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C01928">
      <w:pPr>
        <w:spacing w:line="16825" w:lineRule="exact"/>
      </w:pPr>
      <w:r>
        <w:rPr>
          <w:position w:val="-336"/>
        </w:rPr>
        <w:drawing>
          <wp:inline distT="0" distB="0" distL="0" distR="0">
            <wp:extent cx="7559040" cy="1068387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19"/>
                    <a:stretch>
                      <a:fillRect/>
                    </a:stretch>
                  </pic:blipFill>
                  <pic:spPr>
                    <a:xfrm>
                      <a:off x="0" y="0"/>
                      <a:ext cx="7559040" cy="10684282"/>
                    </a:xfrm>
                    <a:prstGeom prst="rect">
                      <a:avLst/>
                    </a:prstGeom>
                  </pic:spPr>
                </pic:pic>
              </a:graphicData>
            </a:graphic>
          </wp:inline>
        </w:drawing>
      </w:r>
    </w:p>
    <w:p w14:paraId="118685B1">
      <w:pPr>
        <w:spacing w:line="16825" w:lineRule="exact"/>
        <w:sectPr>
          <w:headerReference r:id="rId5" w:type="default"/>
          <w:footerReference r:id="rId6" w:type="default"/>
          <w:pgSz w:w="11905" w:h="16839"/>
          <w:pgMar w:top="1" w:right="0" w:bottom="1" w:left="0" w:header="0" w:footer="0" w:gutter="0"/>
          <w:cols w:space="720" w:num="1"/>
        </w:sectPr>
      </w:pPr>
    </w:p>
    <w:p w14:paraId="7498A003">
      <w:pPr>
        <w:spacing w:line="257" w:lineRule="auto"/>
        <w:rPr>
          <w:rFonts w:ascii="Arial"/>
          <w:sz w:val="21"/>
        </w:rPr>
      </w:pPr>
    </w:p>
    <w:p w14:paraId="6963BAFE">
      <w:pPr>
        <w:spacing w:line="257" w:lineRule="auto"/>
        <w:rPr>
          <w:rFonts w:ascii="Arial"/>
          <w:sz w:val="21"/>
        </w:rPr>
      </w:pPr>
    </w:p>
    <w:p w14:paraId="5DA38D1C">
      <w:pPr>
        <w:spacing w:line="257" w:lineRule="auto"/>
        <w:rPr>
          <w:rFonts w:ascii="Arial"/>
          <w:sz w:val="21"/>
        </w:rPr>
      </w:pPr>
    </w:p>
    <w:p w14:paraId="6321AEBB">
      <w:pPr>
        <w:spacing w:line="257" w:lineRule="auto"/>
        <w:rPr>
          <w:rFonts w:ascii="Arial"/>
          <w:sz w:val="21"/>
        </w:rPr>
      </w:pPr>
    </w:p>
    <w:p w14:paraId="58B6F44B">
      <w:pPr>
        <w:spacing w:line="257" w:lineRule="auto"/>
        <w:rPr>
          <w:rFonts w:ascii="Arial"/>
          <w:sz w:val="21"/>
        </w:rPr>
      </w:pPr>
    </w:p>
    <w:p w14:paraId="1CAD19D5">
      <w:pPr>
        <w:spacing w:line="257" w:lineRule="auto"/>
        <w:rPr>
          <w:rFonts w:ascii="Arial"/>
          <w:sz w:val="21"/>
        </w:rPr>
      </w:pPr>
    </w:p>
    <w:p w14:paraId="13A7A540">
      <w:pPr>
        <w:spacing w:line="258" w:lineRule="auto"/>
        <w:rPr>
          <w:rFonts w:ascii="Arial"/>
          <w:sz w:val="21"/>
        </w:rPr>
      </w:pPr>
    </w:p>
    <w:p w14:paraId="1947165B">
      <w:pPr>
        <w:spacing w:line="258" w:lineRule="auto"/>
        <w:rPr>
          <w:rFonts w:ascii="Arial"/>
          <w:sz w:val="21"/>
        </w:rPr>
      </w:pPr>
    </w:p>
    <w:p w14:paraId="1774B154">
      <w:pPr>
        <w:spacing w:before="140" w:line="595" w:lineRule="exact"/>
        <w:ind w:left="618"/>
        <w:rPr>
          <w:rFonts w:ascii="宋体" w:hAnsi="宋体" w:eastAsia="宋体" w:cs="宋体"/>
          <w:sz w:val="43"/>
          <w:szCs w:val="43"/>
        </w:rPr>
      </w:pPr>
      <w:r>
        <w:rPr>
          <w:rFonts w:ascii="宋体" w:hAnsi="宋体" w:eastAsia="宋体" w:cs="宋体"/>
          <w:b/>
          <w:bCs/>
          <w:spacing w:val="5"/>
          <w:position w:val="2"/>
          <w:sz w:val="43"/>
          <w:szCs w:val="43"/>
        </w:rPr>
        <w:t>河北省商务系统行政裁量权基准适用规则</w:t>
      </w:r>
    </w:p>
    <w:p w14:paraId="737C96DE">
      <w:pPr>
        <w:spacing w:line="272" w:lineRule="auto"/>
        <w:rPr>
          <w:rFonts w:ascii="Arial"/>
          <w:sz w:val="21"/>
        </w:rPr>
      </w:pPr>
    </w:p>
    <w:p w14:paraId="6B3C8F5F">
      <w:pPr>
        <w:spacing w:line="272" w:lineRule="auto"/>
        <w:rPr>
          <w:rFonts w:ascii="Arial"/>
          <w:sz w:val="21"/>
        </w:rPr>
      </w:pPr>
    </w:p>
    <w:p w14:paraId="343B9941">
      <w:pPr>
        <w:spacing w:before="101" w:line="227" w:lineRule="auto"/>
        <w:ind w:left="3708"/>
        <w:rPr>
          <w:rFonts w:ascii="黑体" w:hAnsi="黑体" w:eastAsia="黑体" w:cs="黑体"/>
          <w:sz w:val="31"/>
          <w:szCs w:val="31"/>
        </w:rPr>
      </w:pPr>
      <w:r>
        <w:rPr>
          <w:rFonts w:ascii="黑体" w:hAnsi="黑体" w:eastAsia="黑体" w:cs="黑体"/>
          <w:spacing w:val="3"/>
          <w:sz w:val="31"/>
          <w:szCs w:val="31"/>
        </w:rPr>
        <w:t>第一章</w:t>
      </w:r>
      <w:r>
        <w:rPr>
          <w:rFonts w:ascii="黑体" w:hAnsi="黑体" w:eastAsia="黑体" w:cs="黑体"/>
          <w:spacing w:val="25"/>
          <w:sz w:val="31"/>
          <w:szCs w:val="31"/>
        </w:rPr>
        <w:t xml:space="preserve"> </w:t>
      </w:r>
      <w:r>
        <w:rPr>
          <w:rFonts w:ascii="黑体" w:hAnsi="黑体" w:eastAsia="黑体" w:cs="黑体"/>
          <w:spacing w:val="3"/>
          <w:sz w:val="31"/>
          <w:szCs w:val="31"/>
        </w:rPr>
        <w:t>总则</w:t>
      </w:r>
    </w:p>
    <w:p w14:paraId="5D57A85C">
      <w:pPr>
        <w:pStyle w:val="2"/>
        <w:spacing w:before="203" w:line="320" w:lineRule="auto"/>
        <w:ind w:left="166" w:right="153" w:firstLine="640"/>
      </w:pPr>
      <w:r>
        <w:rPr>
          <w:rFonts w:ascii="黑体" w:hAnsi="黑体" w:eastAsia="黑体" w:cs="黑体"/>
          <w:spacing w:val="11"/>
        </w:rPr>
        <w:t xml:space="preserve">第一条 </w:t>
      </w:r>
      <w:r>
        <w:rPr>
          <w:spacing w:val="11"/>
        </w:rPr>
        <w:t>为规范我省商务行政执法行为，</w:t>
      </w:r>
      <w:bookmarkStart w:id="0" w:name="_GoBack"/>
      <w:bookmarkEnd w:id="0"/>
      <w:r>
        <w:rPr>
          <w:spacing w:val="11"/>
        </w:rPr>
        <w:t>依法正确</w:t>
      </w:r>
      <w:r>
        <w:rPr>
          <w:spacing w:val="10"/>
        </w:rPr>
        <w:t>行使行政</w:t>
      </w:r>
      <w:r>
        <w:rPr>
          <w:spacing w:val="5"/>
        </w:rPr>
        <w:t>裁量权，确保行政行为的合法性、合理性，有效维护公民、法人</w:t>
      </w:r>
      <w:r>
        <w:rPr>
          <w:spacing w:val="-6"/>
        </w:rPr>
        <w:t>和其他组织的合法权益，根据《中华人民共和国行政处罚法》《中</w:t>
      </w:r>
      <w:r>
        <w:rPr>
          <w:spacing w:val="5"/>
        </w:rPr>
        <w:t>华人民共和国行政许可法》《河北省行政裁量权基准制定和管理</w:t>
      </w:r>
      <w:r>
        <w:rPr>
          <w:spacing w:val="2"/>
        </w:rPr>
        <w:t>办法》， 结合我省商务行政执法实际，制定本规则。</w:t>
      </w:r>
    </w:p>
    <w:p w14:paraId="781091C2">
      <w:pPr>
        <w:pStyle w:val="2"/>
        <w:spacing w:before="208" w:line="321" w:lineRule="auto"/>
        <w:ind w:left="162" w:right="118" w:firstLine="644"/>
      </w:pPr>
      <w:r>
        <w:rPr>
          <w:rFonts w:ascii="黑体" w:hAnsi="黑体" w:eastAsia="黑体" w:cs="黑体"/>
          <w:spacing w:val="10"/>
        </w:rPr>
        <w:t xml:space="preserve">第二条 </w:t>
      </w:r>
      <w:r>
        <w:rPr>
          <w:spacing w:val="10"/>
        </w:rPr>
        <w:t>本规则所称行政裁量权，是指商务行政执法部门、</w:t>
      </w:r>
      <w:r>
        <w:rPr>
          <w:spacing w:val="7"/>
        </w:rPr>
        <w:t>审批部门在实施行政处罚、行政许可、行政确认等行政</w:t>
      </w:r>
      <w:r>
        <w:rPr>
          <w:spacing w:val="6"/>
        </w:rPr>
        <w:t>行为时，</w:t>
      </w:r>
      <w:r>
        <w:rPr>
          <w:spacing w:val="5"/>
        </w:rPr>
        <w:t>根据法律、法规、规章的规定，综合考虑事实、性质、情节、法定要求和经济社会发展状况等因素，决定和执行行政执法的结果</w:t>
      </w:r>
      <w:r>
        <w:rPr>
          <w:spacing w:val="7"/>
        </w:rPr>
        <w:t>和幅度的权限。</w:t>
      </w:r>
    </w:p>
    <w:p w14:paraId="7C22DA8F">
      <w:pPr>
        <w:pStyle w:val="2"/>
        <w:spacing w:before="202" w:line="285" w:lineRule="auto"/>
        <w:ind w:left="166" w:right="156" w:firstLine="640"/>
      </w:pPr>
      <w:r>
        <w:rPr>
          <w:rFonts w:ascii="黑体" w:hAnsi="黑体" w:eastAsia="黑体" w:cs="黑体"/>
          <w:spacing w:val="11"/>
        </w:rPr>
        <w:t xml:space="preserve">第三条 </w:t>
      </w:r>
      <w:r>
        <w:rPr>
          <w:spacing w:val="11"/>
        </w:rPr>
        <w:t>河北省各级商务行政执法部门、审批部门行使</w:t>
      </w:r>
      <w:r>
        <w:rPr>
          <w:spacing w:val="10"/>
        </w:rPr>
        <w:t>行政</w:t>
      </w:r>
      <w:r>
        <w:rPr>
          <w:spacing w:val="7"/>
        </w:rPr>
        <w:t>裁量权时，适用本规则。</w:t>
      </w:r>
    </w:p>
    <w:p w14:paraId="68A06349">
      <w:pPr>
        <w:pStyle w:val="2"/>
        <w:spacing w:before="203" w:line="325" w:lineRule="auto"/>
        <w:ind w:firstLine="807"/>
      </w:pPr>
      <w:r>
        <w:rPr>
          <w:rFonts w:ascii="黑体" w:hAnsi="黑体" w:eastAsia="黑体" w:cs="黑体"/>
          <w:spacing w:val="11"/>
        </w:rPr>
        <w:t xml:space="preserve">第四条 </w:t>
      </w:r>
      <w:r>
        <w:rPr>
          <w:spacing w:val="11"/>
        </w:rPr>
        <w:t>河北省商务厅根据工作实际，制定《河北省商</w:t>
      </w:r>
      <w:r>
        <w:rPr>
          <w:spacing w:val="10"/>
        </w:rPr>
        <w:t>务系</w:t>
      </w:r>
      <w:r>
        <w:rPr>
          <w:spacing w:val="5"/>
        </w:rPr>
        <w:t>统行政处罚裁量权基准》《河北省商务系统行政许可裁量权基准》</w:t>
      </w:r>
      <w:r>
        <w:rPr>
          <w:spacing w:val="18"/>
        </w:rPr>
        <w:t xml:space="preserve"> </w:t>
      </w:r>
      <w:r>
        <w:rPr>
          <w:spacing w:val="11"/>
        </w:rPr>
        <w:t>《河北省商务系统行政确认裁量权基准》。全省各级商务行政执法、审批部门应当直接适用裁量基准，不能直接适用的，可以结合本地区经济社会发展状况，在法律、法规、规章规定的行政裁量权范围内进行合理细化量化，但不能超出上级行政机关划定的</w:t>
      </w:r>
    </w:p>
    <w:p w14:paraId="741DBB3D">
      <w:pPr>
        <w:spacing w:line="325" w:lineRule="auto"/>
        <w:sectPr>
          <w:footerReference r:id="rId7" w:type="default"/>
          <w:pgSz w:w="11906" w:h="16839"/>
          <w:pgMar w:top="400" w:right="1319" w:bottom="1629" w:left="1432" w:header="0" w:footer="1263" w:gutter="0"/>
          <w:cols w:space="720" w:num="1"/>
        </w:sectPr>
      </w:pPr>
    </w:p>
    <w:p w14:paraId="0E1876D7">
      <w:pPr>
        <w:spacing w:line="277" w:lineRule="auto"/>
        <w:rPr>
          <w:rFonts w:ascii="Arial"/>
          <w:sz w:val="21"/>
        </w:rPr>
      </w:pPr>
    </w:p>
    <w:p w14:paraId="46FC235A">
      <w:pPr>
        <w:spacing w:line="277" w:lineRule="auto"/>
        <w:rPr>
          <w:rFonts w:ascii="Arial"/>
          <w:sz w:val="21"/>
        </w:rPr>
      </w:pPr>
    </w:p>
    <w:p w14:paraId="32211F31">
      <w:pPr>
        <w:spacing w:line="277" w:lineRule="auto"/>
        <w:rPr>
          <w:rFonts w:ascii="Arial"/>
          <w:sz w:val="21"/>
        </w:rPr>
      </w:pPr>
    </w:p>
    <w:p w14:paraId="268E28D5">
      <w:pPr>
        <w:spacing w:line="278" w:lineRule="auto"/>
        <w:rPr>
          <w:rFonts w:ascii="Arial"/>
          <w:sz w:val="21"/>
        </w:rPr>
      </w:pPr>
    </w:p>
    <w:p w14:paraId="3647D7D2">
      <w:pPr>
        <w:spacing w:line="278" w:lineRule="auto"/>
        <w:rPr>
          <w:rFonts w:ascii="Arial"/>
          <w:sz w:val="21"/>
        </w:rPr>
      </w:pPr>
    </w:p>
    <w:p w14:paraId="12C9F8CC">
      <w:pPr>
        <w:spacing w:line="278" w:lineRule="auto"/>
        <w:rPr>
          <w:rFonts w:ascii="Arial"/>
          <w:sz w:val="21"/>
        </w:rPr>
      </w:pPr>
    </w:p>
    <w:p w14:paraId="6047C0D7">
      <w:pPr>
        <w:pStyle w:val="2"/>
        <w:spacing w:before="101" w:line="345" w:lineRule="auto"/>
        <w:ind w:left="13" w:right="95" w:firstLine="27"/>
      </w:pPr>
      <w:r>
        <w:rPr>
          <w:spacing w:val="4"/>
        </w:rPr>
        <w:t>阶次或者幅度。商务系统职权范围内没有执法事项或裁量空间的</w:t>
      </w:r>
      <w:r>
        <w:rPr>
          <w:spacing w:val="7"/>
        </w:rPr>
        <w:t>执法种类不再制定相关基准。</w:t>
      </w:r>
    </w:p>
    <w:p w14:paraId="12FBA5CA">
      <w:pPr>
        <w:spacing w:line="476" w:lineRule="auto"/>
        <w:rPr>
          <w:rFonts w:ascii="Arial"/>
          <w:sz w:val="21"/>
        </w:rPr>
      </w:pPr>
    </w:p>
    <w:p w14:paraId="66BD06CB">
      <w:pPr>
        <w:spacing w:before="101" w:line="226" w:lineRule="auto"/>
        <w:ind w:left="1789"/>
        <w:rPr>
          <w:rFonts w:ascii="黑体" w:hAnsi="黑体" w:eastAsia="黑体" w:cs="黑体"/>
          <w:sz w:val="31"/>
          <w:szCs w:val="31"/>
        </w:rPr>
      </w:pPr>
      <w:r>
        <w:rPr>
          <w:rFonts w:ascii="黑体" w:hAnsi="黑体" w:eastAsia="黑体" w:cs="黑体"/>
          <w:spacing w:val="8"/>
          <w:sz w:val="31"/>
          <w:szCs w:val="31"/>
        </w:rPr>
        <w:t>第二章 商务行政处罚裁量权适用规则</w:t>
      </w:r>
    </w:p>
    <w:p w14:paraId="04ED08F2">
      <w:pPr>
        <w:pStyle w:val="2"/>
        <w:spacing w:before="199" w:line="345" w:lineRule="auto"/>
        <w:ind w:left="12" w:firstLine="634"/>
        <w:jc w:val="both"/>
      </w:pPr>
      <w:r>
        <w:rPr>
          <w:rFonts w:ascii="黑体" w:hAnsi="黑体" w:eastAsia="黑体" w:cs="黑体"/>
          <w:spacing w:val="11"/>
        </w:rPr>
        <w:t xml:space="preserve">第五条 </w:t>
      </w:r>
      <w:r>
        <w:rPr>
          <w:spacing w:val="11"/>
        </w:rPr>
        <w:t>商务行政执法部门在实施行政处罚时，应遵循</w:t>
      </w:r>
      <w:r>
        <w:rPr>
          <w:spacing w:val="10"/>
        </w:rPr>
        <w:t>处罚</w:t>
      </w:r>
      <w:r>
        <w:rPr>
          <w:spacing w:val="5"/>
        </w:rPr>
        <w:t>法定、公平公正、过罚相当、教育和处罚相结合的原则，依照商</w:t>
      </w:r>
      <w:r>
        <w:rPr>
          <w:spacing w:val="-3"/>
        </w:rPr>
        <w:t>务行政处罚裁量权基准，综合考虑违法行为的事实、性质、情节、</w:t>
      </w:r>
      <w:r>
        <w:rPr>
          <w:spacing w:val="5"/>
        </w:rPr>
        <w:t>社会危害程度以及当事人的主观过错等因素，决定是否给予行政</w:t>
      </w:r>
      <w:r>
        <w:rPr>
          <w:spacing w:val="8"/>
        </w:rPr>
        <w:t>处罚、给予行政处罚的种类和幅度。</w:t>
      </w:r>
    </w:p>
    <w:p w14:paraId="0A6FD1ED">
      <w:pPr>
        <w:pStyle w:val="2"/>
        <w:spacing w:before="6" w:line="345" w:lineRule="auto"/>
        <w:ind w:right="97" w:firstLine="645"/>
        <w:jc w:val="both"/>
      </w:pPr>
      <w:r>
        <w:rPr>
          <w:spacing w:val="17"/>
        </w:rPr>
        <w:t>行政裁量权适用规则和基准可以作为行政处罚决定说理的</w:t>
      </w:r>
      <w:r>
        <w:rPr>
          <w:spacing w:val="5"/>
        </w:rPr>
        <w:t>依据，并在行政执法文书中予以载明，但不得直接作为行政处罚</w:t>
      </w:r>
      <w:r>
        <w:rPr>
          <w:spacing w:val="7"/>
        </w:rPr>
        <w:t>决定的法律依据。</w:t>
      </w:r>
    </w:p>
    <w:p w14:paraId="6E622C26">
      <w:pPr>
        <w:pStyle w:val="2"/>
        <w:spacing w:line="321" w:lineRule="auto"/>
        <w:ind w:right="45" w:firstLine="646"/>
      </w:pPr>
      <w:r>
        <w:rPr>
          <w:rFonts w:ascii="黑体" w:hAnsi="黑体" w:eastAsia="黑体" w:cs="黑体"/>
          <w:spacing w:val="10"/>
        </w:rPr>
        <w:t xml:space="preserve">第六条 </w:t>
      </w:r>
      <w:r>
        <w:rPr>
          <w:spacing w:val="10"/>
        </w:rPr>
        <w:t>实施商务行政处罚裁量权遵循上位法优于下位法、</w:t>
      </w:r>
      <w:r>
        <w:rPr>
          <w:spacing w:val="7"/>
        </w:rPr>
        <w:t>特别法优于一般法的原则。适用违法行为发生时的法律、法规、</w:t>
      </w:r>
      <w:r>
        <w:rPr>
          <w:spacing w:val="5"/>
        </w:rPr>
        <w:t>规章的规定。但是，作出行政处罚决定时，法律、法规、规章已被修改或者废止，且新的规定处罚较轻或者不认为是违法的，适</w:t>
      </w:r>
      <w:r>
        <w:rPr>
          <w:spacing w:val="6"/>
        </w:rPr>
        <w:t>用新的规定。</w:t>
      </w:r>
    </w:p>
    <w:p w14:paraId="59C27D6E">
      <w:pPr>
        <w:pStyle w:val="2"/>
        <w:spacing w:before="199" w:line="322" w:lineRule="auto"/>
        <w:ind w:left="9" w:right="95" w:firstLine="636"/>
      </w:pPr>
      <w:r>
        <w:rPr>
          <w:rFonts w:ascii="黑体" w:hAnsi="黑体" w:eastAsia="黑体" w:cs="黑体"/>
          <w:spacing w:val="9"/>
        </w:rPr>
        <w:t xml:space="preserve">第七条 </w:t>
      </w:r>
      <w:r>
        <w:rPr>
          <w:spacing w:val="9"/>
        </w:rPr>
        <w:t>商务行政执法人员实施行政处罚，应采用裁量基准</w:t>
      </w:r>
      <w:r>
        <w:rPr>
          <w:spacing w:val="5"/>
        </w:rPr>
        <w:t>与适用规则相结合的方式。对照商务行政处罚裁量权基准的适用条件明确区分裁量幅度，并依据本规则第九、十、十一、十二条规定，判断有无“从轻”“减轻”“从重”情形，综合提出裁量</w:t>
      </w:r>
      <w:r>
        <w:t>意见。</w:t>
      </w:r>
    </w:p>
    <w:p w14:paraId="08AA9D37">
      <w:pPr>
        <w:spacing w:line="322" w:lineRule="auto"/>
        <w:sectPr>
          <w:footerReference r:id="rId8" w:type="default"/>
          <w:pgSz w:w="11906" w:h="16839"/>
          <w:pgMar w:top="400" w:right="1378" w:bottom="1569" w:left="1592" w:header="0" w:footer="1205" w:gutter="0"/>
          <w:cols w:space="720" w:num="1"/>
        </w:sectPr>
      </w:pPr>
    </w:p>
    <w:p w14:paraId="62078271">
      <w:pPr>
        <w:spacing w:line="277" w:lineRule="auto"/>
        <w:rPr>
          <w:rFonts w:ascii="Arial"/>
          <w:sz w:val="21"/>
        </w:rPr>
      </w:pPr>
    </w:p>
    <w:p w14:paraId="57E099EE">
      <w:pPr>
        <w:spacing w:line="277" w:lineRule="auto"/>
        <w:rPr>
          <w:rFonts w:ascii="Arial"/>
          <w:sz w:val="21"/>
        </w:rPr>
      </w:pPr>
    </w:p>
    <w:p w14:paraId="450337E0">
      <w:pPr>
        <w:spacing w:line="277" w:lineRule="auto"/>
        <w:rPr>
          <w:rFonts w:ascii="Arial"/>
          <w:sz w:val="21"/>
        </w:rPr>
      </w:pPr>
    </w:p>
    <w:p w14:paraId="37B84A22">
      <w:pPr>
        <w:spacing w:line="277" w:lineRule="auto"/>
        <w:rPr>
          <w:rFonts w:ascii="Arial"/>
          <w:sz w:val="21"/>
        </w:rPr>
      </w:pPr>
    </w:p>
    <w:p w14:paraId="68C0F463">
      <w:pPr>
        <w:spacing w:line="278" w:lineRule="auto"/>
        <w:rPr>
          <w:rFonts w:ascii="Arial"/>
          <w:sz w:val="21"/>
        </w:rPr>
      </w:pPr>
    </w:p>
    <w:p w14:paraId="5F679C82">
      <w:pPr>
        <w:spacing w:line="278" w:lineRule="auto"/>
        <w:rPr>
          <w:rFonts w:ascii="Arial"/>
          <w:sz w:val="21"/>
        </w:rPr>
      </w:pPr>
    </w:p>
    <w:p w14:paraId="6E5CC2C4">
      <w:pPr>
        <w:pStyle w:val="2"/>
        <w:spacing w:before="101" w:line="314" w:lineRule="auto"/>
        <w:ind w:left="10" w:right="83" w:firstLine="466"/>
      </w:pPr>
      <w:r>
        <w:rPr>
          <w:spacing w:val="8"/>
        </w:rPr>
        <w:t>（</w:t>
      </w:r>
      <w:r>
        <w:rPr>
          <w:spacing w:val="-65"/>
        </w:rPr>
        <w:t xml:space="preserve"> </w:t>
      </w:r>
      <w:r>
        <w:rPr>
          <w:spacing w:val="8"/>
        </w:rPr>
        <w:t>一）减轻处罚是指适用法定处罚最低限度以下的行政处罚</w:t>
      </w:r>
      <w:r>
        <w:rPr>
          <w:spacing w:val="5"/>
        </w:rPr>
        <w:t>种类或者行政处罚幅度。包括在违法行为应当受到的一种或者几种行政处罚种类之外选择更轻的行政处罚种类，或者在应当并处</w:t>
      </w:r>
      <w:r>
        <w:rPr>
          <w:spacing w:val="9"/>
        </w:rPr>
        <w:t>时不并处；也包括在法定最低罚款数额以下确定罚</w:t>
      </w:r>
      <w:r>
        <w:rPr>
          <w:spacing w:val="8"/>
        </w:rPr>
        <w:t>款数额。</w:t>
      </w:r>
    </w:p>
    <w:p w14:paraId="5A640596">
      <w:pPr>
        <w:pStyle w:val="2"/>
        <w:spacing w:before="213" w:line="304" w:lineRule="auto"/>
        <w:ind w:left="17" w:right="81" w:firstLine="459"/>
      </w:pPr>
      <w:r>
        <w:rPr>
          <w:spacing w:val="11"/>
        </w:rPr>
        <w:t>（二）从轻处罚是指在依法可以选择的行政处罚种类和行政</w:t>
      </w:r>
      <w:r>
        <w:rPr>
          <w:spacing w:val="5"/>
        </w:rPr>
        <w:t>处罚幅度内，适用较轻、较少的行政处罚种类或者较低的行政处</w:t>
      </w:r>
      <w:r>
        <w:rPr>
          <w:spacing w:val="1"/>
        </w:rPr>
        <w:t>罚幅度。</w:t>
      </w:r>
    </w:p>
    <w:p w14:paraId="657E65DB">
      <w:pPr>
        <w:pStyle w:val="2"/>
        <w:spacing w:before="204" w:line="305" w:lineRule="auto"/>
        <w:ind w:left="3" w:right="84" w:firstLine="473"/>
      </w:pPr>
      <w:r>
        <w:rPr>
          <w:spacing w:val="11"/>
        </w:rPr>
        <w:t>（三）从重处罚是指在依法可以选择的行政处罚种类和处罚</w:t>
      </w:r>
      <w:r>
        <w:rPr>
          <w:spacing w:val="5"/>
        </w:rPr>
        <w:t>幅度内，适用较重、较多的行政处罚种类或者较高的行政处罚幅</w:t>
      </w:r>
      <w:r>
        <w:rPr>
          <w:spacing w:val="-2"/>
        </w:rPr>
        <w:t>度。</w:t>
      </w:r>
    </w:p>
    <w:p w14:paraId="78DBDE19">
      <w:pPr>
        <w:pStyle w:val="2"/>
        <w:spacing w:before="206" w:line="320" w:lineRule="auto"/>
        <w:ind w:firstLine="645"/>
      </w:pPr>
      <w:r>
        <w:rPr>
          <w:rFonts w:ascii="黑体" w:hAnsi="黑体" w:eastAsia="黑体" w:cs="黑体"/>
          <w:spacing w:val="11"/>
        </w:rPr>
        <w:t xml:space="preserve">第八条 </w:t>
      </w:r>
      <w:r>
        <w:rPr>
          <w:spacing w:val="11"/>
        </w:rPr>
        <w:t>实施行政处罚时，应同时执行《河北省商务领域轻</w:t>
      </w:r>
      <w:r>
        <w:rPr>
          <w:spacing w:val="-3"/>
        </w:rPr>
        <w:t>微违法行为包容免罚清单》。对于适用轻微违法包容免罚的案件，</w:t>
      </w:r>
      <w:r>
        <w:rPr>
          <w:spacing w:val="5"/>
        </w:rPr>
        <w:t>商务行政执法人员应当向行政相对人明确指出违法行为，进行批评教育，予以责令改正，也可签订《河北省商务领域包容免罚告</w:t>
      </w:r>
      <w:r>
        <w:rPr>
          <w:spacing w:val="2"/>
        </w:rPr>
        <w:t>知承诺书》， 要求当事人在承诺期限内及时改正。</w:t>
      </w:r>
    </w:p>
    <w:p w14:paraId="2B5BA602">
      <w:pPr>
        <w:pStyle w:val="2"/>
        <w:spacing w:before="210" w:line="284" w:lineRule="auto"/>
        <w:ind w:left="12" w:right="84" w:firstLine="633"/>
      </w:pPr>
      <w:r>
        <w:rPr>
          <w:rFonts w:ascii="黑体" w:hAnsi="黑体" w:eastAsia="黑体" w:cs="黑体"/>
          <w:spacing w:val="8"/>
        </w:rPr>
        <w:t xml:space="preserve">第九条 </w:t>
      </w:r>
      <w:r>
        <w:rPr>
          <w:spacing w:val="8"/>
        </w:rPr>
        <w:t>依照《中华人民共和国行政处罚法》规定，</w:t>
      </w:r>
      <w:r>
        <w:rPr>
          <w:spacing w:val="-79"/>
        </w:rPr>
        <w:t xml:space="preserve"> </w:t>
      </w:r>
      <w:r>
        <w:rPr>
          <w:spacing w:val="8"/>
        </w:rPr>
        <w:t>当事人有下列情形之一的，依法不予行政处罚：</w:t>
      </w:r>
    </w:p>
    <w:p w14:paraId="7DF536C0">
      <w:pPr>
        <w:pStyle w:val="2"/>
        <w:spacing w:before="208" w:line="220" w:lineRule="auto"/>
        <w:ind w:left="477"/>
      </w:pPr>
      <w:r>
        <w:rPr>
          <w:spacing w:val="6"/>
        </w:rPr>
        <w:t>（</w:t>
      </w:r>
      <w:r>
        <w:rPr>
          <w:spacing w:val="-71"/>
        </w:rPr>
        <w:t xml:space="preserve"> </w:t>
      </w:r>
      <w:r>
        <w:rPr>
          <w:spacing w:val="6"/>
        </w:rPr>
        <w:t>一）违法行为轻微并及时改正，没有造成危害后果的；</w:t>
      </w:r>
    </w:p>
    <w:p w14:paraId="2FC5F705">
      <w:pPr>
        <w:pStyle w:val="2"/>
        <w:spacing w:before="163" w:line="418" w:lineRule="exact"/>
        <w:ind w:left="477"/>
      </w:pPr>
      <w:r>
        <w:rPr>
          <w:spacing w:val="6"/>
          <w:position w:val="2"/>
        </w:rPr>
        <w:t>（二）不满</w:t>
      </w:r>
      <w:r>
        <w:rPr>
          <w:spacing w:val="-21"/>
          <w:position w:val="2"/>
        </w:rPr>
        <w:t xml:space="preserve"> </w:t>
      </w:r>
      <w:r>
        <w:rPr>
          <w:rFonts w:ascii="Times New Roman" w:hAnsi="Times New Roman" w:eastAsia="Times New Roman" w:cs="Times New Roman"/>
          <w:spacing w:val="6"/>
          <w:position w:val="2"/>
        </w:rPr>
        <w:t xml:space="preserve">14 </w:t>
      </w:r>
      <w:r>
        <w:rPr>
          <w:spacing w:val="6"/>
          <w:position w:val="2"/>
        </w:rPr>
        <w:t>周岁的未成年人有违法行为的；</w:t>
      </w:r>
    </w:p>
    <w:p w14:paraId="1B48ED77">
      <w:pPr>
        <w:pStyle w:val="2"/>
        <w:spacing w:before="210" w:line="283" w:lineRule="auto"/>
        <w:ind w:left="5" w:right="126" w:firstLine="472"/>
      </w:pPr>
      <w:r>
        <w:rPr>
          <w:spacing w:val="10"/>
        </w:rPr>
        <w:t>（三）精神病人、智力残疾人在不能辨认或者不</w:t>
      </w:r>
      <w:r>
        <w:rPr>
          <w:spacing w:val="9"/>
        </w:rPr>
        <w:t>能控制自己</w:t>
      </w:r>
      <w:r>
        <w:rPr>
          <w:spacing w:val="7"/>
        </w:rPr>
        <w:t>行为时有违法行为的；</w:t>
      </w:r>
    </w:p>
    <w:p w14:paraId="088EEEC2">
      <w:pPr>
        <w:pStyle w:val="2"/>
        <w:spacing w:before="209" w:line="221" w:lineRule="auto"/>
        <w:ind w:left="477"/>
      </w:pPr>
      <w:r>
        <w:rPr>
          <w:spacing w:val="8"/>
        </w:rPr>
        <w:t>（四）除法律、行政法规另有规定外，</w:t>
      </w:r>
      <w:r>
        <w:rPr>
          <w:spacing w:val="-77"/>
        </w:rPr>
        <w:t xml:space="preserve"> </w:t>
      </w:r>
      <w:r>
        <w:rPr>
          <w:spacing w:val="8"/>
        </w:rPr>
        <w:t>当事人有证据足以证</w:t>
      </w:r>
    </w:p>
    <w:p w14:paraId="2AA225C9">
      <w:pPr>
        <w:spacing w:line="221" w:lineRule="auto"/>
        <w:sectPr>
          <w:footerReference r:id="rId9" w:type="default"/>
          <w:pgSz w:w="11906" w:h="16839"/>
          <w:pgMar w:top="400" w:right="1391" w:bottom="1549" w:left="1593" w:header="0" w:footer="1183" w:gutter="0"/>
          <w:cols w:space="720" w:num="1"/>
        </w:sectPr>
      </w:pPr>
    </w:p>
    <w:p w14:paraId="473C47B6">
      <w:pPr>
        <w:spacing w:line="277" w:lineRule="auto"/>
        <w:rPr>
          <w:rFonts w:ascii="Arial"/>
          <w:sz w:val="21"/>
        </w:rPr>
      </w:pPr>
    </w:p>
    <w:p w14:paraId="5BD28974">
      <w:pPr>
        <w:spacing w:line="277" w:lineRule="auto"/>
        <w:rPr>
          <w:rFonts w:ascii="Arial"/>
          <w:sz w:val="21"/>
        </w:rPr>
      </w:pPr>
    </w:p>
    <w:p w14:paraId="26555DAA">
      <w:pPr>
        <w:spacing w:line="277" w:lineRule="auto"/>
        <w:rPr>
          <w:rFonts w:ascii="Arial"/>
          <w:sz w:val="21"/>
        </w:rPr>
      </w:pPr>
    </w:p>
    <w:p w14:paraId="0231CC37">
      <w:pPr>
        <w:spacing w:line="278" w:lineRule="auto"/>
        <w:rPr>
          <w:rFonts w:ascii="Arial"/>
          <w:sz w:val="21"/>
        </w:rPr>
      </w:pPr>
    </w:p>
    <w:p w14:paraId="4DF65EE8">
      <w:pPr>
        <w:spacing w:line="278" w:lineRule="auto"/>
        <w:rPr>
          <w:rFonts w:ascii="Arial"/>
          <w:sz w:val="21"/>
        </w:rPr>
      </w:pPr>
    </w:p>
    <w:p w14:paraId="1B294E52">
      <w:pPr>
        <w:spacing w:line="278" w:lineRule="auto"/>
        <w:rPr>
          <w:rFonts w:ascii="Arial"/>
          <w:sz w:val="21"/>
        </w:rPr>
      </w:pPr>
    </w:p>
    <w:p w14:paraId="2566A92E">
      <w:pPr>
        <w:pStyle w:val="2"/>
        <w:spacing w:before="101" w:line="221" w:lineRule="auto"/>
        <w:ind w:left="29"/>
      </w:pPr>
      <w:r>
        <w:rPr>
          <w:spacing w:val="8"/>
        </w:rPr>
        <w:t>明没有主观过错的，法律、行政法规另有规定的，从其规</w:t>
      </w:r>
      <w:r>
        <w:rPr>
          <w:spacing w:val="7"/>
        </w:rPr>
        <w:t>定；</w:t>
      </w:r>
    </w:p>
    <w:p w14:paraId="4E7CBC9A">
      <w:pPr>
        <w:pStyle w:val="2"/>
        <w:spacing w:before="209" w:line="221" w:lineRule="auto"/>
        <w:ind w:left="472"/>
      </w:pPr>
      <w:r>
        <w:rPr>
          <w:spacing w:val="9"/>
        </w:rPr>
        <w:t>（五）其他依法不予行政处罚的。</w:t>
      </w:r>
    </w:p>
    <w:p w14:paraId="5BF35D48">
      <w:pPr>
        <w:pStyle w:val="2"/>
        <w:spacing w:before="207" w:line="220" w:lineRule="auto"/>
        <w:ind w:left="640"/>
      </w:pPr>
      <w:r>
        <w:rPr>
          <w:spacing w:val="9"/>
        </w:rPr>
        <w:t>初次违法且后果轻微并及时纠正的，可以不予行政处罚。</w:t>
      </w:r>
    </w:p>
    <w:p w14:paraId="4210F06B">
      <w:pPr>
        <w:pStyle w:val="2"/>
        <w:spacing w:before="207" w:line="305" w:lineRule="auto"/>
        <w:ind w:left="3" w:right="24" w:firstLine="636"/>
      </w:pPr>
      <w:r>
        <w:rPr>
          <w:rFonts w:ascii="黑体" w:hAnsi="黑体" w:eastAsia="黑体" w:cs="黑体"/>
          <w:spacing w:val="2"/>
        </w:rPr>
        <w:t xml:space="preserve">第十条 </w:t>
      </w:r>
      <w:r>
        <w:rPr>
          <w:spacing w:val="2"/>
        </w:rPr>
        <w:t>违法行为在二年内未被发现的，不再</w:t>
      </w:r>
      <w:r>
        <w:rPr>
          <w:spacing w:val="1"/>
        </w:rPr>
        <w:t>给予行政处罚；</w:t>
      </w:r>
      <w:r>
        <w:rPr>
          <w:spacing w:val="5"/>
        </w:rPr>
        <w:t>涉及公民生命健康安全、金融安全且有危害后果的，上述期限延</w:t>
      </w:r>
      <w:r>
        <w:rPr>
          <w:spacing w:val="8"/>
        </w:rPr>
        <w:t>长至五年。法律另有规定的除外。</w:t>
      </w:r>
    </w:p>
    <w:p w14:paraId="538EDAEB">
      <w:pPr>
        <w:pStyle w:val="2"/>
        <w:spacing w:before="205" w:line="285" w:lineRule="auto"/>
        <w:ind w:left="17" w:right="95" w:firstLine="623"/>
      </w:pPr>
      <w:r>
        <w:rPr>
          <w:rFonts w:ascii="黑体" w:hAnsi="黑体" w:eastAsia="黑体" w:cs="黑体"/>
          <w:spacing w:val="9"/>
        </w:rPr>
        <w:t>第十一条</w:t>
      </w:r>
      <w:r>
        <w:rPr>
          <w:rFonts w:ascii="黑体" w:hAnsi="黑体" w:eastAsia="黑体" w:cs="黑体"/>
          <w:spacing w:val="63"/>
        </w:rPr>
        <w:t xml:space="preserve"> </w:t>
      </w:r>
      <w:r>
        <w:rPr>
          <w:spacing w:val="9"/>
        </w:rPr>
        <w:t>当事人有下列情形之一的，应当从轻或者减</w:t>
      </w:r>
      <w:r>
        <w:rPr>
          <w:spacing w:val="8"/>
        </w:rPr>
        <w:t>轻处</w:t>
      </w:r>
      <w:r>
        <w:rPr>
          <w:spacing w:val="-11"/>
        </w:rPr>
        <w:t>罚：</w:t>
      </w:r>
    </w:p>
    <w:p w14:paraId="60BC0E47">
      <w:pPr>
        <w:pStyle w:val="2"/>
        <w:spacing w:before="204" w:line="221" w:lineRule="auto"/>
        <w:jc w:val="right"/>
      </w:pPr>
      <w:r>
        <w:rPr>
          <w:spacing w:val="-1"/>
        </w:rPr>
        <w:t>（</w:t>
      </w:r>
      <w:r>
        <w:rPr>
          <w:spacing w:val="-67"/>
        </w:rPr>
        <w:t xml:space="preserve"> </w:t>
      </w:r>
      <w:r>
        <w:rPr>
          <w:spacing w:val="-1"/>
        </w:rPr>
        <w:t>一）已满十四周岁不满十八周岁的未成年人有违法行为的；</w:t>
      </w:r>
    </w:p>
    <w:p w14:paraId="2C2D7A69">
      <w:pPr>
        <w:pStyle w:val="2"/>
        <w:spacing w:before="211" w:line="283" w:lineRule="auto"/>
        <w:ind w:firstLine="472"/>
      </w:pPr>
      <w:r>
        <w:rPr>
          <w:spacing w:val="3"/>
        </w:rPr>
        <w:t>（二）尚未完全丧失辨认或者控制自己行为能力的精神病人、</w:t>
      </w:r>
      <w:r>
        <w:rPr>
          <w:spacing w:val="7"/>
        </w:rPr>
        <w:t>智力残疾人有违法行为的；</w:t>
      </w:r>
    </w:p>
    <w:p w14:paraId="27013031">
      <w:pPr>
        <w:pStyle w:val="2"/>
        <w:spacing w:before="207" w:line="221" w:lineRule="auto"/>
        <w:ind w:left="472"/>
      </w:pPr>
      <w:r>
        <w:rPr>
          <w:spacing w:val="9"/>
        </w:rPr>
        <w:t>（三）主动消除或者减轻违法行为危害后果的；</w:t>
      </w:r>
    </w:p>
    <w:p w14:paraId="2C3EE157">
      <w:pPr>
        <w:pStyle w:val="2"/>
        <w:spacing w:before="210" w:line="221" w:lineRule="auto"/>
        <w:ind w:left="472"/>
      </w:pPr>
      <w:r>
        <w:rPr>
          <w:spacing w:val="9"/>
        </w:rPr>
        <w:t>（四）受他人胁迫或者诱骗实施违法行为的；</w:t>
      </w:r>
    </w:p>
    <w:p w14:paraId="603F5D0B">
      <w:pPr>
        <w:pStyle w:val="2"/>
        <w:spacing w:before="209" w:line="221" w:lineRule="auto"/>
        <w:ind w:left="472"/>
      </w:pPr>
      <w:r>
        <w:rPr>
          <w:spacing w:val="9"/>
        </w:rPr>
        <w:t>（五）主动供述行政机关尚未掌握的违法行为的；</w:t>
      </w:r>
    </w:p>
    <w:p w14:paraId="254FBE81">
      <w:pPr>
        <w:pStyle w:val="2"/>
        <w:spacing w:before="208" w:line="221" w:lineRule="auto"/>
        <w:ind w:left="472"/>
      </w:pPr>
      <w:r>
        <w:rPr>
          <w:spacing w:val="9"/>
        </w:rPr>
        <w:t>（六）配合商务执法部门查处违法行为有立功表现的；</w:t>
      </w:r>
    </w:p>
    <w:p w14:paraId="41D9C338">
      <w:pPr>
        <w:pStyle w:val="2"/>
        <w:spacing w:before="209" w:line="222" w:lineRule="auto"/>
        <w:jc w:val="right"/>
      </w:pPr>
      <w:r>
        <w:rPr>
          <w:spacing w:val="3"/>
        </w:rPr>
        <w:t>（七）法律、法规、规章规定其他应当从轻或者减轻处罚</w:t>
      </w:r>
      <w:r>
        <w:rPr>
          <w:spacing w:val="2"/>
        </w:rPr>
        <w:t>的。</w:t>
      </w:r>
    </w:p>
    <w:p w14:paraId="442DEE36">
      <w:pPr>
        <w:pStyle w:val="2"/>
        <w:spacing w:before="208" w:line="226" w:lineRule="auto"/>
        <w:ind w:left="640"/>
      </w:pPr>
      <w:r>
        <w:rPr>
          <w:rFonts w:ascii="黑体" w:hAnsi="黑体" w:eastAsia="黑体" w:cs="黑体"/>
          <w:spacing w:val="7"/>
        </w:rPr>
        <w:t>第十二条</w:t>
      </w:r>
      <w:r>
        <w:rPr>
          <w:rFonts w:ascii="黑体" w:hAnsi="黑体" w:eastAsia="黑体" w:cs="黑体"/>
          <w:spacing w:val="58"/>
        </w:rPr>
        <w:t xml:space="preserve"> </w:t>
      </w:r>
      <w:r>
        <w:rPr>
          <w:spacing w:val="7"/>
        </w:rPr>
        <w:t>当事人有下列情形之一的，应当依法从</w:t>
      </w:r>
      <w:r>
        <w:rPr>
          <w:spacing w:val="6"/>
        </w:rPr>
        <w:t>重处罚：</w:t>
      </w:r>
    </w:p>
    <w:p w14:paraId="7C5B7AB2">
      <w:pPr>
        <w:pStyle w:val="2"/>
        <w:spacing w:before="201" w:line="283" w:lineRule="auto"/>
        <w:ind w:left="3" w:right="130" w:firstLine="468"/>
      </w:pPr>
      <w:r>
        <w:rPr>
          <w:spacing w:val="7"/>
        </w:rPr>
        <w:t>（</w:t>
      </w:r>
      <w:r>
        <w:rPr>
          <w:spacing w:val="-72"/>
        </w:rPr>
        <w:t xml:space="preserve"> </w:t>
      </w:r>
      <w:r>
        <w:rPr>
          <w:spacing w:val="7"/>
        </w:rPr>
        <w:t>一）多次实施违法行为的或者在违法行为被处罚后仍实施</w:t>
      </w:r>
      <w:r>
        <w:rPr>
          <w:spacing w:val="5"/>
        </w:rPr>
        <w:t>违法行为的；</w:t>
      </w:r>
    </w:p>
    <w:p w14:paraId="6A2578D7">
      <w:pPr>
        <w:pStyle w:val="2"/>
        <w:spacing w:before="211" w:line="282" w:lineRule="auto"/>
        <w:ind w:right="174" w:firstLine="472"/>
      </w:pPr>
      <w:r>
        <w:rPr>
          <w:spacing w:val="8"/>
        </w:rPr>
        <w:t>（二）在对违法行为进行调查取证过程中，故意隐瞒事实，</w:t>
      </w:r>
      <w:r>
        <w:rPr>
          <w:spacing w:val="9"/>
        </w:rPr>
        <w:t>弄虚作假或者隐匿、销毁、拒绝提供违法行为证据</w:t>
      </w:r>
      <w:r>
        <w:rPr>
          <w:spacing w:val="8"/>
        </w:rPr>
        <w:t>的；</w:t>
      </w:r>
    </w:p>
    <w:p w14:paraId="0875C589">
      <w:pPr>
        <w:pStyle w:val="2"/>
        <w:spacing w:before="212" w:line="222" w:lineRule="auto"/>
        <w:ind w:left="472"/>
      </w:pPr>
      <w:r>
        <w:rPr>
          <w:spacing w:val="11"/>
        </w:rPr>
        <w:t>（三）发生重大传染病疫情等突发事件，违反突发事件应对</w:t>
      </w:r>
    </w:p>
    <w:p w14:paraId="2D0024C8">
      <w:pPr>
        <w:spacing w:line="222" w:lineRule="auto"/>
        <w:sectPr>
          <w:footerReference r:id="rId10" w:type="default"/>
          <w:pgSz w:w="11906" w:h="16839"/>
          <w:pgMar w:top="400" w:right="1378" w:bottom="1609" w:left="1598" w:header="0" w:footer="1245" w:gutter="0"/>
          <w:cols w:space="720" w:num="1"/>
        </w:sectPr>
      </w:pPr>
    </w:p>
    <w:p w14:paraId="2B3B5D67">
      <w:pPr>
        <w:spacing w:line="277" w:lineRule="auto"/>
        <w:rPr>
          <w:rFonts w:ascii="Arial"/>
          <w:sz w:val="21"/>
        </w:rPr>
      </w:pPr>
    </w:p>
    <w:p w14:paraId="5E052B25">
      <w:pPr>
        <w:spacing w:line="277" w:lineRule="auto"/>
        <w:rPr>
          <w:rFonts w:ascii="Arial"/>
          <w:sz w:val="21"/>
        </w:rPr>
      </w:pPr>
    </w:p>
    <w:p w14:paraId="79CB5397">
      <w:pPr>
        <w:spacing w:line="278" w:lineRule="auto"/>
        <w:rPr>
          <w:rFonts w:ascii="Arial"/>
          <w:sz w:val="21"/>
        </w:rPr>
      </w:pPr>
    </w:p>
    <w:p w14:paraId="43BD4C5B">
      <w:pPr>
        <w:spacing w:line="278" w:lineRule="auto"/>
        <w:rPr>
          <w:rFonts w:ascii="Arial"/>
          <w:sz w:val="21"/>
        </w:rPr>
      </w:pPr>
    </w:p>
    <w:p w14:paraId="607A4313">
      <w:pPr>
        <w:spacing w:line="278" w:lineRule="auto"/>
        <w:rPr>
          <w:rFonts w:ascii="Arial"/>
          <w:sz w:val="21"/>
        </w:rPr>
      </w:pPr>
    </w:p>
    <w:p w14:paraId="5E4156A3">
      <w:pPr>
        <w:spacing w:line="278" w:lineRule="auto"/>
        <w:rPr>
          <w:rFonts w:ascii="Arial"/>
          <w:sz w:val="21"/>
        </w:rPr>
      </w:pPr>
    </w:p>
    <w:p w14:paraId="776DA457">
      <w:pPr>
        <w:pStyle w:val="2"/>
        <w:spacing w:before="100" w:line="222" w:lineRule="auto"/>
        <w:ind w:left="3"/>
      </w:pPr>
      <w:r>
        <w:rPr>
          <w:spacing w:val="4"/>
        </w:rPr>
        <w:t>措施的；</w:t>
      </w:r>
    </w:p>
    <w:p w14:paraId="0387B02A">
      <w:pPr>
        <w:pStyle w:val="2"/>
        <w:spacing w:before="208" w:line="283" w:lineRule="auto"/>
        <w:ind w:left="7" w:right="120" w:firstLine="468"/>
      </w:pPr>
      <w:r>
        <w:rPr>
          <w:spacing w:val="10"/>
        </w:rPr>
        <w:t>（四）违法行为危及公共安全、人身健康和生命财产安全并</w:t>
      </w:r>
      <w:r>
        <w:rPr>
          <w:spacing w:val="6"/>
        </w:rPr>
        <w:t>造成危害后果的；</w:t>
      </w:r>
    </w:p>
    <w:p w14:paraId="2C83ED0A">
      <w:pPr>
        <w:pStyle w:val="2"/>
        <w:spacing w:before="207" w:line="221" w:lineRule="auto"/>
        <w:ind w:left="475"/>
      </w:pPr>
      <w:r>
        <w:rPr>
          <w:spacing w:val="9"/>
        </w:rPr>
        <w:t>（五）拒不停止、纠正违法行为的；</w:t>
      </w:r>
    </w:p>
    <w:p w14:paraId="214684B3">
      <w:pPr>
        <w:pStyle w:val="2"/>
        <w:spacing w:before="210" w:line="220" w:lineRule="auto"/>
        <w:ind w:left="475"/>
      </w:pPr>
      <w:r>
        <w:rPr>
          <w:spacing w:val="9"/>
        </w:rPr>
        <w:t>（六）抗拒检查，阻碍执法的；</w:t>
      </w:r>
    </w:p>
    <w:p w14:paraId="610ACBF0">
      <w:pPr>
        <w:pStyle w:val="2"/>
        <w:spacing w:before="208" w:line="222" w:lineRule="auto"/>
        <w:ind w:left="475"/>
      </w:pPr>
      <w:r>
        <w:rPr>
          <w:spacing w:val="9"/>
        </w:rPr>
        <w:t>（七）其他依照法律、法规、规章规定应从重处罚的。</w:t>
      </w:r>
    </w:p>
    <w:p w14:paraId="36FAFA55">
      <w:pPr>
        <w:pStyle w:val="2"/>
        <w:spacing w:before="206" w:line="305" w:lineRule="auto"/>
        <w:ind w:left="6" w:right="89" w:firstLine="638"/>
      </w:pPr>
      <w:r>
        <w:rPr>
          <w:rFonts w:ascii="黑体" w:hAnsi="黑体" w:eastAsia="黑体" w:cs="黑体"/>
          <w:spacing w:val="11"/>
        </w:rPr>
        <w:t xml:space="preserve">第十三条 </w:t>
      </w:r>
      <w:r>
        <w:rPr>
          <w:spacing w:val="11"/>
        </w:rPr>
        <w:t>对当事人的同一个违法行为，不得给予两次以上</w:t>
      </w:r>
      <w:r>
        <w:rPr>
          <w:spacing w:val="5"/>
        </w:rPr>
        <w:t>罚款的行政处罚。同一个违法行为违反多个法律规范应当给予罚</w:t>
      </w:r>
      <w:r>
        <w:rPr>
          <w:spacing w:val="8"/>
        </w:rPr>
        <w:t>款处罚的，按照罚款数额高的规定处罚。</w:t>
      </w:r>
    </w:p>
    <w:p w14:paraId="6B0B2FBC">
      <w:pPr>
        <w:pStyle w:val="2"/>
        <w:spacing w:before="203" w:line="314" w:lineRule="auto"/>
        <w:ind w:firstLine="644"/>
      </w:pPr>
      <w:r>
        <w:rPr>
          <w:rFonts w:ascii="黑体" w:hAnsi="黑体" w:eastAsia="黑体" w:cs="黑体"/>
          <w:spacing w:val="11"/>
        </w:rPr>
        <w:t xml:space="preserve">第十四条 </w:t>
      </w:r>
      <w:r>
        <w:rPr>
          <w:spacing w:val="11"/>
        </w:rPr>
        <w:t>违法行为涉嫌犯罪的，商务行政执法部门应当及</w:t>
      </w:r>
      <w:r>
        <w:rPr>
          <w:spacing w:val="5"/>
        </w:rPr>
        <w:t>时将案件移送司法机关，依法追究刑事责任。司法机关对依法不需要追究刑事责任或者免予刑事处罚，但应当给予行政处罚的案</w:t>
      </w:r>
      <w:r>
        <w:rPr>
          <w:spacing w:val="-2"/>
        </w:rPr>
        <w:t>件，移送给商务执法部门的，商务执法部门应当及</w:t>
      </w:r>
      <w:r>
        <w:rPr>
          <w:spacing w:val="-3"/>
        </w:rPr>
        <w:t>时接收并立案。</w:t>
      </w:r>
    </w:p>
    <w:p w14:paraId="0659D688">
      <w:pPr>
        <w:pStyle w:val="2"/>
        <w:spacing w:before="209" w:line="316" w:lineRule="auto"/>
        <w:ind w:left="3" w:right="89" w:firstLine="640"/>
      </w:pPr>
      <w:r>
        <w:rPr>
          <w:rFonts w:ascii="黑体" w:hAnsi="黑体" w:eastAsia="黑体" w:cs="黑体"/>
          <w:spacing w:val="11"/>
        </w:rPr>
        <w:t xml:space="preserve">第十五条 </w:t>
      </w:r>
      <w:r>
        <w:rPr>
          <w:spacing w:val="11"/>
        </w:rPr>
        <w:t>商务行政执法部门发现违法线索或者接到对违法</w:t>
      </w:r>
      <w:r>
        <w:rPr>
          <w:spacing w:val="5"/>
        </w:rPr>
        <w:t>行为的投诉、举报的，应当立即开展调查。执法人员应当全面收集证据，依法提出是否予以行政处罚以及行政处罚的种类、幅度</w:t>
      </w:r>
      <w:r>
        <w:rPr>
          <w:spacing w:val="4"/>
        </w:rPr>
        <w:t>的建议。</w:t>
      </w:r>
    </w:p>
    <w:p w14:paraId="47E14103">
      <w:pPr>
        <w:pStyle w:val="2"/>
        <w:spacing w:before="199" w:line="315" w:lineRule="auto"/>
        <w:ind w:right="45" w:firstLine="644"/>
      </w:pPr>
      <w:r>
        <w:rPr>
          <w:rFonts w:ascii="黑体" w:hAnsi="黑体" w:eastAsia="黑体" w:cs="黑体"/>
          <w:spacing w:val="11"/>
        </w:rPr>
        <w:t xml:space="preserve">第十六条 </w:t>
      </w:r>
      <w:r>
        <w:rPr>
          <w:spacing w:val="11"/>
        </w:rPr>
        <w:t>商务行政执法部门在做出行政处罚决定之前，应</w:t>
      </w:r>
      <w:r>
        <w:rPr>
          <w:spacing w:val="7"/>
        </w:rPr>
        <w:t>当告知行政处罚相对人做出行政处罚决定的事实、理由、依据，</w:t>
      </w:r>
      <w:r>
        <w:rPr>
          <w:spacing w:val="5"/>
        </w:rPr>
        <w:t>充分听取当事人的陈述、申辩。对当事人的申辩意见是否采纳以</w:t>
      </w:r>
      <w:r>
        <w:rPr>
          <w:spacing w:val="7"/>
        </w:rPr>
        <w:t>及处罚决定中有关从重、从轻、减轻处罚的理由应当予以说明。</w:t>
      </w:r>
    </w:p>
    <w:p w14:paraId="7722CD6F">
      <w:pPr>
        <w:pStyle w:val="2"/>
        <w:spacing w:before="207" w:line="220" w:lineRule="auto"/>
        <w:ind w:left="658"/>
      </w:pPr>
      <w:r>
        <w:rPr>
          <w:spacing w:val="4"/>
        </w:rPr>
        <w:t>商务行政执法部门对当事人提出的事实、理由和证据，应当</w:t>
      </w:r>
    </w:p>
    <w:p w14:paraId="4EFD915D">
      <w:pPr>
        <w:spacing w:line="220" w:lineRule="auto"/>
        <w:sectPr>
          <w:footerReference r:id="rId11" w:type="default"/>
          <w:pgSz w:w="11906" w:h="16839"/>
          <w:pgMar w:top="400" w:right="1384" w:bottom="1529" w:left="1595" w:header="0" w:footer="1165" w:gutter="0"/>
          <w:cols w:space="720" w:num="1"/>
        </w:sectPr>
      </w:pPr>
    </w:p>
    <w:p w14:paraId="5EED3A4F">
      <w:pPr>
        <w:spacing w:line="277" w:lineRule="auto"/>
        <w:rPr>
          <w:rFonts w:ascii="Arial"/>
          <w:sz w:val="21"/>
        </w:rPr>
      </w:pPr>
    </w:p>
    <w:p w14:paraId="5090074F">
      <w:pPr>
        <w:spacing w:line="277" w:lineRule="auto"/>
        <w:rPr>
          <w:rFonts w:ascii="Arial"/>
          <w:sz w:val="21"/>
        </w:rPr>
      </w:pPr>
    </w:p>
    <w:p w14:paraId="72F917EA">
      <w:pPr>
        <w:spacing w:line="277" w:lineRule="auto"/>
        <w:rPr>
          <w:rFonts w:ascii="Arial"/>
          <w:sz w:val="21"/>
        </w:rPr>
      </w:pPr>
    </w:p>
    <w:p w14:paraId="2F94F662">
      <w:pPr>
        <w:spacing w:line="278" w:lineRule="auto"/>
        <w:rPr>
          <w:rFonts w:ascii="Arial"/>
          <w:sz w:val="21"/>
        </w:rPr>
      </w:pPr>
    </w:p>
    <w:p w14:paraId="2805B7C8">
      <w:pPr>
        <w:spacing w:line="278" w:lineRule="auto"/>
        <w:rPr>
          <w:rFonts w:ascii="Arial"/>
          <w:sz w:val="21"/>
        </w:rPr>
      </w:pPr>
    </w:p>
    <w:p w14:paraId="368C55E3">
      <w:pPr>
        <w:spacing w:line="278" w:lineRule="auto"/>
        <w:rPr>
          <w:rFonts w:ascii="Arial"/>
          <w:sz w:val="21"/>
        </w:rPr>
      </w:pPr>
    </w:p>
    <w:p w14:paraId="3D44733E">
      <w:pPr>
        <w:pStyle w:val="2"/>
        <w:spacing w:before="101" w:line="345" w:lineRule="auto"/>
        <w:ind w:left="6" w:hanging="6"/>
      </w:pPr>
      <w:r>
        <w:rPr>
          <w:spacing w:val="-3"/>
        </w:rPr>
        <w:t>进行复核；当事人提出的事实、理由或者证据成立的，应当采纳；</w:t>
      </w:r>
      <w:r>
        <w:rPr>
          <w:spacing w:val="8"/>
        </w:rPr>
        <w:t>不得因当事人陈述、申辩而给予更重的处罚。</w:t>
      </w:r>
    </w:p>
    <w:p w14:paraId="6A96BB7E">
      <w:pPr>
        <w:pStyle w:val="2"/>
        <w:spacing w:line="351" w:lineRule="auto"/>
        <w:ind w:left="9" w:right="34" w:firstLine="639"/>
        <w:jc w:val="both"/>
      </w:pPr>
      <w:r>
        <w:rPr>
          <w:spacing w:val="6"/>
        </w:rPr>
        <w:t>符合举行听证条件的，应当告知当事人有要求听证的权利，</w:t>
      </w:r>
      <w:r>
        <w:rPr>
          <w:spacing w:val="16"/>
        </w:rPr>
        <w:t>当事人要求听证的，应当在做出行政处罚决定之前依法组织听</w:t>
      </w:r>
      <w:r>
        <w:rPr>
          <w:spacing w:val="-7"/>
        </w:rPr>
        <w:t>证。</w:t>
      </w:r>
    </w:p>
    <w:p w14:paraId="6D29DDAD">
      <w:pPr>
        <w:spacing w:line="447" w:lineRule="auto"/>
        <w:rPr>
          <w:rFonts w:ascii="Arial"/>
          <w:sz w:val="21"/>
        </w:rPr>
      </w:pPr>
    </w:p>
    <w:p w14:paraId="49CB443C">
      <w:pPr>
        <w:spacing w:before="101" w:line="226" w:lineRule="auto"/>
        <w:ind w:left="1783"/>
        <w:rPr>
          <w:rFonts w:ascii="黑体" w:hAnsi="黑体" w:eastAsia="黑体" w:cs="黑体"/>
          <w:sz w:val="31"/>
          <w:szCs w:val="31"/>
        </w:rPr>
      </w:pPr>
      <w:r>
        <w:rPr>
          <w:rFonts w:ascii="黑体" w:hAnsi="黑体" w:eastAsia="黑体" w:cs="黑体"/>
          <w:spacing w:val="8"/>
          <w:sz w:val="31"/>
          <w:szCs w:val="31"/>
        </w:rPr>
        <w:t>第三章 商务行政许可裁量权适用规则</w:t>
      </w:r>
    </w:p>
    <w:p w14:paraId="692686B7">
      <w:pPr>
        <w:pStyle w:val="2"/>
        <w:spacing w:before="199" w:line="315" w:lineRule="auto"/>
        <w:ind w:left="3" w:right="20" w:firstLine="636"/>
      </w:pPr>
      <w:r>
        <w:rPr>
          <w:rFonts w:ascii="黑体" w:hAnsi="黑体" w:eastAsia="黑体" w:cs="黑体"/>
          <w:spacing w:val="11"/>
        </w:rPr>
        <w:t xml:space="preserve">第十七条 </w:t>
      </w:r>
      <w:r>
        <w:rPr>
          <w:spacing w:val="11"/>
        </w:rPr>
        <w:t>商务行政许可裁量权基准列明具体事项的审批时</w:t>
      </w:r>
      <w:r>
        <w:rPr>
          <w:spacing w:val="5"/>
        </w:rPr>
        <w:t>限、行使层级及办理条件，同时公布办理行政许可事项的流程和</w:t>
      </w:r>
      <w:r>
        <w:rPr>
          <w:spacing w:val="7"/>
        </w:rPr>
        <w:t>材料清单。商务行政审批部门应根据裁量权基准内容依法受理、</w:t>
      </w:r>
      <w:r>
        <w:rPr>
          <w:spacing w:val="5"/>
        </w:rPr>
        <w:t>审查和决定。</w:t>
      </w:r>
    </w:p>
    <w:p w14:paraId="32889CA4">
      <w:pPr>
        <w:pStyle w:val="2"/>
        <w:spacing w:before="202" w:line="284" w:lineRule="auto"/>
        <w:ind w:right="72" w:firstLine="808"/>
      </w:pPr>
      <w:r>
        <w:rPr>
          <w:rFonts w:ascii="黑体" w:hAnsi="黑体" w:eastAsia="黑体" w:cs="黑体"/>
          <w:spacing w:val="17"/>
        </w:rPr>
        <w:t xml:space="preserve">第十八条 </w:t>
      </w:r>
      <w:r>
        <w:rPr>
          <w:spacing w:val="17"/>
        </w:rPr>
        <w:t>商务行政审批部门对申请人提出的行政许可申</w:t>
      </w:r>
      <w:r>
        <w:rPr>
          <w:spacing w:val="8"/>
        </w:rPr>
        <w:t>请，应当根据下列情况分别作出处理：</w:t>
      </w:r>
    </w:p>
    <w:p w14:paraId="2FD2CDEA">
      <w:pPr>
        <w:pStyle w:val="2"/>
        <w:spacing w:before="212" w:line="282" w:lineRule="auto"/>
        <w:ind w:left="47" w:right="117" w:firstLine="424"/>
      </w:pPr>
      <w:r>
        <w:rPr>
          <w:spacing w:val="4"/>
        </w:rPr>
        <w:t>（</w:t>
      </w:r>
      <w:r>
        <w:rPr>
          <w:spacing w:val="-76"/>
        </w:rPr>
        <w:t xml:space="preserve"> </w:t>
      </w:r>
      <w:r>
        <w:rPr>
          <w:spacing w:val="4"/>
        </w:rPr>
        <w:t>一）</w:t>
      </w:r>
      <w:r>
        <w:rPr>
          <w:spacing w:val="-81"/>
        </w:rPr>
        <w:t xml:space="preserve"> </w:t>
      </w:r>
      <w:r>
        <w:rPr>
          <w:spacing w:val="4"/>
        </w:rPr>
        <w:t>申请事项依法不需要取得行政许可的，应当</w:t>
      </w:r>
      <w:r>
        <w:rPr>
          <w:spacing w:val="3"/>
        </w:rPr>
        <w:t>即时告知</w:t>
      </w:r>
      <w:r>
        <w:rPr>
          <w:spacing w:val="-1"/>
        </w:rPr>
        <w:t>申请人不受理；</w:t>
      </w:r>
    </w:p>
    <w:p w14:paraId="4FA50E5E">
      <w:pPr>
        <w:pStyle w:val="2"/>
        <w:spacing w:before="211" w:line="283" w:lineRule="auto"/>
        <w:ind w:left="29" w:right="120" w:firstLine="442"/>
      </w:pPr>
      <w:r>
        <w:rPr>
          <w:spacing w:val="7"/>
        </w:rPr>
        <w:t>（二）</w:t>
      </w:r>
      <w:r>
        <w:rPr>
          <w:spacing w:val="-81"/>
        </w:rPr>
        <w:t xml:space="preserve"> </w:t>
      </w:r>
      <w:r>
        <w:rPr>
          <w:spacing w:val="7"/>
        </w:rPr>
        <w:t>申请事项依法不属于本行政机关职权范</w:t>
      </w:r>
      <w:r>
        <w:rPr>
          <w:spacing w:val="6"/>
        </w:rPr>
        <w:t>围的，应当即</w:t>
      </w:r>
      <w:r>
        <w:rPr>
          <w:spacing w:val="8"/>
        </w:rPr>
        <w:t>时作出不予受理的决定，并告知申请人向有关行政机关申</w:t>
      </w:r>
      <w:r>
        <w:rPr>
          <w:spacing w:val="7"/>
        </w:rPr>
        <w:t>请；</w:t>
      </w:r>
    </w:p>
    <w:p w14:paraId="16922A70">
      <w:pPr>
        <w:pStyle w:val="2"/>
        <w:spacing w:before="209" w:line="284" w:lineRule="auto"/>
        <w:ind w:left="2" w:right="100" w:firstLine="469"/>
      </w:pPr>
      <w:r>
        <w:rPr>
          <w:spacing w:val="7"/>
        </w:rPr>
        <w:t>（三）</w:t>
      </w:r>
      <w:r>
        <w:rPr>
          <w:spacing w:val="-67"/>
        </w:rPr>
        <w:t xml:space="preserve"> </w:t>
      </w:r>
      <w:r>
        <w:rPr>
          <w:spacing w:val="7"/>
        </w:rPr>
        <w:t>申请材料存在可以当场更正的错误的，应当允许申请</w:t>
      </w:r>
      <w:r>
        <w:rPr>
          <w:spacing w:val="5"/>
        </w:rPr>
        <w:t>人当场更正；</w:t>
      </w:r>
    </w:p>
    <w:p w14:paraId="1D146B0E">
      <w:pPr>
        <w:pStyle w:val="2"/>
        <w:spacing w:before="205" w:line="304" w:lineRule="auto"/>
        <w:ind w:left="2" w:right="72" w:firstLine="469"/>
      </w:pPr>
      <w:r>
        <w:rPr>
          <w:spacing w:val="8"/>
        </w:rPr>
        <w:t>（四）</w:t>
      </w:r>
      <w:r>
        <w:rPr>
          <w:spacing w:val="-65"/>
        </w:rPr>
        <w:t xml:space="preserve"> </w:t>
      </w:r>
      <w:r>
        <w:rPr>
          <w:spacing w:val="8"/>
        </w:rPr>
        <w:t>申请材料不齐全或者不符合法定形式的，应当当场或</w:t>
      </w:r>
      <w:r>
        <w:rPr>
          <w:spacing w:val="17"/>
        </w:rPr>
        <w:t>者在五日内一次告知申请人需要补正的全部内容，逾期不</w:t>
      </w:r>
      <w:r>
        <w:rPr>
          <w:spacing w:val="16"/>
        </w:rPr>
        <w:t>告知</w:t>
      </w:r>
      <w:r>
        <w:rPr>
          <w:spacing w:val="3"/>
        </w:rPr>
        <w:t>的，</w:t>
      </w:r>
      <w:r>
        <w:rPr>
          <w:spacing w:val="-64"/>
        </w:rPr>
        <w:t xml:space="preserve"> </w:t>
      </w:r>
      <w:r>
        <w:rPr>
          <w:spacing w:val="3"/>
        </w:rPr>
        <w:t>自收到申请材料之日起即为受理；</w:t>
      </w:r>
    </w:p>
    <w:p w14:paraId="53E0041F">
      <w:pPr>
        <w:spacing w:line="304" w:lineRule="auto"/>
        <w:sectPr>
          <w:footerReference r:id="rId12" w:type="default"/>
          <w:pgSz w:w="11906" w:h="16839"/>
          <w:pgMar w:top="400" w:right="1403" w:bottom="1529" w:left="1598" w:header="0" w:footer="1165" w:gutter="0"/>
          <w:cols w:space="720" w:num="1"/>
        </w:sectPr>
      </w:pPr>
    </w:p>
    <w:p w14:paraId="7A72085C">
      <w:pPr>
        <w:spacing w:line="277" w:lineRule="auto"/>
        <w:rPr>
          <w:rFonts w:ascii="Arial"/>
          <w:sz w:val="21"/>
        </w:rPr>
      </w:pPr>
    </w:p>
    <w:p w14:paraId="5C30E66E">
      <w:pPr>
        <w:spacing w:line="277" w:lineRule="auto"/>
        <w:rPr>
          <w:rFonts w:ascii="Arial"/>
          <w:sz w:val="21"/>
        </w:rPr>
      </w:pPr>
    </w:p>
    <w:p w14:paraId="6D8BAB9E">
      <w:pPr>
        <w:spacing w:line="277" w:lineRule="auto"/>
        <w:rPr>
          <w:rFonts w:ascii="Arial"/>
          <w:sz w:val="21"/>
        </w:rPr>
      </w:pPr>
    </w:p>
    <w:p w14:paraId="6E15512C">
      <w:pPr>
        <w:spacing w:line="278" w:lineRule="auto"/>
        <w:rPr>
          <w:rFonts w:ascii="Arial"/>
          <w:sz w:val="21"/>
        </w:rPr>
      </w:pPr>
    </w:p>
    <w:p w14:paraId="1645E6AC">
      <w:pPr>
        <w:spacing w:line="278" w:lineRule="auto"/>
        <w:rPr>
          <w:rFonts w:ascii="Arial"/>
          <w:sz w:val="21"/>
        </w:rPr>
      </w:pPr>
    </w:p>
    <w:p w14:paraId="61A4168C">
      <w:pPr>
        <w:spacing w:line="278" w:lineRule="auto"/>
        <w:rPr>
          <w:rFonts w:ascii="Arial"/>
          <w:sz w:val="21"/>
        </w:rPr>
      </w:pPr>
    </w:p>
    <w:p w14:paraId="5918EECD">
      <w:pPr>
        <w:pStyle w:val="2"/>
        <w:spacing w:before="101" w:line="345" w:lineRule="auto"/>
        <w:ind w:left="12" w:firstLine="463"/>
        <w:jc w:val="both"/>
      </w:pPr>
      <w:r>
        <w:rPr>
          <w:spacing w:val="5"/>
        </w:rPr>
        <w:t>（五）</w:t>
      </w:r>
      <w:r>
        <w:rPr>
          <w:spacing w:val="-74"/>
        </w:rPr>
        <w:t xml:space="preserve"> </w:t>
      </w:r>
      <w:r>
        <w:rPr>
          <w:spacing w:val="5"/>
        </w:rPr>
        <w:t>申请事项属于本行政机关职权范围，</w:t>
      </w:r>
      <w:r>
        <w:rPr>
          <w:spacing w:val="-80"/>
        </w:rPr>
        <w:t xml:space="preserve"> </w:t>
      </w:r>
      <w:r>
        <w:rPr>
          <w:spacing w:val="5"/>
        </w:rPr>
        <w:t>申请材料齐全、符合法定形式，或者申请人按照本行政机关的要求提交全部补正</w:t>
      </w:r>
      <w:r>
        <w:rPr>
          <w:spacing w:val="8"/>
        </w:rPr>
        <w:t>申请材料的，应当受理行政许可申请。</w:t>
      </w:r>
    </w:p>
    <w:p w14:paraId="08575E31">
      <w:pPr>
        <w:pStyle w:val="2"/>
        <w:spacing w:before="2" w:line="344" w:lineRule="auto"/>
        <w:ind w:left="13" w:firstLine="644"/>
      </w:pPr>
      <w:r>
        <w:rPr>
          <w:spacing w:val="4"/>
        </w:rPr>
        <w:t>商务行政审批部门受理或者不予受理行政许可申请，应当出</w:t>
      </w:r>
      <w:r>
        <w:rPr>
          <w:spacing w:val="8"/>
        </w:rPr>
        <w:t>具加盖本机关专用印章和注明日期的书面凭证。</w:t>
      </w:r>
    </w:p>
    <w:p w14:paraId="6C2A1133">
      <w:pPr>
        <w:pStyle w:val="2"/>
        <w:spacing w:before="3" w:line="304" w:lineRule="auto"/>
        <w:ind w:left="3" w:right="2" w:firstLine="640"/>
      </w:pPr>
      <w:r>
        <w:rPr>
          <w:rFonts w:ascii="黑体" w:hAnsi="黑体" w:eastAsia="黑体" w:cs="黑体"/>
          <w:spacing w:val="10"/>
        </w:rPr>
        <w:t xml:space="preserve">第十九条 </w:t>
      </w:r>
      <w:r>
        <w:rPr>
          <w:spacing w:val="10"/>
        </w:rPr>
        <w:t>商务行政审批部门对行政许可申请进行审查时，</w:t>
      </w:r>
      <w:r>
        <w:rPr>
          <w:spacing w:val="5"/>
        </w:rPr>
        <w:t>发现行政许可事项直接关系他人重大利益的，应当告知该利害关</w:t>
      </w:r>
      <w:r>
        <w:rPr>
          <w:spacing w:val="9"/>
        </w:rPr>
        <w:t>系人。申请人、利害关系人有权进行陈述和申</w:t>
      </w:r>
      <w:r>
        <w:rPr>
          <w:spacing w:val="8"/>
        </w:rPr>
        <w:t>辩。</w:t>
      </w:r>
    </w:p>
    <w:p w14:paraId="5807090F">
      <w:pPr>
        <w:pStyle w:val="2"/>
        <w:spacing w:before="203" w:line="305" w:lineRule="auto"/>
        <w:ind w:left="7" w:right="2" w:firstLine="636"/>
      </w:pPr>
      <w:r>
        <w:rPr>
          <w:rFonts w:ascii="黑体" w:hAnsi="黑体" w:eastAsia="黑体" w:cs="黑体"/>
          <w:spacing w:val="10"/>
        </w:rPr>
        <w:t xml:space="preserve">第二十条 </w:t>
      </w:r>
      <w:r>
        <w:rPr>
          <w:spacing w:val="10"/>
        </w:rPr>
        <w:t>商务行政审批部门对行政许可申请进行审查后，</w:t>
      </w:r>
      <w:r>
        <w:rPr>
          <w:spacing w:val="5"/>
        </w:rPr>
        <w:t>除当场作出行政许可决定的外，应当在法定期限内按照规定程序</w:t>
      </w:r>
      <w:r>
        <w:rPr>
          <w:spacing w:val="6"/>
        </w:rPr>
        <w:t>作出行政许可决定。</w:t>
      </w:r>
    </w:p>
    <w:p w14:paraId="068255E8">
      <w:pPr>
        <w:pStyle w:val="2"/>
        <w:spacing w:before="208" w:line="304" w:lineRule="auto"/>
        <w:ind w:left="21" w:firstLine="623"/>
      </w:pPr>
      <w:r>
        <w:rPr>
          <w:rFonts w:ascii="黑体" w:hAnsi="黑体" w:eastAsia="黑体" w:cs="黑体"/>
          <w:spacing w:val="11"/>
        </w:rPr>
        <w:t xml:space="preserve">第二十一条 </w:t>
      </w:r>
      <w:r>
        <w:rPr>
          <w:spacing w:val="11"/>
        </w:rPr>
        <w:t>法律、法规、规章规定实施行政许可应当</w:t>
      </w:r>
      <w:r>
        <w:rPr>
          <w:spacing w:val="10"/>
        </w:rPr>
        <w:t>听证</w:t>
      </w:r>
      <w:r>
        <w:rPr>
          <w:spacing w:val="5"/>
        </w:rPr>
        <w:t>的事项，或者商务行政审批部门认为需要听证的其</w:t>
      </w:r>
      <w:r>
        <w:rPr>
          <w:spacing w:val="4"/>
        </w:rPr>
        <w:t>他涉及公共利</w:t>
      </w:r>
      <w:r>
        <w:rPr>
          <w:spacing w:val="8"/>
        </w:rPr>
        <w:t>益的重大行政许可事项，应当向社会公告，并举行听证。</w:t>
      </w:r>
    </w:p>
    <w:p w14:paraId="3311DDC6">
      <w:pPr>
        <w:pStyle w:val="2"/>
        <w:spacing w:before="205" w:line="346" w:lineRule="auto"/>
        <w:ind w:firstLine="644"/>
        <w:jc w:val="both"/>
      </w:pPr>
      <w:r>
        <w:rPr>
          <w:spacing w:val="5"/>
        </w:rPr>
        <w:t>行政许可直接涉及申请人与他人之间重大利益关系的，商务行政审批部门在作出行政许可决定前，应当告知申请人、利害关系人享有要求听证的权利；申请人、利害关系人在被告知听证权利之日起五日内提出听证申请的，商务行政审批部门应当在二十</w:t>
      </w:r>
      <w:r>
        <w:rPr>
          <w:spacing w:val="7"/>
        </w:rPr>
        <w:t>日内组织听证。</w:t>
      </w:r>
    </w:p>
    <w:p w14:paraId="292DBE2D">
      <w:pPr>
        <w:pStyle w:val="2"/>
        <w:spacing w:before="3" w:line="344" w:lineRule="auto"/>
        <w:ind w:left="3" w:right="2" w:firstLine="688"/>
      </w:pPr>
      <w:r>
        <w:rPr>
          <w:spacing w:val="3"/>
        </w:rPr>
        <w:t>申请人、利害关系人不承担商务行政审批部门组织听证的费</w:t>
      </w:r>
      <w:r>
        <w:rPr>
          <w:spacing w:val="-2"/>
        </w:rPr>
        <w:t>用。</w:t>
      </w:r>
    </w:p>
    <w:p w14:paraId="48D93C01">
      <w:pPr>
        <w:pStyle w:val="2"/>
        <w:spacing w:before="1" w:line="224" w:lineRule="auto"/>
        <w:ind w:right="2"/>
        <w:jc w:val="right"/>
      </w:pPr>
      <w:r>
        <w:rPr>
          <w:rFonts w:ascii="黑体" w:hAnsi="黑体" w:eastAsia="黑体" w:cs="黑体"/>
          <w:spacing w:val="17"/>
        </w:rPr>
        <w:t xml:space="preserve">第二十二条  </w:t>
      </w:r>
      <w:r>
        <w:rPr>
          <w:spacing w:val="17"/>
        </w:rPr>
        <w:t>被许可人需要延续依法取得的行政许</w:t>
      </w:r>
      <w:r>
        <w:rPr>
          <w:spacing w:val="16"/>
        </w:rPr>
        <w:t>可的有</w:t>
      </w:r>
    </w:p>
    <w:p w14:paraId="5A2D71B5">
      <w:pPr>
        <w:spacing w:line="224" w:lineRule="auto"/>
        <w:sectPr>
          <w:footerReference r:id="rId13" w:type="default"/>
          <w:pgSz w:w="11906" w:h="16839"/>
          <w:pgMar w:top="400" w:right="1473" w:bottom="1529" w:left="1595" w:header="0" w:footer="1165" w:gutter="0"/>
          <w:cols w:space="720" w:num="1"/>
        </w:sectPr>
      </w:pPr>
    </w:p>
    <w:p w14:paraId="11C8F464">
      <w:pPr>
        <w:spacing w:line="277" w:lineRule="auto"/>
        <w:rPr>
          <w:rFonts w:ascii="Arial"/>
          <w:sz w:val="21"/>
        </w:rPr>
      </w:pPr>
    </w:p>
    <w:p w14:paraId="259A0119">
      <w:pPr>
        <w:spacing w:line="277" w:lineRule="auto"/>
        <w:rPr>
          <w:rFonts w:ascii="Arial"/>
          <w:sz w:val="21"/>
        </w:rPr>
      </w:pPr>
    </w:p>
    <w:p w14:paraId="7DE7D34C">
      <w:pPr>
        <w:spacing w:line="277" w:lineRule="auto"/>
        <w:rPr>
          <w:rFonts w:ascii="Arial"/>
          <w:sz w:val="21"/>
        </w:rPr>
      </w:pPr>
    </w:p>
    <w:p w14:paraId="02D05B02">
      <w:pPr>
        <w:spacing w:line="278" w:lineRule="auto"/>
        <w:rPr>
          <w:rFonts w:ascii="Arial"/>
          <w:sz w:val="21"/>
        </w:rPr>
      </w:pPr>
    </w:p>
    <w:p w14:paraId="534A58E9">
      <w:pPr>
        <w:spacing w:line="278" w:lineRule="auto"/>
        <w:rPr>
          <w:rFonts w:ascii="Arial"/>
          <w:sz w:val="21"/>
        </w:rPr>
      </w:pPr>
    </w:p>
    <w:p w14:paraId="6539D9F0">
      <w:pPr>
        <w:spacing w:line="278" w:lineRule="auto"/>
        <w:rPr>
          <w:rFonts w:ascii="Arial"/>
          <w:sz w:val="21"/>
        </w:rPr>
      </w:pPr>
    </w:p>
    <w:p w14:paraId="0831F98F">
      <w:pPr>
        <w:pStyle w:val="2"/>
        <w:spacing w:before="101" w:line="345" w:lineRule="auto"/>
        <w:ind w:left="7"/>
      </w:pPr>
      <w:r>
        <w:rPr>
          <w:spacing w:val="5"/>
        </w:rPr>
        <w:t>效期的，应当在该行政许可有效期届满三十日前向作出行政许可</w:t>
      </w:r>
      <w:r>
        <w:rPr>
          <w:spacing w:val="8"/>
        </w:rPr>
        <w:t>决定的商务行政审批部门提出申请。</w:t>
      </w:r>
    </w:p>
    <w:p w14:paraId="152589F2">
      <w:pPr>
        <w:pStyle w:val="2"/>
        <w:spacing w:line="345" w:lineRule="auto"/>
        <w:ind w:left="6" w:firstLine="648"/>
        <w:jc w:val="both"/>
      </w:pPr>
      <w:r>
        <w:rPr>
          <w:spacing w:val="4"/>
        </w:rPr>
        <w:t>商务行政审批部门应当根据被许可人的申请，在该行政许可</w:t>
      </w:r>
      <w:r>
        <w:rPr>
          <w:spacing w:val="5"/>
        </w:rPr>
        <w:t>有效期届满前作出是否准予延续的决定；逾期未作决定的，视为</w:t>
      </w:r>
      <w:r>
        <w:rPr>
          <w:spacing w:val="4"/>
        </w:rPr>
        <w:t>准予延续。</w:t>
      </w:r>
    </w:p>
    <w:p w14:paraId="4B325107">
      <w:pPr>
        <w:pStyle w:val="2"/>
        <w:spacing w:before="3" w:line="345" w:lineRule="auto"/>
        <w:ind w:left="13" w:right="2" w:firstLine="627"/>
        <w:jc w:val="both"/>
      </w:pPr>
      <w:r>
        <w:rPr>
          <w:rFonts w:ascii="黑体" w:hAnsi="黑体" w:eastAsia="黑体" w:cs="黑体"/>
          <w:spacing w:val="11"/>
        </w:rPr>
        <w:t xml:space="preserve">第二十三条 </w:t>
      </w:r>
      <w:r>
        <w:rPr>
          <w:spacing w:val="11"/>
        </w:rPr>
        <w:t>有下列情形之一的，商务行政审批部门或</w:t>
      </w:r>
      <w:r>
        <w:rPr>
          <w:spacing w:val="10"/>
        </w:rPr>
        <w:t>其上</w:t>
      </w:r>
      <w:r>
        <w:rPr>
          <w:spacing w:val="5"/>
        </w:rPr>
        <w:t>级机关，根据利害关系人的请求或者依据职权，可以撤</w:t>
      </w:r>
      <w:r>
        <w:rPr>
          <w:spacing w:val="4"/>
        </w:rPr>
        <w:t>销行政许</w:t>
      </w:r>
      <w:r>
        <w:rPr>
          <w:spacing w:val="-9"/>
        </w:rPr>
        <w:t>可：</w:t>
      </w:r>
    </w:p>
    <w:p w14:paraId="6BF6873F">
      <w:pPr>
        <w:pStyle w:val="2"/>
        <w:spacing w:line="284" w:lineRule="auto"/>
        <w:ind w:left="7" w:right="20" w:firstLine="464"/>
      </w:pPr>
      <w:r>
        <w:rPr>
          <w:spacing w:val="8"/>
        </w:rPr>
        <w:t>（</w:t>
      </w:r>
      <w:r>
        <w:rPr>
          <w:spacing w:val="-76"/>
        </w:rPr>
        <w:t xml:space="preserve"> </w:t>
      </w:r>
      <w:r>
        <w:rPr>
          <w:spacing w:val="8"/>
        </w:rPr>
        <w:t>一）行政机关工作人员滥用职权、玩忽职</w:t>
      </w:r>
      <w:r>
        <w:rPr>
          <w:spacing w:val="7"/>
        </w:rPr>
        <w:t>守作出准予行政</w:t>
      </w:r>
      <w:r>
        <w:rPr>
          <w:spacing w:val="4"/>
        </w:rPr>
        <w:t>许可决定的；</w:t>
      </w:r>
    </w:p>
    <w:p w14:paraId="61033CD4">
      <w:pPr>
        <w:pStyle w:val="2"/>
        <w:spacing w:before="208" w:line="220" w:lineRule="auto"/>
        <w:ind w:left="472"/>
      </w:pPr>
      <w:r>
        <w:rPr>
          <w:spacing w:val="9"/>
        </w:rPr>
        <w:t>（二）超越法定职权作出准予行政许可决定的；</w:t>
      </w:r>
    </w:p>
    <w:p w14:paraId="395C4200">
      <w:pPr>
        <w:pStyle w:val="2"/>
        <w:spacing w:before="209" w:line="220" w:lineRule="auto"/>
        <w:ind w:left="472"/>
      </w:pPr>
      <w:r>
        <w:rPr>
          <w:spacing w:val="9"/>
        </w:rPr>
        <w:t>（三）违反法定程序作出准予行政许可决定的；</w:t>
      </w:r>
    </w:p>
    <w:p w14:paraId="25F8B8F7">
      <w:pPr>
        <w:pStyle w:val="2"/>
        <w:spacing w:before="212" w:line="283" w:lineRule="auto"/>
        <w:ind w:right="38" w:firstLine="472"/>
      </w:pPr>
      <w:r>
        <w:rPr>
          <w:spacing w:val="10"/>
        </w:rPr>
        <w:t>（四）对不具备申请资格或者不符合法定条件的申请人准予</w:t>
      </w:r>
      <w:r>
        <w:rPr>
          <w:spacing w:val="5"/>
        </w:rPr>
        <w:t>行政许可的；</w:t>
      </w:r>
    </w:p>
    <w:p w14:paraId="5B91DB5F">
      <w:pPr>
        <w:pStyle w:val="2"/>
        <w:spacing w:before="207" w:line="221" w:lineRule="auto"/>
        <w:ind w:left="472"/>
      </w:pPr>
      <w:r>
        <w:rPr>
          <w:spacing w:val="9"/>
        </w:rPr>
        <w:t>（五）依法可以撤销行政许可的其他情形。</w:t>
      </w:r>
    </w:p>
    <w:p w14:paraId="46618A16">
      <w:pPr>
        <w:pStyle w:val="2"/>
        <w:spacing w:before="210" w:line="345" w:lineRule="auto"/>
        <w:ind w:left="13" w:right="2" w:firstLine="621"/>
      </w:pPr>
      <w:r>
        <w:rPr>
          <w:spacing w:val="5"/>
        </w:rPr>
        <w:t>被许可人以欺骗、贿赂等不正当手段取得行政许可的，应当</w:t>
      </w:r>
      <w:r>
        <w:rPr>
          <w:spacing w:val="2"/>
        </w:rPr>
        <w:t>予以撤销。</w:t>
      </w:r>
    </w:p>
    <w:p w14:paraId="5D738052">
      <w:pPr>
        <w:pStyle w:val="2"/>
        <w:spacing w:before="2" w:line="345" w:lineRule="auto"/>
        <w:ind w:right="2" w:firstLine="635"/>
      </w:pPr>
      <w:r>
        <w:rPr>
          <w:spacing w:val="5"/>
        </w:rPr>
        <w:t>依照前两款的规定撤销行政许可，可能对公共利益造成重大</w:t>
      </w:r>
      <w:r>
        <w:rPr>
          <w:spacing w:val="7"/>
        </w:rPr>
        <w:t>损害的，不予撤销。</w:t>
      </w:r>
    </w:p>
    <w:p w14:paraId="2F6D550E">
      <w:pPr>
        <w:pStyle w:val="2"/>
        <w:spacing w:before="2" w:line="342" w:lineRule="auto"/>
        <w:ind w:left="11" w:right="2" w:firstLine="629"/>
      </w:pPr>
      <w:r>
        <w:rPr>
          <w:rFonts w:ascii="黑体" w:hAnsi="黑体" w:eastAsia="黑体" w:cs="黑体"/>
          <w:spacing w:val="5"/>
        </w:rPr>
        <w:t xml:space="preserve">第二十四条  </w:t>
      </w:r>
      <w:r>
        <w:rPr>
          <w:spacing w:val="5"/>
        </w:rPr>
        <w:t>有下列情形之一的，商务行政审</w:t>
      </w:r>
      <w:r>
        <w:rPr>
          <w:spacing w:val="4"/>
        </w:rPr>
        <w:t>批部门应当依</w:t>
      </w:r>
      <w:r>
        <w:rPr>
          <w:spacing w:val="7"/>
        </w:rPr>
        <w:t>法办理有关行政许可的注销手续：</w:t>
      </w:r>
    </w:p>
    <w:p w14:paraId="6ADC1BA6">
      <w:pPr>
        <w:pStyle w:val="2"/>
        <w:spacing w:before="10" w:line="221" w:lineRule="auto"/>
        <w:ind w:left="472"/>
      </w:pPr>
      <w:r>
        <w:rPr>
          <w:spacing w:val="4"/>
        </w:rPr>
        <w:t>（</w:t>
      </w:r>
      <w:r>
        <w:rPr>
          <w:spacing w:val="-68"/>
        </w:rPr>
        <w:t xml:space="preserve"> </w:t>
      </w:r>
      <w:r>
        <w:rPr>
          <w:spacing w:val="4"/>
        </w:rPr>
        <w:t>一）行政许可有效期届满未延续的；</w:t>
      </w:r>
    </w:p>
    <w:p w14:paraId="7CB1C160">
      <w:pPr>
        <w:spacing w:line="221" w:lineRule="auto"/>
        <w:sectPr>
          <w:footerReference r:id="rId14" w:type="default"/>
          <w:pgSz w:w="11906" w:h="16839"/>
          <w:pgMar w:top="400" w:right="1473" w:bottom="1549" w:left="1598" w:header="0" w:footer="1185" w:gutter="0"/>
          <w:cols w:space="720" w:num="1"/>
        </w:sectPr>
      </w:pPr>
    </w:p>
    <w:p w14:paraId="229E628F">
      <w:pPr>
        <w:spacing w:line="277" w:lineRule="auto"/>
        <w:rPr>
          <w:rFonts w:ascii="Arial"/>
          <w:sz w:val="21"/>
        </w:rPr>
      </w:pPr>
    </w:p>
    <w:p w14:paraId="0702B605">
      <w:pPr>
        <w:spacing w:line="277" w:lineRule="auto"/>
        <w:rPr>
          <w:rFonts w:ascii="Arial"/>
          <w:sz w:val="21"/>
        </w:rPr>
      </w:pPr>
    </w:p>
    <w:p w14:paraId="7B90169C">
      <w:pPr>
        <w:spacing w:line="277" w:lineRule="auto"/>
        <w:rPr>
          <w:rFonts w:ascii="Arial"/>
          <w:sz w:val="21"/>
        </w:rPr>
      </w:pPr>
    </w:p>
    <w:p w14:paraId="6D1DC440">
      <w:pPr>
        <w:spacing w:line="277" w:lineRule="auto"/>
        <w:rPr>
          <w:rFonts w:ascii="Arial"/>
          <w:sz w:val="21"/>
        </w:rPr>
      </w:pPr>
    </w:p>
    <w:p w14:paraId="1254F423">
      <w:pPr>
        <w:spacing w:line="278" w:lineRule="auto"/>
        <w:rPr>
          <w:rFonts w:ascii="Arial"/>
          <w:sz w:val="21"/>
        </w:rPr>
      </w:pPr>
    </w:p>
    <w:p w14:paraId="28D2945A">
      <w:pPr>
        <w:spacing w:line="278" w:lineRule="auto"/>
        <w:rPr>
          <w:rFonts w:ascii="Arial"/>
          <w:sz w:val="21"/>
        </w:rPr>
      </w:pPr>
    </w:p>
    <w:p w14:paraId="36516E06">
      <w:pPr>
        <w:pStyle w:val="2"/>
        <w:spacing w:before="101" w:line="222" w:lineRule="auto"/>
        <w:ind w:left="478"/>
      </w:pPr>
      <w:r>
        <w:rPr>
          <w:spacing w:val="9"/>
        </w:rPr>
        <w:t>（二）法人或者其他组织依法终止的；</w:t>
      </w:r>
    </w:p>
    <w:p w14:paraId="07303AB3">
      <w:pPr>
        <w:pStyle w:val="2"/>
        <w:spacing w:before="209" w:line="283" w:lineRule="auto"/>
        <w:ind w:right="32" w:firstLine="478"/>
      </w:pPr>
      <w:r>
        <w:rPr>
          <w:spacing w:val="10"/>
        </w:rPr>
        <w:t>（三）行政许可依法被撤销、撤回，或者行政许可证件依法</w:t>
      </w:r>
      <w:r>
        <w:rPr>
          <w:spacing w:val="6"/>
        </w:rPr>
        <w:t>被吊销的；</w:t>
      </w:r>
    </w:p>
    <w:p w14:paraId="3D66A750">
      <w:pPr>
        <w:pStyle w:val="2"/>
        <w:spacing w:before="207" w:line="221" w:lineRule="auto"/>
        <w:ind w:left="478"/>
      </w:pPr>
      <w:r>
        <w:rPr>
          <w:spacing w:val="6"/>
        </w:rPr>
        <w:t>（四）</w:t>
      </w:r>
      <w:r>
        <w:rPr>
          <w:spacing w:val="-83"/>
        </w:rPr>
        <w:t xml:space="preserve"> </w:t>
      </w:r>
      <w:r>
        <w:rPr>
          <w:spacing w:val="6"/>
        </w:rPr>
        <w:t>因不可抗力导致行政许可事项无法实施的；</w:t>
      </w:r>
    </w:p>
    <w:p w14:paraId="23BA19C3">
      <w:pPr>
        <w:pStyle w:val="2"/>
        <w:spacing w:before="209" w:line="221" w:lineRule="auto"/>
        <w:ind w:left="478"/>
      </w:pPr>
      <w:r>
        <w:rPr>
          <w:spacing w:val="9"/>
        </w:rPr>
        <w:t>（五）法律、法规规定的应当注销行政许可的其他情形。</w:t>
      </w:r>
    </w:p>
    <w:p w14:paraId="501FB9F1">
      <w:pPr>
        <w:spacing w:line="340" w:lineRule="auto"/>
        <w:rPr>
          <w:rFonts w:ascii="Arial"/>
          <w:sz w:val="21"/>
        </w:rPr>
      </w:pPr>
    </w:p>
    <w:p w14:paraId="3423589B">
      <w:pPr>
        <w:spacing w:line="341" w:lineRule="auto"/>
        <w:rPr>
          <w:rFonts w:ascii="Arial"/>
          <w:sz w:val="21"/>
        </w:rPr>
      </w:pPr>
    </w:p>
    <w:p w14:paraId="6EDAA36A">
      <w:pPr>
        <w:spacing w:before="101" w:line="225" w:lineRule="auto"/>
        <w:ind w:left="1467"/>
        <w:rPr>
          <w:rFonts w:ascii="黑体" w:hAnsi="黑体" w:eastAsia="黑体" w:cs="黑体"/>
          <w:sz w:val="31"/>
          <w:szCs w:val="31"/>
        </w:rPr>
      </w:pPr>
      <w:r>
        <w:rPr>
          <w:rFonts w:ascii="黑体" w:hAnsi="黑体" w:eastAsia="黑体" w:cs="黑体"/>
          <w:spacing w:val="9"/>
          <w:sz w:val="31"/>
          <w:szCs w:val="31"/>
        </w:rPr>
        <w:t>第四章 其他商务行政执法裁量权适用规则</w:t>
      </w:r>
    </w:p>
    <w:p w14:paraId="3768D528">
      <w:pPr>
        <w:pStyle w:val="2"/>
        <w:spacing w:before="201" w:line="305" w:lineRule="auto"/>
        <w:ind w:firstLine="645"/>
      </w:pPr>
      <w:r>
        <w:rPr>
          <w:rFonts w:ascii="黑体" w:hAnsi="黑体" w:eastAsia="黑体" w:cs="黑体"/>
          <w:spacing w:val="11"/>
        </w:rPr>
        <w:t xml:space="preserve">第二十五条 </w:t>
      </w:r>
      <w:r>
        <w:rPr>
          <w:spacing w:val="11"/>
        </w:rPr>
        <w:t>商务行政确认裁量权基准列明行政确认的</w:t>
      </w:r>
      <w:r>
        <w:rPr>
          <w:spacing w:val="10"/>
        </w:rPr>
        <w:t>具体</w:t>
      </w:r>
      <w:r>
        <w:rPr>
          <w:spacing w:val="5"/>
        </w:rPr>
        <w:t>条件、程序、办理时限和材料清单。商务主管部门应根据裁量权</w:t>
      </w:r>
      <w:r>
        <w:rPr>
          <w:spacing w:val="8"/>
        </w:rPr>
        <w:t>基准内容依法受理和确认。</w:t>
      </w:r>
    </w:p>
    <w:p w14:paraId="6487E524">
      <w:pPr>
        <w:pStyle w:val="2"/>
        <w:spacing w:before="205" w:line="304" w:lineRule="auto"/>
        <w:ind w:left="6" w:right="2" w:firstLine="640"/>
      </w:pPr>
      <w:r>
        <w:rPr>
          <w:rFonts w:ascii="黑体" w:hAnsi="黑体" w:eastAsia="黑体" w:cs="黑体"/>
          <w:spacing w:val="12"/>
        </w:rPr>
        <w:t xml:space="preserve">第二十六条 </w:t>
      </w:r>
      <w:r>
        <w:rPr>
          <w:spacing w:val="12"/>
        </w:rPr>
        <w:t>商务行政检查应当通过</w:t>
      </w:r>
      <w:r>
        <w:rPr>
          <w:rFonts w:ascii="Times New Roman" w:hAnsi="Times New Roman" w:eastAsia="Times New Roman" w:cs="Times New Roman"/>
          <w:spacing w:val="12"/>
        </w:rPr>
        <w:t>“</w:t>
      </w:r>
      <w:r>
        <w:rPr>
          <w:rFonts w:hint="eastAsia" w:eastAsia="宋体"/>
          <w:spacing w:val="12"/>
          <w:lang w:eastAsia="zh-CN"/>
        </w:rPr>
        <w:t>双随机、一公开</w:t>
      </w:r>
      <w:r>
        <w:rPr>
          <w:rFonts w:ascii="Times New Roman" w:hAnsi="Times New Roman" w:eastAsia="Times New Roman" w:cs="Times New Roman"/>
          <w:spacing w:val="11"/>
        </w:rPr>
        <w:t>”</w:t>
      </w:r>
      <w:r>
        <w:rPr>
          <w:spacing w:val="11"/>
        </w:rPr>
        <w:t>的方式</w:t>
      </w:r>
      <w:r>
        <w:rPr>
          <w:spacing w:val="6"/>
        </w:rPr>
        <w:t>进行，遵循商务系统</w:t>
      </w:r>
      <w:r>
        <w:rPr>
          <w:rFonts w:ascii="Times New Roman" w:hAnsi="Times New Roman" w:eastAsia="Times New Roman" w:cs="Times New Roman"/>
          <w:spacing w:val="6"/>
        </w:rPr>
        <w:t>“</w:t>
      </w:r>
      <w:r>
        <w:rPr>
          <w:rFonts w:hint="eastAsia" w:eastAsia="宋体"/>
          <w:spacing w:val="6"/>
          <w:lang w:eastAsia="zh-CN"/>
        </w:rPr>
        <w:t>双随机、一公开</w:t>
      </w:r>
      <w:r>
        <w:rPr>
          <w:rFonts w:ascii="Times New Roman" w:hAnsi="Times New Roman" w:eastAsia="Times New Roman" w:cs="Times New Roman"/>
          <w:spacing w:val="6"/>
        </w:rPr>
        <w:t>”</w:t>
      </w:r>
      <w:r>
        <w:rPr>
          <w:spacing w:val="6"/>
        </w:rPr>
        <w:t>有关工作要求，不再制定商</w:t>
      </w:r>
      <w:r>
        <w:rPr>
          <w:spacing w:val="7"/>
        </w:rPr>
        <w:t>务行政检查裁量权基准。</w:t>
      </w:r>
    </w:p>
    <w:p w14:paraId="3348EE0A">
      <w:pPr>
        <w:pStyle w:val="2"/>
        <w:spacing w:before="210" w:line="283" w:lineRule="auto"/>
        <w:ind w:left="21" w:right="2" w:firstLine="625"/>
      </w:pPr>
      <w:r>
        <w:rPr>
          <w:rFonts w:ascii="黑体" w:hAnsi="黑体" w:eastAsia="黑体" w:cs="黑体"/>
          <w:spacing w:val="11"/>
        </w:rPr>
        <w:t xml:space="preserve">第二十七条 </w:t>
      </w:r>
      <w:r>
        <w:rPr>
          <w:spacing w:val="11"/>
        </w:rPr>
        <w:t>商务行政执法职权中无行政征收征用、行</w:t>
      </w:r>
      <w:r>
        <w:rPr>
          <w:spacing w:val="10"/>
        </w:rPr>
        <w:t>政给</w:t>
      </w:r>
      <w:r>
        <w:rPr>
          <w:spacing w:val="8"/>
        </w:rPr>
        <w:t>付、行政强制事项，不再制定相关裁量权基准。</w:t>
      </w:r>
    </w:p>
    <w:p w14:paraId="1DC537F6">
      <w:pPr>
        <w:spacing w:line="342" w:lineRule="auto"/>
        <w:rPr>
          <w:rFonts w:ascii="Arial"/>
          <w:sz w:val="21"/>
        </w:rPr>
      </w:pPr>
    </w:p>
    <w:p w14:paraId="74771799">
      <w:pPr>
        <w:spacing w:line="342" w:lineRule="auto"/>
        <w:rPr>
          <w:rFonts w:ascii="Arial"/>
          <w:sz w:val="21"/>
        </w:rPr>
      </w:pPr>
    </w:p>
    <w:p w14:paraId="4AA8E8FE">
      <w:pPr>
        <w:spacing w:before="102" w:line="226" w:lineRule="auto"/>
        <w:ind w:left="3068"/>
        <w:rPr>
          <w:rFonts w:ascii="黑体" w:hAnsi="黑体" w:eastAsia="黑体" w:cs="黑体"/>
          <w:sz w:val="31"/>
          <w:szCs w:val="31"/>
        </w:rPr>
      </w:pPr>
      <w:r>
        <w:rPr>
          <w:rFonts w:ascii="黑体" w:hAnsi="黑体" w:eastAsia="黑体" w:cs="黑体"/>
          <w:spacing w:val="7"/>
          <w:sz w:val="31"/>
          <w:szCs w:val="31"/>
        </w:rPr>
        <w:t>第五章 监督与实施</w:t>
      </w:r>
    </w:p>
    <w:p w14:paraId="0683415C">
      <w:pPr>
        <w:pStyle w:val="2"/>
        <w:spacing w:before="196" w:line="346" w:lineRule="auto"/>
        <w:ind w:left="6" w:firstLine="640"/>
        <w:jc w:val="both"/>
      </w:pPr>
      <w:r>
        <w:rPr>
          <w:rFonts w:ascii="黑体" w:hAnsi="黑体" w:eastAsia="黑体" w:cs="黑体"/>
          <w:spacing w:val="11"/>
        </w:rPr>
        <w:t xml:space="preserve">第二十八条 </w:t>
      </w:r>
      <w:r>
        <w:rPr>
          <w:spacing w:val="11"/>
        </w:rPr>
        <w:t>各级商务行政执法、行政审批部门应当严</w:t>
      </w:r>
      <w:r>
        <w:rPr>
          <w:spacing w:val="10"/>
        </w:rPr>
        <w:t>格执</w:t>
      </w:r>
      <w:r>
        <w:rPr>
          <w:spacing w:val="5"/>
        </w:rPr>
        <w:t>行商务系统行政执法裁量权基准，平等对待公民、法人和其他组织，对类别、性质、情节相同或者相近事项处理结果应当基本一</w:t>
      </w:r>
      <w:r>
        <w:rPr>
          <w:spacing w:val="-2"/>
        </w:rPr>
        <w:t>致。</w:t>
      </w:r>
    </w:p>
    <w:p w14:paraId="19F88E78">
      <w:pPr>
        <w:pStyle w:val="2"/>
        <w:spacing w:before="2" w:line="218" w:lineRule="auto"/>
        <w:ind w:right="2"/>
        <w:jc w:val="right"/>
      </w:pPr>
      <w:r>
        <w:rPr>
          <w:spacing w:val="5"/>
        </w:rPr>
        <w:t>各级商务行政执法、行政审批部门应当定期对本部门作出的</w:t>
      </w:r>
    </w:p>
    <w:p w14:paraId="7374865D">
      <w:pPr>
        <w:spacing w:line="218" w:lineRule="auto"/>
        <w:sectPr>
          <w:footerReference r:id="rId15" w:type="default"/>
          <w:pgSz w:w="11906" w:h="16839"/>
          <w:pgMar w:top="400" w:right="1473" w:bottom="1509" w:left="1592" w:header="0" w:footer="1145" w:gutter="0"/>
          <w:cols w:space="720" w:num="1"/>
        </w:sectPr>
      </w:pPr>
    </w:p>
    <w:p w14:paraId="05DF9164">
      <w:pPr>
        <w:spacing w:line="277" w:lineRule="auto"/>
        <w:rPr>
          <w:rFonts w:ascii="Arial"/>
          <w:sz w:val="21"/>
        </w:rPr>
      </w:pPr>
    </w:p>
    <w:p w14:paraId="0C81BA87">
      <w:pPr>
        <w:spacing w:line="277" w:lineRule="auto"/>
        <w:rPr>
          <w:rFonts w:ascii="Arial"/>
          <w:sz w:val="21"/>
        </w:rPr>
      </w:pPr>
    </w:p>
    <w:p w14:paraId="03658AE6">
      <w:pPr>
        <w:spacing w:line="277" w:lineRule="auto"/>
        <w:rPr>
          <w:rFonts w:ascii="Arial"/>
          <w:sz w:val="21"/>
        </w:rPr>
      </w:pPr>
    </w:p>
    <w:p w14:paraId="1B0854F1">
      <w:pPr>
        <w:spacing w:line="277" w:lineRule="auto"/>
        <w:rPr>
          <w:rFonts w:ascii="Arial"/>
          <w:sz w:val="21"/>
        </w:rPr>
      </w:pPr>
    </w:p>
    <w:p w14:paraId="7CA50DA6">
      <w:pPr>
        <w:spacing w:line="278" w:lineRule="auto"/>
        <w:rPr>
          <w:rFonts w:ascii="Arial"/>
          <w:sz w:val="21"/>
        </w:rPr>
      </w:pPr>
    </w:p>
    <w:p w14:paraId="2ECC39A0">
      <w:pPr>
        <w:spacing w:line="278" w:lineRule="auto"/>
        <w:rPr>
          <w:rFonts w:ascii="Arial"/>
          <w:sz w:val="21"/>
        </w:rPr>
      </w:pPr>
    </w:p>
    <w:p w14:paraId="54D6025C">
      <w:pPr>
        <w:pStyle w:val="2"/>
        <w:spacing w:before="101" w:line="345" w:lineRule="auto"/>
        <w:ind w:left="20" w:right="81" w:hanging="17"/>
      </w:pPr>
      <w:r>
        <w:rPr>
          <w:spacing w:val="5"/>
        </w:rPr>
        <w:t>行政执法案件进行复查，发现裁量权行使不当的，应当及时、主</w:t>
      </w:r>
      <w:r>
        <w:rPr>
          <w:spacing w:val="-1"/>
        </w:rPr>
        <w:t>动纠正。</w:t>
      </w:r>
    </w:p>
    <w:p w14:paraId="1B99FE77">
      <w:pPr>
        <w:pStyle w:val="2"/>
        <w:spacing w:before="4" w:line="345" w:lineRule="auto"/>
        <w:ind w:right="81" w:firstLine="644"/>
        <w:jc w:val="both"/>
      </w:pPr>
      <w:r>
        <w:rPr>
          <w:rFonts w:ascii="黑体" w:hAnsi="黑体" w:eastAsia="黑体" w:cs="黑体"/>
          <w:spacing w:val="11"/>
        </w:rPr>
        <w:t xml:space="preserve">第二十九条 </w:t>
      </w:r>
      <w:r>
        <w:rPr>
          <w:spacing w:val="11"/>
        </w:rPr>
        <w:t>商务行政执法、行政审批部门适用本机关</w:t>
      </w:r>
      <w:r>
        <w:rPr>
          <w:spacing w:val="10"/>
        </w:rPr>
        <w:t>行政</w:t>
      </w:r>
      <w:r>
        <w:rPr>
          <w:spacing w:val="5"/>
        </w:rPr>
        <w:t>裁量权基准，出现明显不当、显失公平，或者适用的客观情况发生变化的，经本机关主要负责人批准或者集体讨论通过后可以调</w:t>
      </w:r>
      <w:r>
        <w:rPr>
          <w:spacing w:val="17"/>
        </w:rPr>
        <w:t>整适用。批准材料或者集体讨论记录应当归入行政执法案卷保</w:t>
      </w:r>
      <w:r>
        <w:t>存。</w:t>
      </w:r>
    </w:p>
    <w:p w14:paraId="593105D0">
      <w:pPr>
        <w:pStyle w:val="2"/>
        <w:spacing w:before="2" w:line="345" w:lineRule="auto"/>
        <w:ind w:left="3" w:right="81" w:firstLine="654"/>
        <w:jc w:val="both"/>
      </w:pPr>
      <w:r>
        <w:rPr>
          <w:spacing w:val="4"/>
        </w:rPr>
        <w:t>商务行政执法、行政审批部门适用上级行政机关制定的行政</w:t>
      </w:r>
      <w:r>
        <w:rPr>
          <w:spacing w:val="5"/>
        </w:rPr>
        <w:t>裁量权基准，出现明显不当、显失公平，或者适用的客观情况发</w:t>
      </w:r>
      <w:r>
        <w:rPr>
          <w:spacing w:val="9"/>
        </w:rPr>
        <w:t>生变化的，报请上级行政机关批准后，可以调整适</w:t>
      </w:r>
      <w:r>
        <w:rPr>
          <w:spacing w:val="8"/>
        </w:rPr>
        <w:t>用。</w:t>
      </w:r>
    </w:p>
    <w:p w14:paraId="6762D8D7">
      <w:pPr>
        <w:pStyle w:val="2"/>
        <w:spacing w:before="4" w:line="314" w:lineRule="auto"/>
        <w:ind w:left="7" w:right="81" w:firstLine="636"/>
      </w:pPr>
      <w:r>
        <w:rPr>
          <w:rFonts w:ascii="黑体" w:hAnsi="黑体" w:eastAsia="黑体" w:cs="黑体"/>
          <w:spacing w:val="11"/>
        </w:rPr>
        <w:t xml:space="preserve">第三十条 </w:t>
      </w:r>
      <w:r>
        <w:rPr>
          <w:spacing w:val="11"/>
        </w:rPr>
        <w:t>商务行政执法、行政审批部门应当加强对行政执</w:t>
      </w:r>
      <w:r>
        <w:rPr>
          <w:spacing w:val="5"/>
        </w:rPr>
        <w:t>法人员的培训，将商务行政裁量权基准及适用规则纳入专业法律知识培训考试范围，提高行政执法人员规范适用行政裁量权基准</w:t>
      </w:r>
      <w:r>
        <w:rPr>
          <w:spacing w:val="3"/>
        </w:rPr>
        <w:t>的能力。</w:t>
      </w:r>
    </w:p>
    <w:p w14:paraId="62CF982C">
      <w:pPr>
        <w:pStyle w:val="2"/>
        <w:spacing w:before="201" w:line="315" w:lineRule="auto"/>
        <w:ind w:left="10" w:firstLine="634"/>
      </w:pPr>
      <w:r>
        <w:rPr>
          <w:rFonts w:ascii="黑体" w:hAnsi="黑体" w:eastAsia="黑体" w:cs="黑体"/>
          <w:spacing w:val="11"/>
        </w:rPr>
        <w:t xml:space="preserve">第三十一条 </w:t>
      </w:r>
      <w:r>
        <w:rPr>
          <w:spacing w:val="11"/>
        </w:rPr>
        <w:t>各级商务主管部门应当采取行政执法监督</w:t>
      </w:r>
      <w:r>
        <w:rPr>
          <w:spacing w:val="10"/>
        </w:rPr>
        <w:t>、行</w:t>
      </w:r>
      <w:r>
        <w:rPr>
          <w:spacing w:val="-3"/>
        </w:rPr>
        <w:t>政执法案卷评查、行政执法评议考核、行政执法投诉举报等方式，</w:t>
      </w:r>
      <w:r>
        <w:rPr>
          <w:spacing w:val="5"/>
        </w:rPr>
        <w:t>对本级或下级执行商务行政裁量权情况进行监督检查，发现裁量</w:t>
      </w:r>
      <w:r>
        <w:rPr>
          <w:spacing w:val="7"/>
        </w:rPr>
        <w:t>权行使不当的，应当及时纠正。</w:t>
      </w:r>
    </w:p>
    <w:p w14:paraId="07B7B347">
      <w:pPr>
        <w:pStyle w:val="2"/>
        <w:spacing w:before="205" w:line="315" w:lineRule="auto"/>
        <w:ind w:left="3" w:right="83" w:firstLine="640"/>
      </w:pPr>
      <w:r>
        <w:rPr>
          <w:rFonts w:ascii="黑体" w:hAnsi="黑体" w:eastAsia="黑体" w:cs="黑体"/>
          <w:spacing w:val="11"/>
        </w:rPr>
        <w:t xml:space="preserve">第三十二条 </w:t>
      </w:r>
      <w:r>
        <w:rPr>
          <w:spacing w:val="11"/>
        </w:rPr>
        <w:t>商务行政执法、行政审批部门有下列情形</w:t>
      </w:r>
      <w:r>
        <w:rPr>
          <w:spacing w:val="10"/>
        </w:rPr>
        <w:t>之一</w:t>
      </w:r>
      <w:r>
        <w:rPr>
          <w:spacing w:val="5"/>
        </w:rPr>
        <w:t>的，由上级主管部门或本级内部法制机构责令改正，并由有权机关依法根据情节给予批评教育、离岗培训、调离执法岗位、暂扣行政执法证或者吊销行政执法证等处理决定；情节严重的，依法</w:t>
      </w:r>
    </w:p>
    <w:p w14:paraId="6E32C6F6">
      <w:pPr>
        <w:spacing w:line="315" w:lineRule="auto"/>
        <w:sectPr>
          <w:footerReference r:id="rId16" w:type="default"/>
          <w:pgSz w:w="11906" w:h="16839"/>
          <w:pgMar w:top="400" w:right="1391" w:bottom="1489" w:left="1595" w:header="0" w:footer="1123" w:gutter="0"/>
          <w:cols w:space="720" w:num="1"/>
        </w:sectPr>
      </w:pPr>
    </w:p>
    <w:p w14:paraId="5626F399">
      <w:pPr>
        <w:spacing w:line="277" w:lineRule="auto"/>
        <w:rPr>
          <w:rFonts w:ascii="Arial"/>
          <w:sz w:val="21"/>
        </w:rPr>
      </w:pPr>
    </w:p>
    <w:p w14:paraId="3ED03A62">
      <w:pPr>
        <w:spacing w:line="277" w:lineRule="auto"/>
        <w:rPr>
          <w:rFonts w:ascii="Arial"/>
          <w:sz w:val="21"/>
        </w:rPr>
      </w:pPr>
    </w:p>
    <w:p w14:paraId="4D704C87">
      <w:pPr>
        <w:spacing w:line="278" w:lineRule="auto"/>
        <w:rPr>
          <w:rFonts w:ascii="Arial"/>
          <w:sz w:val="21"/>
        </w:rPr>
      </w:pPr>
    </w:p>
    <w:p w14:paraId="31CD23A8">
      <w:pPr>
        <w:spacing w:line="278" w:lineRule="auto"/>
        <w:rPr>
          <w:rFonts w:ascii="Arial"/>
          <w:sz w:val="21"/>
        </w:rPr>
      </w:pPr>
    </w:p>
    <w:p w14:paraId="23F7E997">
      <w:pPr>
        <w:spacing w:line="278" w:lineRule="auto"/>
        <w:rPr>
          <w:rFonts w:ascii="Arial"/>
          <w:sz w:val="21"/>
        </w:rPr>
      </w:pPr>
    </w:p>
    <w:p w14:paraId="1FC76529">
      <w:pPr>
        <w:spacing w:line="278" w:lineRule="auto"/>
        <w:rPr>
          <w:rFonts w:ascii="Arial"/>
          <w:sz w:val="21"/>
        </w:rPr>
      </w:pPr>
    </w:p>
    <w:p w14:paraId="6CB3A8B4">
      <w:pPr>
        <w:pStyle w:val="2"/>
        <w:spacing w:before="100" w:line="222" w:lineRule="auto"/>
        <w:ind w:left="17"/>
      </w:pPr>
      <w:r>
        <w:rPr>
          <w:spacing w:val="8"/>
        </w:rPr>
        <w:t>给予处分；构成犯罪的，依法追究刑事责任：</w:t>
      </w:r>
    </w:p>
    <w:p w14:paraId="2CF85E21">
      <w:pPr>
        <w:pStyle w:val="2"/>
        <w:spacing w:before="207" w:line="221" w:lineRule="auto"/>
        <w:ind w:left="475"/>
      </w:pPr>
      <w:r>
        <w:rPr>
          <w:spacing w:val="4"/>
        </w:rPr>
        <w:t>（</w:t>
      </w:r>
      <w:r>
        <w:rPr>
          <w:spacing w:val="-68"/>
        </w:rPr>
        <w:t xml:space="preserve"> </w:t>
      </w:r>
      <w:r>
        <w:rPr>
          <w:spacing w:val="4"/>
        </w:rPr>
        <w:t>一）有行政裁量权基准而未适用的；</w:t>
      </w:r>
    </w:p>
    <w:p w14:paraId="2B0D0B54">
      <w:pPr>
        <w:pStyle w:val="2"/>
        <w:spacing w:before="207" w:line="221" w:lineRule="auto"/>
        <w:ind w:left="475"/>
      </w:pPr>
      <w:r>
        <w:rPr>
          <w:spacing w:val="9"/>
        </w:rPr>
        <w:t>（二）错误适用行政裁量权基准的；</w:t>
      </w:r>
    </w:p>
    <w:p w14:paraId="6CB64749">
      <w:pPr>
        <w:pStyle w:val="2"/>
        <w:spacing w:before="209" w:line="221" w:lineRule="auto"/>
        <w:ind w:left="475"/>
      </w:pPr>
      <w:r>
        <w:rPr>
          <w:spacing w:val="9"/>
        </w:rPr>
        <w:t>（三）擅自调整适用行政裁量权基准的；</w:t>
      </w:r>
    </w:p>
    <w:p w14:paraId="33565858">
      <w:pPr>
        <w:pStyle w:val="2"/>
        <w:spacing w:before="211" w:line="283" w:lineRule="auto"/>
        <w:ind w:right="13" w:firstLine="475"/>
      </w:pPr>
      <w:r>
        <w:rPr>
          <w:spacing w:val="11"/>
        </w:rPr>
        <w:t>（四）利用行政裁量权基准谋取私利或者为特定关系人谋取</w:t>
      </w:r>
      <w:r>
        <w:rPr>
          <w:spacing w:val="5"/>
        </w:rPr>
        <w:t>利益的；</w:t>
      </w:r>
    </w:p>
    <w:p w14:paraId="2D61E149">
      <w:pPr>
        <w:pStyle w:val="2"/>
        <w:spacing w:before="207" w:line="222" w:lineRule="auto"/>
        <w:ind w:left="475"/>
      </w:pPr>
      <w:r>
        <w:rPr>
          <w:spacing w:val="9"/>
        </w:rPr>
        <w:t>（五）依法应当追究责任的其他情形。</w:t>
      </w:r>
    </w:p>
    <w:p w14:paraId="2E564363">
      <w:pPr>
        <w:pStyle w:val="2"/>
        <w:spacing w:before="206" w:line="304" w:lineRule="auto"/>
        <w:ind w:left="3" w:right="2" w:firstLine="640"/>
      </w:pPr>
      <w:r>
        <w:rPr>
          <w:rFonts w:ascii="黑体" w:hAnsi="黑体" w:eastAsia="黑体" w:cs="黑体"/>
          <w:spacing w:val="11"/>
        </w:rPr>
        <w:t xml:space="preserve">第三十三条 </w:t>
      </w:r>
      <w:r>
        <w:rPr>
          <w:spacing w:val="11"/>
        </w:rPr>
        <w:t>《河北省商务系统行政处罚裁量权基准》</w:t>
      </w:r>
      <w:r>
        <w:rPr>
          <w:spacing w:val="10"/>
        </w:rPr>
        <w:t>《河</w:t>
      </w:r>
      <w:r>
        <w:rPr>
          <w:spacing w:val="5"/>
        </w:rPr>
        <w:t>北省商务系统行政许可裁量权基准》《河北省商务系统行政确认</w:t>
      </w:r>
      <w:r>
        <w:rPr>
          <w:spacing w:val="8"/>
        </w:rPr>
        <w:t>裁量权基准》与本规则一并执行。</w:t>
      </w:r>
    </w:p>
    <w:p w14:paraId="5721C16C">
      <w:pPr>
        <w:pStyle w:val="2"/>
        <w:spacing w:before="211" w:line="315" w:lineRule="auto"/>
        <w:ind w:left="11" w:firstLine="633"/>
      </w:pPr>
      <w:r>
        <w:rPr>
          <w:rFonts w:ascii="黑体" w:hAnsi="黑体" w:eastAsia="黑体" w:cs="黑体"/>
          <w:spacing w:val="9"/>
        </w:rPr>
        <w:t xml:space="preserve">第三十四条 </w:t>
      </w:r>
      <w:r>
        <w:rPr>
          <w:spacing w:val="9"/>
        </w:rPr>
        <w:t>本规则自公布之日起执行，有</w:t>
      </w:r>
      <w:r>
        <w:rPr>
          <w:spacing w:val="8"/>
        </w:rPr>
        <w:t>效期</w:t>
      </w:r>
      <w:r>
        <w:rPr>
          <w:spacing w:val="-42"/>
        </w:rPr>
        <w:t xml:space="preserve"> </w:t>
      </w:r>
      <w:r>
        <w:rPr>
          <w:spacing w:val="8"/>
        </w:rPr>
        <w:t>5</w:t>
      </w:r>
      <w:r>
        <w:rPr>
          <w:spacing w:val="-56"/>
        </w:rPr>
        <w:t xml:space="preserve"> </w:t>
      </w:r>
      <w:r>
        <w:rPr>
          <w:spacing w:val="8"/>
        </w:rPr>
        <w:t>年。《关</w:t>
      </w:r>
      <w:r>
        <w:rPr>
          <w:spacing w:val="5"/>
        </w:rPr>
        <w:t>于印发修订后的〈河北省商务行政执法自由裁量权基准制度〉的</w:t>
      </w:r>
      <w:r>
        <w:rPr>
          <w:spacing w:val="6"/>
        </w:rPr>
        <w:t>通知》（冀商法规字〔</w:t>
      </w:r>
      <w:r>
        <w:rPr>
          <w:rFonts w:ascii="Times New Roman" w:hAnsi="Times New Roman" w:eastAsia="Times New Roman" w:cs="Times New Roman"/>
          <w:spacing w:val="6"/>
        </w:rPr>
        <w:t>2019</w:t>
      </w:r>
      <w:r>
        <w:rPr>
          <w:spacing w:val="6"/>
        </w:rPr>
        <w:t>〕</w:t>
      </w:r>
      <w:r>
        <w:rPr>
          <w:rFonts w:ascii="Times New Roman" w:hAnsi="Times New Roman" w:eastAsia="Times New Roman" w:cs="Times New Roman"/>
          <w:spacing w:val="6"/>
        </w:rPr>
        <w:t>4</w:t>
      </w:r>
      <w:r>
        <w:rPr>
          <w:rFonts w:ascii="Times New Roman" w:hAnsi="Times New Roman" w:eastAsia="Times New Roman" w:cs="Times New Roman"/>
          <w:spacing w:val="37"/>
        </w:rPr>
        <w:t xml:space="preserve"> </w:t>
      </w:r>
      <w:r>
        <w:rPr>
          <w:spacing w:val="6"/>
        </w:rPr>
        <w:t>号）同时废止。</w:t>
      </w:r>
    </w:p>
    <w:p w14:paraId="1716D4D7">
      <w:pPr>
        <w:spacing w:line="315" w:lineRule="auto"/>
        <w:sectPr>
          <w:footerReference r:id="rId17" w:type="default"/>
          <w:pgSz w:w="11906" w:h="16839"/>
          <w:pgMar w:top="400" w:right="1473" w:bottom="1689" w:left="1595" w:header="0" w:footer="1323" w:gutter="0"/>
          <w:cols w:space="720" w:num="1"/>
        </w:sectPr>
      </w:pPr>
    </w:p>
    <w:p w14:paraId="54477D75">
      <w:pPr>
        <w:spacing w:line="244" w:lineRule="auto"/>
        <w:rPr>
          <w:rFonts w:ascii="Arial"/>
          <w:sz w:val="21"/>
        </w:rPr>
      </w:pPr>
    </w:p>
    <w:p w14:paraId="3059780E">
      <w:pPr>
        <w:spacing w:line="244" w:lineRule="auto"/>
        <w:rPr>
          <w:rFonts w:ascii="Arial"/>
          <w:sz w:val="21"/>
        </w:rPr>
      </w:pPr>
    </w:p>
    <w:p w14:paraId="74CBD902">
      <w:pPr>
        <w:spacing w:line="244" w:lineRule="auto"/>
        <w:rPr>
          <w:rFonts w:ascii="Arial"/>
          <w:sz w:val="21"/>
        </w:rPr>
      </w:pPr>
    </w:p>
    <w:p w14:paraId="08652855">
      <w:pPr>
        <w:spacing w:line="244" w:lineRule="auto"/>
        <w:rPr>
          <w:rFonts w:ascii="Arial"/>
          <w:sz w:val="21"/>
        </w:rPr>
      </w:pPr>
    </w:p>
    <w:p w14:paraId="126744F7">
      <w:pPr>
        <w:spacing w:line="244" w:lineRule="auto"/>
        <w:rPr>
          <w:rFonts w:ascii="Arial"/>
          <w:sz w:val="21"/>
        </w:rPr>
      </w:pPr>
    </w:p>
    <w:p w14:paraId="3576B974">
      <w:pPr>
        <w:spacing w:line="244" w:lineRule="auto"/>
        <w:rPr>
          <w:rFonts w:ascii="Arial"/>
          <w:sz w:val="21"/>
        </w:rPr>
      </w:pPr>
    </w:p>
    <w:p w14:paraId="6A5C0A29">
      <w:pPr>
        <w:spacing w:line="244" w:lineRule="auto"/>
        <w:rPr>
          <w:rFonts w:ascii="Arial"/>
          <w:sz w:val="21"/>
        </w:rPr>
      </w:pPr>
    </w:p>
    <w:p w14:paraId="4144DC77">
      <w:pPr>
        <w:spacing w:line="244" w:lineRule="auto"/>
        <w:rPr>
          <w:rFonts w:ascii="Arial"/>
          <w:sz w:val="21"/>
        </w:rPr>
      </w:pPr>
    </w:p>
    <w:p w14:paraId="65A17120">
      <w:pPr>
        <w:spacing w:line="244" w:lineRule="auto"/>
        <w:rPr>
          <w:rFonts w:ascii="Arial"/>
          <w:sz w:val="21"/>
        </w:rPr>
      </w:pPr>
    </w:p>
    <w:p w14:paraId="3D4884F0">
      <w:pPr>
        <w:spacing w:line="244" w:lineRule="auto"/>
        <w:rPr>
          <w:rFonts w:ascii="Arial"/>
          <w:sz w:val="21"/>
        </w:rPr>
      </w:pPr>
    </w:p>
    <w:p w14:paraId="2777A53A">
      <w:pPr>
        <w:spacing w:line="244" w:lineRule="auto"/>
        <w:rPr>
          <w:rFonts w:ascii="Arial"/>
          <w:sz w:val="21"/>
        </w:rPr>
      </w:pPr>
    </w:p>
    <w:p w14:paraId="23AFC0F0">
      <w:pPr>
        <w:spacing w:line="244" w:lineRule="auto"/>
        <w:rPr>
          <w:rFonts w:ascii="Arial"/>
          <w:sz w:val="21"/>
        </w:rPr>
      </w:pPr>
    </w:p>
    <w:p w14:paraId="58A062D8">
      <w:pPr>
        <w:spacing w:line="245" w:lineRule="auto"/>
        <w:rPr>
          <w:rFonts w:ascii="Arial"/>
          <w:sz w:val="21"/>
        </w:rPr>
      </w:pPr>
    </w:p>
    <w:p w14:paraId="15EA7264">
      <w:pPr>
        <w:spacing w:line="245" w:lineRule="auto"/>
        <w:rPr>
          <w:rFonts w:ascii="Arial"/>
          <w:sz w:val="21"/>
        </w:rPr>
      </w:pPr>
    </w:p>
    <w:p w14:paraId="1E33DECD">
      <w:pPr>
        <w:spacing w:line="245" w:lineRule="auto"/>
        <w:rPr>
          <w:rFonts w:ascii="Arial"/>
          <w:sz w:val="21"/>
        </w:rPr>
      </w:pPr>
    </w:p>
    <w:p w14:paraId="423A2ACC">
      <w:pPr>
        <w:spacing w:line="245" w:lineRule="auto"/>
        <w:rPr>
          <w:rFonts w:ascii="Arial"/>
          <w:sz w:val="21"/>
        </w:rPr>
      </w:pPr>
    </w:p>
    <w:p w14:paraId="2132A78B">
      <w:pPr>
        <w:spacing w:before="231" w:line="977" w:lineRule="exact"/>
        <w:ind w:left="136"/>
        <w:outlineLvl w:val="1"/>
        <w:rPr>
          <w:rFonts w:ascii="宋体" w:hAnsi="宋体" w:eastAsia="宋体" w:cs="宋体"/>
          <w:sz w:val="71"/>
          <w:szCs w:val="71"/>
        </w:rPr>
      </w:pPr>
      <w:r>
        <w:rPr>
          <w:rFonts w:ascii="宋体" w:hAnsi="宋体" w:eastAsia="宋体" w:cs="宋体"/>
          <w:b/>
          <w:bCs/>
          <w:spacing w:val="2"/>
          <w:position w:val="4"/>
          <w:sz w:val="71"/>
          <w:szCs w:val="71"/>
        </w:rPr>
        <w:t>河北省商务系统行政处罚裁量权基准</w:t>
      </w:r>
    </w:p>
    <w:p w14:paraId="2A2B1471">
      <w:pPr>
        <w:spacing w:line="977" w:lineRule="exact"/>
        <w:rPr>
          <w:rFonts w:ascii="宋体" w:hAnsi="宋体" w:eastAsia="宋体" w:cs="宋体"/>
          <w:sz w:val="71"/>
          <w:szCs w:val="71"/>
        </w:rPr>
        <w:sectPr>
          <w:footerReference r:id="rId18" w:type="default"/>
          <w:pgSz w:w="16839" w:h="11906"/>
          <w:pgMar w:top="400" w:right="2525" w:bottom="989" w:left="2525" w:header="0" w:footer="625" w:gutter="0"/>
          <w:cols w:space="720" w:num="1"/>
        </w:sectPr>
      </w:pPr>
    </w:p>
    <w:p w14:paraId="642B20CA">
      <w:pPr>
        <w:spacing w:line="271" w:lineRule="auto"/>
        <w:rPr>
          <w:rFonts w:ascii="Arial"/>
          <w:sz w:val="21"/>
        </w:rPr>
      </w:pPr>
    </w:p>
    <w:p w14:paraId="791B5FFD">
      <w:pPr>
        <w:spacing w:line="271" w:lineRule="auto"/>
        <w:rPr>
          <w:rFonts w:ascii="Arial"/>
          <w:sz w:val="21"/>
        </w:rPr>
      </w:pPr>
    </w:p>
    <w:p w14:paraId="38E8EBD0">
      <w:pPr>
        <w:spacing w:line="271" w:lineRule="auto"/>
        <w:rPr>
          <w:rFonts w:ascii="Arial"/>
          <w:sz w:val="21"/>
        </w:rPr>
      </w:pPr>
    </w:p>
    <w:p w14:paraId="2891987C">
      <w:pPr>
        <w:spacing w:line="271" w:lineRule="auto"/>
        <w:rPr>
          <w:rFonts w:ascii="Arial"/>
          <w:sz w:val="21"/>
        </w:rPr>
      </w:pPr>
    </w:p>
    <w:p w14:paraId="6605A82F">
      <w:pPr>
        <w:spacing w:line="271" w:lineRule="auto"/>
        <w:rPr>
          <w:rFonts w:ascii="Arial"/>
          <w:sz w:val="21"/>
        </w:rPr>
      </w:pPr>
    </w:p>
    <w:p w14:paraId="3E32BDA3">
      <w:pPr>
        <w:spacing w:before="114" w:line="488" w:lineRule="exact"/>
        <w:ind w:left="3148"/>
        <w:outlineLvl w:val="1"/>
        <w:rPr>
          <w:rFonts w:ascii="宋体" w:hAnsi="宋体" w:eastAsia="宋体" w:cs="宋体"/>
          <w:sz w:val="35"/>
          <w:szCs w:val="35"/>
        </w:rPr>
      </w:pPr>
      <w:r>
        <w:rPr>
          <w:rFonts w:ascii="宋体" w:hAnsi="宋体" w:eastAsia="宋体" w:cs="宋体"/>
          <w:b/>
          <w:bCs/>
          <w:spacing w:val="6"/>
          <w:position w:val="2"/>
          <w:sz w:val="35"/>
          <w:szCs w:val="35"/>
        </w:rPr>
        <w:t>关于《河北省商务系统行政处罚裁量权基准》的说明</w:t>
      </w:r>
    </w:p>
    <w:p w14:paraId="66A12012">
      <w:pPr>
        <w:pStyle w:val="2"/>
        <w:spacing w:before="204" w:line="273" w:lineRule="auto"/>
        <w:ind w:left="5" w:right="123" w:firstLine="582"/>
        <w:rPr>
          <w:sz w:val="28"/>
          <w:szCs w:val="28"/>
        </w:rPr>
      </w:pPr>
      <w:r>
        <w:rPr>
          <w:spacing w:val="-4"/>
          <w:sz w:val="28"/>
          <w:szCs w:val="28"/>
        </w:rPr>
        <w:t>一、按照《河北省商务系统行政裁量权基准适</w:t>
      </w:r>
      <w:r>
        <w:rPr>
          <w:spacing w:val="-5"/>
          <w:sz w:val="28"/>
          <w:szCs w:val="28"/>
        </w:rPr>
        <w:t>用规则》（以下简称《适用规则》）</w:t>
      </w:r>
      <w:r>
        <w:rPr>
          <w:spacing w:val="35"/>
          <w:sz w:val="28"/>
          <w:szCs w:val="28"/>
        </w:rPr>
        <w:t xml:space="preserve"> </w:t>
      </w:r>
      <w:r>
        <w:rPr>
          <w:spacing w:val="-5"/>
          <w:sz w:val="28"/>
          <w:szCs w:val="28"/>
        </w:rPr>
        <w:t>的规定，结合商务部门实施的法</w:t>
      </w:r>
      <w:r>
        <w:rPr>
          <w:spacing w:val="-4"/>
          <w:sz w:val="28"/>
          <w:szCs w:val="28"/>
        </w:rPr>
        <w:t>律、法规、规章，制定《河北省商务系统行政处罚裁量权基准》（以下简称《裁量基准》） 。</w:t>
      </w:r>
    </w:p>
    <w:p w14:paraId="0EF50D01">
      <w:pPr>
        <w:pStyle w:val="2"/>
        <w:spacing w:before="176" w:line="313" w:lineRule="auto"/>
        <w:ind w:firstLine="585"/>
        <w:rPr>
          <w:sz w:val="28"/>
          <w:szCs w:val="28"/>
        </w:rPr>
      </w:pPr>
      <w:r>
        <w:rPr>
          <w:sz w:val="28"/>
          <w:szCs w:val="28"/>
        </w:rPr>
        <w:t>二、《裁量基准》由违法行为、法定依据、裁量幅度、</w:t>
      </w:r>
      <w:r>
        <w:rPr>
          <w:spacing w:val="-1"/>
          <w:sz w:val="28"/>
          <w:szCs w:val="28"/>
        </w:rPr>
        <w:t>适用条件、裁量基准、处罚权限共六部分组成，根据所监管</w:t>
      </w:r>
      <w:r>
        <w:rPr>
          <w:spacing w:val="-7"/>
          <w:sz w:val="28"/>
          <w:szCs w:val="28"/>
        </w:rPr>
        <w:t>领域类别划分为</w:t>
      </w:r>
      <w:r>
        <w:rPr>
          <w:spacing w:val="-36"/>
          <w:sz w:val="28"/>
          <w:szCs w:val="28"/>
        </w:rPr>
        <w:t xml:space="preserve"> </w:t>
      </w:r>
      <w:r>
        <w:rPr>
          <w:spacing w:val="-7"/>
          <w:sz w:val="28"/>
          <w:szCs w:val="28"/>
        </w:rPr>
        <w:t>19</w:t>
      </w:r>
      <w:r>
        <w:rPr>
          <w:spacing w:val="-50"/>
          <w:sz w:val="28"/>
          <w:szCs w:val="28"/>
        </w:rPr>
        <w:t xml:space="preserve"> </w:t>
      </w:r>
      <w:r>
        <w:rPr>
          <w:spacing w:val="-7"/>
          <w:sz w:val="28"/>
          <w:szCs w:val="28"/>
        </w:rPr>
        <w:t>章。“违法行为”是指违法行为名称，是对违法行为的概括表述，对违法行为涉及法律条文中多个条、</w:t>
      </w:r>
      <w:r>
        <w:rPr>
          <w:sz w:val="28"/>
          <w:szCs w:val="28"/>
        </w:rPr>
        <w:t>款、项无法概括表述的，采用了违反第……条（款、项）所列行为规定的方式表述。“法定依据”是指法律、法</w:t>
      </w:r>
      <w:r>
        <w:rPr>
          <w:spacing w:val="-1"/>
          <w:sz w:val="28"/>
          <w:szCs w:val="28"/>
        </w:rPr>
        <w:t>规、规</w:t>
      </w:r>
      <w:r>
        <w:rPr>
          <w:spacing w:val="-5"/>
          <w:sz w:val="28"/>
          <w:szCs w:val="28"/>
        </w:rPr>
        <w:t>章规定的处罚条款。“裁量幅度”按照违法行为性质程度及自由裁量阶次，根据工作实际划分为“轻微/较轻/一般”“较</w:t>
      </w:r>
      <w:r>
        <w:rPr>
          <w:sz w:val="28"/>
          <w:szCs w:val="28"/>
        </w:rPr>
        <w:t>重”“严重”档次。“适用条件”是对具体适用的情形描述，综合考虑违法行为的事实、性质、情节、社会危害</w:t>
      </w:r>
      <w:r>
        <w:rPr>
          <w:spacing w:val="-1"/>
          <w:sz w:val="28"/>
          <w:szCs w:val="28"/>
        </w:rPr>
        <w:t>程度以</w:t>
      </w:r>
      <w:r>
        <w:rPr>
          <w:sz w:val="28"/>
          <w:szCs w:val="28"/>
        </w:rPr>
        <w:t>及当事人的主观过错等因素，提升可操作性。“裁量基准”对应“适用条件”明确了具体处罚幅度。“处罚权限”明晰</w:t>
      </w:r>
      <w:r>
        <w:rPr>
          <w:spacing w:val="-1"/>
          <w:sz w:val="28"/>
          <w:szCs w:val="28"/>
        </w:rPr>
        <w:t>了执行层级。</w:t>
      </w:r>
    </w:p>
    <w:p w14:paraId="3255838D">
      <w:pPr>
        <w:pStyle w:val="2"/>
        <w:spacing w:before="174" w:line="291" w:lineRule="auto"/>
        <w:ind w:left="17" w:right="87" w:firstLine="573"/>
        <w:rPr>
          <w:sz w:val="28"/>
          <w:szCs w:val="28"/>
        </w:rPr>
      </w:pPr>
      <w:r>
        <w:rPr>
          <w:spacing w:val="-1"/>
          <w:sz w:val="28"/>
          <w:szCs w:val="28"/>
        </w:rPr>
        <w:t>三、裁量基准采用《适用规则》与《裁量基准》综合判定的原则，除“适用条件”所规定基本情形外，每项行政处罚事项还应依据《适用规则》的第九、十、十一、十二条等规则，判断有无“</w:t>
      </w:r>
      <w:r>
        <w:rPr>
          <w:b/>
          <w:bCs/>
          <w:spacing w:val="-1"/>
          <w:sz w:val="28"/>
          <w:szCs w:val="28"/>
        </w:rPr>
        <w:t>从轻”“减轻”“从重”</w:t>
      </w:r>
      <w:r>
        <w:rPr>
          <w:spacing w:val="-1"/>
          <w:sz w:val="28"/>
          <w:szCs w:val="28"/>
        </w:rPr>
        <w:t>情形，最终根据</w:t>
      </w:r>
      <w:r>
        <w:rPr>
          <w:spacing w:val="-2"/>
          <w:sz w:val="28"/>
          <w:szCs w:val="28"/>
        </w:rPr>
        <w:t>证据材料进行综合裁量。</w:t>
      </w:r>
    </w:p>
    <w:p w14:paraId="3C5DC1FC">
      <w:pPr>
        <w:pStyle w:val="2"/>
        <w:spacing w:before="173" w:line="272" w:lineRule="auto"/>
        <w:ind w:left="5" w:right="96" w:firstLine="597"/>
        <w:rPr>
          <w:sz w:val="28"/>
          <w:szCs w:val="28"/>
        </w:rPr>
      </w:pPr>
      <w:r>
        <w:rPr>
          <w:spacing w:val="-1"/>
          <w:sz w:val="28"/>
          <w:szCs w:val="28"/>
        </w:rPr>
        <w:t>四、《裁量基准》实行动态调整管理制度，河北省商务厅定期进行动态修订并予以公布。对新颁布或者新修订的法</w:t>
      </w:r>
      <w:r>
        <w:rPr>
          <w:sz w:val="28"/>
          <w:szCs w:val="28"/>
        </w:rPr>
        <w:t>律、法规、规章尚未纳入《裁量基准》的，各执法部门应先按照《适用规则》和对应的法律、法规</w:t>
      </w:r>
      <w:r>
        <w:rPr>
          <w:spacing w:val="-1"/>
          <w:sz w:val="28"/>
          <w:szCs w:val="28"/>
        </w:rPr>
        <w:t>、规章开展工作。</w:t>
      </w:r>
    </w:p>
    <w:p w14:paraId="77BA2AEF">
      <w:pPr>
        <w:pStyle w:val="2"/>
        <w:spacing w:before="174" w:line="218" w:lineRule="auto"/>
        <w:ind w:left="580"/>
        <w:rPr>
          <w:sz w:val="28"/>
          <w:szCs w:val="28"/>
        </w:rPr>
      </w:pPr>
      <w:r>
        <w:rPr>
          <w:spacing w:val="-2"/>
          <w:sz w:val="28"/>
          <w:szCs w:val="28"/>
        </w:rPr>
        <w:t>五、《裁量基准》中的“以上”“以下”“以内”“不超过”均含本数；</w:t>
      </w:r>
      <w:r>
        <w:rPr>
          <w:spacing w:val="-79"/>
          <w:sz w:val="28"/>
          <w:szCs w:val="28"/>
        </w:rPr>
        <w:t xml:space="preserve"> </w:t>
      </w:r>
      <w:r>
        <w:rPr>
          <w:spacing w:val="-2"/>
          <w:sz w:val="28"/>
          <w:szCs w:val="28"/>
        </w:rPr>
        <w:t>“不足”不含本数。</w:t>
      </w:r>
    </w:p>
    <w:p w14:paraId="027C9FB4">
      <w:pPr>
        <w:spacing w:line="218" w:lineRule="auto"/>
        <w:rPr>
          <w:sz w:val="28"/>
          <w:szCs w:val="28"/>
        </w:rPr>
        <w:sectPr>
          <w:footerReference r:id="rId19" w:type="default"/>
          <w:pgSz w:w="16839" w:h="11906"/>
          <w:pgMar w:top="400" w:right="1045" w:bottom="989" w:left="1135" w:header="0" w:footer="623" w:gutter="0"/>
          <w:cols w:space="720" w:num="1"/>
        </w:sectPr>
      </w:pPr>
    </w:p>
    <w:p w14:paraId="20CDAE96">
      <w:pPr>
        <w:spacing w:before="3"/>
      </w:pPr>
    </w:p>
    <w:p w14:paraId="3C3FADC1">
      <w:pPr>
        <w:spacing w:before="3"/>
      </w:pPr>
    </w:p>
    <w:p w14:paraId="35F53CF4">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6355D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7FCB3AF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99AC31F">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2D02E7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17D78F4">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661002C">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E231652">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894BE11">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AB9B76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2F9F9FC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C1101D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25893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14563" w:type="dxa"/>
            <w:gridSpan w:val="7"/>
            <w:vAlign w:val="top"/>
          </w:tcPr>
          <w:p w14:paraId="15CE1F1D">
            <w:pPr>
              <w:spacing w:before="190" w:line="224" w:lineRule="auto"/>
              <w:ind w:left="5764"/>
              <w:rPr>
                <w:rFonts w:ascii="宋体" w:hAnsi="宋体" w:eastAsia="宋体" w:cs="宋体"/>
                <w:sz w:val="31"/>
                <w:szCs w:val="31"/>
              </w:rPr>
            </w:pPr>
            <w:r>
              <w:rPr>
                <w:rFonts w:ascii="宋体" w:hAnsi="宋体" w:eastAsia="宋体" w:cs="宋体"/>
                <w:b/>
                <w:bCs/>
                <w:spacing w:val="6"/>
                <w:sz w:val="31"/>
                <w:szCs w:val="31"/>
              </w:rPr>
              <w:t>第一章</w:t>
            </w:r>
            <w:r>
              <w:rPr>
                <w:rFonts w:ascii="宋体" w:hAnsi="宋体" w:eastAsia="宋体" w:cs="宋体"/>
                <w:spacing w:val="6"/>
                <w:sz w:val="31"/>
                <w:szCs w:val="31"/>
              </w:rPr>
              <w:t xml:space="preserve"> </w:t>
            </w:r>
            <w:r>
              <w:rPr>
                <w:rFonts w:ascii="宋体" w:hAnsi="宋体" w:eastAsia="宋体" w:cs="宋体"/>
                <w:b/>
                <w:bCs/>
                <w:spacing w:val="6"/>
                <w:sz w:val="31"/>
                <w:szCs w:val="31"/>
              </w:rPr>
              <w:t>汽车销售管理</w:t>
            </w:r>
          </w:p>
        </w:tc>
      </w:tr>
      <w:tr w14:paraId="453EE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trPr>
        <w:tc>
          <w:tcPr>
            <w:tcW w:w="460" w:type="dxa"/>
            <w:vMerge w:val="restart"/>
            <w:tcBorders>
              <w:bottom w:val="nil"/>
            </w:tcBorders>
            <w:vAlign w:val="top"/>
          </w:tcPr>
          <w:p w14:paraId="47658AAA">
            <w:pPr>
              <w:spacing w:line="250" w:lineRule="auto"/>
              <w:rPr>
                <w:rFonts w:ascii="Arial"/>
                <w:sz w:val="21"/>
              </w:rPr>
            </w:pPr>
          </w:p>
          <w:p w14:paraId="7DACA305">
            <w:pPr>
              <w:spacing w:line="250" w:lineRule="auto"/>
              <w:rPr>
                <w:rFonts w:ascii="Arial"/>
                <w:sz w:val="21"/>
              </w:rPr>
            </w:pPr>
          </w:p>
          <w:p w14:paraId="1C5D3090">
            <w:pPr>
              <w:spacing w:line="250" w:lineRule="auto"/>
              <w:rPr>
                <w:rFonts w:ascii="Arial"/>
                <w:sz w:val="21"/>
              </w:rPr>
            </w:pPr>
          </w:p>
          <w:p w14:paraId="370ABA1E">
            <w:pPr>
              <w:spacing w:line="250" w:lineRule="auto"/>
              <w:rPr>
                <w:rFonts w:ascii="Arial"/>
                <w:sz w:val="21"/>
              </w:rPr>
            </w:pPr>
          </w:p>
          <w:p w14:paraId="63D380A5">
            <w:pPr>
              <w:spacing w:line="250" w:lineRule="auto"/>
              <w:rPr>
                <w:rFonts w:ascii="Arial"/>
                <w:sz w:val="21"/>
              </w:rPr>
            </w:pPr>
          </w:p>
          <w:p w14:paraId="014CD95A">
            <w:pPr>
              <w:spacing w:line="250" w:lineRule="auto"/>
              <w:rPr>
                <w:rFonts w:ascii="Arial"/>
                <w:sz w:val="21"/>
              </w:rPr>
            </w:pPr>
          </w:p>
          <w:p w14:paraId="4440D7EA">
            <w:pPr>
              <w:spacing w:line="250" w:lineRule="auto"/>
              <w:rPr>
                <w:rFonts w:ascii="Arial"/>
                <w:sz w:val="21"/>
              </w:rPr>
            </w:pPr>
          </w:p>
          <w:p w14:paraId="7DF1CEC4">
            <w:pPr>
              <w:spacing w:before="55" w:line="261" w:lineRule="exact"/>
              <w:ind w:left="199"/>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1</w:t>
            </w:r>
          </w:p>
        </w:tc>
        <w:tc>
          <w:tcPr>
            <w:tcW w:w="1514" w:type="dxa"/>
            <w:vMerge w:val="restart"/>
            <w:tcBorders>
              <w:bottom w:val="nil"/>
            </w:tcBorders>
            <w:vAlign w:val="top"/>
          </w:tcPr>
          <w:p w14:paraId="1938F9BF">
            <w:pPr>
              <w:spacing w:line="266" w:lineRule="auto"/>
              <w:rPr>
                <w:rFonts w:ascii="Arial"/>
                <w:sz w:val="21"/>
              </w:rPr>
            </w:pPr>
          </w:p>
          <w:p w14:paraId="225768BE">
            <w:pPr>
              <w:spacing w:line="266" w:lineRule="auto"/>
              <w:rPr>
                <w:rFonts w:ascii="Arial"/>
                <w:sz w:val="21"/>
              </w:rPr>
            </w:pPr>
          </w:p>
          <w:p w14:paraId="301560C6">
            <w:pPr>
              <w:spacing w:line="267" w:lineRule="auto"/>
              <w:rPr>
                <w:rFonts w:ascii="Arial"/>
                <w:sz w:val="21"/>
              </w:rPr>
            </w:pPr>
          </w:p>
          <w:p w14:paraId="52D282DE">
            <w:pPr>
              <w:pStyle w:val="6"/>
              <w:spacing w:before="61" w:line="273" w:lineRule="auto"/>
              <w:ind w:left="104" w:right="108" w:firstLine="10"/>
              <w:jc w:val="both"/>
            </w:pPr>
            <w:r>
              <w:rPr>
                <w:spacing w:val="24"/>
              </w:rPr>
              <w:t>经销商未在经</w:t>
            </w:r>
            <w:r>
              <w:rPr>
                <w:spacing w:val="25"/>
              </w:rPr>
              <w:t>营场所以适当形式明示销售汽车、配件及其他相关产品的价格和各项服务收费标准</w:t>
            </w:r>
            <w:r>
              <w:rPr>
                <w:spacing w:val="3"/>
              </w:rPr>
              <w:t>的。</w:t>
            </w:r>
          </w:p>
        </w:tc>
        <w:tc>
          <w:tcPr>
            <w:tcW w:w="6145" w:type="dxa"/>
            <w:vMerge w:val="restart"/>
            <w:tcBorders>
              <w:bottom w:val="nil"/>
            </w:tcBorders>
            <w:vAlign w:val="top"/>
          </w:tcPr>
          <w:p w14:paraId="6C63649E">
            <w:pPr>
              <w:spacing w:line="243" w:lineRule="auto"/>
              <w:rPr>
                <w:rFonts w:ascii="Arial"/>
                <w:sz w:val="21"/>
              </w:rPr>
            </w:pPr>
          </w:p>
          <w:p w14:paraId="4B0455EA">
            <w:pPr>
              <w:spacing w:line="243" w:lineRule="auto"/>
              <w:rPr>
                <w:rFonts w:ascii="Arial"/>
                <w:sz w:val="21"/>
              </w:rPr>
            </w:pPr>
          </w:p>
          <w:p w14:paraId="0CD60FDE">
            <w:pPr>
              <w:spacing w:line="243" w:lineRule="auto"/>
              <w:rPr>
                <w:rFonts w:ascii="Arial"/>
                <w:sz w:val="21"/>
              </w:rPr>
            </w:pPr>
          </w:p>
          <w:p w14:paraId="779B2D0A">
            <w:pPr>
              <w:spacing w:line="244" w:lineRule="auto"/>
              <w:rPr>
                <w:rFonts w:ascii="Arial"/>
                <w:sz w:val="21"/>
              </w:rPr>
            </w:pPr>
          </w:p>
          <w:p w14:paraId="689949A8">
            <w:pPr>
              <w:spacing w:line="244" w:lineRule="auto"/>
              <w:rPr>
                <w:rFonts w:ascii="Arial"/>
                <w:sz w:val="21"/>
              </w:rPr>
            </w:pPr>
          </w:p>
          <w:p w14:paraId="45A077A6">
            <w:pPr>
              <w:pStyle w:val="6"/>
              <w:spacing w:before="62" w:line="272" w:lineRule="auto"/>
              <w:ind w:left="115" w:right="104" w:hanging="106"/>
              <w:jc w:val="both"/>
            </w:pPr>
            <w:r>
              <w:rPr>
                <w:b/>
                <w:bCs/>
                <w:spacing w:val="4"/>
              </w:rPr>
              <w:t>《汽车销售管理办法》（商务部令</w:t>
            </w:r>
            <w:r>
              <w:rPr>
                <w:spacing w:val="-40"/>
              </w:rPr>
              <w:t xml:space="preserve"> </w:t>
            </w:r>
            <w:r>
              <w:rPr>
                <w:rFonts w:ascii="Times New Roman" w:hAnsi="Times New Roman" w:eastAsia="Times New Roman" w:cs="Times New Roman"/>
                <w:b/>
                <w:bCs/>
                <w:spacing w:val="4"/>
              </w:rPr>
              <w:t>2017</w:t>
            </w:r>
            <w:r>
              <w:rPr>
                <w:rFonts w:ascii="Times New Roman" w:hAnsi="Times New Roman" w:eastAsia="Times New Roman" w:cs="Times New Roman"/>
                <w:b/>
                <w:bCs/>
                <w:spacing w:val="17"/>
              </w:rPr>
              <w:t xml:space="preserve"> </w:t>
            </w:r>
            <w:r>
              <w:rPr>
                <w:b/>
                <w:bCs/>
                <w:spacing w:val="4"/>
              </w:rPr>
              <w:t>年第</w:t>
            </w:r>
            <w:r>
              <w:rPr>
                <w:spacing w:val="-31"/>
              </w:rPr>
              <w:t xml:space="preserve"> </w:t>
            </w:r>
            <w:r>
              <w:rPr>
                <w:rFonts w:ascii="Times New Roman" w:hAnsi="Times New Roman" w:eastAsia="Times New Roman" w:cs="Times New Roman"/>
                <w:b/>
                <w:bCs/>
                <w:spacing w:val="4"/>
              </w:rPr>
              <w:t>1</w:t>
            </w:r>
            <w:r>
              <w:rPr>
                <w:rFonts w:ascii="Times New Roman" w:hAnsi="Times New Roman" w:eastAsia="Times New Roman" w:cs="Times New Roman"/>
                <w:b/>
                <w:bCs/>
                <w:spacing w:val="18"/>
              </w:rPr>
              <w:t xml:space="preserve"> </w:t>
            </w:r>
            <w:r>
              <w:rPr>
                <w:b/>
                <w:bCs/>
                <w:spacing w:val="4"/>
              </w:rPr>
              <w:t>号）第十</w:t>
            </w:r>
            <w:r>
              <w:rPr>
                <w:b/>
                <w:bCs/>
                <w:spacing w:val="3"/>
              </w:rPr>
              <w:t>条</w:t>
            </w:r>
            <w:r>
              <w:rPr>
                <w:spacing w:val="3"/>
              </w:rPr>
              <w:t xml:space="preserve">  经销商应</w:t>
            </w:r>
            <w:r>
              <w:rPr>
                <w:spacing w:val="7"/>
              </w:rPr>
              <w:t>当在经营场所以适当形式明示销售汽车、配件及其他相关产品的价格和各项服务收费标准。</w:t>
            </w:r>
          </w:p>
          <w:p w14:paraId="32C848A2">
            <w:pPr>
              <w:pStyle w:val="6"/>
              <w:spacing w:line="265" w:lineRule="auto"/>
              <w:ind w:left="111" w:right="106" w:firstLine="9"/>
              <w:jc w:val="both"/>
            </w:pPr>
            <w:r>
              <w:rPr>
                <w:b/>
                <w:bCs/>
                <w:spacing w:val="6"/>
              </w:rPr>
              <w:t>第三十二条</w:t>
            </w:r>
            <w:r>
              <w:rPr>
                <w:spacing w:val="6"/>
              </w:rPr>
              <w:t xml:space="preserve">  违反本办法第十条有关规定的，由县级以上地方商务主</w:t>
            </w:r>
            <w:r>
              <w:rPr>
                <w:spacing w:val="7"/>
              </w:rPr>
              <w:t>管部门责令改正，并可给予警告或</w:t>
            </w:r>
            <w:r>
              <w:rPr>
                <w:spacing w:val="-20"/>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rPr>
              <w:t xml:space="preserve"> </w:t>
            </w:r>
            <w:r>
              <w:rPr>
                <w:spacing w:val="7"/>
              </w:rPr>
              <w:t>万元以下罚款。</w:t>
            </w:r>
          </w:p>
        </w:tc>
        <w:tc>
          <w:tcPr>
            <w:tcW w:w="784" w:type="dxa"/>
            <w:vAlign w:val="top"/>
          </w:tcPr>
          <w:p w14:paraId="17211573">
            <w:pPr>
              <w:spacing w:line="406" w:lineRule="auto"/>
              <w:rPr>
                <w:rFonts w:ascii="Arial"/>
                <w:sz w:val="21"/>
              </w:rPr>
            </w:pPr>
          </w:p>
          <w:p w14:paraId="75148E6E">
            <w:pPr>
              <w:pStyle w:val="6"/>
              <w:spacing w:before="62" w:line="226" w:lineRule="auto"/>
              <w:ind w:left="207"/>
            </w:pPr>
            <w:r>
              <w:t>轻微</w:t>
            </w:r>
          </w:p>
        </w:tc>
        <w:tc>
          <w:tcPr>
            <w:tcW w:w="1883" w:type="dxa"/>
            <w:vAlign w:val="top"/>
          </w:tcPr>
          <w:p w14:paraId="72F409A8">
            <w:pPr>
              <w:pStyle w:val="6"/>
              <w:spacing w:before="192" w:line="272"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4E44EA7B">
            <w:pPr>
              <w:spacing w:line="268" w:lineRule="auto"/>
              <w:rPr>
                <w:rFonts w:ascii="Arial"/>
                <w:sz w:val="21"/>
              </w:rPr>
            </w:pPr>
          </w:p>
          <w:p w14:paraId="284FC88F">
            <w:pPr>
              <w:pStyle w:val="6"/>
              <w:spacing w:before="62" w:line="272" w:lineRule="auto"/>
              <w:ind w:left="117" w:right="104"/>
            </w:pPr>
            <w:r>
              <w:rPr>
                <w:spacing w:val="14"/>
              </w:rPr>
              <w:t>不予处罚，责令改正。逾期</w:t>
            </w:r>
            <w:r>
              <w:rPr>
                <w:spacing w:val="7"/>
              </w:rPr>
              <w:t>不改正的给予书面警告。</w:t>
            </w:r>
          </w:p>
        </w:tc>
        <w:tc>
          <w:tcPr>
            <w:tcW w:w="1094" w:type="dxa"/>
            <w:vAlign w:val="top"/>
          </w:tcPr>
          <w:p w14:paraId="60230819">
            <w:pPr>
              <w:spacing w:line="405" w:lineRule="auto"/>
              <w:rPr>
                <w:rFonts w:ascii="Arial"/>
                <w:sz w:val="21"/>
              </w:rPr>
            </w:pPr>
          </w:p>
          <w:p w14:paraId="5218AE28">
            <w:pPr>
              <w:pStyle w:val="6"/>
              <w:spacing w:before="62" w:line="227" w:lineRule="auto"/>
              <w:ind w:left="154"/>
            </w:pPr>
            <w:r>
              <w:rPr>
                <w:spacing w:val="7"/>
              </w:rPr>
              <w:t>县级以上</w:t>
            </w:r>
          </w:p>
        </w:tc>
      </w:tr>
      <w:tr w14:paraId="26A3E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460" w:type="dxa"/>
            <w:vMerge w:val="continue"/>
            <w:tcBorders>
              <w:top w:val="nil"/>
              <w:bottom w:val="nil"/>
            </w:tcBorders>
            <w:vAlign w:val="top"/>
          </w:tcPr>
          <w:p w14:paraId="60E3D6D5">
            <w:pPr>
              <w:rPr>
                <w:rFonts w:ascii="Arial"/>
                <w:sz w:val="21"/>
              </w:rPr>
            </w:pPr>
          </w:p>
        </w:tc>
        <w:tc>
          <w:tcPr>
            <w:tcW w:w="1514" w:type="dxa"/>
            <w:vMerge w:val="continue"/>
            <w:tcBorders>
              <w:top w:val="nil"/>
              <w:bottom w:val="nil"/>
            </w:tcBorders>
            <w:vAlign w:val="top"/>
          </w:tcPr>
          <w:p w14:paraId="556CEC00">
            <w:pPr>
              <w:rPr>
                <w:rFonts w:ascii="Arial"/>
                <w:sz w:val="21"/>
              </w:rPr>
            </w:pPr>
          </w:p>
        </w:tc>
        <w:tc>
          <w:tcPr>
            <w:tcW w:w="6145" w:type="dxa"/>
            <w:vMerge w:val="continue"/>
            <w:tcBorders>
              <w:top w:val="nil"/>
              <w:bottom w:val="nil"/>
            </w:tcBorders>
            <w:vAlign w:val="top"/>
          </w:tcPr>
          <w:p w14:paraId="1579C911">
            <w:pPr>
              <w:rPr>
                <w:rFonts w:ascii="Arial"/>
                <w:sz w:val="21"/>
              </w:rPr>
            </w:pPr>
          </w:p>
        </w:tc>
        <w:tc>
          <w:tcPr>
            <w:tcW w:w="784" w:type="dxa"/>
            <w:vAlign w:val="top"/>
          </w:tcPr>
          <w:p w14:paraId="70000E04">
            <w:pPr>
              <w:spacing w:line="394" w:lineRule="auto"/>
              <w:rPr>
                <w:rFonts w:ascii="Arial"/>
                <w:sz w:val="21"/>
              </w:rPr>
            </w:pPr>
          </w:p>
          <w:p w14:paraId="7A5D7CBA">
            <w:pPr>
              <w:pStyle w:val="6"/>
              <w:spacing w:before="62" w:line="225" w:lineRule="auto"/>
              <w:ind w:left="204"/>
            </w:pPr>
            <w:r>
              <w:rPr>
                <w:spacing w:val="2"/>
              </w:rPr>
              <w:t>较重</w:t>
            </w:r>
          </w:p>
        </w:tc>
        <w:tc>
          <w:tcPr>
            <w:tcW w:w="1883" w:type="dxa"/>
            <w:vAlign w:val="top"/>
          </w:tcPr>
          <w:p w14:paraId="087886BD">
            <w:pPr>
              <w:spacing w:line="252" w:lineRule="auto"/>
              <w:rPr>
                <w:rFonts w:ascii="Arial"/>
                <w:sz w:val="21"/>
              </w:rPr>
            </w:pPr>
          </w:p>
          <w:p w14:paraId="1E1541BD">
            <w:pPr>
              <w:pStyle w:val="6"/>
              <w:spacing w:before="62" w:line="27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19BD14D5">
            <w:pPr>
              <w:pStyle w:val="6"/>
              <w:spacing w:before="286" w:line="276" w:lineRule="auto"/>
              <w:ind w:left="115" w:right="104" w:firstLine="4"/>
            </w:pPr>
            <w:r>
              <w:rPr>
                <w:spacing w:val="10"/>
              </w:rPr>
              <w:t>责令改正，处</w:t>
            </w:r>
            <w:r>
              <w:rPr>
                <w:spacing w:val="-24"/>
              </w:rPr>
              <w:t xml:space="preserve"> </w:t>
            </w:r>
            <w:r>
              <w:rPr>
                <w:rFonts w:ascii="Times New Roman" w:hAnsi="Times New Roman" w:eastAsia="Times New Roman" w:cs="Times New Roman"/>
                <w:spacing w:val="10"/>
              </w:rPr>
              <w:t>2</w:t>
            </w:r>
            <w:r>
              <w:rPr>
                <w:rFonts w:ascii="Times New Roman" w:hAnsi="Times New Roman" w:eastAsia="Times New Roman" w:cs="Times New Roman"/>
                <w:spacing w:val="28"/>
                <w:w w:val="101"/>
              </w:rPr>
              <w:t xml:space="preserve"> </w:t>
            </w:r>
            <w:r>
              <w:rPr>
                <w:spacing w:val="10"/>
              </w:rPr>
              <w:t>万元以下罚</w:t>
            </w:r>
            <w:r>
              <w:rPr>
                <w:spacing w:val="-1"/>
              </w:rPr>
              <w:t>款。</w:t>
            </w:r>
          </w:p>
        </w:tc>
        <w:tc>
          <w:tcPr>
            <w:tcW w:w="1094" w:type="dxa"/>
            <w:vAlign w:val="top"/>
          </w:tcPr>
          <w:p w14:paraId="6D579810">
            <w:pPr>
              <w:spacing w:line="394" w:lineRule="auto"/>
              <w:rPr>
                <w:rFonts w:ascii="Arial"/>
                <w:sz w:val="21"/>
              </w:rPr>
            </w:pPr>
          </w:p>
          <w:p w14:paraId="632C5E6A">
            <w:pPr>
              <w:pStyle w:val="6"/>
              <w:spacing w:before="61" w:line="227" w:lineRule="auto"/>
              <w:ind w:left="118"/>
            </w:pPr>
            <w:r>
              <w:rPr>
                <w:spacing w:val="7"/>
              </w:rPr>
              <w:t>县级以上</w:t>
            </w:r>
          </w:p>
        </w:tc>
      </w:tr>
      <w:tr w14:paraId="569C6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1" w:hRule="atLeast"/>
        </w:trPr>
        <w:tc>
          <w:tcPr>
            <w:tcW w:w="460" w:type="dxa"/>
            <w:vMerge w:val="continue"/>
            <w:tcBorders>
              <w:top w:val="nil"/>
            </w:tcBorders>
            <w:vAlign w:val="top"/>
          </w:tcPr>
          <w:p w14:paraId="17C7CBED">
            <w:pPr>
              <w:rPr>
                <w:rFonts w:ascii="Arial"/>
                <w:sz w:val="21"/>
              </w:rPr>
            </w:pPr>
          </w:p>
        </w:tc>
        <w:tc>
          <w:tcPr>
            <w:tcW w:w="1514" w:type="dxa"/>
            <w:vMerge w:val="continue"/>
            <w:tcBorders>
              <w:top w:val="nil"/>
            </w:tcBorders>
            <w:vAlign w:val="top"/>
          </w:tcPr>
          <w:p w14:paraId="49065073">
            <w:pPr>
              <w:rPr>
                <w:rFonts w:ascii="Arial"/>
                <w:sz w:val="21"/>
              </w:rPr>
            </w:pPr>
          </w:p>
        </w:tc>
        <w:tc>
          <w:tcPr>
            <w:tcW w:w="6145" w:type="dxa"/>
            <w:vMerge w:val="continue"/>
            <w:tcBorders>
              <w:top w:val="nil"/>
            </w:tcBorders>
            <w:vAlign w:val="top"/>
          </w:tcPr>
          <w:p w14:paraId="5D6A2BC3">
            <w:pPr>
              <w:rPr>
                <w:rFonts w:ascii="Arial"/>
                <w:sz w:val="21"/>
              </w:rPr>
            </w:pPr>
          </w:p>
        </w:tc>
        <w:tc>
          <w:tcPr>
            <w:tcW w:w="784" w:type="dxa"/>
            <w:vAlign w:val="top"/>
          </w:tcPr>
          <w:p w14:paraId="7DE7C419">
            <w:pPr>
              <w:spacing w:line="336" w:lineRule="auto"/>
              <w:rPr>
                <w:rFonts w:ascii="Arial"/>
                <w:sz w:val="21"/>
              </w:rPr>
            </w:pPr>
          </w:p>
          <w:p w14:paraId="1D46291A">
            <w:pPr>
              <w:spacing w:line="337" w:lineRule="auto"/>
              <w:rPr>
                <w:rFonts w:ascii="Arial"/>
                <w:sz w:val="21"/>
              </w:rPr>
            </w:pPr>
          </w:p>
          <w:p w14:paraId="62193946">
            <w:pPr>
              <w:pStyle w:val="6"/>
              <w:spacing w:before="61" w:line="227" w:lineRule="auto"/>
              <w:ind w:left="194"/>
            </w:pPr>
            <w:r>
              <w:rPr>
                <w:spacing w:val="7"/>
              </w:rPr>
              <w:t>严重</w:t>
            </w:r>
          </w:p>
        </w:tc>
        <w:tc>
          <w:tcPr>
            <w:tcW w:w="1883" w:type="dxa"/>
            <w:vAlign w:val="top"/>
          </w:tcPr>
          <w:p w14:paraId="4BF4426F">
            <w:pPr>
              <w:pStyle w:val="6"/>
              <w:spacing w:before="97"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5F884429">
            <w:pPr>
              <w:spacing w:line="252" w:lineRule="auto"/>
              <w:rPr>
                <w:rFonts w:ascii="Arial"/>
                <w:sz w:val="21"/>
              </w:rPr>
            </w:pPr>
          </w:p>
          <w:p w14:paraId="3C7A064E">
            <w:pPr>
              <w:spacing w:line="253" w:lineRule="auto"/>
              <w:rPr>
                <w:rFonts w:ascii="Arial"/>
                <w:sz w:val="21"/>
              </w:rPr>
            </w:pPr>
          </w:p>
          <w:p w14:paraId="747C6702">
            <w:pPr>
              <w:pStyle w:val="6"/>
              <w:spacing w:before="61"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7E98C790">
            <w:pPr>
              <w:spacing w:line="336" w:lineRule="auto"/>
              <w:rPr>
                <w:rFonts w:ascii="Arial"/>
                <w:sz w:val="21"/>
              </w:rPr>
            </w:pPr>
          </w:p>
          <w:p w14:paraId="318DE118">
            <w:pPr>
              <w:spacing w:line="336" w:lineRule="auto"/>
              <w:rPr>
                <w:rFonts w:ascii="Arial"/>
                <w:sz w:val="21"/>
              </w:rPr>
            </w:pPr>
          </w:p>
          <w:p w14:paraId="74E49467">
            <w:pPr>
              <w:pStyle w:val="6"/>
              <w:spacing w:before="62" w:line="227" w:lineRule="auto"/>
              <w:ind w:left="118"/>
            </w:pPr>
            <w:r>
              <w:rPr>
                <w:spacing w:val="7"/>
              </w:rPr>
              <w:t>县级以上</w:t>
            </w:r>
          </w:p>
        </w:tc>
      </w:tr>
      <w:tr w14:paraId="7925B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16FA2A71">
            <w:pPr>
              <w:spacing w:line="255" w:lineRule="auto"/>
              <w:rPr>
                <w:rFonts w:ascii="Arial"/>
                <w:sz w:val="21"/>
              </w:rPr>
            </w:pPr>
          </w:p>
          <w:p w14:paraId="6210C3A7">
            <w:pPr>
              <w:spacing w:line="255" w:lineRule="auto"/>
              <w:rPr>
                <w:rFonts w:ascii="Arial"/>
                <w:sz w:val="21"/>
              </w:rPr>
            </w:pPr>
          </w:p>
          <w:p w14:paraId="12531E57">
            <w:pPr>
              <w:spacing w:line="256" w:lineRule="auto"/>
              <w:rPr>
                <w:rFonts w:ascii="Arial"/>
                <w:sz w:val="21"/>
              </w:rPr>
            </w:pPr>
          </w:p>
          <w:p w14:paraId="2D9746A8">
            <w:pPr>
              <w:spacing w:line="256" w:lineRule="auto"/>
              <w:rPr>
                <w:rFonts w:ascii="Arial"/>
                <w:sz w:val="21"/>
              </w:rPr>
            </w:pPr>
          </w:p>
          <w:p w14:paraId="545F926C">
            <w:pPr>
              <w:spacing w:line="256" w:lineRule="auto"/>
              <w:rPr>
                <w:rFonts w:ascii="Arial"/>
                <w:sz w:val="21"/>
              </w:rPr>
            </w:pPr>
          </w:p>
          <w:p w14:paraId="0A28C8CF">
            <w:pPr>
              <w:spacing w:line="256" w:lineRule="auto"/>
              <w:rPr>
                <w:rFonts w:ascii="Arial"/>
                <w:sz w:val="21"/>
              </w:rPr>
            </w:pPr>
          </w:p>
          <w:p w14:paraId="2E626F96">
            <w:pPr>
              <w:spacing w:line="256" w:lineRule="auto"/>
              <w:rPr>
                <w:rFonts w:ascii="Arial"/>
                <w:sz w:val="21"/>
              </w:rPr>
            </w:pPr>
          </w:p>
          <w:p w14:paraId="40B40BE3">
            <w:pPr>
              <w:spacing w:before="54" w:line="261" w:lineRule="exact"/>
              <w:ind w:left="180"/>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2</w:t>
            </w:r>
          </w:p>
        </w:tc>
        <w:tc>
          <w:tcPr>
            <w:tcW w:w="1514" w:type="dxa"/>
            <w:vMerge w:val="restart"/>
            <w:tcBorders>
              <w:bottom w:val="nil"/>
            </w:tcBorders>
            <w:vAlign w:val="top"/>
          </w:tcPr>
          <w:p w14:paraId="0AA532FD">
            <w:pPr>
              <w:spacing w:line="278" w:lineRule="auto"/>
              <w:rPr>
                <w:rFonts w:ascii="Arial"/>
                <w:sz w:val="21"/>
              </w:rPr>
            </w:pPr>
          </w:p>
          <w:p w14:paraId="01E59777">
            <w:pPr>
              <w:spacing w:line="279" w:lineRule="auto"/>
              <w:rPr>
                <w:rFonts w:ascii="Arial"/>
                <w:sz w:val="21"/>
              </w:rPr>
            </w:pPr>
          </w:p>
          <w:p w14:paraId="0E78401E">
            <w:pPr>
              <w:spacing w:line="279" w:lineRule="auto"/>
              <w:rPr>
                <w:rFonts w:ascii="Arial"/>
                <w:sz w:val="21"/>
              </w:rPr>
            </w:pPr>
          </w:p>
          <w:p w14:paraId="41EABD0E">
            <w:pPr>
              <w:spacing w:line="279" w:lineRule="auto"/>
              <w:rPr>
                <w:rFonts w:ascii="Arial"/>
                <w:sz w:val="21"/>
              </w:rPr>
            </w:pPr>
          </w:p>
          <w:p w14:paraId="16B7B652">
            <w:pPr>
              <w:spacing w:line="279" w:lineRule="auto"/>
              <w:rPr>
                <w:rFonts w:ascii="Arial"/>
                <w:sz w:val="21"/>
              </w:rPr>
            </w:pPr>
          </w:p>
          <w:p w14:paraId="1E1605EE">
            <w:pPr>
              <w:pStyle w:val="6"/>
              <w:spacing w:before="62" w:line="273" w:lineRule="auto"/>
              <w:ind w:left="110" w:right="108" w:firstLine="4"/>
              <w:jc w:val="both"/>
            </w:pPr>
            <w:r>
              <w:rPr>
                <w:spacing w:val="24"/>
              </w:rPr>
              <w:t>经销商在标价</w:t>
            </w:r>
            <w:r>
              <w:rPr>
                <w:spacing w:val="25"/>
              </w:rPr>
              <w:t>之外加价销售或收取额外费</w:t>
            </w:r>
            <w:r>
              <w:rPr>
                <w:spacing w:val="3"/>
              </w:rPr>
              <w:t>用的。</w:t>
            </w:r>
          </w:p>
        </w:tc>
        <w:tc>
          <w:tcPr>
            <w:tcW w:w="6145" w:type="dxa"/>
            <w:vMerge w:val="restart"/>
            <w:tcBorders>
              <w:bottom w:val="nil"/>
            </w:tcBorders>
            <w:vAlign w:val="top"/>
          </w:tcPr>
          <w:p w14:paraId="7531187C">
            <w:pPr>
              <w:spacing w:line="250" w:lineRule="auto"/>
              <w:rPr>
                <w:rFonts w:ascii="Arial"/>
                <w:sz w:val="21"/>
              </w:rPr>
            </w:pPr>
          </w:p>
          <w:p w14:paraId="77249687">
            <w:pPr>
              <w:spacing w:line="251" w:lineRule="auto"/>
              <w:rPr>
                <w:rFonts w:ascii="Arial"/>
                <w:sz w:val="21"/>
              </w:rPr>
            </w:pPr>
          </w:p>
          <w:p w14:paraId="5467B872">
            <w:pPr>
              <w:spacing w:line="251" w:lineRule="auto"/>
              <w:rPr>
                <w:rFonts w:ascii="Arial"/>
                <w:sz w:val="21"/>
              </w:rPr>
            </w:pPr>
          </w:p>
          <w:p w14:paraId="7A52575D">
            <w:pPr>
              <w:spacing w:line="251" w:lineRule="auto"/>
              <w:rPr>
                <w:rFonts w:ascii="Arial"/>
                <w:sz w:val="21"/>
              </w:rPr>
            </w:pPr>
          </w:p>
          <w:p w14:paraId="117924F0">
            <w:pPr>
              <w:spacing w:line="251" w:lineRule="auto"/>
              <w:rPr>
                <w:rFonts w:ascii="Arial"/>
                <w:sz w:val="21"/>
              </w:rPr>
            </w:pPr>
          </w:p>
          <w:p w14:paraId="469FE548">
            <w:pPr>
              <w:pStyle w:val="6"/>
              <w:spacing w:before="62" w:line="272" w:lineRule="auto"/>
              <w:ind w:left="113" w:right="106" w:hanging="104"/>
              <w:jc w:val="both"/>
            </w:pPr>
            <w:r>
              <w:rPr>
                <w:b/>
                <w:bCs/>
                <w:spacing w:val="9"/>
              </w:rPr>
              <w:t>《汽车销售管理办法》第十条</w:t>
            </w:r>
            <w:r>
              <w:rPr>
                <w:spacing w:val="9"/>
              </w:rPr>
              <w:t xml:space="preserve">  经销商应当在经营场所以适</w:t>
            </w:r>
            <w:r>
              <w:rPr>
                <w:spacing w:val="8"/>
              </w:rPr>
              <w:t>当形式明</w:t>
            </w:r>
            <w:r>
              <w:rPr>
                <w:spacing w:val="7"/>
              </w:rPr>
              <w:t>示销售汽车、配件及其他相关产品的价格和各项服务收费标准，不得</w:t>
            </w:r>
            <w:r>
              <w:rPr>
                <w:spacing w:val="8"/>
              </w:rPr>
              <w:t>在标价之外加价销售或收取额外费用。</w:t>
            </w:r>
          </w:p>
          <w:p w14:paraId="7C2490CE">
            <w:pPr>
              <w:pStyle w:val="6"/>
              <w:spacing w:line="265" w:lineRule="auto"/>
              <w:ind w:left="111" w:right="104" w:firstLine="9"/>
              <w:jc w:val="both"/>
            </w:pPr>
            <w:r>
              <w:rPr>
                <w:b/>
                <w:bCs/>
                <w:spacing w:val="6"/>
              </w:rPr>
              <w:t>第三十二条</w:t>
            </w:r>
            <w:r>
              <w:rPr>
                <w:spacing w:val="6"/>
              </w:rPr>
              <w:t xml:space="preserve">  违反本办法第十条有关规定的，由县级以上地方商务主</w:t>
            </w:r>
            <w:r>
              <w:rPr>
                <w:spacing w:val="7"/>
              </w:rPr>
              <w:t>管部门责令改正，并可给予警告或</w:t>
            </w:r>
            <w:r>
              <w:rPr>
                <w:spacing w:val="-20"/>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rPr>
              <w:t xml:space="preserve"> </w:t>
            </w:r>
            <w:r>
              <w:rPr>
                <w:spacing w:val="7"/>
              </w:rPr>
              <w:t>万元以下罚款。</w:t>
            </w:r>
          </w:p>
        </w:tc>
        <w:tc>
          <w:tcPr>
            <w:tcW w:w="784" w:type="dxa"/>
            <w:vAlign w:val="top"/>
          </w:tcPr>
          <w:p w14:paraId="674963C1">
            <w:pPr>
              <w:spacing w:line="470" w:lineRule="auto"/>
              <w:rPr>
                <w:rFonts w:ascii="Arial"/>
                <w:sz w:val="21"/>
              </w:rPr>
            </w:pPr>
          </w:p>
          <w:p w14:paraId="04581A13">
            <w:pPr>
              <w:pStyle w:val="6"/>
              <w:spacing w:before="61" w:line="225" w:lineRule="auto"/>
              <w:ind w:left="204"/>
            </w:pPr>
            <w:r>
              <w:rPr>
                <w:spacing w:val="2"/>
              </w:rPr>
              <w:t>较轻</w:t>
            </w:r>
          </w:p>
        </w:tc>
        <w:tc>
          <w:tcPr>
            <w:tcW w:w="1883" w:type="dxa"/>
            <w:vAlign w:val="top"/>
          </w:tcPr>
          <w:p w14:paraId="47CBD7E9">
            <w:pPr>
              <w:pStyle w:val="6"/>
              <w:spacing w:before="254"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1A5C6A5D">
            <w:pPr>
              <w:pStyle w:val="6"/>
              <w:spacing w:before="256" w:line="276"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039DC2B2">
            <w:pPr>
              <w:spacing w:line="469" w:lineRule="auto"/>
              <w:rPr>
                <w:rFonts w:ascii="Arial"/>
                <w:sz w:val="21"/>
              </w:rPr>
            </w:pPr>
          </w:p>
          <w:p w14:paraId="6B010E3F">
            <w:pPr>
              <w:pStyle w:val="6"/>
              <w:spacing w:before="62" w:line="227" w:lineRule="auto"/>
              <w:ind w:left="118"/>
            </w:pPr>
            <w:r>
              <w:rPr>
                <w:spacing w:val="7"/>
              </w:rPr>
              <w:t>县级以上</w:t>
            </w:r>
          </w:p>
        </w:tc>
      </w:tr>
      <w:tr w14:paraId="780A5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4" w:hRule="atLeast"/>
        </w:trPr>
        <w:tc>
          <w:tcPr>
            <w:tcW w:w="460" w:type="dxa"/>
            <w:vMerge w:val="continue"/>
            <w:tcBorders>
              <w:top w:val="nil"/>
              <w:bottom w:val="nil"/>
            </w:tcBorders>
            <w:vAlign w:val="top"/>
          </w:tcPr>
          <w:p w14:paraId="31C8386C">
            <w:pPr>
              <w:rPr>
                <w:rFonts w:ascii="Arial"/>
                <w:sz w:val="21"/>
              </w:rPr>
            </w:pPr>
          </w:p>
        </w:tc>
        <w:tc>
          <w:tcPr>
            <w:tcW w:w="1514" w:type="dxa"/>
            <w:vMerge w:val="continue"/>
            <w:tcBorders>
              <w:top w:val="nil"/>
              <w:bottom w:val="nil"/>
            </w:tcBorders>
            <w:vAlign w:val="top"/>
          </w:tcPr>
          <w:p w14:paraId="1A0B3BB2">
            <w:pPr>
              <w:rPr>
                <w:rFonts w:ascii="Arial"/>
                <w:sz w:val="21"/>
              </w:rPr>
            </w:pPr>
          </w:p>
        </w:tc>
        <w:tc>
          <w:tcPr>
            <w:tcW w:w="6145" w:type="dxa"/>
            <w:vMerge w:val="continue"/>
            <w:tcBorders>
              <w:top w:val="nil"/>
              <w:bottom w:val="nil"/>
            </w:tcBorders>
            <w:vAlign w:val="top"/>
          </w:tcPr>
          <w:p w14:paraId="1145BB25">
            <w:pPr>
              <w:rPr>
                <w:rFonts w:ascii="Arial"/>
                <w:sz w:val="21"/>
              </w:rPr>
            </w:pPr>
          </w:p>
        </w:tc>
        <w:tc>
          <w:tcPr>
            <w:tcW w:w="784" w:type="dxa"/>
            <w:vAlign w:val="top"/>
          </w:tcPr>
          <w:p w14:paraId="5C73B258">
            <w:pPr>
              <w:spacing w:line="388" w:lineRule="auto"/>
              <w:rPr>
                <w:rFonts w:ascii="Arial"/>
                <w:sz w:val="21"/>
              </w:rPr>
            </w:pPr>
          </w:p>
          <w:p w14:paraId="241BCA07">
            <w:pPr>
              <w:pStyle w:val="6"/>
              <w:spacing w:before="62" w:line="225" w:lineRule="auto"/>
              <w:ind w:left="204"/>
            </w:pPr>
            <w:r>
              <w:rPr>
                <w:spacing w:val="2"/>
              </w:rPr>
              <w:t>较重</w:t>
            </w:r>
          </w:p>
        </w:tc>
        <w:tc>
          <w:tcPr>
            <w:tcW w:w="1883" w:type="dxa"/>
            <w:vAlign w:val="top"/>
          </w:tcPr>
          <w:p w14:paraId="019E9899">
            <w:pPr>
              <w:spacing w:line="250" w:lineRule="auto"/>
              <w:rPr>
                <w:rFonts w:ascii="Arial"/>
                <w:sz w:val="21"/>
              </w:rPr>
            </w:pPr>
          </w:p>
          <w:p w14:paraId="13BCF432">
            <w:pPr>
              <w:pStyle w:val="6"/>
              <w:spacing w:before="62" w:line="273" w:lineRule="auto"/>
              <w:ind w:left="115" w:right="107" w:firstLine="2"/>
            </w:pPr>
            <w:r>
              <w:rPr>
                <w:spacing w:val="16"/>
              </w:rPr>
              <w:t>再次违反的；危害</w:t>
            </w:r>
            <w:r>
              <w:rPr>
                <w:spacing w:val="7"/>
              </w:rPr>
              <w:t>后果较严重的。</w:t>
            </w:r>
          </w:p>
        </w:tc>
        <w:tc>
          <w:tcPr>
            <w:tcW w:w="2683" w:type="dxa"/>
            <w:vAlign w:val="top"/>
          </w:tcPr>
          <w:p w14:paraId="33A29AC6">
            <w:pPr>
              <w:pStyle w:val="6"/>
              <w:spacing w:before="283"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26A29C0E">
            <w:pPr>
              <w:spacing w:line="388" w:lineRule="auto"/>
              <w:rPr>
                <w:rFonts w:ascii="Arial"/>
                <w:sz w:val="21"/>
              </w:rPr>
            </w:pPr>
          </w:p>
          <w:p w14:paraId="1563EC8A">
            <w:pPr>
              <w:pStyle w:val="6"/>
              <w:spacing w:before="61" w:line="227" w:lineRule="auto"/>
              <w:ind w:left="118"/>
            </w:pPr>
            <w:r>
              <w:rPr>
                <w:spacing w:val="7"/>
              </w:rPr>
              <w:t>县级以上</w:t>
            </w:r>
          </w:p>
        </w:tc>
      </w:tr>
      <w:tr w14:paraId="528AC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5" w:hRule="atLeast"/>
        </w:trPr>
        <w:tc>
          <w:tcPr>
            <w:tcW w:w="460" w:type="dxa"/>
            <w:vMerge w:val="continue"/>
            <w:tcBorders>
              <w:top w:val="nil"/>
            </w:tcBorders>
            <w:vAlign w:val="top"/>
          </w:tcPr>
          <w:p w14:paraId="762DBE5E">
            <w:pPr>
              <w:rPr>
                <w:rFonts w:ascii="Arial"/>
                <w:sz w:val="21"/>
              </w:rPr>
            </w:pPr>
          </w:p>
        </w:tc>
        <w:tc>
          <w:tcPr>
            <w:tcW w:w="1514" w:type="dxa"/>
            <w:vMerge w:val="continue"/>
            <w:tcBorders>
              <w:top w:val="nil"/>
            </w:tcBorders>
            <w:vAlign w:val="top"/>
          </w:tcPr>
          <w:p w14:paraId="20586BB5">
            <w:pPr>
              <w:rPr>
                <w:rFonts w:ascii="Arial"/>
                <w:sz w:val="21"/>
              </w:rPr>
            </w:pPr>
          </w:p>
        </w:tc>
        <w:tc>
          <w:tcPr>
            <w:tcW w:w="6145" w:type="dxa"/>
            <w:vMerge w:val="continue"/>
            <w:tcBorders>
              <w:top w:val="nil"/>
            </w:tcBorders>
            <w:vAlign w:val="top"/>
          </w:tcPr>
          <w:p w14:paraId="0EE6D90D">
            <w:pPr>
              <w:rPr>
                <w:rFonts w:ascii="Arial"/>
                <w:sz w:val="21"/>
              </w:rPr>
            </w:pPr>
          </w:p>
        </w:tc>
        <w:tc>
          <w:tcPr>
            <w:tcW w:w="784" w:type="dxa"/>
            <w:vAlign w:val="top"/>
          </w:tcPr>
          <w:p w14:paraId="09B5E516">
            <w:pPr>
              <w:spacing w:line="329" w:lineRule="auto"/>
              <w:rPr>
                <w:rFonts w:ascii="Arial"/>
                <w:sz w:val="21"/>
              </w:rPr>
            </w:pPr>
          </w:p>
          <w:p w14:paraId="7C1BA4F4">
            <w:pPr>
              <w:spacing w:line="330" w:lineRule="auto"/>
              <w:rPr>
                <w:rFonts w:ascii="Arial"/>
                <w:sz w:val="21"/>
              </w:rPr>
            </w:pPr>
          </w:p>
          <w:p w14:paraId="31B0C4C5">
            <w:pPr>
              <w:pStyle w:val="6"/>
              <w:spacing w:before="62" w:line="227" w:lineRule="auto"/>
              <w:ind w:left="194"/>
            </w:pPr>
            <w:r>
              <w:rPr>
                <w:spacing w:val="7"/>
              </w:rPr>
              <w:t>严重</w:t>
            </w:r>
          </w:p>
        </w:tc>
        <w:tc>
          <w:tcPr>
            <w:tcW w:w="1883" w:type="dxa"/>
            <w:vAlign w:val="top"/>
          </w:tcPr>
          <w:p w14:paraId="228E47BE">
            <w:pPr>
              <w:pStyle w:val="6"/>
              <w:spacing w:before="83"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2182585B">
            <w:pPr>
              <w:spacing w:line="244" w:lineRule="auto"/>
              <w:rPr>
                <w:rFonts w:ascii="Arial"/>
                <w:sz w:val="21"/>
              </w:rPr>
            </w:pPr>
          </w:p>
          <w:p w14:paraId="13862950">
            <w:pPr>
              <w:spacing w:line="244" w:lineRule="auto"/>
              <w:rPr>
                <w:rFonts w:ascii="Arial"/>
                <w:sz w:val="21"/>
              </w:rPr>
            </w:pPr>
          </w:p>
          <w:p w14:paraId="73D96997">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6139C26C">
            <w:pPr>
              <w:spacing w:line="329" w:lineRule="auto"/>
              <w:rPr>
                <w:rFonts w:ascii="Arial"/>
                <w:sz w:val="21"/>
              </w:rPr>
            </w:pPr>
          </w:p>
          <w:p w14:paraId="6E5D3EDC">
            <w:pPr>
              <w:spacing w:line="329" w:lineRule="auto"/>
              <w:rPr>
                <w:rFonts w:ascii="Arial"/>
                <w:sz w:val="21"/>
              </w:rPr>
            </w:pPr>
          </w:p>
          <w:p w14:paraId="5A743B90">
            <w:pPr>
              <w:pStyle w:val="6"/>
              <w:spacing w:before="62" w:line="227" w:lineRule="auto"/>
              <w:ind w:left="118"/>
            </w:pPr>
            <w:r>
              <w:rPr>
                <w:spacing w:val="7"/>
              </w:rPr>
              <w:t>县级以上</w:t>
            </w:r>
          </w:p>
        </w:tc>
      </w:tr>
    </w:tbl>
    <w:p w14:paraId="6632C7E5">
      <w:pPr>
        <w:rPr>
          <w:rFonts w:ascii="Arial"/>
          <w:sz w:val="21"/>
        </w:rPr>
      </w:pPr>
    </w:p>
    <w:p w14:paraId="20F82106">
      <w:pPr>
        <w:rPr>
          <w:rFonts w:ascii="Arial" w:hAnsi="Arial" w:eastAsia="Arial" w:cs="Arial"/>
          <w:sz w:val="21"/>
          <w:szCs w:val="21"/>
        </w:rPr>
        <w:sectPr>
          <w:footerReference r:id="rId20" w:type="default"/>
          <w:pgSz w:w="16839" w:h="11906"/>
          <w:pgMar w:top="400" w:right="1248" w:bottom="989" w:left="1021" w:header="0" w:footer="625" w:gutter="0"/>
          <w:cols w:space="720" w:num="1"/>
        </w:sectPr>
      </w:pPr>
    </w:p>
    <w:p w14:paraId="39754A42">
      <w:pPr>
        <w:spacing w:before="3"/>
      </w:pPr>
    </w:p>
    <w:p w14:paraId="181ECAC6">
      <w:pPr>
        <w:spacing w:before="3"/>
      </w:pPr>
    </w:p>
    <w:p w14:paraId="65E3A14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F7856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7C83E04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84D4FE0">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08BE55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94DEF2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CC8962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DF9E9FA">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043E4B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84EA1D8">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0463AC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6CC72F6">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1C0E1A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70FC5603">
            <w:pPr>
              <w:spacing w:line="264" w:lineRule="auto"/>
              <w:rPr>
                <w:rFonts w:ascii="Arial"/>
                <w:sz w:val="21"/>
              </w:rPr>
            </w:pPr>
          </w:p>
          <w:p w14:paraId="2613653F">
            <w:pPr>
              <w:spacing w:line="265" w:lineRule="auto"/>
              <w:rPr>
                <w:rFonts w:ascii="Arial"/>
                <w:sz w:val="21"/>
              </w:rPr>
            </w:pPr>
          </w:p>
          <w:p w14:paraId="52544207">
            <w:pPr>
              <w:spacing w:line="265" w:lineRule="auto"/>
              <w:rPr>
                <w:rFonts w:ascii="Arial"/>
                <w:sz w:val="21"/>
              </w:rPr>
            </w:pPr>
          </w:p>
          <w:p w14:paraId="0BC90338">
            <w:pPr>
              <w:spacing w:line="265" w:lineRule="auto"/>
              <w:rPr>
                <w:rFonts w:ascii="Arial"/>
                <w:sz w:val="21"/>
              </w:rPr>
            </w:pPr>
          </w:p>
          <w:p w14:paraId="6BF4A46A">
            <w:pPr>
              <w:spacing w:line="265" w:lineRule="auto"/>
              <w:rPr>
                <w:rFonts w:ascii="Arial"/>
                <w:sz w:val="21"/>
              </w:rPr>
            </w:pPr>
          </w:p>
          <w:p w14:paraId="2F7925EE">
            <w:pPr>
              <w:spacing w:line="265" w:lineRule="auto"/>
              <w:rPr>
                <w:rFonts w:ascii="Arial"/>
                <w:sz w:val="21"/>
              </w:rPr>
            </w:pPr>
          </w:p>
          <w:p w14:paraId="4B14616C">
            <w:pPr>
              <w:spacing w:line="265" w:lineRule="auto"/>
              <w:rPr>
                <w:rFonts w:ascii="Arial"/>
                <w:sz w:val="21"/>
              </w:rPr>
            </w:pPr>
          </w:p>
          <w:p w14:paraId="4CBD3BB7">
            <w:pPr>
              <w:spacing w:before="55" w:line="261" w:lineRule="exact"/>
              <w:ind w:left="184"/>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3</w:t>
            </w:r>
          </w:p>
        </w:tc>
        <w:tc>
          <w:tcPr>
            <w:tcW w:w="1514" w:type="dxa"/>
            <w:vMerge w:val="restart"/>
            <w:tcBorders>
              <w:bottom w:val="nil"/>
            </w:tcBorders>
            <w:vAlign w:val="top"/>
          </w:tcPr>
          <w:p w14:paraId="3820410B">
            <w:pPr>
              <w:pStyle w:val="6"/>
              <w:spacing w:before="272" w:line="272" w:lineRule="auto"/>
              <w:ind w:left="67" w:right="76" w:firstLine="48"/>
            </w:pPr>
            <w:r>
              <w:rPr>
                <w:spacing w:val="24"/>
              </w:rPr>
              <w:t>经销商未在经</w:t>
            </w:r>
            <w:r>
              <w:rPr>
                <w:spacing w:val="32"/>
              </w:rPr>
              <w:t>营场所明示所出售的汽车产</w:t>
            </w:r>
            <w:r>
              <w:rPr>
                <w:spacing w:val="25"/>
              </w:rPr>
              <w:t>品质量保证、</w:t>
            </w:r>
            <w:r>
              <w:rPr>
                <w:spacing w:val="32"/>
              </w:rPr>
              <w:t>保修服务及消费者需知悉的其他售后服务</w:t>
            </w:r>
            <w:r>
              <w:rPr>
                <w:spacing w:val="18"/>
              </w:rPr>
              <w:t>政策，</w:t>
            </w:r>
            <w:r>
              <w:rPr>
                <w:spacing w:val="-11"/>
              </w:rPr>
              <w:t xml:space="preserve"> </w:t>
            </w:r>
            <w:r>
              <w:rPr>
                <w:spacing w:val="18"/>
              </w:rPr>
              <w:t>出售家</w:t>
            </w:r>
            <w:r>
              <w:rPr>
                <w:spacing w:val="32"/>
              </w:rPr>
              <w:t>用汽车产品的经销商未在经营场所明示家用汽车产品的</w:t>
            </w:r>
            <w:r>
              <w:rPr>
                <w:rFonts w:ascii="Times New Roman" w:hAnsi="Times New Roman" w:eastAsia="Times New Roman" w:cs="Times New Roman"/>
                <w:spacing w:val="7"/>
              </w:rPr>
              <w:t>“</w:t>
            </w:r>
            <w:r>
              <w:rPr>
                <w:spacing w:val="7"/>
              </w:rPr>
              <w:t>三包</w:t>
            </w:r>
            <w:r>
              <w:rPr>
                <w:rFonts w:ascii="Times New Roman" w:hAnsi="Times New Roman" w:eastAsia="Times New Roman" w:cs="Times New Roman"/>
                <w:spacing w:val="7"/>
              </w:rPr>
              <w:t>”</w:t>
            </w:r>
            <w:r>
              <w:rPr>
                <w:spacing w:val="7"/>
              </w:rPr>
              <w:t>信息的。</w:t>
            </w:r>
          </w:p>
        </w:tc>
        <w:tc>
          <w:tcPr>
            <w:tcW w:w="6145" w:type="dxa"/>
            <w:vMerge w:val="restart"/>
            <w:tcBorders>
              <w:bottom w:val="nil"/>
            </w:tcBorders>
            <w:vAlign w:val="top"/>
          </w:tcPr>
          <w:p w14:paraId="44F0AC01">
            <w:pPr>
              <w:spacing w:line="295" w:lineRule="auto"/>
              <w:rPr>
                <w:rFonts w:ascii="Arial"/>
                <w:sz w:val="21"/>
              </w:rPr>
            </w:pPr>
          </w:p>
          <w:p w14:paraId="27A9B284">
            <w:pPr>
              <w:spacing w:line="295" w:lineRule="auto"/>
              <w:rPr>
                <w:rFonts w:ascii="Arial"/>
                <w:sz w:val="21"/>
              </w:rPr>
            </w:pPr>
          </w:p>
          <w:p w14:paraId="14762143">
            <w:pPr>
              <w:spacing w:line="295" w:lineRule="auto"/>
              <w:rPr>
                <w:rFonts w:ascii="Arial"/>
                <w:sz w:val="21"/>
              </w:rPr>
            </w:pPr>
          </w:p>
          <w:p w14:paraId="4067FC83">
            <w:pPr>
              <w:spacing w:line="296" w:lineRule="auto"/>
              <w:rPr>
                <w:rFonts w:ascii="Arial"/>
                <w:sz w:val="21"/>
              </w:rPr>
            </w:pPr>
          </w:p>
          <w:p w14:paraId="4068761D">
            <w:pPr>
              <w:pStyle w:val="6"/>
              <w:spacing w:before="62" w:line="272" w:lineRule="auto"/>
              <w:ind w:left="67" w:right="86" w:hanging="58"/>
              <w:jc w:val="both"/>
            </w:pPr>
            <w:r>
              <w:rPr>
                <w:b/>
                <w:bCs/>
                <w:spacing w:val="7"/>
              </w:rPr>
              <w:t>《汽车销售管理办法》第十一条</w:t>
            </w:r>
            <w:r>
              <w:rPr>
                <w:spacing w:val="7"/>
              </w:rPr>
              <w:t xml:space="preserve"> 经销商应当在经营</w:t>
            </w:r>
            <w:r>
              <w:rPr>
                <w:spacing w:val="6"/>
              </w:rPr>
              <w:t>场所明示所出售的</w:t>
            </w:r>
            <w:r>
              <w:rPr>
                <w:spacing w:val="9"/>
              </w:rPr>
              <w:t>汽车产品质量保证、保修服务及消费者需知悉的其他售后服务政策，</w:t>
            </w:r>
            <w:r>
              <w:rPr>
                <w:spacing w:val="16"/>
              </w:rPr>
              <w:t>出售家用汽车产品的经销商还应当在经营场</w:t>
            </w:r>
            <w:r>
              <w:rPr>
                <w:spacing w:val="15"/>
              </w:rPr>
              <w:t>所明示家用汽车产品的</w:t>
            </w:r>
            <w:r>
              <w:rPr>
                <w:rFonts w:ascii="Times New Roman" w:hAnsi="Times New Roman" w:eastAsia="Times New Roman" w:cs="Times New Roman"/>
                <w:spacing w:val="11"/>
              </w:rPr>
              <w:t>“</w:t>
            </w:r>
            <w:r>
              <w:rPr>
                <w:spacing w:val="11"/>
              </w:rPr>
              <w:t>三包</w:t>
            </w:r>
            <w:r>
              <w:rPr>
                <w:rFonts w:ascii="Times New Roman" w:hAnsi="Times New Roman" w:eastAsia="Times New Roman" w:cs="Times New Roman"/>
                <w:spacing w:val="11"/>
              </w:rPr>
              <w:t>”</w:t>
            </w:r>
            <w:r>
              <w:rPr>
                <w:spacing w:val="11"/>
              </w:rPr>
              <w:t>信息。</w:t>
            </w:r>
          </w:p>
          <w:p w14:paraId="3640376C">
            <w:pPr>
              <w:pStyle w:val="6"/>
              <w:spacing w:line="265" w:lineRule="auto"/>
              <w:ind w:left="119" w:right="104" w:firstLine="1"/>
              <w:jc w:val="both"/>
            </w:pPr>
            <w:r>
              <w:rPr>
                <w:b/>
                <w:bCs/>
                <w:spacing w:val="9"/>
              </w:rPr>
              <w:t>第三十三条</w:t>
            </w:r>
            <w:r>
              <w:rPr>
                <w:spacing w:val="-14"/>
              </w:rPr>
              <w:t xml:space="preserve"> </w:t>
            </w:r>
            <w:r>
              <w:rPr>
                <w:spacing w:val="9"/>
              </w:rPr>
              <w:t>违反本办法第十一条有关规定的，</w:t>
            </w:r>
            <w:r>
              <w:rPr>
                <w:spacing w:val="-44"/>
              </w:rPr>
              <w:t xml:space="preserve"> </w:t>
            </w:r>
            <w:r>
              <w:rPr>
                <w:spacing w:val="9"/>
              </w:rPr>
              <w:t>由县级以上地方商务</w:t>
            </w:r>
            <w:r>
              <w:rPr>
                <w:spacing w:val="7"/>
              </w:rPr>
              <w:t>主管部门责令改正，并可给予警告或</w:t>
            </w:r>
            <w:r>
              <w:rPr>
                <w:spacing w:val="-21"/>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w w:val="101"/>
              </w:rPr>
              <w:t xml:space="preserve"> </w:t>
            </w:r>
            <w:r>
              <w:rPr>
                <w:spacing w:val="7"/>
              </w:rPr>
              <w:t>万元</w:t>
            </w:r>
            <w:r>
              <w:rPr>
                <w:spacing w:val="6"/>
              </w:rPr>
              <w:t>以下罚款。</w:t>
            </w:r>
          </w:p>
        </w:tc>
        <w:tc>
          <w:tcPr>
            <w:tcW w:w="784" w:type="dxa"/>
            <w:vAlign w:val="top"/>
          </w:tcPr>
          <w:p w14:paraId="4C48466C">
            <w:pPr>
              <w:spacing w:line="467" w:lineRule="auto"/>
              <w:rPr>
                <w:rFonts w:ascii="Arial"/>
                <w:sz w:val="21"/>
              </w:rPr>
            </w:pPr>
          </w:p>
          <w:p w14:paraId="45F1ACDA">
            <w:pPr>
              <w:pStyle w:val="6"/>
              <w:spacing w:before="62" w:line="226" w:lineRule="auto"/>
              <w:ind w:left="207"/>
            </w:pPr>
            <w:r>
              <w:t>轻微</w:t>
            </w:r>
          </w:p>
        </w:tc>
        <w:tc>
          <w:tcPr>
            <w:tcW w:w="1883" w:type="dxa"/>
            <w:vAlign w:val="top"/>
          </w:tcPr>
          <w:p w14:paraId="7FB72B26">
            <w:pPr>
              <w:pStyle w:val="6"/>
              <w:spacing w:before="279"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5AA65057">
            <w:pPr>
              <w:spacing w:line="329" w:lineRule="auto"/>
              <w:rPr>
                <w:rFonts w:ascii="Arial"/>
                <w:sz w:val="21"/>
              </w:rPr>
            </w:pPr>
          </w:p>
          <w:p w14:paraId="2D3EBF51">
            <w:pPr>
              <w:pStyle w:val="6"/>
              <w:spacing w:before="62" w:line="270" w:lineRule="auto"/>
              <w:ind w:left="117" w:right="104"/>
            </w:pPr>
            <w:r>
              <w:rPr>
                <w:spacing w:val="14"/>
              </w:rPr>
              <w:t>不予处罚，责令改正。逾期</w:t>
            </w:r>
            <w:r>
              <w:rPr>
                <w:spacing w:val="7"/>
              </w:rPr>
              <w:t>不改正的给予书面警告。</w:t>
            </w:r>
          </w:p>
        </w:tc>
        <w:tc>
          <w:tcPr>
            <w:tcW w:w="1094" w:type="dxa"/>
            <w:vAlign w:val="top"/>
          </w:tcPr>
          <w:p w14:paraId="6DDC5A05">
            <w:pPr>
              <w:spacing w:line="467" w:lineRule="auto"/>
              <w:rPr>
                <w:rFonts w:ascii="Arial"/>
                <w:sz w:val="21"/>
              </w:rPr>
            </w:pPr>
          </w:p>
          <w:p w14:paraId="5986D379">
            <w:pPr>
              <w:pStyle w:val="6"/>
              <w:spacing w:before="62" w:line="227" w:lineRule="auto"/>
              <w:ind w:left="118"/>
            </w:pPr>
            <w:r>
              <w:rPr>
                <w:spacing w:val="7"/>
              </w:rPr>
              <w:t>县级以上</w:t>
            </w:r>
          </w:p>
        </w:tc>
      </w:tr>
      <w:tr w14:paraId="77CB4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8" w:hRule="atLeast"/>
        </w:trPr>
        <w:tc>
          <w:tcPr>
            <w:tcW w:w="460" w:type="dxa"/>
            <w:vMerge w:val="continue"/>
            <w:tcBorders>
              <w:top w:val="nil"/>
              <w:bottom w:val="nil"/>
            </w:tcBorders>
            <w:vAlign w:val="top"/>
          </w:tcPr>
          <w:p w14:paraId="70FE86E3">
            <w:pPr>
              <w:rPr>
                <w:rFonts w:ascii="Arial"/>
                <w:sz w:val="21"/>
              </w:rPr>
            </w:pPr>
          </w:p>
        </w:tc>
        <w:tc>
          <w:tcPr>
            <w:tcW w:w="1514" w:type="dxa"/>
            <w:vMerge w:val="continue"/>
            <w:tcBorders>
              <w:top w:val="nil"/>
              <w:bottom w:val="nil"/>
            </w:tcBorders>
            <w:vAlign w:val="top"/>
          </w:tcPr>
          <w:p w14:paraId="4C24BCD6">
            <w:pPr>
              <w:rPr>
                <w:rFonts w:ascii="Arial"/>
                <w:sz w:val="21"/>
              </w:rPr>
            </w:pPr>
          </w:p>
        </w:tc>
        <w:tc>
          <w:tcPr>
            <w:tcW w:w="6145" w:type="dxa"/>
            <w:vMerge w:val="continue"/>
            <w:tcBorders>
              <w:top w:val="nil"/>
              <w:bottom w:val="nil"/>
            </w:tcBorders>
            <w:vAlign w:val="top"/>
          </w:tcPr>
          <w:p w14:paraId="34C3183A">
            <w:pPr>
              <w:rPr>
                <w:rFonts w:ascii="Arial"/>
                <w:sz w:val="21"/>
              </w:rPr>
            </w:pPr>
          </w:p>
        </w:tc>
        <w:tc>
          <w:tcPr>
            <w:tcW w:w="784" w:type="dxa"/>
            <w:vAlign w:val="top"/>
          </w:tcPr>
          <w:p w14:paraId="3C0B1D63">
            <w:pPr>
              <w:spacing w:line="256" w:lineRule="auto"/>
              <w:rPr>
                <w:rFonts w:ascii="Arial"/>
                <w:sz w:val="21"/>
              </w:rPr>
            </w:pPr>
          </w:p>
          <w:p w14:paraId="3090EC38">
            <w:pPr>
              <w:spacing w:line="256" w:lineRule="auto"/>
              <w:rPr>
                <w:rFonts w:ascii="Arial"/>
                <w:sz w:val="21"/>
              </w:rPr>
            </w:pPr>
          </w:p>
          <w:p w14:paraId="32A4E99D">
            <w:pPr>
              <w:pStyle w:val="6"/>
              <w:spacing w:before="62" w:line="225" w:lineRule="auto"/>
              <w:ind w:left="204"/>
            </w:pPr>
            <w:r>
              <w:rPr>
                <w:spacing w:val="2"/>
              </w:rPr>
              <w:t>较重</w:t>
            </w:r>
          </w:p>
        </w:tc>
        <w:tc>
          <w:tcPr>
            <w:tcW w:w="1883" w:type="dxa"/>
            <w:vAlign w:val="top"/>
          </w:tcPr>
          <w:p w14:paraId="0E9179D0">
            <w:pPr>
              <w:spacing w:line="381" w:lineRule="auto"/>
              <w:rPr>
                <w:rFonts w:ascii="Arial"/>
                <w:sz w:val="21"/>
              </w:rPr>
            </w:pPr>
          </w:p>
          <w:p w14:paraId="3C3E8781">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58E946A2">
            <w:pPr>
              <w:spacing w:line="343" w:lineRule="auto"/>
              <w:rPr>
                <w:rFonts w:ascii="Arial"/>
                <w:sz w:val="21"/>
              </w:rPr>
            </w:pPr>
          </w:p>
          <w:p w14:paraId="5129613B">
            <w:pPr>
              <w:pStyle w:val="6"/>
              <w:spacing w:before="62" w:line="274"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26A274E9">
            <w:pPr>
              <w:spacing w:line="256" w:lineRule="auto"/>
              <w:rPr>
                <w:rFonts w:ascii="Arial"/>
                <w:sz w:val="21"/>
              </w:rPr>
            </w:pPr>
          </w:p>
          <w:p w14:paraId="09F07891">
            <w:pPr>
              <w:spacing w:line="256" w:lineRule="auto"/>
              <w:rPr>
                <w:rFonts w:ascii="Arial"/>
                <w:sz w:val="21"/>
              </w:rPr>
            </w:pPr>
          </w:p>
          <w:p w14:paraId="5897B4AD">
            <w:pPr>
              <w:pStyle w:val="6"/>
              <w:spacing w:before="62" w:line="227" w:lineRule="auto"/>
              <w:ind w:left="118"/>
            </w:pPr>
            <w:r>
              <w:rPr>
                <w:spacing w:val="7"/>
              </w:rPr>
              <w:t>县级以上</w:t>
            </w:r>
          </w:p>
        </w:tc>
      </w:tr>
      <w:tr w14:paraId="4442B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5" w:hRule="atLeast"/>
        </w:trPr>
        <w:tc>
          <w:tcPr>
            <w:tcW w:w="460" w:type="dxa"/>
            <w:vMerge w:val="continue"/>
            <w:tcBorders>
              <w:top w:val="nil"/>
            </w:tcBorders>
            <w:vAlign w:val="top"/>
          </w:tcPr>
          <w:p w14:paraId="72F095D3">
            <w:pPr>
              <w:rPr>
                <w:rFonts w:ascii="Arial"/>
                <w:sz w:val="21"/>
              </w:rPr>
            </w:pPr>
          </w:p>
        </w:tc>
        <w:tc>
          <w:tcPr>
            <w:tcW w:w="1514" w:type="dxa"/>
            <w:vMerge w:val="continue"/>
            <w:tcBorders>
              <w:top w:val="nil"/>
            </w:tcBorders>
            <w:vAlign w:val="top"/>
          </w:tcPr>
          <w:p w14:paraId="61C93028">
            <w:pPr>
              <w:rPr>
                <w:rFonts w:ascii="Arial"/>
                <w:sz w:val="21"/>
              </w:rPr>
            </w:pPr>
          </w:p>
        </w:tc>
        <w:tc>
          <w:tcPr>
            <w:tcW w:w="6145" w:type="dxa"/>
            <w:vMerge w:val="continue"/>
            <w:tcBorders>
              <w:top w:val="nil"/>
            </w:tcBorders>
            <w:vAlign w:val="top"/>
          </w:tcPr>
          <w:p w14:paraId="5B9B6C17">
            <w:pPr>
              <w:rPr>
                <w:rFonts w:ascii="Arial"/>
                <w:sz w:val="21"/>
              </w:rPr>
            </w:pPr>
          </w:p>
        </w:tc>
        <w:tc>
          <w:tcPr>
            <w:tcW w:w="784" w:type="dxa"/>
            <w:vAlign w:val="top"/>
          </w:tcPr>
          <w:p w14:paraId="4212FB25">
            <w:pPr>
              <w:spacing w:line="297" w:lineRule="auto"/>
              <w:rPr>
                <w:rFonts w:ascii="Arial"/>
                <w:sz w:val="21"/>
              </w:rPr>
            </w:pPr>
          </w:p>
          <w:p w14:paraId="58643F0E">
            <w:pPr>
              <w:spacing w:line="298" w:lineRule="auto"/>
              <w:rPr>
                <w:rFonts w:ascii="Arial"/>
                <w:sz w:val="21"/>
              </w:rPr>
            </w:pPr>
          </w:p>
          <w:p w14:paraId="48F907E6">
            <w:pPr>
              <w:pStyle w:val="6"/>
              <w:spacing w:before="62" w:line="227" w:lineRule="auto"/>
              <w:ind w:left="194"/>
            </w:pPr>
            <w:r>
              <w:rPr>
                <w:spacing w:val="7"/>
              </w:rPr>
              <w:t>严重</w:t>
            </w:r>
          </w:p>
        </w:tc>
        <w:tc>
          <w:tcPr>
            <w:tcW w:w="1883" w:type="dxa"/>
            <w:vAlign w:val="top"/>
          </w:tcPr>
          <w:p w14:paraId="3B7E339A">
            <w:pPr>
              <w:pStyle w:val="6"/>
              <w:spacing w:before="19"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5D270F4">
            <w:pPr>
              <w:spacing w:line="427" w:lineRule="auto"/>
              <w:rPr>
                <w:rFonts w:ascii="Arial"/>
                <w:sz w:val="21"/>
              </w:rPr>
            </w:pPr>
          </w:p>
          <w:p w14:paraId="240017DC">
            <w:pPr>
              <w:pStyle w:val="6"/>
              <w:spacing w:before="62"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2DF26247">
            <w:pPr>
              <w:spacing w:line="297" w:lineRule="auto"/>
              <w:rPr>
                <w:rFonts w:ascii="Arial"/>
                <w:sz w:val="21"/>
              </w:rPr>
            </w:pPr>
          </w:p>
          <w:p w14:paraId="30C603D9">
            <w:pPr>
              <w:spacing w:line="297" w:lineRule="auto"/>
              <w:rPr>
                <w:rFonts w:ascii="Arial"/>
                <w:sz w:val="21"/>
              </w:rPr>
            </w:pPr>
          </w:p>
          <w:p w14:paraId="615EDA1D">
            <w:pPr>
              <w:pStyle w:val="6"/>
              <w:spacing w:before="62" w:line="227" w:lineRule="auto"/>
              <w:ind w:left="118"/>
            </w:pPr>
            <w:r>
              <w:rPr>
                <w:spacing w:val="7"/>
              </w:rPr>
              <w:t>县级以上</w:t>
            </w:r>
          </w:p>
        </w:tc>
      </w:tr>
      <w:tr w14:paraId="436E5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1E48D2D4">
            <w:pPr>
              <w:spacing w:line="254" w:lineRule="auto"/>
              <w:rPr>
                <w:rFonts w:ascii="Arial"/>
                <w:sz w:val="21"/>
              </w:rPr>
            </w:pPr>
          </w:p>
          <w:p w14:paraId="1799415B">
            <w:pPr>
              <w:spacing w:line="254" w:lineRule="auto"/>
              <w:rPr>
                <w:rFonts w:ascii="Arial"/>
                <w:sz w:val="21"/>
              </w:rPr>
            </w:pPr>
          </w:p>
          <w:p w14:paraId="5BC06F45">
            <w:pPr>
              <w:spacing w:line="254" w:lineRule="auto"/>
              <w:rPr>
                <w:rFonts w:ascii="Arial"/>
                <w:sz w:val="21"/>
              </w:rPr>
            </w:pPr>
          </w:p>
          <w:p w14:paraId="1B751646">
            <w:pPr>
              <w:spacing w:line="255" w:lineRule="auto"/>
              <w:rPr>
                <w:rFonts w:ascii="Arial"/>
                <w:sz w:val="21"/>
              </w:rPr>
            </w:pPr>
          </w:p>
          <w:p w14:paraId="3A1191EC">
            <w:pPr>
              <w:spacing w:line="255" w:lineRule="auto"/>
              <w:rPr>
                <w:rFonts w:ascii="Arial"/>
                <w:sz w:val="21"/>
              </w:rPr>
            </w:pPr>
          </w:p>
          <w:p w14:paraId="20455E01">
            <w:pPr>
              <w:spacing w:line="255" w:lineRule="auto"/>
              <w:rPr>
                <w:rFonts w:ascii="Arial"/>
                <w:sz w:val="21"/>
              </w:rPr>
            </w:pPr>
          </w:p>
          <w:p w14:paraId="102979A4">
            <w:pPr>
              <w:spacing w:line="255" w:lineRule="auto"/>
              <w:rPr>
                <w:rFonts w:ascii="Arial"/>
                <w:sz w:val="21"/>
              </w:rPr>
            </w:pPr>
          </w:p>
          <w:p w14:paraId="1BBB5803">
            <w:pPr>
              <w:spacing w:line="255" w:lineRule="auto"/>
              <w:rPr>
                <w:rFonts w:ascii="Arial"/>
                <w:sz w:val="21"/>
              </w:rPr>
            </w:pPr>
          </w:p>
          <w:p w14:paraId="0F8F11E1">
            <w:pPr>
              <w:spacing w:before="54" w:line="261" w:lineRule="exact"/>
              <w:ind w:left="179"/>
              <w:rPr>
                <w:rFonts w:ascii="Times New Roman" w:hAnsi="Times New Roman" w:eastAsia="Times New Roman" w:cs="Times New Roman"/>
                <w:sz w:val="19"/>
                <w:szCs w:val="19"/>
              </w:rPr>
            </w:pPr>
            <w:r>
              <w:rPr>
                <w:rFonts w:ascii="Times New Roman" w:hAnsi="Times New Roman" w:eastAsia="Times New Roman" w:cs="Times New Roman"/>
                <w:spacing w:val="1"/>
                <w:position w:val="1"/>
                <w:sz w:val="19"/>
                <w:szCs w:val="19"/>
              </w:rPr>
              <w:t>4</w:t>
            </w:r>
          </w:p>
        </w:tc>
        <w:tc>
          <w:tcPr>
            <w:tcW w:w="1514" w:type="dxa"/>
            <w:vMerge w:val="restart"/>
            <w:tcBorders>
              <w:bottom w:val="nil"/>
            </w:tcBorders>
            <w:vAlign w:val="top"/>
          </w:tcPr>
          <w:p w14:paraId="530ACB91">
            <w:pPr>
              <w:spacing w:line="251" w:lineRule="auto"/>
              <w:rPr>
                <w:rFonts w:ascii="Arial"/>
                <w:sz w:val="21"/>
              </w:rPr>
            </w:pPr>
          </w:p>
          <w:p w14:paraId="3AADEB03">
            <w:pPr>
              <w:pStyle w:val="6"/>
              <w:spacing w:before="62" w:line="272" w:lineRule="auto"/>
              <w:ind w:left="107" w:right="108" w:firstLine="7"/>
              <w:jc w:val="both"/>
            </w:pPr>
            <w:r>
              <w:rPr>
                <w:spacing w:val="24"/>
              </w:rPr>
              <w:t>经销商出售未</w:t>
            </w:r>
            <w:r>
              <w:rPr>
                <w:spacing w:val="25"/>
              </w:rPr>
              <w:t>经供应商授权</w:t>
            </w:r>
            <w:r>
              <w:rPr>
                <w:spacing w:val="17"/>
              </w:rPr>
              <w:t>销售的汽车，</w:t>
            </w:r>
            <w:r>
              <w:rPr>
                <w:spacing w:val="25"/>
              </w:rPr>
              <w:t>或者未经境外汽车生产企业授权销售的进</w:t>
            </w:r>
            <w:r>
              <w:rPr>
                <w:spacing w:val="15"/>
              </w:rPr>
              <w:t>口汽车，</w:t>
            </w:r>
            <w:r>
              <w:rPr>
                <w:spacing w:val="-33"/>
              </w:rPr>
              <w:t xml:space="preserve"> </w:t>
            </w:r>
            <w:r>
              <w:rPr>
                <w:spacing w:val="15"/>
              </w:rPr>
              <w:t>未以</w:t>
            </w:r>
            <w:r>
              <w:rPr>
                <w:spacing w:val="25"/>
              </w:rPr>
              <w:t>书面形式向消费者作出提醒</w:t>
            </w:r>
            <w:r>
              <w:rPr>
                <w:spacing w:val="14"/>
              </w:rPr>
              <w:t>和说明，</w:t>
            </w:r>
            <w:r>
              <w:rPr>
                <w:spacing w:val="-27"/>
              </w:rPr>
              <w:t xml:space="preserve"> </w:t>
            </w:r>
            <w:r>
              <w:rPr>
                <w:spacing w:val="14"/>
              </w:rPr>
              <w:t>并书</w:t>
            </w:r>
            <w:r>
              <w:rPr>
                <w:spacing w:val="25"/>
              </w:rPr>
              <w:t>面告知向消费者承担相关责</w:t>
            </w:r>
            <w:r>
              <w:rPr>
                <w:spacing w:val="7"/>
              </w:rPr>
              <w:t>任的主体的。</w:t>
            </w:r>
          </w:p>
        </w:tc>
        <w:tc>
          <w:tcPr>
            <w:tcW w:w="6145" w:type="dxa"/>
            <w:vMerge w:val="restart"/>
            <w:tcBorders>
              <w:bottom w:val="nil"/>
            </w:tcBorders>
            <w:vAlign w:val="top"/>
          </w:tcPr>
          <w:p w14:paraId="2B056D22">
            <w:pPr>
              <w:spacing w:line="272" w:lineRule="auto"/>
              <w:rPr>
                <w:rFonts w:ascii="Arial"/>
                <w:sz w:val="21"/>
              </w:rPr>
            </w:pPr>
          </w:p>
          <w:p w14:paraId="073DE1B9">
            <w:pPr>
              <w:spacing w:line="273" w:lineRule="auto"/>
              <w:rPr>
                <w:rFonts w:ascii="Arial"/>
                <w:sz w:val="21"/>
              </w:rPr>
            </w:pPr>
          </w:p>
          <w:p w14:paraId="2FE914C6">
            <w:pPr>
              <w:spacing w:line="273" w:lineRule="auto"/>
              <w:rPr>
                <w:rFonts w:ascii="Arial"/>
                <w:sz w:val="21"/>
              </w:rPr>
            </w:pPr>
          </w:p>
          <w:p w14:paraId="493FEB68">
            <w:pPr>
              <w:spacing w:line="273" w:lineRule="auto"/>
              <w:rPr>
                <w:rFonts w:ascii="Arial"/>
                <w:sz w:val="21"/>
              </w:rPr>
            </w:pPr>
          </w:p>
          <w:p w14:paraId="36356777">
            <w:pPr>
              <w:spacing w:line="273" w:lineRule="auto"/>
              <w:rPr>
                <w:rFonts w:ascii="Arial"/>
                <w:sz w:val="21"/>
              </w:rPr>
            </w:pPr>
          </w:p>
          <w:p w14:paraId="57D7FF69">
            <w:pPr>
              <w:pStyle w:val="6"/>
              <w:spacing w:before="62" w:line="272" w:lineRule="auto"/>
              <w:ind w:left="107" w:right="94" w:hanging="98"/>
              <w:jc w:val="both"/>
            </w:pPr>
            <w:r>
              <w:rPr>
                <w:b/>
                <w:bCs/>
                <w:spacing w:val="10"/>
              </w:rPr>
              <w:t>《汽车销售管理办法》第十二条</w:t>
            </w:r>
            <w:r>
              <w:rPr>
                <w:spacing w:val="10"/>
              </w:rPr>
              <w:t xml:space="preserve"> </w:t>
            </w:r>
            <w:r>
              <w:rPr>
                <w:b/>
                <w:bCs/>
                <w:spacing w:val="10"/>
              </w:rPr>
              <w:t>第一款</w:t>
            </w:r>
            <w:r>
              <w:rPr>
                <w:spacing w:val="10"/>
              </w:rPr>
              <w:t xml:space="preserve"> 经销商</w:t>
            </w:r>
            <w:r>
              <w:rPr>
                <w:spacing w:val="9"/>
              </w:rPr>
              <w:t>出售未经供应商授权</w:t>
            </w:r>
            <w:r>
              <w:rPr>
                <w:spacing w:val="7"/>
              </w:rPr>
              <w:t>销售的汽车，或者未经境外汽车生产企业授权销售的进口汽车，应当以书面形式向消费者作出提醒和说明，并书面告知向消费者承担相关责任的主体。</w:t>
            </w:r>
          </w:p>
          <w:p w14:paraId="56597C50">
            <w:pPr>
              <w:pStyle w:val="6"/>
              <w:spacing w:line="263" w:lineRule="auto"/>
              <w:ind w:left="119" w:right="104" w:firstLine="1"/>
              <w:jc w:val="both"/>
            </w:pPr>
            <w:r>
              <w:rPr>
                <w:b/>
                <w:bCs/>
                <w:spacing w:val="9"/>
              </w:rPr>
              <w:t>第三十二条</w:t>
            </w:r>
            <w:r>
              <w:rPr>
                <w:spacing w:val="-14"/>
              </w:rPr>
              <w:t xml:space="preserve"> </w:t>
            </w:r>
            <w:r>
              <w:rPr>
                <w:spacing w:val="9"/>
              </w:rPr>
              <w:t>违反本办法第十二条有关规定的，</w:t>
            </w:r>
            <w:r>
              <w:rPr>
                <w:spacing w:val="-44"/>
              </w:rPr>
              <w:t xml:space="preserve"> </w:t>
            </w:r>
            <w:r>
              <w:rPr>
                <w:spacing w:val="9"/>
              </w:rPr>
              <w:t>由县级以上地方商务</w:t>
            </w:r>
            <w:r>
              <w:rPr>
                <w:spacing w:val="7"/>
              </w:rPr>
              <w:t>主管部门责令改正，并可给予警告或</w:t>
            </w:r>
            <w:r>
              <w:rPr>
                <w:spacing w:val="-2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w w:val="101"/>
              </w:rPr>
              <w:t xml:space="preserve"> </w:t>
            </w:r>
            <w:r>
              <w:rPr>
                <w:spacing w:val="7"/>
              </w:rPr>
              <w:t>万元以下罚款。</w:t>
            </w:r>
          </w:p>
        </w:tc>
        <w:tc>
          <w:tcPr>
            <w:tcW w:w="784" w:type="dxa"/>
            <w:vAlign w:val="top"/>
          </w:tcPr>
          <w:p w14:paraId="2C0A1A72">
            <w:pPr>
              <w:spacing w:line="471" w:lineRule="auto"/>
              <w:rPr>
                <w:rFonts w:ascii="Arial"/>
                <w:sz w:val="21"/>
              </w:rPr>
            </w:pPr>
          </w:p>
          <w:p w14:paraId="032741AE">
            <w:pPr>
              <w:pStyle w:val="6"/>
              <w:spacing w:before="61" w:line="226" w:lineRule="auto"/>
              <w:ind w:left="207"/>
            </w:pPr>
            <w:r>
              <w:t>轻微</w:t>
            </w:r>
          </w:p>
        </w:tc>
        <w:tc>
          <w:tcPr>
            <w:tcW w:w="1883" w:type="dxa"/>
            <w:vAlign w:val="top"/>
          </w:tcPr>
          <w:p w14:paraId="0EBD49A4">
            <w:pPr>
              <w:pStyle w:val="6"/>
              <w:spacing w:before="282"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4B7CD46E">
            <w:pPr>
              <w:spacing w:line="332" w:lineRule="auto"/>
              <w:rPr>
                <w:rFonts w:ascii="Arial"/>
                <w:sz w:val="21"/>
              </w:rPr>
            </w:pPr>
          </w:p>
          <w:p w14:paraId="29D3235B">
            <w:pPr>
              <w:pStyle w:val="6"/>
              <w:spacing w:before="62" w:line="270" w:lineRule="auto"/>
              <w:ind w:left="117" w:right="104"/>
            </w:pPr>
            <w:r>
              <w:rPr>
                <w:spacing w:val="14"/>
              </w:rPr>
              <w:t>不予处罚，责令改正。逾期</w:t>
            </w:r>
            <w:r>
              <w:rPr>
                <w:spacing w:val="7"/>
              </w:rPr>
              <w:t>不改正的给予书面警告。</w:t>
            </w:r>
          </w:p>
        </w:tc>
        <w:tc>
          <w:tcPr>
            <w:tcW w:w="1094" w:type="dxa"/>
            <w:vAlign w:val="top"/>
          </w:tcPr>
          <w:p w14:paraId="40C41C1E">
            <w:pPr>
              <w:spacing w:line="470" w:lineRule="auto"/>
              <w:rPr>
                <w:rFonts w:ascii="Arial"/>
                <w:sz w:val="21"/>
              </w:rPr>
            </w:pPr>
          </w:p>
          <w:p w14:paraId="7953B54C">
            <w:pPr>
              <w:pStyle w:val="6"/>
              <w:spacing w:before="62" w:line="227" w:lineRule="auto"/>
              <w:ind w:left="118"/>
            </w:pPr>
            <w:r>
              <w:rPr>
                <w:spacing w:val="7"/>
              </w:rPr>
              <w:t>县级以上</w:t>
            </w:r>
          </w:p>
        </w:tc>
      </w:tr>
      <w:tr w14:paraId="7DCBF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460" w:type="dxa"/>
            <w:vMerge w:val="continue"/>
            <w:tcBorders>
              <w:top w:val="nil"/>
              <w:bottom w:val="nil"/>
            </w:tcBorders>
            <w:vAlign w:val="top"/>
          </w:tcPr>
          <w:p w14:paraId="03D9A2E1">
            <w:pPr>
              <w:rPr>
                <w:rFonts w:ascii="Arial"/>
                <w:sz w:val="21"/>
              </w:rPr>
            </w:pPr>
          </w:p>
        </w:tc>
        <w:tc>
          <w:tcPr>
            <w:tcW w:w="1514" w:type="dxa"/>
            <w:vMerge w:val="continue"/>
            <w:tcBorders>
              <w:top w:val="nil"/>
              <w:bottom w:val="nil"/>
            </w:tcBorders>
            <w:vAlign w:val="top"/>
          </w:tcPr>
          <w:p w14:paraId="5A5671C2">
            <w:pPr>
              <w:rPr>
                <w:rFonts w:ascii="Arial"/>
                <w:sz w:val="21"/>
              </w:rPr>
            </w:pPr>
          </w:p>
        </w:tc>
        <w:tc>
          <w:tcPr>
            <w:tcW w:w="6145" w:type="dxa"/>
            <w:vMerge w:val="continue"/>
            <w:tcBorders>
              <w:top w:val="nil"/>
              <w:bottom w:val="nil"/>
            </w:tcBorders>
            <w:vAlign w:val="top"/>
          </w:tcPr>
          <w:p w14:paraId="0761C88C">
            <w:pPr>
              <w:rPr>
                <w:rFonts w:ascii="Arial"/>
                <w:sz w:val="21"/>
              </w:rPr>
            </w:pPr>
          </w:p>
        </w:tc>
        <w:tc>
          <w:tcPr>
            <w:tcW w:w="784" w:type="dxa"/>
            <w:vAlign w:val="top"/>
          </w:tcPr>
          <w:p w14:paraId="70CC2EA2">
            <w:pPr>
              <w:spacing w:line="475" w:lineRule="auto"/>
              <w:rPr>
                <w:rFonts w:ascii="Arial"/>
                <w:sz w:val="21"/>
              </w:rPr>
            </w:pPr>
          </w:p>
          <w:p w14:paraId="438572A9">
            <w:pPr>
              <w:pStyle w:val="6"/>
              <w:spacing w:before="62" w:line="225" w:lineRule="auto"/>
              <w:ind w:left="204"/>
            </w:pPr>
            <w:r>
              <w:rPr>
                <w:spacing w:val="2"/>
              </w:rPr>
              <w:t>较重</w:t>
            </w:r>
          </w:p>
        </w:tc>
        <w:tc>
          <w:tcPr>
            <w:tcW w:w="1883" w:type="dxa"/>
            <w:vAlign w:val="top"/>
          </w:tcPr>
          <w:p w14:paraId="63F253CE">
            <w:pPr>
              <w:spacing w:line="344" w:lineRule="auto"/>
              <w:rPr>
                <w:rFonts w:ascii="Arial"/>
                <w:sz w:val="21"/>
              </w:rPr>
            </w:pPr>
          </w:p>
          <w:p w14:paraId="1D83AE34">
            <w:pPr>
              <w:pStyle w:val="6"/>
              <w:spacing w:before="61"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2A1AECC3">
            <w:pPr>
              <w:spacing w:line="306" w:lineRule="auto"/>
              <w:rPr>
                <w:rFonts w:ascii="Arial"/>
                <w:sz w:val="21"/>
              </w:rPr>
            </w:pPr>
          </w:p>
          <w:p w14:paraId="0BF0004D">
            <w:pPr>
              <w:pStyle w:val="6"/>
              <w:spacing w:before="62" w:line="276" w:lineRule="auto"/>
              <w:ind w:left="115" w:right="104" w:firstLine="4"/>
            </w:pPr>
            <w:r>
              <w:rPr>
                <w:spacing w:val="10"/>
              </w:rPr>
              <w:t>责令改正，处</w:t>
            </w:r>
            <w:r>
              <w:rPr>
                <w:spacing w:val="-24"/>
              </w:rPr>
              <w:t xml:space="preserve"> </w:t>
            </w:r>
            <w:r>
              <w:rPr>
                <w:rFonts w:ascii="Times New Roman" w:hAnsi="Times New Roman" w:eastAsia="Times New Roman" w:cs="Times New Roman"/>
                <w:spacing w:val="10"/>
              </w:rPr>
              <w:t>2</w:t>
            </w:r>
            <w:r>
              <w:rPr>
                <w:rFonts w:ascii="Times New Roman" w:hAnsi="Times New Roman" w:eastAsia="Times New Roman" w:cs="Times New Roman"/>
                <w:spacing w:val="28"/>
                <w:w w:val="101"/>
              </w:rPr>
              <w:t xml:space="preserve"> </w:t>
            </w:r>
            <w:r>
              <w:rPr>
                <w:spacing w:val="10"/>
              </w:rPr>
              <w:t>万元以下罚</w:t>
            </w:r>
            <w:r>
              <w:rPr>
                <w:spacing w:val="-1"/>
              </w:rPr>
              <w:t>款。</w:t>
            </w:r>
          </w:p>
        </w:tc>
        <w:tc>
          <w:tcPr>
            <w:tcW w:w="1094" w:type="dxa"/>
            <w:vAlign w:val="top"/>
          </w:tcPr>
          <w:p w14:paraId="3EC51453">
            <w:pPr>
              <w:spacing w:line="475" w:lineRule="auto"/>
              <w:rPr>
                <w:rFonts w:ascii="Arial"/>
                <w:sz w:val="21"/>
              </w:rPr>
            </w:pPr>
          </w:p>
          <w:p w14:paraId="60317E31">
            <w:pPr>
              <w:pStyle w:val="6"/>
              <w:spacing w:before="61" w:line="227" w:lineRule="auto"/>
              <w:ind w:left="118"/>
            </w:pPr>
            <w:r>
              <w:rPr>
                <w:spacing w:val="7"/>
              </w:rPr>
              <w:t>县级以上</w:t>
            </w:r>
          </w:p>
        </w:tc>
      </w:tr>
      <w:tr w14:paraId="1969E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8" w:hRule="atLeast"/>
        </w:trPr>
        <w:tc>
          <w:tcPr>
            <w:tcW w:w="460" w:type="dxa"/>
            <w:vMerge w:val="continue"/>
            <w:tcBorders>
              <w:top w:val="nil"/>
            </w:tcBorders>
            <w:vAlign w:val="top"/>
          </w:tcPr>
          <w:p w14:paraId="2B6C0110">
            <w:pPr>
              <w:rPr>
                <w:rFonts w:ascii="Arial"/>
                <w:sz w:val="21"/>
              </w:rPr>
            </w:pPr>
          </w:p>
        </w:tc>
        <w:tc>
          <w:tcPr>
            <w:tcW w:w="1514" w:type="dxa"/>
            <w:vMerge w:val="continue"/>
            <w:tcBorders>
              <w:top w:val="nil"/>
            </w:tcBorders>
            <w:vAlign w:val="top"/>
          </w:tcPr>
          <w:p w14:paraId="17F60BAD">
            <w:pPr>
              <w:rPr>
                <w:rFonts w:ascii="Arial"/>
                <w:sz w:val="21"/>
              </w:rPr>
            </w:pPr>
          </w:p>
        </w:tc>
        <w:tc>
          <w:tcPr>
            <w:tcW w:w="6145" w:type="dxa"/>
            <w:vMerge w:val="continue"/>
            <w:tcBorders>
              <w:top w:val="nil"/>
            </w:tcBorders>
            <w:vAlign w:val="top"/>
          </w:tcPr>
          <w:p w14:paraId="11E311E1">
            <w:pPr>
              <w:rPr>
                <w:rFonts w:ascii="Arial"/>
                <w:sz w:val="21"/>
              </w:rPr>
            </w:pPr>
          </w:p>
        </w:tc>
        <w:tc>
          <w:tcPr>
            <w:tcW w:w="784" w:type="dxa"/>
            <w:vAlign w:val="top"/>
          </w:tcPr>
          <w:p w14:paraId="33B1B8FA">
            <w:pPr>
              <w:spacing w:line="272" w:lineRule="auto"/>
              <w:rPr>
                <w:rFonts w:ascii="Arial"/>
                <w:sz w:val="21"/>
              </w:rPr>
            </w:pPr>
          </w:p>
          <w:p w14:paraId="614702A7">
            <w:pPr>
              <w:spacing w:line="273" w:lineRule="auto"/>
              <w:rPr>
                <w:rFonts w:ascii="Arial"/>
                <w:sz w:val="21"/>
              </w:rPr>
            </w:pPr>
          </w:p>
          <w:p w14:paraId="442E4271">
            <w:pPr>
              <w:spacing w:line="273" w:lineRule="auto"/>
              <w:rPr>
                <w:rFonts w:ascii="Arial"/>
                <w:sz w:val="21"/>
              </w:rPr>
            </w:pPr>
          </w:p>
          <w:p w14:paraId="580F4A4B">
            <w:pPr>
              <w:pStyle w:val="6"/>
              <w:spacing w:before="61" w:line="227" w:lineRule="auto"/>
              <w:ind w:left="194"/>
            </w:pPr>
            <w:r>
              <w:rPr>
                <w:spacing w:val="7"/>
              </w:rPr>
              <w:t>严重</w:t>
            </w:r>
          </w:p>
        </w:tc>
        <w:tc>
          <w:tcPr>
            <w:tcW w:w="1883" w:type="dxa"/>
            <w:vAlign w:val="top"/>
          </w:tcPr>
          <w:p w14:paraId="2033A6B7">
            <w:pPr>
              <w:pStyle w:val="6"/>
              <w:spacing w:before="243"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2866A01C">
            <w:pPr>
              <w:spacing w:line="325" w:lineRule="auto"/>
              <w:rPr>
                <w:rFonts w:ascii="Arial"/>
                <w:sz w:val="21"/>
              </w:rPr>
            </w:pPr>
          </w:p>
          <w:p w14:paraId="7FD97905">
            <w:pPr>
              <w:spacing w:line="325" w:lineRule="auto"/>
              <w:rPr>
                <w:rFonts w:ascii="Arial"/>
                <w:sz w:val="21"/>
              </w:rPr>
            </w:pPr>
          </w:p>
          <w:p w14:paraId="7A30728C">
            <w:pPr>
              <w:pStyle w:val="6"/>
              <w:spacing w:before="61"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E3C96C6">
            <w:pPr>
              <w:spacing w:line="272" w:lineRule="auto"/>
              <w:rPr>
                <w:rFonts w:ascii="Arial"/>
                <w:sz w:val="21"/>
              </w:rPr>
            </w:pPr>
          </w:p>
          <w:p w14:paraId="56F40474">
            <w:pPr>
              <w:spacing w:line="272" w:lineRule="auto"/>
              <w:rPr>
                <w:rFonts w:ascii="Arial"/>
                <w:sz w:val="21"/>
              </w:rPr>
            </w:pPr>
          </w:p>
          <w:p w14:paraId="35860039">
            <w:pPr>
              <w:spacing w:line="273" w:lineRule="auto"/>
              <w:rPr>
                <w:rFonts w:ascii="Arial"/>
                <w:sz w:val="21"/>
              </w:rPr>
            </w:pPr>
          </w:p>
          <w:p w14:paraId="1439AF08">
            <w:pPr>
              <w:pStyle w:val="6"/>
              <w:spacing w:before="62" w:line="227" w:lineRule="auto"/>
              <w:ind w:left="118"/>
            </w:pPr>
            <w:r>
              <w:rPr>
                <w:spacing w:val="7"/>
              </w:rPr>
              <w:t>县级以上</w:t>
            </w:r>
          </w:p>
        </w:tc>
      </w:tr>
    </w:tbl>
    <w:p w14:paraId="33C4BCFD">
      <w:pPr>
        <w:rPr>
          <w:rFonts w:ascii="Arial"/>
          <w:sz w:val="21"/>
        </w:rPr>
      </w:pPr>
    </w:p>
    <w:p w14:paraId="501438BA">
      <w:pPr>
        <w:rPr>
          <w:rFonts w:ascii="Arial" w:hAnsi="Arial" w:eastAsia="Arial" w:cs="Arial"/>
          <w:sz w:val="21"/>
          <w:szCs w:val="21"/>
        </w:rPr>
        <w:sectPr>
          <w:footerReference r:id="rId21" w:type="default"/>
          <w:pgSz w:w="16839" w:h="11906"/>
          <w:pgMar w:top="400" w:right="1248" w:bottom="989" w:left="1021" w:header="0" w:footer="625" w:gutter="0"/>
          <w:cols w:space="720" w:num="1"/>
        </w:sectPr>
      </w:pPr>
    </w:p>
    <w:p w14:paraId="7A7AE504">
      <w:pPr>
        <w:spacing w:before="3"/>
      </w:pPr>
    </w:p>
    <w:p w14:paraId="60D6A97E">
      <w:pPr>
        <w:spacing w:before="3"/>
      </w:pPr>
    </w:p>
    <w:p w14:paraId="7B7374C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56A7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5E42FD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0DB37F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1A6FF3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C25F4F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B5A9C5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167EA4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774FEFF">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978FF4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2132B9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70D6236">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0CB8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64E43F47">
            <w:pPr>
              <w:spacing w:line="262" w:lineRule="auto"/>
              <w:rPr>
                <w:rFonts w:ascii="Arial"/>
                <w:sz w:val="21"/>
              </w:rPr>
            </w:pPr>
          </w:p>
          <w:p w14:paraId="005BA2CD">
            <w:pPr>
              <w:spacing w:line="263" w:lineRule="auto"/>
              <w:rPr>
                <w:rFonts w:ascii="Arial"/>
                <w:sz w:val="21"/>
              </w:rPr>
            </w:pPr>
          </w:p>
          <w:p w14:paraId="4DD8A595">
            <w:pPr>
              <w:spacing w:line="263" w:lineRule="auto"/>
              <w:rPr>
                <w:rFonts w:ascii="Arial"/>
                <w:sz w:val="21"/>
              </w:rPr>
            </w:pPr>
          </w:p>
          <w:p w14:paraId="7E435420">
            <w:pPr>
              <w:spacing w:line="263" w:lineRule="auto"/>
              <w:rPr>
                <w:rFonts w:ascii="Arial"/>
                <w:sz w:val="21"/>
              </w:rPr>
            </w:pPr>
          </w:p>
          <w:p w14:paraId="0E08664E">
            <w:pPr>
              <w:spacing w:line="263" w:lineRule="auto"/>
              <w:rPr>
                <w:rFonts w:ascii="Arial"/>
                <w:sz w:val="21"/>
              </w:rPr>
            </w:pPr>
          </w:p>
          <w:p w14:paraId="14BBA83D">
            <w:pPr>
              <w:spacing w:line="263" w:lineRule="auto"/>
              <w:rPr>
                <w:rFonts w:ascii="Arial"/>
                <w:sz w:val="21"/>
              </w:rPr>
            </w:pPr>
          </w:p>
          <w:p w14:paraId="123F9CEB">
            <w:pPr>
              <w:spacing w:line="263" w:lineRule="auto"/>
              <w:rPr>
                <w:rFonts w:ascii="Arial"/>
                <w:sz w:val="21"/>
              </w:rPr>
            </w:pPr>
          </w:p>
          <w:p w14:paraId="215728E6">
            <w:pPr>
              <w:spacing w:before="55"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1514" w:type="dxa"/>
            <w:vMerge w:val="restart"/>
            <w:tcBorders>
              <w:bottom w:val="nil"/>
            </w:tcBorders>
            <w:vAlign w:val="top"/>
          </w:tcPr>
          <w:p w14:paraId="0FD97841">
            <w:pPr>
              <w:spacing w:line="241" w:lineRule="auto"/>
              <w:rPr>
                <w:rFonts w:ascii="Arial"/>
                <w:sz w:val="21"/>
              </w:rPr>
            </w:pPr>
          </w:p>
          <w:p w14:paraId="536D1AFB">
            <w:pPr>
              <w:spacing w:line="241" w:lineRule="auto"/>
              <w:rPr>
                <w:rFonts w:ascii="Arial"/>
                <w:sz w:val="21"/>
              </w:rPr>
            </w:pPr>
          </w:p>
          <w:p w14:paraId="680136CA">
            <w:pPr>
              <w:spacing w:line="241" w:lineRule="auto"/>
              <w:rPr>
                <w:rFonts w:ascii="Arial"/>
                <w:sz w:val="21"/>
              </w:rPr>
            </w:pPr>
          </w:p>
          <w:p w14:paraId="7B8459DF">
            <w:pPr>
              <w:spacing w:line="242" w:lineRule="auto"/>
              <w:rPr>
                <w:rFonts w:ascii="Arial"/>
                <w:sz w:val="21"/>
              </w:rPr>
            </w:pPr>
          </w:p>
          <w:p w14:paraId="32B4D56C">
            <w:pPr>
              <w:pStyle w:val="6"/>
              <w:spacing w:before="62" w:line="272" w:lineRule="auto"/>
              <w:ind w:left="107" w:right="108" w:firstLine="3"/>
              <w:jc w:val="both"/>
            </w:pPr>
            <w:r>
              <w:rPr>
                <w:spacing w:val="25"/>
              </w:rPr>
              <w:t>未经供应商授权或者授权终</w:t>
            </w:r>
            <w:r>
              <w:rPr>
                <w:spacing w:val="15"/>
              </w:rPr>
              <w:t>止后，</w:t>
            </w:r>
            <w:r>
              <w:rPr>
                <w:spacing w:val="-33"/>
              </w:rPr>
              <w:t xml:space="preserve"> </w:t>
            </w:r>
            <w:r>
              <w:rPr>
                <w:spacing w:val="15"/>
              </w:rPr>
              <w:t>经销商</w:t>
            </w:r>
            <w:r>
              <w:rPr>
                <w:spacing w:val="25"/>
              </w:rPr>
              <w:t>以供应商授权销售汽车的名义从事经营活</w:t>
            </w:r>
            <w:r>
              <w:rPr>
                <w:spacing w:val="4"/>
              </w:rPr>
              <w:t>动的。</w:t>
            </w:r>
          </w:p>
        </w:tc>
        <w:tc>
          <w:tcPr>
            <w:tcW w:w="6145" w:type="dxa"/>
            <w:vMerge w:val="restart"/>
            <w:tcBorders>
              <w:bottom w:val="nil"/>
            </w:tcBorders>
            <w:vAlign w:val="top"/>
          </w:tcPr>
          <w:p w14:paraId="4CDBFD41">
            <w:pPr>
              <w:spacing w:line="276" w:lineRule="auto"/>
              <w:rPr>
                <w:rFonts w:ascii="Arial"/>
                <w:sz w:val="21"/>
              </w:rPr>
            </w:pPr>
          </w:p>
          <w:p w14:paraId="4B07E223">
            <w:pPr>
              <w:spacing w:line="276" w:lineRule="auto"/>
              <w:rPr>
                <w:rFonts w:ascii="Arial"/>
                <w:sz w:val="21"/>
              </w:rPr>
            </w:pPr>
          </w:p>
          <w:p w14:paraId="5F375122">
            <w:pPr>
              <w:spacing w:line="276" w:lineRule="auto"/>
              <w:rPr>
                <w:rFonts w:ascii="Arial"/>
                <w:sz w:val="21"/>
              </w:rPr>
            </w:pPr>
          </w:p>
          <w:p w14:paraId="6F1498A5">
            <w:pPr>
              <w:spacing w:line="276" w:lineRule="auto"/>
              <w:rPr>
                <w:rFonts w:ascii="Arial"/>
                <w:sz w:val="21"/>
              </w:rPr>
            </w:pPr>
          </w:p>
          <w:p w14:paraId="1AF34FEA">
            <w:pPr>
              <w:spacing w:line="276" w:lineRule="auto"/>
              <w:rPr>
                <w:rFonts w:ascii="Arial"/>
                <w:sz w:val="21"/>
              </w:rPr>
            </w:pPr>
          </w:p>
          <w:p w14:paraId="58E125CC">
            <w:pPr>
              <w:pStyle w:val="6"/>
              <w:spacing w:before="61" w:line="272" w:lineRule="auto"/>
              <w:ind w:left="113" w:right="94" w:hanging="104"/>
            </w:pPr>
            <w:r>
              <w:rPr>
                <w:b/>
                <w:bCs/>
                <w:spacing w:val="10"/>
              </w:rPr>
              <w:t>《汽车销售管理办法》第十二条</w:t>
            </w:r>
            <w:r>
              <w:rPr>
                <w:spacing w:val="10"/>
              </w:rPr>
              <w:t xml:space="preserve"> </w:t>
            </w:r>
            <w:r>
              <w:rPr>
                <w:b/>
                <w:bCs/>
                <w:spacing w:val="10"/>
              </w:rPr>
              <w:t>第二款</w:t>
            </w:r>
            <w:r>
              <w:rPr>
                <w:spacing w:val="10"/>
              </w:rPr>
              <w:t xml:space="preserve"> 未经供</w:t>
            </w:r>
            <w:r>
              <w:rPr>
                <w:spacing w:val="9"/>
              </w:rPr>
              <w:t>应商授权或者授权终止的，经销商不得以供应商授权销售汽车的名义从事经营活动。</w:t>
            </w:r>
          </w:p>
          <w:p w14:paraId="711BC298">
            <w:pPr>
              <w:pStyle w:val="6"/>
              <w:spacing w:before="1" w:line="263" w:lineRule="auto"/>
              <w:ind w:left="119" w:right="104" w:firstLine="1"/>
            </w:pPr>
            <w:r>
              <w:rPr>
                <w:b/>
                <w:bCs/>
                <w:spacing w:val="9"/>
              </w:rPr>
              <w:t>第三十二条</w:t>
            </w:r>
            <w:r>
              <w:rPr>
                <w:spacing w:val="-14"/>
              </w:rPr>
              <w:t xml:space="preserve"> </w:t>
            </w:r>
            <w:r>
              <w:rPr>
                <w:spacing w:val="9"/>
              </w:rPr>
              <w:t>违反本办法第十二条有关规定的，</w:t>
            </w:r>
            <w:r>
              <w:rPr>
                <w:spacing w:val="-44"/>
              </w:rPr>
              <w:t xml:space="preserve"> </w:t>
            </w:r>
            <w:r>
              <w:rPr>
                <w:spacing w:val="9"/>
              </w:rPr>
              <w:t>由县级以上地方商务</w:t>
            </w:r>
            <w:r>
              <w:rPr>
                <w:spacing w:val="7"/>
              </w:rPr>
              <w:t>主管部门责令改正，并可给予警告或</w:t>
            </w:r>
            <w:r>
              <w:rPr>
                <w:spacing w:val="-2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w w:val="101"/>
              </w:rPr>
              <w:t xml:space="preserve"> </w:t>
            </w:r>
            <w:r>
              <w:rPr>
                <w:spacing w:val="7"/>
              </w:rPr>
              <w:t>万元以下罚款。</w:t>
            </w:r>
          </w:p>
        </w:tc>
        <w:tc>
          <w:tcPr>
            <w:tcW w:w="784" w:type="dxa"/>
            <w:vAlign w:val="top"/>
          </w:tcPr>
          <w:p w14:paraId="497BBDB3">
            <w:pPr>
              <w:spacing w:line="468" w:lineRule="auto"/>
              <w:rPr>
                <w:rFonts w:ascii="Arial"/>
                <w:sz w:val="21"/>
              </w:rPr>
            </w:pPr>
          </w:p>
          <w:p w14:paraId="2A3415C6">
            <w:pPr>
              <w:pStyle w:val="6"/>
              <w:spacing w:before="62" w:line="225" w:lineRule="auto"/>
              <w:ind w:left="204"/>
            </w:pPr>
            <w:r>
              <w:rPr>
                <w:spacing w:val="2"/>
              </w:rPr>
              <w:t>较轻</w:t>
            </w:r>
          </w:p>
        </w:tc>
        <w:tc>
          <w:tcPr>
            <w:tcW w:w="1883" w:type="dxa"/>
            <w:vAlign w:val="top"/>
          </w:tcPr>
          <w:p w14:paraId="7319DD09">
            <w:pPr>
              <w:pStyle w:val="6"/>
              <w:spacing w:before="251"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4DBE60DE">
            <w:pPr>
              <w:pStyle w:val="6"/>
              <w:spacing w:before="253"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5AEB8C3">
            <w:pPr>
              <w:spacing w:line="468" w:lineRule="auto"/>
              <w:rPr>
                <w:rFonts w:ascii="Arial"/>
                <w:sz w:val="21"/>
              </w:rPr>
            </w:pPr>
          </w:p>
          <w:p w14:paraId="1D81F9D1">
            <w:pPr>
              <w:pStyle w:val="6"/>
              <w:spacing w:before="62" w:line="227" w:lineRule="auto"/>
              <w:ind w:left="118"/>
            </w:pPr>
            <w:r>
              <w:rPr>
                <w:spacing w:val="7"/>
              </w:rPr>
              <w:t>县级以上</w:t>
            </w:r>
          </w:p>
        </w:tc>
      </w:tr>
      <w:tr w14:paraId="5DBF4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460" w:type="dxa"/>
            <w:vMerge w:val="continue"/>
            <w:tcBorders>
              <w:top w:val="nil"/>
              <w:bottom w:val="nil"/>
            </w:tcBorders>
            <w:vAlign w:val="top"/>
          </w:tcPr>
          <w:p w14:paraId="0CBB65FB">
            <w:pPr>
              <w:rPr>
                <w:rFonts w:ascii="Arial"/>
                <w:sz w:val="21"/>
              </w:rPr>
            </w:pPr>
          </w:p>
        </w:tc>
        <w:tc>
          <w:tcPr>
            <w:tcW w:w="1514" w:type="dxa"/>
            <w:vMerge w:val="continue"/>
            <w:tcBorders>
              <w:top w:val="nil"/>
              <w:bottom w:val="nil"/>
            </w:tcBorders>
            <w:vAlign w:val="top"/>
          </w:tcPr>
          <w:p w14:paraId="215F02D9">
            <w:pPr>
              <w:rPr>
                <w:rFonts w:ascii="Arial"/>
                <w:sz w:val="21"/>
              </w:rPr>
            </w:pPr>
          </w:p>
        </w:tc>
        <w:tc>
          <w:tcPr>
            <w:tcW w:w="6145" w:type="dxa"/>
            <w:vMerge w:val="continue"/>
            <w:tcBorders>
              <w:top w:val="nil"/>
              <w:bottom w:val="nil"/>
            </w:tcBorders>
            <w:vAlign w:val="top"/>
          </w:tcPr>
          <w:p w14:paraId="5E97F40F">
            <w:pPr>
              <w:rPr>
                <w:rFonts w:ascii="Arial"/>
                <w:sz w:val="21"/>
              </w:rPr>
            </w:pPr>
          </w:p>
        </w:tc>
        <w:tc>
          <w:tcPr>
            <w:tcW w:w="784" w:type="dxa"/>
            <w:vAlign w:val="top"/>
          </w:tcPr>
          <w:p w14:paraId="25834600">
            <w:pPr>
              <w:spacing w:line="287" w:lineRule="auto"/>
              <w:rPr>
                <w:rFonts w:ascii="Arial"/>
                <w:sz w:val="21"/>
              </w:rPr>
            </w:pPr>
          </w:p>
          <w:p w14:paraId="49D6368C">
            <w:pPr>
              <w:pStyle w:val="6"/>
              <w:spacing w:before="62" w:line="225" w:lineRule="auto"/>
              <w:ind w:left="204"/>
            </w:pPr>
            <w:r>
              <w:rPr>
                <w:spacing w:val="2"/>
              </w:rPr>
              <w:t>较重</w:t>
            </w:r>
          </w:p>
        </w:tc>
        <w:tc>
          <w:tcPr>
            <w:tcW w:w="1883" w:type="dxa"/>
            <w:vAlign w:val="top"/>
          </w:tcPr>
          <w:p w14:paraId="50AA3C1B">
            <w:pPr>
              <w:pStyle w:val="6"/>
              <w:spacing w:before="211" w:line="271" w:lineRule="auto"/>
              <w:ind w:left="115" w:right="107" w:firstLine="2"/>
            </w:pPr>
            <w:r>
              <w:rPr>
                <w:spacing w:val="16"/>
              </w:rPr>
              <w:t>再次违反的；危害</w:t>
            </w:r>
            <w:r>
              <w:rPr>
                <w:spacing w:val="7"/>
              </w:rPr>
              <w:t>后果较严重的。</w:t>
            </w:r>
          </w:p>
        </w:tc>
        <w:tc>
          <w:tcPr>
            <w:tcW w:w="2683" w:type="dxa"/>
            <w:vAlign w:val="top"/>
          </w:tcPr>
          <w:p w14:paraId="4D2FE9FD">
            <w:pPr>
              <w:pStyle w:val="6"/>
              <w:spacing w:before="181"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7FDD1B64">
            <w:pPr>
              <w:spacing w:line="286" w:lineRule="auto"/>
              <w:rPr>
                <w:rFonts w:ascii="Arial"/>
                <w:sz w:val="21"/>
              </w:rPr>
            </w:pPr>
          </w:p>
          <w:p w14:paraId="1BF4DF3E">
            <w:pPr>
              <w:pStyle w:val="6"/>
              <w:spacing w:before="62" w:line="227" w:lineRule="auto"/>
              <w:ind w:left="118"/>
            </w:pPr>
            <w:r>
              <w:rPr>
                <w:spacing w:val="7"/>
              </w:rPr>
              <w:t>县级以上</w:t>
            </w:r>
          </w:p>
        </w:tc>
      </w:tr>
      <w:tr w14:paraId="5DE80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9" w:hRule="atLeast"/>
        </w:trPr>
        <w:tc>
          <w:tcPr>
            <w:tcW w:w="460" w:type="dxa"/>
            <w:vMerge w:val="continue"/>
            <w:tcBorders>
              <w:top w:val="nil"/>
            </w:tcBorders>
            <w:vAlign w:val="top"/>
          </w:tcPr>
          <w:p w14:paraId="70ED2D68">
            <w:pPr>
              <w:rPr>
                <w:rFonts w:ascii="Arial"/>
                <w:sz w:val="21"/>
              </w:rPr>
            </w:pPr>
          </w:p>
        </w:tc>
        <w:tc>
          <w:tcPr>
            <w:tcW w:w="1514" w:type="dxa"/>
            <w:vMerge w:val="continue"/>
            <w:tcBorders>
              <w:top w:val="nil"/>
            </w:tcBorders>
            <w:vAlign w:val="top"/>
          </w:tcPr>
          <w:p w14:paraId="0E605D75">
            <w:pPr>
              <w:rPr>
                <w:rFonts w:ascii="Arial"/>
                <w:sz w:val="21"/>
              </w:rPr>
            </w:pPr>
          </w:p>
        </w:tc>
        <w:tc>
          <w:tcPr>
            <w:tcW w:w="6145" w:type="dxa"/>
            <w:vMerge w:val="continue"/>
            <w:tcBorders>
              <w:top w:val="nil"/>
            </w:tcBorders>
            <w:vAlign w:val="top"/>
          </w:tcPr>
          <w:p w14:paraId="613D4509">
            <w:pPr>
              <w:rPr>
                <w:rFonts w:ascii="Arial"/>
                <w:sz w:val="21"/>
              </w:rPr>
            </w:pPr>
          </w:p>
        </w:tc>
        <w:tc>
          <w:tcPr>
            <w:tcW w:w="784" w:type="dxa"/>
            <w:vAlign w:val="top"/>
          </w:tcPr>
          <w:p w14:paraId="3AF8B8FA">
            <w:pPr>
              <w:spacing w:line="247" w:lineRule="auto"/>
              <w:rPr>
                <w:rFonts w:ascii="Arial"/>
                <w:sz w:val="21"/>
              </w:rPr>
            </w:pPr>
          </w:p>
          <w:p w14:paraId="25CDD48A">
            <w:pPr>
              <w:spacing w:line="247" w:lineRule="auto"/>
              <w:rPr>
                <w:rFonts w:ascii="Arial"/>
                <w:sz w:val="21"/>
              </w:rPr>
            </w:pPr>
          </w:p>
          <w:p w14:paraId="34C61F87">
            <w:pPr>
              <w:spacing w:line="248" w:lineRule="auto"/>
              <w:rPr>
                <w:rFonts w:ascii="Arial"/>
                <w:sz w:val="21"/>
              </w:rPr>
            </w:pPr>
          </w:p>
          <w:p w14:paraId="443F581B">
            <w:pPr>
              <w:pStyle w:val="6"/>
              <w:spacing w:before="62" w:line="227" w:lineRule="auto"/>
              <w:ind w:left="194"/>
            </w:pPr>
            <w:r>
              <w:rPr>
                <w:spacing w:val="7"/>
              </w:rPr>
              <w:t>严重</w:t>
            </w:r>
          </w:p>
        </w:tc>
        <w:tc>
          <w:tcPr>
            <w:tcW w:w="1883" w:type="dxa"/>
            <w:vAlign w:val="top"/>
          </w:tcPr>
          <w:p w14:paraId="2A3F99AB">
            <w:pPr>
              <w:pStyle w:val="6"/>
              <w:spacing w:before="74"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4CB2822F">
            <w:pPr>
              <w:spacing w:line="287" w:lineRule="auto"/>
              <w:rPr>
                <w:rFonts w:ascii="Arial"/>
                <w:sz w:val="21"/>
              </w:rPr>
            </w:pPr>
          </w:p>
          <w:p w14:paraId="2FA06BF9">
            <w:pPr>
              <w:spacing w:line="287" w:lineRule="auto"/>
              <w:rPr>
                <w:rFonts w:ascii="Arial"/>
                <w:sz w:val="21"/>
              </w:rPr>
            </w:pPr>
          </w:p>
          <w:p w14:paraId="698F9DDA">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33FC28C6">
            <w:pPr>
              <w:spacing w:line="247" w:lineRule="auto"/>
              <w:rPr>
                <w:rFonts w:ascii="Arial"/>
                <w:sz w:val="21"/>
              </w:rPr>
            </w:pPr>
          </w:p>
          <w:p w14:paraId="5EFD4507">
            <w:pPr>
              <w:spacing w:line="247" w:lineRule="auto"/>
              <w:rPr>
                <w:rFonts w:ascii="Arial"/>
                <w:sz w:val="21"/>
              </w:rPr>
            </w:pPr>
          </w:p>
          <w:p w14:paraId="3182B82E">
            <w:pPr>
              <w:spacing w:line="247" w:lineRule="auto"/>
              <w:rPr>
                <w:rFonts w:ascii="Arial"/>
                <w:sz w:val="21"/>
              </w:rPr>
            </w:pPr>
          </w:p>
          <w:p w14:paraId="432DDCAD">
            <w:pPr>
              <w:pStyle w:val="6"/>
              <w:spacing w:before="62" w:line="227" w:lineRule="auto"/>
              <w:ind w:left="118"/>
            </w:pPr>
            <w:r>
              <w:rPr>
                <w:spacing w:val="7"/>
              </w:rPr>
              <w:t>县级以上</w:t>
            </w:r>
          </w:p>
        </w:tc>
      </w:tr>
      <w:tr w14:paraId="30863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33BB2AEB">
            <w:pPr>
              <w:spacing w:line="260" w:lineRule="auto"/>
              <w:rPr>
                <w:rFonts w:ascii="Arial"/>
                <w:sz w:val="21"/>
              </w:rPr>
            </w:pPr>
          </w:p>
          <w:p w14:paraId="4EA75FEA">
            <w:pPr>
              <w:spacing w:line="261" w:lineRule="auto"/>
              <w:rPr>
                <w:rFonts w:ascii="Arial"/>
                <w:sz w:val="21"/>
              </w:rPr>
            </w:pPr>
          </w:p>
          <w:p w14:paraId="78FD2567">
            <w:pPr>
              <w:spacing w:line="261" w:lineRule="auto"/>
              <w:rPr>
                <w:rFonts w:ascii="Arial"/>
                <w:sz w:val="21"/>
              </w:rPr>
            </w:pPr>
          </w:p>
          <w:p w14:paraId="4FF2AAB1">
            <w:pPr>
              <w:spacing w:line="261" w:lineRule="auto"/>
              <w:rPr>
                <w:rFonts w:ascii="Arial"/>
                <w:sz w:val="21"/>
              </w:rPr>
            </w:pPr>
          </w:p>
          <w:p w14:paraId="147FC88B">
            <w:pPr>
              <w:spacing w:line="261" w:lineRule="auto"/>
              <w:rPr>
                <w:rFonts w:ascii="Arial"/>
                <w:sz w:val="21"/>
              </w:rPr>
            </w:pPr>
          </w:p>
          <w:p w14:paraId="36D532F2">
            <w:pPr>
              <w:spacing w:line="261" w:lineRule="auto"/>
              <w:rPr>
                <w:rFonts w:ascii="Arial"/>
                <w:sz w:val="21"/>
              </w:rPr>
            </w:pPr>
          </w:p>
          <w:p w14:paraId="39B6CFE6">
            <w:pPr>
              <w:spacing w:line="261" w:lineRule="auto"/>
              <w:rPr>
                <w:rFonts w:ascii="Arial"/>
                <w:sz w:val="21"/>
              </w:rPr>
            </w:pPr>
          </w:p>
          <w:p w14:paraId="211BE49C">
            <w:pPr>
              <w:spacing w:line="261" w:lineRule="auto"/>
              <w:rPr>
                <w:rFonts w:ascii="Arial"/>
                <w:sz w:val="21"/>
              </w:rPr>
            </w:pPr>
          </w:p>
          <w:p w14:paraId="5BB5A7A0">
            <w:pPr>
              <w:spacing w:before="54" w:line="262" w:lineRule="exact"/>
              <w:ind w:left="184"/>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6</w:t>
            </w:r>
          </w:p>
        </w:tc>
        <w:tc>
          <w:tcPr>
            <w:tcW w:w="1514" w:type="dxa"/>
            <w:vMerge w:val="restart"/>
            <w:tcBorders>
              <w:bottom w:val="nil"/>
            </w:tcBorders>
            <w:vAlign w:val="top"/>
          </w:tcPr>
          <w:p w14:paraId="0805F64E">
            <w:pPr>
              <w:pStyle w:val="6"/>
              <w:spacing w:before="84" w:line="270" w:lineRule="auto"/>
              <w:ind w:left="106" w:right="108"/>
              <w:jc w:val="both"/>
            </w:pPr>
            <w:r>
              <w:rPr>
                <w:spacing w:val="25"/>
              </w:rPr>
              <w:t>供应商、经销商限定消费者</w:t>
            </w:r>
            <w:r>
              <w:rPr>
                <w:spacing w:val="1"/>
              </w:rPr>
              <w:t>户</w:t>
            </w:r>
            <w:r>
              <w:rPr>
                <w:spacing w:val="-11"/>
              </w:rPr>
              <w:t xml:space="preserve"> </w:t>
            </w:r>
            <w:r>
              <w:rPr>
                <w:spacing w:val="1"/>
              </w:rPr>
              <w:t>籍</w:t>
            </w:r>
            <w:r>
              <w:rPr>
                <w:spacing w:val="-9"/>
              </w:rPr>
              <w:t xml:space="preserve"> </w:t>
            </w:r>
            <w:r>
              <w:rPr>
                <w:spacing w:val="1"/>
              </w:rPr>
              <w:t>所</w:t>
            </w:r>
            <w:r>
              <w:rPr>
                <w:spacing w:val="-10"/>
              </w:rPr>
              <w:t xml:space="preserve"> </w:t>
            </w:r>
            <w:r>
              <w:rPr>
                <w:spacing w:val="1"/>
              </w:rPr>
              <w:t>在</w:t>
            </w:r>
            <w:r>
              <w:rPr>
                <w:spacing w:val="-12"/>
              </w:rPr>
              <w:t xml:space="preserve"> </w:t>
            </w:r>
            <w:r>
              <w:rPr>
                <w:spacing w:val="1"/>
              </w:rPr>
              <w:t>地</w:t>
            </w:r>
            <w:r>
              <w:rPr>
                <w:spacing w:val="15"/>
              </w:rPr>
              <w:t>的；</w:t>
            </w:r>
            <w:r>
              <w:rPr>
                <w:spacing w:val="-32"/>
              </w:rPr>
              <w:t xml:space="preserve"> </w:t>
            </w:r>
            <w:r>
              <w:rPr>
                <w:spacing w:val="15"/>
              </w:rPr>
              <w:t>对消费者</w:t>
            </w:r>
            <w:r>
              <w:rPr>
                <w:spacing w:val="-4"/>
              </w:rPr>
              <w:t>限</w:t>
            </w:r>
            <w:r>
              <w:rPr>
                <w:spacing w:val="-5"/>
              </w:rPr>
              <w:t xml:space="preserve"> </w:t>
            </w:r>
            <w:r>
              <w:rPr>
                <w:spacing w:val="-4"/>
              </w:rPr>
              <w:t>定 汽 车 配</w:t>
            </w:r>
            <w:r>
              <w:rPr>
                <w:spacing w:val="25"/>
              </w:rPr>
              <w:t>件、用品、金融、保险、救援等产品的提供商和售后服</w:t>
            </w:r>
            <w:r>
              <w:rPr>
                <w:spacing w:val="15"/>
              </w:rPr>
              <w:t>务商的；</w:t>
            </w:r>
            <w:r>
              <w:rPr>
                <w:spacing w:val="-32"/>
              </w:rPr>
              <w:t xml:space="preserve"> </w:t>
            </w:r>
            <w:r>
              <w:rPr>
                <w:spacing w:val="15"/>
              </w:rPr>
              <w:t>经销</w:t>
            </w:r>
            <w:r>
              <w:rPr>
                <w:spacing w:val="25"/>
              </w:rPr>
              <w:t>商销售汽车时强制消费者购买保险或者强制为其提供代办车辆注册登</w:t>
            </w:r>
            <w:r>
              <w:rPr>
                <w:spacing w:val="7"/>
              </w:rPr>
              <w:t>记等服务的。</w:t>
            </w:r>
          </w:p>
        </w:tc>
        <w:tc>
          <w:tcPr>
            <w:tcW w:w="6145" w:type="dxa"/>
            <w:vMerge w:val="restart"/>
            <w:tcBorders>
              <w:bottom w:val="nil"/>
            </w:tcBorders>
            <w:vAlign w:val="top"/>
          </w:tcPr>
          <w:p w14:paraId="78A91842">
            <w:pPr>
              <w:spacing w:line="284" w:lineRule="auto"/>
              <w:rPr>
                <w:rFonts w:ascii="Arial"/>
                <w:sz w:val="21"/>
              </w:rPr>
            </w:pPr>
          </w:p>
          <w:p w14:paraId="24E91124">
            <w:pPr>
              <w:spacing w:line="284" w:lineRule="auto"/>
              <w:rPr>
                <w:rFonts w:ascii="Arial"/>
                <w:sz w:val="21"/>
              </w:rPr>
            </w:pPr>
          </w:p>
          <w:p w14:paraId="5FD488A3">
            <w:pPr>
              <w:spacing w:line="284" w:lineRule="auto"/>
              <w:rPr>
                <w:rFonts w:ascii="Arial"/>
                <w:sz w:val="21"/>
              </w:rPr>
            </w:pPr>
          </w:p>
          <w:p w14:paraId="700881AF">
            <w:pPr>
              <w:spacing w:line="285" w:lineRule="auto"/>
              <w:rPr>
                <w:rFonts w:ascii="Arial"/>
                <w:sz w:val="21"/>
              </w:rPr>
            </w:pPr>
          </w:p>
          <w:p w14:paraId="436642B6">
            <w:pPr>
              <w:pStyle w:val="6"/>
              <w:spacing w:before="62" w:line="272" w:lineRule="auto"/>
              <w:ind w:left="111" w:right="97" w:hanging="102"/>
            </w:pPr>
            <w:r>
              <w:rPr>
                <w:b/>
                <w:bCs/>
                <w:spacing w:val="8"/>
              </w:rPr>
              <w:t>《汽车销售管理办法》第十四条</w:t>
            </w:r>
            <w:r>
              <w:rPr>
                <w:spacing w:val="-31"/>
              </w:rPr>
              <w:t xml:space="preserve"> </w:t>
            </w:r>
            <w:r>
              <w:rPr>
                <w:spacing w:val="8"/>
              </w:rPr>
              <w:t>供应商、经销商不得限定消费者户籍</w:t>
            </w:r>
            <w:r>
              <w:rPr>
                <w:spacing w:val="7"/>
              </w:rPr>
              <w:t>所在地，不得对消费者限定汽车配件、用品、金融、保险、救援等产</w:t>
            </w:r>
            <w:r>
              <w:rPr>
                <w:spacing w:val="8"/>
              </w:rPr>
              <w:t>品的提供商和售后服务商，但家用汽车产品</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服务、召</w:t>
            </w:r>
            <w:r>
              <w:rPr>
                <w:spacing w:val="7"/>
              </w:rPr>
              <w:t>回等由供</w:t>
            </w:r>
            <w:r>
              <w:rPr>
                <w:spacing w:val="8"/>
              </w:rPr>
              <w:t>应商承担费用时使用的配件和服务除外。</w:t>
            </w:r>
          </w:p>
          <w:p w14:paraId="3FC77DCD">
            <w:pPr>
              <w:pStyle w:val="6"/>
              <w:spacing w:before="1" w:line="269" w:lineRule="auto"/>
              <w:ind w:left="118" w:right="106" w:hanging="3"/>
            </w:pPr>
            <w:r>
              <w:rPr>
                <w:spacing w:val="14"/>
              </w:rPr>
              <w:t>经销商销售汽车时不得强制消费者购买保险或者强制为其提供代办</w:t>
            </w:r>
            <w:r>
              <w:rPr>
                <w:spacing w:val="7"/>
              </w:rPr>
              <w:t>车辆注册登记等服务。</w:t>
            </w:r>
          </w:p>
          <w:p w14:paraId="0D93BF20">
            <w:pPr>
              <w:pStyle w:val="6"/>
              <w:spacing w:before="4" w:line="265" w:lineRule="auto"/>
              <w:ind w:left="119" w:right="104" w:firstLine="1"/>
            </w:pPr>
            <w:r>
              <w:rPr>
                <w:b/>
                <w:bCs/>
                <w:spacing w:val="9"/>
              </w:rPr>
              <w:t>第三十二条</w:t>
            </w:r>
            <w:r>
              <w:rPr>
                <w:spacing w:val="-14"/>
              </w:rPr>
              <w:t xml:space="preserve"> </w:t>
            </w:r>
            <w:r>
              <w:rPr>
                <w:spacing w:val="9"/>
              </w:rPr>
              <w:t>违反本办法第十四条有关规定的，</w:t>
            </w:r>
            <w:r>
              <w:rPr>
                <w:spacing w:val="-44"/>
              </w:rPr>
              <w:t xml:space="preserve"> </w:t>
            </w:r>
            <w:r>
              <w:rPr>
                <w:spacing w:val="9"/>
              </w:rPr>
              <w:t>由县级以上地方商务</w:t>
            </w:r>
            <w:r>
              <w:rPr>
                <w:spacing w:val="7"/>
              </w:rPr>
              <w:t>主管部门责令改正，并可给予警告或</w:t>
            </w:r>
            <w:r>
              <w:rPr>
                <w:spacing w:val="-2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w w:val="101"/>
              </w:rPr>
              <w:t xml:space="preserve"> </w:t>
            </w:r>
            <w:r>
              <w:rPr>
                <w:spacing w:val="7"/>
              </w:rPr>
              <w:t>万元以下罚款。</w:t>
            </w:r>
          </w:p>
        </w:tc>
        <w:tc>
          <w:tcPr>
            <w:tcW w:w="784" w:type="dxa"/>
            <w:vAlign w:val="top"/>
          </w:tcPr>
          <w:p w14:paraId="50B8766D">
            <w:pPr>
              <w:spacing w:line="471" w:lineRule="auto"/>
              <w:rPr>
                <w:rFonts w:ascii="Arial"/>
                <w:sz w:val="21"/>
              </w:rPr>
            </w:pPr>
          </w:p>
          <w:p w14:paraId="1DCDBDA6">
            <w:pPr>
              <w:pStyle w:val="6"/>
              <w:spacing w:before="62" w:line="225" w:lineRule="auto"/>
              <w:ind w:left="204"/>
            </w:pPr>
            <w:r>
              <w:rPr>
                <w:spacing w:val="2"/>
              </w:rPr>
              <w:t>较轻</w:t>
            </w:r>
          </w:p>
        </w:tc>
        <w:tc>
          <w:tcPr>
            <w:tcW w:w="1883" w:type="dxa"/>
            <w:vAlign w:val="top"/>
          </w:tcPr>
          <w:p w14:paraId="4F0FCD5C">
            <w:pPr>
              <w:pStyle w:val="6"/>
              <w:spacing w:before="254"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5723BCE3">
            <w:pPr>
              <w:pStyle w:val="6"/>
              <w:spacing w:before="256"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FF446C2">
            <w:pPr>
              <w:spacing w:line="470" w:lineRule="auto"/>
              <w:rPr>
                <w:rFonts w:ascii="Arial"/>
                <w:sz w:val="21"/>
              </w:rPr>
            </w:pPr>
          </w:p>
          <w:p w14:paraId="2B9C4B03">
            <w:pPr>
              <w:pStyle w:val="6"/>
              <w:spacing w:before="62" w:line="227" w:lineRule="auto"/>
              <w:ind w:left="118"/>
            </w:pPr>
            <w:r>
              <w:rPr>
                <w:spacing w:val="7"/>
              </w:rPr>
              <w:t>县级以上</w:t>
            </w:r>
          </w:p>
        </w:tc>
      </w:tr>
      <w:tr w14:paraId="1B2A6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continue"/>
            <w:tcBorders>
              <w:top w:val="nil"/>
              <w:bottom w:val="nil"/>
            </w:tcBorders>
            <w:vAlign w:val="top"/>
          </w:tcPr>
          <w:p w14:paraId="5E692DB6">
            <w:pPr>
              <w:rPr>
                <w:rFonts w:ascii="Arial"/>
                <w:sz w:val="21"/>
              </w:rPr>
            </w:pPr>
          </w:p>
        </w:tc>
        <w:tc>
          <w:tcPr>
            <w:tcW w:w="1514" w:type="dxa"/>
            <w:vMerge w:val="continue"/>
            <w:tcBorders>
              <w:top w:val="nil"/>
              <w:bottom w:val="nil"/>
            </w:tcBorders>
            <w:vAlign w:val="top"/>
          </w:tcPr>
          <w:p w14:paraId="5ECE798B">
            <w:pPr>
              <w:rPr>
                <w:rFonts w:ascii="Arial"/>
                <w:sz w:val="21"/>
              </w:rPr>
            </w:pPr>
          </w:p>
        </w:tc>
        <w:tc>
          <w:tcPr>
            <w:tcW w:w="6145" w:type="dxa"/>
            <w:vMerge w:val="continue"/>
            <w:tcBorders>
              <w:top w:val="nil"/>
              <w:bottom w:val="nil"/>
            </w:tcBorders>
            <w:vAlign w:val="top"/>
          </w:tcPr>
          <w:p w14:paraId="634164CE">
            <w:pPr>
              <w:rPr>
                <w:rFonts w:ascii="Arial"/>
                <w:sz w:val="21"/>
              </w:rPr>
            </w:pPr>
          </w:p>
        </w:tc>
        <w:tc>
          <w:tcPr>
            <w:tcW w:w="784" w:type="dxa"/>
            <w:vAlign w:val="top"/>
          </w:tcPr>
          <w:p w14:paraId="4BFECC50">
            <w:pPr>
              <w:spacing w:line="471" w:lineRule="auto"/>
              <w:rPr>
                <w:rFonts w:ascii="Arial"/>
                <w:sz w:val="21"/>
              </w:rPr>
            </w:pPr>
          </w:p>
          <w:p w14:paraId="035E2854">
            <w:pPr>
              <w:pStyle w:val="6"/>
              <w:spacing w:before="61" w:line="225" w:lineRule="auto"/>
              <w:ind w:left="204"/>
            </w:pPr>
            <w:r>
              <w:rPr>
                <w:spacing w:val="2"/>
              </w:rPr>
              <w:t>较重</w:t>
            </w:r>
          </w:p>
        </w:tc>
        <w:tc>
          <w:tcPr>
            <w:tcW w:w="1883" w:type="dxa"/>
            <w:vAlign w:val="top"/>
          </w:tcPr>
          <w:p w14:paraId="1D05D00A">
            <w:pPr>
              <w:spacing w:line="333" w:lineRule="auto"/>
              <w:rPr>
                <w:rFonts w:ascii="Arial"/>
                <w:sz w:val="21"/>
              </w:rPr>
            </w:pPr>
          </w:p>
          <w:p w14:paraId="3013E3D6">
            <w:pPr>
              <w:pStyle w:val="6"/>
              <w:spacing w:before="61" w:line="273" w:lineRule="auto"/>
              <w:ind w:left="115" w:right="107" w:firstLine="2"/>
            </w:pPr>
            <w:r>
              <w:rPr>
                <w:spacing w:val="16"/>
              </w:rPr>
              <w:t>再次违反的；危害</w:t>
            </w:r>
            <w:r>
              <w:rPr>
                <w:spacing w:val="7"/>
              </w:rPr>
              <w:t>后果较严重的。</w:t>
            </w:r>
          </w:p>
        </w:tc>
        <w:tc>
          <w:tcPr>
            <w:tcW w:w="2683" w:type="dxa"/>
            <w:vAlign w:val="top"/>
          </w:tcPr>
          <w:p w14:paraId="052989C7">
            <w:pPr>
              <w:spacing w:line="303" w:lineRule="auto"/>
              <w:rPr>
                <w:rFonts w:ascii="Arial"/>
                <w:sz w:val="21"/>
              </w:rPr>
            </w:pPr>
          </w:p>
          <w:p w14:paraId="47E30310">
            <w:pPr>
              <w:pStyle w:val="6"/>
              <w:spacing w:before="62"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15FEA5FD">
            <w:pPr>
              <w:spacing w:line="470" w:lineRule="auto"/>
              <w:rPr>
                <w:rFonts w:ascii="Arial"/>
                <w:sz w:val="21"/>
              </w:rPr>
            </w:pPr>
          </w:p>
          <w:p w14:paraId="328EC383">
            <w:pPr>
              <w:pStyle w:val="6"/>
              <w:spacing w:before="62" w:line="227" w:lineRule="auto"/>
              <w:ind w:left="118"/>
            </w:pPr>
            <w:r>
              <w:rPr>
                <w:spacing w:val="7"/>
              </w:rPr>
              <w:t>县级以上</w:t>
            </w:r>
          </w:p>
        </w:tc>
      </w:tr>
      <w:tr w14:paraId="44B74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9" w:hRule="atLeast"/>
        </w:trPr>
        <w:tc>
          <w:tcPr>
            <w:tcW w:w="460" w:type="dxa"/>
            <w:vMerge w:val="continue"/>
            <w:tcBorders>
              <w:top w:val="nil"/>
            </w:tcBorders>
            <w:vAlign w:val="top"/>
          </w:tcPr>
          <w:p w14:paraId="44B2FEBE">
            <w:pPr>
              <w:rPr>
                <w:rFonts w:ascii="Arial"/>
                <w:sz w:val="21"/>
              </w:rPr>
            </w:pPr>
          </w:p>
        </w:tc>
        <w:tc>
          <w:tcPr>
            <w:tcW w:w="1514" w:type="dxa"/>
            <w:vMerge w:val="continue"/>
            <w:tcBorders>
              <w:top w:val="nil"/>
            </w:tcBorders>
            <w:vAlign w:val="top"/>
          </w:tcPr>
          <w:p w14:paraId="6CD78D0D">
            <w:pPr>
              <w:rPr>
                <w:rFonts w:ascii="Arial"/>
                <w:sz w:val="21"/>
              </w:rPr>
            </w:pPr>
          </w:p>
        </w:tc>
        <w:tc>
          <w:tcPr>
            <w:tcW w:w="6145" w:type="dxa"/>
            <w:vMerge w:val="continue"/>
            <w:tcBorders>
              <w:top w:val="nil"/>
            </w:tcBorders>
            <w:vAlign w:val="top"/>
          </w:tcPr>
          <w:p w14:paraId="41EBA374">
            <w:pPr>
              <w:rPr>
                <w:rFonts w:ascii="Arial"/>
                <w:sz w:val="21"/>
              </w:rPr>
            </w:pPr>
          </w:p>
        </w:tc>
        <w:tc>
          <w:tcPr>
            <w:tcW w:w="784" w:type="dxa"/>
            <w:vAlign w:val="top"/>
          </w:tcPr>
          <w:p w14:paraId="64DC8BDB">
            <w:pPr>
              <w:spacing w:line="291" w:lineRule="auto"/>
              <w:rPr>
                <w:rFonts w:ascii="Arial"/>
                <w:sz w:val="21"/>
              </w:rPr>
            </w:pPr>
          </w:p>
          <w:p w14:paraId="51A0C23B">
            <w:pPr>
              <w:spacing w:line="291" w:lineRule="auto"/>
              <w:rPr>
                <w:rFonts w:ascii="Arial"/>
                <w:sz w:val="21"/>
              </w:rPr>
            </w:pPr>
          </w:p>
          <w:p w14:paraId="2F5DD98E">
            <w:pPr>
              <w:spacing w:line="292" w:lineRule="auto"/>
              <w:rPr>
                <w:rFonts w:ascii="Arial"/>
                <w:sz w:val="21"/>
              </w:rPr>
            </w:pPr>
          </w:p>
          <w:p w14:paraId="511DF2FF">
            <w:pPr>
              <w:pStyle w:val="6"/>
              <w:spacing w:before="61" w:line="227" w:lineRule="auto"/>
              <w:ind w:left="194"/>
            </w:pPr>
            <w:r>
              <w:rPr>
                <w:spacing w:val="7"/>
              </w:rPr>
              <w:t>严重</w:t>
            </w:r>
          </w:p>
        </w:tc>
        <w:tc>
          <w:tcPr>
            <w:tcW w:w="1883" w:type="dxa"/>
            <w:vAlign w:val="top"/>
          </w:tcPr>
          <w:p w14:paraId="585F597E">
            <w:pPr>
              <w:pStyle w:val="6"/>
              <w:spacing w:before="207"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52FF3FC9">
            <w:pPr>
              <w:spacing w:line="352" w:lineRule="auto"/>
              <w:rPr>
                <w:rFonts w:ascii="Arial"/>
                <w:sz w:val="21"/>
              </w:rPr>
            </w:pPr>
          </w:p>
          <w:p w14:paraId="23C08D5E">
            <w:pPr>
              <w:spacing w:line="353" w:lineRule="auto"/>
              <w:rPr>
                <w:rFonts w:ascii="Arial"/>
                <w:sz w:val="21"/>
              </w:rPr>
            </w:pPr>
          </w:p>
          <w:p w14:paraId="4E2321C8">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797DBD26">
            <w:pPr>
              <w:spacing w:line="291" w:lineRule="auto"/>
              <w:rPr>
                <w:rFonts w:ascii="Arial"/>
                <w:sz w:val="21"/>
              </w:rPr>
            </w:pPr>
          </w:p>
          <w:p w14:paraId="1FF48F05">
            <w:pPr>
              <w:spacing w:line="291" w:lineRule="auto"/>
              <w:rPr>
                <w:rFonts w:ascii="Arial"/>
                <w:sz w:val="21"/>
              </w:rPr>
            </w:pPr>
          </w:p>
          <w:p w14:paraId="36F8F3DF">
            <w:pPr>
              <w:spacing w:line="291" w:lineRule="auto"/>
              <w:rPr>
                <w:rFonts w:ascii="Arial"/>
                <w:sz w:val="21"/>
              </w:rPr>
            </w:pPr>
          </w:p>
          <w:p w14:paraId="179C3D53">
            <w:pPr>
              <w:pStyle w:val="6"/>
              <w:spacing w:before="62" w:line="227" w:lineRule="auto"/>
              <w:ind w:left="118"/>
            </w:pPr>
            <w:r>
              <w:rPr>
                <w:spacing w:val="7"/>
              </w:rPr>
              <w:t>县级以上</w:t>
            </w:r>
          </w:p>
        </w:tc>
      </w:tr>
    </w:tbl>
    <w:p w14:paraId="1174F9C0">
      <w:pPr>
        <w:rPr>
          <w:rFonts w:ascii="Arial"/>
          <w:sz w:val="21"/>
        </w:rPr>
      </w:pPr>
    </w:p>
    <w:p w14:paraId="2EE849B1">
      <w:pPr>
        <w:rPr>
          <w:rFonts w:ascii="Arial" w:hAnsi="Arial" w:eastAsia="Arial" w:cs="Arial"/>
          <w:sz w:val="21"/>
          <w:szCs w:val="21"/>
        </w:rPr>
        <w:sectPr>
          <w:footerReference r:id="rId22" w:type="default"/>
          <w:pgSz w:w="16839" w:h="11906"/>
          <w:pgMar w:top="400" w:right="1248" w:bottom="989" w:left="1021" w:header="0" w:footer="625" w:gutter="0"/>
          <w:cols w:space="720" w:num="1"/>
        </w:sectPr>
      </w:pPr>
    </w:p>
    <w:p w14:paraId="0770CD7E">
      <w:pPr>
        <w:spacing w:before="3"/>
      </w:pPr>
    </w:p>
    <w:p w14:paraId="26FF7E44">
      <w:pPr>
        <w:spacing w:before="3"/>
      </w:pPr>
    </w:p>
    <w:p w14:paraId="3172A5B9">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1467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494D589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8127674">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F51D1A3">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6587A1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6B5EE2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A553145">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4B22C8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574A14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D7DFC9B">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84A3DD1">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7A3C56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4DF6301B">
            <w:pPr>
              <w:spacing w:line="271" w:lineRule="auto"/>
              <w:rPr>
                <w:rFonts w:ascii="Arial"/>
                <w:sz w:val="21"/>
              </w:rPr>
            </w:pPr>
          </w:p>
          <w:p w14:paraId="49B7A793">
            <w:pPr>
              <w:spacing w:line="271" w:lineRule="auto"/>
              <w:rPr>
                <w:rFonts w:ascii="Arial"/>
                <w:sz w:val="21"/>
              </w:rPr>
            </w:pPr>
          </w:p>
          <w:p w14:paraId="55AD9687">
            <w:pPr>
              <w:spacing w:line="271" w:lineRule="auto"/>
              <w:rPr>
                <w:rFonts w:ascii="Arial"/>
                <w:sz w:val="21"/>
              </w:rPr>
            </w:pPr>
          </w:p>
          <w:p w14:paraId="6F164584">
            <w:pPr>
              <w:spacing w:line="271" w:lineRule="auto"/>
              <w:rPr>
                <w:rFonts w:ascii="Arial"/>
                <w:sz w:val="21"/>
              </w:rPr>
            </w:pPr>
          </w:p>
          <w:p w14:paraId="7A3A1D6C">
            <w:pPr>
              <w:spacing w:line="271" w:lineRule="auto"/>
              <w:rPr>
                <w:rFonts w:ascii="Arial"/>
                <w:sz w:val="21"/>
              </w:rPr>
            </w:pPr>
          </w:p>
          <w:p w14:paraId="1E5403D2">
            <w:pPr>
              <w:spacing w:line="272" w:lineRule="auto"/>
              <w:rPr>
                <w:rFonts w:ascii="Arial"/>
                <w:sz w:val="21"/>
              </w:rPr>
            </w:pPr>
          </w:p>
          <w:p w14:paraId="3625EFC5">
            <w:pPr>
              <w:spacing w:line="272" w:lineRule="auto"/>
              <w:rPr>
                <w:rFonts w:ascii="Arial"/>
                <w:sz w:val="21"/>
              </w:rPr>
            </w:pPr>
          </w:p>
          <w:p w14:paraId="3B3FD4F1">
            <w:pPr>
              <w:spacing w:before="54"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1514" w:type="dxa"/>
            <w:vMerge w:val="restart"/>
            <w:tcBorders>
              <w:bottom w:val="nil"/>
            </w:tcBorders>
            <w:vAlign w:val="top"/>
          </w:tcPr>
          <w:p w14:paraId="1148E468">
            <w:pPr>
              <w:spacing w:line="246" w:lineRule="auto"/>
              <w:rPr>
                <w:rFonts w:ascii="Arial"/>
                <w:sz w:val="21"/>
              </w:rPr>
            </w:pPr>
          </w:p>
          <w:p w14:paraId="5FD8A74E">
            <w:pPr>
              <w:spacing w:line="247" w:lineRule="auto"/>
              <w:rPr>
                <w:rFonts w:ascii="Arial"/>
                <w:sz w:val="21"/>
              </w:rPr>
            </w:pPr>
          </w:p>
          <w:p w14:paraId="0BCC500D">
            <w:pPr>
              <w:spacing w:line="247" w:lineRule="auto"/>
              <w:rPr>
                <w:rFonts w:ascii="Arial"/>
                <w:sz w:val="21"/>
              </w:rPr>
            </w:pPr>
          </w:p>
          <w:p w14:paraId="3E3C253C">
            <w:pPr>
              <w:pStyle w:val="6"/>
              <w:spacing w:before="62" w:line="273" w:lineRule="auto"/>
              <w:ind w:left="111" w:right="108" w:firstLine="3"/>
              <w:jc w:val="both"/>
            </w:pPr>
            <w:r>
              <w:rPr>
                <w:spacing w:val="24"/>
              </w:rPr>
              <w:t>经销商向消费</w:t>
            </w:r>
            <w:r>
              <w:rPr>
                <w:spacing w:val="-4"/>
              </w:rPr>
              <w:t>者</w:t>
            </w:r>
            <w:r>
              <w:rPr>
                <w:spacing w:val="-11"/>
              </w:rPr>
              <w:t xml:space="preserve"> </w:t>
            </w:r>
            <w:r>
              <w:rPr>
                <w:spacing w:val="-4"/>
              </w:rPr>
              <w:t>销 售 汽 车</w:t>
            </w:r>
            <w:r>
              <w:rPr>
                <w:spacing w:val="15"/>
              </w:rPr>
              <w:t>时，</w:t>
            </w:r>
            <w:r>
              <w:rPr>
                <w:spacing w:val="-38"/>
              </w:rPr>
              <w:t xml:space="preserve"> </w:t>
            </w:r>
            <w:r>
              <w:rPr>
                <w:spacing w:val="15"/>
              </w:rPr>
              <w:t>未核实登</w:t>
            </w:r>
            <w:r>
              <w:rPr>
                <w:spacing w:val="24"/>
              </w:rPr>
              <w:t>记消费者的有</w:t>
            </w:r>
            <w:r>
              <w:rPr>
                <w:spacing w:val="16"/>
              </w:rPr>
              <w:t>效身份证明，</w:t>
            </w:r>
            <w:r>
              <w:rPr>
                <w:spacing w:val="-2"/>
              </w:rPr>
              <w:t>签</w:t>
            </w:r>
            <w:r>
              <w:rPr>
                <w:spacing w:val="-6"/>
              </w:rPr>
              <w:t xml:space="preserve"> </w:t>
            </w:r>
            <w:r>
              <w:rPr>
                <w:spacing w:val="-2"/>
              </w:rPr>
              <w:t>订</w:t>
            </w:r>
            <w:r>
              <w:rPr>
                <w:spacing w:val="-14"/>
              </w:rPr>
              <w:t xml:space="preserve"> </w:t>
            </w:r>
            <w:r>
              <w:rPr>
                <w:spacing w:val="-2"/>
              </w:rPr>
              <w:t>销</w:t>
            </w:r>
            <w:r>
              <w:rPr>
                <w:spacing w:val="-11"/>
              </w:rPr>
              <w:t xml:space="preserve"> </w:t>
            </w:r>
            <w:r>
              <w:rPr>
                <w:spacing w:val="-2"/>
              </w:rPr>
              <w:t>售 合</w:t>
            </w:r>
            <w:r>
              <w:rPr>
                <w:spacing w:val="15"/>
              </w:rPr>
              <w:t>同，</w:t>
            </w:r>
            <w:r>
              <w:rPr>
                <w:spacing w:val="-38"/>
              </w:rPr>
              <w:t xml:space="preserve"> </w:t>
            </w:r>
            <w:r>
              <w:rPr>
                <w:spacing w:val="15"/>
              </w:rPr>
              <w:t>未如实开</w:t>
            </w:r>
            <w:r>
              <w:rPr>
                <w:spacing w:val="-2"/>
              </w:rPr>
              <w:t>具</w:t>
            </w:r>
            <w:r>
              <w:rPr>
                <w:spacing w:val="-16"/>
              </w:rPr>
              <w:t xml:space="preserve"> </w:t>
            </w:r>
            <w:r>
              <w:rPr>
                <w:spacing w:val="-2"/>
              </w:rPr>
              <w:t>销 售</w:t>
            </w:r>
            <w:r>
              <w:rPr>
                <w:spacing w:val="-13"/>
              </w:rPr>
              <w:t xml:space="preserve"> </w:t>
            </w:r>
            <w:r>
              <w:rPr>
                <w:spacing w:val="-2"/>
              </w:rPr>
              <w:t>发 票</w:t>
            </w:r>
            <w:r>
              <w:rPr>
                <w:spacing w:val="-1"/>
              </w:rPr>
              <w:t>的。</w:t>
            </w:r>
          </w:p>
        </w:tc>
        <w:tc>
          <w:tcPr>
            <w:tcW w:w="6145" w:type="dxa"/>
            <w:vMerge w:val="restart"/>
            <w:tcBorders>
              <w:bottom w:val="nil"/>
            </w:tcBorders>
            <w:vAlign w:val="top"/>
          </w:tcPr>
          <w:p w14:paraId="7DB4D0F7">
            <w:pPr>
              <w:spacing w:line="287" w:lineRule="auto"/>
              <w:rPr>
                <w:rFonts w:ascii="Arial"/>
                <w:sz w:val="21"/>
              </w:rPr>
            </w:pPr>
          </w:p>
          <w:p w14:paraId="5B6FA5E3">
            <w:pPr>
              <w:spacing w:line="287" w:lineRule="auto"/>
              <w:rPr>
                <w:rFonts w:ascii="Arial"/>
                <w:sz w:val="21"/>
              </w:rPr>
            </w:pPr>
          </w:p>
          <w:p w14:paraId="1F796D1C">
            <w:pPr>
              <w:spacing w:line="287" w:lineRule="auto"/>
              <w:rPr>
                <w:rFonts w:ascii="Arial"/>
                <w:sz w:val="21"/>
              </w:rPr>
            </w:pPr>
          </w:p>
          <w:p w14:paraId="791EA6DE">
            <w:pPr>
              <w:spacing w:line="288" w:lineRule="auto"/>
              <w:rPr>
                <w:rFonts w:ascii="Arial"/>
                <w:sz w:val="21"/>
              </w:rPr>
            </w:pPr>
          </w:p>
          <w:p w14:paraId="0D65F2D4">
            <w:pPr>
              <w:spacing w:line="288" w:lineRule="auto"/>
              <w:rPr>
                <w:rFonts w:ascii="Arial"/>
                <w:sz w:val="21"/>
              </w:rPr>
            </w:pPr>
          </w:p>
          <w:p w14:paraId="00D3035F">
            <w:pPr>
              <w:pStyle w:val="6"/>
              <w:spacing w:before="62" w:line="277" w:lineRule="auto"/>
              <w:ind w:left="119" w:right="50" w:hanging="110"/>
              <w:jc w:val="both"/>
            </w:pPr>
            <w:r>
              <w:rPr>
                <w:b/>
                <w:bCs/>
                <w:spacing w:val="8"/>
              </w:rPr>
              <w:t>《汽车销售管理办法》第十五条</w:t>
            </w:r>
            <w:r>
              <w:rPr>
                <w:spacing w:val="-28"/>
              </w:rPr>
              <w:t xml:space="preserve"> </w:t>
            </w:r>
            <w:r>
              <w:rPr>
                <w:spacing w:val="8"/>
              </w:rPr>
              <w:t>经销商向消费者销售汽车时，应当核</w:t>
            </w:r>
            <w:r>
              <w:rPr>
                <w:spacing w:val="2"/>
              </w:rPr>
              <w:t>实登记消费者的有效身份证明，签订销售合同，并如实开具销售发票。</w:t>
            </w:r>
            <w:r>
              <w:rPr>
                <w:b/>
                <w:bCs/>
                <w:spacing w:val="9"/>
              </w:rPr>
              <w:t>第三十三条</w:t>
            </w:r>
            <w:r>
              <w:rPr>
                <w:spacing w:val="-13"/>
              </w:rPr>
              <w:t xml:space="preserve"> </w:t>
            </w:r>
            <w:r>
              <w:rPr>
                <w:spacing w:val="9"/>
              </w:rPr>
              <w:t>违反本办法第十五条有关规定的，</w:t>
            </w:r>
            <w:r>
              <w:rPr>
                <w:spacing w:val="-43"/>
              </w:rPr>
              <w:t xml:space="preserve"> </w:t>
            </w:r>
            <w:r>
              <w:rPr>
                <w:spacing w:val="9"/>
              </w:rPr>
              <w:t>由县级以上地方商务</w:t>
            </w:r>
            <w:r>
              <w:rPr>
                <w:spacing w:val="7"/>
              </w:rPr>
              <w:t>主管部门责令改正，并可给予警告或</w:t>
            </w:r>
            <w:r>
              <w:rPr>
                <w:spacing w:val="-21"/>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w w:val="101"/>
              </w:rPr>
              <w:t xml:space="preserve"> </w:t>
            </w:r>
            <w:r>
              <w:rPr>
                <w:spacing w:val="7"/>
              </w:rPr>
              <w:t>万元</w:t>
            </w:r>
            <w:r>
              <w:rPr>
                <w:spacing w:val="6"/>
              </w:rPr>
              <w:t>以下罚款。</w:t>
            </w:r>
          </w:p>
        </w:tc>
        <w:tc>
          <w:tcPr>
            <w:tcW w:w="784" w:type="dxa"/>
            <w:vAlign w:val="top"/>
          </w:tcPr>
          <w:p w14:paraId="77B9EE4E">
            <w:pPr>
              <w:spacing w:line="467" w:lineRule="auto"/>
              <w:rPr>
                <w:rFonts w:ascii="Arial"/>
                <w:sz w:val="21"/>
              </w:rPr>
            </w:pPr>
          </w:p>
          <w:p w14:paraId="350CF465">
            <w:pPr>
              <w:pStyle w:val="6"/>
              <w:spacing w:before="62" w:line="226" w:lineRule="auto"/>
              <w:ind w:left="207"/>
            </w:pPr>
            <w:r>
              <w:t>轻微</w:t>
            </w:r>
          </w:p>
        </w:tc>
        <w:tc>
          <w:tcPr>
            <w:tcW w:w="1883" w:type="dxa"/>
            <w:vAlign w:val="top"/>
          </w:tcPr>
          <w:p w14:paraId="6895EFB9">
            <w:pPr>
              <w:pStyle w:val="6"/>
              <w:spacing w:before="279"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6116D5FA">
            <w:pPr>
              <w:spacing w:line="329" w:lineRule="auto"/>
              <w:rPr>
                <w:rFonts w:ascii="Arial"/>
                <w:sz w:val="21"/>
              </w:rPr>
            </w:pPr>
          </w:p>
          <w:p w14:paraId="3B37B16D">
            <w:pPr>
              <w:pStyle w:val="6"/>
              <w:spacing w:before="62" w:line="270" w:lineRule="auto"/>
              <w:ind w:left="117" w:right="104"/>
            </w:pPr>
            <w:r>
              <w:rPr>
                <w:spacing w:val="14"/>
              </w:rPr>
              <w:t>不予处罚，责令改正。逾期</w:t>
            </w:r>
            <w:r>
              <w:rPr>
                <w:spacing w:val="7"/>
              </w:rPr>
              <w:t>不改正的给予书面警告。</w:t>
            </w:r>
          </w:p>
        </w:tc>
        <w:tc>
          <w:tcPr>
            <w:tcW w:w="1094" w:type="dxa"/>
            <w:vAlign w:val="top"/>
          </w:tcPr>
          <w:p w14:paraId="463C8FFA">
            <w:pPr>
              <w:spacing w:line="467" w:lineRule="auto"/>
              <w:rPr>
                <w:rFonts w:ascii="Arial"/>
                <w:sz w:val="21"/>
              </w:rPr>
            </w:pPr>
          </w:p>
          <w:p w14:paraId="18B511AC">
            <w:pPr>
              <w:pStyle w:val="6"/>
              <w:spacing w:before="62" w:line="227" w:lineRule="auto"/>
              <w:ind w:left="118"/>
            </w:pPr>
            <w:r>
              <w:rPr>
                <w:spacing w:val="7"/>
              </w:rPr>
              <w:t>县级以上</w:t>
            </w:r>
          </w:p>
        </w:tc>
      </w:tr>
      <w:tr w14:paraId="5A6F7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continue"/>
            <w:tcBorders>
              <w:top w:val="nil"/>
              <w:bottom w:val="nil"/>
            </w:tcBorders>
            <w:vAlign w:val="top"/>
          </w:tcPr>
          <w:p w14:paraId="37162477">
            <w:pPr>
              <w:rPr>
                <w:rFonts w:ascii="Arial"/>
                <w:sz w:val="21"/>
              </w:rPr>
            </w:pPr>
          </w:p>
        </w:tc>
        <w:tc>
          <w:tcPr>
            <w:tcW w:w="1514" w:type="dxa"/>
            <w:vMerge w:val="continue"/>
            <w:tcBorders>
              <w:top w:val="nil"/>
              <w:bottom w:val="nil"/>
            </w:tcBorders>
            <w:vAlign w:val="top"/>
          </w:tcPr>
          <w:p w14:paraId="25571630">
            <w:pPr>
              <w:rPr>
                <w:rFonts w:ascii="Arial"/>
                <w:sz w:val="21"/>
              </w:rPr>
            </w:pPr>
          </w:p>
        </w:tc>
        <w:tc>
          <w:tcPr>
            <w:tcW w:w="6145" w:type="dxa"/>
            <w:vMerge w:val="continue"/>
            <w:tcBorders>
              <w:top w:val="nil"/>
              <w:bottom w:val="nil"/>
            </w:tcBorders>
            <w:vAlign w:val="top"/>
          </w:tcPr>
          <w:p w14:paraId="518F28EF">
            <w:pPr>
              <w:rPr>
                <w:rFonts w:ascii="Arial"/>
                <w:sz w:val="21"/>
              </w:rPr>
            </w:pPr>
          </w:p>
        </w:tc>
        <w:tc>
          <w:tcPr>
            <w:tcW w:w="784" w:type="dxa"/>
            <w:vAlign w:val="top"/>
          </w:tcPr>
          <w:p w14:paraId="348A7FAE">
            <w:pPr>
              <w:spacing w:line="469" w:lineRule="auto"/>
              <w:rPr>
                <w:rFonts w:ascii="Arial"/>
                <w:sz w:val="21"/>
              </w:rPr>
            </w:pPr>
          </w:p>
          <w:p w14:paraId="65943F78">
            <w:pPr>
              <w:pStyle w:val="6"/>
              <w:spacing w:before="62" w:line="225" w:lineRule="auto"/>
              <w:ind w:left="204"/>
            </w:pPr>
            <w:r>
              <w:rPr>
                <w:spacing w:val="2"/>
              </w:rPr>
              <w:t>较重</w:t>
            </w:r>
          </w:p>
        </w:tc>
        <w:tc>
          <w:tcPr>
            <w:tcW w:w="1883" w:type="dxa"/>
            <w:vAlign w:val="top"/>
          </w:tcPr>
          <w:p w14:paraId="580590D9">
            <w:pPr>
              <w:spacing w:line="338" w:lineRule="auto"/>
              <w:rPr>
                <w:rFonts w:ascii="Arial"/>
                <w:sz w:val="21"/>
              </w:rPr>
            </w:pPr>
          </w:p>
          <w:p w14:paraId="30B95F5B">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786F6DE9">
            <w:pPr>
              <w:spacing w:line="298" w:lineRule="auto"/>
              <w:rPr>
                <w:rFonts w:ascii="Arial"/>
                <w:sz w:val="21"/>
              </w:rPr>
            </w:pPr>
          </w:p>
          <w:p w14:paraId="5D86513B">
            <w:pPr>
              <w:pStyle w:val="6"/>
              <w:spacing w:before="62"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0D98C562">
            <w:pPr>
              <w:spacing w:line="469" w:lineRule="auto"/>
              <w:rPr>
                <w:rFonts w:ascii="Arial"/>
                <w:sz w:val="21"/>
              </w:rPr>
            </w:pPr>
          </w:p>
          <w:p w14:paraId="70EB143F">
            <w:pPr>
              <w:pStyle w:val="6"/>
              <w:spacing w:before="62" w:line="227" w:lineRule="auto"/>
              <w:ind w:left="118"/>
            </w:pPr>
            <w:r>
              <w:rPr>
                <w:spacing w:val="7"/>
              </w:rPr>
              <w:t>县级以上</w:t>
            </w:r>
          </w:p>
        </w:tc>
      </w:tr>
      <w:tr w14:paraId="398866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0" w:hRule="atLeast"/>
        </w:trPr>
        <w:tc>
          <w:tcPr>
            <w:tcW w:w="460" w:type="dxa"/>
            <w:vMerge w:val="continue"/>
            <w:tcBorders>
              <w:top w:val="nil"/>
            </w:tcBorders>
            <w:vAlign w:val="top"/>
          </w:tcPr>
          <w:p w14:paraId="36A3B8E3">
            <w:pPr>
              <w:rPr>
                <w:rFonts w:ascii="Arial"/>
                <w:sz w:val="21"/>
              </w:rPr>
            </w:pPr>
          </w:p>
        </w:tc>
        <w:tc>
          <w:tcPr>
            <w:tcW w:w="1514" w:type="dxa"/>
            <w:vMerge w:val="continue"/>
            <w:tcBorders>
              <w:top w:val="nil"/>
            </w:tcBorders>
            <w:vAlign w:val="top"/>
          </w:tcPr>
          <w:p w14:paraId="6A0ED2A6">
            <w:pPr>
              <w:rPr>
                <w:rFonts w:ascii="Arial"/>
                <w:sz w:val="21"/>
              </w:rPr>
            </w:pPr>
          </w:p>
        </w:tc>
        <w:tc>
          <w:tcPr>
            <w:tcW w:w="6145" w:type="dxa"/>
            <w:vMerge w:val="continue"/>
            <w:tcBorders>
              <w:top w:val="nil"/>
            </w:tcBorders>
            <w:vAlign w:val="top"/>
          </w:tcPr>
          <w:p w14:paraId="5CB43487">
            <w:pPr>
              <w:rPr>
                <w:rFonts w:ascii="Arial"/>
                <w:sz w:val="21"/>
              </w:rPr>
            </w:pPr>
          </w:p>
        </w:tc>
        <w:tc>
          <w:tcPr>
            <w:tcW w:w="784" w:type="dxa"/>
            <w:vAlign w:val="top"/>
          </w:tcPr>
          <w:p w14:paraId="2AF43E47">
            <w:pPr>
              <w:spacing w:line="309" w:lineRule="auto"/>
              <w:rPr>
                <w:rFonts w:ascii="Arial"/>
                <w:sz w:val="21"/>
              </w:rPr>
            </w:pPr>
          </w:p>
          <w:p w14:paraId="00A5B8BC">
            <w:pPr>
              <w:spacing w:line="310" w:lineRule="auto"/>
              <w:rPr>
                <w:rFonts w:ascii="Arial"/>
                <w:sz w:val="21"/>
              </w:rPr>
            </w:pPr>
          </w:p>
          <w:p w14:paraId="3BC57240">
            <w:pPr>
              <w:pStyle w:val="6"/>
              <w:spacing w:before="62" w:line="227" w:lineRule="auto"/>
              <w:ind w:left="194"/>
            </w:pPr>
            <w:r>
              <w:rPr>
                <w:spacing w:val="7"/>
              </w:rPr>
              <w:t>严重</w:t>
            </w:r>
          </w:p>
        </w:tc>
        <w:tc>
          <w:tcPr>
            <w:tcW w:w="1883" w:type="dxa"/>
            <w:vAlign w:val="top"/>
          </w:tcPr>
          <w:p w14:paraId="3CC3B495">
            <w:pPr>
              <w:pStyle w:val="6"/>
              <w:spacing w:before="43"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251465C">
            <w:pPr>
              <w:spacing w:line="449" w:lineRule="auto"/>
              <w:rPr>
                <w:rFonts w:ascii="Arial"/>
                <w:sz w:val="21"/>
              </w:rPr>
            </w:pPr>
          </w:p>
          <w:p w14:paraId="7434E679">
            <w:pPr>
              <w:pStyle w:val="6"/>
              <w:spacing w:before="62"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4000B394">
            <w:pPr>
              <w:spacing w:line="309" w:lineRule="auto"/>
              <w:rPr>
                <w:rFonts w:ascii="Arial"/>
                <w:sz w:val="21"/>
              </w:rPr>
            </w:pPr>
          </w:p>
          <w:p w14:paraId="13AA2361">
            <w:pPr>
              <w:spacing w:line="310" w:lineRule="auto"/>
              <w:rPr>
                <w:rFonts w:ascii="Arial"/>
                <w:sz w:val="21"/>
              </w:rPr>
            </w:pPr>
          </w:p>
          <w:p w14:paraId="293F18F2">
            <w:pPr>
              <w:pStyle w:val="6"/>
              <w:spacing w:before="62" w:line="227" w:lineRule="auto"/>
              <w:ind w:left="118"/>
            </w:pPr>
            <w:r>
              <w:rPr>
                <w:spacing w:val="7"/>
              </w:rPr>
              <w:t>县级以上</w:t>
            </w:r>
          </w:p>
        </w:tc>
      </w:tr>
      <w:tr w14:paraId="10E00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31A40D2A">
            <w:pPr>
              <w:spacing w:line="253" w:lineRule="auto"/>
              <w:rPr>
                <w:rFonts w:ascii="Arial"/>
                <w:sz w:val="21"/>
              </w:rPr>
            </w:pPr>
          </w:p>
          <w:p w14:paraId="726D0524">
            <w:pPr>
              <w:spacing w:line="253" w:lineRule="auto"/>
              <w:rPr>
                <w:rFonts w:ascii="Arial"/>
                <w:sz w:val="21"/>
              </w:rPr>
            </w:pPr>
          </w:p>
          <w:p w14:paraId="5AA67E12">
            <w:pPr>
              <w:spacing w:line="253" w:lineRule="auto"/>
              <w:rPr>
                <w:rFonts w:ascii="Arial"/>
                <w:sz w:val="21"/>
              </w:rPr>
            </w:pPr>
          </w:p>
          <w:p w14:paraId="5D11F22C">
            <w:pPr>
              <w:spacing w:line="253" w:lineRule="auto"/>
              <w:rPr>
                <w:rFonts w:ascii="Arial"/>
                <w:sz w:val="21"/>
              </w:rPr>
            </w:pPr>
          </w:p>
          <w:p w14:paraId="3877301A">
            <w:pPr>
              <w:spacing w:line="254" w:lineRule="auto"/>
              <w:rPr>
                <w:rFonts w:ascii="Arial"/>
                <w:sz w:val="21"/>
              </w:rPr>
            </w:pPr>
          </w:p>
          <w:p w14:paraId="65812EBD">
            <w:pPr>
              <w:spacing w:line="254" w:lineRule="auto"/>
              <w:rPr>
                <w:rFonts w:ascii="Arial"/>
                <w:sz w:val="21"/>
              </w:rPr>
            </w:pPr>
          </w:p>
          <w:p w14:paraId="77852EFC">
            <w:pPr>
              <w:spacing w:line="254" w:lineRule="auto"/>
              <w:rPr>
                <w:rFonts w:ascii="Arial"/>
                <w:sz w:val="21"/>
              </w:rPr>
            </w:pPr>
          </w:p>
          <w:p w14:paraId="320D80EA">
            <w:pPr>
              <w:spacing w:line="254" w:lineRule="auto"/>
              <w:rPr>
                <w:rFonts w:ascii="Arial"/>
                <w:sz w:val="21"/>
              </w:rPr>
            </w:pPr>
          </w:p>
          <w:p w14:paraId="7DAFB8BA">
            <w:pPr>
              <w:spacing w:before="55" w:line="261" w:lineRule="exact"/>
              <w:ind w:left="188"/>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8</w:t>
            </w:r>
          </w:p>
        </w:tc>
        <w:tc>
          <w:tcPr>
            <w:tcW w:w="1514" w:type="dxa"/>
            <w:vMerge w:val="restart"/>
            <w:tcBorders>
              <w:bottom w:val="nil"/>
            </w:tcBorders>
            <w:vAlign w:val="top"/>
          </w:tcPr>
          <w:p w14:paraId="6578C6F6">
            <w:pPr>
              <w:spacing w:line="270" w:lineRule="auto"/>
              <w:rPr>
                <w:rFonts w:ascii="Arial"/>
                <w:sz w:val="21"/>
              </w:rPr>
            </w:pPr>
          </w:p>
          <w:p w14:paraId="57C4FFBB">
            <w:pPr>
              <w:spacing w:line="271" w:lineRule="auto"/>
              <w:rPr>
                <w:rFonts w:ascii="Arial"/>
                <w:sz w:val="21"/>
              </w:rPr>
            </w:pPr>
          </w:p>
          <w:p w14:paraId="17520C15">
            <w:pPr>
              <w:spacing w:line="271" w:lineRule="auto"/>
              <w:rPr>
                <w:rFonts w:ascii="Arial"/>
                <w:sz w:val="21"/>
              </w:rPr>
            </w:pPr>
          </w:p>
          <w:p w14:paraId="0F6713DA">
            <w:pPr>
              <w:spacing w:line="271" w:lineRule="auto"/>
              <w:rPr>
                <w:rFonts w:ascii="Arial"/>
                <w:sz w:val="21"/>
              </w:rPr>
            </w:pPr>
          </w:p>
          <w:p w14:paraId="596CD754">
            <w:pPr>
              <w:spacing w:line="271" w:lineRule="auto"/>
              <w:rPr>
                <w:rFonts w:ascii="Arial"/>
                <w:sz w:val="21"/>
              </w:rPr>
            </w:pPr>
          </w:p>
          <w:p w14:paraId="38FF97B5">
            <w:pPr>
              <w:pStyle w:val="6"/>
              <w:spacing w:before="62" w:line="273" w:lineRule="auto"/>
              <w:ind w:left="6" w:right="108" w:firstLine="108"/>
              <w:jc w:val="both"/>
            </w:pPr>
            <w:r>
              <w:rPr>
                <w:spacing w:val="24"/>
              </w:rPr>
              <w:t>经销商、售后</w:t>
            </w:r>
            <w:r>
              <w:rPr>
                <w:spacing w:val="18"/>
              </w:rPr>
              <w:t>服</w:t>
            </w:r>
            <w:r>
              <w:rPr>
                <w:spacing w:val="-6"/>
              </w:rPr>
              <w:t xml:space="preserve"> </w:t>
            </w:r>
            <w:r>
              <w:rPr>
                <w:spacing w:val="18"/>
              </w:rPr>
              <w:t>务</w:t>
            </w:r>
            <w:r>
              <w:rPr>
                <w:spacing w:val="-1"/>
              </w:rPr>
              <w:t xml:space="preserve"> </w:t>
            </w:r>
            <w:r>
              <w:rPr>
                <w:spacing w:val="18"/>
              </w:rPr>
              <w:t>商</w:t>
            </w:r>
            <w:r>
              <w:rPr>
                <w:spacing w:val="-11"/>
              </w:rPr>
              <w:t xml:space="preserve"> </w:t>
            </w:r>
            <w:r>
              <w:rPr>
                <w:spacing w:val="18"/>
              </w:rPr>
              <w:t>违</w:t>
            </w:r>
            <w:r>
              <w:rPr>
                <w:spacing w:val="-11"/>
              </w:rPr>
              <w:t xml:space="preserve"> </w:t>
            </w:r>
            <w:r>
              <w:rPr>
                <w:spacing w:val="18"/>
              </w:rPr>
              <w:t>反</w:t>
            </w:r>
            <w:r>
              <w:rPr>
                <w:spacing w:val="30"/>
              </w:rPr>
              <w:t>《</w:t>
            </w:r>
            <w:r>
              <w:rPr>
                <w:spacing w:val="-22"/>
              </w:rPr>
              <w:t xml:space="preserve"> </w:t>
            </w:r>
            <w:r>
              <w:rPr>
                <w:spacing w:val="30"/>
              </w:rPr>
              <w:t>汽车销售管</w:t>
            </w:r>
            <w:r>
              <w:rPr>
                <w:spacing w:val="42"/>
              </w:rPr>
              <w:t>理办法》第十七条第一款有</w:t>
            </w:r>
            <w:r>
              <w:rPr>
                <w:spacing w:val="27"/>
              </w:rPr>
              <w:t>关规定的。</w:t>
            </w:r>
          </w:p>
        </w:tc>
        <w:tc>
          <w:tcPr>
            <w:tcW w:w="6145" w:type="dxa"/>
            <w:vMerge w:val="restart"/>
            <w:tcBorders>
              <w:bottom w:val="nil"/>
            </w:tcBorders>
            <w:vAlign w:val="top"/>
          </w:tcPr>
          <w:p w14:paraId="051F0E30">
            <w:pPr>
              <w:spacing w:line="243" w:lineRule="auto"/>
              <w:rPr>
                <w:rFonts w:ascii="Arial"/>
                <w:sz w:val="21"/>
              </w:rPr>
            </w:pPr>
          </w:p>
          <w:p w14:paraId="0D39D22E">
            <w:pPr>
              <w:spacing w:line="243" w:lineRule="auto"/>
              <w:rPr>
                <w:rFonts w:ascii="Arial"/>
                <w:sz w:val="21"/>
              </w:rPr>
            </w:pPr>
          </w:p>
          <w:p w14:paraId="132C0781">
            <w:pPr>
              <w:spacing w:line="243" w:lineRule="auto"/>
              <w:rPr>
                <w:rFonts w:ascii="Arial"/>
                <w:sz w:val="21"/>
              </w:rPr>
            </w:pPr>
          </w:p>
          <w:p w14:paraId="4EB3E6D0">
            <w:pPr>
              <w:spacing w:line="243" w:lineRule="auto"/>
              <w:rPr>
                <w:rFonts w:ascii="Arial"/>
                <w:sz w:val="21"/>
              </w:rPr>
            </w:pPr>
          </w:p>
          <w:p w14:paraId="01A65E74">
            <w:pPr>
              <w:spacing w:line="244" w:lineRule="auto"/>
              <w:rPr>
                <w:rFonts w:ascii="Arial"/>
                <w:sz w:val="21"/>
              </w:rPr>
            </w:pPr>
          </w:p>
          <w:p w14:paraId="5F3FB190">
            <w:pPr>
              <w:pStyle w:val="6"/>
              <w:spacing w:before="61" w:line="272" w:lineRule="auto"/>
              <w:ind w:left="108" w:right="97" w:hanging="99"/>
              <w:jc w:val="both"/>
            </w:pPr>
            <w:r>
              <w:rPr>
                <w:b/>
                <w:bCs/>
                <w:spacing w:val="11"/>
              </w:rPr>
              <w:t>《汽车销售管理办法》第十七条</w:t>
            </w:r>
            <w:r>
              <w:rPr>
                <w:spacing w:val="11"/>
              </w:rPr>
              <w:t xml:space="preserve"> 第一款</w:t>
            </w:r>
            <w:r>
              <w:rPr>
                <w:spacing w:val="-26"/>
              </w:rPr>
              <w:t xml:space="preserve"> </w:t>
            </w:r>
            <w:r>
              <w:rPr>
                <w:spacing w:val="11"/>
              </w:rPr>
              <w:t>经销商、售后服务商销售或</w:t>
            </w:r>
            <w:r>
              <w:rPr>
                <w:spacing w:val="7"/>
              </w:rPr>
              <w:t>者提供配件应当如实标明原厂配件、质量相当配件、再制造件、回用件等，明示生产商（进口产品为进口商）、生产日期、适配车型等信息，向消费者销售或者提供原厂配件以外的其他配件时，应当予以提</w:t>
            </w:r>
            <w:r>
              <w:rPr>
                <w:spacing w:val="6"/>
              </w:rPr>
              <w:t>醒和说明。</w:t>
            </w:r>
          </w:p>
          <w:p w14:paraId="57E174A8">
            <w:pPr>
              <w:pStyle w:val="6"/>
              <w:spacing w:line="265" w:lineRule="auto"/>
              <w:ind w:left="113" w:right="104" w:firstLine="6"/>
              <w:jc w:val="both"/>
            </w:pPr>
            <w:r>
              <w:rPr>
                <w:b/>
                <w:bCs/>
                <w:spacing w:val="9"/>
              </w:rPr>
              <w:t>第三十二条</w:t>
            </w:r>
            <w:r>
              <w:rPr>
                <w:spacing w:val="-14"/>
              </w:rPr>
              <w:t xml:space="preserve"> </w:t>
            </w:r>
            <w:r>
              <w:rPr>
                <w:spacing w:val="9"/>
              </w:rPr>
              <w:t>违反本办法第十七条第一款有关规定的，</w:t>
            </w:r>
            <w:r>
              <w:rPr>
                <w:spacing w:val="-44"/>
              </w:rPr>
              <w:t xml:space="preserve"> </w:t>
            </w:r>
            <w:r>
              <w:rPr>
                <w:spacing w:val="9"/>
              </w:rPr>
              <w:t>由县级以上地</w:t>
            </w:r>
            <w:r>
              <w:rPr>
                <w:spacing w:val="8"/>
              </w:rPr>
              <w:t>方商务主管部门责令改正，并可给予警告或</w:t>
            </w:r>
            <w:r>
              <w:rPr>
                <w:spacing w:val="-36"/>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3"/>
              </w:rPr>
              <w:t xml:space="preserve"> </w:t>
            </w:r>
            <w:r>
              <w:rPr>
                <w:spacing w:val="8"/>
              </w:rPr>
              <w:t>万元以下罚</w:t>
            </w:r>
            <w:r>
              <w:rPr>
                <w:spacing w:val="7"/>
              </w:rPr>
              <w:t>款。</w:t>
            </w:r>
          </w:p>
        </w:tc>
        <w:tc>
          <w:tcPr>
            <w:tcW w:w="784" w:type="dxa"/>
            <w:vAlign w:val="top"/>
          </w:tcPr>
          <w:p w14:paraId="351FDD88">
            <w:pPr>
              <w:spacing w:line="469" w:lineRule="auto"/>
              <w:rPr>
                <w:rFonts w:ascii="Arial"/>
                <w:sz w:val="21"/>
              </w:rPr>
            </w:pPr>
          </w:p>
          <w:p w14:paraId="042A92F7">
            <w:pPr>
              <w:pStyle w:val="6"/>
              <w:spacing w:before="62" w:line="226" w:lineRule="auto"/>
              <w:ind w:left="207"/>
            </w:pPr>
            <w:r>
              <w:t>轻微</w:t>
            </w:r>
          </w:p>
        </w:tc>
        <w:tc>
          <w:tcPr>
            <w:tcW w:w="1883" w:type="dxa"/>
            <w:vAlign w:val="top"/>
          </w:tcPr>
          <w:p w14:paraId="15E9A03B">
            <w:pPr>
              <w:pStyle w:val="6"/>
              <w:spacing w:before="281"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5B475469">
            <w:pPr>
              <w:spacing w:line="332" w:lineRule="auto"/>
              <w:rPr>
                <w:rFonts w:ascii="Arial"/>
                <w:sz w:val="21"/>
              </w:rPr>
            </w:pPr>
          </w:p>
          <w:p w14:paraId="120183E0">
            <w:pPr>
              <w:pStyle w:val="6"/>
              <w:spacing w:before="62" w:line="272" w:lineRule="auto"/>
              <w:ind w:left="117" w:right="104"/>
            </w:pPr>
            <w:r>
              <w:rPr>
                <w:spacing w:val="14"/>
              </w:rPr>
              <w:t>不予处罚，责令改正。逾期</w:t>
            </w:r>
            <w:r>
              <w:rPr>
                <w:spacing w:val="7"/>
              </w:rPr>
              <w:t>不改正的给予书面警告。</w:t>
            </w:r>
          </w:p>
        </w:tc>
        <w:tc>
          <w:tcPr>
            <w:tcW w:w="1094" w:type="dxa"/>
            <w:vAlign w:val="top"/>
          </w:tcPr>
          <w:p w14:paraId="13FBF455">
            <w:pPr>
              <w:spacing w:line="469" w:lineRule="auto"/>
              <w:rPr>
                <w:rFonts w:ascii="Arial"/>
                <w:sz w:val="21"/>
              </w:rPr>
            </w:pPr>
          </w:p>
          <w:p w14:paraId="5AAEE28E">
            <w:pPr>
              <w:pStyle w:val="6"/>
              <w:spacing w:before="62" w:line="227" w:lineRule="auto"/>
              <w:ind w:left="118"/>
            </w:pPr>
            <w:r>
              <w:rPr>
                <w:spacing w:val="7"/>
              </w:rPr>
              <w:t>县级以上</w:t>
            </w:r>
          </w:p>
        </w:tc>
      </w:tr>
      <w:tr w14:paraId="5AAC2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continue"/>
            <w:tcBorders>
              <w:top w:val="nil"/>
              <w:bottom w:val="nil"/>
            </w:tcBorders>
            <w:vAlign w:val="top"/>
          </w:tcPr>
          <w:p w14:paraId="6B6EF911">
            <w:pPr>
              <w:rPr>
                <w:rFonts w:ascii="Arial"/>
                <w:sz w:val="21"/>
              </w:rPr>
            </w:pPr>
          </w:p>
        </w:tc>
        <w:tc>
          <w:tcPr>
            <w:tcW w:w="1514" w:type="dxa"/>
            <w:vMerge w:val="continue"/>
            <w:tcBorders>
              <w:top w:val="nil"/>
              <w:bottom w:val="nil"/>
            </w:tcBorders>
            <w:vAlign w:val="top"/>
          </w:tcPr>
          <w:p w14:paraId="759E44FB">
            <w:pPr>
              <w:rPr>
                <w:rFonts w:ascii="Arial"/>
                <w:sz w:val="21"/>
              </w:rPr>
            </w:pPr>
          </w:p>
        </w:tc>
        <w:tc>
          <w:tcPr>
            <w:tcW w:w="6145" w:type="dxa"/>
            <w:vMerge w:val="continue"/>
            <w:tcBorders>
              <w:top w:val="nil"/>
              <w:bottom w:val="nil"/>
            </w:tcBorders>
            <w:vAlign w:val="top"/>
          </w:tcPr>
          <w:p w14:paraId="3651D691">
            <w:pPr>
              <w:rPr>
                <w:rFonts w:ascii="Arial"/>
                <w:sz w:val="21"/>
              </w:rPr>
            </w:pPr>
          </w:p>
        </w:tc>
        <w:tc>
          <w:tcPr>
            <w:tcW w:w="784" w:type="dxa"/>
            <w:vAlign w:val="top"/>
          </w:tcPr>
          <w:p w14:paraId="65F6E24E">
            <w:pPr>
              <w:spacing w:line="472" w:lineRule="auto"/>
              <w:rPr>
                <w:rFonts w:ascii="Arial"/>
                <w:sz w:val="21"/>
              </w:rPr>
            </w:pPr>
          </w:p>
          <w:p w14:paraId="6082AD2E">
            <w:pPr>
              <w:pStyle w:val="6"/>
              <w:spacing w:before="61" w:line="225" w:lineRule="auto"/>
              <w:ind w:left="204"/>
            </w:pPr>
            <w:r>
              <w:rPr>
                <w:spacing w:val="2"/>
              </w:rPr>
              <w:t>较重</w:t>
            </w:r>
          </w:p>
        </w:tc>
        <w:tc>
          <w:tcPr>
            <w:tcW w:w="1883" w:type="dxa"/>
            <w:vAlign w:val="top"/>
          </w:tcPr>
          <w:p w14:paraId="12E26354">
            <w:pPr>
              <w:spacing w:line="340" w:lineRule="auto"/>
              <w:rPr>
                <w:rFonts w:ascii="Arial"/>
                <w:sz w:val="21"/>
              </w:rPr>
            </w:pPr>
          </w:p>
          <w:p w14:paraId="31B6F12D">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533CC11B">
            <w:pPr>
              <w:spacing w:line="302" w:lineRule="auto"/>
              <w:rPr>
                <w:rFonts w:ascii="Arial"/>
                <w:sz w:val="21"/>
              </w:rPr>
            </w:pPr>
          </w:p>
          <w:p w14:paraId="091838C1">
            <w:pPr>
              <w:pStyle w:val="6"/>
              <w:spacing w:before="62" w:line="274" w:lineRule="auto"/>
              <w:ind w:left="115" w:right="104" w:firstLine="4"/>
            </w:pPr>
            <w:r>
              <w:rPr>
                <w:spacing w:val="10"/>
              </w:rPr>
              <w:t>责令改正，处</w:t>
            </w:r>
            <w:r>
              <w:rPr>
                <w:spacing w:val="-24"/>
              </w:rPr>
              <w:t xml:space="preserve"> </w:t>
            </w:r>
            <w:r>
              <w:rPr>
                <w:rFonts w:ascii="Times New Roman" w:hAnsi="Times New Roman" w:eastAsia="Times New Roman" w:cs="Times New Roman"/>
                <w:spacing w:val="10"/>
              </w:rPr>
              <w:t>2</w:t>
            </w:r>
            <w:r>
              <w:rPr>
                <w:rFonts w:ascii="Times New Roman" w:hAnsi="Times New Roman" w:eastAsia="Times New Roman" w:cs="Times New Roman"/>
                <w:spacing w:val="28"/>
                <w:w w:val="101"/>
              </w:rPr>
              <w:t xml:space="preserve"> </w:t>
            </w:r>
            <w:r>
              <w:rPr>
                <w:spacing w:val="10"/>
              </w:rPr>
              <w:t>万元以下罚</w:t>
            </w:r>
            <w:r>
              <w:rPr>
                <w:spacing w:val="-1"/>
              </w:rPr>
              <w:t>款。</w:t>
            </w:r>
          </w:p>
        </w:tc>
        <w:tc>
          <w:tcPr>
            <w:tcW w:w="1094" w:type="dxa"/>
            <w:vAlign w:val="top"/>
          </w:tcPr>
          <w:p w14:paraId="5E146F16">
            <w:pPr>
              <w:spacing w:line="471" w:lineRule="auto"/>
              <w:rPr>
                <w:rFonts w:ascii="Arial"/>
                <w:sz w:val="21"/>
              </w:rPr>
            </w:pPr>
          </w:p>
          <w:p w14:paraId="0F141CA8">
            <w:pPr>
              <w:pStyle w:val="6"/>
              <w:spacing w:before="62" w:line="227" w:lineRule="auto"/>
              <w:ind w:left="118"/>
            </w:pPr>
            <w:r>
              <w:rPr>
                <w:spacing w:val="7"/>
              </w:rPr>
              <w:t>县级以上</w:t>
            </w:r>
          </w:p>
        </w:tc>
      </w:tr>
      <w:tr w14:paraId="5A9B4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9" w:hRule="atLeast"/>
        </w:trPr>
        <w:tc>
          <w:tcPr>
            <w:tcW w:w="460" w:type="dxa"/>
            <w:vMerge w:val="continue"/>
            <w:tcBorders>
              <w:top w:val="nil"/>
            </w:tcBorders>
            <w:vAlign w:val="top"/>
          </w:tcPr>
          <w:p w14:paraId="7F2969CF">
            <w:pPr>
              <w:rPr>
                <w:rFonts w:ascii="Arial"/>
                <w:sz w:val="21"/>
              </w:rPr>
            </w:pPr>
          </w:p>
        </w:tc>
        <w:tc>
          <w:tcPr>
            <w:tcW w:w="1514" w:type="dxa"/>
            <w:vMerge w:val="continue"/>
            <w:tcBorders>
              <w:top w:val="nil"/>
            </w:tcBorders>
            <w:vAlign w:val="top"/>
          </w:tcPr>
          <w:p w14:paraId="40443A85">
            <w:pPr>
              <w:rPr>
                <w:rFonts w:ascii="Arial"/>
                <w:sz w:val="21"/>
              </w:rPr>
            </w:pPr>
          </w:p>
        </w:tc>
        <w:tc>
          <w:tcPr>
            <w:tcW w:w="6145" w:type="dxa"/>
            <w:vMerge w:val="continue"/>
            <w:tcBorders>
              <w:top w:val="nil"/>
            </w:tcBorders>
            <w:vAlign w:val="top"/>
          </w:tcPr>
          <w:p w14:paraId="1FE53010">
            <w:pPr>
              <w:rPr>
                <w:rFonts w:ascii="Arial"/>
                <w:sz w:val="21"/>
              </w:rPr>
            </w:pPr>
          </w:p>
        </w:tc>
        <w:tc>
          <w:tcPr>
            <w:tcW w:w="784" w:type="dxa"/>
            <w:vAlign w:val="top"/>
          </w:tcPr>
          <w:p w14:paraId="2C8C9565">
            <w:pPr>
              <w:spacing w:line="271" w:lineRule="auto"/>
              <w:rPr>
                <w:rFonts w:ascii="Arial"/>
                <w:sz w:val="21"/>
              </w:rPr>
            </w:pPr>
          </w:p>
          <w:p w14:paraId="034FE705">
            <w:pPr>
              <w:spacing w:line="272" w:lineRule="auto"/>
              <w:rPr>
                <w:rFonts w:ascii="Arial"/>
                <w:sz w:val="21"/>
              </w:rPr>
            </w:pPr>
          </w:p>
          <w:p w14:paraId="17B30F19">
            <w:pPr>
              <w:spacing w:line="272" w:lineRule="auto"/>
              <w:rPr>
                <w:rFonts w:ascii="Arial"/>
                <w:sz w:val="21"/>
              </w:rPr>
            </w:pPr>
          </w:p>
          <w:p w14:paraId="70030432">
            <w:pPr>
              <w:pStyle w:val="6"/>
              <w:spacing w:before="62" w:line="227" w:lineRule="auto"/>
              <w:ind w:left="194"/>
            </w:pPr>
            <w:r>
              <w:rPr>
                <w:spacing w:val="7"/>
              </w:rPr>
              <w:t>严重</w:t>
            </w:r>
          </w:p>
        </w:tc>
        <w:tc>
          <w:tcPr>
            <w:tcW w:w="1883" w:type="dxa"/>
            <w:vAlign w:val="top"/>
          </w:tcPr>
          <w:p w14:paraId="583492EF">
            <w:pPr>
              <w:pStyle w:val="6"/>
              <w:spacing w:before="240"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68EF1C6">
            <w:pPr>
              <w:spacing w:line="322" w:lineRule="auto"/>
              <w:rPr>
                <w:rFonts w:ascii="Arial"/>
                <w:sz w:val="21"/>
              </w:rPr>
            </w:pPr>
          </w:p>
          <w:p w14:paraId="55409038">
            <w:pPr>
              <w:spacing w:line="322" w:lineRule="auto"/>
              <w:rPr>
                <w:rFonts w:ascii="Arial"/>
                <w:sz w:val="21"/>
              </w:rPr>
            </w:pPr>
          </w:p>
          <w:p w14:paraId="385813EB">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415651D4">
            <w:pPr>
              <w:spacing w:line="271" w:lineRule="auto"/>
              <w:rPr>
                <w:rFonts w:ascii="Arial"/>
                <w:sz w:val="21"/>
              </w:rPr>
            </w:pPr>
          </w:p>
          <w:p w14:paraId="3C433216">
            <w:pPr>
              <w:spacing w:line="271" w:lineRule="auto"/>
              <w:rPr>
                <w:rFonts w:ascii="Arial"/>
                <w:sz w:val="21"/>
              </w:rPr>
            </w:pPr>
          </w:p>
          <w:p w14:paraId="6CAEFE66">
            <w:pPr>
              <w:spacing w:line="272" w:lineRule="auto"/>
              <w:rPr>
                <w:rFonts w:ascii="Arial"/>
                <w:sz w:val="21"/>
              </w:rPr>
            </w:pPr>
          </w:p>
          <w:p w14:paraId="307B8A23">
            <w:pPr>
              <w:pStyle w:val="6"/>
              <w:spacing w:before="62" w:line="227" w:lineRule="auto"/>
              <w:ind w:left="118"/>
            </w:pPr>
            <w:r>
              <w:rPr>
                <w:spacing w:val="7"/>
              </w:rPr>
              <w:t>县级以上</w:t>
            </w:r>
          </w:p>
        </w:tc>
      </w:tr>
    </w:tbl>
    <w:p w14:paraId="114F7706">
      <w:pPr>
        <w:rPr>
          <w:rFonts w:ascii="Arial"/>
          <w:sz w:val="21"/>
        </w:rPr>
      </w:pPr>
    </w:p>
    <w:p w14:paraId="3B5E9833">
      <w:pPr>
        <w:rPr>
          <w:rFonts w:ascii="Arial" w:hAnsi="Arial" w:eastAsia="Arial" w:cs="Arial"/>
          <w:sz w:val="21"/>
          <w:szCs w:val="21"/>
        </w:rPr>
        <w:sectPr>
          <w:footerReference r:id="rId23" w:type="default"/>
          <w:pgSz w:w="16839" w:h="11906"/>
          <w:pgMar w:top="400" w:right="1248" w:bottom="989" w:left="1021" w:header="0" w:footer="625" w:gutter="0"/>
          <w:cols w:space="720" w:num="1"/>
        </w:sectPr>
      </w:pPr>
    </w:p>
    <w:p w14:paraId="6836E4C4">
      <w:pPr>
        <w:spacing w:before="3"/>
      </w:pPr>
    </w:p>
    <w:p w14:paraId="2612BC5F">
      <w:pPr>
        <w:spacing w:before="3"/>
      </w:pPr>
    </w:p>
    <w:p w14:paraId="37F4D34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00945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4BFB922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E2B1033">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7A6ED24">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8F83A4B">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D244C6A">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C8111FF">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8A336B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29B26F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67DE8DF">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E953590">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5DAE2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4DAA091F">
            <w:pPr>
              <w:spacing w:line="272" w:lineRule="auto"/>
              <w:rPr>
                <w:rFonts w:ascii="Arial"/>
                <w:sz w:val="21"/>
              </w:rPr>
            </w:pPr>
          </w:p>
          <w:p w14:paraId="44D7D4FA">
            <w:pPr>
              <w:spacing w:line="272" w:lineRule="auto"/>
              <w:rPr>
                <w:rFonts w:ascii="Arial"/>
                <w:sz w:val="21"/>
              </w:rPr>
            </w:pPr>
          </w:p>
          <w:p w14:paraId="1ECBC00E">
            <w:pPr>
              <w:spacing w:line="272" w:lineRule="auto"/>
              <w:rPr>
                <w:rFonts w:ascii="Arial"/>
                <w:sz w:val="21"/>
              </w:rPr>
            </w:pPr>
          </w:p>
          <w:p w14:paraId="165F23AC">
            <w:pPr>
              <w:spacing w:line="272" w:lineRule="auto"/>
              <w:rPr>
                <w:rFonts w:ascii="Arial"/>
                <w:sz w:val="21"/>
              </w:rPr>
            </w:pPr>
          </w:p>
          <w:p w14:paraId="5635BF47">
            <w:pPr>
              <w:spacing w:line="273" w:lineRule="auto"/>
              <w:rPr>
                <w:rFonts w:ascii="Arial"/>
                <w:sz w:val="21"/>
              </w:rPr>
            </w:pPr>
          </w:p>
          <w:p w14:paraId="4DA449B2">
            <w:pPr>
              <w:spacing w:line="273" w:lineRule="auto"/>
              <w:rPr>
                <w:rFonts w:ascii="Arial"/>
                <w:sz w:val="21"/>
              </w:rPr>
            </w:pPr>
          </w:p>
          <w:p w14:paraId="3A428443">
            <w:pPr>
              <w:spacing w:line="273" w:lineRule="auto"/>
              <w:rPr>
                <w:rFonts w:ascii="Arial"/>
                <w:sz w:val="21"/>
              </w:rPr>
            </w:pPr>
          </w:p>
          <w:p w14:paraId="47786A74">
            <w:pPr>
              <w:spacing w:before="54" w:line="261" w:lineRule="exact"/>
              <w:ind w:left="184"/>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9</w:t>
            </w:r>
          </w:p>
        </w:tc>
        <w:tc>
          <w:tcPr>
            <w:tcW w:w="1514" w:type="dxa"/>
            <w:vMerge w:val="restart"/>
            <w:tcBorders>
              <w:bottom w:val="nil"/>
            </w:tcBorders>
            <w:vAlign w:val="top"/>
          </w:tcPr>
          <w:p w14:paraId="2BE4FA50">
            <w:pPr>
              <w:spacing w:line="274" w:lineRule="auto"/>
              <w:rPr>
                <w:rFonts w:ascii="Arial"/>
                <w:sz w:val="21"/>
              </w:rPr>
            </w:pPr>
          </w:p>
          <w:p w14:paraId="6D3411ED">
            <w:pPr>
              <w:spacing w:line="275" w:lineRule="auto"/>
              <w:rPr>
                <w:rFonts w:ascii="Arial"/>
                <w:sz w:val="21"/>
              </w:rPr>
            </w:pPr>
          </w:p>
          <w:p w14:paraId="28F03ADA">
            <w:pPr>
              <w:spacing w:line="275" w:lineRule="auto"/>
              <w:rPr>
                <w:rFonts w:ascii="Arial"/>
                <w:sz w:val="21"/>
              </w:rPr>
            </w:pPr>
          </w:p>
          <w:p w14:paraId="6E99A498">
            <w:pPr>
              <w:spacing w:line="275" w:lineRule="auto"/>
              <w:rPr>
                <w:rFonts w:ascii="Arial"/>
                <w:sz w:val="21"/>
              </w:rPr>
            </w:pPr>
          </w:p>
          <w:p w14:paraId="0D620375">
            <w:pPr>
              <w:spacing w:line="275" w:lineRule="auto"/>
              <w:rPr>
                <w:rFonts w:ascii="Arial"/>
                <w:sz w:val="21"/>
              </w:rPr>
            </w:pPr>
          </w:p>
          <w:p w14:paraId="1571B01E">
            <w:pPr>
              <w:pStyle w:val="6"/>
              <w:spacing w:before="61" w:line="272" w:lineRule="auto"/>
              <w:ind w:left="106" w:right="108"/>
              <w:jc w:val="both"/>
            </w:pPr>
            <w:r>
              <w:rPr>
                <w:spacing w:val="25"/>
              </w:rPr>
              <w:t>供应商、经销商违反《汽车</w:t>
            </w:r>
            <w:r>
              <w:rPr>
                <w:spacing w:val="-3"/>
              </w:rPr>
              <w:t>销</w:t>
            </w:r>
            <w:r>
              <w:rPr>
                <w:spacing w:val="-8"/>
              </w:rPr>
              <w:t xml:space="preserve"> </w:t>
            </w:r>
            <w:r>
              <w:rPr>
                <w:spacing w:val="-3"/>
              </w:rPr>
              <w:t>售 管</w:t>
            </w:r>
            <w:r>
              <w:rPr>
                <w:spacing w:val="-10"/>
              </w:rPr>
              <w:t xml:space="preserve"> </w:t>
            </w:r>
            <w:r>
              <w:rPr>
                <w:spacing w:val="-3"/>
              </w:rPr>
              <w:t>理</w:t>
            </w:r>
            <w:r>
              <w:rPr>
                <w:spacing w:val="-2"/>
              </w:rPr>
              <w:t xml:space="preserve"> </w:t>
            </w:r>
            <w:r>
              <w:rPr>
                <w:spacing w:val="-3"/>
              </w:rPr>
              <w:t>办</w:t>
            </w:r>
            <w:r>
              <w:rPr>
                <w:spacing w:val="25"/>
              </w:rPr>
              <w:t>法》第十八条</w:t>
            </w:r>
            <w:r>
              <w:rPr>
                <w:spacing w:val="7"/>
              </w:rPr>
              <w:t>有关规定的。</w:t>
            </w:r>
          </w:p>
        </w:tc>
        <w:tc>
          <w:tcPr>
            <w:tcW w:w="6145" w:type="dxa"/>
            <w:vMerge w:val="restart"/>
            <w:tcBorders>
              <w:bottom w:val="nil"/>
            </w:tcBorders>
            <w:vAlign w:val="top"/>
          </w:tcPr>
          <w:p w14:paraId="1A43B0F8">
            <w:pPr>
              <w:spacing w:line="246" w:lineRule="auto"/>
              <w:rPr>
                <w:rFonts w:ascii="Arial"/>
                <w:sz w:val="21"/>
              </w:rPr>
            </w:pPr>
          </w:p>
          <w:p w14:paraId="64AF9436">
            <w:pPr>
              <w:spacing w:line="246" w:lineRule="auto"/>
              <w:rPr>
                <w:rFonts w:ascii="Arial"/>
                <w:sz w:val="21"/>
              </w:rPr>
            </w:pPr>
          </w:p>
          <w:p w14:paraId="11A639CD">
            <w:pPr>
              <w:spacing w:line="246" w:lineRule="auto"/>
              <w:rPr>
                <w:rFonts w:ascii="Arial"/>
                <w:sz w:val="21"/>
              </w:rPr>
            </w:pPr>
          </w:p>
          <w:p w14:paraId="69FD4071">
            <w:pPr>
              <w:spacing w:line="247" w:lineRule="auto"/>
              <w:rPr>
                <w:rFonts w:ascii="Arial"/>
                <w:sz w:val="21"/>
              </w:rPr>
            </w:pPr>
          </w:p>
          <w:p w14:paraId="75F25E41">
            <w:pPr>
              <w:spacing w:line="247" w:lineRule="auto"/>
              <w:rPr>
                <w:rFonts w:ascii="Arial"/>
                <w:sz w:val="21"/>
              </w:rPr>
            </w:pPr>
          </w:p>
          <w:p w14:paraId="08471FEE">
            <w:pPr>
              <w:pStyle w:val="6"/>
              <w:spacing w:before="62" w:line="272" w:lineRule="auto"/>
              <w:ind w:left="112" w:right="97" w:hanging="103"/>
              <w:jc w:val="both"/>
            </w:pPr>
            <w:r>
              <w:rPr>
                <w:b/>
                <w:bCs/>
                <w:spacing w:val="8"/>
              </w:rPr>
              <w:t>《汽车销售管理办法》第十八条</w:t>
            </w:r>
            <w:r>
              <w:rPr>
                <w:spacing w:val="-31"/>
              </w:rPr>
              <w:t xml:space="preserve"> </w:t>
            </w:r>
            <w:r>
              <w:rPr>
                <w:spacing w:val="8"/>
              </w:rPr>
              <w:t>供应商、经销商应当建立健全消费者</w:t>
            </w:r>
            <w:r>
              <w:rPr>
                <w:spacing w:val="7"/>
              </w:rPr>
              <w:t>投诉制度，明确受理消费者投诉的具体部门和人员，并向消费者明示</w:t>
            </w:r>
            <w:r>
              <w:rPr>
                <w:spacing w:val="8"/>
              </w:rPr>
              <w:t>投诉渠道。投诉的受理、转交以及处理情况应当自收到投诉之日起</w:t>
            </w:r>
            <w:r>
              <w:rPr>
                <w:spacing w:val="-19"/>
              </w:rPr>
              <w:t xml:space="preserve"> </w:t>
            </w:r>
            <w:r>
              <w:rPr>
                <w:rFonts w:ascii="Times New Roman" w:hAnsi="Times New Roman" w:eastAsia="Times New Roman" w:cs="Times New Roman"/>
                <w:spacing w:val="8"/>
              </w:rPr>
              <w:t>7</w:t>
            </w:r>
            <w:r>
              <w:rPr>
                <w:spacing w:val="8"/>
              </w:rPr>
              <w:t>个工作日内通知投诉的消费者。</w:t>
            </w:r>
          </w:p>
          <w:p w14:paraId="1D02A7AC">
            <w:pPr>
              <w:pStyle w:val="6"/>
              <w:spacing w:before="1" w:line="265" w:lineRule="auto"/>
              <w:ind w:left="119" w:right="104" w:firstLine="1"/>
              <w:jc w:val="both"/>
            </w:pPr>
            <w:r>
              <w:rPr>
                <w:b/>
                <w:bCs/>
                <w:spacing w:val="9"/>
              </w:rPr>
              <w:t>第三十三条</w:t>
            </w:r>
            <w:r>
              <w:rPr>
                <w:spacing w:val="-14"/>
              </w:rPr>
              <w:t xml:space="preserve"> </w:t>
            </w:r>
            <w:r>
              <w:rPr>
                <w:spacing w:val="9"/>
              </w:rPr>
              <w:t>违反本办法第十八条有关规定的，</w:t>
            </w:r>
            <w:r>
              <w:rPr>
                <w:spacing w:val="-44"/>
              </w:rPr>
              <w:t xml:space="preserve"> </w:t>
            </w:r>
            <w:r>
              <w:rPr>
                <w:spacing w:val="9"/>
              </w:rPr>
              <w:t>由县级以上地方商务</w:t>
            </w:r>
            <w:r>
              <w:rPr>
                <w:spacing w:val="7"/>
              </w:rPr>
              <w:t>主管部门责令改正，并可给予警告或</w:t>
            </w:r>
            <w:r>
              <w:rPr>
                <w:spacing w:val="-21"/>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w w:val="101"/>
              </w:rPr>
              <w:t xml:space="preserve"> </w:t>
            </w:r>
            <w:r>
              <w:rPr>
                <w:spacing w:val="7"/>
              </w:rPr>
              <w:t>万元</w:t>
            </w:r>
            <w:r>
              <w:rPr>
                <w:spacing w:val="6"/>
              </w:rPr>
              <w:t>以下罚款。</w:t>
            </w:r>
          </w:p>
        </w:tc>
        <w:tc>
          <w:tcPr>
            <w:tcW w:w="784" w:type="dxa"/>
            <w:vAlign w:val="top"/>
          </w:tcPr>
          <w:p w14:paraId="1DFA5B34">
            <w:pPr>
              <w:spacing w:line="467" w:lineRule="auto"/>
              <w:rPr>
                <w:rFonts w:ascii="Arial"/>
                <w:sz w:val="21"/>
              </w:rPr>
            </w:pPr>
          </w:p>
          <w:p w14:paraId="23DA07AC">
            <w:pPr>
              <w:pStyle w:val="6"/>
              <w:spacing w:before="62" w:line="226" w:lineRule="auto"/>
              <w:ind w:left="207"/>
            </w:pPr>
            <w:r>
              <w:t>轻微</w:t>
            </w:r>
          </w:p>
        </w:tc>
        <w:tc>
          <w:tcPr>
            <w:tcW w:w="1883" w:type="dxa"/>
            <w:vAlign w:val="top"/>
          </w:tcPr>
          <w:p w14:paraId="5B3FC617">
            <w:pPr>
              <w:pStyle w:val="6"/>
              <w:spacing w:before="279"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14FCADF3">
            <w:pPr>
              <w:spacing w:line="329" w:lineRule="auto"/>
              <w:rPr>
                <w:rFonts w:ascii="Arial"/>
                <w:sz w:val="21"/>
              </w:rPr>
            </w:pPr>
          </w:p>
          <w:p w14:paraId="41272161">
            <w:pPr>
              <w:pStyle w:val="6"/>
              <w:spacing w:before="62" w:line="270" w:lineRule="auto"/>
              <w:ind w:left="117" w:right="104"/>
            </w:pPr>
            <w:r>
              <w:rPr>
                <w:spacing w:val="14"/>
              </w:rPr>
              <w:t>不予处罚，责令改正。逾期</w:t>
            </w:r>
            <w:r>
              <w:rPr>
                <w:spacing w:val="7"/>
              </w:rPr>
              <w:t>不改正的给予书面警告。</w:t>
            </w:r>
          </w:p>
        </w:tc>
        <w:tc>
          <w:tcPr>
            <w:tcW w:w="1094" w:type="dxa"/>
            <w:vAlign w:val="top"/>
          </w:tcPr>
          <w:p w14:paraId="0236BD80">
            <w:pPr>
              <w:spacing w:line="467" w:lineRule="auto"/>
              <w:rPr>
                <w:rFonts w:ascii="Arial"/>
                <w:sz w:val="21"/>
              </w:rPr>
            </w:pPr>
          </w:p>
          <w:p w14:paraId="6144E9BC">
            <w:pPr>
              <w:pStyle w:val="6"/>
              <w:spacing w:before="62" w:line="227" w:lineRule="auto"/>
              <w:ind w:left="118"/>
            </w:pPr>
            <w:r>
              <w:rPr>
                <w:spacing w:val="7"/>
              </w:rPr>
              <w:t>县级以上</w:t>
            </w:r>
          </w:p>
        </w:tc>
      </w:tr>
      <w:tr w14:paraId="008C6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continue"/>
            <w:tcBorders>
              <w:top w:val="nil"/>
              <w:bottom w:val="nil"/>
            </w:tcBorders>
            <w:vAlign w:val="top"/>
          </w:tcPr>
          <w:p w14:paraId="5A5C2C5E">
            <w:pPr>
              <w:rPr>
                <w:rFonts w:ascii="Arial"/>
                <w:sz w:val="21"/>
              </w:rPr>
            </w:pPr>
          </w:p>
        </w:tc>
        <w:tc>
          <w:tcPr>
            <w:tcW w:w="1514" w:type="dxa"/>
            <w:vMerge w:val="continue"/>
            <w:tcBorders>
              <w:top w:val="nil"/>
              <w:bottom w:val="nil"/>
            </w:tcBorders>
            <w:vAlign w:val="top"/>
          </w:tcPr>
          <w:p w14:paraId="7E9F610D">
            <w:pPr>
              <w:rPr>
                <w:rFonts w:ascii="Arial"/>
                <w:sz w:val="21"/>
              </w:rPr>
            </w:pPr>
          </w:p>
        </w:tc>
        <w:tc>
          <w:tcPr>
            <w:tcW w:w="6145" w:type="dxa"/>
            <w:vMerge w:val="continue"/>
            <w:tcBorders>
              <w:top w:val="nil"/>
              <w:bottom w:val="nil"/>
            </w:tcBorders>
            <w:vAlign w:val="top"/>
          </w:tcPr>
          <w:p w14:paraId="264D9F6F">
            <w:pPr>
              <w:rPr>
                <w:rFonts w:ascii="Arial"/>
                <w:sz w:val="21"/>
              </w:rPr>
            </w:pPr>
          </w:p>
        </w:tc>
        <w:tc>
          <w:tcPr>
            <w:tcW w:w="784" w:type="dxa"/>
            <w:vAlign w:val="top"/>
          </w:tcPr>
          <w:p w14:paraId="7B719E69">
            <w:pPr>
              <w:spacing w:line="469" w:lineRule="auto"/>
              <w:rPr>
                <w:rFonts w:ascii="Arial"/>
                <w:sz w:val="21"/>
              </w:rPr>
            </w:pPr>
          </w:p>
          <w:p w14:paraId="5B5B71C6">
            <w:pPr>
              <w:pStyle w:val="6"/>
              <w:spacing w:before="62" w:line="225" w:lineRule="auto"/>
              <w:ind w:left="204"/>
            </w:pPr>
            <w:r>
              <w:rPr>
                <w:spacing w:val="2"/>
              </w:rPr>
              <w:t>较重</w:t>
            </w:r>
          </w:p>
        </w:tc>
        <w:tc>
          <w:tcPr>
            <w:tcW w:w="1883" w:type="dxa"/>
            <w:vAlign w:val="top"/>
          </w:tcPr>
          <w:p w14:paraId="5A129326">
            <w:pPr>
              <w:spacing w:line="338" w:lineRule="auto"/>
              <w:rPr>
                <w:rFonts w:ascii="Arial"/>
                <w:sz w:val="21"/>
              </w:rPr>
            </w:pPr>
          </w:p>
          <w:p w14:paraId="4644081D">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3427ACC9">
            <w:pPr>
              <w:spacing w:line="298" w:lineRule="auto"/>
              <w:rPr>
                <w:rFonts w:ascii="Arial"/>
                <w:sz w:val="21"/>
              </w:rPr>
            </w:pPr>
          </w:p>
          <w:p w14:paraId="20D48E1B">
            <w:pPr>
              <w:pStyle w:val="6"/>
              <w:spacing w:before="62"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0CCC3328">
            <w:pPr>
              <w:spacing w:line="469" w:lineRule="auto"/>
              <w:rPr>
                <w:rFonts w:ascii="Arial"/>
                <w:sz w:val="21"/>
              </w:rPr>
            </w:pPr>
          </w:p>
          <w:p w14:paraId="4CB9DB81">
            <w:pPr>
              <w:pStyle w:val="6"/>
              <w:spacing w:before="62" w:line="227" w:lineRule="auto"/>
              <w:ind w:left="118"/>
            </w:pPr>
            <w:r>
              <w:rPr>
                <w:spacing w:val="7"/>
              </w:rPr>
              <w:t>县级以上</w:t>
            </w:r>
          </w:p>
        </w:tc>
      </w:tr>
      <w:tr w14:paraId="27558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9" w:hRule="atLeast"/>
        </w:trPr>
        <w:tc>
          <w:tcPr>
            <w:tcW w:w="460" w:type="dxa"/>
            <w:vMerge w:val="continue"/>
            <w:tcBorders>
              <w:top w:val="nil"/>
            </w:tcBorders>
            <w:vAlign w:val="top"/>
          </w:tcPr>
          <w:p w14:paraId="057E5826">
            <w:pPr>
              <w:rPr>
                <w:rFonts w:ascii="Arial"/>
                <w:sz w:val="21"/>
              </w:rPr>
            </w:pPr>
          </w:p>
        </w:tc>
        <w:tc>
          <w:tcPr>
            <w:tcW w:w="1514" w:type="dxa"/>
            <w:vMerge w:val="continue"/>
            <w:tcBorders>
              <w:top w:val="nil"/>
            </w:tcBorders>
            <w:vAlign w:val="top"/>
          </w:tcPr>
          <w:p w14:paraId="36BF1A42">
            <w:pPr>
              <w:rPr>
                <w:rFonts w:ascii="Arial"/>
                <w:sz w:val="21"/>
              </w:rPr>
            </w:pPr>
          </w:p>
        </w:tc>
        <w:tc>
          <w:tcPr>
            <w:tcW w:w="6145" w:type="dxa"/>
            <w:vMerge w:val="continue"/>
            <w:tcBorders>
              <w:top w:val="nil"/>
            </w:tcBorders>
            <w:vAlign w:val="top"/>
          </w:tcPr>
          <w:p w14:paraId="5779AECB">
            <w:pPr>
              <w:rPr>
                <w:rFonts w:ascii="Arial"/>
                <w:sz w:val="21"/>
              </w:rPr>
            </w:pPr>
          </w:p>
        </w:tc>
        <w:tc>
          <w:tcPr>
            <w:tcW w:w="784" w:type="dxa"/>
            <w:vAlign w:val="top"/>
          </w:tcPr>
          <w:p w14:paraId="5A840DD9">
            <w:pPr>
              <w:spacing w:line="346" w:lineRule="auto"/>
              <w:rPr>
                <w:rFonts w:ascii="Arial"/>
                <w:sz w:val="21"/>
              </w:rPr>
            </w:pPr>
          </w:p>
          <w:p w14:paraId="64D9BAB3">
            <w:pPr>
              <w:spacing w:line="347" w:lineRule="auto"/>
              <w:rPr>
                <w:rFonts w:ascii="Arial"/>
                <w:sz w:val="21"/>
              </w:rPr>
            </w:pPr>
          </w:p>
          <w:p w14:paraId="4FCD9DDD">
            <w:pPr>
              <w:pStyle w:val="6"/>
              <w:spacing w:before="62" w:line="227" w:lineRule="auto"/>
              <w:ind w:left="194"/>
            </w:pPr>
            <w:r>
              <w:rPr>
                <w:spacing w:val="7"/>
              </w:rPr>
              <w:t>严重</w:t>
            </w:r>
          </w:p>
        </w:tc>
        <w:tc>
          <w:tcPr>
            <w:tcW w:w="1883" w:type="dxa"/>
            <w:vAlign w:val="top"/>
          </w:tcPr>
          <w:p w14:paraId="5822DA93">
            <w:pPr>
              <w:pStyle w:val="6"/>
              <w:spacing w:before="118"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A6A07B8">
            <w:pPr>
              <w:spacing w:line="261" w:lineRule="auto"/>
              <w:rPr>
                <w:rFonts w:ascii="Arial"/>
                <w:sz w:val="21"/>
              </w:rPr>
            </w:pPr>
          </w:p>
          <w:p w14:paraId="7D6E5AF0">
            <w:pPr>
              <w:spacing w:line="262" w:lineRule="auto"/>
              <w:rPr>
                <w:rFonts w:ascii="Arial"/>
                <w:sz w:val="21"/>
              </w:rPr>
            </w:pPr>
          </w:p>
          <w:p w14:paraId="34E9D293">
            <w:pPr>
              <w:pStyle w:val="6"/>
              <w:spacing w:before="62"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62265EF7">
            <w:pPr>
              <w:spacing w:line="346" w:lineRule="auto"/>
              <w:rPr>
                <w:rFonts w:ascii="Arial"/>
                <w:sz w:val="21"/>
              </w:rPr>
            </w:pPr>
          </w:p>
          <w:p w14:paraId="4394E3EB">
            <w:pPr>
              <w:spacing w:line="347" w:lineRule="auto"/>
              <w:rPr>
                <w:rFonts w:ascii="Arial"/>
                <w:sz w:val="21"/>
              </w:rPr>
            </w:pPr>
          </w:p>
          <w:p w14:paraId="0F704E2F">
            <w:pPr>
              <w:pStyle w:val="6"/>
              <w:spacing w:before="61" w:line="227" w:lineRule="auto"/>
              <w:ind w:left="118"/>
            </w:pPr>
            <w:r>
              <w:rPr>
                <w:spacing w:val="7"/>
              </w:rPr>
              <w:t>县级以上</w:t>
            </w:r>
          </w:p>
        </w:tc>
      </w:tr>
      <w:tr w14:paraId="6C1383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2B560447">
            <w:pPr>
              <w:spacing w:line="260" w:lineRule="auto"/>
              <w:rPr>
                <w:rFonts w:ascii="Arial"/>
                <w:sz w:val="21"/>
              </w:rPr>
            </w:pPr>
          </w:p>
          <w:p w14:paraId="0D9DC779">
            <w:pPr>
              <w:spacing w:line="260" w:lineRule="auto"/>
              <w:rPr>
                <w:rFonts w:ascii="Arial"/>
                <w:sz w:val="21"/>
              </w:rPr>
            </w:pPr>
          </w:p>
          <w:p w14:paraId="58CC79F7">
            <w:pPr>
              <w:spacing w:line="260" w:lineRule="auto"/>
              <w:rPr>
                <w:rFonts w:ascii="Arial"/>
                <w:sz w:val="21"/>
              </w:rPr>
            </w:pPr>
          </w:p>
          <w:p w14:paraId="37E1C5B8">
            <w:pPr>
              <w:spacing w:line="260" w:lineRule="auto"/>
              <w:rPr>
                <w:rFonts w:ascii="Arial"/>
                <w:sz w:val="21"/>
              </w:rPr>
            </w:pPr>
          </w:p>
          <w:p w14:paraId="3F500E38">
            <w:pPr>
              <w:spacing w:line="260" w:lineRule="auto"/>
              <w:rPr>
                <w:rFonts w:ascii="Arial"/>
                <w:sz w:val="21"/>
              </w:rPr>
            </w:pPr>
          </w:p>
          <w:p w14:paraId="458450BF">
            <w:pPr>
              <w:spacing w:line="260" w:lineRule="auto"/>
              <w:rPr>
                <w:rFonts w:ascii="Arial"/>
                <w:sz w:val="21"/>
              </w:rPr>
            </w:pPr>
          </w:p>
          <w:p w14:paraId="5C16CD3A">
            <w:pPr>
              <w:spacing w:line="260" w:lineRule="auto"/>
              <w:rPr>
                <w:rFonts w:ascii="Arial"/>
                <w:sz w:val="21"/>
              </w:rPr>
            </w:pPr>
          </w:p>
          <w:p w14:paraId="51E36FD2">
            <w:pPr>
              <w:spacing w:line="260" w:lineRule="auto"/>
              <w:rPr>
                <w:rFonts w:ascii="Arial"/>
                <w:sz w:val="21"/>
              </w:rPr>
            </w:pPr>
          </w:p>
          <w:p w14:paraId="299A65D7">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10</w:t>
            </w:r>
          </w:p>
        </w:tc>
        <w:tc>
          <w:tcPr>
            <w:tcW w:w="1514" w:type="dxa"/>
            <w:vMerge w:val="restart"/>
            <w:tcBorders>
              <w:bottom w:val="nil"/>
            </w:tcBorders>
            <w:vAlign w:val="top"/>
          </w:tcPr>
          <w:p w14:paraId="3F4A0046">
            <w:pPr>
              <w:spacing w:line="281" w:lineRule="auto"/>
              <w:rPr>
                <w:rFonts w:ascii="Arial"/>
                <w:sz w:val="21"/>
              </w:rPr>
            </w:pPr>
          </w:p>
          <w:p w14:paraId="20BE2A2B">
            <w:pPr>
              <w:spacing w:line="281" w:lineRule="auto"/>
              <w:rPr>
                <w:rFonts w:ascii="Arial"/>
                <w:sz w:val="21"/>
              </w:rPr>
            </w:pPr>
          </w:p>
          <w:p w14:paraId="5C36349A">
            <w:pPr>
              <w:spacing w:line="281" w:lineRule="auto"/>
              <w:rPr>
                <w:rFonts w:ascii="Arial"/>
                <w:sz w:val="21"/>
              </w:rPr>
            </w:pPr>
          </w:p>
          <w:p w14:paraId="7D27826D">
            <w:pPr>
              <w:spacing w:line="281" w:lineRule="auto"/>
              <w:rPr>
                <w:rFonts w:ascii="Arial"/>
                <w:sz w:val="21"/>
              </w:rPr>
            </w:pPr>
          </w:p>
          <w:p w14:paraId="05E33B41">
            <w:pPr>
              <w:spacing w:line="282" w:lineRule="auto"/>
              <w:rPr>
                <w:rFonts w:ascii="Arial"/>
                <w:sz w:val="21"/>
              </w:rPr>
            </w:pPr>
          </w:p>
          <w:p w14:paraId="0D9A41CA">
            <w:pPr>
              <w:pStyle w:val="6"/>
              <w:spacing w:before="62" w:line="272" w:lineRule="auto"/>
              <w:ind w:left="110" w:right="108" w:hanging="4"/>
              <w:jc w:val="both"/>
            </w:pPr>
            <w:r>
              <w:rPr>
                <w:spacing w:val="25"/>
              </w:rPr>
              <w:t>供应商、经销</w:t>
            </w:r>
            <w:r>
              <w:rPr>
                <w:spacing w:val="24"/>
              </w:rPr>
              <w:t>商未在本企业网站或经营场所公示与其合作的售后服务</w:t>
            </w:r>
            <w:r>
              <w:rPr>
                <w:spacing w:val="5"/>
              </w:rPr>
              <w:t>商名单。</w:t>
            </w:r>
          </w:p>
        </w:tc>
        <w:tc>
          <w:tcPr>
            <w:tcW w:w="6145" w:type="dxa"/>
            <w:vMerge w:val="restart"/>
            <w:tcBorders>
              <w:bottom w:val="nil"/>
            </w:tcBorders>
            <w:vAlign w:val="top"/>
          </w:tcPr>
          <w:p w14:paraId="535621CE">
            <w:pPr>
              <w:rPr>
                <w:rFonts w:ascii="Arial"/>
                <w:sz w:val="21"/>
              </w:rPr>
            </w:pPr>
          </w:p>
          <w:p w14:paraId="0F43124D">
            <w:pPr>
              <w:spacing w:line="241" w:lineRule="auto"/>
              <w:rPr>
                <w:rFonts w:ascii="Arial"/>
                <w:sz w:val="21"/>
              </w:rPr>
            </w:pPr>
          </w:p>
          <w:p w14:paraId="2E3C4A2A">
            <w:pPr>
              <w:spacing w:line="241" w:lineRule="auto"/>
              <w:rPr>
                <w:rFonts w:ascii="Arial"/>
                <w:sz w:val="21"/>
              </w:rPr>
            </w:pPr>
          </w:p>
          <w:p w14:paraId="306E19E8">
            <w:pPr>
              <w:spacing w:line="241" w:lineRule="auto"/>
              <w:rPr>
                <w:rFonts w:ascii="Arial"/>
                <w:sz w:val="21"/>
              </w:rPr>
            </w:pPr>
          </w:p>
          <w:p w14:paraId="7EBEC104">
            <w:pPr>
              <w:spacing w:line="241" w:lineRule="auto"/>
              <w:rPr>
                <w:rFonts w:ascii="Arial"/>
                <w:sz w:val="21"/>
              </w:rPr>
            </w:pPr>
          </w:p>
          <w:p w14:paraId="048FE857">
            <w:pPr>
              <w:spacing w:line="241" w:lineRule="auto"/>
              <w:rPr>
                <w:rFonts w:ascii="Arial"/>
                <w:sz w:val="21"/>
              </w:rPr>
            </w:pPr>
          </w:p>
          <w:p w14:paraId="5E8D2408">
            <w:pPr>
              <w:spacing w:line="241" w:lineRule="auto"/>
              <w:rPr>
                <w:rFonts w:ascii="Arial"/>
                <w:sz w:val="21"/>
              </w:rPr>
            </w:pPr>
          </w:p>
          <w:p w14:paraId="329B3723">
            <w:pPr>
              <w:pStyle w:val="6"/>
              <w:spacing w:before="62" w:line="270" w:lineRule="auto"/>
              <w:ind w:left="119" w:right="94" w:hanging="110"/>
            </w:pPr>
            <w:r>
              <w:rPr>
                <w:b/>
                <w:bCs/>
                <w:spacing w:val="10"/>
              </w:rPr>
              <w:t>《汽车销售管理办法》第二十条</w:t>
            </w:r>
            <w:r>
              <w:rPr>
                <w:spacing w:val="10"/>
              </w:rPr>
              <w:t xml:space="preserve"> </w:t>
            </w:r>
            <w:r>
              <w:rPr>
                <w:b/>
                <w:bCs/>
                <w:spacing w:val="10"/>
              </w:rPr>
              <w:t>第二款</w:t>
            </w:r>
            <w:r>
              <w:rPr>
                <w:spacing w:val="10"/>
              </w:rPr>
              <w:t xml:space="preserve"> 供应商</w:t>
            </w:r>
            <w:r>
              <w:rPr>
                <w:spacing w:val="9"/>
              </w:rPr>
              <w:t>、经销商应当在本企</w:t>
            </w:r>
            <w:r>
              <w:rPr>
                <w:spacing w:val="8"/>
              </w:rPr>
              <w:t>业网站或经营场所公示与其合作的售后服务商名单。</w:t>
            </w:r>
          </w:p>
          <w:p w14:paraId="4A782D1C">
            <w:pPr>
              <w:pStyle w:val="6"/>
              <w:spacing w:before="3" w:line="265" w:lineRule="auto"/>
              <w:ind w:left="113" w:right="104" w:firstLine="6"/>
            </w:pPr>
            <w:r>
              <w:rPr>
                <w:b/>
                <w:bCs/>
                <w:spacing w:val="9"/>
              </w:rPr>
              <w:t>第三十三条</w:t>
            </w:r>
            <w:r>
              <w:rPr>
                <w:spacing w:val="-14"/>
              </w:rPr>
              <w:t xml:space="preserve"> </w:t>
            </w:r>
            <w:r>
              <w:rPr>
                <w:spacing w:val="9"/>
              </w:rPr>
              <w:t>违反本办法第二十条第二款有关规定的，</w:t>
            </w:r>
            <w:r>
              <w:rPr>
                <w:spacing w:val="-44"/>
              </w:rPr>
              <w:t xml:space="preserve"> </w:t>
            </w:r>
            <w:r>
              <w:rPr>
                <w:spacing w:val="9"/>
              </w:rPr>
              <w:t>由县级以上地</w:t>
            </w:r>
            <w:r>
              <w:rPr>
                <w:spacing w:val="7"/>
              </w:rPr>
              <w:t>方商务主管部门责令改正，并可给予警告或</w:t>
            </w:r>
            <w:r>
              <w:rPr>
                <w:spacing w:val="-11"/>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rPr>
              <w:t xml:space="preserve"> </w:t>
            </w:r>
            <w:r>
              <w:rPr>
                <w:spacing w:val="7"/>
              </w:rPr>
              <w:t>万元以下罚款。</w:t>
            </w:r>
          </w:p>
        </w:tc>
        <w:tc>
          <w:tcPr>
            <w:tcW w:w="784" w:type="dxa"/>
            <w:vAlign w:val="top"/>
          </w:tcPr>
          <w:p w14:paraId="1F03E213">
            <w:pPr>
              <w:spacing w:line="472" w:lineRule="auto"/>
              <w:rPr>
                <w:rFonts w:ascii="Arial"/>
                <w:sz w:val="21"/>
              </w:rPr>
            </w:pPr>
          </w:p>
          <w:p w14:paraId="7C9E01D3">
            <w:pPr>
              <w:pStyle w:val="6"/>
              <w:spacing w:before="61" w:line="226" w:lineRule="auto"/>
              <w:ind w:left="207"/>
            </w:pPr>
            <w:r>
              <w:t>轻微</w:t>
            </w:r>
          </w:p>
        </w:tc>
        <w:tc>
          <w:tcPr>
            <w:tcW w:w="1883" w:type="dxa"/>
            <w:vAlign w:val="top"/>
          </w:tcPr>
          <w:p w14:paraId="3DD65133">
            <w:pPr>
              <w:pStyle w:val="6"/>
              <w:spacing w:before="283"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384FB3BB">
            <w:pPr>
              <w:spacing w:line="332" w:lineRule="auto"/>
              <w:rPr>
                <w:rFonts w:ascii="Arial"/>
                <w:sz w:val="21"/>
              </w:rPr>
            </w:pPr>
          </w:p>
          <w:p w14:paraId="34F11071">
            <w:pPr>
              <w:pStyle w:val="6"/>
              <w:spacing w:before="61" w:line="272" w:lineRule="auto"/>
              <w:ind w:left="117" w:right="104"/>
            </w:pPr>
            <w:r>
              <w:rPr>
                <w:spacing w:val="14"/>
              </w:rPr>
              <w:t>不予处罚，责令改正。逾期</w:t>
            </w:r>
            <w:r>
              <w:rPr>
                <w:spacing w:val="7"/>
              </w:rPr>
              <w:t>不改正的给予书面警告。</w:t>
            </w:r>
          </w:p>
        </w:tc>
        <w:tc>
          <w:tcPr>
            <w:tcW w:w="1094" w:type="dxa"/>
            <w:vAlign w:val="top"/>
          </w:tcPr>
          <w:p w14:paraId="5231B66C">
            <w:pPr>
              <w:spacing w:line="471" w:lineRule="auto"/>
              <w:rPr>
                <w:rFonts w:ascii="Arial"/>
                <w:sz w:val="21"/>
              </w:rPr>
            </w:pPr>
          </w:p>
          <w:p w14:paraId="12B71D38">
            <w:pPr>
              <w:pStyle w:val="6"/>
              <w:spacing w:before="62" w:line="227" w:lineRule="auto"/>
              <w:ind w:left="118"/>
            </w:pPr>
            <w:r>
              <w:rPr>
                <w:spacing w:val="7"/>
              </w:rPr>
              <w:t>县级以上</w:t>
            </w:r>
          </w:p>
        </w:tc>
      </w:tr>
      <w:tr w14:paraId="00068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460" w:type="dxa"/>
            <w:vMerge w:val="continue"/>
            <w:tcBorders>
              <w:top w:val="nil"/>
              <w:bottom w:val="nil"/>
            </w:tcBorders>
            <w:vAlign w:val="top"/>
          </w:tcPr>
          <w:p w14:paraId="65EDDF19">
            <w:pPr>
              <w:rPr>
                <w:rFonts w:ascii="Arial"/>
                <w:sz w:val="21"/>
              </w:rPr>
            </w:pPr>
          </w:p>
        </w:tc>
        <w:tc>
          <w:tcPr>
            <w:tcW w:w="1514" w:type="dxa"/>
            <w:vMerge w:val="continue"/>
            <w:tcBorders>
              <w:top w:val="nil"/>
              <w:bottom w:val="nil"/>
            </w:tcBorders>
            <w:vAlign w:val="top"/>
          </w:tcPr>
          <w:p w14:paraId="12156528">
            <w:pPr>
              <w:rPr>
                <w:rFonts w:ascii="Arial"/>
                <w:sz w:val="21"/>
              </w:rPr>
            </w:pPr>
          </w:p>
        </w:tc>
        <w:tc>
          <w:tcPr>
            <w:tcW w:w="6145" w:type="dxa"/>
            <w:vMerge w:val="continue"/>
            <w:tcBorders>
              <w:top w:val="nil"/>
              <w:bottom w:val="nil"/>
            </w:tcBorders>
            <w:vAlign w:val="top"/>
          </w:tcPr>
          <w:p w14:paraId="37A9C228">
            <w:pPr>
              <w:rPr>
                <w:rFonts w:ascii="Arial"/>
                <w:sz w:val="21"/>
              </w:rPr>
            </w:pPr>
          </w:p>
        </w:tc>
        <w:tc>
          <w:tcPr>
            <w:tcW w:w="784" w:type="dxa"/>
            <w:vAlign w:val="top"/>
          </w:tcPr>
          <w:p w14:paraId="268B56CA">
            <w:pPr>
              <w:spacing w:line="243" w:lineRule="auto"/>
              <w:rPr>
                <w:rFonts w:ascii="Arial"/>
                <w:sz w:val="21"/>
              </w:rPr>
            </w:pPr>
          </w:p>
          <w:p w14:paraId="187AC501">
            <w:pPr>
              <w:spacing w:line="243" w:lineRule="auto"/>
              <w:rPr>
                <w:rFonts w:ascii="Arial"/>
                <w:sz w:val="21"/>
              </w:rPr>
            </w:pPr>
          </w:p>
          <w:p w14:paraId="61B168FF">
            <w:pPr>
              <w:pStyle w:val="6"/>
              <w:spacing w:before="61" w:line="225" w:lineRule="auto"/>
              <w:ind w:left="204"/>
            </w:pPr>
            <w:r>
              <w:rPr>
                <w:spacing w:val="2"/>
              </w:rPr>
              <w:t>较重</w:t>
            </w:r>
          </w:p>
        </w:tc>
        <w:tc>
          <w:tcPr>
            <w:tcW w:w="1883" w:type="dxa"/>
            <w:vAlign w:val="top"/>
          </w:tcPr>
          <w:p w14:paraId="2772E3E2">
            <w:pPr>
              <w:spacing w:line="354" w:lineRule="auto"/>
              <w:rPr>
                <w:rFonts w:ascii="Arial"/>
                <w:sz w:val="21"/>
              </w:rPr>
            </w:pPr>
          </w:p>
          <w:p w14:paraId="2B7E2A09">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4067D095">
            <w:pPr>
              <w:spacing w:line="314" w:lineRule="auto"/>
              <w:rPr>
                <w:rFonts w:ascii="Arial"/>
                <w:sz w:val="21"/>
              </w:rPr>
            </w:pPr>
          </w:p>
          <w:p w14:paraId="0BCCB771">
            <w:pPr>
              <w:pStyle w:val="6"/>
              <w:spacing w:before="62"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73695B1D">
            <w:pPr>
              <w:spacing w:line="242" w:lineRule="auto"/>
              <w:rPr>
                <w:rFonts w:ascii="Arial"/>
                <w:sz w:val="21"/>
              </w:rPr>
            </w:pPr>
          </w:p>
          <w:p w14:paraId="13C7021B">
            <w:pPr>
              <w:spacing w:line="243" w:lineRule="auto"/>
              <w:rPr>
                <w:rFonts w:ascii="Arial"/>
                <w:sz w:val="21"/>
              </w:rPr>
            </w:pPr>
          </w:p>
          <w:p w14:paraId="268D4266">
            <w:pPr>
              <w:pStyle w:val="6"/>
              <w:spacing w:before="62" w:line="227" w:lineRule="auto"/>
              <w:ind w:left="118"/>
            </w:pPr>
            <w:r>
              <w:rPr>
                <w:spacing w:val="7"/>
              </w:rPr>
              <w:t>县级以上</w:t>
            </w:r>
          </w:p>
        </w:tc>
      </w:tr>
      <w:tr w14:paraId="4EE8A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8" w:hRule="atLeast"/>
        </w:trPr>
        <w:tc>
          <w:tcPr>
            <w:tcW w:w="460" w:type="dxa"/>
            <w:vMerge w:val="continue"/>
            <w:tcBorders>
              <w:top w:val="nil"/>
            </w:tcBorders>
            <w:vAlign w:val="top"/>
          </w:tcPr>
          <w:p w14:paraId="75648727">
            <w:pPr>
              <w:rPr>
                <w:rFonts w:ascii="Arial"/>
                <w:sz w:val="21"/>
              </w:rPr>
            </w:pPr>
          </w:p>
        </w:tc>
        <w:tc>
          <w:tcPr>
            <w:tcW w:w="1514" w:type="dxa"/>
            <w:vMerge w:val="continue"/>
            <w:tcBorders>
              <w:top w:val="nil"/>
            </w:tcBorders>
            <w:vAlign w:val="top"/>
          </w:tcPr>
          <w:p w14:paraId="472731CC">
            <w:pPr>
              <w:rPr>
                <w:rFonts w:ascii="Arial"/>
                <w:sz w:val="21"/>
              </w:rPr>
            </w:pPr>
          </w:p>
        </w:tc>
        <w:tc>
          <w:tcPr>
            <w:tcW w:w="6145" w:type="dxa"/>
            <w:vMerge w:val="continue"/>
            <w:tcBorders>
              <w:top w:val="nil"/>
            </w:tcBorders>
            <w:vAlign w:val="top"/>
          </w:tcPr>
          <w:p w14:paraId="50253D11">
            <w:pPr>
              <w:rPr>
                <w:rFonts w:ascii="Arial"/>
                <w:sz w:val="21"/>
              </w:rPr>
            </w:pPr>
          </w:p>
        </w:tc>
        <w:tc>
          <w:tcPr>
            <w:tcW w:w="784" w:type="dxa"/>
            <w:vAlign w:val="top"/>
          </w:tcPr>
          <w:p w14:paraId="01CB4AE5">
            <w:pPr>
              <w:spacing w:line="284" w:lineRule="auto"/>
              <w:rPr>
                <w:rFonts w:ascii="Arial"/>
                <w:sz w:val="21"/>
              </w:rPr>
            </w:pPr>
          </w:p>
          <w:p w14:paraId="6C9EF3CC">
            <w:pPr>
              <w:spacing w:line="284" w:lineRule="auto"/>
              <w:rPr>
                <w:rFonts w:ascii="Arial"/>
                <w:sz w:val="21"/>
              </w:rPr>
            </w:pPr>
          </w:p>
          <w:p w14:paraId="4E096BE3">
            <w:pPr>
              <w:spacing w:line="284" w:lineRule="auto"/>
              <w:rPr>
                <w:rFonts w:ascii="Arial"/>
                <w:sz w:val="21"/>
              </w:rPr>
            </w:pPr>
          </w:p>
          <w:p w14:paraId="62B48829">
            <w:pPr>
              <w:pStyle w:val="6"/>
              <w:spacing w:before="62" w:line="227" w:lineRule="auto"/>
              <w:ind w:left="194"/>
            </w:pPr>
            <w:r>
              <w:rPr>
                <w:spacing w:val="7"/>
              </w:rPr>
              <w:t>严重</w:t>
            </w:r>
          </w:p>
        </w:tc>
        <w:tc>
          <w:tcPr>
            <w:tcW w:w="1883" w:type="dxa"/>
            <w:vAlign w:val="top"/>
          </w:tcPr>
          <w:p w14:paraId="05F7C2CF">
            <w:pPr>
              <w:pStyle w:val="6"/>
              <w:spacing w:before="277"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A37CC0D">
            <w:pPr>
              <w:spacing w:line="342" w:lineRule="auto"/>
              <w:rPr>
                <w:rFonts w:ascii="Arial"/>
                <w:sz w:val="21"/>
              </w:rPr>
            </w:pPr>
          </w:p>
          <w:p w14:paraId="076AB40B">
            <w:pPr>
              <w:spacing w:line="342" w:lineRule="auto"/>
              <w:rPr>
                <w:rFonts w:ascii="Arial"/>
                <w:sz w:val="21"/>
              </w:rPr>
            </w:pPr>
          </w:p>
          <w:p w14:paraId="45864AAB">
            <w:pPr>
              <w:pStyle w:val="6"/>
              <w:spacing w:before="62"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65D8A612">
            <w:pPr>
              <w:spacing w:line="283" w:lineRule="auto"/>
              <w:rPr>
                <w:rFonts w:ascii="Arial"/>
                <w:sz w:val="21"/>
              </w:rPr>
            </w:pPr>
          </w:p>
          <w:p w14:paraId="123C50DC">
            <w:pPr>
              <w:spacing w:line="284" w:lineRule="auto"/>
              <w:rPr>
                <w:rFonts w:ascii="Arial"/>
                <w:sz w:val="21"/>
              </w:rPr>
            </w:pPr>
          </w:p>
          <w:p w14:paraId="07AE7237">
            <w:pPr>
              <w:spacing w:line="284" w:lineRule="auto"/>
              <w:rPr>
                <w:rFonts w:ascii="Arial"/>
                <w:sz w:val="21"/>
              </w:rPr>
            </w:pPr>
          </w:p>
          <w:p w14:paraId="2BFC0070">
            <w:pPr>
              <w:pStyle w:val="6"/>
              <w:spacing w:before="62" w:line="227" w:lineRule="auto"/>
              <w:ind w:left="118"/>
            </w:pPr>
            <w:r>
              <w:rPr>
                <w:spacing w:val="7"/>
              </w:rPr>
              <w:t>县级以上</w:t>
            </w:r>
          </w:p>
        </w:tc>
      </w:tr>
    </w:tbl>
    <w:p w14:paraId="4E8B20A4">
      <w:pPr>
        <w:rPr>
          <w:rFonts w:ascii="Arial"/>
          <w:sz w:val="21"/>
        </w:rPr>
      </w:pPr>
    </w:p>
    <w:p w14:paraId="7A320FFA">
      <w:pPr>
        <w:rPr>
          <w:rFonts w:ascii="Arial" w:hAnsi="Arial" w:eastAsia="Arial" w:cs="Arial"/>
          <w:sz w:val="21"/>
          <w:szCs w:val="21"/>
        </w:rPr>
        <w:sectPr>
          <w:footerReference r:id="rId24" w:type="default"/>
          <w:pgSz w:w="16839" w:h="11906"/>
          <w:pgMar w:top="400" w:right="1248" w:bottom="989" w:left="1021" w:header="0" w:footer="625" w:gutter="0"/>
          <w:cols w:space="720" w:num="1"/>
        </w:sectPr>
      </w:pPr>
    </w:p>
    <w:p w14:paraId="641877C6">
      <w:pPr>
        <w:spacing w:before="3"/>
      </w:pPr>
    </w:p>
    <w:p w14:paraId="62C70974">
      <w:pPr>
        <w:spacing w:before="3"/>
      </w:pPr>
    </w:p>
    <w:p w14:paraId="7CD3CE5F">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486C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2F6DA5F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B55FBCF">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D589E8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728E2A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02BFB3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748204B">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5C9D724">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76AEFF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712CF8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1FCBAD0">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24378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0DE29BAE">
            <w:pPr>
              <w:spacing w:line="271" w:lineRule="auto"/>
              <w:rPr>
                <w:rFonts w:ascii="Arial"/>
                <w:sz w:val="21"/>
              </w:rPr>
            </w:pPr>
          </w:p>
          <w:p w14:paraId="3D3DBCA1">
            <w:pPr>
              <w:spacing w:line="271" w:lineRule="auto"/>
              <w:rPr>
                <w:rFonts w:ascii="Arial"/>
                <w:sz w:val="21"/>
              </w:rPr>
            </w:pPr>
          </w:p>
          <w:p w14:paraId="2E236B11">
            <w:pPr>
              <w:spacing w:line="271" w:lineRule="auto"/>
              <w:rPr>
                <w:rFonts w:ascii="Arial"/>
                <w:sz w:val="21"/>
              </w:rPr>
            </w:pPr>
          </w:p>
          <w:p w14:paraId="038D22D9">
            <w:pPr>
              <w:spacing w:line="271" w:lineRule="auto"/>
              <w:rPr>
                <w:rFonts w:ascii="Arial"/>
                <w:sz w:val="21"/>
              </w:rPr>
            </w:pPr>
          </w:p>
          <w:p w14:paraId="4B7D751C">
            <w:pPr>
              <w:spacing w:line="271" w:lineRule="auto"/>
              <w:rPr>
                <w:rFonts w:ascii="Arial"/>
                <w:sz w:val="21"/>
              </w:rPr>
            </w:pPr>
          </w:p>
          <w:p w14:paraId="1FD399BF">
            <w:pPr>
              <w:spacing w:line="271" w:lineRule="auto"/>
              <w:rPr>
                <w:rFonts w:ascii="Arial"/>
                <w:sz w:val="21"/>
              </w:rPr>
            </w:pPr>
          </w:p>
          <w:p w14:paraId="082D53A1">
            <w:pPr>
              <w:spacing w:line="271" w:lineRule="auto"/>
              <w:rPr>
                <w:rFonts w:ascii="Arial"/>
                <w:sz w:val="21"/>
              </w:rPr>
            </w:pPr>
          </w:p>
          <w:p w14:paraId="598FB8DC">
            <w:pPr>
              <w:spacing w:before="55" w:line="261" w:lineRule="exact"/>
              <w:ind w:left="153"/>
              <w:rPr>
                <w:rFonts w:ascii="Times New Roman" w:hAnsi="Times New Roman" w:eastAsia="Times New Roman" w:cs="Times New Roman"/>
                <w:sz w:val="19"/>
                <w:szCs w:val="19"/>
              </w:rPr>
            </w:pPr>
            <w:r>
              <w:rPr>
                <w:rFonts w:ascii="Times New Roman" w:hAnsi="Times New Roman" w:eastAsia="Times New Roman" w:cs="Times New Roman"/>
                <w:spacing w:val="-10"/>
                <w:position w:val="1"/>
                <w:sz w:val="19"/>
                <w:szCs w:val="19"/>
              </w:rPr>
              <w:t>11</w:t>
            </w:r>
          </w:p>
        </w:tc>
        <w:tc>
          <w:tcPr>
            <w:tcW w:w="1514" w:type="dxa"/>
            <w:vMerge w:val="restart"/>
            <w:tcBorders>
              <w:bottom w:val="nil"/>
            </w:tcBorders>
            <w:vAlign w:val="top"/>
          </w:tcPr>
          <w:p w14:paraId="6320771E">
            <w:pPr>
              <w:spacing w:line="315" w:lineRule="auto"/>
              <w:rPr>
                <w:rFonts w:ascii="Arial"/>
                <w:sz w:val="21"/>
              </w:rPr>
            </w:pPr>
          </w:p>
          <w:p w14:paraId="0369A926">
            <w:pPr>
              <w:spacing w:line="315" w:lineRule="auto"/>
              <w:rPr>
                <w:rFonts w:ascii="Arial"/>
                <w:sz w:val="21"/>
              </w:rPr>
            </w:pPr>
          </w:p>
          <w:p w14:paraId="7AC7434D">
            <w:pPr>
              <w:spacing w:line="316" w:lineRule="auto"/>
              <w:rPr>
                <w:rFonts w:ascii="Arial"/>
                <w:sz w:val="21"/>
              </w:rPr>
            </w:pPr>
          </w:p>
          <w:p w14:paraId="5834CF3B">
            <w:pPr>
              <w:pStyle w:val="6"/>
              <w:spacing w:before="62" w:line="272" w:lineRule="auto"/>
              <w:ind w:left="107" w:right="108" w:hanging="1"/>
              <w:jc w:val="both"/>
            </w:pPr>
            <w:r>
              <w:rPr>
                <w:spacing w:val="25"/>
              </w:rPr>
              <w:t>供应商限制配件生产商（进口产品为进口</w:t>
            </w:r>
            <w:r>
              <w:rPr>
                <w:spacing w:val="12"/>
              </w:rPr>
              <w:t>商）</w:t>
            </w:r>
            <w:r>
              <w:rPr>
                <w:spacing w:val="-16"/>
              </w:rPr>
              <w:t xml:space="preserve"> </w:t>
            </w:r>
            <w:r>
              <w:rPr>
                <w:spacing w:val="12"/>
              </w:rPr>
              <w:t>的销售对象，</w:t>
            </w:r>
            <w:r>
              <w:rPr>
                <w:spacing w:val="-16"/>
              </w:rPr>
              <w:t xml:space="preserve"> </w:t>
            </w:r>
            <w:r>
              <w:rPr>
                <w:spacing w:val="12"/>
              </w:rPr>
              <w:t>限制经销</w:t>
            </w:r>
            <w:r>
              <w:rPr>
                <w:spacing w:val="25"/>
              </w:rPr>
              <w:t>商、售后服务</w:t>
            </w:r>
          </w:p>
          <w:p w14:paraId="6BFF971D">
            <w:pPr>
              <w:pStyle w:val="6"/>
              <w:spacing w:line="276" w:lineRule="auto"/>
              <w:ind w:left="126" w:right="108" w:hanging="8"/>
            </w:pPr>
            <w:r>
              <w:rPr>
                <w:spacing w:val="-5"/>
              </w:rPr>
              <w:t>商 转 售 配</w:t>
            </w:r>
            <w:r>
              <w:rPr>
                <w:spacing w:val="-10"/>
              </w:rPr>
              <w:t xml:space="preserve"> </w:t>
            </w:r>
            <w:r>
              <w:rPr>
                <w:spacing w:val="-5"/>
              </w:rPr>
              <w:t>件</w:t>
            </w:r>
            <w:r>
              <w:rPr>
                <w:spacing w:val="-8"/>
              </w:rPr>
              <w:t>的。</w:t>
            </w:r>
          </w:p>
        </w:tc>
        <w:tc>
          <w:tcPr>
            <w:tcW w:w="6145" w:type="dxa"/>
            <w:vMerge w:val="restart"/>
            <w:tcBorders>
              <w:bottom w:val="nil"/>
            </w:tcBorders>
            <w:vAlign w:val="top"/>
          </w:tcPr>
          <w:p w14:paraId="21B2AFF5">
            <w:pPr>
              <w:spacing w:line="244" w:lineRule="auto"/>
              <w:rPr>
                <w:rFonts w:ascii="Arial"/>
                <w:sz w:val="21"/>
              </w:rPr>
            </w:pPr>
          </w:p>
          <w:p w14:paraId="05256750">
            <w:pPr>
              <w:spacing w:line="245" w:lineRule="auto"/>
              <w:rPr>
                <w:rFonts w:ascii="Arial"/>
                <w:sz w:val="21"/>
              </w:rPr>
            </w:pPr>
          </w:p>
          <w:p w14:paraId="4FAC3EA5">
            <w:pPr>
              <w:spacing w:line="245" w:lineRule="auto"/>
              <w:rPr>
                <w:rFonts w:ascii="Arial"/>
                <w:sz w:val="21"/>
              </w:rPr>
            </w:pPr>
          </w:p>
          <w:p w14:paraId="43862866">
            <w:pPr>
              <w:spacing w:line="245" w:lineRule="auto"/>
              <w:rPr>
                <w:rFonts w:ascii="Arial"/>
                <w:sz w:val="21"/>
              </w:rPr>
            </w:pPr>
          </w:p>
          <w:p w14:paraId="5D10280A">
            <w:pPr>
              <w:spacing w:line="245" w:lineRule="auto"/>
              <w:rPr>
                <w:rFonts w:ascii="Arial"/>
                <w:sz w:val="21"/>
              </w:rPr>
            </w:pPr>
          </w:p>
          <w:p w14:paraId="614F6F57">
            <w:pPr>
              <w:pStyle w:val="6"/>
              <w:spacing w:before="62" w:line="272" w:lineRule="auto"/>
              <w:ind w:left="119" w:right="92" w:hanging="110"/>
              <w:jc w:val="both"/>
            </w:pPr>
            <w:r>
              <w:rPr>
                <w:b/>
                <w:bCs/>
                <w:spacing w:val="11"/>
              </w:rPr>
              <w:t>《汽车销售管理办法》第二十一条</w:t>
            </w:r>
            <w:r>
              <w:rPr>
                <w:spacing w:val="-19"/>
              </w:rPr>
              <w:t xml:space="preserve"> </w:t>
            </w:r>
            <w:r>
              <w:rPr>
                <w:b/>
                <w:bCs/>
                <w:spacing w:val="11"/>
              </w:rPr>
              <w:t>第一款</w:t>
            </w:r>
            <w:r>
              <w:rPr>
                <w:spacing w:val="11"/>
              </w:rPr>
              <w:t xml:space="preserve"> 供</w:t>
            </w:r>
            <w:r>
              <w:rPr>
                <w:spacing w:val="10"/>
              </w:rPr>
              <w:t>应商不得限制配件生产</w:t>
            </w:r>
            <w:r>
              <w:rPr>
                <w:spacing w:val="7"/>
              </w:rPr>
              <w:t>商（进口产品为进口商）的销售对象，不得限制经销商、售后服务商</w:t>
            </w:r>
            <w:r>
              <w:rPr>
                <w:spacing w:val="14"/>
              </w:rPr>
              <w:t>转售配件，有关法律法规规章及其配套的规范性文件另有</w:t>
            </w:r>
            <w:r>
              <w:rPr>
                <w:spacing w:val="13"/>
              </w:rPr>
              <w:t>规定的除</w:t>
            </w:r>
            <w:r>
              <w:rPr>
                <w:spacing w:val="-4"/>
              </w:rPr>
              <w:t>外。</w:t>
            </w:r>
          </w:p>
          <w:p w14:paraId="36365280">
            <w:pPr>
              <w:pStyle w:val="6"/>
              <w:spacing w:line="265" w:lineRule="auto"/>
              <w:ind w:left="114" w:right="104" w:firstLine="6"/>
              <w:jc w:val="both"/>
            </w:pPr>
            <w:r>
              <w:rPr>
                <w:b/>
                <w:bCs/>
                <w:spacing w:val="9"/>
              </w:rPr>
              <w:t>第三十二条</w:t>
            </w:r>
            <w:r>
              <w:rPr>
                <w:spacing w:val="-14"/>
              </w:rPr>
              <w:t xml:space="preserve"> </w:t>
            </w:r>
            <w:r>
              <w:rPr>
                <w:spacing w:val="9"/>
              </w:rPr>
              <w:t>违反本办法第二十一条有关规定的，</w:t>
            </w:r>
            <w:r>
              <w:rPr>
                <w:spacing w:val="-44"/>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6E234B75">
            <w:pPr>
              <w:spacing w:line="467" w:lineRule="auto"/>
              <w:rPr>
                <w:rFonts w:ascii="Arial"/>
                <w:sz w:val="21"/>
              </w:rPr>
            </w:pPr>
          </w:p>
          <w:p w14:paraId="741EE1B0">
            <w:pPr>
              <w:pStyle w:val="6"/>
              <w:spacing w:before="62" w:line="225" w:lineRule="auto"/>
              <w:ind w:left="204"/>
            </w:pPr>
            <w:r>
              <w:rPr>
                <w:spacing w:val="2"/>
              </w:rPr>
              <w:t>较轻</w:t>
            </w:r>
          </w:p>
        </w:tc>
        <w:tc>
          <w:tcPr>
            <w:tcW w:w="1883" w:type="dxa"/>
            <w:vAlign w:val="top"/>
          </w:tcPr>
          <w:p w14:paraId="64B24F3B">
            <w:pPr>
              <w:pStyle w:val="6"/>
              <w:spacing w:before="250"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576ADF17">
            <w:pPr>
              <w:pStyle w:val="6"/>
              <w:spacing w:before="252"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1904DF2A">
            <w:pPr>
              <w:spacing w:line="467" w:lineRule="auto"/>
              <w:rPr>
                <w:rFonts w:ascii="Arial"/>
                <w:sz w:val="21"/>
              </w:rPr>
            </w:pPr>
          </w:p>
          <w:p w14:paraId="734EC96B">
            <w:pPr>
              <w:pStyle w:val="6"/>
              <w:spacing w:before="62" w:line="227" w:lineRule="auto"/>
              <w:ind w:left="118"/>
            </w:pPr>
            <w:r>
              <w:rPr>
                <w:spacing w:val="7"/>
              </w:rPr>
              <w:t>县级以上</w:t>
            </w:r>
          </w:p>
        </w:tc>
      </w:tr>
      <w:tr w14:paraId="108D4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 w:hRule="atLeast"/>
        </w:trPr>
        <w:tc>
          <w:tcPr>
            <w:tcW w:w="460" w:type="dxa"/>
            <w:vMerge w:val="continue"/>
            <w:tcBorders>
              <w:top w:val="nil"/>
              <w:bottom w:val="nil"/>
            </w:tcBorders>
            <w:vAlign w:val="top"/>
          </w:tcPr>
          <w:p w14:paraId="67246EC3">
            <w:pPr>
              <w:rPr>
                <w:rFonts w:ascii="Arial"/>
                <w:sz w:val="21"/>
              </w:rPr>
            </w:pPr>
          </w:p>
        </w:tc>
        <w:tc>
          <w:tcPr>
            <w:tcW w:w="1514" w:type="dxa"/>
            <w:vMerge w:val="continue"/>
            <w:tcBorders>
              <w:top w:val="nil"/>
              <w:bottom w:val="nil"/>
            </w:tcBorders>
            <w:vAlign w:val="top"/>
          </w:tcPr>
          <w:p w14:paraId="54058A5F">
            <w:pPr>
              <w:rPr>
                <w:rFonts w:ascii="Arial"/>
                <w:sz w:val="21"/>
              </w:rPr>
            </w:pPr>
          </w:p>
        </w:tc>
        <w:tc>
          <w:tcPr>
            <w:tcW w:w="6145" w:type="dxa"/>
            <w:vMerge w:val="continue"/>
            <w:tcBorders>
              <w:top w:val="nil"/>
              <w:bottom w:val="nil"/>
            </w:tcBorders>
            <w:vAlign w:val="top"/>
          </w:tcPr>
          <w:p w14:paraId="006F559A">
            <w:pPr>
              <w:rPr>
                <w:rFonts w:ascii="Arial"/>
                <w:sz w:val="21"/>
              </w:rPr>
            </w:pPr>
          </w:p>
        </w:tc>
        <w:tc>
          <w:tcPr>
            <w:tcW w:w="784" w:type="dxa"/>
            <w:vAlign w:val="top"/>
          </w:tcPr>
          <w:p w14:paraId="1387B12D">
            <w:pPr>
              <w:spacing w:line="376" w:lineRule="auto"/>
              <w:rPr>
                <w:rFonts w:ascii="Arial"/>
                <w:sz w:val="21"/>
              </w:rPr>
            </w:pPr>
          </w:p>
          <w:p w14:paraId="3F07C8F9">
            <w:pPr>
              <w:pStyle w:val="6"/>
              <w:spacing w:before="62" w:line="225" w:lineRule="auto"/>
              <w:ind w:left="204"/>
            </w:pPr>
            <w:r>
              <w:rPr>
                <w:spacing w:val="2"/>
              </w:rPr>
              <w:t>较重</w:t>
            </w:r>
          </w:p>
        </w:tc>
        <w:tc>
          <w:tcPr>
            <w:tcW w:w="1883" w:type="dxa"/>
            <w:vAlign w:val="top"/>
          </w:tcPr>
          <w:p w14:paraId="0531F95B">
            <w:pPr>
              <w:pStyle w:val="6"/>
              <w:spacing w:before="301" w:line="271" w:lineRule="auto"/>
              <w:ind w:left="115" w:right="107" w:firstLine="2"/>
            </w:pPr>
            <w:r>
              <w:rPr>
                <w:spacing w:val="16"/>
              </w:rPr>
              <w:t>再次违反的；危害</w:t>
            </w:r>
            <w:r>
              <w:rPr>
                <w:spacing w:val="7"/>
              </w:rPr>
              <w:t>后果较严重的。</w:t>
            </w:r>
          </w:p>
        </w:tc>
        <w:tc>
          <w:tcPr>
            <w:tcW w:w="2683" w:type="dxa"/>
            <w:vAlign w:val="top"/>
          </w:tcPr>
          <w:p w14:paraId="1D2E0CD3">
            <w:pPr>
              <w:pStyle w:val="6"/>
              <w:spacing w:before="271"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1104D1D3">
            <w:pPr>
              <w:spacing w:line="376" w:lineRule="auto"/>
              <w:rPr>
                <w:rFonts w:ascii="Arial"/>
                <w:sz w:val="21"/>
              </w:rPr>
            </w:pPr>
          </w:p>
          <w:p w14:paraId="554ACDF2">
            <w:pPr>
              <w:pStyle w:val="6"/>
              <w:spacing w:before="62" w:line="227" w:lineRule="auto"/>
              <w:ind w:left="118"/>
            </w:pPr>
            <w:r>
              <w:rPr>
                <w:spacing w:val="7"/>
              </w:rPr>
              <w:t>县级以上</w:t>
            </w:r>
          </w:p>
        </w:tc>
      </w:tr>
      <w:tr w14:paraId="383B7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7" w:hRule="atLeast"/>
        </w:trPr>
        <w:tc>
          <w:tcPr>
            <w:tcW w:w="460" w:type="dxa"/>
            <w:vMerge w:val="continue"/>
            <w:tcBorders>
              <w:top w:val="nil"/>
            </w:tcBorders>
            <w:vAlign w:val="top"/>
          </w:tcPr>
          <w:p w14:paraId="7329C071">
            <w:pPr>
              <w:rPr>
                <w:rFonts w:ascii="Arial"/>
                <w:sz w:val="21"/>
              </w:rPr>
            </w:pPr>
          </w:p>
        </w:tc>
        <w:tc>
          <w:tcPr>
            <w:tcW w:w="1514" w:type="dxa"/>
            <w:vMerge w:val="continue"/>
            <w:tcBorders>
              <w:top w:val="nil"/>
            </w:tcBorders>
            <w:vAlign w:val="top"/>
          </w:tcPr>
          <w:p w14:paraId="0BB9EACB">
            <w:pPr>
              <w:rPr>
                <w:rFonts w:ascii="Arial"/>
                <w:sz w:val="21"/>
              </w:rPr>
            </w:pPr>
          </w:p>
        </w:tc>
        <w:tc>
          <w:tcPr>
            <w:tcW w:w="6145" w:type="dxa"/>
            <w:vMerge w:val="continue"/>
            <w:tcBorders>
              <w:top w:val="nil"/>
            </w:tcBorders>
            <w:vAlign w:val="top"/>
          </w:tcPr>
          <w:p w14:paraId="7717F818">
            <w:pPr>
              <w:rPr>
                <w:rFonts w:ascii="Arial"/>
                <w:sz w:val="21"/>
              </w:rPr>
            </w:pPr>
          </w:p>
        </w:tc>
        <w:tc>
          <w:tcPr>
            <w:tcW w:w="784" w:type="dxa"/>
            <w:vAlign w:val="top"/>
          </w:tcPr>
          <w:p w14:paraId="513B6946">
            <w:pPr>
              <w:spacing w:line="259" w:lineRule="auto"/>
              <w:rPr>
                <w:rFonts w:ascii="Arial"/>
                <w:sz w:val="21"/>
              </w:rPr>
            </w:pPr>
          </w:p>
          <w:p w14:paraId="2535F7DE">
            <w:pPr>
              <w:spacing w:line="259" w:lineRule="auto"/>
              <w:rPr>
                <w:rFonts w:ascii="Arial"/>
                <w:sz w:val="21"/>
              </w:rPr>
            </w:pPr>
          </w:p>
          <w:p w14:paraId="00D284E7">
            <w:pPr>
              <w:spacing w:line="259" w:lineRule="auto"/>
              <w:rPr>
                <w:rFonts w:ascii="Arial"/>
                <w:sz w:val="21"/>
              </w:rPr>
            </w:pPr>
          </w:p>
          <w:p w14:paraId="5B77B276">
            <w:pPr>
              <w:pStyle w:val="6"/>
              <w:spacing w:before="61" w:line="227" w:lineRule="auto"/>
              <w:ind w:left="194"/>
            </w:pPr>
            <w:r>
              <w:rPr>
                <w:spacing w:val="7"/>
              </w:rPr>
              <w:t>严重</w:t>
            </w:r>
          </w:p>
        </w:tc>
        <w:tc>
          <w:tcPr>
            <w:tcW w:w="1883" w:type="dxa"/>
            <w:vAlign w:val="top"/>
          </w:tcPr>
          <w:p w14:paraId="3C2703F8">
            <w:pPr>
              <w:pStyle w:val="6"/>
              <w:spacing w:before="113"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56E16A43">
            <w:pPr>
              <w:spacing w:line="303" w:lineRule="auto"/>
              <w:rPr>
                <w:rFonts w:ascii="Arial"/>
                <w:sz w:val="21"/>
              </w:rPr>
            </w:pPr>
          </w:p>
          <w:p w14:paraId="348DBA8E">
            <w:pPr>
              <w:spacing w:line="303" w:lineRule="auto"/>
              <w:rPr>
                <w:rFonts w:ascii="Arial"/>
                <w:sz w:val="21"/>
              </w:rPr>
            </w:pPr>
          </w:p>
          <w:p w14:paraId="2B43F2DE">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E2F1E83">
            <w:pPr>
              <w:spacing w:line="258" w:lineRule="auto"/>
              <w:rPr>
                <w:rFonts w:ascii="Arial"/>
                <w:sz w:val="21"/>
              </w:rPr>
            </w:pPr>
          </w:p>
          <w:p w14:paraId="579A7450">
            <w:pPr>
              <w:spacing w:line="259" w:lineRule="auto"/>
              <w:rPr>
                <w:rFonts w:ascii="Arial"/>
                <w:sz w:val="21"/>
              </w:rPr>
            </w:pPr>
          </w:p>
          <w:p w14:paraId="1BBDEAC7">
            <w:pPr>
              <w:spacing w:line="259" w:lineRule="auto"/>
              <w:rPr>
                <w:rFonts w:ascii="Arial"/>
                <w:sz w:val="21"/>
              </w:rPr>
            </w:pPr>
          </w:p>
          <w:p w14:paraId="5F82CE91">
            <w:pPr>
              <w:pStyle w:val="6"/>
              <w:spacing w:before="62" w:line="227" w:lineRule="auto"/>
              <w:ind w:left="118"/>
            </w:pPr>
            <w:r>
              <w:rPr>
                <w:spacing w:val="7"/>
              </w:rPr>
              <w:t>县级以上</w:t>
            </w:r>
          </w:p>
        </w:tc>
      </w:tr>
      <w:tr w14:paraId="3B8E1B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66B54F1E">
            <w:pPr>
              <w:spacing w:line="259" w:lineRule="auto"/>
              <w:rPr>
                <w:rFonts w:ascii="Arial"/>
                <w:sz w:val="21"/>
              </w:rPr>
            </w:pPr>
          </w:p>
          <w:p w14:paraId="7C4A2826">
            <w:pPr>
              <w:spacing w:line="259" w:lineRule="auto"/>
              <w:rPr>
                <w:rFonts w:ascii="Arial"/>
                <w:sz w:val="21"/>
              </w:rPr>
            </w:pPr>
          </w:p>
          <w:p w14:paraId="629F23B9">
            <w:pPr>
              <w:spacing w:line="260" w:lineRule="auto"/>
              <w:rPr>
                <w:rFonts w:ascii="Arial"/>
                <w:sz w:val="21"/>
              </w:rPr>
            </w:pPr>
          </w:p>
          <w:p w14:paraId="4BC175EA">
            <w:pPr>
              <w:spacing w:line="260" w:lineRule="auto"/>
              <w:rPr>
                <w:rFonts w:ascii="Arial"/>
                <w:sz w:val="21"/>
              </w:rPr>
            </w:pPr>
          </w:p>
          <w:p w14:paraId="3DE96562">
            <w:pPr>
              <w:spacing w:line="260" w:lineRule="auto"/>
              <w:rPr>
                <w:rFonts w:ascii="Arial"/>
                <w:sz w:val="21"/>
              </w:rPr>
            </w:pPr>
          </w:p>
          <w:p w14:paraId="560D9BF8">
            <w:pPr>
              <w:spacing w:line="260" w:lineRule="auto"/>
              <w:rPr>
                <w:rFonts w:ascii="Arial"/>
                <w:sz w:val="21"/>
              </w:rPr>
            </w:pPr>
          </w:p>
          <w:p w14:paraId="3A32B92D">
            <w:pPr>
              <w:spacing w:line="260" w:lineRule="auto"/>
              <w:rPr>
                <w:rFonts w:ascii="Arial"/>
                <w:sz w:val="21"/>
              </w:rPr>
            </w:pPr>
          </w:p>
          <w:p w14:paraId="0595FFE6">
            <w:pPr>
              <w:spacing w:line="260" w:lineRule="auto"/>
              <w:rPr>
                <w:rFonts w:ascii="Arial"/>
                <w:sz w:val="21"/>
              </w:rPr>
            </w:pPr>
          </w:p>
          <w:p w14:paraId="7B286810">
            <w:pPr>
              <w:spacing w:before="54" w:line="262"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1"/>
                <w:sz w:val="19"/>
                <w:szCs w:val="19"/>
              </w:rPr>
              <w:t>12</w:t>
            </w:r>
          </w:p>
        </w:tc>
        <w:tc>
          <w:tcPr>
            <w:tcW w:w="1514" w:type="dxa"/>
            <w:vMerge w:val="restart"/>
            <w:tcBorders>
              <w:bottom w:val="nil"/>
            </w:tcBorders>
            <w:vAlign w:val="top"/>
          </w:tcPr>
          <w:p w14:paraId="6136C75F">
            <w:pPr>
              <w:spacing w:line="257" w:lineRule="auto"/>
              <w:rPr>
                <w:rFonts w:ascii="Arial"/>
                <w:sz w:val="21"/>
              </w:rPr>
            </w:pPr>
          </w:p>
          <w:p w14:paraId="729B8D69">
            <w:pPr>
              <w:spacing w:line="257" w:lineRule="auto"/>
              <w:rPr>
                <w:rFonts w:ascii="Arial"/>
                <w:sz w:val="21"/>
              </w:rPr>
            </w:pPr>
          </w:p>
          <w:p w14:paraId="4CFFD411">
            <w:pPr>
              <w:spacing w:line="257" w:lineRule="auto"/>
              <w:rPr>
                <w:rFonts w:ascii="Arial"/>
                <w:sz w:val="21"/>
              </w:rPr>
            </w:pPr>
          </w:p>
          <w:p w14:paraId="35C31B39">
            <w:pPr>
              <w:spacing w:line="258" w:lineRule="auto"/>
              <w:rPr>
                <w:rFonts w:ascii="Arial"/>
                <w:sz w:val="21"/>
              </w:rPr>
            </w:pPr>
          </w:p>
          <w:p w14:paraId="0CF35266">
            <w:pPr>
              <w:spacing w:line="258" w:lineRule="auto"/>
              <w:rPr>
                <w:rFonts w:ascii="Arial"/>
                <w:sz w:val="21"/>
              </w:rPr>
            </w:pPr>
          </w:p>
          <w:p w14:paraId="0ADA4AC5">
            <w:pPr>
              <w:spacing w:line="258" w:lineRule="auto"/>
              <w:rPr>
                <w:rFonts w:ascii="Arial"/>
                <w:sz w:val="21"/>
              </w:rPr>
            </w:pPr>
          </w:p>
          <w:p w14:paraId="5AD186BB">
            <w:pPr>
              <w:pStyle w:val="6"/>
              <w:spacing w:before="61" w:line="272" w:lineRule="auto"/>
              <w:ind w:left="6" w:right="108" w:firstLine="100"/>
              <w:jc w:val="both"/>
            </w:pPr>
            <w:r>
              <w:rPr>
                <w:spacing w:val="-3"/>
              </w:rPr>
              <w:t>供 应 商</w:t>
            </w:r>
            <w:r>
              <w:rPr>
                <w:spacing w:val="-7"/>
              </w:rPr>
              <w:t xml:space="preserve"> </w:t>
            </w:r>
            <w:r>
              <w:rPr>
                <w:spacing w:val="-3"/>
              </w:rPr>
              <w:t>违</w:t>
            </w:r>
            <w:r>
              <w:rPr>
                <w:spacing w:val="-12"/>
              </w:rPr>
              <w:t xml:space="preserve"> </w:t>
            </w:r>
            <w:r>
              <w:rPr>
                <w:spacing w:val="-3"/>
              </w:rPr>
              <w:t>反</w:t>
            </w:r>
            <w:r>
              <w:rPr>
                <w:spacing w:val="30"/>
              </w:rPr>
              <w:t>《</w:t>
            </w:r>
            <w:r>
              <w:rPr>
                <w:spacing w:val="-22"/>
              </w:rPr>
              <w:t xml:space="preserve"> </w:t>
            </w:r>
            <w:r>
              <w:rPr>
                <w:spacing w:val="30"/>
              </w:rPr>
              <w:t>汽车销售管</w:t>
            </w:r>
            <w:r>
              <w:rPr>
                <w:spacing w:val="42"/>
              </w:rPr>
              <w:t>理办法》第二十一条第二款</w:t>
            </w:r>
            <w:r>
              <w:rPr>
                <w:spacing w:val="24"/>
              </w:rPr>
              <w:t>有关规定的。</w:t>
            </w:r>
          </w:p>
        </w:tc>
        <w:tc>
          <w:tcPr>
            <w:tcW w:w="6145" w:type="dxa"/>
            <w:vMerge w:val="restart"/>
            <w:tcBorders>
              <w:bottom w:val="nil"/>
            </w:tcBorders>
            <w:vAlign w:val="top"/>
          </w:tcPr>
          <w:p w14:paraId="761B8B95">
            <w:pPr>
              <w:spacing w:line="257" w:lineRule="auto"/>
              <w:rPr>
                <w:rFonts w:ascii="Arial"/>
                <w:sz w:val="21"/>
              </w:rPr>
            </w:pPr>
          </w:p>
          <w:p w14:paraId="5A336562">
            <w:pPr>
              <w:spacing w:line="257" w:lineRule="auto"/>
              <w:rPr>
                <w:rFonts w:ascii="Arial"/>
                <w:sz w:val="21"/>
              </w:rPr>
            </w:pPr>
          </w:p>
          <w:p w14:paraId="6104D4B7">
            <w:pPr>
              <w:spacing w:line="257" w:lineRule="auto"/>
              <w:rPr>
                <w:rFonts w:ascii="Arial"/>
                <w:sz w:val="21"/>
              </w:rPr>
            </w:pPr>
          </w:p>
          <w:p w14:paraId="15CC2C8C">
            <w:pPr>
              <w:spacing w:line="258" w:lineRule="auto"/>
              <w:rPr>
                <w:rFonts w:ascii="Arial"/>
                <w:sz w:val="21"/>
              </w:rPr>
            </w:pPr>
          </w:p>
          <w:p w14:paraId="13D74C0A">
            <w:pPr>
              <w:spacing w:line="258" w:lineRule="auto"/>
              <w:rPr>
                <w:rFonts w:ascii="Arial"/>
                <w:sz w:val="21"/>
              </w:rPr>
            </w:pPr>
          </w:p>
          <w:p w14:paraId="6998D54E">
            <w:pPr>
              <w:spacing w:line="258" w:lineRule="auto"/>
              <w:rPr>
                <w:rFonts w:ascii="Arial"/>
                <w:sz w:val="21"/>
              </w:rPr>
            </w:pPr>
          </w:p>
          <w:p w14:paraId="688DF7BC">
            <w:pPr>
              <w:pStyle w:val="6"/>
              <w:spacing w:before="62" w:line="259" w:lineRule="auto"/>
              <w:ind w:left="108" w:right="92" w:hanging="99"/>
              <w:jc w:val="both"/>
            </w:pPr>
            <w:r>
              <w:rPr>
                <w:b/>
                <w:bCs/>
                <w:spacing w:val="11"/>
              </w:rPr>
              <w:t>《汽车销售管理办法》第二十一条</w:t>
            </w:r>
            <w:r>
              <w:rPr>
                <w:spacing w:val="-19"/>
              </w:rPr>
              <w:t xml:space="preserve"> </w:t>
            </w:r>
            <w:r>
              <w:rPr>
                <w:b/>
                <w:bCs/>
                <w:spacing w:val="11"/>
              </w:rPr>
              <w:t>第二款</w:t>
            </w:r>
            <w:r>
              <w:rPr>
                <w:spacing w:val="11"/>
              </w:rPr>
              <w:t xml:space="preserve"> 供</w:t>
            </w:r>
            <w:r>
              <w:rPr>
                <w:spacing w:val="10"/>
              </w:rPr>
              <w:t>应商应当及时向社会公</w:t>
            </w:r>
            <w:r>
              <w:rPr>
                <w:spacing w:val="9"/>
              </w:rPr>
              <w:t>布停产或者停止销售的车型，并保证其后至少</w:t>
            </w:r>
            <w:r>
              <w:rPr>
                <w:spacing w:val="-14"/>
              </w:rPr>
              <w:t xml:space="preserve"> </w:t>
            </w:r>
            <w:r>
              <w:rPr>
                <w:rFonts w:ascii="Times New Roman" w:hAnsi="Times New Roman" w:eastAsia="Times New Roman" w:cs="Times New Roman"/>
                <w:spacing w:val="9"/>
              </w:rPr>
              <w:t>10</w:t>
            </w:r>
            <w:r>
              <w:rPr>
                <w:rFonts w:ascii="Times New Roman" w:hAnsi="Times New Roman" w:eastAsia="Times New Roman" w:cs="Times New Roman"/>
                <w:spacing w:val="17"/>
                <w:w w:val="101"/>
              </w:rPr>
              <w:t xml:space="preserve"> </w:t>
            </w:r>
            <w:r>
              <w:rPr>
                <w:spacing w:val="9"/>
              </w:rPr>
              <w:t>年的配件供应以及</w:t>
            </w:r>
            <w:r>
              <w:rPr>
                <w:spacing w:val="7"/>
              </w:rPr>
              <w:t>相应的售后服务。</w:t>
            </w:r>
          </w:p>
          <w:p w14:paraId="3468C353">
            <w:pPr>
              <w:pStyle w:val="6"/>
              <w:spacing w:before="40" w:line="263" w:lineRule="auto"/>
              <w:ind w:left="114" w:right="104" w:firstLine="6"/>
              <w:jc w:val="both"/>
            </w:pPr>
            <w:r>
              <w:rPr>
                <w:b/>
                <w:bCs/>
                <w:spacing w:val="9"/>
              </w:rPr>
              <w:t>第三十二条</w:t>
            </w:r>
            <w:r>
              <w:rPr>
                <w:spacing w:val="-14"/>
              </w:rPr>
              <w:t xml:space="preserve"> </w:t>
            </w:r>
            <w:r>
              <w:rPr>
                <w:spacing w:val="9"/>
              </w:rPr>
              <w:t>违反本办法第二十一条有关规定的，</w:t>
            </w:r>
            <w:r>
              <w:rPr>
                <w:spacing w:val="-44"/>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638A4D2A">
            <w:pPr>
              <w:spacing w:line="472" w:lineRule="auto"/>
              <w:rPr>
                <w:rFonts w:ascii="Arial"/>
                <w:sz w:val="21"/>
              </w:rPr>
            </w:pPr>
          </w:p>
          <w:p w14:paraId="77297687">
            <w:pPr>
              <w:pStyle w:val="6"/>
              <w:spacing w:before="61" w:line="225" w:lineRule="auto"/>
              <w:ind w:left="204"/>
            </w:pPr>
            <w:r>
              <w:rPr>
                <w:spacing w:val="2"/>
              </w:rPr>
              <w:t>较轻</w:t>
            </w:r>
          </w:p>
        </w:tc>
        <w:tc>
          <w:tcPr>
            <w:tcW w:w="1883" w:type="dxa"/>
            <w:vAlign w:val="top"/>
          </w:tcPr>
          <w:p w14:paraId="0D2012AE">
            <w:pPr>
              <w:pStyle w:val="6"/>
              <w:spacing w:before="254"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09A191E1">
            <w:pPr>
              <w:pStyle w:val="6"/>
              <w:spacing w:before="256" w:line="276"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C94F880">
            <w:pPr>
              <w:spacing w:line="471" w:lineRule="auto"/>
              <w:rPr>
                <w:rFonts w:ascii="Arial"/>
                <w:sz w:val="21"/>
              </w:rPr>
            </w:pPr>
          </w:p>
          <w:p w14:paraId="397CF651">
            <w:pPr>
              <w:pStyle w:val="6"/>
              <w:spacing w:before="62" w:line="227" w:lineRule="auto"/>
              <w:ind w:left="118"/>
            </w:pPr>
            <w:r>
              <w:rPr>
                <w:spacing w:val="7"/>
              </w:rPr>
              <w:t>县级以上</w:t>
            </w:r>
          </w:p>
        </w:tc>
      </w:tr>
      <w:tr w14:paraId="12038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460" w:type="dxa"/>
            <w:vMerge w:val="continue"/>
            <w:tcBorders>
              <w:top w:val="nil"/>
              <w:bottom w:val="nil"/>
            </w:tcBorders>
            <w:vAlign w:val="top"/>
          </w:tcPr>
          <w:p w14:paraId="60D939E2">
            <w:pPr>
              <w:rPr>
                <w:rFonts w:ascii="Arial"/>
                <w:sz w:val="21"/>
              </w:rPr>
            </w:pPr>
          </w:p>
        </w:tc>
        <w:tc>
          <w:tcPr>
            <w:tcW w:w="1514" w:type="dxa"/>
            <w:vMerge w:val="continue"/>
            <w:tcBorders>
              <w:top w:val="nil"/>
              <w:bottom w:val="nil"/>
            </w:tcBorders>
            <w:vAlign w:val="top"/>
          </w:tcPr>
          <w:p w14:paraId="3B38EAEC">
            <w:pPr>
              <w:rPr>
                <w:rFonts w:ascii="Arial"/>
                <w:sz w:val="21"/>
              </w:rPr>
            </w:pPr>
          </w:p>
        </w:tc>
        <w:tc>
          <w:tcPr>
            <w:tcW w:w="6145" w:type="dxa"/>
            <w:vMerge w:val="continue"/>
            <w:tcBorders>
              <w:top w:val="nil"/>
              <w:bottom w:val="nil"/>
            </w:tcBorders>
            <w:vAlign w:val="top"/>
          </w:tcPr>
          <w:p w14:paraId="282E97D5">
            <w:pPr>
              <w:rPr>
                <w:rFonts w:ascii="Arial"/>
                <w:sz w:val="21"/>
              </w:rPr>
            </w:pPr>
          </w:p>
        </w:tc>
        <w:tc>
          <w:tcPr>
            <w:tcW w:w="784" w:type="dxa"/>
            <w:vAlign w:val="top"/>
          </w:tcPr>
          <w:p w14:paraId="0D1BAF30">
            <w:pPr>
              <w:spacing w:line="241" w:lineRule="auto"/>
              <w:rPr>
                <w:rFonts w:ascii="Arial"/>
                <w:sz w:val="21"/>
              </w:rPr>
            </w:pPr>
          </w:p>
          <w:p w14:paraId="1BAB66D8">
            <w:pPr>
              <w:spacing w:line="242" w:lineRule="auto"/>
              <w:rPr>
                <w:rFonts w:ascii="Arial"/>
                <w:sz w:val="21"/>
              </w:rPr>
            </w:pPr>
          </w:p>
          <w:p w14:paraId="0902FBC6">
            <w:pPr>
              <w:pStyle w:val="6"/>
              <w:spacing w:before="62" w:line="225" w:lineRule="auto"/>
              <w:ind w:left="204"/>
            </w:pPr>
            <w:r>
              <w:rPr>
                <w:spacing w:val="2"/>
              </w:rPr>
              <w:t>较重</w:t>
            </w:r>
          </w:p>
        </w:tc>
        <w:tc>
          <w:tcPr>
            <w:tcW w:w="1883" w:type="dxa"/>
            <w:vAlign w:val="top"/>
          </w:tcPr>
          <w:p w14:paraId="7094D5C2">
            <w:pPr>
              <w:spacing w:line="343" w:lineRule="auto"/>
              <w:rPr>
                <w:rFonts w:ascii="Arial"/>
                <w:sz w:val="21"/>
              </w:rPr>
            </w:pPr>
          </w:p>
          <w:p w14:paraId="4ADB80DC">
            <w:pPr>
              <w:pStyle w:val="6"/>
              <w:spacing w:before="61" w:line="273" w:lineRule="auto"/>
              <w:ind w:left="115" w:right="107" w:firstLine="2"/>
            </w:pPr>
            <w:r>
              <w:rPr>
                <w:spacing w:val="16"/>
              </w:rPr>
              <w:t>再次违反的；危害</w:t>
            </w:r>
            <w:r>
              <w:rPr>
                <w:spacing w:val="7"/>
              </w:rPr>
              <w:t>后果较严重的。</w:t>
            </w:r>
          </w:p>
        </w:tc>
        <w:tc>
          <w:tcPr>
            <w:tcW w:w="2683" w:type="dxa"/>
            <w:vAlign w:val="top"/>
          </w:tcPr>
          <w:p w14:paraId="18745518">
            <w:pPr>
              <w:spacing w:line="313" w:lineRule="auto"/>
              <w:rPr>
                <w:rFonts w:ascii="Arial"/>
                <w:sz w:val="21"/>
              </w:rPr>
            </w:pPr>
          </w:p>
          <w:p w14:paraId="2887ED28">
            <w:pPr>
              <w:pStyle w:val="6"/>
              <w:spacing w:before="62"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2860A794">
            <w:pPr>
              <w:spacing w:line="241" w:lineRule="auto"/>
              <w:rPr>
                <w:rFonts w:ascii="Arial"/>
                <w:sz w:val="21"/>
              </w:rPr>
            </w:pPr>
          </w:p>
          <w:p w14:paraId="547EF414">
            <w:pPr>
              <w:spacing w:line="242" w:lineRule="auto"/>
              <w:rPr>
                <w:rFonts w:ascii="Arial"/>
                <w:sz w:val="21"/>
              </w:rPr>
            </w:pPr>
          </w:p>
          <w:p w14:paraId="18CDBDD9">
            <w:pPr>
              <w:pStyle w:val="6"/>
              <w:spacing w:before="61" w:line="227" w:lineRule="auto"/>
              <w:ind w:left="118"/>
            </w:pPr>
            <w:r>
              <w:rPr>
                <w:spacing w:val="7"/>
              </w:rPr>
              <w:t>县级以上</w:t>
            </w:r>
          </w:p>
        </w:tc>
      </w:tr>
      <w:tr w14:paraId="0F93F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9" w:hRule="atLeast"/>
        </w:trPr>
        <w:tc>
          <w:tcPr>
            <w:tcW w:w="460" w:type="dxa"/>
            <w:vMerge w:val="continue"/>
            <w:tcBorders>
              <w:top w:val="nil"/>
            </w:tcBorders>
            <w:vAlign w:val="top"/>
          </w:tcPr>
          <w:p w14:paraId="6B7A2569">
            <w:pPr>
              <w:rPr>
                <w:rFonts w:ascii="Arial"/>
                <w:sz w:val="21"/>
              </w:rPr>
            </w:pPr>
          </w:p>
        </w:tc>
        <w:tc>
          <w:tcPr>
            <w:tcW w:w="1514" w:type="dxa"/>
            <w:vMerge w:val="continue"/>
            <w:tcBorders>
              <w:top w:val="nil"/>
            </w:tcBorders>
            <w:vAlign w:val="top"/>
          </w:tcPr>
          <w:p w14:paraId="7047277C">
            <w:pPr>
              <w:rPr>
                <w:rFonts w:ascii="Arial"/>
                <w:sz w:val="21"/>
              </w:rPr>
            </w:pPr>
          </w:p>
        </w:tc>
        <w:tc>
          <w:tcPr>
            <w:tcW w:w="6145" w:type="dxa"/>
            <w:vMerge w:val="continue"/>
            <w:tcBorders>
              <w:top w:val="nil"/>
            </w:tcBorders>
            <w:vAlign w:val="top"/>
          </w:tcPr>
          <w:p w14:paraId="656840A4">
            <w:pPr>
              <w:rPr>
                <w:rFonts w:ascii="Arial"/>
                <w:sz w:val="21"/>
              </w:rPr>
            </w:pPr>
          </w:p>
        </w:tc>
        <w:tc>
          <w:tcPr>
            <w:tcW w:w="784" w:type="dxa"/>
            <w:vAlign w:val="top"/>
          </w:tcPr>
          <w:p w14:paraId="2DAC9EFC">
            <w:pPr>
              <w:spacing w:line="284" w:lineRule="auto"/>
              <w:rPr>
                <w:rFonts w:ascii="Arial"/>
                <w:sz w:val="21"/>
              </w:rPr>
            </w:pPr>
          </w:p>
          <w:p w14:paraId="7541C2B9">
            <w:pPr>
              <w:spacing w:line="284" w:lineRule="auto"/>
              <w:rPr>
                <w:rFonts w:ascii="Arial"/>
                <w:sz w:val="21"/>
              </w:rPr>
            </w:pPr>
          </w:p>
          <w:p w14:paraId="5D956881">
            <w:pPr>
              <w:spacing w:line="285" w:lineRule="auto"/>
              <w:rPr>
                <w:rFonts w:ascii="Arial"/>
                <w:sz w:val="21"/>
              </w:rPr>
            </w:pPr>
          </w:p>
          <w:p w14:paraId="69EC12B3">
            <w:pPr>
              <w:pStyle w:val="6"/>
              <w:spacing w:before="62" w:line="227" w:lineRule="auto"/>
              <w:ind w:left="194"/>
            </w:pPr>
            <w:r>
              <w:rPr>
                <w:spacing w:val="7"/>
              </w:rPr>
              <w:t>严重</w:t>
            </w:r>
          </w:p>
        </w:tc>
        <w:tc>
          <w:tcPr>
            <w:tcW w:w="1883" w:type="dxa"/>
            <w:vAlign w:val="top"/>
          </w:tcPr>
          <w:p w14:paraId="5DDBFD90">
            <w:pPr>
              <w:pStyle w:val="6"/>
              <w:spacing w:before="187"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6F8F762D">
            <w:pPr>
              <w:spacing w:line="342" w:lineRule="auto"/>
              <w:rPr>
                <w:rFonts w:ascii="Arial"/>
                <w:sz w:val="21"/>
              </w:rPr>
            </w:pPr>
          </w:p>
          <w:p w14:paraId="1667E485">
            <w:pPr>
              <w:spacing w:line="343" w:lineRule="auto"/>
              <w:rPr>
                <w:rFonts w:ascii="Arial"/>
                <w:sz w:val="21"/>
              </w:rPr>
            </w:pPr>
          </w:p>
          <w:p w14:paraId="64D81040">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10D73762">
            <w:pPr>
              <w:spacing w:line="284" w:lineRule="auto"/>
              <w:rPr>
                <w:rFonts w:ascii="Arial"/>
                <w:sz w:val="21"/>
              </w:rPr>
            </w:pPr>
          </w:p>
          <w:p w14:paraId="5D8D3F93">
            <w:pPr>
              <w:spacing w:line="284" w:lineRule="auto"/>
              <w:rPr>
                <w:rFonts w:ascii="Arial"/>
                <w:sz w:val="21"/>
              </w:rPr>
            </w:pPr>
          </w:p>
          <w:p w14:paraId="59E90206">
            <w:pPr>
              <w:spacing w:line="285" w:lineRule="auto"/>
              <w:rPr>
                <w:rFonts w:ascii="Arial"/>
                <w:sz w:val="21"/>
              </w:rPr>
            </w:pPr>
          </w:p>
          <w:p w14:paraId="51DD523D">
            <w:pPr>
              <w:pStyle w:val="6"/>
              <w:spacing w:before="61" w:line="227" w:lineRule="auto"/>
              <w:ind w:left="118"/>
            </w:pPr>
            <w:r>
              <w:rPr>
                <w:spacing w:val="7"/>
              </w:rPr>
              <w:t>县级以上</w:t>
            </w:r>
          </w:p>
        </w:tc>
      </w:tr>
    </w:tbl>
    <w:p w14:paraId="404D61BF">
      <w:pPr>
        <w:rPr>
          <w:rFonts w:ascii="Arial"/>
          <w:sz w:val="21"/>
        </w:rPr>
      </w:pPr>
    </w:p>
    <w:p w14:paraId="5ACA8933">
      <w:pPr>
        <w:rPr>
          <w:rFonts w:ascii="Arial" w:hAnsi="Arial" w:eastAsia="Arial" w:cs="Arial"/>
          <w:sz w:val="21"/>
          <w:szCs w:val="21"/>
        </w:rPr>
        <w:sectPr>
          <w:footerReference r:id="rId25" w:type="default"/>
          <w:pgSz w:w="16839" w:h="11906"/>
          <w:pgMar w:top="400" w:right="1248" w:bottom="989" w:left="1021" w:header="0" w:footer="625" w:gutter="0"/>
          <w:cols w:space="720" w:num="1"/>
        </w:sectPr>
      </w:pPr>
    </w:p>
    <w:p w14:paraId="1E9146CA">
      <w:pPr>
        <w:spacing w:before="3"/>
      </w:pPr>
    </w:p>
    <w:p w14:paraId="73C59675">
      <w:pPr>
        <w:spacing w:before="3"/>
      </w:pPr>
    </w:p>
    <w:p w14:paraId="1198A207">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2CA6E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38EC625">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D5B5A22">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2F8678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C7BFF2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BC23FF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957E071">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9DEC39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829F24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00D795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D5FE675">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96A5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6BD9687F">
            <w:pPr>
              <w:spacing w:line="271" w:lineRule="auto"/>
              <w:rPr>
                <w:rFonts w:ascii="Arial"/>
                <w:sz w:val="21"/>
              </w:rPr>
            </w:pPr>
          </w:p>
          <w:p w14:paraId="79C39F94">
            <w:pPr>
              <w:spacing w:line="272" w:lineRule="auto"/>
              <w:rPr>
                <w:rFonts w:ascii="Arial"/>
                <w:sz w:val="21"/>
              </w:rPr>
            </w:pPr>
          </w:p>
          <w:p w14:paraId="40FCE33B">
            <w:pPr>
              <w:spacing w:line="272" w:lineRule="auto"/>
              <w:rPr>
                <w:rFonts w:ascii="Arial"/>
                <w:sz w:val="21"/>
              </w:rPr>
            </w:pPr>
          </w:p>
          <w:p w14:paraId="0C08E24F">
            <w:pPr>
              <w:spacing w:line="272" w:lineRule="auto"/>
              <w:rPr>
                <w:rFonts w:ascii="Arial"/>
                <w:sz w:val="21"/>
              </w:rPr>
            </w:pPr>
          </w:p>
          <w:p w14:paraId="64293DA7">
            <w:pPr>
              <w:spacing w:line="272" w:lineRule="auto"/>
              <w:rPr>
                <w:rFonts w:ascii="Arial"/>
                <w:sz w:val="21"/>
              </w:rPr>
            </w:pPr>
          </w:p>
          <w:p w14:paraId="26394287">
            <w:pPr>
              <w:spacing w:line="272" w:lineRule="auto"/>
              <w:rPr>
                <w:rFonts w:ascii="Arial"/>
                <w:sz w:val="21"/>
              </w:rPr>
            </w:pPr>
          </w:p>
          <w:p w14:paraId="167E9FC0">
            <w:pPr>
              <w:spacing w:line="272" w:lineRule="auto"/>
              <w:rPr>
                <w:rFonts w:ascii="Arial"/>
                <w:sz w:val="21"/>
              </w:rPr>
            </w:pPr>
          </w:p>
          <w:p w14:paraId="7FA3A98F">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13</w:t>
            </w:r>
          </w:p>
        </w:tc>
        <w:tc>
          <w:tcPr>
            <w:tcW w:w="1514" w:type="dxa"/>
            <w:vMerge w:val="restart"/>
            <w:tcBorders>
              <w:bottom w:val="nil"/>
            </w:tcBorders>
            <w:vAlign w:val="top"/>
          </w:tcPr>
          <w:p w14:paraId="18F3CA30">
            <w:pPr>
              <w:spacing w:line="317" w:lineRule="auto"/>
              <w:rPr>
                <w:rFonts w:ascii="Arial"/>
                <w:sz w:val="21"/>
              </w:rPr>
            </w:pPr>
          </w:p>
          <w:p w14:paraId="7290F737">
            <w:pPr>
              <w:spacing w:line="317" w:lineRule="auto"/>
              <w:rPr>
                <w:rFonts w:ascii="Arial"/>
                <w:sz w:val="21"/>
              </w:rPr>
            </w:pPr>
          </w:p>
          <w:p w14:paraId="311D2889">
            <w:pPr>
              <w:spacing w:line="317" w:lineRule="auto"/>
              <w:rPr>
                <w:rFonts w:ascii="Arial"/>
                <w:sz w:val="21"/>
              </w:rPr>
            </w:pPr>
          </w:p>
          <w:p w14:paraId="12B9A5B1">
            <w:pPr>
              <w:pStyle w:val="6"/>
              <w:spacing w:before="62" w:line="271" w:lineRule="auto"/>
              <w:ind w:left="106" w:right="48" w:firstLine="8"/>
              <w:jc w:val="both"/>
            </w:pPr>
            <w:r>
              <w:rPr>
                <w:spacing w:val="7"/>
              </w:rPr>
              <w:t>经销商不再经</w:t>
            </w:r>
            <w:r>
              <w:rPr>
                <w:spacing w:val="9"/>
              </w:rPr>
              <w:t>营供应商产品</w:t>
            </w:r>
            <w:r>
              <w:rPr>
                <w:spacing w:val="3"/>
              </w:rPr>
              <w:t>的，未将客户、</w:t>
            </w:r>
            <w:r>
              <w:rPr>
                <w:spacing w:val="9"/>
              </w:rPr>
              <w:t>车辆资料和维修历史记录在授权合同终止</w:t>
            </w:r>
            <w:r>
              <w:t>后</w:t>
            </w:r>
            <w:r>
              <w:rPr>
                <w:spacing w:val="-37"/>
              </w:rPr>
              <w:t xml:space="preserve"> </w:t>
            </w:r>
            <w:r>
              <w:rPr>
                <w:rFonts w:ascii="Times New Roman" w:hAnsi="Times New Roman" w:eastAsia="Times New Roman" w:cs="Times New Roman"/>
              </w:rPr>
              <w:t xml:space="preserve">30  </w:t>
            </w:r>
            <w:r>
              <w:t>日内移交</w:t>
            </w:r>
            <w:r>
              <w:rPr>
                <w:spacing w:val="7"/>
              </w:rPr>
              <w:t>给供应商的。</w:t>
            </w:r>
          </w:p>
        </w:tc>
        <w:tc>
          <w:tcPr>
            <w:tcW w:w="6145" w:type="dxa"/>
            <w:vMerge w:val="restart"/>
            <w:tcBorders>
              <w:bottom w:val="nil"/>
            </w:tcBorders>
            <w:vAlign w:val="top"/>
          </w:tcPr>
          <w:p w14:paraId="3A5B9FBA">
            <w:pPr>
              <w:spacing w:line="316" w:lineRule="auto"/>
              <w:rPr>
                <w:rFonts w:ascii="Arial"/>
                <w:sz w:val="21"/>
              </w:rPr>
            </w:pPr>
          </w:p>
          <w:p w14:paraId="7A300911">
            <w:pPr>
              <w:spacing w:line="316" w:lineRule="auto"/>
              <w:rPr>
                <w:rFonts w:ascii="Arial"/>
                <w:sz w:val="21"/>
              </w:rPr>
            </w:pPr>
          </w:p>
          <w:p w14:paraId="355CD628">
            <w:pPr>
              <w:spacing w:line="317" w:lineRule="auto"/>
              <w:rPr>
                <w:rFonts w:ascii="Arial"/>
                <w:sz w:val="21"/>
              </w:rPr>
            </w:pPr>
          </w:p>
          <w:p w14:paraId="42F463E0">
            <w:pPr>
              <w:pStyle w:val="6"/>
              <w:spacing w:before="62" w:line="270" w:lineRule="auto"/>
              <w:ind w:left="119" w:right="92" w:hanging="110"/>
              <w:jc w:val="both"/>
            </w:pPr>
            <w:r>
              <w:rPr>
                <w:b/>
                <w:bCs/>
                <w:spacing w:val="11"/>
              </w:rPr>
              <w:t>《汽车销售管理办法》第二十三条</w:t>
            </w:r>
            <w:r>
              <w:rPr>
                <w:spacing w:val="-19"/>
              </w:rPr>
              <w:t xml:space="preserve"> </w:t>
            </w:r>
            <w:r>
              <w:rPr>
                <w:b/>
                <w:bCs/>
                <w:spacing w:val="11"/>
              </w:rPr>
              <w:t>第二款</w:t>
            </w:r>
            <w:r>
              <w:rPr>
                <w:spacing w:val="11"/>
              </w:rPr>
              <w:t xml:space="preserve"> 经</w:t>
            </w:r>
            <w:r>
              <w:rPr>
                <w:spacing w:val="10"/>
              </w:rPr>
              <w:t>销商不再经营供应商产</w:t>
            </w:r>
            <w:r>
              <w:rPr>
                <w:spacing w:val="11"/>
              </w:rPr>
              <w:t>品的，应当将客户、车辆资料和维修历史记录在授权合同终止后</w:t>
            </w:r>
            <w:r>
              <w:rPr>
                <w:spacing w:val="-21"/>
              </w:rPr>
              <w:t xml:space="preserve"> </w:t>
            </w:r>
            <w:r>
              <w:rPr>
                <w:rFonts w:ascii="Times New Roman" w:hAnsi="Times New Roman" w:eastAsia="Times New Roman" w:cs="Times New Roman"/>
                <w:spacing w:val="11"/>
              </w:rPr>
              <w:t>30</w:t>
            </w:r>
            <w:r>
              <w:rPr>
                <w:spacing w:val="7"/>
              </w:rPr>
              <w:t>日内移交给供应商，不得实施有损于供应商品牌形象的行为；家用汽车产品经销商不再经营供应商产品时，应当及时通知消费者，在供应</w:t>
            </w:r>
            <w:r>
              <w:rPr>
                <w:spacing w:val="8"/>
              </w:rPr>
              <w:t>商的配合下变更承担</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责任的经销商。供应商、承担</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责任的经销商应当保证为消费者继续提供相应的售后服务。</w:t>
            </w:r>
          </w:p>
          <w:p w14:paraId="43910C4F">
            <w:pPr>
              <w:pStyle w:val="6"/>
              <w:spacing w:before="13" w:line="265" w:lineRule="auto"/>
              <w:ind w:left="109" w:right="104" w:firstLine="11"/>
              <w:jc w:val="both"/>
            </w:pPr>
            <w:r>
              <w:rPr>
                <w:b/>
                <w:bCs/>
                <w:spacing w:val="9"/>
              </w:rPr>
              <w:t>第三十二条</w:t>
            </w:r>
            <w:r>
              <w:rPr>
                <w:spacing w:val="-14"/>
              </w:rPr>
              <w:t xml:space="preserve"> </w:t>
            </w:r>
            <w:r>
              <w:rPr>
                <w:spacing w:val="9"/>
              </w:rPr>
              <w:t>违反本办法第二十三条第二款有关规定的，</w:t>
            </w:r>
            <w:r>
              <w:rPr>
                <w:spacing w:val="-44"/>
              </w:rPr>
              <w:t xml:space="preserve"> </w:t>
            </w:r>
            <w:r>
              <w:rPr>
                <w:spacing w:val="9"/>
              </w:rPr>
              <w:t>由县级以上</w:t>
            </w:r>
            <w:r>
              <w:rPr>
                <w:spacing w:val="8"/>
              </w:rPr>
              <w:t>地方商务主管部门责令改正，并可给予警告或</w:t>
            </w:r>
            <w:r>
              <w:rPr>
                <w:spacing w:val="-30"/>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1"/>
              </w:rPr>
              <w:t xml:space="preserve"> </w:t>
            </w:r>
            <w:r>
              <w:rPr>
                <w:spacing w:val="8"/>
              </w:rPr>
              <w:t>万元以下罚款。</w:t>
            </w:r>
          </w:p>
        </w:tc>
        <w:tc>
          <w:tcPr>
            <w:tcW w:w="784" w:type="dxa"/>
            <w:vAlign w:val="top"/>
          </w:tcPr>
          <w:p w14:paraId="12F7C34A">
            <w:pPr>
              <w:spacing w:line="468" w:lineRule="auto"/>
              <w:rPr>
                <w:rFonts w:ascii="Arial"/>
                <w:sz w:val="21"/>
              </w:rPr>
            </w:pPr>
          </w:p>
          <w:p w14:paraId="7616B988">
            <w:pPr>
              <w:pStyle w:val="6"/>
              <w:spacing w:before="62" w:line="225" w:lineRule="auto"/>
              <w:ind w:left="204"/>
            </w:pPr>
            <w:r>
              <w:rPr>
                <w:spacing w:val="2"/>
              </w:rPr>
              <w:t>较轻</w:t>
            </w:r>
          </w:p>
        </w:tc>
        <w:tc>
          <w:tcPr>
            <w:tcW w:w="1883" w:type="dxa"/>
            <w:vAlign w:val="top"/>
          </w:tcPr>
          <w:p w14:paraId="2FDAF642">
            <w:pPr>
              <w:pStyle w:val="6"/>
              <w:spacing w:before="251"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0A9FE744">
            <w:pPr>
              <w:pStyle w:val="6"/>
              <w:spacing w:before="253"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384043BF">
            <w:pPr>
              <w:spacing w:line="468" w:lineRule="auto"/>
              <w:rPr>
                <w:rFonts w:ascii="Arial"/>
                <w:sz w:val="21"/>
              </w:rPr>
            </w:pPr>
          </w:p>
          <w:p w14:paraId="12B7A1FD">
            <w:pPr>
              <w:pStyle w:val="6"/>
              <w:spacing w:before="62" w:line="227" w:lineRule="auto"/>
              <w:ind w:left="118"/>
            </w:pPr>
            <w:r>
              <w:rPr>
                <w:spacing w:val="7"/>
              </w:rPr>
              <w:t>县级以上</w:t>
            </w:r>
          </w:p>
        </w:tc>
      </w:tr>
      <w:tr w14:paraId="14BB0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460" w:type="dxa"/>
            <w:vMerge w:val="continue"/>
            <w:tcBorders>
              <w:top w:val="nil"/>
              <w:bottom w:val="nil"/>
            </w:tcBorders>
            <w:vAlign w:val="top"/>
          </w:tcPr>
          <w:p w14:paraId="48F722BE">
            <w:pPr>
              <w:rPr>
                <w:rFonts w:ascii="Arial"/>
                <w:sz w:val="21"/>
              </w:rPr>
            </w:pPr>
          </w:p>
        </w:tc>
        <w:tc>
          <w:tcPr>
            <w:tcW w:w="1514" w:type="dxa"/>
            <w:vMerge w:val="continue"/>
            <w:tcBorders>
              <w:top w:val="nil"/>
              <w:bottom w:val="nil"/>
            </w:tcBorders>
            <w:vAlign w:val="top"/>
          </w:tcPr>
          <w:p w14:paraId="25915E86">
            <w:pPr>
              <w:rPr>
                <w:rFonts w:ascii="Arial"/>
                <w:sz w:val="21"/>
              </w:rPr>
            </w:pPr>
          </w:p>
        </w:tc>
        <w:tc>
          <w:tcPr>
            <w:tcW w:w="6145" w:type="dxa"/>
            <w:vMerge w:val="continue"/>
            <w:tcBorders>
              <w:top w:val="nil"/>
              <w:bottom w:val="nil"/>
            </w:tcBorders>
            <w:vAlign w:val="top"/>
          </w:tcPr>
          <w:p w14:paraId="0180FAD6">
            <w:pPr>
              <w:rPr>
                <w:rFonts w:ascii="Arial"/>
                <w:sz w:val="21"/>
              </w:rPr>
            </w:pPr>
          </w:p>
        </w:tc>
        <w:tc>
          <w:tcPr>
            <w:tcW w:w="784" w:type="dxa"/>
            <w:vAlign w:val="top"/>
          </w:tcPr>
          <w:p w14:paraId="524E182E">
            <w:pPr>
              <w:spacing w:line="437" w:lineRule="auto"/>
              <w:rPr>
                <w:rFonts w:ascii="Arial"/>
                <w:sz w:val="21"/>
              </w:rPr>
            </w:pPr>
          </w:p>
          <w:p w14:paraId="2776B27F">
            <w:pPr>
              <w:pStyle w:val="6"/>
              <w:spacing w:before="62" w:line="225" w:lineRule="auto"/>
              <w:ind w:left="204"/>
            </w:pPr>
            <w:r>
              <w:rPr>
                <w:spacing w:val="2"/>
              </w:rPr>
              <w:t>较重</w:t>
            </w:r>
          </w:p>
        </w:tc>
        <w:tc>
          <w:tcPr>
            <w:tcW w:w="1883" w:type="dxa"/>
            <w:vAlign w:val="top"/>
          </w:tcPr>
          <w:p w14:paraId="35A76543">
            <w:pPr>
              <w:spacing w:line="298" w:lineRule="auto"/>
              <w:rPr>
                <w:rFonts w:ascii="Arial"/>
                <w:sz w:val="21"/>
              </w:rPr>
            </w:pPr>
          </w:p>
          <w:p w14:paraId="47C14B79">
            <w:pPr>
              <w:pStyle w:val="6"/>
              <w:spacing w:before="62" w:line="271" w:lineRule="auto"/>
              <w:ind w:left="115" w:right="107" w:firstLine="2"/>
            </w:pPr>
            <w:r>
              <w:rPr>
                <w:spacing w:val="16"/>
              </w:rPr>
              <w:t>再次违反的；危害</w:t>
            </w:r>
            <w:r>
              <w:rPr>
                <w:spacing w:val="7"/>
              </w:rPr>
              <w:t>后果较严重的。</w:t>
            </w:r>
          </w:p>
        </w:tc>
        <w:tc>
          <w:tcPr>
            <w:tcW w:w="2683" w:type="dxa"/>
            <w:vAlign w:val="top"/>
          </w:tcPr>
          <w:p w14:paraId="5AF3D70D">
            <w:pPr>
              <w:spacing w:line="269" w:lineRule="auto"/>
              <w:rPr>
                <w:rFonts w:ascii="Arial"/>
                <w:sz w:val="21"/>
              </w:rPr>
            </w:pPr>
          </w:p>
          <w:p w14:paraId="077DB0D3">
            <w:pPr>
              <w:pStyle w:val="6"/>
              <w:spacing w:before="62"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60168B25">
            <w:pPr>
              <w:spacing w:line="436" w:lineRule="auto"/>
              <w:rPr>
                <w:rFonts w:ascii="Arial"/>
                <w:sz w:val="21"/>
              </w:rPr>
            </w:pPr>
          </w:p>
          <w:p w14:paraId="57B6BF53">
            <w:pPr>
              <w:pStyle w:val="6"/>
              <w:spacing w:before="62" w:line="227" w:lineRule="auto"/>
              <w:ind w:left="118"/>
            </w:pPr>
            <w:r>
              <w:rPr>
                <w:spacing w:val="7"/>
              </w:rPr>
              <w:t>县级以上</w:t>
            </w:r>
          </w:p>
        </w:tc>
      </w:tr>
      <w:tr w14:paraId="70EDF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2" w:hRule="atLeast"/>
        </w:trPr>
        <w:tc>
          <w:tcPr>
            <w:tcW w:w="460" w:type="dxa"/>
            <w:vMerge w:val="continue"/>
            <w:tcBorders>
              <w:top w:val="nil"/>
            </w:tcBorders>
            <w:vAlign w:val="top"/>
          </w:tcPr>
          <w:p w14:paraId="1445FE01">
            <w:pPr>
              <w:rPr>
                <w:rFonts w:ascii="Arial"/>
                <w:sz w:val="21"/>
              </w:rPr>
            </w:pPr>
          </w:p>
        </w:tc>
        <w:tc>
          <w:tcPr>
            <w:tcW w:w="1514" w:type="dxa"/>
            <w:vMerge w:val="continue"/>
            <w:tcBorders>
              <w:top w:val="nil"/>
            </w:tcBorders>
            <w:vAlign w:val="top"/>
          </w:tcPr>
          <w:p w14:paraId="58D4F51F">
            <w:pPr>
              <w:rPr>
                <w:rFonts w:ascii="Arial"/>
                <w:sz w:val="21"/>
              </w:rPr>
            </w:pPr>
          </w:p>
        </w:tc>
        <w:tc>
          <w:tcPr>
            <w:tcW w:w="6145" w:type="dxa"/>
            <w:vMerge w:val="continue"/>
            <w:tcBorders>
              <w:top w:val="nil"/>
            </w:tcBorders>
            <w:vAlign w:val="top"/>
          </w:tcPr>
          <w:p w14:paraId="3ECFEA81">
            <w:pPr>
              <w:rPr>
                <w:rFonts w:ascii="Arial"/>
                <w:sz w:val="21"/>
              </w:rPr>
            </w:pPr>
          </w:p>
        </w:tc>
        <w:tc>
          <w:tcPr>
            <w:tcW w:w="784" w:type="dxa"/>
            <w:vAlign w:val="top"/>
          </w:tcPr>
          <w:p w14:paraId="6B6DB16D">
            <w:pPr>
              <w:spacing w:line="359" w:lineRule="auto"/>
              <w:rPr>
                <w:rFonts w:ascii="Arial"/>
                <w:sz w:val="21"/>
              </w:rPr>
            </w:pPr>
          </w:p>
          <w:p w14:paraId="2271D701">
            <w:pPr>
              <w:spacing w:line="360" w:lineRule="auto"/>
              <w:rPr>
                <w:rFonts w:ascii="Arial"/>
                <w:sz w:val="21"/>
              </w:rPr>
            </w:pPr>
          </w:p>
          <w:p w14:paraId="67D95200">
            <w:pPr>
              <w:pStyle w:val="6"/>
              <w:spacing w:before="62" w:line="227" w:lineRule="auto"/>
              <w:ind w:left="194"/>
            </w:pPr>
            <w:r>
              <w:rPr>
                <w:spacing w:val="7"/>
              </w:rPr>
              <w:t>严重</w:t>
            </w:r>
          </w:p>
        </w:tc>
        <w:tc>
          <w:tcPr>
            <w:tcW w:w="1883" w:type="dxa"/>
            <w:vAlign w:val="top"/>
          </w:tcPr>
          <w:p w14:paraId="0F174C0C">
            <w:pPr>
              <w:pStyle w:val="6"/>
              <w:spacing w:before="58" w:line="271"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1FF1B767">
            <w:pPr>
              <w:spacing w:line="275" w:lineRule="auto"/>
              <w:rPr>
                <w:rFonts w:ascii="Arial"/>
                <w:sz w:val="21"/>
              </w:rPr>
            </w:pPr>
          </w:p>
          <w:p w14:paraId="49A71F8B">
            <w:pPr>
              <w:spacing w:line="276" w:lineRule="auto"/>
              <w:rPr>
                <w:rFonts w:ascii="Arial"/>
                <w:sz w:val="21"/>
              </w:rPr>
            </w:pPr>
          </w:p>
          <w:p w14:paraId="05705866">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0EE7C28A">
            <w:pPr>
              <w:spacing w:line="359" w:lineRule="auto"/>
              <w:rPr>
                <w:rFonts w:ascii="Arial"/>
                <w:sz w:val="21"/>
              </w:rPr>
            </w:pPr>
          </w:p>
          <w:p w14:paraId="12CCB652">
            <w:pPr>
              <w:spacing w:line="360" w:lineRule="auto"/>
              <w:rPr>
                <w:rFonts w:ascii="Arial"/>
                <w:sz w:val="21"/>
              </w:rPr>
            </w:pPr>
          </w:p>
          <w:p w14:paraId="6AD841CB">
            <w:pPr>
              <w:pStyle w:val="6"/>
              <w:spacing w:before="61" w:line="227" w:lineRule="auto"/>
              <w:ind w:left="118"/>
            </w:pPr>
            <w:r>
              <w:rPr>
                <w:spacing w:val="7"/>
              </w:rPr>
              <w:t>县级以上</w:t>
            </w:r>
          </w:p>
        </w:tc>
      </w:tr>
      <w:tr w14:paraId="484FE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1" w:hRule="atLeast"/>
        </w:trPr>
        <w:tc>
          <w:tcPr>
            <w:tcW w:w="460" w:type="dxa"/>
            <w:vMerge w:val="restart"/>
            <w:tcBorders>
              <w:bottom w:val="nil"/>
            </w:tcBorders>
            <w:vAlign w:val="top"/>
          </w:tcPr>
          <w:p w14:paraId="7E442B98">
            <w:pPr>
              <w:spacing w:line="262" w:lineRule="auto"/>
              <w:rPr>
                <w:rFonts w:ascii="Arial"/>
                <w:sz w:val="21"/>
              </w:rPr>
            </w:pPr>
          </w:p>
          <w:p w14:paraId="6A1215E6">
            <w:pPr>
              <w:spacing w:line="262" w:lineRule="auto"/>
              <w:rPr>
                <w:rFonts w:ascii="Arial"/>
                <w:sz w:val="21"/>
              </w:rPr>
            </w:pPr>
          </w:p>
          <w:p w14:paraId="319DA4E1">
            <w:pPr>
              <w:spacing w:line="262" w:lineRule="auto"/>
              <w:rPr>
                <w:rFonts w:ascii="Arial"/>
                <w:sz w:val="21"/>
              </w:rPr>
            </w:pPr>
          </w:p>
          <w:p w14:paraId="3987D7D8">
            <w:pPr>
              <w:spacing w:line="262" w:lineRule="auto"/>
              <w:rPr>
                <w:rFonts w:ascii="Arial"/>
                <w:sz w:val="21"/>
              </w:rPr>
            </w:pPr>
          </w:p>
          <w:p w14:paraId="7AFED8F9">
            <w:pPr>
              <w:spacing w:line="262" w:lineRule="auto"/>
              <w:rPr>
                <w:rFonts w:ascii="Arial"/>
                <w:sz w:val="21"/>
              </w:rPr>
            </w:pPr>
          </w:p>
          <w:p w14:paraId="3D58706B">
            <w:pPr>
              <w:spacing w:line="263" w:lineRule="auto"/>
              <w:rPr>
                <w:rFonts w:ascii="Arial"/>
                <w:sz w:val="21"/>
              </w:rPr>
            </w:pPr>
          </w:p>
          <w:p w14:paraId="78E04131">
            <w:pPr>
              <w:spacing w:line="263" w:lineRule="auto"/>
              <w:rPr>
                <w:rFonts w:ascii="Arial"/>
                <w:sz w:val="21"/>
              </w:rPr>
            </w:pPr>
          </w:p>
          <w:p w14:paraId="427DADD2">
            <w:pPr>
              <w:spacing w:line="263" w:lineRule="auto"/>
              <w:rPr>
                <w:rFonts w:ascii="Arial"/>
                <w:sz w:val="21"/>
              </w:rPr>
            </w:pPr>
          </w:p>
          <w:p w14:paraId="54155D4B">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1"/>
                <w:sz w:val="19"/>
                <w:szCs w:val="19"/>
              </w:rPr>
              <w:t>14</w:t>
            </w:r>
          </w:p>
        </w:tc>
        <w:tc>
          <w:tcPr>
            <w:tcW w:w="1514" w:type="dxa"/>
            <w:vMerge w:val="restart"/>
            <w:tcBorders>
              <w:bottom w:val="nil"/>
            </w:tcBorders>
            <w:vAlign w:val="top"/>
          </w:tcPr>
          <w:p w14:paraId="3C70B065">
            <w:pPr>
              <w:spacing w:line="287" w:lineRule="auto"/>
              <w:rPr>
                <w:rFonts w:ascii="Arial"/>
                <w:sz w:val="21"/>
              </w:rPr>
            </w:pPr>
          </w:p>
          <w:p w14:paraId="40434185">
            <w:pPr>
              <w:spacing w:line="287" w:lineRule="auto"/>
              <w:rPr>
                <w:rFonts w:ascii="Arial"/>
                <w:sz w:val="21"/>
              </w:rPr>
            </w:pPr>
          </w:p>
          <w:p w14:paraId="6E3AFBFA">
            <w:pPr>
              <w:spacing w:line="287" w:lineRule="auto"/>
              <w:rPr>
                <w:rFonts w:ascii="Arial"/>
                <w:sz w:val="21"/>
              </w:rPr>
            </w:pPr>
          </w:p>
          <w:p w14:paraId="1E255EDE">
            <w:pPr>
              <w:spacing w:line="287" w:lineRule="auto"/>
              <w:rPr>
                <w:rFonts w:ascii="Arial"/>
                <w:sz w:val="21"/>
              </w:rPr>
            </w:pPr>
          </w:p>
          <w:p w14:paraId="5347D84C">
            <w:pPr>
              <w:pStyle w:val="6"/>
              <w:spacing w:before="62" w:line="273" w:lineRule="auto"/>
              <w:ind w:left="107" w:right="108" w:firstLine="7"/>
              <w:jc w:val="both"/>
            </w:pPr>
            <w:r>
              <w:rPr>
                <w:spacing w:val="24"/>
              </w:rPr>
              <w:t>经销商、供应</w:t>
            </w:r>
            <w:r>
              <w:rPr>
                <w:spacing w:val="25"/>
              </w:rPr>
              <w:t>商违反《汽车</w:t>
            </w:r>
            <w:r>
              <w:rPr>
                <w:spacing w:val="-3"/>
              </w:rPr>
              <w:t>销</w:t>
            </w:r>
            <w:r>
              <w:rPr>
                <w:spacing w:val="-8"/>
              </w:rPr>
              <w:t xml:space="preserve"> </w:t>
            </w:r>
            <w:r>
              <w:rPr>
                <w:spacing w:val="-3"/>
              </w:rPr>
              <w:t>售 管</w:t>
            </w:r>
            <w:r>
              <w:rPr>
                <w:spacing w:val="-10"/>
              </w:rPr>
              <w:t xml:space="preserve"> </w:t>
            </w:r>
            <w:r>
              <w:rPr>
                <w:spacing w:val="-3"/>
              </w:rPr>
              <w:t>理</w:t>
            </w:r>
            <w:r>
              <w:rPr>
                <w:spacing w:val="-2"/>
              </w:rPr>
              <w:t xml:space="preserve"> </w:t>
            </w:r>
            <w:r>
              <w:rPr>
                <w:spacing w:val="-3"/>
              </w:rPr>
              <w:t>办</w:t>
            </w:r>
            <w:r>
              <w:rPr>
                <w:spacing w:val="25"/>
              </w:rPr>
              <w:t>法》第二十三条第二款有关</w:t>
            </w:r>
            <w:r>
              <w:rPr>
                <w:spacing w:val="14"/>
              </w:rPr>
              <w:t>规定，</w:t>
            </w:r>
            <w:r>
              <w:rPr>
                <w:spacing w:val="-27"/>
              </w:rPr>
              <w:t xml:space="preserve"> </w:t>
            </w:r>
            <w:r>
              <w:rPr>
                <w:spacing w:val="14"/>
              </w:rPr>
              <w:t>为保障</w:t>
            </w:r>
            <w:r>
              <w:rPr>
                <w:spacing w:val="25"/>
              </w:rPr>
              <w:t>消费者合法权</w:t>
            </w:r>
            <w:r>
              <w:rPr>
                <w:spacing w:val="4"/>
              </w:rPr>
              <w:t>益的。</w:t>
            </w:r>
          </w:p>
        </w:tc>
        <w:tc>
          <w:tcPr>
            <w:tcW w:w="6145" w:type="dxa"/>
            <w:vMerge w:val="restart"/>
            <w:tcBorders>
              <w:bottom w:val="nil"/>
            </w:tcBorders>
            <w:vAlign w:val="top"/>
          </w:tcPr>
          <w:p w14:paraId="37A36CD5">
            <w:pPr>
              <w:spacing w:line="287" w:lineRule="auto"/>
              <w:rPr>
                <w:rFonts w:ascii="Arial"/>
                <w:sz w:val="21"/>
              </w:rPr>
            </w:pPr>
          </w:p>
          <w:p w14:paraId="5DC5D4BF">
            <w:pPr>
              <w:spacing w:line="288" w:lineRule="auto"/>
              <w:rPr>
                <w:rFonts w:ascii="Arial"/>
                <w:sz w:val="21"/>
              </w:rPr>
            </w:pPr>
          </w:p>
          <w:p w14:paraId="664DC2F0">
            <w:pPr>
              <w:spacing w:line="288" w:lineRule="auto"/>
              <w:rPr>
                <w:rFonts w:ascii="Arial"/>
                <w:sz w:val="21"/>
              </w:rPr>
            </w:pPr>
          </w:p>
          <w:p w14:paraId="39D08EE0">
            <w:pPr>
              <w:spacing w:line="288" w:lineRule="auto"/>
              <w:rPr>
                <w:rFonts w:ascii="Arial"/>
                <w:sz w:val="21"/>
              </w:rPr>
            </w:pPr>
          </w:p>
          <w:p w14:paraId="5FCAFD12">
            <w:pPr>
              <w:pStyle w:val="6"/>
              <w:spacing w:before="62" w:line="269" w:lineRule="auto"/>
              <w:ind w:left="119" w:right="92" w:hanging="110"/>
              <w:jc w:val="both"/>
            </w:pPr>
            <w:r>
              <w:rPr>
                <w:b/>
                <w:bCs/>
                <w:spacing w:val="11"/>
              </w:rPr>
              <w:t>《汽车销售管理办法》第二十三条</w:t>
            </w:r>
            <w:r>
              <w:rPr>
                <w:spacing w:val="-19"/>
              </w:rPr>
              <w:t xml:space="preserve"> </w:t>
            </w:r>
            <w:r>
              <w:rPr>
                <w:b/>
                <w:bCs/>
                <w:spacing w:val="11"/>
              </w:rPr>
              <w:t>第二款</w:t>
            </w:r>
            <w:r>
              <w:rPr>
                <w:spacing w:val="11"/>
              </w:rPr>
              <w:t xml:space="preserve"> 经</w:t>
            </w:r>
            <w:r>
              <w:rPr>
                <w:spacing w:val="10"/>
              </w:rPr>
              <w:t>销商不再经营供应商产</w:t>
            </w:r>
            <w:r>
              <w:rPr>
                <w:spacing w:val="11"/>
              </w:rPr>
              <w:t>品的，应当将客户、车辆资料和维修历史记录在授权合同终止后</w:t>
            </w:r>
            <w:r>
              <w:rPr>
                <w:spacing w:val="-21"/>
              </w:rPr>
              <w:t xml:space="preserve"> </w:t>
            </w:r>
            <w:r>
              <w:rPr>
                <w:rFonts w:ascii="Times New Roman" w:hAnsi="Times New Roman" w:eastAsia="Times New Roman" w:cs="Times New Roman"/>
                <w:spacing w:val="11"/>
              </w:rPr>
              <w:t>30</w:t>
            </w:r>
            <w:r>
              <w:rPr>
                <w:spacing w:val="7"/>
              </w:rPr>
              <w:t>日内移交给供应商，不得实施有损于供应商品牌形象的行为；家用汽车产品经销商不再经营供应商产品时，应当及时通知消费者，在供应</w:t>
            </w:r>
            <w:r>
              <w:rPr>
                <w:spacing w:val="8"/>
              </w:rPr>
              <w:t>商的配合下变更承担</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责任的经销商。供应商、承担</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责任的经销商应当保证为消费者继续提供相应的售后服务。</w:t>
            </w:r>
          </w:p>
          <w:p w14:paraId="3D3BE32D">
            <w:pPr>
              <w:pStyle w:val="6"/>
              <w:spacing w:before="16" w:line="265" w:lineRule="auto"/>
              <w:ind w:left="109" w:right="104" w:firstLine="11"/>
              <w:jc w:val="both"/>
            </w:pPr>
            <w:r>
              <w:rPr>
                <w:b/>
                <w:bCs/>
                <w:spacing w:val="9"/>
              </w:rPr>
              <w:t>第三十二条</w:t>
            </w:r>
            <w:r>
              <w:rPr>
                <w:spacing w:val="-14"/>
              </w:rPr>
              <w:t xml:space="preserve"> </w:t>
            </w:r>
            <w:r>
              <w:rPr>
                <w:spacing w:val="9"/>
              </w:rPr>
              <w:t>违反本办法第二十三条第二款有关规定的，</w:t>
            </w:r>
            <w:r>
              <w:rPr>
                <w:spacing w:val="-44"/>
              </w:rPr>
              <w:t xml:space="preserve"> </w:t>
            </w:r>
            <w:r>
              <w:rPr>
                <w:spacing w:val="9"/>
              </w:rPr>
              <w:t>由县级以上</w:t>
            </w:r>
            <w:r>
              <w:rPr>
                <w:spacing w:val="8"/>
              </w:rPr>
              <w:t>地方商务主管部门责令改正，并可给予警告或</w:t>
            </w:r>
            <w:r>
              <w:rPr>
                <w:spacing w:val="-30"/>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1"/>
              </w:rPr>
              <w:t xml:space="preserve"> </w:t>
            </w:r>
            <w:r>
              <w:rPr>
                <w:spacing w:val="8"/>
              </w:rPr>
              <w:t>万元以下罚款。</w:t>
            </w:r>
          </w:p>
        </w:tc>
        <w:tc>
          <w:tcPr>
            <w:tcW w:w="784" w:type="dxa"/>
            <w:vAlign w:val="top"/>
          </w:tcPr>
          <w:p w14:paraId="56AC4737">
            <w:pPr>
              <w:spacing w:line="275" w:lineRule="auto"/>
              <w:rPr>
                <w:rFonts w:ascii="Arial"/>
                <w:sz w:val="21"/>
              </w:rPr>
            </w:pPr>
          </w:p>
          <w:p w14:paraId="0DBE55CA">
            <w:pPr>
              <w:spacing w:line="275" w:lineRule="auto"/>
              <w:rPr>
                <w:rFonts w:ascii="Arial"/>
                <w:sz w:val="21"/>
              </w:rPr>
            </w:pPr>
          </w:p>
          <w:p w14:paraId="1D5B0A1F">
            <w:pPr>
              <w:pStyle w:val="6"/>
              <w:spacing w:before="62" w:line="225" w:lineRule="auto"/>
              <w:ind w:left="204"/>
            </w:pPr>
            <w:r>
              <w:rPr>
                <w:spacing w:val="2"/>
              </w:rPr>
              <w:t>较轻</w:t>
            </w:r>
          </w:p>
        </w:tc>
        <w:tc>
          <w:tcPr>
            <w:tcW w:w="1883" w:type="dxa"/>
            <w:vAlign w:val="top"/>
          </w:tcPr>
          <w:p w14:paraId="6F01A144">
            <w:pPr>
              <w:spacing w:line="272" w:lineRule="auto"/>
              <w:rPr>
                <w:rFonts w:ascii="Arial"/>
                <w:sz w:val="21"/>
              </w:rPr>
            </w:pPr>
          </w:p>
          <w:p w14:paraId="5121BB7E">
            <w:pPr>
              <w:pStyle w:val="6"/>
              <w:spacing w:before="62"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20AEC374">
            <w:pPr>
              <w:spacing w:line="274" w:lineRule="auto"/>
              <w:rPr>
                <w:rFonts w:ascii="Arial"/>
                <w:sz w:val="21"/>
              </w:rPr>
            </w:pPr>
          </w:p>
          <w:p w14:paraId="4C69C984">
            <w:pPr>
              <w:pStyle w:val="6"/>
              <w:spacing w:before="61" w:line="276"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21121B1A">
            <w:pPr>
              <w:spacing w:line="275" w:lineRule="auto"/>
              <w:rPr>
                <w:rFonts w:ascii="Arial"/>
                <w:sz w:val="21"/>
              </w:rPr>
            </w:pPr>
          </w:p>
          <w:p w14:paraId="5D5760D0">
            <w:pPr>
              <w:spacing w:line="275" w:lineRule="auto"/>
              <w:rPr>
                <w:rFonts w:ascii="Arial"/>
                <w:sz w:val="21"/>
              </w:rPr>
            </w:pPr>
          </w:p>
          <w:p w14:paraId="2238EF6C">
            <w:pPr>
              <w:pStyle w:val="6"/>
              <w:spacing w:before="61" w:line="227" w:lineRule="auto"/>
              <w:ind w:left="118"/>
            </w:pPr>
            <w:r>
              <w:rPr>
                <w:spacing w:val="7"/>
              </w:rPr>
              <w:t>县级以上</w:t>
            </w:r>
          </w:p>
        </w:tc>
      </w:tr>
      <w:tr w14:paraId="532CC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8" w:hRule="atLeast"/>
        </w:trPr>
        <w:tc>
          <w:tcPr>
            <w:tcW w:w="460" w:type="dxa"/>
            <w:vMerge w:val="continue"/>
            <w:tcBorders>
              <w:top w:val="nil"/>
              <w:bottom w:val="nil"/>
            </w:tcBorders>
            <w:vAlign w:val="top"/>
          </w:tcPr>
          <w:p w14:paraId="498BF2E3">
            <w:pPr>
              <w:rPr>
                <w:rFonts w:ascii="Arial"/>
                <w:sz w:val="21"/>
              </w:rPr>
            </w:pPr>
          </w:p>
        </w:tc>
        <w:tc>
          <w:tcPr>
            <w:tcW w:w="1514" w:type="dxa"/>
            <w:vMerge w:val="continue"/>
            <w:tcBorders>
              <w:top w:val="nil"/>
              <w:bottom w:val="nil"/>
            </w:tcBorders>
            <w:vAlign w:val="top"/>
          </w:tcPr>
          <w:p w14:paraId="7CC5599F">
            <w:pPr>
              <w:rPr>
                <w:rFonts w:ascii="Arial"/>
                <w:sz w:val="21"/>
              </w:rPr>
            </w:pPr>
          </w:p>
        </w:tc>
        <w:tc>
          <w:tcPr>
            <w:tcW w:w="6145" w:type="dxa"/>
            <w:vMerge w:val="continue"/>
            <w:tcBorders>
              <w:top w:val="nil"/>
              <w:bottom w:val="nil"/>
            </w:tcBorders>
            <w:vAlign w:val="top"/>
          </w:tcPr>
          <w:p w14:paraId="07308A0F">
            <w:pPr>
              <w:rPr>
                <w:rFonts w:ascii="Arial"/>
                <w:sz w:val="21"/>
              </w:rPr>
            </w:pPr>
          </w:p>
        </w:tc>
        <w:tc>
          <w:tcPr>
            <w:tcW w:w="784" w:type="dxa"/>
            <w:vAlign w:val="top"/>
          </w:tcPr>
          <w:p w14:paraId="4F146A0F">
            <w:pPr>
              <w:spacing w:line="326" w:lineRule="auto"/>
              <w:rPr>
                <w:rFonts w:ascii="Arial"/>
                <w:sz w:val="21"/>
              </w:rPr>
            </w:pPr>
          </w:p>
          <w:p w14:paraId="53B465E7">
            <w:pPr>
              <w:pStyle w:val="6"/>
              <w:spacing w:before="62" w:line="225" w:lineRule="auto"/>
              <w:ind w:left="204"/>
            </w:pPr>
            <w:r>
              <w:rPr>
                <w:spacing w:val="2"/>
              </w:rPr>
              <w:t>较重</w:t>
            </w:r>
          </w:p>
        </w:tc>
        <w:tc>
          <w:tcPr>
            <w:tcW w:w="1883" w:type="dxa"/>
            <w:vAlign w:val="top"/>
          </w:tcPr>
          <w:p w14:paraId="6469D250">
            <w:pPr>
              <w:pStyle w:val="6"/>
              <w:spacing w:before="250" w:line="271" w:lineRule="auto"/>
              <w:ind w:left="115" w:right="107" w:firstLine="2"/>
            </w:pPr>
            <w:r>
              <w:rPr>
                <w:spacing w:val="16"/>
              </w:rPr>
              <w:t>再次违反的；危害</w:t>
            </w:r>
            <w:r>
              <w:rPr>
                <w:spacing w:val="7"/>
              </w:rPr>
              <w:t>后果较严重的。</w:t>
            </w:r>
          </w:p>
        </w:tc>
        <w:tc>
          <w:tcPr>
            <w:tcW w:w="2683" w:type="dxa"/>
            <w:vAlign w:val="top"/>
          </w:tcPr>
          <w:p w14:paraId="7AFF8DDA">
            <w:pPr>
              <w:pStyle w:val="6"/>
              <w:spacing w:before="221"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3C646BBE">
            <w:pPr>
              <w:spacing w:line="326" w:lineRule="auto"/>
              <w:rPr>
                <w:rFonts w:ascii="Arial"/>
                <w:sz w:val="21"/>
              </w:rPr>
            </w:pPr>
          </w:p>
          <w:p w14:paraId="5BD3E6DE">
            <w:pPr>
              <w:pStyle w:val="6"/>
              <w:spacing w:before="62" w:line="227" w:lineRule="auto"/>
              <w:ind w:left="118"/>
            </w:pPr>
            <w:r>
              <w:rPr>
                <w:spacing w:val="7"/>
              </w:rPr>
              <w:t>县级以上</w:t>
            </w:r>
          </w:p>
        </w:tc>
      </w:tr>
      <w:tr w14:paraId="231D4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6" w:hRule="atLeast"/>
        </w:trPr>
        <w:tc>
          <w:tcPr>
            <w:tcW w:w="460" w:type="dxa"/>
            <w:vMerge w:val="continue"/>
            <w:tcBorders>
              <w:top w:val="nil"/>
            </w:tcBorders>
            <w:vAlign w:val="top"/>
          </w:tcPr>
          <w:p w14:paraId="1E61F591">
            <w:pPr>
              <w:rPr>
                <w:rFonts w:ascii="Arial"/>
                <w:sz w:val="21"/>
              </w:rPr>
            </w:pPr>
          </w:p>
        </w:tc>
        <w:tc>
          <w:tcPr>
            <w:tcW w:w="1514" w:type="dxa"/>
            <w:vMerge w:val="continue"/>
            <w:tcBorders>
              <w:top w:val="nil"/>
            </w:tcBorders>
            <w:vAlign w:val="top"/>
          </w:tcPr>
          <w:p w14:paraId="3A814A0D">
            <w:pPr>
              <w:rPr>
                <w:rFonts w:ascii="Arial"/>
                <w:sz w:val="21"/>
              </w:rPr>
            </w:pPr>
          </w:p>
        </w:tc>
        <w:tc>
          <w:tcPr>
            <w:tcW w:w="6145" w:type="dxa"/>
            <w:vMerge w:val="continue"/>
            <w:tcBorders>
              <w:top w:val="nil"/>
            </w:tcBorders>
            <w:vAlign w:val="top"/>
          </w:tcPr>
          <w:p w14:paraId="70F31462">
            <w:pPr>
              <w:rPr>
                <w:rFonts w:ascii="Arial"/>
                <w:sz w:val="21"/>
              </w:rPr>
            </w:pPr>
          </w:p>
        </w:tc>
        <w:tc>
          <w:tcPr>
            <w:tcW w:w="784" w:type="dxa"/>
            <w:vAlign w:val="top"/>
          </w:tcPr>
          <w:p w14:paraId="55BAAEFC">
            <w:pPr>
              <w:spacing w:line="317" w:lineRule="auto"/>
              <w:rPr>
                <w:rFonts w:ascii="Arial"/>
                <w:sz w:val="21"/>
              </w:rPr>
            </w:pPr>
          </w:p>
          <w:p w14:paraId="34E620AF">
            <w:pPr>
              <w:spacing w:line="317" w:lineRule="auto"/>
              <w:rPr>
                <w:rFonts w:ascii="Arial"/>
                <w:sz w:val="21"/>
              </w:rPr>
            </w:pPr>
          </w:p>
          <w:p w14:paraId="7CAC3485">
            <w:pPr>
              <w:spacing w:line="317" w:lineRule="auto"/>
              <w:rPr>
                <w:rFonts w:ascii="Arial"/>
                <w:sz w:val="21"/>
              </w:rPr>
            </w:pPr>
          </w:p>
          <w:p w14:paraId="0DB1C5C3">
            <w:pPr>
              <w:pStyle w:val="6"/>
              <w:spacing w:before="62" w:line="227" w:lineRule="auto"/>
              <w:ind w:left="194"/>
            </w:pPr>
            <w:r>
              <w:rPr>
                <w:spacing w:val="7"/>
              </w:rPr>
              <w:t>严重</w:t>
            </w:r>
          </w:p>
        </w:tc>
        <w:tc>
          <w:tcPr>
            <w:tcW w:w="1883" w:type="dxa"/>
            <w:vAlign w:val="top"/>
          </w:tcPr>
          <w:p w14:paraId="09F60C82">
            <w:pPr>
              <w:pStyle w:val="6"/>
              <w:spacing w:before="286"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317C06B8">
            <w:pPr>
              <w:spacing w:line="261" w:lineRule="auto"/>
              <w:rPr>
                <w:rFonts w:ascii="Arial"/>
                <w:sz w:val="21"/>
              </w:rPr>
            </w:pPr>
          </w:p>
          <w:p w14:paraId="5738A7E5">
            <w:pPr>
              <w:spacing w:line="261" w:lineRule="auto"/>
              <w:rPr>
                <w:rFonts w:ascii="Arial"/>
                <w:sz w:val="21"/>
              </w:rPr>
            </w:pPr>
          </w:p>
          <w:p w14:paraId="25719C28">
            <w:pPr>
              <w:spacing w:line="261" w:lineRule="auto"/>
              <w:rPr>
                <w:rFonts w:ascii="Arial"/>
                <w:sz w:val="21"/>
              </w:rPr>
            </w:pPr>
          </w:p>
          <w:p w14:paraId="1A5519D6">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52B98B05">
            <w:pPr>
              <w:spacing w:line="316" w:lineRule="auto"/>
              <w:rPr>
                <w:rFonts w:ascii="Arial"/>
                <w:sz w:val="21"/>
              </w:rPr>
            </w:pPr>
          </w:p>
          <w:p w14:paraId="73F1A7AA">
            <w:pPr>
              <w:spacing w:line="317" w:lineRule="auto"/>
              <w:rPr>
                <w:rFonts w:ascii="Arial"/>
                <w:sz w:val="21"/>
              </w:rPr>
            </w:pPr>
          </w:p>
          <w:p w14:paraId="48F74DC6">
            <w:pPr>
              <w:spacing w:line="317" w:lineRule="auto"/>
              <w:rPr>
                <w:rFonts w:ascii="Arial"/>
                <w:sz w:val="21"/>
              </w:rPr>
            </w:pPr>
          </w:p>
          <w:p w14:paraId="0CF99E1E">
            <w:pPr>
              <w:pStyle w:val="6"/>
              <w:spacing w:before="62" w:line="227" w:lineRule="auto"/>
              <w:ind w:left="118"/>
            </w:pPr>
            <w:r>
              <w:rPr>
                <w:spacing w:val="7"/>
              </w:rPr>
              <w:t>县级以上</w:t>
            </w:r>
          </w:p>
        </w:tc>
      </w:tr>
    </w:tbl>
    <w:p w14:paraId="07AD15A1">
      <w:pPr>
        <w:rPr>
          <w:rFonts w:ascii="Arial"/>
          <w:sz w:val="21"/>
        </w:rPr>
      </w:pPr>
    </w:p>
    <w:p w14:paraId="2A233241">
      <w:pPr>
        <w:rPr>
          <w:rFonts w:ascii="Arial" w:hAnsi="Arial" w:eastAsia="Arial" w:cs="Arial"/>
          <w:sz w:val="21"/>
          <w:szCs w:val="21"/>
        </w:rPr>
        <w:sectPr>
          <w:footerReference r:id="rId26" w:type="default"/>
          <w:pgSz w:w="16839" w:h="11906"/>
          <w:pgMar w:top="400" w:right="1248" w:bottom="989" w:left="1021" w:header="0" w:footer="623" w:gutter="0"/>
          <w:cols w:space="720" w:num="1"/>
        </w:sectPr>
      </w:pPr>
    </w:p>
    <w:p w14:paraId="2BD88B72">
      <w:pPr>
        <w:spacing w:before="3"/>
      </w:pPr>
    </w:p>
    <w:p w14:paraId="339D5193">
      <w:pPr>
        <w:spacing w:before="3"/>
      </w:pPr>
    </w:p>
    <w:p w14:paraId="25E39A44">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DC71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3B1D2D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2A0A72E">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2F4FF8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1A92F3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F87FE92">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A63756E">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05518A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35347B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7A06ED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2B6AB1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2D34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6" w:hRule="atLeast"/>
        </w:trPr>
        <w:tc>
          <w:tcPr>
            <w:tcW w:w="460" w:type="dxa"/>
            <w:vMerge w:val="restart"/>
            <w:tcBorders>
              <w:bottom w:val="nil"/>
            </w:tcBorders>
            <w:vAlign w:val="top"/>
          </w:tcPr>
          <w:p w14:paraId="7A5A82F4">
            <w:pPr>
              <w:spacing w:line="241" w:lineRule="auto"/>
              <w:rPr>
                <w:rFonts w:ascii="Arial"/>
                <w:sz w:val="21"/>
              </w:rPr>
            </w:pPr>
          </w:p>
          <w:p w14:paraId="637EF733">
            <w:pPr>
              <w:spacing w:line="241" w:lineRule="auto"/>
              <w:rPr>
                <w:rFonts w:ascii="Arial"/>
                <w:sz w:val="21"/>
              </w:rPr>
            </w:pPr>
          </w:p>
          <w:p w14:paraId="32C21C21">
            <w:pPr>
              <w:spacing w:line="241" w:lineRule="auto"/>
              <w:rPr>
                <w:rFonts w:ascii="Arial"/>
                <w:sz w:val="21"/>
              </w:rPr>
            </w:pPr>
          </w:p>
          <w:p w14:paraId="473DCD27">
            <w:pPr>
              <w:spacing w:line="242" w:lineRule="auto"/>
              <w:rPr>
                <w:rFonts w:ascii="Arial"/>
                <w:sz w:val="21"/>
              </w:rPr>
            </w:pPr>
          </w:p>
          <w:p w14:paraId="5DF64F7D">
            <w:pPr>
              <w:spacing w:line="242" w:lineRule="auto"/>
              <w:rPr>
                <w:rFonts w:ascii="Arial"/>
                <w:sz w:val="21"/>
              </w:rPr>
            </w:pPr>
          </w:p>
          <w:p w14:paraId="18B371FF">
            <w:pPr>
              <w:spacing w:line="242" w:lineRule="auto"/>
              <w:rPr>
                <w:rFonts w:ascii="Arial"/>
                <w:sz w:val="21"/>
              </w:rPr>
            </w:pPr>
          </w:p>
          <w:p w14:paraId="6D6129AF">
            <w:pPr>
              <w:spacing w:line="242" w:lineRule="auto"/>
              <w:rPr>
                <w:rFonts w:ascii="Arial"/>
                <w:sz w:val="21"/>
              </w:rPr>
            </w:pPr>
          </w:p>
          <w:p w14:paraId="5F8AA8D1">
            <w:pPr>
              <w:spacing w:line="242" w:lineRule="auto"/>
              <w:rPr>
                <w:rFonts w:ascii="Arial"/>
                <w:sz w:val="21"/>
              </w:rPr>
            </w:pPr>
          </w:p>
          <w:p w14:paraId="70E59298">
            <w:pPr>
              <w:spacing w:line="242" w:lineRule="auto"/>
              <w:rPr>
                <w:rFonts w:ascii="Arial"/>
                <w:sz w:val="21"/>
              </w:rPr>
            </w:pPr>
          </w:p>
          <w:p w14:paraId="3AAD05C5">
            <w:pPr>
              <w:spacing w:before="54" w:line="262"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15</w:t>
            </w:r>
          </w:p>
        </w:tc>
        <w:tc>
          <w:tcPr>
            <w:tcW w:w="1514" w:type="dxa"/>
            <w:vMerge w:val="restart"/>
            <w:tcBorders>
              <w:bottom w:val="nil"/>
            </w:tcBorders>
            <w:vAlign w:val="top"/>
          </w:tcPr>
          <w:p w14:paraId="29FCD728">
            <w:pPr>
              <w:spacing w:line="253" w:lineRule="auto"/>
              <w:rPr>
                <w:rFonts w:ascii="Arial"/>
                <w:sz w:val="21"/>
              </w:rPr>
            </w:pPr>
          </w:p>
          <w:p w14:paraId="60753268">
            <w:pPr>
              <w:spacing w:line="254" w:lineRule="auto"/>
              <w:rPr>
                <w:rFonts w:ascii="Arial"/>
                <w:sz w:val="21"/>
              </w:rPr>
            </w:pPr>
          </w:p>
          <w:p w14:paraId="35FCC625">
            <w:pPr>
              <w:spacing w:line="254" w:lineRule="auto"/>
              <w:rPr>
                <w:rFonts w:ascii="Arial"/>
                <w:sz w:val="21"/>
              </w:rPr>
            </w:pPr>
          </w:p>
          <w:p w14:paraId="5DCC8940">
            <w:pPr>
              <w:spacing w:line="254" w:lineRule="auto"/>
              <w:rPr>
                <w:rFonts w:ascii="Arial"/>
                <w:sz w:val="21"/>
              </w:rPr>
            </w:pPr>
          </w:p>
          <w:p w14:paraId="3CC439E1">
            <w:pPr>
              <w:spacing w:line="254" w:lineRule="auto"/>
              <w:rPr>
                <w:rFonts w:ascii="Arial"/>
                <w:sz w:val="21"/>
              </w:rPr>
            </w:pPr>
          </w:p>
          <w:p w14:paraId="1D7B9164">
            <w:pPr>
              <w:spacing w:line="254" w:lineRule="auto"/>
              <w:rPr>
                <w:rFonts w:ascii="Arial"/>
                <w:sz w:val="21"/>
              </w:rPr>
            </w:pPr>
          </w:p>
          <w:p w14:paraId="0B234A94">
            <w:pPr>
              <w:pStyle w:val="6"/>
              <w:spacing w:before="62" w:line="216" w:lineRule="auto"/>
              <w:ind w:left="6" w:right="108" w:firstLine="100"/>
              <w:jc w:val="both"/>
            </w:pPr>
            <w:r>
              <w:rPr>
                <w:spacing w:val="-3"/>
              </w:rPr>
              <w:t>供 应 商</w:t>
            </w:r>
            <w:r>
              <w:rPr>
                <w:spacing w:val="-7"/>
              </w:rPr>
              <w:t xml:space="preserve"> </w:t>
            </w:r>
            <w:r>
              <w:rPr>
                <w:spacing w:val="-3"/>
              </w:rPr>
              <w:t>违</w:t>
            </w:r>
            <w:r>
              <w:rPr>
                <w:spacing w:val="-12"/>
              </w:rPr>
              <w:t xml:space="preserve"> </w:t>
            </w:r>
            <w:r>
              <w:rPr>
                <w:spacing w:val="-3"/>
              </w:rPr>
              <w:t>反</w:t>
            </w:r>
            <w:r>
              <w:rPr>
                <w:spacing w:val="30"/>
              </w:rPr>
              <w:t>《</w:t>
            </w:r>
            <w:r>
              <w:rPr>
                <w:spacing w:val="-22"/>
              </w:rPr>
              <w:t xml:space="preserve"> </w:t>
            </w:r>
            <w:r>
              <w:rPr>
                <w:spacing w:val="30"/>
              </w:rPr>
              <w:t>汽车销售管</w:t>
            </w:r>
            <w:r>
              <w:rPr>
                <w:spacing w:val="42"/>
              </w:rPr>
              <w:t>理办法》第二</w:t>
            </w:r>
            <w:r>
              <w:rPr>
                <w:spacing w:val="34"/>
              </w:rPr>
              <w:t>十四条规定，</w:t>
            </w:r>
            <w:r>
              <w:rPr>
                <w:spacing w:val="42"/>
              </w:rPr>
              <w:t>对经销商实施所列限制性行</w:t>
            </w:r>
            <w:r>
              <w:rPr>
                <w:spacing w:val="38"/>
              </w:rPr>
              <w:t>为的。</w:t>
            </w:r>
          </w:p>
        </w:tc>
        <w:tc>
          <w:tcPr>
            <w:tcW w:w="6145" w:type="dxa"/>
            <w:vMerge w:val="restart"/>
            <w:tcBorders>
              <w:bottom w:val="nil"/>
            </w:tcBorders>
            <w:vAlign w:val="top"/>
          </w:tcPr>
          <w:p w14:paraId="19EDE176">
            <w:pPr>
              <w:pStyle w:val="6"/>
              <w:spacing w:before="222" w:line="233" w:lineRule="auto"/>
              <w:ind w:left="109" w:right="94" w:hanging="100"/>
              <w:jc w:val="both"/>
            </w:pPr>
            <w:r>
              <w:rPr>
                <w:b/>
                <w:bCs/>
                <w:spacing w:val="8"/>
              </w:rPr>
              <w:t>《汽车销售管理办法》第二十四条</w:t>
            </w:r>
            <w:r>
              <w:rPr>
                <w:spacing w:val="-30"/>
              </w:rPr>
              <w:t xml:space="preserve"> </w:t>
            </w:r>
            <w:r>
              <w:rPr>
                <w:spacing w:val="8"/>
              </w:rPr>
              <w:t>供应商可以要求经销商为本企业品</w:t>
            </w:r>
            <w:r>
              <w:rPr>
                <w:spacing w:val="7"/>
              </w:rPr>
              <w:t>牌汽车设立单独展区，满足经营需要和维护品牌形象的基本功能，但</w:t>
            </w:r>
            <w:r>
              <w:rPr>
                <w:spacing w:val="8"/>
              </w:rPr>
              <w:t>不得对经销商实施下列行为：</w:t>
            </w:r>
          </w:p>
          <w:p w14:paraId="58770E5C">
            <w:pPr>
              <w:pStyle w:val="6"/>
              <w:spacing w:line="224" w:lineRule="auto"/>
              <w:ind w:left="9"/>
            </w:pPr>
            <w:r>
              <w:rPr>
                <w:spacing w:val="6"/>
              </w:rPr>
              <w:t>（</w:t>
            </w:r>
            <w:r>
              <w:rPr>
                <w:spacing w:val="-32"/>
              </w:rPr>
              <w:t xml:space="preserve"> </w:t>
            </w:r>
            <w:r>
              <w:rPr>
                <w:spacing w:val="6"/>
              </w:rPr>
              <w:t>一）要求同时具备销售、售后服务等功能；</w:t>
            </w:r>
          </w:p>
          <w:p w14:paraId="2532FDB1">
            <w:pPr>
              <w:pStyle w:val="6"/>
              <w:spacing w:before="9" w:line="228" w:lineRule="auto"/>
              <w:ind w:left="113" w:right="93" w:hanging="104"/>
            </w:pPr>
            <w:r>
              <w:rPr>
                <w:spacing w:val="11"/>
              </w:rPr>
              <w:t>（二）规定整车、配件库存品种或数量，或者规定</w:t>
            </w:r>
            <w:r>
              <w:rPr>
                <w:spacing w:val="10"/>
              </w:rPr>
              <w:t>汽车销售数量，但</w:t>
            </w:r>
            <w:r>
              <w:rPr>
                <w:spacing w:val="8"/>
              </w:rPr>
              <w:t>双方在签署授权合同或合同延期时就上述内容书面</w:t>
            </w:r>
            <w:r>
              <w:rPr>
                <w:spacing w:val="7"/>
              </w:rPr>
              <w:t>达成一致的除外；</w:t>
            </w:r>
          </w:p>
          <w:p w14:paraId="091B20FD">
            <w:pPr>
              <w:pStyle w:val="6"/>
              <w:spacing w:before="10" w:line="225" w:lineRule="auto"/>
              <w:ind w:left="9"/>
            </w:pPr>
            <w:r>
              <w:rPr>
                <w:spacing w:val="6"/>
              </w:rPr>
              <w:t>（三）</w:t>
            </w:r>
            <w:r>
              <w:rPr>
                <w:spacing w:val="-53"/>
              </w:rPr>
              <w:t xml:space="preserve"> </w:t>
            </w:r>
            <w:r>
              <w:rPr>
                <w:spacing w:val="6"/>
              </w:rPr>
              <w:t>限制经营其他供应商商品；</w:t>
            </w:r>
          </w:p>
          <w:p w14:paraId="3E950155">
            <w:pPr>
              <w:pStyle w:val="6"/>
              <w:spacing w:before="8" w:line="223" w:lineRule="auto"/>
              <w:ind w:left="9"/>
            </w:pPr>
            <w:r>
              <w:rPr>
                <w:spacing w:val="8"/>
              </w:rPr>
              <w:t>（四）</w:t>
            </w:r>
            <w:r>
              <w:rPr>
                <w:spacing w:val="-55"/>
              </w:rPr>
              <w:t xml:space="preserve"> </w:t>
            </w:r>
            <w:r>
              <w:rPr>
                <w:spacing w:val="8"/>
              </w:rPr>
              <w:t>限制为其他供应商的汽车提供配件及其他</w:t>
            </w:r>
            <w:r>
              <w:rPr>
                <w:spacing w:val="7"/>
              </w:rPr>
              <w:t>售后服务；</w:t>
            </w:r>
          </w:p>
          <w:p w14:paraId="698E64D1">
            <w:pPr>
              <w:pStyle w:val="6"/>
              <w:spacing w:before="10" w:line="229" w:lineRule="auto"/>
              <w:ind w:left="110" w:right="55" w:hanging="101"/>
            </w:pPr>
            <w:r>
              <w:rPr>
                <w:spacing w:val="6"/>
              </w:rPr>
              <w:t>（五）要求承担以汽车供应商名义实施的广告、车展等宣传推广费</w:t>
            </w:r>
            <w:r>
              <w:rPr>
                <w:spacing w:val="5"/>
              </w:rPr>
              <w:t>用，</w:t>
            </w:r>
            <w:r>
              <w:rPr>
                <w:spacing w:val="8"/>
              </w:rPr>
              <w:t>或者限定广告宣传方式和媒体；</w:t>
            </w:r>
          </w:p>
          <w:p w14:paraId="060A9708">
            <w:pPr>
              <w:pStyle w:val="6"/>
              <w:spacing w:before="9" w:line="228" w:lineRule="auto"/>
              <w:ind w:left="109" w:right="148" w:hanging="100"/>
            </w:pPr>
            <w:r>
              <w:rPr>
                <w:spacing w:val="8"/>
              </w:rPr>
              <w:t>（六）</w:t>
            </w:r>
            <w:r>
              <w:rPr>
                <w:spacing w:val="-53"/>
              </w:rPr>
              <w:t xml:space="preserve"> </w:t>
            </w:r>
            <w:r>
              <w:rPr>
                <w:spacing w:val="8"/>
              </w:rPr>
              <w:t>限定不合理的经营场地面积、建筑物结构以及有偿设计单位、</w:t>
            </w:r>
            <w:r>
              <w:rPr>
                <w:spacing w:val="9"/>
              </w:rPr>
              <w:t>建筑单位、建筑材料、通用设备以及办公设施的品牌或者供应商；</w:t>
            </w:r>
          </w:p>
          <w:p w14:paraId="4A0FFDFD">
            <w:pPr>
              <w:pStyle w:val="6"/>
              <w:spacing w:before="10" w:line="223" w:lineRule="auto"/>
              <w:ind w:left="9"/>
            </w:pPr>
            <w:r>
              <w:rPr>
                <w:spacing w:val="9"/>
              </w:rPr>
              <w:t>（七）搭售未订购的汽车、配件及其他商品；</w:t>
            </w:r>
          </w:p>
          <w:p w14:paraId="31140AC3">
            <w:pPr>
              <w:pStyle w:val="6"/>
              <w:spacing w:before="10" w:line="230" w:lineRule="auto"/>
              <w:ind w:left="126" w:right="127" w:hanging="117"/>
            </w:pPr>
            <w:r>
              <w:rPr>
                <w:spacing w:val="10"/>
              </w:rPr>
              <w:t>（八）干涉经销商人力资源和财务管理以及其他属于经销商自主经营</w:t>
            </w:r>
            <w:r>
              <w:rPr>
                <w:spacing w:val="5"/>
              </w:rPr>
              <w:t>范围内的活动；</w:t>
            </w:r>
          </w:p>
          <w:p w14:paraId="1F3EC0D9">
            <w:pPr>
              <w:pStyle w:val="6"/>
              <w:spacing w:before="7" w:line="222" w:lineRule="auto"/>
              <w:ind w:left="9"/>
            </w:pPr>
            <w:r>
              <w:rPr>
                <w:spacing w:val="7"/>
              </w:rPr>
              <w:t>（九）</w:t>
            </w:r>
            <w:r>
              <w:rPr>
                <w:spacing w:val="-48"/>
              </w:rPr>
              <w:t xml:space="preserve"> </w:t>
            </w:r>
            <w:r>
              <w:rPr>
                <w:spacing w:val="7"/>
              </w:rPr>
              <w:t>限制本企业汽车产品经销商之间相互转售。</w:t>
            </w:r>
          </w:p>
          <w:p w14:paraId="584134A4">
            <w:pPr>
              <w:pStyle w:val="6"/>
              <w:spacing w:before="13" w:line="244" w:lineRule="auto"/>
              <w:ind w:left="114" w:right="102" w:firstLine="6"/>
            </w:pPr>
            <w:r>
              <w:rPr>
                <w:b/>
                <w:bCs/>
                <w:spacing w:val="9"/>
              </w:rPr>
              <w:t>第三十二条</w:t>
            </w:r>
            <w:r>
              <w:rPr>
                <w:spacing w:val="-12"/>
              </w:rPr>
              <w:t xml:space="preserve"> </w:t>
            </w:r>
            <w:r>
              <w:rPr>
                <w:spacing w:val="9"/>
              </w:rPr>
              <w:t>违反本办法第二十四条有关规定的，</w:t>
            </w:r>
            <w:r>
              <w:rPr>
                <w:spacing w:val="-43"/>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7C714067">
            <w:pPr>
              <w:spacing w:line="255" w:lineRule="auto"/>
              <w:rPr>
                <w:rFonts w:ascii="Arial"/>
                <w:sz w:val="21"/>
              </w:rPr>
            </w:pPr>
          </w:p>
          <w:p w14:paraId="64A88115">
            <w:pPr>
              <w:spacing w:line="256" w:lineRule="auto"/>
              <w:rPr>
                <w:rFonts w:ascii="Arial"/>
                <w:sz w:val="21"/>
              </w:rPr>
            </w:pPr>
          </w:p>
          <w:p w14:paraId="5BD35366">
            <w:pPr>
              <w:pStyle w:val="6"/>
              <w:spacing w:before="62" w:line="225" w:lineRule="auto"/>
              <w:ind w:left="204"/>
            </w:pPr>
            <w:r>
              <w:rPr>
                <w:spacing w:val="2"/>
              </w:rPr>
              <w:t>较轻</w:t>
            </w:r>
          </w:p>
        </w:tc>
        <w:tc>
          <w:tcPr>
            <w:tcW w:w="1883" w:type="dxa"/>
            <w:vAlign w:val="top"/>
          </w:tcPr>
          <w:p w14:paraId="51CED2D3">
            <w:pPr>
              <w:pStyle w:val="6"/>
              <w:spacing w:before="295"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201DA8F8">
            <w:pPr>
              <w:pStyle w:val="6"/>
              <w:spacing w:before="296"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6F8885F">
            <w:pPr>
              <w:spacing w:line="255" w:lineRule="auto"/>
              <w:rPr>
                <w:rFonts w:ascii="Arial"/>
                <w:sz w:val="21"/>
              </w:rPr>
            </w:pPr>
          </w:p>
          <w:p w14:paraId="79552283">
            <w:pPr>
              <w:spacing w:line="256" w:lineRule="auto"/>
              <w:rPr>
                <w:rFonts w:ascii="Arial"/>
                <w:sz w:val="21"/>
              </w:rPr>
            </w:pPr>
          </w:p>
          <w:p w14:paraId="2624B75A">
            <w:pPr>
              <w:pStyle w:val="6"/>
              <w:spacing w:before="62" w:line="227" w:lineRule="auto"/>
              <w:ind w:left="118"/>
            </w:pPr>
            <w:r>
              <w:rPr>
                <w:spacing w:val="7"/>
              </w:rPr>
              <w:t>县级以上</w:t>
            </w:r>
          </w:p>
        </w:tc>
      </w:tr>
      <w:tr w14:paraId="546D5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6" w:hRule="atLeast"/>
        </w:trPr>
        <w:tc>
          <w:tcPr>
            <w:tcW w:w="460" w:type="dxa"/>
            <w:vMerge w:val="continue"/>
            <w:tcBorders>
              <w:top w:val="nil"/>
              <w:bottom w:val="nil"/>
            </w:tcBorders>
            <w:vAlign w:val="top"/>
          </w:tcPr>
          <w:p w14:paraId="1B9B3EC2">
            <w:pPr>
              <w:rPr>
                <w:rFonts w:ascii="Arial"/>
                <w:sz w:val="21"/>
              </w:rPr>
            </w:pPr>
          </w:p>
        </w:tc>
        <w:tc>
          <w:tcPr>
            <w:tcW w:w="1514" w:type="dxa"/>
            <w:vMerge w:val="continue"/>
            <w:tcBorders>
              <w:top w:val="nil"/>
              <w:bottom w:val="nil"/>
            </w:tcBorders>
            <w:vAlign w:val="top"/>
          </w:tcPr>
          <w:p w14:paraId="676D8418">
            <w:pPr>
              <w:rPr>
                <w:rFonts w:ascii="Arial"/>
                <w:sz w:val="21"/>
              </w:rPr>
            </w:pPr>
          </w:p>
        </w:tc>
        <w:tc>
          <w:tcPr>
            <w:tcW w:w="6145" w:type="dxa"/>
            <w:vMerge w:val="continue"/>
            <w:tcBorders>
              <w:top w:val="nil"/>
              <w:bottom w:val="nil"/>
            </w:tcBorders>
            <w:vAlign w:val="top"/>
          </w:tcPr>
          <w:p w14:paraId="4DB2AE25">
            <w:pPr>
              <w:rPr>
                <w:rFonts w:ascii="Arial"/>
                <w:sz w:val="21"/>
              </w:rPr>
            </w:pPr>
          </w:p>
        </w:tc>
        <w:tc>
          <w:tcPr>
            <w:tcW w:w="784" w:type="dxa"/>
            <w:vAlign w:val="top"/>
          </w:tcPr>
          <w:p w14:paraId="143E038C">
            <w:pPr>
              <w:spacing w:line="318" w:lineRule="auto"/>
              <w:rPr>
                <w:rFonts w:ascii="Arial"/>
                <w:sz w:val="21"/>
              </w:rPr>
            </w:pPr>
          </w:p>
          <w:p w14:paraId="24D201BF">
            <w:pPr>
              <w:spacing w:line="318" w:lineRule="auto"/>
              <w:rPr>
                <w:rFonts w:ascii="Arial"/>
                <w:sz w:val="21"/>
              </w:rPr>
            </w:pPr>
          </w:p>
          <w:p w14:paraId="005D4E3D">
            <w:pPr>
              <w:pStyle w:val="6"/>
              <w:spacing w:before="62" w:line="225" w:lineRule="auto"/>
              <w:ind w:left="204"/>
            </w:pPr>
            <w:r>
              <w:rPr>
                <w:spacing w:val="2"/>
              </w:rPr>
              <w:t>较重</w:t>
            </w:r>
          </w:p>
        </w:tc>
        <w:tc>
          <w:tcPr>
            <w:tcW w:w="1883" w:type="dxa"/>
            <w:vAlign w:val="top"/>
          </w:tcPr>
          <w:p w14:paraId="3772A12D">
            <w:pPr>
              <w:spacing w:line="249" w:lineRule="auto"/>
              <w:rPr>
                <w:rFonts w:ascii="Arial"/>
                <w:sz w:val="21"/>
              </w:rPr>
            </w:pPr>
          </w:p>
          <w:p w14:paraId="5EEE2C12">
            <w:pPr>
              <w:spacing w:line="249" w:lineRule="auto"/>
              <w:rPr>
                <w:rFonts w:ascii="Arial"/>
                <w:sz w:val="21"/>
              </w:rPr>
            </w:pPr>
          </w:p>
          <w:p w14:paraId="48F35D8E">
            <w:pPr>
              <w:pStyle w:val="6"/>
              <w:spacing w:before="61" w:line="271" w:lineRule="auto"/>
              <w:ind w:left="115" w:right="107" w:firstLine="2"/>
            </w:pPr>
            <w:r>
              <w:rPr>
                <w:spacing w:val="16"/>
              </w:rPr>
              <w:t>再次违反的；危害</w:t>
            </w:r>
            <w:r>
              <w:rPr>
                <w:spacing w:val="7"/>
              </w:rPr>
              <w:t>后果较严重的。</w:t>
            </w:r>
          </w:p>
        </w:tc>
        <w:tc>
          <w:tcPr>
            <w:tcW w:w="2683" w:type="dxa"/>
            <w:vAlign w:val="top"/>
          </w:tcPr>
          <w:p w14:paraId="626C9363">
            <w:pPr>
              <w:spacing w:line="468" w:lineRule="auto"/>
              <w:rPr>
                <w:rFonts w:ascii="Arial"/>
                <w:sz w:val="21"/>
              </w:rPr>
            </w:pPr>
          </w:p>
          <w:p w14:paraId="26AAB033">
            <w:pPr>
              <w:pStyle w:val="6"/>
              <w:spacing w:before="62"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41EEDBF4">
            <w:pPr>
              <w:spacing w:line="318" w:lineRule="auto"/>
              <w:rPr>
                <w:rFonts w:ascii="Arial"/>
                <w:sz w:val="21"/>
              </w:rPr>
            </w:pPr>
          </w:p>
          <w:p w14:paraId="3A2E7836">
            <w:pPr>
              <w:spacing w:line="318" w:lineRule="auto"/>
              <w:rPr>
                <w:rFonts w:ascii="Arial"/>
                <w:sz w:val="21"/>
              </w:rPr>
            </w:pPr>
          </w:p>
          <w:p w14:paraId="01283807">
            <w:pPr>
              <w:pStyle w:val="6"/>
              <w:spacing w:before="62" w:line="227" w:lineRule="auto"/>
              <w:ind w:left="118"/>
            </w:pPr>
            <w:r>
              <w:rPr>
                <w:spacing w:val="7"/>
              </w:rPr>
              <w:t>县级以上</w:t>
            </w:r>
          </w:p>
        </w:tc>
      </w:tr>
      <w:tr w14:paraId="4AA1D9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6" w:hRule="atLeast"/>
        </w:trPr>
        <w:tc>
          <w:tcPr>
            <w:tcW w:w="460" w:type="dxa"/>
            <w:vMerge w:val="continue"/>
            <w:tcBorders>
              <w:top w:val="nil"/>
            </w:tcBorders>
            <w:vAlign w:val="top"/>
          </w:tcPr>
          <w:p w14:paraId="0F1A478B">
            <w:pPr>
              <w:rPr>
                <w:rFonts w:ascii="Arial"/>
                <w:sz w:val="21"/>
              </w:rPr>
            </w:pPr>
          </w:p>
        </w:tc>
        <w:tc>
          <w:tcPr>
            <w:tcW w:w="1514" w:type="dxa"/>
            <w:vMerge w:val="continue"/>
            <w:tcBorders>
              <w:top w:val="nil"/>
            </w:tcBorders>
            <w:vAlign w:val="top"/>
          </w:tcPr>
          <w:p w14:paraId="6AAA36A6">
            <w:pPr>
              <w:rPr>
                <w:rFonts w:ascii="Arial"/>
                <w:sz w:val="21"/>
              </w:rPr>
            </w:pPr>
          </w:p>
        </w:tc>
        <w:tc>
          <w:tcPr>
            <w:tcW w:w="6145" w:type="dxa"/>
            <w:vMerge w:val="continue"/>
            <w:tcBorders>
              <w:top w:val="nil"/>
            </w:tcBorders>
            <w:vAlign w:val="top"/>
          </w:tcPr>
          <w:p w14:paraId="1959D93C">
            <w:pPr>
              <w:rPr>
                <w:rFonts w:ascii="Arial"/>
                <w:sz w:val="21"/>
              </w:rPr>
            </w:pPr>
          </w:p>
        </w:tc>
        <w:tc>
          <w:tcPr>
            <w:tcW w:w="784" w:type="dxa"/>
            <w:vAlign w:val="top"/>
          </w:tcPr>
          <w:p w14:paraId="2B578B57">
            <w:pPr>
              <w:spacing w:line="250" w:lineRule="auto"/>
              <w:rPr>
                <w:rFonts w:ascii="Arial"/>
                <w:sz w:val="21"/>
              </w:rPr>
            </w:pPr>
          </w:p>
          <w:p w14:paraId="3C477AC5">
            <w:pPr>
              <w:spacing w:line="251" w:lineRule="auto"/>
              <w:rPr>
                <w:rFonts w:ascii="Arial"/>
                <w:sz w:val="21"/>
              </w:rPr>
            </w:pPr>
          </w:p>
          <w:p w14:paraId="71CB688C">
            <w:pPr>
              <w:spacing w:line="251" w:lineRule="auto"/>
              <w:rPr>
                <w:rFonts w:ascii="Arial"/>
                <w:sz w:val="21"/>
              </w:rPr>
            </w:pPr>
          </w:p>
          <w:p w14:paraId="55BCB0D0">
            <w:pPr>
              <w:pStyle w:val="6"/>
              <w:spacing w:before="61" w:line="227" w:lineRule="auto"/>
              <w:ind w:left="194"/>
            </w:pPr>
            <w:r>
              <w:rPr>
                <w:spacing w:val="7"/>
              </w:rPr>
              <w:t>严重</w:t>
            </w:r>
          </w:p>
        </w:tc>
        <w:tc>
          <w:tcPr>
            <w:tcW w:w="1883" w:type="dxa"/>
            <w:vAlign w:val="top"/>
          </w:tcPr>
          <w:p w14:paraId="709205DF">
            <w:pPr>
              <w:pStyle w:val="6"/>
              <w:spacing w:before="91"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197AE10C">
            <w:pPr>
              <w:spacing w:line="292" w:lineRule="auto"/>
              <w:rPr>
                <w:rFonts w:ascii="Arial"/>
                <w:sz w:val="21"/>
              </w:rPr>
            </w:pPr>
          </w:p>
          <w:p w14:paraId="5A31B5EF">
            <w:pPr>
              <w:spacing w:line="292" w:lineRule="auto"/>
              <w:rPr>
                <w:rFonts w:ascii="Arial"/>
                <w:sz w:val="21"/>
              </w:rPr>
            </w:pPr>
          </w:p>
          <w:p w14:paraId="6C073DED">
            <w:pPr>
              <w:pStyle w:val="6"/>
              <w:spacing w:before="61"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8D2DE4F">
            <w:pPr>
              <w:spacing w:line="250" w:lineRule="auto"/>
              <w:rPr>
                <w:rFonts w:ascii="Arial"/>
                <w:sz w:val="21"/>
              </w:rPr>
            </w:pPr>
          </w:p>
          <w:p w14:paraId="7328D1B5">
            <w:pPr>
              <w:spacing w:line="250" w:lineRule="auto"/>
              <w:rPr>
                <w:rFonts w:ascii="Arial"/>
                <w:sz w:val="21"/>
              </w:rPr>
            </w:pPr>
          </w:p>
          <w:p w14:paraId="324E1824">
            <w:pPr>
              <w:spacing w:line="251" w:lineRule="auto"/>
              <w:rPr>
                <w:rFonts w:ascii="Arial"/>
                <w:sz w:val="21"/>
              </w:rPr>
            </w:pPr>
          </w:p>
          <w:p w14:paraId="0F09554E">
            <w:pPr>
              <w:pStyle w:val="6"/>
              <w:spacing w:before="62" w:line="227" w:lineRule="auto"/>
              <w:ind w:left="118"/>
            </w:pPr>
            <w:r>
              <w:rPr>
                <w:spacing w:val="7"/>
              </w:rPr>
              <w:t>县级以上</w:t>
            </w:r>
          </w:p>
        </w:tc>
      </w:tr>
      <w:tr w14:paraId="713B7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6366812A">
            <w:pPr>
              <w:spacing w:line="260" w:lineRule="auto"/>
              <w:rPr>
                <w:rFonts w:ascii="Arial"/>
                <w:sz w:val="21"/>
              </w:rPr>
            </w:pPr>
          </w:p>
          <w:p w14:paraId="4664D1AC">
            <w:pPr>
              <w:spacing w:line="260" w:lineRule="auto"/>
              <w:rPr>
                <w:rFonts w:ascii="Arial"/>
                <w:sz w:val="21"/>
              </w:rPr>
            </w:pPr>
          </w:p>
          <w:p w14:paraId="5CC03B83">
            <w:pPr>
              <w:spacing w:line="260" w:lineRule="auto"/>
              <w:rPr>
                <w:rFonts w:ascii="Arial"/>
                <w:sz w:val="21"/>
              </w:rPr>
            </w:pPr>
          </w:p>
          <w:p w14:paraId="69EF0F15">
            <w:pPr>
              <w:spacing w:line="260" w:lineRule="auto"/>
              <w:rPr>
                <w:rFonts w:ascii="Arial"/>
                <w:sz w:val="21"/>
              </w:rPr>
            </w:pPr>
          </w:p>
          <w:p w14:paraId="623260EC">
            <w:pPr>
              <w:spacing w:line="260" w:lineRule="auto"/>
              <w:rPr>
                <w:rFonts w:ascii="Arial"/>
                <w:sz w:val="21"/>
              </w:rPr>
            </w:pPr>
          </w:p>
          <w:p w14:paraId="05212E6E">
            <w:pPr>
              <w:spacing w:line="261" w:lineRule="auto"/>
              <w:rPr>
                <w:rFonts w:ascii="Arial"/>
                <w:sz w:val="21"/>
              </w:rPr>
            </w:pPr>
          </w:p>
          <w:p w14:paraId="5C6BDE82">
            <w:pPr>
              <w:spacing w:line="261" w:lineRule="auto"/>
              <w:rPr>
                <w:rFonts w:ascii="Arial"/>
                <w:sz w:val="21"/>
              </w:rPr>
            </w:pPr>
          </w:p>
          <w:p w14:paraId="7D9C5AD8">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16</w:t>
            </w:r>
          </w:p>
        </w:tc>
        <w:tc>
          <w:tcPr>
            <w:tcW w:w="1514" w:type="dxa"/>
            <w:vMerge w:val="restart"/>
            <w:tcBorders>
              <w:bottom w:val="nil"/>
            </w:tcBorders>
            <w:vAlign w:val="top"/>
          </w:tcPr>
          <w:p w14:paraId="722D5D1F">
            <w:pPr>
              <w:spacing w:line="257" w:lineRule="auto"/>
              <w:rPr>
                <w:rFonts w:ascii="Arial"/>
                <w:sz w:val="21"/>
              </w:rPr>
            </w:pPr>
          </w:p>
          <w:p w14:paraId="7C3DFB70">
            <w:pPr>
              <w:spacing w:line="258" w:lineRule="auto"/>
              <w:rPr>
                <w:rFonts w:ascii="Arial"/>
                <w:sz w:val="21"/>
              </w:rPr>
            </w:pPr>
          </w:p>
          <w:p w14:paraId="18684DFC">
            <w:pPr>
              <w:spacing w:line="258" w:lineRule="auto"/>
              <w:rPr>
                <w:rFonts w:ascii="Arial"/>
                <w:sz w:val="21"/>
              </w:rPr>
            </w:pPr>
          </w:p>
          <w:p w14:paraId="06BD8DA0">
            <w:pPr>
              <w:spacing w:line="258" w:lineRule="auto"/>
              <w:rPr>
                <w:rFonts w:ascii="Arial"/>
                <w:sz w:val="21"/>
              </w:rPr>
            </w:pPr>
          </w:p>
          <w:p w14:paraId="504B95F4">
            <w:pPr>
              <w:spacing w:line="258" w:lineRule="auto"/>
              <w:rPr>
                <w:rFonts w:ascii="Arial"/>
                <w:sz w:val="21"/>
              </w:rPr>
            </w:pPr>
          </w:p>
          <w:p w14:paraId="57DE01DA">
            <w:pPr>
              <w:pStyle w:val="6"/>
              <w:spacing w:before="61" w:line="273" w:lineRule="auto"/>
              <w:ind w:left="6" w:right="108" w:firstLine="100"/>
              <w:jc w:val="both"/>
            </w:pPr>
            <w:r>
              <w:rPr>
                <w:spacing w:val="-3"/>
              </w:rPr>
              <w:t>供 应 商</w:t>
            </w:r>
            <w:r>
              <w:rPr>
                <w:spacing w:val="-7"/>
              </w:rPr>
              <w:t xml:space="preserve"> </w:t>
            </w:r>
            <w:r>
              <w:rPr>
                <w:spacing w:val="-3"/>
              </w:rPr>
              <w:t>违</w:t>
            </w:r>
            <w:r>
              <w:rPr>
                <w:spacing w:val="-9"/>
              </w:rPr>
              <w:t xml:space="preserve"> </w:t>
            </w:r>
            <w:r>
              <w:rPr>
                <w:spacing w:val="-3"/>
              </w:rPr>
              <w:t>反</w:t>
            </w:r>
            <w:r>
              <w:rPr>
                <w:spacing w:val="30"/>
              </w:rPr>
              <w:t>《</w:t>
            </w:r>
            <w:r>
              <w:rPr>
                <w:spacing w:val="-22"/>
              </w:rPr>
              <w:t xml:space="preserve"> </w:t>
            </w:r>
            <w:r>
              <w:rPr>
                <w:spacing w:val="30"/>
              </w:rPr>
              <w:t>汽车销售管</w:t>
            </w:r>
            <w:r>
              <w:rPr>
                <w:spacing w:val="42"/>
              </w:rPr>
              <w:t>理办法》第二十五条有关规</w:t>
            </w:r>
            <w:r>
              <w:rPr>
                <w:spacing w:val="38"/>
              </w:rPr>
              <w:t>定的。</w:t>
            </w:r>
          </w:p>
        </w:tc>
        <w:tc>
          <w:tcPr>
            <w:tcW w:w="6145" w:type="dxa"/>
            <w:vMerge w:val="restart"/>
            <w:tcBorders>
              <w:bottom w:val="nil"/>
            </w:tcBorders>
            <w:vAlign w:val="top"/>
          </w:tcPr>
          <w:p w14:paraId="336B54DA">
            <w:pPr>
              <w:spacing w:line="289" w:lineRule="auto"/>
              <w:rPr>
                <w:rFonts w:ascii="Arial"/>
                <w:sz w:val="21"/>
              </w:rPr>
            </w:pPr>
          </w:p>
          <w:p w14:paraId="42704ED0">
            <w:pPr>
              <w:spacing w:line="290" w:lineRule="auto"/>
              <w:rPr>
                <w:rFonts w:ascii="Arial"/>
                <w:sz w:val="21"/>
              </w:rPr>
            </w:pPr>
          </w:p>
          <w:p w14:paraId="6F0E57C3">
            <w:pPr>
              <w:spacing w:line="290" w:lineRule="auto"/>
              <w:rPr>
                <w:rFonts w:ascii="Arial"/>
                <w:sz w:val="21"/>
              </w:rPr>
            </w:pPr>
          </w:p>
          <w:p w14:paraId="1590DE71">
            <w:pPr>
              <w:pStyle w:val="6"/>
              <w:spacing w:before="62" w:line="273" w:lineRule="auto"/>
              <w:ind w:left="114" w:right="94" w:hanging="105"/>
            </w:pPr>
            <w:r>
              <w:rPr>
                <w:b/>
                <w:bCs/>
                <w:spacing w:val="8"/>
              </w:rPr>
              <w:t>《汽车销售管理办法》第二十五条</w:t>
            </w:r>
            <w:r>
              <w:rPr>
                <w:spacing w:val="-30"/>
              </w:rPr>
              <w:t xml:space="preserve"> </w:t>
            </w:r>
            <w:r>
              <w:rPr>
                <w:spacing w:val="8"/>
              </w:rPr>
              <w:t>供应商制定或实施营销奖励等商务政策应当遵循公平、公正、透明的原则。</w:t>
            </w:r>
          </w:p>
          <w:p w14:paraId="43EDDC4F">
            <w:pPr>
              <w:pStyle w:val="6"/>
              <w:spacing w:before="2" w:line="271" w:lineRule="auto"/>
              <w:ind w:left="107" w:right="106" w:hanging="1"/>
            </w:pPr>
            <w:r>
              <w:rPr>
                <w:spacing w:val="14"/>
              </w:rPr>
              <w:t>供应商应当向经销商明确商务政策的主要内容，对于临时性商务政</w:t>
            </w:r>
            <w:r>
              <w:rPr>
                <w:spacing w:val="7"/>
              </w:rPr>
              <w:t>策，应当提前以双方约定的方式告知；对于被解除授权的经销商，应</w:t>
            </w:r>
            <w:r>
              <w:rPr>
                <w:spacing w:val="14"/>
              </w:rPr>
              <w:t>当维护经销商在授权期间应有的权益，不得拒绝或延迟支付销售返</w:t>
            </w:r>
            <w:r>
              <w:rPr>
                <w:spacing w:val="1"/>
              </w:rPr>
              <w:t>利。</w:t>
            </w:r>
          </w:p>
          <w:p w14:paraId="722AFEBF">
            <w:pPr>
              <w:pStyle w:val="6"/>
              <w:spacing w:line="265" w:lineRule="auto"/>
              <w:ind w:left="114" w:right="104" w:firstLine="6"/>
            </w:pPr>
            <w:r>
              <w:rPr>
                <w:b/>
                <w:bCs/>
                <w:spacing w:val="9"/>
              </w:rPr>
              <w:t>第三十二条</w:t>
            </w:r>
            <w:r>
              <w:rPr>
                <w:spacing w:val="-14"/>
              </w:rPr>
              <w:t xml:space="preserve"> </w:t>
            </w:r>
            <w:r>
              <w:rPr>
                <w:spacing w:val="9"/>
              </w:rPr>
              <w:t>违反本办法第二十五条有关规定的，</w:t>
            </w:r>
            <w:r>
              <w:rPr>
                <w:spacing w:val="-44"/>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37AD4D18">
            <w:pPr>
              <w:spacing w:line="471" w:lineRule="auto"/>
              <w:rPr>
                <w:rFonts w:ascii="Arial"/>
                <w:sz w:val="21"/>
              </w:rPr>
            </w:pPr>
          </w:p>
          <w:p w14:paraId="7474EF9A">
            <w:pPr>
              <w:pStyle w:val="6"/>
              <w:spacing w:before="62" w:line="225" w:lineRule="auto"/>
              <w:ind w:left="204"/>
            </w:pPr>
            <w:r>
              <w:rPr>
                <w:spacing w:val="2"/>
              </w:rPr>
              <w:t>较轻</w:t>
            </w:r>
          </w:p>
        </w:tc>
        <w:tc>
          <w:tcPr>
            <w:tcW w:w="1883" w:type="dxa"/>
            <w:vAlign w:val="top"/>
          </w:tcPr>
          <w:p w14:paraId="562280CD">
            <w:pPr>
              <w:pStyle w:val="6"/>
              <w:spacing w:before="256"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18C1A65B">
            <w:pPr>
              <w:pStyle w:val="6"/>
              <w:spacing w:before="257" w:line="276"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7D35420">
            <w:pPr>
              <w:spacing w:line="470" w:lineRule="auto"/>
              <w:rPr>
                <w:rFonts w:ascii="Arial"/>
                <w:sz w:val="21"/>
              </w:rPr>
            </w:pPr>
          </w:p>
          <w:p w14:paraId="7FA45443">
            <w:pPr>
              <w:pStyle w:val="6"/>
              <w:spacing w:before="62" w:line="227" w:lineRule="auto"/>
              <w:ind w:left="118"/>
            </w:pPr>
            <w:r>
              <w:rPr>
                <w:spacing w:val="7"/>
              </w:rPr>
              <w:t>县级以上</w:t>
            </w:r>
          </w:p>
        </w:tc>
      </w:tr>
      <w:tr w14:paraId="7C0EC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460" w:type="dxa"/>
            <w:vMerge w:val="continue"/>
            <w:tcBorders>
              <w:top w:val="nil"/>
              <w:bottom w:val="nil"/>
            </w:tcBorders>
            <w:vAlign w:val="top"/>
          </w:tcPr>
          <w:p w14:paraId="109EF51C">
            <w:pPr>
              <w:rPr>
                <w:rFonts w:ascii="Arial"/>
                <w:sz w:val="21"/>
              </w:rPr>
            </w:pPr>
          </w:p>
        </w:tc>
        <w:tc>
          <w:tcPr>
            <w:tcW w:w="1514" w:type="dxa"/>
            <w:vMerge w:val="continue"/>
            <w:tcBorders>
              <w:top w:val="nil"/>
              <w:bottom w:val="nil"/>
            </w:tcBorders>
            <w:vAlign w:val="top"/>
          </w:tcPr>
          <w:p w14:paraId="2228FCE6">
            <w:pPr>
              <w:rPr>
                <w:rFonts w:ascii="Arial"/>
                <w:sz w:val="21"/>
              </w:rPr>
            </w:pPr>
          </w:p>
        </w:tc>
        <w:tc>
          <w:tcPr>
            <w:tcW w:w="6145" w:type="dxa"/>
            <w:vMerge w:val="continue"/>
            <w:tcBorders>
              <w:top w:val="nil"/>
              <w:bottom w:val="nil"/>
            </w:tcBorders>
            <w:vAlign w:val="top"/>
          </w:tcPr>
          <w:p w14:paraId="388A95DB">
            <w:pPr>
              <w:rPr>
                <w:rFonts w:ascii="Arial"/>
                <w:sz w:val="21"/>
              </w:rPr>
            </w:pPr>
          </w:p>
        </w:tc>
        <w:tc>
          <w:tcPr>
            <w:tcW w:w="784" w:type="dxa"/>
            <w:vAlign w:val="top"/>
          </w:tcPr>
          <w:p w14:paraId="2486A12B">
            <w:pPr>
              <w:pStyle w:val="6"/>
              <w:spacing w:before="278" w:line="225" w:lineRule="auto"/>
              <w:ind w:left="204"/>
            </w:pPr>
            <w:r>
              <w:rPr>
                <w:spacing w:val="2"/>
              </w:rPr>
              <w:t>较重</w:t>
            </w:r>
          </w:p>
        </w:tc>
        <w:tc>
          <w:tcPr>
            <w:tcW w:w="1883" w:type="dxa"/>
            <w:vAlign w:val="top"/>
          </w:tcPr>
          <w:p w14:paraId="22F94BDA">
            <w:pPr>
              <w:pStyle w:val="6"/>
              <w:spacing w:before="137" w:line="273" w:lineRule="auto"/>
              <w:ind w:left="115" w:right="107" w:firstLine="2"/>
            </w:pPr>
            <w:r>
              <w:rPr>
                <w:spacing w:val="16"/>
              </w:rPr>
              <w:t>再次违反的；危害</w:t>
            </w:r>
            <w:r>
              <w:rPr>
                <w:spacing w:val="7"/>
              </w:rPr>
              <w:t>后果较严重的。</w:t>
            </w:r>
          </w:p>
        </w:tc>
        <w:tc>
          <w:tcPr>
            <w:tcW w:w="2683" w:type="dxa"/>
            <w:vAlign w:val="top"/>
          </w:tcPr>
          <w:p w14:paraId="2807FD25">
            <w:pPr>
              <w:pStyle w:val="6"/>
              <w:spacing w:before="107"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4F5CB4D8">
            <w:pPr>
              <w:pStyle w:val="6"/>
              <w:spacing w:before="278" w:line="227" w:lineRule="auto"/>
              <w:ind w:left="118"/>
            </w:pPr>
            <w:r>
              <w:rPr>
                <w:spacing w:val="7"/>
              </w:rPr>
              <w:t>县级以上</w:t>
            </w:r>
          </w:p>
        </w:tc>
      </w:tr>
      <w:tr w14:paraId="4D999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2" w:hRule="atLeast"/>
        </w:trPr>
        <w:tc>
          <w:tcPr>
            <w:tcW w:w="460" w:type="dxa"/>
            <w:vMerge w:val="continue"/>
            <w:tcBorders>
              <w:top w:val="nil"/>
            </w:tcBorders>
            <w:vAlign w:val="top"/>
          </w:tcPr>
          <w:p w14:paraId="7667C0CD">
            <w:pPr>
              <w:rPr>
                <w:rFonts w:ascii="Arial"/>
                <w:sz w:val="21"/>
              </w:rPr>
            </w:pPr>
          </w:p>
        </w:tc>
        <w:tc>
          <w:tcPr>
            <w:tcW w:w="1514" w:type="dxa"/>
            <w:vMerge w:val="continue"/>
            <w:tcBorders>
              <w:top w:val="nil"/>
            </w:tcBorders>
            <w:vAlign w:val="top"/>
          </w:tcPr>
          <w:p w14:paraId="44AF6FB4">
            <w:pPr>
              <w:rPr>
                <w:rFonts w:ascii="Arial"/>
                <w:sz w:val="21"/>
              </w:rPr>
            </w:pPr>
          </w:p>
        </w:tc>
        <w:tc>
          <w:tcPr>
            <w:tcW w:w="6145" w:type="dxa"/>
            <w:vMerge w:val="continue"/>
            <w:tcBorders>
              <w:top w:val="nil"/>
            </w:tcBorders>
            <w:vAlign w:val="top"/>
          </w:tcPr>
          <w:p w14:paraId="21F8D1C3">
            <w:pPr>
              <w:rPr>
                <w:rFonts w:ascii="Arial"/>
                <w:sz w:val="21"/>
              </w:rPr>
            </w:pPr>
          </w:p>
        </w:tc>
        <w:tc>
          <w:tcPr>
            <w:tcW w:w="784" w:type="dxa"/>
            <w:vAlign w:val="top"/>
          </w:tcPr>
          <w:p w14:paraId="4F00F215">
            <w:pPr>
              <w:spacing w:line="288" w:lineRule="auto"/>
              <w:rPr>
                <w:rFonts w:ascii="Arial"/>
                <w:sz w:val="21"/>
              </w:rPr>
            </w:pPr>
          </w:p>
          <w:p w14:paraId="05E00362">
            <w:pPr>
              <w:spacing w:line="288" w:lineRule="auto"/>
              <w:rPr>
                <w:rFonts w:ascii="Arial"/>
                <w:sz w:val="21"/>
              </w:rPr>
            </w:pPr>
          </w:p>
          <w:p w14:paraId="1AF0CDCD">
            <w:pPr>
              <w:spacing w:line="289" w:lineRule="auto"/>
              <w:rPr>
                <w:rFonts w:ascii="Arial"/>
                <w:sz w:val="21"/>
              </w:rPr>
            </w:pPr>
          </w:p>
          <w:p w14:paraId="66F1C17E">
            <w:pPr>
              <w:pStyle w:val="6"/>
              <w:spacing w:before="61" w:line="227" w:lineRule="auto"/>
              <w:ind w:left="194"/>
            </w:pPr>
            <w:r>
              <w:rPr>
                <w:spacing w:val="7"/>
              </w:rPr>
              <w:t>严重</w:t>
            </w:r>
          </w:p>
        </w:tc>
        <w:tc>
          <w:tcPr>
            <w:tcW w:w="1883" w:type="dxa"/>
            <w:vAlign w:val="top"/>
          </w:tcPr>
          <w:p w14:paraId="429070B2">
            <w:pPr>
              <w:pStyle w:val="6"/>
              <w:spacing w:before="290"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30901F75">
            <w:pPr>
              <w:spacing w:line="348" w:lineRule="auto"/>
              <w:rPr>
                <w:rFonts w:ascii="Arial"/>
                <w:sz w:val="21"/>
              </w:rPr>
            </w:pPr>
          </w:p>
          <w:p w14:paraId="7D1D12B7">
            <w:pPr>
              <w:spacing w:line="348" w:lineRule="auto"/>
              <w:rPr>
                <w:rFonts w:ascii="Arial"/>
                <w:sz w:val="21"/>
              </w:rPr>
            </w:pPr>
          </w:p>
          <w:p w14:paraId="52267ABC">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13182650">
            <w:pPr>
              <w:spacing w:line="288" w:lineRule="auto"/>
              <w:rPr>
                <w:rFonts w:ascii="Arial"/>
                <w:sz w:val="21"/>
              </w:rPr>
            </w:pPr>
          </w:p>
          <w:p w14:paraId="5B753D33">
            <w:pPr>
              <w:spacing w:line="288" w:lineRule="auto"/>
              <w:rPr>
                <w:rFonts w:ascii="Arial"/>
                <w:sz w:val="21"/>
              </w:rPr>
            </w:pPr>
          </w:p>
          <w:p w14:paraId="0E669431">
            <w:pPr>
              <w:spacing w:line="288" w:lineRule="auto"/>
              <w:rPr>
                <w:rFonts w:ascii="Arial"/>
                <w:sz w:val="21"/>
              </w:rPr>
            </w:pPr>
          </w:p>
          <w:p w14:paraId="0354FD3F">
            <w:pPr>
              <w:pStyle w:val="6"/>
              <w:spacing w:before="62" w:line="227" w:lineRule="auto"/>
              <w:ind w:left="118"/>
            </w:pPr>
            <w:r>
              <w:rPr>
                <w:spacing w:val="7"/>
              </w:rPr>
              <w:t>县级以上</w:t>
            </w:r>
          </w:p>
        </w:tc>
      </w:tr>
    </w:tbl>
    <w:p w14:paraId="182E06EE">
      <w:pPr>
        <w:rPr>
          <w:rFonts w:ascii="Arial"/>
          <w:sz w:val="21"/>
        </w:rPr>
      </w:pPr>
    </w:p>
    <w:p w14:paraId="53C53A40">
      <w:pPr>
        <w:rPr>
          <w:rFonts w:ascii="Arial" w:hAnsi="Arial" w:eastAsia="Arial" w:cs="Arial"/>
          <w:sz w:val="21"/>
          <w:szCs w:val="21"/>
        </w:rPr>
        <w:sectPr>
          <w:footerReference r:id="rId27" w:type="default"/>
          <w:pgSz w:w="16839" w:h="11906"/>
          <w:pgMar w:top="400" w:right="1248" w:bottom="989" w:left="1021" w:header="0" w:footer="623" w:gutter="0"/>
          <w:cols w:space="720" w:num="1"/>
        </w:sectPr>
      </w:pPr>
    </w:p>
    <w:p w14:paraId="713E1131">
      <w:pPr>
        <w:spacing w:before="3"/>
      </w:pPr>
    </w:p>
    <w:p w14:paraId="5BAECB84">
      <w:pPr>
        <w:spacing w:before="3"/>
      </w:pPr>
    </w:p>
    <w:p w14:paraId="124F889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0ECBD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634C467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ECFF254">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00B2B9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CC9F2E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FC3048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E870520">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27CE9A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9F4F7A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B983B0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C66A509">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2569B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01519996">
            <w:pPr>
              <w:spacing w:line="244" w:lineRule="auto"/>
              <w:rPr>
                <w:rFonts w:ascii="Arial"/>
                <w:sz w:val="21"/>
              </w:rPr>
            </w:pPr>
          </w:p>
          <w:p w14:paraId="527E1A12">
            <w:pPr>
              <w:spacing w:line="244" w:lineRule="auto"/>
              <w:rPr>
                <w:rFonts w:ascii="Arial"/>
                <w:sz w:val="21"/>
              </w:rPr>
            </w:pPr>
          </w:p>
          <w:p w14:paraId="60F4D587">
            <w:pPr>
              <w:spacing w:line="244" w:lineRule="auto"/>
              <w:rPr>
                <w:rFonts w:ascii="Arial"/>
                <w:sz w:val="21"/>
              </w:rPr>
            </w:pPr>
          </w:p>
          <w:p w14:paraId="34014766">
            <w:pPr>
              <w:spacing w:line="244" w:lineRule="auto"/>
              <w:rPr>
                <w:rFonts w:ascii="Arial"/>
                <w:sz w:val="21"/>
              </w:rPr>
            </w:pPr>
          </w:p>
          <w:p w14:paraId="3165B8ED">
            <w:pPr>
              <w:spacing w:line="245" w:lineRule="auto"/>
              <w:rPr>
                <w:rFonts w:ascii="Arial"/>
                <w:sz w:val="21"/>
              </w:rPr>
            </w:pPr>
          </w:p>
          <w:p w14:paraId="56B33871">
            <w:pPr>
              <w:spacing w:line="245" w:lineRule="auto"/>
              <w:rPr>
                <w:rFonts w:ascii="Arial"/>
                <w:sz w:val="21"/>
              </w:rPr>
            </w:pPr>
          </w:p>
          <w:p w14:paraId="66A27966">
            <w:pPr>
              <w:spacing w:line="245" w:lineRule="auto"/>
              <w:rPr>
                <w:rFonts w:ascii="Arial"/>
                <w:sz w:val="21"/>
              </w:rPr>
            </w:pPr>
          </w:p>
          <w:p w14:paraId="139247E4">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17</w:t>
            </w:r>
          </w:p>
        </w:tc>
        <w:tc>
          <w:tcPr>
            <w:tcW w:w="1514" w:type="dxa"/>
            <w:vMerge w:val="restart"/>
            <w:tcBorders>
              <w:bottom w:val="nil"/>
            </w:tcBorders>
            <w:vAlign w:val="top"/>
          </w:tcPr>
          <w:p w14:paraId="6EAEE084">
            <w:pPr>
              <w:spacing w:line="299" w:lineRule="auto"/>
              <w:rPr>
                <w:rFonts w:ascii="Arial"/>
                <w:sz w:val="21"/>
              </w:rPr>
            </w:pPr>
          </w:p>
          <w:p w14:paraId="228CEDDB">
            <w:pPr>
              <w:spacing w:line="299" w:lineRule="auto"/>
              <w:rPr>
                <w:rFonts w:ascii="Arial"/>
                <w:sz w:val="21"/>
              </w:rPr>
            </w:pPr>
          </w:p>
          <w:p w14:paraId="6DF56BEC">
            <w:pPr>
              <w:spacing w:line="300" w:lineRule="auto"/>
              <w:rPr>
                <w:rFonts w:ascii="Arial"/>
                <w:sz w:val="21"/>
              </w:rPr>
            </w:pPr>
          </w:p>
          <w:p w14:paraId="7D355FAF">
            <w:pPr>
              <w:pStyle w:val="6"/>
              <w:spacing w:before="62" w:line="272" w:lineRule="auto"/>
              <w:ind w:left="111" w:right="108" w:firstLine="11"/>
              <w:jc w:val="both"/>
            </w:pPr>
            <w:r>
              <w:rPr>
                <w:spacing w:val="22"/>
              </w:rPr>
              <w:t>除双方合同另</w:t>
            </w:r>
            <w:r>
              <w:rPr>
                <w:spacing w:val="15"/>
              </w:rPr>
              <w:t>有约定外，</w:t>
            </w:r>
            <w:r>
              <w:rPr>
                <w:spacing w:val="-38"/>
              </w:rPr>
              <w:t xml:space="preserve"> </w:t>
            </w:r>
            <w:r>
              <w:rPr>
                <w:spacing w:val="15"/>
              </w:rPr>
              <w:t>供</w:t>
            </w:r>
            <w:r>
              <w:rPr>
                <w:spacing w:val="24"/>
              </w:rPr>
              <w:t>应商在经销商获得授权销售区域内向消费者直接销售汽</w:t>
            </w:r>
            <w:r>
              <w:rPr>
                <w:spacing w:val="2"/>
              </w:rPr>
              <w:t>车的。</w:t>
            </w:r>
          </w:p>
        </w:tc>
        <w:tc>
          <w:tcPr>
            <w:tcW w:w="6145" w:type="dxa"/>
            <w:vMerge w:val="restart"/>
            <w:tcBorders>
              <w:bottom w:val="nil"/>
            </w:tcBorders>
            <w:vAlign w:val="top"/>
          </w:tcPr>
          <w:p w14:paraId="074924BB">
            <w:pPr>
              <w:spacing w:line="263" w:lineRule="auto"/>
              <w:rPr>
                <w:rFonts w:ascii="Arial"/>
                <w:sz w:val="21"/>
              </w:rPr>
            </w:pPr>
          </w:p>
          <w:p w14:paraId="4482FE24">
            <w:pPr>
              <w:spacing w:line="263" w:lineRule="auto"/>
              <w:rPr>
                <w:rFonts w:ascii="Arial"/>
                <w:sz w:val="21"/>
              </w:rPr>
            </w:pPr>
          </w:p>
          <w:p w14:paraId="697BCCE6">
            <w:pPr>
              <w:spacing w:line="263" w:lineRule="auto"/>
              <w:rPr>
                <w:rFonts w:ascii="Arial"/>
                <w:sz w:val="21"/>
              </w:rPr>
            </w:pPr>
          </w:p>
          <w:p w14:paraId="28E43CA9">
            <w:pPr>
              <w:spacing w:line="264" w:lineRule="auto"/>
              <w:rPr>
                <w:rFonts w:ascii="Arial"/>
                <w:sz w:val="21"/>
              </w:rPr>
            </w:pPr>
          </w:p>
          <w:p w14:paraId="34D2DF0C">
            <w:pPr>
              <w:spacing w:line="264" w:lineRule="auto"/>
              <w:rPr>
                <w:rFonts w:ascii="Arial"/>
                <w:sz w:val="21"/>
              </w:rPr>
            </w:pPr>
          </w:p>
          <w:p w14:paraId="33088423">
            <w:pPr>
              <w:pStyle w:val="6"/>
              <w:spacing w:before="62" w:line="267" w:lineRule="auto"/>
              <w:ind w:left="115" w:right="97" w:hanging="106"/>
            </w:pPr>
            <w:r>
              <w:rPr>
                <w:b/>
                <w:bCs/>
                <w:spacing w:val="10"/>
              </w:rPr>
              <w:t>《汽车销售管理办法》第二十六条</w:t>
            </w:r>
            <w:r>
              <w:rPr>
                <w:spacing w:val="-8"/>
              </w:rPr>
              <w:t xml:space="preserve"> </w:t>
            </w:r>
            <w:r>
              <w:rPr>
                <w:spacing w:val="10"/>
              </w:rPr>
              <w:t>除双方合同另有约定外</w:t>
            </w:r>
            <w:r>
              <w:rPr>
                <w:rFonts w:ascii="Times New Roman" w:hAnsi="Times New Roman" w:eastAsia="Times New Roman" w:cs="Times New Roman"/>
                <w:spacing w:val="10"/>
              </w:rPr>
              <w:t xml:space="preserve">, </w:t>
            </w:r>
            <w:r>
              <w:rPr>
                <w:spacing w:val="10"/>
              </w:rPr>
              <w:t>供应商在</w:t>
            </w:r>
            <w:r>
              <w:rPr>
                <w:spacing w:val="9"/>
              </w:rPr>
              <w:t>经销商获得授权销售区域内不得向消费者直接销售汽车。</w:t>
            </w:r>
          </w:p>
          <w:p w14:paraId="3E2038F6">
            <w:pPr>
              <w:pStyle w:val="6"/>
              <w:spacing w:before="9" w:line="265" w:lineRule="auto"/>
              <w:ind w:left="114" w:right="104" w:firstLine="6"/>
            </w:pPr>
            <w:r>
              <w:rPr>
                <w:b/>
                <w:bCs/>
                <w:spacing w:val="9"/>
              </w:rPr>
              <w:t>第三十二条</w:t>
            </w:r>
            <w:r>
              <w:rPr>
                <w:spacing w:val="-14"/>
              </w:rPr>
              <w:t xml:space="preserve"> </w:t>
            </w:r>
            <w:r>
              <w:rPr>
                <w:spacing w:val="9"/>
              </w:rPr>
              <w:t>违反本办法第二十六条有关规定的，</w:t>
            </w:r>
            <w:r>
              <w:rPr>
                <w:spacing w:val="-44"/>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59145CCA">
            <w:pPr>
              <w:spacing w:line="467" w:lineRule="auto"/>
              <w:rPr>
                <w:rFonts w:ascii="Arial"/>
                <w:sz w:val="21"/>
              </w:rPr>
            </w:pPr>
          </w:p>
          <w:p w14:paraId="6D3802A3">
            <w:pPr>
              <w:pStyle w:val="6"/>
              <w:spacing w:before="62" w:line="225" w:lineRule="auto"/>
              <w:ind w:left="204"/>
            </w:pPr>
            <w:r>
              <w:rPr>
                <w:spacing w:val="2"/>
              </w:rPr>
              <w:t>较轻</w:t>
            </w:r>
          </w:p>
        </w:tc>
        <w:tc>
          <w:tcPr>
            <w:tcW w:w="1883" w:type="dxa"/>
            <w:vAlign w:val="top"/>
          </w:tcPr>
          <w:p w14:paraId="5E641410">
            <w:pPr>
              <w:pStyle w:val="6"/>
              <w:spacing w:before="250"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33D03E7C">
            <w:pPr>
              <w:pStyle w:val="6"/>
              <w:spacing w:before="252"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2CC1E5D">
            <w:pPr>
              <w:spacing w:line="467" w:lineRule="auto"/>
              <w:rPr>
                <w:rFonts w:ascii="Arial"/>
                <w:sz w:val="21"/>
              </w:rPr>
            </w:pPr>
          </w:p>
          <w:p w14:paraId="23430663">
            <w:pPr>
              <w:pStyle w:val="6"/>
              <w:spacing w:before="62" w:line="227" w:lineRule="auto"/>
              <w:ind w:left="118"/>
            </w:pPr>
            <w:r>
              <w:rPr>
                <w:spacing w:val="7"/>
              </w:rPr>
              <w:t>县级以上</w:t>
            </w:r>
          </w:p>
        </w:tc>
      </w:tr>
      <w:tr w14:paraId="6F53D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trPr>
        <w:tc>
          <w:tcPr>
            <w:tcW w:w="460" w:type="dxa"/>
            <w:vMerge w:val="continue"/>
            <w:tcBorders>
              <w:top w:val="nil"/>
              <w:bottom w:val="nil"/>
            </w:tcBorders>
            <w:vAlign w:val="top"/>
          </w:tcPr>
          <w:p w14:paraId="43B1467F">
            <w:pPr>
              <w:rPr>
                <w:rFonts w:ascii="Arial"/>
                <w:sz w:val="21"/>
              </w:rPr>
            </w:pPr>
          </w:p>
        </w:tc>
        <w:tc>
          <w:tcPr>
            <w:tcW w:w="1514" w:type="dxa"/>
            <w:vMerge w:val="continue"/>
            <w:tcBorders>
              <w:top w:val="nil"/>
              <w:bottom w:val="nil"/>
            </w:tcBorders>
            <w:vAlign w:val="top"/>
          </w:tcPr>
          <w:p w14:paraId="3BD92EEF">
            <w:pPr>
              <w:rPr>
                <w:rFonts w:ascii="Arial"/>
                <w:sz w:val="21"/>
              </w:rPr>
            </w:pPr>
          </w:p>
        </w:tc>
        <w:tc>
          <w:tcPr>
            <w:tcW w:w="6145" w:type="dxa"/>
            <w:vMerge w:val="continue"/>
            <w:tcBorders>
              <w:top w:val="nil"/>
              <w:bottom w:val="nil"/>
            </w:tcBorders>
            <w:vAlign w:val="top"/>
          </w:tcPr>
          <w:p w14:paraId="2A3A12D2">
            <w:pPr>
              <w:rPr>
                <w:rFonts w:ascii="Arial"/>
                <w:sz w:val="21"/>
              </w:rPr>
            </w:pPr>
          </w:p>
        </w:tc>
        <w:tc>
          <w:tcPr>
            <w:tcW w:w="784" w:type="dxa"/>
            <w:vAlign w:val="top"/>
          </w:tcPr>
          <w:p w14:paraId="5C90AEEA">
            <w:pPr>
              <w:spacing w:line="341" w:lineRule="auto"/>
              <w:rPr>
                <w:rFonts w:ascii="Arial"/>
                <w:sz w:val="21"/>
              </w:rPr>
            </w:pPr>
          </w:p>
          <w:p w14:paraId="1CCF219E">
            <w:pPr>
              <w:pStyle w:val="6"/>
              <w:spacing w:before="61" w:line="225" w:lineRule="auto"/>
              <w:ind w:left="204"/>
            </w:pPr>
            <w:r>
              <w:rPr>
                <w:spacing w:val="2"/>
              </w:rPr>
              <w:t>较重</w:t>
            </w:r>
          </w:p>
        </w:tc>
        <w:tc>
          <w:tcPr>
            <w:tcW w:w="1883" w:type="dxa"/>
            <w:vAlign w:val="top"/>
          </w:tcPr>
          <w:p w14:paraId="033872AA">
            <w:pPr>
              <w:pStyle w:val="6"/>
              <w:spacing w:before="263" w:line="273" w:lineRule="auto"/>
              <w:ind w:left="115" w:right="107" w:firstLine="2"/>
            </w:pPr>
            <w:r>
              <w:rPr>
                <w:spacing w:val="16"/>
              </w:rPr>
              <w:t>再次违反的；危害</w:t>
            </w:r>
            <w:r>
              <w:rPr>
                <w:spacing w:val="7"/>
              </w:rPr>
              <w:t>后果较严重的。</w:t>
            </w:r>
          </w:p>
        </w:tc>
        <w:tc>
          <w:tcPr>
            <w:tcW w:w="2683" w:type="dxa"/>
            <w:vAlign w:val="top"/>
          </w:tcPr>
          <w:p w14:paraId="486455F0">
            <w:pPr>
              <w:pStyle w:val="6"/>
              <w:spacing w:before="233"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66803A79">
            <w:pPr>
              <w:spacing w:line="340" w:lineRule="auto"/>
              <w:rPr>
                <w:rFonts w:ascii="Arial"/>
                <w:sz w:val="21"/>
              </w:rPr>
            </w:pPr>
          </w:p>
          <w:p w14:paraId="23AFB048">
            <w:pPr>
              <w:pStyle w:val="6"/>
              <w:spacing w:before="62" w:line="227" w:lineRule="auto"/>
              <w:ind w:left="118"/>
            </w:pPr>
            <w:r>
              <w:rPr>
                <w:spacing w:val="7"/>
              </w:rPr>
              <w:t>县级以上</w:t>
            </w:r>
          </w:p>
        </w:tc>
      </w:tr>
      <w:tr w14:paraId="59739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4" w:hRule="atLeast"/>
        </w:trPr>
        <w:tc>
          <w:tcPr>
            <w:tcW w:w="460" w:type="dxa"/>
            <w:vMerge w:val="continue"/>
            <w:tcBorders>
              <w:top w:val="nil"/>
            </w:tcBorders>
            <w:vAlign w:val="top"/>
          </w:tcPr>
          <w:p w14:paraId="3983498F">
            <w:pPr>
              <w:rPr>
                <w:rFonts w:ascii="Arial"/>
                <w:sz w:val="21"/>
              </w:rPr>
            </w:pPr>
          </w:p>
        </w:tc>
        <w:tc>
          <w:tcPr>
            <w:tcW w:w="1514" w:type="dxa"/>
            <w:vMerge w:val="continue"/>
            <w:tcBorders>
              <w:top w:val="nil"/>
            </w:tcBorders>
            <w:vAlign w:val="top"/>
          </w:tcPr>
          <w:p w14:paraId="252BB049">
            <w:pPr>
              <w:rPr>
                <w:rFonts w:ascii="Arial"/>
                <w:sz w:val="21"/>
              </w:rPr>
            </w:pPr>
          </w:p>
        </w:tc>
        <w:tc>
          <w:tcPr>
            <w:tcW w:w="6145" w:type="dxa"/>
            <w:vMerge w:val="continue"/>
            <w:tcBorders>
              <w:top w:val="nil"/>
            </w:tcBorders>
            <w:vAlign w:val="top"/>
          </w:tcPr>
          <w:p w14:paraId="2FE46937">
            <w:pPr>
              <w:rPr>
                <w:rFonts w:ascii="Arial"/>
                <w:sz w:val="21"/>
              </w:rPr>
            </w:pPr>
          </w:p>
        </w:tc>
        <w:tc>
          <w:tcPr>
            <w:tcW w:w="784" w:type="dxa"/>
            <w:vAlign w:val="top"/>
          </w:tcPr>
          <w:p w14:paraId="26E2E334">
            <w:pPr>
              <w:spacing w:line="313" w:lineRule="auto"/>
              <w:rPr>
                <w:rFonts w:ascii="Arial"/>
                <w:sz w:val="21"/>
              </w:rPr>
            </w:pPr>
          </w:p>
          <w:p w14:paraId="48CF243B">
            <w:pPr>
              <w:spacing w:line="313" w:lineRule="auto"/>
              <w:rPr>
                <w:rFonts w:ascii="Arial"/>
                <w:sz w:val="21"/>
              </w:rPr>
            </w:pPr>
          </w:p>
          <w:p w14:paraId="65392114">
            <w:pPr>
              <w:pStyle w:val="6"/>
              <w:spacing w:before="62" w:line="227" w:lineRule="auto"/>
              <w:ind w:left="194"/>
            </w:pPr>
            <w:r>
              <w:rPr>
                <w:spacing w:val="7"/>
              </w:rPr>
              <w:t>严重</w:t>
            </w:r>
          </w:p>
        </w:tc>
        <w:tc>
          <w:tcPr>
            <w:tcW w:w="1883" w:type="dxa"/>
            <w:vAlign w:val="top"/>
          </w:tcPr>
          <w:p w14:paraId="24136CA7">
            <w:pPr>
              <w:pStyle w:val="6"/>
              <w:spacing w:before="50"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B8B18D2">
            <w:pPr>
              <w:spacing w:line="458" w:lineRule="auto"/>
              <w:rPr>
                <w:rFonts w:ascii="Arial"/>
                <w:sz w:val="21"/>
              </w:rPr>
            </w:pPr>
          </w:p>
          <w:p w14:paraId="5DF8B7EC">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4BC67B4C">
            <w:pPr>
              <w:spacing w:line="312" w:lineRule="auto"/>
              <w:rPr>
                <w:rFonts w:ascii="Arial"/>
                <w:sz w:val="21"/>
              </w:rPr>
            </w:pPr>
          </w:p>
          <w:p w14:paraId="59DE8631">
            <w:pPr>
              <w:spacing w:line="313" w:lineRule="auto"/>
              <w:rPr>
                <w:rFonts w:ascii="Arial"/>
                <w:sz w:val="21"/>
              </w:rPr>
            </w:pPr>
          </w:p>
          <w:p w14:paraId="36EB7699">
            <w:pPr>
              <w:pStyle w:val="6"/>
              <w:spacing w:before="62" w:line="227" w:lineRule="auto"/>
              <w:ind w:left="118"/>
            </w:pPr>
            <w:r>
              <w:rPr>
                <w:spacing w:val="7"/>
              </w:rPr>
              <w:t>县级以上</w:t>
            </w:r>
          </w:p>
        </w:tc>
      </w:tr>
      <w:tr w14:paraId="5B208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02007E26">
            <w:pPr>
              <w:spacing w:line="257" w:lineRule="auto"/>
              <w:rPr>
                <w:rFonts w:ascii="Arial"/>
                <w:sz w:val="21"/>
              </w:rPr>
            </w:pPr>
          </w:p>
          <w:p w14:paraId="33B491B3">
            <w:pPr>
              <w:spacing w:line="257" w:lineRule="auto"/>
              <w:rPr>
                <w:rFonts w:ascii="Arial"/>
                <w:sz w:val="21"/>
              </w:rPr>
            </w:pPr>
          </w:p>
          <w:p w14:paraId="66680230">
            <w:pPr>
              <w:spacing w:line="257" w:lineRule="auto"/>
              <w:rPr>
                <w:rFonts w:ascii="Arial"/>
                <w:sz w:val="21"/>
              </w:rPr>
            </w:pPr>
          </w:p>
          <w:p w14:paraId="7A3C1606">
            <w:pPr>
              <w:spacing w:line="257" w:lineRule="auto"/>
              <w:rPr>
                <w:rFonts w:ascii="Arial"/>
                <w:sz w:val="21"/>
              </w:rPr>
            </w:pPr>
          </w:p>
          <w:p w14:paraId="12FADEA4">
            <w:pPr>
              <w:spacing w:line="257" w:lineRule="auto"/>
              <w:rPr>
                <w:rFonts w:ascii="Arial"/>
                <w:sz w:val="21"/>
              </w:rPr>
            </w:pPr>
          </w:p>
          <w:p w14:paraId="2107B1B1">
            <w:pPr>
              <w:spacing w:line="257" w:lineRule="auto"/>
              <w:rPr>
                <w:rFonts w:ascii="Arial"/>
                <w:sz w:val="21"/>
              </w:rPr>
            </w:pPr>
          </w:p>
          <w:p w14:paraId="6EC98370">
            <w:pPr>
              <w:spacing w:line="257" w:lineRule="auto"/>
              <w:rPr>
                <w:rFonts w:ascii="Arial"/>
                <w:sz w:val="21"/>
              </w:rPr>
            </w:pPr>
          </w:p>
          <w:p w14:paraId="47929120">
            <w:pPr>
              <w:spacing w:line="257" w:lineRule="auto"/>
              <w:rPr>
                <w:rFonts w:ascii="Arial"/>
                <w:sz w:val="21"/>
              </w:rPr>
            </w:pPr>
          </w:p>
          <w:p w14:paraId="529FA153">
            <w:pPr>
              <w:spacing w:line="258" w:lineRule="auto"/>
              <w:rPr>
                <w:rFonts w:ascii="Arial"/>
                <w:sz w:val="21"/>
              </w:rPr>
            </w:pPr>
          </w:p>
          <w:p w14:paraId="2D828AB3">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18</w:t>
            </w:r>
          </w:p>
        </w:tc>
        <w:tc>
          <w:tcPr>
            <w:tcW w:w="1514" w:type="dxa"/>
            <w:vMerge w:val="restart"/>
            <w:tcBorders>
              <w:bottom w:val="nil"/>
            </w:tcBorders>
            <w:vAlign w:val="top"/>
          </w:tcPr>
          <w:p w14:paraId="472ADE29">
            <w:pPr>
              <w:spacing w:line="244" w:lineRule="auto"/>
              <w:rPr>
                <w:rFonts w:ascii="Arial"/>
                <w:sz w:val="21"/>
              </w:rPr>
            </w:pPr>
          </w:p>
          <w:p w14:paraId="6874C722">
            <w:pPr>
              <w:spacing w:line="244" w:lineRule="auto"/>
              <w:rPr>
                <w:rFonts w:ascii="Arial"/>
                <w:sz w:val="21"/>
              </w:rPr>
            </w:pPr>
          </w:p>
          <w:p w14:paraId="76653071">
            <w:pPr>
              <w:spacing w:line="244" w:lineRule="auto"/>
              <w:rPr>
                <w:rFonts w:ascii="Arial"/>
                <w:sz w:val="21"/>
              </w:rPr>
            </w:pPr>
          </w:p>
          <w:p w14:paraId="10EC09C2">
            <w:pPr>
              <w:spacing w:line="245" w:lineRule="auto"/>
              <w:rPr>
                <w:rFonts w:ascii="Arial"/>
                <w:sz w:val="21"/>
              </w:rPr>
            </w:pPr>
          </w:p>
          <w:p w14:paraId="135C94AE">
            <w:pPr>
              <w:spacing w:line="245" w:lineRule="auto"/>
              <w:rPr>
                <w:rFonts w:ascii="Arial"/>
                <w:sz w:val="21"/>
              </w:rPr>
            </w:pPr>
          </w:p>
          <w:p w14:paraId="2AF1AB61">
            <w:pPr>
              <w:pStyle w:val="6"/>
              <w:spacing w:before="62" w:line="273" w:lineRule="auto"/>
              <w:ind w:left="104" w:right="108" w:firstLine="2"/>
              <w:jc w:val="both"/>
            </w:pPr>
            <w:r>
              <w:rPr>
                <w:spacing w:val="25"/>
              </w:rPr>
              <w:t>供应商、经销</w:t>
            </w:r>
            <w:r>
              <w:rPr>
                <w:spacing w:val="26"/>
              </w:rPr>
              <w:t>商未在规定期限内备案基本信息或更新变</w:t>
            </w:r>
            <w:r>
              <w:rPr>
                <w:spacing w:val="16"/>
              </w:rPr>
              <w:t>更信息；</w:t>
            </w:r>
            <w:r>
              <w:rPr>
                <w:spacing w:val="-36"/>
              </w:rPr>
              <w:t xml:space="preserve"> </w:t>
            </w:r>
            <w:r>
              <w:rPr>
                <w:spacing w:val="16"/>
              </w:rPr>
              <w:t>未及</w:t>
            </w:r>
            <w:r>
              <w:rPr>
                <w:spacing w:val="26"/>
              </w:rPr>
              <w:t>时报送汽车销售数量、种类</w:t>
            </w:r>
            <w:r>
              <w:rPr>
                <w:spacing w:val="-2"/>
              </w:rPr>
              <w:t>等</w:t>
            </w:r>
            <w:r>
              <w:rPr>
                <w:spacing w:val="-17"/>
              </w:rPr>
              <w:t xml:space="preserve"> </w:t>
            </w:r>
            <w:r>
              <w:rPr>
                <w:spacing w:val="-2"/>
              </w:rPr>
              <w:t>信 息 行</w:t>
            </w:r>
            <w:r>
              <w:rPr>
                <w:spacing w:val="-4"/>
              </w:rPr>
              <w:t xml:space="preserve"> </w:t>
            </w:r>
            <w:r>
              <w:rPr>
                <w:spacing w:val="-2"/>
              </w:rPr>
              <w:t>为</w:t>
            </w:r>
            <w:r>
              <w:rPr>
                <w:spacing w:val="3"/>
              </w:rPr>
              <w:t>的。</w:t>
            </w:r>
          </w:p>
        </w:tc>
        <w:tc>
          <w:tcPr>
            <w:tcW w:w="6145" w:type="dxa"/>
            <w:vMerge w:val="restart"/>
            <w:tcBorders>
              <w:bottom w:val="nil"/>
            </w:tcBorders>
            <w:vAlign w:val="top"/>
          </w:tcPr>
          <w:p w14:paraId="1DDEB0E2">
            <w:pPr>
              <w:spacing w:line="271" w:lineRule="auto"/>
              <w:rPr>
                <w:rFonts w:ascii="Arial"/>
                <w:sz w:val="21"/>
              </w:rPr>
            </w:pPr>
          </w:p>
          <w:p w14:paraId="70E2BD10">
            <w:pPr>
              <w:spacing w:line="271" w:lineRule="auto"/>
              <w:rPr>
                <w:rFonts w:ascii="Arial"/>
                <w:sz w:val="21"/>
              </w:rPr>
            </w:pPr>
          </w:p>
          <w:p w14:paraId="0CA5C2C4">
            <w:pPr>
              <w:spacing w:line="272" w:lineRule="auto"/>
              <w:rPr>
                <w:rFonts w:ascii="Arial"/>
                <w:sz w:val="21"/>
              </w:rPr>
            </w:pPr>
          </w:p>
          <w:p w14:paraId="6EFB8793">
            <w:pPr>
              <w:spacing w:line="272" w:lineRule="auto"/>
              <w:rPr>
                <w:rFonts w:ascii="Arial"/>
                <w:sz w:val="21"/>
              </w:rPr>
            </w:pPr>
          </w:p>
          <w:p w14:paraId="037AB0CD">
            <w:pPr>
              <w:pStyle w:val="6"/>
              <w:spacing w:before="61" w:line="269" w:lineRule="auto"/>
              <w:ind w:left="119" w:right="106" w:hanging="110"/>
              <w:jc w:val="both"/>
            </w:pPr>
            <w:r>
              <w:rPr>
                <w:b/>
                <w:bCs/>
                <w:spacing w:val="8"/>
              </w:rPr>
              <w:t>《汽车销售管理办法》第二十七条</w:t>
            </w:r>
            <w:r>
              <w:rPr>
                <w:spacing w:val="-40"/>
              </w:rPr>
              <w:t xml:space="preserve"> </w:t>
            </w:r>
            <w:r>
              <w:rPr>
                <w:spacing w:val="8"/>
              </w:rPr>
              <w:t>供应商、经销商应当自取得营</w:t>
            </w:r>
            <w:r>
              <w:rPr>
                <w:spacing w:val="7"/>
              </w:rPr>
              <w:t>业执照之日起</w:t>
            </w:r>
            <w:r>
              <w:rPr>
                <w:spacing w:val="-36"/>
              </w:rPr>
              <w:t xml:space="preserve"> </w:t>
            </w:r>
            <w:r>
              <w:rPr>
                <w:rFonts w:ascii="Times New Roman" w:hAnsi="Times New Roman" w:eastAsia="Times New Roman" w:cs="Times New Roman"/>
                <w:spacing w:val="7"/>
              </w:rPr>
              <w:t xml:space="preserve">90  </w:t>
            </w:r>
            <w:r>
              <w:rPr>
                <w:spacing w:val="7"/>
              </w:rPr>
              <w:t>日内通过国务院商务主管部门全国汽车流通</w:t>
            </w:r>
            <w:r>
              <w:rPr>
                <w:spacing w:val="6"/>
              </w:rPr>
              <w:t>信息管理系</w:t>
            </w:r>
            <w:r>
              <w:rPr>
                <w:spacing w:val="7"/>
              </w:rPr>
              <w:t>统备案基本信息。供应商、经销商备案的基本信息发生变更的，应当</w:t>
            </w:r>
            <w:r>
              <w:rPr>
                <w:spacing w:val="4"/>
              </w:rPr>
              <w:t>自信息变更之日起</w:t>
            </w:r>
            <w:r>
              <w:rPr>
                <w:spacing w:val="-18"/>
              </w:rPr>
              <w:t xml:space="preserve"> </w:t>
            </w:r>
            <w:r>
              <w:rPr>
                <w:rFonts w:ascii="Times New Roman" w:hAnsi="Times New Roman" w:eastAsia="Times New Roman" w:cs="Times New Roman"/>
                <w:spacing w:val="4"/>
              </w:rPr>
              <w:t>30</w:t>
            </w:r>
            <w:r>
              <w:rPr>
                <w:rFonts w:ascii="Times New Roman" w:hAnsi="Times New Roman" w:eastAsia="Times New Roman" w:cs="Times New Roman"/>
                <w:spacing w:val="1"/>
              </w:rPr>
              <w:t xml:space="preserve">  </w:t>
            </w:r>
            <w:r>
              <w:rPr>
                <w:spacing w:val="4"/>
              </w:rPr>
              <w:t>日内完成信息更新。</w:t>
            </w:r>
          </w:p>
          <w:p w14:paraId="37C727DF">
            <w:pPr>
              <w:pStyle w:val="6"/>
              <w:spacing w:before="12" w:line="264" w:lineRule="auto"/>
              <w:ind w:left="112" w:right="106" w:firstLine="399"/>
            </w:pPr>
            <w:r>
              <w:rPr>
                <w:spacing w:val="7"/>
              </w:rPr>
              <w:t>本办法实施以前已设立的供应商、经销商应当自本办法实施之日</w:t>
            </w:r>
            <w:r>
              <w:rPr>
                <w:spacing w:val="4"/>
              </w:rPr>
              <w:t>起</w:t>
            </w:r>
            <w:r>
              <w:rPr>
                <w:spacing w:val="-26"/>
              </w:rPr>
              <w:t xml:space="preserve"> </w:t>
            </w:r>
            <w:r>
              <w:rPr>
                <w:rFonts w:ascii="Times New Roman" w:hAnsi="Times New Roman" w:eastAsia="Times New Roman" w:cs="Times New Roman"/>
                <w:spacing w:val="4"/>
              </w:rPr>
              <w:t xml:space="preserve">90  </w:t>
            </w:r>
            <w:r>
              <w:rPr>
                <w:spacing w:val="4"/>
              </w:rPr>
              <w:t>日内按前款规定备案基本信息。</w:t>
            </w:r>
          </w:p>
          <w:p w14:paraId="77031864">
            <w:pPr>
              <w:pStyle w:val="6"/>
              <w:spacing w:before="16" w:line="271" w:lineRule="auto"/>
              <w:ind w:left="109" w:right="106" w:firstLine="397"/>
            </w:pPr>
            <w:r>
              <w:rPr>
                <w:spacing w:val="7"/>
              </w:rPr>
              <w:t>供应商、经销商应当按照国务院商务主管部门的要求，及时通过</w:t>
            </w:r>
            <w:r>
              <w:rPr>
                <w:spacing w:val="9"/>
              </w:rPr>
              <w:t>全国汽车流通信息管理系统报送汽车销售数量、种类等信息。</w:t>
            </w:r>
          </w:p>
          <w:p w14:paraId="08FB24F8">
            <w:pPr>
              <w:pStyle w:val="6"/>
              <w:spacing w:line="265" w:lineRule="auto"/>
              <w:ind w:left="114" w:right="102" w:firstLine="6"/>
            </w:pPr>
            <w:r>
              <w:rPr>
                <w:b/>
                <w:bCs/>
                <w:spacing w:val="8"/>
              </w:rPr>
              <w:t>第三十三条</w:t>
            </w:r>
            <w:r>
              <w:rPr>
                <w:spacing w:val="8"/>
              </w:rPr>
              <w:t xml:space="preserve"> 违反本办法第二十七条有关规定的，</w:t>
            </w:r>
            <w:r>
              <w:rPr>
                <w:spacing w:val="-35"/>
              </w:rPr>
              <w:t xml:space="preserve"> </w:t>
            </w:r>
            <w:r>
              <w:rPr>
                <w:spacing w:val="8"/>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57A2E370">
            <w:pPr>
              <w:spacing w:line="472" w:lineRule="auto"/>
              <w:rPr>
                <w:rFonts w:ascii="Arial"/>
                <w:sz w:val="21"/>
              </w:rPr>
            </w:pPr>
          </w:p>
          <w:p w14:paraId="50078F2D">
            <w:pPr>
              <w:pStyle w:val="6"/>
              <w:spacing w:before="61" w:line="226" w:lineRule="auto"/>
              <w:ind w:left="207"/>
            </w:pPr>
            <w:r>
              <w:t>轻微</w:t>
            </w:r>
          </w:p>
        </w:tc>
        <w:tc>
          <w:tcPr>
            <w:tcW w:w="1883" w:type="dxa"/>
            <w:vAlign w:val="top"/>
          </w:tcPr>
          <w:p w14:paraId="37E7B124">
            <w:pPr>
              <w:pStyle w:val="6"/>
              <w:spacing w:before="256" w:line="272"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1E0F303B">
            <w:pPr>
              <w:spacing w:line="332" w:lineRule="auto"/>
              <w:rPr>
                <w:rFonts w:ascii="Arial"/>
                <w:sz w:val="21"/>
              </w:rPr>
            </w:pPr>
          </w:p>
          <w:p w14:paraId="75D94F7E">
            <w:pPr>
              <w:pStyle w:val="6"/>
              <w:spacing w:before="61" w:line="272" w:lineRule="auto"/>
              <w:ind w:left="117" w:right="104"/>
            </w:pPr>
            <w:r>
              <w:rPr>
                <w:spacing w:val="14"/>
              </w:rPr>
              <w:t>不予处罚，责令改正。逾期</w:t>
            </w:r>
            <w:r>
              <w:rPr>
                <w:spacing w:val="7"/>
              </w:rPr>
              <w:t>不改正的给予书面警告。</w:t>
            </w:r>
          </w:p>
        </w:tc>
        <w:tc>
          <w:tcPr>
            <w:tcW w:w="1094" w:type="dxa"/>
            <w:vAlign w:val="top"/>
          </w:tcPr>
          <w:p w14:paraId="6AC71274">
            <w:pPr>
              <w:spacing w:line="471" w:lineRule="auto"/>
              <w:rPr>
                <w:rFonts w:ascii="Arial"/>
                <w:sz w:val="21"/>
              </w:rPr>
            </w:pPr>
          </w:p>
          <w:p w14:paraId="18BCC8AD">
            <w:pPr>
              <w:pStyle w:val="6"/>
              <w:spacing w:before="62" w:line="227" w:lineRule="auto"/>
              <w:ind w:left="118"/>
            </w:pPr>
            <w:r>
              <w:rPr>
                <w:spacing w:val="7"/>
              </w:rPr>
              <w:t>县级以上</w:t>
            </w:r>
          </w:p>
        </w:tc>
      </w:tr>
      <w:tr w14:paraId="7CE02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1" w:hRule="atLeast"/>
        </w:trPr>
        <w:tc>
          <w:tcPr>
            <w:tcW w:w="460" w:type="dxa"/>
            <w:vMerge w:val="continue"/>
            <w:tcBorders>
              <w:top w:val="nil"/>
              <w:bottom w:val="nil"/>
            </w:tcBorders>
            <w:vAlign w:val="top"/>
          </w:tcPr>
          <w:p w14:paraId="7D279E9C">
            <w:pPr>
              <w:rPr>
                <w:rFonts w:ascii="Arial"/>
                <w:sz w:val="21"/>
              </w:rPr>
            </w:pPr>
          </w:p>
        </w:tc>
        <w:tc>
          <w:tcPr>
            <w:tcW w:w="1514" w:type="dxa"/>
            <w:vMerge w:val="continue"/>
            <w:tcBorders>
              <w:top w:val="nil"/>
              <w:bottom w:val="nil"/>
            </w:tcBorders>
            <w:vAlign w:val="top"/>
          </w:tcPr>
          <w:p w14:paraId="55B98546">
            <w:pPr>
              <w:rPr>
                <w:rFonts w:ascii="Arial"/>
                <w:sz w:val="21"/>
              </w:rPr>
            </w:pPr>
          </w:p>
        </w:tc>
        <w:tc>
          <w:tcPr>
            <w:tcW w:w="6145" w:type="dxa"/>
            <w:vMerge w:val="continue"/>
            <w:tcBorders>
              <w:top w:val="nil"/>
              <w:bottom w:val="nil"/>
            </w:tcBorders>
            <w:vAlign w:val="top"/>
          </w:tcPr>
          <w:p w14:paraId="4BC95949">
            <w:pPr>
              <w:rPr>
                <w:rFonts w:ascii="Arial"/>
                <w:sz w:val="21"/>
              </w:rPr>
            </w:pPr>
          </w:p>
        </w:tc>
        <w:tc>
          <w:tcPr>
            <w:tcW w:w="784" w:type="dxa"/>
            <w:vAlign w:val="top"/>
          </w:tcPr>
          <w:p w14:paraId="23C16EAB">
            <w:pPr>
              <w:spacing w:line="305" w:lineRule="auto"/>
              <w:rPr>
                <w:rFonts w:ascii="Arial"/>
                <w:sz w:val="21"/>
              </w:rPr>
            </w:pPr>
          </w:p>
          <w:p w14:paraId="00540DF8">
            <w:pPr>
              <w:spacing w:line="305" w:lineRule="auto"/>
              <w:rPr>
                <w:rFonts w:ascii="Arial"/>
                <w:sz w:val="21"/>
              </w:rPr>
            </w:pPr>
          </w:p>
          <w:p w14:paraId="6D53330B">
            <w:pPr>
              <w:pStyle w:val="6"/>
              <w:spacing w:before="62" w:line="225" w:lineRule="auto"/>
              <w:ind w:left="204"/>
            </w:pPr>
            <w:r>
              <w:rPr>
                <w:spacing w:val="2"/>
              </w:rPr>
              <w:t>较重</w:t>
            </w:r>
          </w:p>
        </w:tc>
        <w:tc>
          <w:tcPr>
            <w:tcW w:w="1883" w:type="dxa"/>
            <w:vAlign w:val="top"/>
          </w:tcPr>
          <w:p w14:paraId="7CDB53E8">
            <w:pPr>
              <w:spacing w:line="470" w:lineRule="auto"/>
              <w:rPr>
                <w:rFonts w:ascii="Arial"/>
                <w:sz w:val="21"/>
              </w:rPr>
            </w:pPr>
          </w:p>
          <w:p w14:paraId="494CDDD8">
            <w:pPr>
              <w:pStyle w:val="6"/>
              <w:spacing w:before="62" w:line="274" w:lineRule="auto"/>
              <w:ind w:left="112" w:right="107" w:firstLine="4"/>
            </w:pPr>
            <w:r>
              <w:rPr>
                <w:spacing w:val="11"/>
              </w:rPr>
              <w:t>再次违反的；</w:t>
            </w:r>
            <w:r>
              <w:rPr>
                <w:spacing w:val="-52"/>
              </w:rPr>
              <w:t xml:space="preserve"> </w:t>
            </w:r>
            <w:r>
              <w:rPr>
                <w:spacing w:val="11"/>
              </w:rPr>
              <w:t>造成</w:t>
            </w:r>
            <w:r>
              <w:rPr>
                <w:spacing w:val="7"/>
              </w:rPr>
              <w:t>危害后果的。</w:t>
            </w:r>
          </w:p>
        </w:tc>
        <w:tc>
          <w:tcPr>
            <w:tcW w:w="2683" w:type="dxa"/>
            <w:vAlign w:val="top"/>
          </w:tcPr>
          <w:p w14:paraId="24CD4A97">
            <w:pPr>
              <w:spacing w:line="441" w:lineRule="auto"/>
              <w:rPr>
                <w:rFonts w:ascii="Arial"/>
                <w:sz w:val="21"/>
              </w:rPr>
            </w:pPr>
          </w:p>
          <w:p w14:paraId="46193F44">
            <w:pPr>
              <w:pStyle w:val="6"/>
              <w:spacing w:before="61"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32E2503A">
            <w:pPr>
              <w:spacing w:line="304" w:lineRule="auto"/>
              <w:rPr>
                <w:rFonts w:ascii="Arial"/>
                <w:sz w:val="21"/>
              </w:rPr>
            </w:pPr>
          </w:p>
          <w:p w14:paraId="19110AAF">
            <w:pPr>
              <w:spacing w:line="305" w:lineRule="auto"/>
              <w:rPr>
                <w:rFonts w:ascii="Arial"/>
                <w:sz w:val="21"/>
              </w:rPr>
            </w:pPr>
          </w:p>
          <w:p w14:paraId="49CCC6B1">
            <w:pPr>
              <w:pStyle w:val="6"/>
              <w:spacing w:before="62" w:line="227" w:lineRule="auto"/>
              <w:ind w:left="118"/>
            </w:pPr>
            <w:r>
              <w:rPr>
                <w:spacing w:val="7"/>
              </w:rPr>
              <w:t>县级以上</w:t>
            </w:r>
          </w:p>
        </w:tc>
      </w:tr>
      <w:tr w14:paraId="65378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5" w:hRule="atLeast"/>
        </w:trPr>
        <w:tc>
          <w:tcPr>
            <w:tcW w:w="460" w:type="dxa"/>
            <w:vMerge w:val="continue"/>
            <w:tcBorders>
              <w:top w:val="nil"/>
            </w:tcBorders>
            <w:vAlign w:val="top"/>
          </w:tcPr>
          <w:p w14:paraId="50238392">
            <w:pPr>
              <w:rPr>
                <w:rFonts w:ascii="Arial"/>
                <w:sz w:val="21"/>
              </w:rPr>
            </w:pPr>
          </w:p>
        </w:tc>
        <w:tc>
          <w:tcPr>
            <w:tcW w:w="1514" w:type="dxa"/>
            <w:vMerge w:val="continue"/>
            <w:tcBorders>
              <w:top w:val="nil"/>
            </w:tcBorders>
            <w:vAlign w:val="top"/>
          </w:tcPr>
          <w:p w14:paraId="629C249F">
            <w:pPr>
              <w:rPr>
                <w:rFonts w:ascii="Arial"/>
                <w:sz w:val="21"/>
              </w:rPr>
            </w:pPr>
          </w:p>
        </w:tc>
        <w:tc>
          <w:tcPr>
            <w:tcW w:w="6145" w:type="dxa"/>
            <w:vMerge w:val="continue"/>
            <w:tcBorders>
              <w:top w:val="nil"/>
            </w:tcBorders>
            <w:vAlign w:val="top"/>
          </w:tcPr>
          <w:p w14:paraId="099E8E70">
            <w:pPr>
              <w:rPr>
                <w:rFonts w:ascii="Arial"/>
                <w:sz w:val="21"/>
              </w:rPr>
            </w:pPr>
          </w:p>
        </w:tc>
        <w:tc>
          <w:tcPr>
            <w:tcW w:w="784" w:type="dxa"/>
            <w:vAlign w:val="top"/>
          </w:tcPr>
          <w:p w14:paraId="285AEAD2">
            <w:pPr>
              <w:rPr>
                <w:rFonts w:ascii="Arial"/>
                <w:sz w:val="21"/>
              </w:rPr>
            </w:pPr>
          </w:p>
          <w:p w14:paraId="3016658B">
            <w:pPr>
              <w:rPr>
                <w:rFonts w:ascii="Arial"/>
                <w:sz w:val="21"/>
              </w:rPr>
            </w:pPr>
          </w:p>
          <w:p w14:paraId="1B34E2CA">
            <w:pPr>
              <w:rPr>
                <w:rFonts w:ascii="Arial"/>
                <w:sz w:val="21"/>
              </w:rPr>
            </w:pPr>
          </w:p>
          <w:p w14:paraId="654C03A3">
            <w:pPr>
              <w:spacing w:line="241" w:lineRule="auto"/>
              <w:rPr>
                <w:rFonts w:ascii="Arial"/>
                <w:sz w:val="21"/>
              </w:rPr>
            </w:pPr>
          </w:p>
          <w:p w14:paraId="0EF9D95B">
            <w:pPr>
              <w:pStyle w:val="6"/>
              <w:spacing w:before="62" w:line="227" w:lineRule="auto"/>
              <w:ind w:left="194"/>
            </w:pPr>
            <w:r>
              <w:rPr>
                <w:spacing w:val="7"/>
              </w:rPr>
              <w:t>严重</w:t>
            </w:r>
          </w:p>
        </w:tc>
        <w:tc>
          <w:tcPr>
            <w:tcW w:w="1883" w:type="dxa"/>
            <w:vAlign w:val="top"/>
          </w:tcPr>
          <w:p w14:paraId="14DE3AB9">
            <w:pPr>
              <w:pStyle w:val="6"/>
              <w:spacing w:before="295"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AC71ADC">
            <w:pPr>
              <w:spacing w:line="264" w:lineRule="auto"/>
              <w:rPr>
                <w:rFonts w:ascii="Arial"/>
                <w:sz w:val="21"/>
              </w:rPr>
            </w:pPr>
          </w:p>
          <w:p w14:paraId="114026AE">
            <w:pPr>
              <w:spacing w:line="264" w:lineRule="auto"/>
              <w:rPr>
                <w:rFonts w:ascii="Arial"/>
                <w:sz w:val="21"/>
              </w:rPr>
            </w:pPr>
          </w:p>
          <w:p w14:paraId="2354DF16">
            <w:pPr>
              <w:spacing w:line="265" w:lineRule="auto"/>
              <w:rPr>
                <w:rFonts w:ascii="Arial"/>
                <w:sz w:val="21"/>
              </w:rPr>
            </w:pPr>
          </w:p>
          <w:p w14:paraId="6853BB83">
            <w:pPr>
              <w:pStyle w:val="6"/>
              <w:spacing w:before="62" w:line="273"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198BC393">
            <w:pPr>
              <w:rPr>
                <w:rFonts w:ascii="Arial"/>
                <w:sz w:val="21"/>
              </w:rPr>
            </w:pPr>
          </w:p>
          <w:p w14:paraId="00FA9325">
            <w:pPr>
              <w:rPr>
                <w:rFonts w:ascii="Arial"/>
                <w:sz w:val="21"/>
              </w:rPr>
            </w:pPr>
          </w:p>
          <w:p w14:paraId="527BE96D">
            <w:pPr>
              <w:rPr>
                <w:rFonts w:ascii="Arial"/>
                <w:sz w:val="21"/>
              </w:rPr>
            </w:pPr>
          </w:p>
          <w:p w14:paraId="68E2AE16">
            <w:pPr>
              <w:rPr>
                <w:rFonts w:ascii="Arial"/>
                <w:sz w:val="21"/>
              </w:rPr>
            </w:pPr>
          </w:p>
          <w:p w14:paraId="2AA1944A">
            <w:pPr>
              <w:pStyle w:val="6"/>
              <w:spacing w:before="62" w:line="227" w:lineRule="auto"/>
              <w:ind w:left="118"/>
            </w:pPr>
            <w:r>
              <w:rPr>
                <w:spacing w:val="7"/>
              </w:rPr>
              <w:t>县级以上</w:t>
            </w:r>
          </w:p>
        </w:tc>
      </w:tr>
    </w:tbl>
    <w:p w14:paraId="6C842C06">
      <w:pPr>
        <w:rPr>
          <w:rFonts w:ascii="Arial"/>
          <w:sz w:val="21"/>
        </w:rPr>
      </w:pPr>
    </w:p>
    <w:p w14:paraId="40AE42B5">
      <w:pPr>
        <w:rPr>
          <w:rFonts w:ascii="Arial" w:hAnsi="Arial" w:eastAsia="Arial" w:cs="Arial"/>
          <w:sz w:val="21"/>
          <w:szCs w:val="21"/>
        </w:rPr>
        <w:sectPr>
          <w:footerReference r:id="rId28" w:type="default"/>
          <w:pgSz w:w="16839" w:h="11906"/>
          <w:pgMar w:top="400" w:right="1248" w:bottom="989" w:left="1021" w:header="0" w:footer="625" w:gutter="0"/>
          <w:cols w:space="720" w:num="1"/>
        </w:sectPr>
      </w:pPr>
    </w:p>
    <w:p w14:paraId="09836ADF">
      <w:pPr>
        <w:spacing w:before="3"/>
      </w:pPr>
    </w:p>
    <w:p w14:paraId="30998893">
      <w:pPr>
        <w:spacing w:before="3"/>
      </w:pPr>
    </w:p>
    <w:p w14:paraId="10B7B286">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FA1B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712F316">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3B01B50">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811A414">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FC7216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A4E05E5">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7660FA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074C5D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34E49E8">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11FE769">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8C8C5B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AE81F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8" w:hRule="atLeast"/>
        </w:trPr>
        <w:tc>
          <w:tcPr>
            <w:tcW w:w="460" w:type="dxa"/>
            <w:vMerge w:val="restart"/>
            <w:tcBorders>
              <w:bottom w:val="nil"/>
            </w:tcBorders>
            <w:vAlign w:val="top"/>
          </w:tcPr>
          <w:p w14:paraId="4EE3B530">
            <w:pPr>
              <w:spacing w:line="247" w:lineRule="auto"/>
              <w:rPr>
                <w:rFonts w:ascii="Arial"/>
                <w:sz w:val="21"/>
              </w:rPr>
            </w:pPr>
          </w:p>
          <w:p w14:paraId="50A03CE4">
            <w:pPr>
              <w:spacing w:line="247" w:lineRule="auto"/>
              <w:rPr>
                <w:rFonts w:ascii="Arial"/>
                <w:sz w:val="21"/>
              </w:rPr>
            </w:pPr>
          </w:p>
          <w:p w14:paraId="2F1AFF9E">
            <w:pPr>
              <w:spacing w:line="247" w:lineRule="auto"/>
              <w:rPr>
                <w:rFonts w:ascii="Arial"/>
                <w:sz w:val="21"/>
              </w:rPr>
            </w:pPr>
          </w:p>
          <w:p w14:paraId="7FFA474B">
            <w:pPr>
              <w:spacing w:line="247" w:lineRule="auto"/>
              <w:rPr>
                <w:rFonts w:ascii="Arial"/>
                <w:sz w:val="21"/>
              </w:rPr>
            </w:pPr>
          </w:p>
          <w:p w14:paraId="6A92BD49">
            <w:pPr>
              <w:spacing w:line="247" w:lineRule="auto"/>
              <w:rPr>
                <w:rFonts w:ascii="Arial"/>
                <w:sz w:val="21"/>
              </w:rPr>
            </w:pPr>
          </w:p>
          <w:p w14:paraId="30311832">
            <w:pPr>
              <w:spacing w:line="247" w:lineRule="auto"/>
              <w:rPr>
                <w:rFonts w:ascii="Arial"/>
                <w:sz w:val="21"/>
              </w:rPr>
            </w:pPr>
          </w:p>
          <w:p w14:paraId="730E9D6A">
            <w:pPr>
              <w:spacing w:line="247" w:lineRule="auto"/>
              <w:rPr>
                <w:rFonts w:ascii="Arial"/>
                <w:sz w:val="21"/>
              </w:rPr>
            </w:pPr>
          </w:p>
          <w:p w14:paraId="2C98AE8F">
            <w:pPr>
              <w:spacing w:line="247" w:lineRule="auto"/>
              <w:rPr>
                <w:rFonts w:ascii="Arial"/>
                <w:sz w:val="21"/>
              </w:rPr>
            </w:pPr>
          </w:p>
          <w:p w14:paraId="18D2EA0C">
            <w:pPr>
              <w:spacing w:line="247" w:lineRule="auto"/>
              <w:rPr>
                <w:rFonts w:ascii="Arial"/>
                <w:sz w:val="21"/>
              </w:rPr>
            </w:pPr>
          </w:p>
          <w:p w14:paraId="31866004">
            <w:pPr>
              <w:spacing w:line="247" w:lineRule="auto"/>
              <w:rPr>
                <w:rFonts w:ascii="Arial"/>
                <w:sz w:val="21"/>
              </w:rPr>
            </w:pPr>
          </w:p>
          <w:p w14:paraId="3E434A8B">
            <w:pPr>
              <w:spacing w:line="247" w:lineRule="auto"/>
              <w:rPr>
                <w:rFonts w:ascii="Arial"/>
                <w:sz w:val="21"/>
              </w:rPr>
            </w:pPr>
          </w:p>
          <w:p w14:paraId="605507B9">
            <w:pPr>
              <w:spacing w:line="247" w:lineRule="auto"/>
              <w:rPr>
                <w:rFonts w:ascii="Arial"/>
                <w:sz w:val="21"/>
              </w:rPr>
            </w:pPr>
          </w:p>
          <w:p w14:paraId="3A504996">
            <w:pPr>
              <w:spacing w:line="247" w:lineRule="auto"/>
              <w:rPr>
                <w:rFonts w:ascii="Arial"/>
                <w:sz w:val="21"/>
              </w:rPr>
            </w:pPr>
          </w:p>
          <w:p w14:paraId="441DE3D4">
            <w:pPr>
              <w:spacing w:line="247" w:lineRule="auto"/>
              <w:rPr>
                <w:rFonts w:ascii="Arial"/>
                <w:sz w:val="21"/>
              </w:rPr>
            </w:pPr>
          </w:p>
          <w:p w14:paraId="5AE3D868">
            <w:pPr>
              <w:spacing w:line="247" w:lineRule="auto"/>
              <w:rPr>
                <w:rFonts w:ascii="Arial"/>
                <w:sz w:val="21"/>
              </w:rPr>
            </w:pPr>
          </w:p>
          <w:p w14:paraId="48B3902D">
            <w:pPr>
              <w:spacing w:line="247" w:lineRule="auto"/>
              <w:rPr>
                <w:rFonts w:ascii="Arial"/>
                <w:sz w:val="21"/>
              </w:rPr>
            </w:pPr>
          </w:p>
          <w:p w14:paraId="2E186DC7">
            <w:pPr>
              <w:spacing w:line="248" w:lineRule="auto"/>
              <w:rPr>
                <w:rFonts w:ascii="Arial"/>
                <w:sz w:val="21"/>
              </w:rPr>
            </w:pPr>
          </w:p>
          <w:p w14:paraId="3CA2F664">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19</w:t>
            </w:r>
          </w:p>
        </w:tc>
        <w:tc>
          <w:tcPr>
            <w:tcW w:w="1514" w:type="dxa"/>
            <w:vMerge w:val="restart"/>
            <w:tcBorders>
              <w:bottom w:val="nil"/>
            </w:tcBorders>
            <w:vAlign w:val="top"/>
          </w:tcPr>
          <w:p w14:paraId="1835634E">
            <w:pPr>
              <w:spacing w:line="244" w:lineRule="auto"/>
              <w:rPr>
                <w:rFonts w:ascii="Arial"/>
                <w:sz w:val="21"/>
              </w:rPr>
            </w:pPr>
          </w:p>
          <w:p w14:paraId="06C75289">
            <w:pPr>
              <w:spacing w:line="244" w:lineRule="auto"/>
              <w:rPr>
                <w:rFonts w:ascii="Arial"/>
                <w:sz w:val="21"/>
              </w:rPr>
            </w:pPr>
          </w:p>
          <w:p w14:paraId="34C04D83">
            <w:pPr>
              <w:spacing w:line="244" w:lineRule="auto"/>
              <w:rPr>
                <w:rFonts w:ascii="Arial"/>
                <w:sz w:val="21"/>
              </w:rPr>
            </w:pPr>
          </w:p>
          <w:p w14:paraId="21121826">
            <w:pPr>
              <w:spacing w:line="244" w:lineRule="auto"/>
              <w:rPr>
                <w:rFonts w:ascii="Arial"/>
                <w:sz w:val="21"/>
              </w:rPr>
            </w:pPr>
          </w:p>
          <w:p w14:paraId="2ADD98D0">
            <w:pPr>
              <w:spacing w:line="244" w:lineRule="auto"/>
              <w:rPr>
                <w:rFonts w:ascii="Arial"/>
                <w:sz w:val="21"/>
              </w:rPr>
            </w:pPr>
          </w:p>
          <w:p w14:paraId="3E0A878C">
            <w:pPr>
              <w:spacing w:line="244" w:lineRule="auto"/>
              <w:rPr>
                <w:rFonts w:ascii="Arial"/>
                <w:sz w:val="21"/>
              </w:rPr>
            </w:pPr>
          </w:p>
          <w:p w14:paraId="49FE1236">
            <w:pPr>
              <w:spacing w:line="244" w:lineRule="auto"/>
              <w:rPr>
                <w:rFonts w:ascii="Arial"/>
                <w:sz w:val="21"/>
              </w:rPr>
            </w:pPr>
          </w:p>
          <w:p w14:paraId="6320575A">
            <w:pPr>
              <w:spacing w:line="244" w:lineRule="auto"/>
              <w:rPr>
                <w:rFonts w:ascii="Arial"/>
                <w:sz w:val="21"/>
              </w:rPr>
            </w:pPr>
          </w:p>
          <w:p w14:paraId="10D6465E">
            <w:pPr>
              <w:spacing w:line="244" w:lineRule="auto"/>
              <w:rPr>
                <w:rFonts w:ascii="Arial"/>
                <w:sz w:val="21"/>
              </w:rPr>
            </w:pPr>
          </w:p>
          <w:p w14:paraId="2AB62CE0">
            <w:pPr>
              <w:spacing w:line="244" w:lineRule="auto"/>
              <w:rPr>
                <w:rFonts w:ascii="Arial"/>
                <w:sz w:val="21"/>
              </w:rPr>
            </w:pPr>
          </w:p>
          <w:p w14:paraId="62CB120B">
            <w:pPr>
              <w:spacing w:line="245" w:lineRule="auto"/>
              <w:rPr>
                <w:rFonts w:ascii="Arial"/>
                <w:sz w:val="21"/>
              </w:rPr>
            </w:pPr>
          </w:p>
          <w:p w14:paraId="4442EF5C">
            <w:pPr>
              <w:spacing w:line="245" w:lineRule="auto"/>
              <w:rPr>
                <w:rFonts w:ascii="Arial"/>
                <w:sz w:val="21"/>
              </w:rPr>
            </w:pPr>
          </w:p>
          <w:p w14:paraId="4EEE0605">
            <w:pPr>
              <w:spacing w:line="245" w:lineRule="auto"/>
              <w:rPr>
                <w:rFonts w:ascii="Arial"/>
                <w:sz w:val="21"/>
              </w:rPr>
            </w:pPr>
          </w:p>
          <w:p w14:paraId="4B04D63B">
            <w:pPr>
              <w:spacing w:line="245" w:lineRule="auto"/>
              <w:rPr>
                <w:rFonts w:ascii="Arial"/>
                <w:sz w:val="21"/>
              </w:rPr>
            </w:pPr>
          </w:p>
          <w:p w14:paraId="1588477D">
            <w:pPr>
              <w:spacing w:line="245" w:lineRule="auto"/>
              <w:rPr>
                <w:rFonts w:ascii="Arial"/>
                <w:sz w:val="21"/>
              </w:rPr>
            </w:pPr>
          </w:p>
          <w:p w14:paraId="1136ABC5">
            <w:pPr>
              <w:pStyle w:val="6"/>
              <w:spacing w:before="62" w:line="274" w:lineRule="auto"/>
              <w:ind w:left="6" w:right="108" w:firstLine="108"/>
              <w:jc w:val="both"/>
            </w:pPr>
            <w:r>
              <w:rPr>
                <w:spacing w:val="-3"/>
              </w:rPr>
              <w:t>经</w:t>
            </w:r>
            <w:r>
              <w:rPr>
                <w:spacing w:val="-15"/>
              </w:rPr>
              <w:t xml:space="preserve"> </w:t>
            </w:r>
            <w:r>
              <w:rPr>
                <w:spacing w:val="-3"/>
              </w:rPr>
              <w:t>销 商</w:t>
            </w:r>
            <w:r>
              <w:rPr>
                <w:spacing w:val="-10"/>
              </w:rPr>
              <w:t xml:space="preserve"> </w:t>
            </w:r>
            <w:r>
              <w:rPr>
                <w:spacing w:val="-3"/>
              </w:rPr>
              <w:t>违 反</w:t>
            </w:r>
            <w:r>
              <w:rPr>
                <w:spacing w:val="30"/>
              </w:rPr>
              <w:t>《</w:t>
            </w:r>
            <w:r>
              <w:rPr>
                <w:spacing w:val="-22"/>
              </w:rPr>
              <w:t xml:space="preserve"> </w:t>
            </w:r>
            <w:r>
              <w:rPr>
                <w:spacing w:val="30"/>
              </w:rPr>
              <w:t>汽车销售管</w:t>
            </w:r>
            <w:r>
              <w:rPr>
                <w:spacing w:val="42"/>
              </w:rPr>
              <w:t>理办法》中信息档案管理规</w:t>
            </w:r>
            <w:r>
              <w:rPr>
                <w:spacing w:val="38"/>
              </w:rPr>
              <w:t>定的。</w:t>
            </w:r>
          </w:p>
        </w:tc>
        <w:tc>
          <w:tcPr>
            <w:tcW w:w="6145" w:type="dxa"/>
            <w:vMerge w:val="restart"/>
            <w:tcBorders>
              <w:bottom w:val="nil"/>
            </w:tcBorders>
            <w:vAlign w:val="top"/>
          </w:tcPr>
          <w:p w14:paraId="0DDB09DD">
            <w:pPr>
              <w:spacing w:line="242" w:lineRule="auto"/>
              <w:rPr>
                <w:rFonts w:ascii="Arial"/>
                <w:sz w:val="21"/>
              </w:rPr>
            </w:pPr>
          </w:p>
          <w:p w14:paraId="0F76C6E4">
            <w:pPr>
              <w:spacing w:line="242" w:lineRule="auto"/>
              <w:rPr>
                <w:rFonts w:ascii="Arial"/>
                <w:sz w:val="21"/>
              </w:rPr>
            </w:pPr>
          </w:p>
          <w:p w14:paraId="278A8879">
            <w:pPr>
              <w:spacing w:line="242" w:lineRule="auto"/>
              <w:rPr>
                <w:rFonts w:ascii="Arial"/>
                <w:sz w:val="21"/>
              </w:rPr>
            </w:pPr>
          </w:p>
          <w:p w14:paraId="2A67FA28">
            <w:pPr>
              <w:spacing w:line="242" w:lineRule="auto"/>
              <w:rPr>
                <w:rFonts w:ascii="Arial"/>
                <w:sz w:val="21"/>
              </w:rPr>
            </w:pPr>
          </w:p>
          <w:p w14:paraId="5B230D2E">
            <w:pPr>
              <w:spacing w:line="242" w:lineRule="auto"/>
              <w:rPr>
                <w:rFonts w:ascii="Arial"/>
                <w:sz w:val="21"/>
              </w:rPr>
            </w:pPr>
          </w:p>
          <w:p w14:paraId="7AA5B117">
            <w:pPr>
              <w:spacing w:line="242" w:lineRule="auto"/>
              <w:rPr>
                <w:rFonts w:ascii="Arial"/>
                <w:sz w:val="21"/>
              </w:rPr>
            </w:pPr>
          </w:p>
          <w:p w14:paraId="3007EDB5">
            <w:pPr>
              <w:spacing w:line="242" w:lineRule="auto"/>
              <w:rPr>
                <w:rFonts w:ascii="Arial"/>
                <w:sz w:val="21"/>
              </w:rPr>
            </w:pPr>
          </w:p>
          <w:p w14:paraId="632C458C">
            <w:pPr>
              <w:spacing w:line="242" w:lineRule="auto"/>
              <w:rPr>
                <w:rFonts w:ascii="Arial"/>
                <w:sz w:val="21"/>
              </w:rPr>
            </w:pPr>
          </w:p>
          <w:p w14:paraId="1A63343E">
            <w:pPr>
              <w:spacing w:line="242" w:lineRule="auto"/>
              <w:rPr>
                <w:rFonts w:ascii="Arial"/>
                <w:sz w:val="21"/>
              </w:rPr>
            </w:pPr>
          </w:p>
          <w:p w14:paraId="4F1ED2EA">
            <w:pPr>
              <w:spacing w:line="242" w:lineRule="auto"/>
              <w:rPr>
                <w:rFonts w:ascii="Arial"/>
                <w:sz w:val="21"/>
              </w:rPr>
            </w:pPr>
          </w:p>
          <w:p w14:paraId="67B5C051">
            <w:pPr>
              <w:spacing w:line="243" w:lineRule="auto"/>
              <w:rPr>
                <w:rFonts w:ascii="Arial"/>
                <w:sz w:val="21"/>
              </w:rPr>
            </w:pPr>
          </w:p>
          <w:p w14:paraId="12678A83">
            <w:pPr>
              <w:spacing w:line="243" w:lineRule="auto"/>
              <w:rPr>
                <w:rFonts w:ascii="Arial"/>
                <w:sz w:val="21"/>
              </w:rPr>
            </w:pPr>
          </w:p>
          <w:p w14:paraId="73B39B8B">
            <w:pPr>
              <w:spacing w:line="243" w:lineRule="auto"/>
              <w:rPr>
                <w:rFonts w:ascii="Arial"/>
                <w:sz w:val="21"/>
              </w:rPr>
            </w:pPr>
          </w:p>
          <w:p w14:paraId="43B24555">
            <w:pPr>
              <w:spacing w:line="243" w:lineRule="auto"/>
              <w:rPr>
                <w:rFonts w:ascii="Arial"/>
                <w:sz w:val="21"/>
              </w:rPr>
            </w:pPr>
          </w:p>
          <w:p w14:paraId="28610062">
            <w:pPr>
              <w:spacing w:line="243" w:lineRule="auto"/>
              <w:rPr>
                <w:rFonts w:ascii="Arial"/>
                <w:sz w:val="21"/>
              </w:rPr>
            </w:pPr>
          </w:p>
          <w:p w14:paraId="0A6938AE">
            <w:pPr>
              <w:pStyle w:val="6"/>
              <w:spacing w:before="62" w:line="291" w:lineRule="auto"/>
              <w:ind w:left="104" w:right="104" w:hanging="95"/>
              <w:jc w:val="both"/>
            </w:pPr>
            <w:r>
              <w:rPr>
                <w:b/>
                <w:bCs/>
                <w:spacing w:val="8"/>
              </w:rPr>
              <w:t>《汽车销售管理办法》第二十八条</w:t>
            </w:r>
            <w:r>
              <w:rPr>
                <w:spacing w:val="-32"/>
              </w:rPr>
              <w:t xml:space="preserve"> </w:t>
            </w:r>
            <w:r>
              <w:rPr>
                <w:spacing w:val="8"/>
              </w:rPr>
              <w:t>经销商应当建立</w:t>
            </w:r>
            <w:r>
              <w:rPr>
                <w:spacing w:val="7"/>
              </w:rPr>
              <w:t>销售汽车、用户等</w:t>
            </w:r>
            <w:r>
              <w:rPr>
                <w:spacing w:val="8"/>
              </w:rPr>
              <w:t>信息档案，准确、及时地反映本区域销售动</w:t>
            </w:r>
            <w:r>
              <w:rPr>
                <w:spacing w:val="7"/>
              </w:rPr>
              <w:t>态、用户要求和其他相关信息。汽车销售、用户等信息档案保存期不得少于</w:t>
            </w:r>
            <w:r>
              <w:rPr>
                <w:spacing w:val="-4"/>
              </w:rPr>
              <w:t xml:space="preserve"> </w:t>
            </w:r>
            <w:r>
              <w:rPr>
                <w:rFonts w:ascii="Times New Roman" w:hAnsi="Times New Roman" w:eastAsia="Times New Roman" w:cs="Times New Roman"/>
                <w:spacing w:val="7"/>
              </w:rPr>
              <w:t>10</w:t>
            </w:r>
            <w:r>
              <w:rPr>
                <w:rFonts w:ascii="Times New Roman" w:hAnsi="Times New Roman" w:eastAsia="Times New Roman" w:cs="Times New Roman"/>
                <w:spacing w:val="17"/>
                <w:w w:val="101"/>
              </w:rPr>
              <w:t xml:space="preserve"> </w:t>
            </w:r>
            <w:r>
              <w:rPr>
                <w:spacing w:val="7"/>
              </w:rPr>
              <w:t>年。</w:t>
            </w:r>
          </w:p>
          <w:p w14:paraId="4937C0E3">
            <w:pPr>
              <w:pStyle w:val="6"/>
              <w:spacing w:before="1" w:line="286" w:lineRule="auto"/>
              <w:ind w:left="114" w:right="102" w:firstLine="6"/>
              <w:jc w:val="both"/>
            </w:pPr>
            <w:r>
              <w:rPr>
                <w:b/>
                <w:bCs/>
                <w:spacing w:val="8"/>
              </w:rPr>
              <w:t>第三十三条</w:t>
            </w:r>
            <w:r>
              <w:rPr>
                <w:spacing w:val="8"/>
              </w:rPr>
              <w:t xml:space="preserve"> 违反本办法第二十八条有关规定的，</w:t>
            </w:r>
            <w:r>
              <w:rPr>
                <w:spacing w:val="-35"/>
              </w:rPr>
              <w:t xml:space="preserve"> </w:t>
            </w:r>
            <w:r>
              <w:rPr>
                <w:spacing w:val="8"/>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75A32233">
            <w:pPr>
              <w:spacing w:line="291" w:lineRule="auto"/>
              <w:rPr>
                <w:rFonts w:ascii="Arial"/>
                <w:sz w:val="21"/>
              </w:rPr>
            </w:pPr>
          </w:p>
          <w:p w14:paraId="0EC9597E">
            <w:pPr>
              <w:spacing w:line="292" w:lineRule="auto"/>
              <w:rPr>
                <w:rFonts w:ascii="Arial"/>
                <w:sz w:val="21"/>
              </w:rPr>
            </w:pPr>
          </w:p>
          <w:p w14:paraId="09997F9D">
            <w:pPr>
              <w:spacing w:line="292" w:lineRule="auto"/>
              <w:rPr>
                <w:rFonts w:ascii="Arial"/>
                <w:sz w:val="21"/>
              </w:rPr>
            </w:pPr>
          </w:p>
          <w:p w14:paraId="0F4737E3">
            <w:pPr>
              <w:spacing w:line="292" w:lineRule="auto"/>
              <w:rPr>
                <w:rFonts w:ascii="Arial"/>
                <w:sz w:val="21"/>
              </w:rPr>
            </w:pPr>
          </w:p>
          <w:p w14:paraId="5074A9B3">
            <w:pPr>
              <w:pStyle w:val="6"/>
              <w:spacing w:before="62" w:line="226" w:lineRule="auto"/>
              <w:ind w:left="207"/>
            </w:pPr>
            <w:r>
              <w:t>轻微</w:t>
            </w:r>
          </w:p>
        </w:tc>
        <w:tc>
          <w:tcPr>
            <w:tcW w:w="1883" w:type="dxa"/>
            <w:vAlign w:val="top"/>
          </w:tcPr>
          <w:p w14:paraId="193D4701">
            <w:pPr>
              <w:spacing w:line="297" w:lineRule="auto"/>
              <w:rPr>
                <w:rFonts w:ascii="Arial"/>
                <w:sz w:val="21"/>
              </w:rPr>
            </w:pPr>
          </w:p>
          <w:p w14:paraId="36CC0AE3">
            <w:pPr>
              <w:spacing w:line="297" w:lineRule="auto"/>
              <w:rPr>
                <w:rFonts w:ascii="Arial"/>
                <w:sz w:val="21"/>
              </w:rPr>
            </w:pPr>
          </w:p>
          <w:p w14:paraId="07E411FB">
            <w:pPr>
              <w:spacing w:line="297" w:lineRule="auto"/>
              <w:rPr>
                <w:rFonts w:ascii="Arial"/>
                <w:sz w:val="21"/>
              </w:rPr>
            </w:pPr>
          </w:p>
          <w:p w14:paraId="0BD8E01B">
            <w:pPr>
              <w:pStyle w:val="6"/>
              <w:spacing w:before="62" w:line="272"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790F8BC0">
            <w:pPr>
              <w:spacing w:line="257" w:lineRule="auto"/>
              <w:rPr>
                <w:rFonts w:ascii="Arial"/>
                <w:sz w:val="21"/>
              </w:rPr>
            </w:pPr>
          </w:p>
          <w:p w14:paraId="7A47010A">
            <w:pPr>
              <w:spacing w:line="257" w:lineRule="auto"/>
              <w:rPr>
                <w:rFonts w:ascii="Arial"/>
                <w:sz w:val="21"/>
              </w:rPr>
            </w:pPr>
          </w:p>
          <w:p w14:paraId="6652AFA6">
            <w:pPr>
              <w:spacing w:line="257" w:lineRule="auto"/>
              <w:rPr>
                <w:rFonts w:ascii="Arial"/>
                <w:sz w:val="21"/>
              </w:rPr>
            </w:pPr>
          </w:p>
          <w:p w14:paraId="6DF16CF7">
            <w:pPr>
              <w:spacing w:line="258" w:lineRule="auto"/>
              <w:rPr>
                <w:rFonts w:ascii="Arial"/>
                <w:sz w:val="21"/>
              </w:rPr>
            </w:pPr>
          </w:p>
          <w:p w14:paraId="73E69744">
            <w:pPr>
              <w:pStyle w:val="6"/>
              <w:spacing w:before="62" w:line="272" w:lineRule="auto"/>
              <w:ind w:left="117" w:right="104"/>
            </w:pPr>
            <w:r>
              <w:rPr>
                <w:spacing w:val="14"/>
              </w:rPr>
              <w:t>不予处罚，责令改正。逾期</w:t>
            </w:r>
            <w:r>
              <w:rPr>
                <w:spacing w:val="7"/>
              </w:rPr>
              <w:t>不改正的给予书面警告。</w:t>
            </w:r>
          </w:p>
        </w:tc>
        <w:tc>
          <w:tcPr>
            <w:tcW w:w="1094" w:type="dxa"/>
            <w:vAlign w:val="top"/>
          </w:tcPr>
          <w:p w14:paraId="528D9E03">
            <w:pPr>
              <w:spacing w:line="291" w:lineRule="auto"/>
              <w:rPr>
                <w:rFonts w:ascii="Arial"/>
                <w:sz w:val="21"/>
              </w:rPr>
            </w:pPr>
          </w:p>
          <w:p w14:paraId="5594223F">
            <w:pPr>
              <w:spacing w:line="292" w:lineRule="auto"/>
              <w:rPr>
                <w:rFonts w:ascii="Arial"/>
                <w:sz w:val="21"/>
              </w:rPr>
            </w:pPr>
          </w:p>
          <w:p w14:paraId="33A98E20">
            <w:pPr>
              <w:spacing w:line="292" w:lineRule="auto"/>
              <w:rPr>
                <w:rFonts w:ascii="Arial"/>
                <w:sz w:val="21"/>
              </w:rPr>
            </w:pPr>
          </w:p>
          <w:p w14:paraId="2DC40F77">
            <w:pPr>
              <w:spacing w:line="292" w:lineRule="auto"/>
              <w:rPr>
                <w:rFonts w:ascii="Arial"/>
                <w:sz w:val="21"/>
              </w:rPr>
            </w:pPr>
          </w:p>
          <w:p w14:paraId="0C263EFA">
            <w:pPr>
              <w:pStyle w:val="6"/>
              <w:spacing w:before="62" w:line="227" w:lineRule="auto"/>
              <w:ind w:left="118"/>
            </w:pPr>
            <w:r>
              <w:rPr>
                <w:spacing w:val="7"/>
              </w:rPr>
              <w:t>县级以上</w:t>
            </w:r>
          </w:p>
        </w:tc>
      </w:tr>
      <w:tr w14:paraId="3C60F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6" w:hRule="atLeast"/>
        </w:trPr>
        <w:tc>
          <w:tcPr>
            <w:tcW w:w="460" w:type="dxa"/>
            <w:vMerge w:val="continue"/>
            <w:tcBorders>
              <w:top w:val="nil"/>
              <w:bottom w:val="nil"/>
            </w:tcBorders>
            <w:vAlign w:val="top"/>
          </w:tcPr>
          <w:p w14:paraId="5FE7AE03">
            <w:pPr>
              <w:rPr>
                <w:rFonts w:ascii="Arial"/>
                <w:sz w:val="21"/>
              </w:rPr>
            </w:pPr>
          </w:p>
        </w:tc>
        <w:tc>
          <w:tcPr>
            <w:tcW w:w="1514" w:type="dxa"/>
            <w:vMerge w:val="continue"/>
            <w:tcBorders>
              <w:top w:val="nil"/>
              <w:bottom w:val="nil"/>
            </w:tcBorders>
            <w:vAlign w:val="top"/>
          </w:tcPr>
          <w:p w14:paraId="3658B3A3">
            <w:pPr>
              <w:rPr>
                <w:rFonts w:ascii="Arial"/>
                <w:sz w:val="21"/>
              </w:rPr>
            </w:pPr>
          </w:p>
        </w:tc>
        <w:tc>
          <w:tcPr>
            <w:tcW w:w="6145" w:type="dxa"/>
            <w:vMerge w:val="continue"/>
            <w:tcBorders>
              <w:top w:val="nil"/>
              <w:bottom w:val="nil"/>
            </w:tcBorders>
            <w:vAlign w:val="top"/>
          </w:tcPr>
          <w:p w14:paraId="73B16092">
            <w:pPr>
              <w:rPr>
                <w:rFonts w:ascii="Arial"/>
                <w:sz w:val="21"/>
              </w:rPr>
            </w:pPr>
          </w:p>
        </w:tc>
        <w:tc>
          <w:tcPr>
            <w:tcW w:w="784" w:type="dxa"/>
            <w:vAlign w:val="top"/>
          </w:tcPr>
          <w:p w14:paraId="3A2CAC1E">
            <w:pPr>
              <w:spacing w:line="278" w:lineRule="auto"/>
              <w:rPr>
                <w:rFonts w:ascii="Arial"/>
                <w:sz w:val="21"/>
              </w:rPr>
            </w:pPr>
          </w:p>
          <w:p w14:paraId="393922EF">
            <w:pPr>
              <w:spacing w:line="278" w:lineRule="auto"/>
              <w:rPr>
                <w:rFonts w:ascii="Arial"/>
                <w:sz w:val="21"/>
              </w:rPr>
            </w:pPr>
          </w:p>
          <w:p w14:paraId="5778ECCA">
            <w:pPr>
              <w:spacing w:line="279" w:lineRule="auto"/>
              <w:rPr>
                <w:rFonts w:ascii="Arial"/>
                <w:sz w:val="21"/>
              </w:rPr>
            </w:pPr>
          </w:p>
          <w:p w14:paraId="52DB366D">
            <w:pPr>
              <w:spacing w:line="279" w:lineRule="auto"/>
              <w:rPr>
                <w:rFonts w:ascii="Arial"/>
                <w:sz w:val="21"/>
              </w:rPr>
            </w:pPr>
          </w:p>
          <w:p w14:paraId="13878905">
            <w:pPr>
              <w:pStyle w:val="6"/>
              <w:spacing w:before="62" w:line="225" w:lineRule="auto"/>
              <w:ind w:left="204"/>
            </w:pPr>
            <w:r>
              <w:rPr>
                <w:spacing w:val="2"/>
              </w:rPr>
              <w:t>较重</w:t>
            </w:r>
          </w:p>
        </w:tc>
        <w:tc>
          <w:tcPr>
            <w:tcW w:w="1883" w:type="dxa"/>
            <w:vAlign w:val="top"/>
          </w:tcPr>
          <w:p w14:paraId="162366A8">
            <w:pPr>
              <w:spacing w:line="243" w:lineRule="auto"/>
              <w:rPr>
                <w:rFonts w:ascii="Arial"/>
                <w:sz w:val="21"/>
              </w:rPr>
            </w:pPr>
          </w:p>
          <w:p w14:paraId="782311C4">
            <w:pPr>
              <w:spacing w:line="243" w:lineRule="auto"/>
              <w:rPr>
                <w:rFonts w:ascii="Arial"/>
                <w:sz w:val="21"/>
              </w:rPr>
            </w:pPr>
          </w:p>
          <w:p w14:paraId="58E42883">
            <w:pPr>
              <w:spacing w:line="244" w:lineRule="auto"/>
              <w:rPr>
                <w:rFonts w:ascii="Arial"/>
                <w:sz w:val="21"/>
              </w:rPr>
            </w:pPr>
          </w:p>
          <w:p w14:paraId="0B321E21">
            <w:pPr>
              <w:spacing w:line="244" w:lineRule="auto"/>
              <w:rPr>
                <w:rFonts w:ascii="Arial"/>
                <w:sz w:val="21"/>
              </w:rPr>
            </w:pPr>
          </w:p>
          <w:p w14:paraId="65349AE2">
            <w:pPr>
              <w:pStyle w:val="6"/>
              <w:spacing w:before="62" w:line="274" w:lineRule="auto"/>
              <w:ind w:left="112" w:right="107" w:firstLine="4"/>
            </w:pPr>
            <w:r>
              <w:rPr>
                <w:spacing w:val="11"/>
              </w:rPr>
              <w:t>再次违反的；</w:t>
            </w:r>
            <w:r>
              <w:rPr>
                <w:spacing w:val="-52"/>
              </w:rPr>
              <w:t xml:space="preserve"> </w:t>
            </w:r>
            <w:r>
              <w:rPr>
                <w:spacing w:val="11"/>
              </w:rPr>
              <w:t>造成</w:t>
            </w:r>
            <w:r>
              <w:rPr>
                <w:spacing w:val="7"/>
              </w:rPr>
              <w:t>危害后果的。</w:t>
            </w:r>
          </w:p>
        </w:tc>
        <w:tc>
          <w:tcPr>
            <w:tcW w:w="2683" w:type="dxa"/>
            <w:vAlign w:val="top"/>
          </w:tcPr>
          <w:p w14:paraId="46480F20">
            <w:pPr>
              <w:spacing w:line="315" w:lineRule="auto"/>
              <w:rPr>
                <w:rFonts w:ascii="Arial"/>
                <w:sz w:val="21"/>
              </w:rPr>
            </w:pPr>
          </w:p>
          <w:p w14:paraId="6631C4CC">
            <w:pPr>
              <w:spacing w:line="315" w:lineRule="auto"/>
              <w:rPr>
                <w:rFonts w:ascii="Arial"/>
                <w:sz w:val="21"/>
              </w:rPr>
            </w:pPr>
          </w:p>
          <w:p w14:paraId="42ED815D">
            <w:pPr>
              <w:spacing w:line="315" w:lineRule="auto"/>
              <w:rPr>
                <w:rFonts w:ascii="Arial"/>
                <w:sz w:val="21"/>
              </w:rPr>
            </w:pPr>
          </w:p>
          <w:p w14:paraId="6C22DBDD">
            <w:pPr>
              <w:pStyle w:val="6"/>
              <w:spacing w:before="61"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3CDBAA3A">
            <w:pPr>
              <w:spacing w:line="278" w:lineRule="auto"/>
              <w:rPr>
                <w:rFonts w:ascii="Arial"/>
                <w:sz w:val="21"/>
              </w:rPr>
            </w:pPr>
          </w:p>
          <w:p w14:paraId="11D5742D">
            <w:pPr>
              <w:spacing w:line="278" w:lineRule="auto"/>
              <w:rPr>
                <w:rFonts w:ascii="Arial"/>
                <w:sz w:val="21"/>
              </w:rPr>
            </w:pPr>
          </w:p>
          <w:p w14:paraId="385A131C">
            <w:pPr>
              <w:spacing w:line="278" w:lineRule="auto"/>
              <w:rPr>
                <w:rFonts w:ascii="Arial"/>
                <w:sz w:val="21"/>
              </w:rPr>
            </w:pPr>
          </w:p>
          <w:p w14:paraId="5600F187">
            <w:pPr>
              <w:spacing w:line="279" w:lineRule="auto"/>
              <w:rPr>
                <w:rFonts w:ascii="Arial"/>
                <w:sz w:val="21"/>
              </w:rPr>
            </w:pPr>
          </w:p>
          <w:p w14:paraId="46465893">
            <w:pPr>
              <w:pStyle w:val="6"/>
              <w:spacing w:before="62" w:line="227" w:lineRule="auto"/>
              <w:ind w:left="118"/>
            </w:pPr>
            <w:r>
              <w:rPr>
                <w:spacing w:val="7"/>
              </w:rPr>
              <w:t>县级以上</w:t>
            </w:r>
          </w:p>
        </w:tc>
      </w:tr>
      <w:tr w14:paraId="327CB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1" w:hRule="atLeast"/>
        </w:trPr>
        <w:tc>
          <w:tcPr>
            <w:tcW w:w="460" w:type="dxa"/>
            <w:vMerge w:val="continue"/>
            <w:tcBorders>
              <w:top w:val="nil"/>
            </w:tcBorders>
            <w:vAlign w:val="top"/>
          </w:tcPr>
          <w:p w14:paraId="3BDFED59">
            <w:pPr>
              <w:rPr>
                <w:rFonts w:ascii="Arial"/>
                <w:sz w:val="21"/>
              </w:rPr>
            </w:pPr>
          </w:p>
        </w:tc>
        <w:tc>
          <w:tcPr>
            <w:tcW w:w="1514" w:type="dxa"/>
            <w:vMerge w:val="continue"/>
            <w:tcBorders>
              <w:top w:val="nil"/>
            </w:tcBorders>
            <w:vAlign w:val="top"/>
          </w:tcPr>
          <w:p w14:paraId="29FA98B2">
            <w:pPr>
              <w:rPr>
                <w:rFonts w:ascii="Arial"/>
                <w:sz w:val="21"/>
              </w:rPr>
            </w:pPr>
          </w:p>
        </w:tc>
        <w:tc>
          <w:tcPr>
            <w:tcW w:w="6145" w:type="dxa"/>
            <w:vMerge w:val="continue"/>
            <w:tcBorders>
              <w:top w:val="nil"/>
            </w:tcBorders>
            <w:vAlign w:val="top"/>
          </w:tcPr>
          <w:p w14:paraId="5B8D322E">
            <w:pPr>
              <w:rPr>
                <w:rFonts w:ascii="Arial"/>
                <w:sz w:val="21"/>
              </w:rPr>
            </w:pPr>
          </w:p>
        </w:tc>
        <w:tc>
          <w:tcPr>
            <w:tcW w:w="784" w:type="dxa"/>
            <w:vAlign w:val="top"/>
          </w:tcPr>
          <w:p w14:paraId="7609146C">
            <w:pPr>
              <w:spacing w:line="274" w:lineRule="auto"/>
              <w:rPr>
                <w:rFonts w:ascii="Arial"/>
                <w:sz w:val="21"/>
              </w:rPr>
            </w:pPr>
          </w:p>
          <w:p w14:paraId="4B58AFB0">
            <w:pPr>
              <w:spacing w:line="274" w:lineRule="auto"/>
              <w:rPr>
                <w:rFonts w:ascii="Arial"/>
                <w:sz w:val="21"/>
              </w:rPr>
            </w:pPr>
          </w:p>
          <w:p w14:paraId="22E0FC01">
            <w:pPr>
              <w:spacing w:line="274" w:lineRule="auto"/>
              <w:rPr>
                <w:rFonts w:ascii="Arial"/>
                <w:sz w:val="21"/>
              </w:rPr>
            </w:pPr>
          </w:p>
          <w:p w14:paraId="489258EF">
            <w:pPr>
              <w:spacing w:line="274" w:lineRule="auto"/>
              <w:rPr>
                <w:rFonts w:ascii="Arial"/>
                <w:sz w:val="21"/>
              </w:rPr>
            </w:pPr>
          </w:p>
          <w:p w14:paraId="14F79677">
            <w:pPr>
              <w:spacing w:line="274" w:lineRule="auto"/>
              <w:rPr>
                <w:rFonts w:ascii="Arial"/>
                <w:sz w:val="21"/>
              </w:rPr>
            </w:pPr>
          </w:p>
          <w:p w14:paraId="40F19ADF">
            <w:pPr>
              <w:spacing w:line="274" w:lineRule="auto"/>
              <w:rPr>
                <w:rFonts w:ascii="Arial"/>
                <w:sz w:val="21"/>
              </w:rPr>
            </w:pPr>
          </w:p>
          <w:p w14:paraId="4A895ED5">
            <w:pPr>
              <w:pStyle w:val="6"/>
              <w:spacing w:before="62" w:line="227" w:lineRule="auto"/>
              <w:ind w:left="194"/>
            </w:pPr>
            <w:r>
              <w:rPr>
                <w:spacing w:val="7"/>
              </w:rPr>
              <w:t>严重</w:t>
            </w:r>
          </w:p>
        </w:tc>
        <w:tc>
          <w:tcPr>
            <w:tcW w:w="1883" w:type="dxa"/>
            <w:vAlign w:val="top"/>
          </w:tcPr>
          <w:p w14:paraId="6B921DB4">
            <w:pPr>
              <w:spacing w:line="306" w:lineRule="auto"/>
              <w:rPr>
                <w:rFonts w:ascii="Arial"/>
                <w:sz w:val="21"/>
              </w:rPr>
            </w:pPr>
          </w:p>
          <w:p w14:paraId="2A46D4D6">
            <w:pPr>
              <w:spacing w:line="306" w:lineRule="auto"/>
              <w:rPr>
                <w:rFonts w:ascii="Arial"/>
                <w:sz w:val="21"/>
              </w:rPr>
            </w:pPr>
          </w:p>
          <w:p w14:paraId="753BA91B">
            <w:pPr>
              <w:spacing w:line="307" w:lineRule="auto"/>
              <w:rPr>
                <w:rFonts w:ascii="Arial"/>
                <w:sz w:val="21"/>
              </w:rPr>
            </w:pPr>
          </w:p>
          <w:p w14:paraId="3A3B80D0">
            <w:pPr>
              <w:pStyle w:val="6"/>
              <w:spacing w:before="62"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42701802">
            <w:pPr>
              <w:spacing w:line="245" w:lineRule="auto"/>
              <w:rPr>
                <w:rFonts w:ascii="Arial"/>
                <w:sz w:val="21"/>
              </w:rPr>
            </w:pPr>
          </w:p>
          <w:p w14:paraId="4EC0CDF0">
            <w:pPr>
              <w:spacing w:line="245" w:lineRule="auto"/>
              <w:rPr>
                <w:rFonts w:ascii="Arial"/>
                <w:sz w:val="21"/>
              </w:rPr>
            </w:pPr>
          </w:p>
          <w:p w14:paraId="74C93F02">
            <w:pPr>
              <w:spacing w:line="246" w:lineRule="auto"/>
              <w:rPr>
                <w:rFonts w:ascii="Arial"/>
                <w:sz w:val="21"/>
              </w:rPr>
            </w:pPr>
          </w:p>
          <w:p w14:paraId="4B4DB13B">
            <w:pPr>
              <w:spacing w:line="246" w:lineRule="auto"/>
              <w:rPr>
                <w:rFonts w:ascii="Arial"/>
                <w:sz w:val="21"/>
              </w:rPr>
            </w:pPr>
          </w:p>
          <w:p w14:paraId="7776DC50">
            <w:pPr>
              <w:spacing w:line="246" w:lineRule="auto"/>
              <w:rPr>
                <w:rFonts w:ascii="Arial"/>
                <w:sz w:val="21"/>
              </w:rPr>
            </w:pPr>
          </w:p>
          <w:p w14:paraId="614EEB76">
            <w:pPr>
              <w:spacing w:line="246" w:lineRule="auto"/>
              <w:rPr>
                <w:rFonts w:ascii="Arial"/>
                <w:sz w:val="21"/>
              </w:rPr>
            </w:pPr>
          </w:p>
          <w:p w14:paraId="633B8A85">
            <w:pPr>
              <w:pStyle w:val="6"/>
              <w:spacing w:before="61"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40CAB29D">
            <w:pPr>
              <w:spacing w:line="273" w:lineRule="auto"/>
              <w:rPr>
                <w:rFonts w:ascii="Arial"/>
                <w:sz w:val="21"/>
              </w:rPr>
            </w:pPr>
          </w:p>
          <w:p w14:paraId="5B697E05">
            <w:pPr>
              <w:spacing w:line="274" w:lineRule="auto"/>
              <w:rPr>
                <w:rFonts w:ascii="Arial"/>
                <w:sz w:val="21"/>
              </w:rPr>
            </w:pPr>
          </w:p>
          <w:p w14:paraId="3D5B8E32">
            <w:pPr>
              <w:spacing w:line="274" w:lineRule="auto"/>
              <w:rPr>
                <w:rFonts w:ascii="Arial"/>
                <w:sz w:val="21"/>
              </w:rPr>
            </w:pPr>
          </w:p>
          <w:p w14:paraId="70AF1C2D">
            <w:pPr>
              <w:spacing w:line="274" w:lineRule="auto"/>
              <w:rPr>
                <w:rFonts w:ascii="Arial"/>
                <w:sz w:val="21"/>
              </w:rPr>
            </w:pPr>
          </w:p>
          <w:p w14:paraId="272A1538">
            <w:pPr>
              <w:spacing w:line="274" w:lineRule="auto"/>
              <w:rPr>
                <w:rFonts w:ascii="Arial"/>
                <w:sz w:val="21"/>
              </w:rPr>
            </w:pPr>
          </w:p>
          <w:p w14:paraId="2AFE41BE">
            <w:pPr>
              <w:spacing w:line="274" w:lineRule="auto"/>
              <w:rPr>
                <w:rFonts w:ascii="Arial"/>
                <w:sz w:val="21"/>
              </w:rPr>
            </w:pPr>
          </w:p>
          <w:p w14:paraId="4BE54013">
            <w:pPr>
              <w:pStyle w:val="6"/>
              <w:spacing w:before="62" w:line="227" w:lineRule="auto"/>
              <w:ind w:left="118"/>
            </w:pPr>
            <w:r>
              <w:rPr>
                <w:spacing w:val="7"/>
              </w:rPr>
              <w:t>县级以上</w:t>
            </w:r>
          </w:p>
        </w:tc>
      </w:tr>
    </w:tbl>
    <w:p w14:paraId="3C235B27">
      <w:pPr>
        <w:rPr>
          <w:rFonts w:ascii="Arial"/>
          <w:sz w:val="21"/>
        </w:rPr>
      </w:pPr>
    </w:p>
    <w:p w14:paraId="119CD001">
      <w:pPr>
        <w:rPr>
          <w:rFonts w:ascii="Arial" w:hAnsi="Arial" w:eastAsia="Arial" w:cs="Arial"/>
          <w:sz w:val="21"/>
          <w:szCs w:val="21"/>
        </w:rPr>
        <w:sectPr>
          <w:footerReference r:id="rId29" w:type="default"/>
          <w:pgSz w:w="16839" w:h="11906"/>
          <w:pgMar w:top="400" w:right="1248" w:bottom="989" w:left="1021" w:header="0" w:footer="623" w:gutter="0"/>
          <w:cols w:space="720" w:num="1"/>
        </w:sectPr>
      </w:pPr>
    </w:p>
    <w:p w14:paraId="28038BB6">
      <w:pPr>
        <w:spacing w:before="3"/>
      </w:pPr>
    </w:p>
    <w:p w14:paraId="28328A41">
      <w:pPr>
        <w:spacing w:before="3"/>
      </w:pPr>
    </w:p>
    <w:p w14:paraId="0A42EA9B">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EF94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3C9CDFE">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244F8E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9F4647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468AE8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F62EDA6">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0982064">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7229D4F">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007A59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E1DCE3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7F7C685">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15F7E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4563" w:type="dxa"/>
            <w:gridSpan w:val="7"/>
            <w:vAlign w:val="top"/>
          </w:tcPr>
          <w:p w14:paraId="085347ED">
            <w:pPr>
              <w:spacing w:before="215" w:line="224" w:lineRule="auto"/>
              <w:ind w:left="5284"/>
              <w:rPr>
                <w:rFonts w:ascii="宋体" w:hAnsi="宋体" w:eastAsia="宋体" w:cs="宋体"/>
                <w:sz w:val="31"/>
                <w:szCs w:val="31"/>
              </w:rPr>
            </w:pPr>
            <w:r>
              <w:rPr>
                <w:rFonts w:ascii="宋体" w:hAnsi="宋体" w:eastAsia="宋体" w:cs="宋体"/>
                <w:b/>
                <w:bCs/>
                <w:spacing w:val="6"/>
                <w:sz w:val="31"/>
                <w:szCs w:val="31"/>
              </w:rPr>
              <w:t>第二章</w:t>
            </w:r>
            <w:r>
              <w:rPr>
                <w:rFonts w:ascii="宋体" w:hAnsi="宋体" w:eastAsia="宋体" w:cs="宋体"/>
                <w:spacing w:val="6"/>
                <w:sz w:val="31"/>
                <w:szCs w:val="31"/>
              </w:rPr>
              <w:t xml:space="preserve"> </w:t>
            </w:r>
            <w:r>
              <w:rPr>
                <w:rFonts w:ascii="宋体" w:hAnsi="宋体" w:eastAsia="宋体" w:cs="宋体"/>
                <w:b/>
                <w:bCs/>
                <w:spacing w:val="6"/>
                <w:sz w:val="31"/>
                <w:szCs w:val="31"/>
              </w:rPr>
              <w:t>报废机动车回收管理</w:t>
            </w:r>
          </w:p>
        </w:tc>
      </w:tr>
      <w:tr w14:paraId="0F2393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3" w:hRule="atLeast"/>
        </w:trPr>
        <w:tc>
          <w:tcPr>
            <w:tcW w:w="460" w:type="dxa"/>
            <w:vMerge w:val="restart"/>
            <w:tcBorders>
              <w:bottom w:val="nil"/>
            </w:tcBorders>
            <w:vAlign w:val="top"/>
          </w:tcPr>
          <w:p w14:paraId="00BEDBB5">
            <w:pPr>
              <w:rPr>
                <w:rFonts w:ascii="Arial"/>
                <w:sz w:val="21"/>
              </w:rPr>
            </w:pPr>
          </w:p>
          <w:p w14:paraId="2D131827">
            <w:pPr>
              <w:rPr>
                <w:rFonts w:ascii="Arial"/>
                <w:sz w:val="21"/>
              </w:rPr>
            </w:pPr>
          </w:p>
          <w:p w14:paraId="25E73389">
            <w:pPr>
              <w:rPr>
                <w:rFonts w:ascii="Arial"/>
                <w:sz w:val="21"/>
              </w:rPr>
            </w:pPr>
          </w:p>
          <w:p w14:paraId="0FCE5EE4">
            <w:pPr>
              <w:rPr>
                <w:rFonts w:ascii="Arial"/>
                <w:sz w:val="21"/>
              </w:rPr>
            </w:pPr>
          </w:p>
          <w:p w14:paraId="223B60CF">
            <w:pPr>
              <w:rPr>
                <w:rFonts w:ascii="Arial"/>
                <w:sz w:val="21"/>
              </w:rPr>
            </w:pPr>
          </w:p>
          <w:p w14:paraId="56F6F509">
            <w:pPr>
              <w:rPr>
                <w:rFonts w:ascii="Arial"/>
                <w:sz w:val="21"/>
              </w:rPr>
            </w:pPr>
          </w:p>
          <w:p w14:paraId="245976CF">
            <w:pPr>
              <w:rPr>
                <w:rFonts w:ascii="Arial"/>
                <w:sz w:val="21"/>
              </w:rPr>
            </w:pPr>
          </w:p>
          <w:p w14:paraId="46998E6E">
            <w:pPr>
              <w:rPr>
                <w:rFonts w:ascii="Arial"/>
                <w:sz w:val="21"/>
              </w:rPr>
            </w:pPr>
          </w:p>
          <w:p w14:paraId="3B1B5FA8">
            <w:pPr>
              <w:spacing w:line="241" w:lineRule="auto"/>
              <w:rPr>
                <w:rFonts w:ascii="Arial"/>
                <w:sz w:val="21"/>
              </w:rPr>
            </w:pPr>
          </w:p>
          <w:p w14:paraId="3008540F">
            <w:pPr>
              <w:spacing w:line="241" w:lineRule="auto"/>
              <w:rPr>
                <w:rFonts w:ascii="Arial"/>
                <w:sz w:val="21"/>
              </w:rPr>
            </w:pPr>
          </w:p>
          <w:p w14:paraId="5FE0673F">
            <w:pPr>
              <w:spacing w:line="241" w:lineRule="auto"/>
              <w:rPr>
                <w:rFonts w:ascii="Arial"/>
                <w:sz w:val="21"/>
              </w:rPr>
            </w:pPr>
          </w:p>
          <w:p w14:paraId="01C1CD69">
            <w:pPr>
              <w:spacing w:line="241" w:lineRule="auto"/>
              <w:rPr>
                <w:rFonts w:ascii="Arial"/>
                <w:sz w:val="21"/>
              </w:rPr>
            </w:pPr>
          </w:p>
          <w:p w14:paraId="5187CFE2">
            <w:pPr>
              <w:spacing w:line="241" w:lineRule="auto"/>
              <w:rPr>
                <w:rFonts w:ascii="Arial"/>
                <w:sz w:val="21"/>
              </w:rPr>
            </w:pPr>
          </w:p>
          <w:p w14:paraId="6E5FA498">
            <w:pPr>
              <w:spacing w:line="241" w:lineRule="auto"/>
              <w:rPr>
                <w:rFonts w:ascii="Arial"/>
                <w:sz w:val="21"/>
              </w:rPr>
            </w:pPr>
          </w:p>
          <w:p w14:paraId="3D1E57D1">
            <w:pPr>
              <w:spacing w:line="241" w:lineRule="auto"/>
              <w:rPr>
                <w:rFonts w:ascii="Arial"/>
                <w:sz w:val="21"/>
              </w:rPr>
            </w:pPr>
          </w:p>
          <w:p w14:paraId="0049D156">
            <w:pPr>
              <w:spacing w:line="241" w:lineRule="auto"/>
              <w:rPr>
                <w:rFonts w:ascii="Arial"/>
                <w:sz w:val="21"/>
              </w:rPr>
            </w:pPr>
          </w:p>
          <w:p w14:paraId="7EA24E5E">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20</w:t>
            </w:r>
          </w:p>
        </w:tc>
        <w:tc>
          <w:tcPr>
            <w:tcW w:w="1514" w:type="dxa"/>
            <w:vMerge w:val="restart"/>
            <w:tcBorders>
              <w:bottom w:val="nil"/>
            </w:tcBorders>
            <w:vAlign w:val="top"/>
          </w:tcPr>
          <w:p w14:paraId="2A6B7D6F">
            <w:pPr>
              <w:spacing w:line="246" w:lineRule="auto"/>
              <w:rPr>
                <w:rFonts w:ascii="Arial"/>
                <w:sz w:val="21"/>
              </w:rPr>
            </w:pPr>
          </w:p>
          <w:p w14:paraId="2F88FBC0">
            <w:pPr>
              <w:spacing w:line="246" w:lineRule="auto"/>
              <w:rPr>
                <w:rFonts w:ascii="Arial"/>
                <w:sz w:val="21"/>
              </w:rPr>
            </w:pPr>
          </w:p>
          <w:p w14:paraId="149A0930">
            <w:pPr>
              <w:spacing w:line="246" w:lineRule="auto"/>
              <w:rPr>
                <w:rFonts w:ascii="Arial"/>
                <w:sz w:val="21"/>
              </w:rPr>
            </w:pPr>
          </w:p>
          <w:p w14:paraId="0234DFD1">
            <w:pPr>
              <w:spacing w:line="247" w:lineRule="auto"/>
              <w:rPr>
                <w:rFonts w:ascii="Arial"/>
                <w:sz w:val="21"/>
              </w:rPr>
            </w:pPr>
          </w:p>
          <w:p w14:paraId="029AD658">
            <w:pPr>
              <w:spacing w:line="247" w:lineRule="auto"/>
              <w:rPr>
                <w:rFonts w:ascii="Arial"/>
                <w:sz w:val="21"/>
              </w:rPr>
            </w:pPr>
          </w:p>
          <w:p w14:paraId="42496D12">
            <w:pPr>
              <w:spacing w:line="247" w:lineRule="auto"/>
              <w:rPr>
                <w:rFonts w:ascii="Arial"/>
                <w:sz w:val="21"/>
              </w:rPr>
            </w:pPr>
          </w:p>
          <w:p w14:paraId="1BB18817">
            <w:pPr>
              <w:spacing w:line="247" w:lineRule="auto"/>
              <w:rPr>
                <w:rFonts w:ascii="Arial"/>
                <w:sz w:val="21"/>
              </w:rPr>
            </w:pPr>
          </w:p>
          <w:p w14:paraId="36FA916B">
            <w:pPr>
              <w:spacing w:line="247" w:lineRule="auto"/>
              <w:rPr>
                <w:rFonts w:ascii="Arial"/>
                <w:sz w:val="21"/>
              </w:rPr>
            </w:pPr>
          </w:p>
          <w:p w14:paraId="35CB23BB">
            <w:pPr>
              <w:spacing w:line="247" w:lineRule="auto"/>
              <w:rPr>
                <w:rFonts w:ascii="Arial"/>
                <w:sz w:val="21"/>
              </w:rPr>
            </w:pPr>
          </w:p>
          <w:p w14:paraId="30D685E2">
            <w:pPr>
              <w:spacing w:line="247" w:lineRule="auto"/>
              <w:rPr>
                <w:rFonts w:ascii="Arial"/>
                <w:sz w:val="21"/>
              </w:rPr>
            </w:pPr>
          </w:p>
          <w:p w14:paraId="2DF65CAF">
            <w:pPr>
              <w:spacing w:line="247" w:lineRule="auto"/>
              <w:rPr>
                <w:rFonts w:ascii="Arial"/>
                <w:sz w:val="21"/>
              </w:rPr>
            </w:pPr>
          </w:p>
          <w:p w14:paraId="18BF19F5">
            <w:pPr>
              <w:spacing w:line="247" w:lineRule="auto"/>
              <w:rPr>
                <w:rFonts w:ascii="Arial"/>
                <w:sz w:val="21"/>
              </w:rPr>
            </w:pPr>
          </w:p>
          <w:p w14:paraId="56442298">
            <w:pPr>
              <w:spacing w:line="247" w:lineRule="auto"/>
              <w:rPr>
                <w:rFonts w:ascii="Arial"/>
                <w:sz w:val="21"/>
              </w:rPr>
            </w:pPr>
          </w:p>
          <w:p w14:paraId="0D2E1650">
            <w:pPr>
              <w:spacing w:line="247" w:lineRule="auto"/>
              <w:rPr>
                <w:rFonts w:ascii="Arial"/>
                <w:sz w:val="21"/>
              </w:rPr>
            </w:pPr>
          </w:p>
          <w:p w14:paraId="005278D8">
            <w:pPr>
              <w:pStyle w:val="6"/>
              <w:spacing w:before="62" w:line="272" w:lineRule="auto"/>
              <w:ind w:left="112" w:right="206" w:firstLine="3"/>
              <w:jc w:val="both"/>
            </w:pPr>
            <w:r>
              <w:rPr>
                <w:spacing w:val="7"/>
              </w:rPr>
              <w:t>报废机动车回</w:t>
            </w:r>
            <w:r>
              <w:rPr>
                <w:spacing w:val="8"/>
              </w:rPr>
              <w:t>收企业不具备规定的资质认</w:t>
            </w:r>
            <w:r>
              <w:rPr>
                <w:spacing w:val="5"/>
              </w:rPr>
              <w:t>定条件的。</w:t>
            </w:r>
          </w:p>
        </w:tc>
        <w:tc>
          <w:tcPr>
            <w:tcW w:w="6145" w:type="dxa"/>
            <w:vMerge w:val="restart"/>
            <w:tcBorders>
              <w:bottom w:val="nil"/>
            </w:tcBorders>
            <w:vAlign w:val="top"/>
          </w:tcPr>
          <w:p w14:paraId="5194EAA1">
            <w:pPr>
              <w:spacing w:line="252" w:lineRule="auto"/>
              <w:rPr>
                <w:rFonts w:ascii="Arial"/>
                <w:sz w:val="21"/>
              </w:rPr>
            </w:pPr>
          </w:p>
          <w:p w14:paraId="23CF13EB">
            <w:pPr>
              <w:pStyle w:val="6"/>
              <w:spacing w:before="62" w:line="272" w:lineRule="auto"/>
              <w:ind w:left="107" w:right="106" w:hanging="98"/>
              <w:jc w:val="both"/>
            </w:pPr>
            <w:r>
              <w:rPr>
                <w:b/>
                <w:bCs/>
                <w:spacing w:val="7"/>
              </w:rPr>
              <w:t>《报废机动车回收管理办法》（中华人民共和国国务院令第</w:t>
            </w:r>
            <w:r>
              <w:rPr>
                <w:spacing w:val="-37"/>
              </w:rPr>
              <w:t xml:space="preserve"> </w:t>
            </w:r>
            <w:r>
              <w:rPr>
                <w:rFonts w:ascii="Times New Roman" w:hAnsi="Times New Roman" w:eastAsia="Times New Roman" w:cs="Times New Roman"/>
                <w:b/>
                <w:bCs/>
                <w:spacing w:val="7"/>
              </w:rPr>
              <w:t>715</w:t>
            </w:r>
            <w:r>
              <w:rPr>
                <w:rFonts w:ascii="Times New Roman" w:hAnsi="Times New Roman" w:eastAsia="Times New Roman" w:cs="Times New Roman"/>
                <w:b/>
                <w:bCs/>
                <w:spacing w:val="20"/>
                <w:w w:val="101"/>
              </w:rPr>
              <w:t xml:space="preserve"> </w:t>
            </w:r>
            <w:r>
              <w:rPr>
                <w:b/>
                <w:bCs/>
                <w:spacing w:val="6"/>
              </w:rPr>
              <w:t>号，</w:t>
            </w:r>
            <w:r>
              <w:t xml:space="preserve"> </w:t>
            </w:r>
            <w:r>
              <w:rPr>
                <w:rFonts w:ascii="Times New Roman" w:hAnsi="Times New Roman" w:eastAsia="Times New Roman" w:cs="Times New Roman"/>
                <w:b/>
                <w:bCs/>
                <w:spacing w:val="4"/>
              </w:rPr>
              <w:t>2019</w:t>
            </w:r>
            <w:r>
              <w:rPr>
                <w:rFonts w:ascii="Times New Roman" w:hAnsi="Times New Roman" w:eastAsia="Times New Roman" w:cs="Times New Roman"/>
                <w:b/>
                <w:bCs/>
                <w:spacing w:val="17"/>
                <w:w w:val="101"/>
              </w:rPr>
              <w:t xml:space="preserve"> </w:t>
            </w:r>
            <w:r>
              <w:rPr>
                <w:b/>
                <w:bCs/>
                <w:spacing w:val="4"/>
              </w:rPr>
              <w:t>年</w:t>
            </w:r>
            <w:r>
              <w:rPr>
                <w:spacing w:val="-37"/>
              </w:rPr>
              <w:t xml:space="preserve"> </w:t>
            </w:r>
            <w:r>
              <w:rPr>
                <w:rFonts w:ascii="Times New Roman" w:hAnsi="Times New Roman" w:eastAsia="Times New Roman" w:cs="Times New Roman"/>
                <w:b/>
                <w:bCs/>
                <w:spacing w:val="4"/>
              </w:rPr>
              <w:t>6</w:t>
            </w:r>
            <w:r>
              <w:rPr>
                <w:rFonts w:ascii="Times New Roman" w:hAnsi="Times New Roman" w:eastAsia="Times New Roman" w:cs="Times New Roman"/>
                <w:b/>
                <w:bCs/>
                <w:spacing w:val="19"/>
                <w:w w:val="101"/>
              </w:rPr>
              <w:t xml:space="preserve"> </w:t>
            </w:r>
            <w:r>
              <w:rPr>
                <w:b/>
                <w:bCs/>
                <w:spacing w:val="4"/>
              </w:rPr>
              <w:t>月</w:t>
            </w:r>
            <w:r>
              <w:rPr>
                <w:spacing w:val="-29"/>
              </w:rPr>
              <w:t xml:space="preserve"> </w:t>
            </w:r>
            <w:r>
              <w:rPr>
                <w:rFonts w:ascii="Times New Roman" w:hAnsi="Times New Roman" w:eastAsia="Times New Roman" w:cs="Times New Roman"/>
                <w:b/>
                <w:bCs/>
                <w:spacing w:val="4"/>
              </w:rPr>
              <w:t>1</w:t>
            </w:r>
            <w:r>
              <w:rPr>
                <w:rFonts w:ascii="Times New Roman" w:hAnsi="Times New Roman" w:eastAsia="Times New Roman" w:cs="Times New Roman"/>
                <w:b/>
                <w:bCs/>
                <w:spacing w:val="1"/>
              </w:rPr>
              <w:t xml:space="preserve">  </w:t>
            </w:r>
            <w:r>
              <w:rPr>
                <w:b/>
                <w:bCs/>
                <w:spacing w:val="4"/>
              </w:rPr>
              <w:t>日起施行）第十六条第二款</w:t>
            </w:r>
            <w:r>
              <w:rPr>
                <w:spacing w:val="4"/>
              </w:rPr>
              <w:t xml:space="preserve"> 在监督检查中发现报废机</w:t>
            </w:r>
            <w:r>
              <w:rPr>
                <w:spacing w:val="7"/>
              </w:rPr>
              <w:t>动车回收企业不具备本办法规定的资质认定条件的，应当责令限期改</w:t>
            </w:r>
            <w:r>
              <w:rPr>
                <w:spacing w:val="8"/>
              </w:rPr>
              <w:t>正；拒不改正或者逾期未改正的，</w:t>
            </w:r>
            <w:r>
              <w:rPr>
                <w:spacing w:val="-50"/>
              </w:rPr>
              <w:t xml:space="preserve"> </w:t>
            </w:r>
            <w:r>
              <w:rPr>
                <w:spacing w:val="8"/>
              </w:rPr>
              <w:t>由原发证部门吊销资</w:t>
            </w:r>
            <w:r>
              <w:rPr>
                <w:spacing w:val="7"/>
              </w:rPr>
              <w:t>质认定书。</w:t>
            </w:r>
          </w:p>
          <w:p w14:paraId="184BCAC2">
            <w:pPr>
              <w:pStyle w:val="6"/>
              <w:spacing w:before="1" w:line="272" w:lineRule="auto"/>
              <w:ind w:left="9" w:right="62" w:firstLine="111"/>
              <w:jc w:val="both"/>
            </w:pPr>
            <w:r>
              <w:rPr>
                <w:b/>
                <w:bCs/>
                <w:spacing w:val="6"/>
              </w:rPr>
              <w:t>第六条</w:t>
            </w:r>
            <w:r>
              <w:rPr>
                <w:spacing w:val="6"/>
              </w:rPr>
              <w:t xml:space="preserve"> 取得报废机动车回收资质认定，应当具备下列条件</w:t>
            </w:r>
            <w:r>
              <w:rPr>
                <w:rFonts w:ascii="Times New Roman" w:hAnsi="Times New Roman" w:eastAsia="Times New Roman" w:cs="Times New Roman"/>
                <w:spacing w:val="6"/>
              </w:rPr>
              <w:t>:</w:t>
            </w:r>
            <w:r>
              <w:rPr>
                <w:spacing w:val="6"/>
              </w:rPr>
              <w:t>（</w:t>
            </w:r>
            <w:r>
              <w:rPr>
                <w:spacing w:val="-34"/>
              </w:rPr>
              <w:t xml:space="preserve"> </w:t>
            </w:r>
            <w:r>
              <w:rPr>
                <w:spacing w:val="6"/>
              </w:rPr>
              <w:t>一）具</w:t>
            </w:r>
            <w:r>
              <w:rPr>
                <w:spacing w:val="14"/>
              </w:rPr>
              <w:t>有企业法人资格</w:t>
            </w:r>
            <w:r>
              <w:rPr>
                <w:spacing w:val="-35"/>
              </w:rPr>
              <w:t>；（</w:t>
            </w:r>
            <w:r>
              <w:rPr>
                <w:spacing w:val="14"/>
              </w:rPr>
              <w:t>二）具有符合环境保护等有关法律、法规和强制</w:t>
            </w:r>
            <w:r>
              <w:rPr>
                <w:spacing w:val="9"/>
              </w:rPr>
              <w:t>性标准要求的存储、拆解场 地，拆解设备、设施以及</w:t>
            </w:r>
            <w:r>
              <w:rPr>
                <w:spacing w:val="8"/>
              </w:rPr>
              <w:t>拆解操作规范；</w:t>
            </w:r>
            <w:r>
              <w:t xml:space="preserve"> </w:t>
            </w:r>
            <w:r>
              <w:rPr>
                <w:spacing w:val="9"/>
              </w:rPr>
              <w:t>（三）具有与报废机动车拆解活动相适应的专业技术人员。</w:t>
            </w:r>
          </w:p>
          <w:p w14:paraId="33AA7A85">
            <w:pPr>
              <w:pStyle w:val="6"/>
              <w:spacing w:before="1" w:line="223" w:lineRule="auto"/>
              <w:ind w:left="9"/>
            </w:pPr>
            <w:r>
              <w:rPr>
                <w:b/>
                <w:bCs/>
                <w:spacing w:val="6"/>
              </w:rPr>
              <w:t>《报废机动车回收管理办法实施细则》（商务部令</w:t>
            </w:r>
            <w:r>
              <w:rPr>
                <w:spacing w:val="-28"/>
              </w:rPr>
              <w:t xml:space="preserve"> </w:t>
            </w:r>
            <w:r>
              <w:rPr>
                <w:rFonts w:ascii="Times New Roman" w:hAnsi="Times New Roman" w:eastAsia="Times New Roman" w:cs="Times New Roman"/>
                <w:b/>
                <w:bCs/>
                <w:spacing w:val="6"/>
              </w:rPr>
              <w:t>2020</w:t>
            </w:r>
            <w:r>
              <w:rPr>
                <w:rFonts w:ascii="Times New Roman" w:hAnsi="Times New Roman" w:eastAsia="Times New Roman" w:cs="Times New Roman"/>
                <w:b/>
                <w:bCs/>
                <w:spacing w:val="17"/>
              </w:rPr>
              <w:t xml:space="preserve"> </w:t>
            </w:r>
            <w:r>
              <w:rPr>
                <w:b/>
                <w:bCs/>
                <w:spacing w:val="6"/>
              </w:rPr>
              <w:t>年第</w:t>
            </w:r>
            <w:r>
              <w:rPr>
                <w:spacing w:val="-40"/>
              </w:rPr>
              <w:t xml:space="preserve"> </w:t>
            </w:r>
            <w:r>
              <w:rPr>
                <w:rFonts w:ascii="Times New Roman" w:hAnsi="Times New Roman" w:eastAsia="Times New Roman" w:cs="Times New Roman"/>
                <w:b/>
                <w:bCs/>
                <w:spacing w:val="6"/>
              </w:rPr>
              <w:t>2</w:t>
            </w:r>
            <w:r>
              <w:rPr>
                <w:rFonts w:ascii="Times New Roman" w:hAnsi="Times New Roman" w:eastAsia="Times New Roman" w:cs="Times New Roman"/>
                <w:b/>
                <w:bCs/>
                <w:spacing w:val="21"/>
              </w:rPr>
              <w:t xml:space="preserve"> </w:t>
            </w:r>
            <w:r>
              <w:rPr>
                <w:b/>
                <w:bCs/>
                <w:spacing w:val="6"/>
              </w:rPr>
              <w:t>号）</w:t>
            </w:r>
          </w:p>
          <w:p w14:paraId="1322B729">
            <w:pPr>
              <w:pStyle w:val="6"/>
              <w:spacing w:before="52" w:line="271" w:lineRule="auto"/>
              <w:ind w:left="108" w:right="104" w:firstLine="12"/>
              <w:jc w:val="both"/>
            </w:pPr>
            <w:r>
              <w:rPr>
                <w:b/>
                <w:bCs/>
                <w:spacing w:val="9"/>
              </w:rPr>
              <w:t>第三十四条</w:t>
            </w:r>
            <w:r>
              <w:rPr>
                <w:spacing w:val="9"/>
              </w:rPr>
              <w:t xml:space="preserve"> 县级以上地方商务主管部门发现回收拆解企业不再具备</w:t>
            </w:r>
            <w:r>
              <w:rPr>
                <w:spacing w:val="7"/>
              </w:rPr>
              <w:t>本细则第八条规定条件的，应当责令其限期整改；拒不改正或者逾期未改正的，由原发证机关撤销其《资质认定书》。回收拆解企业停止报废机动车回收拆解业</w:t>
            </w:r>
            <w:r>
              <w:rPr>
                <w:spacing w:val="-21"/>
              </w:rPr>
              <w:t xml:space="preserve"> </w:t>
            </w:r>
            <w:r>
              <w:rPr>
                <w:rFonts w:ascii="Times New Roman" w:hAnsi="Times New Roman" w:eastAsia="Times New Roman" w:cs="Times New Roman"/>
                <w:spacing w:val="7"/>
              </w:rPr>
              <w:t>12</w:t>
            </w:r>
            <w:r>
              <w:rPr>
                <w:rFonts w:ascii="Times New Roman" w:hAnsi="Times New Roman" w:eastAsia="Times New Roman" w:cs="Times New Roman"/>
                <w:spacing w:val="16"/>
                <w:w w:val="101"/>
              </w:rPr>
              <w:t xml:space="preserve"> </w:t>
            </w:r>
            <w:r>
              <w:rPr>
                <w:spacing w:val="7"/>
              </w:rPr>
              <w:t>个月以上的，或者注</w:t>
            </w:r>
            <w:r>
              <w:rPr>
                <w:spacing w:val="6"/>
              </w:rPr>
              <w:t>销营业执照的，</w:t>
            </w:r>
            <w:r>
              <w:rPr>
                <w:spacing w:val="-50"/>
              </w:rPr>
              <w:t xml:space="preserve"> </w:t>
            </w:r>
            <w:r>
              <w:rPr>
                <w:spacing w:val="6"/>
              </w:rPr>
              <w:t>由原</w:t>
            </w:r>
            <w:r>
              <w:rPr>
                <w:spacing w:val="7"/>
              </w:rPr>
              <w:t>发证机关撤销其《资质认定书》。省级商务主管部门应当将本行政区域内被撤销、吊销《资质认定书》的回收拆解企业名单及时向社会公布。回收拆解企业因违反本细则受到被吊销《资质认定书》的行政处罚，禁止该企业自行政处罚生效之日起三年内再次申请报废机动车回收拆解资质认定。</w:t>
            </w:r>
          </w:p>
          <w:p w14:paraId="29FED818">
            <w:pPr>
              <w:pStyle w:val="6"/>
              <w:spacing w:before="5" w:line="223" w:lineRule="auto"/>
              <w:ind w:left="120"/>
              <w:rPr>
                <w:rFonts w:ascii="Times New Roman" w:hAnsi="Times New Roman" w:eastAsia="Times New Roman" w:cs="Times New Roman"/>
              </w:rPr>
            </w:pPr>
            <w:r>
              <w:rPr>
                <w:b/>
                <w:bCs/>
                <w:spacing w:val="9"/>
              </w:rPr>
              <w:t>第八条</w:t>
            </w:r>
            <w:r>
              <w:rPr>
                <w:spacing w:val="9"/>
              </w:rPr>
              <w:t xml:space="preserve"> 取得报废机动车回收拆解资质认定，应当具</w:t>
            </w:r>
            <w:r>
              <w:rPr>
                <w:spacing w:val="8"/>
              </w:rPr>
              <w:t>备下列条件</w:t>
            </w:r>
            <w:r>
              <w:rPr>
                <w:rFonts w:ascii="Times New Roman" w:hAnsi="Times New Roman" w:eastAsia="Times New Roman" w:cs="Times New Roman"/>
                <w:spacing w:val="8"/>
              </w:rPr>
              <w:t>:</w:t>
            </w:r>
          </w:p>
          <w:p w14:paraId="737E8D70">
            <w:pPr>
              <w:pStyle w:val="6"/>
              <w:spacing w:before="51" w:line="272" w:lineRule="auto"/>
              <w:ind w:left="9" w:right="102"/>
            </w:pPr>
            <w:r>
              <w:rPr>
                <w:spacing w:val="10"/>
              </w:rPr>
              <w:t>（</w:t>
            </w:r>
            <w:r>
              <w:rPr>
                <w:spacing w:val="-47"/>
              </w:rPr>
              <w:t xml:space="preserve"> </w:t>
            </w:r>
            <w:r>
              <w:rPr>
                <w:spacing w:val="10"/>
              </w:rPr>
              <w:t>一）具有企业法人资格</w:t>
            </w:r>
            <w:r>
              <w:rPr>
                <w:spacing w:val="-17"/>
              </w:rPr>
              <w:t>；（</w:t>
            </w:r>
            <w:r>
              <w:rPr>
                <w:spacing w:val="10"/>
              </w:rPr>
              <w:t>二）拆解经营场地符合所在地城市总体</w:t>
            </w:r>
            <w:r>
              <w:rPr>
                <w:spacing w:val="11"/>
              </w:rPr>
              <w:t>规划或者国土空间规划及安全要求，不得建在居民区</w:t>
            </w:r>
            <w:r>
              <w:rPr>
                <w:spacing w:val="10"/>
              </w:rPr>
              <w:t>、商业区、饮用</w:t>
            </w:r>
            <w:r>
              <w:rPr>
                <w:spacing w:val="14"/>
              </w:rPr>
              <w:t>水水源保护区及其他环境敏感区内</w:t>
            </w:r>
            <w:r>
              <w:rPr>
                <w:spacing w:val="-35"/>
              </w:rPr>
              <w:t>；（</w:t>
            </w:r>
            <w:r>
              <w:rPr>
                <w:spacing w:val="14"/>
              </w:rPr>
              <w:t>三）符合国家标准《报废机动</w:t>
            </w:r>
            <w:r>
              <w:rPr>
                <w:spacing w:val="11"/>
              </w:rPr>
              <w:t>车回收拆解企业技术规范》（</w:t>
            </w:r>
            <w:r>
              <w:rPr>
                <w:rFonts w:ascii="Times New Roman" w:hAnsi="Times New Roman" w:eastAsia="Times New Roman" w:cs="Times New Roman"/>
              </w:rPr>
              <w:t>GB</w:t>
            </w:r>
            <w:r>
              <w:rPr>
                <w:rFonts w:ascii="Times New Roman" w:hAnsi="Times New Roman" w:eastAsia="Times New Roman" w:cs="Times New Roman"/>
                <w:spacing w:val="11"/>
              </w:rPr>
              <w:t>22128</w:t>
            </w:r>
            <w:r>
              <w:rPr>
                <w:spacing w:val="11"/>
              </w:rPr>
              <w:t>）的场地、设施设备、存储、</w:t>
            </w:r>
            <w:r>
              <w:rPr>
                <w:spacing w:val="14"/>
              </w:rPr>
              <w:t>拆解技术规范，以及相应的专业技术人员要求</w:t>
            </w:r>
            <w:r>
              <w:rPr>
                <w:spacing w:val="-34"/>
              </w:rPr>
              <w:t>；（</w:t>
            </w:r>
            <w:r>
              <w:rPr>
                <w:spacing w:val="14"/>
              </w:rPr>
              <w:t>四）符合环保标准</w:t>
            </w:r>
            <w:r>
              <w:rPr>
                <w:spacing w:val="11"/>
              </w:rPr>
              <w:t>《报废机 动车拆解环境保护技术规范》（</w:t>
            </w:r>
            <w:r>
              <w:rPr>
                <w:rFonts w:ascii="Times New Roman" w:hAnsi="Times New Roman" w:eastAsia="Times New Roman" w:cs="Times New Roman"/>
              </w:rPr>
              <w:t>HJ</w:t>
            </w:r>
            <w:r>
              <w:rPr>
                <w:rFonts w:ascii="Times New Roman" w:hAnsi="Times New Roman" w:eastAsia="Times New Roman" w:cs="Times New Roman"/>
                <w:spacing w:val="11"/>
              </w:rPr>
              <w:t>348</w:t>
            </w:r>
            <w:r>
              <w:rPr>
                <w:spacing w:val="11"/>
              </w:rPr>
              <w:t>）要求</w:t>
            </w:r>
            <w:r>
              <w:rPr>
                <w:spacing w:val="-14"/>
              </w:rPr>
              <w:t>；（</w:t>
            </w:r>
            <w:r>
              <w:rPr>
                <w:spacing w:val="11"/>
              </w:rPr>
              <w:t>五）具有</w:t>
            </w:r>
            <w:r>
              <w:rPr>
                <w:spacing w:val="13"/>
              </w:rPr>
              <w:t>符合国家规定的生态环境保 护制度，具备相应的污染防治</w:t>
            </w:r>
            <w:r>
              <w:rPr>
                <w:spacing w:val="12"/>
              </w:rPr>
              <w:t>措施，对</w:t>
            </w:r>
            <w:r>
              <w:rPr>
                <w:spacing w:val="14"/>
              </w:rPr>
              <w:t>拆解产生的固体废物有妥善处置方案。</w:t>
            </w:r>
          </w:p>
        </w:tc>
        <w:tc>
          <w:tcPr>
            <w:tcW w:w="784" w:type="dxa"/>
            <w:vAlign w:val="top"/>
          </w:tcPr>
          <w:p w14:paraId="5E49CDF8">
            <w:pPr>
              <w:spacing w:line="260" w:lineRule="auto"/>
              <w:rPr>
                <w:rFonts w:ascii="Arial"/>
                <w:sz w:val="21"/>
              </w:rPr>
            </w:pPr>
          </w:p>
          <w:p w14:paraId="3F5EA6C2">
            <w:pPr>
              <w:spacing w:line="260" w:lineRule="auto"/>
              <w:rPr>
                <w:rFonts w:ascii="Arial"/>
                <w:sz w:val="21"/>
              </w:rPr>
            </w:pPr>
          </w:p>
          <w:p w14:paraId="462A15DB">
            <w:pPr>
              <w:spacing w:line="260" w:lineRule="auto"/>
              <w:rPr>
                <w:rFonts w:ascii="Arial"/>
                <w:sz w:val="21"/>
              </w:rPr>
            </w:pPr>
          </w:p>
          <w:p w14:paraId="6B2370B0">
            <w:pPr>
              <w:spacing w:line="260" w:lineRule="auto"/>
              <w:rPr>
                <w:rFonts w:ascii="Arial"/>
                <w:sz w:val="21"/>
              </w:rPr>
            </w:pPr>
          </w:p>
          <w:p w14:paraId="65EED0C2">
            <w:pPr>
              <w:spacing w:line="260" w:lineRule="auto"/>
              <w:rPr>
                <w:rFonts w:ascii="Arial"/>
                <w:sz w:val="21"/>
              </w:rPr>
            </w:pPr>
          </w:p>
          <w:p w14:paraId="73BB9681">
            <w:pPr>
              <w:spacing w:line="260" w:lineRule="auto"/>
              <w:rPr>
                <w:rFonts w:ascii="Arial"/>
                <w:sz w:val="21"/>
              </w:rPr>
            </w:pPr>
          </w:p>
          <w:p w14:paraId="3BDDDC49">
            <w:pPr>
              <w:pStyle w:val="6"/>
              <w:spacing w:before="61" w:line="228" w:lineRule="auto"/>
              <w:ind w:left="211"/>
            </w:pPr>
            <w:r>
              <w:rPr>
                <w:spacing w:val="-2"/>
              </w:rPr>
              <w:t>一般</w:t>
            </w:r>
          </w:p>
        </w:tc>
        <w:tc>
          <w:tcPr>
            <w:tcW w:w="1883" w:type="dxa"/>
            <w:vAlign w:val="top"/>
          </w:tcPr>
          <w:p w14:paraId="65CE2FB1">
            <w:pPr>
              <w:spacing w:line="249" w:lineRule="auto"/>
              <w:rPr>
                <w:rFonts w:ascii="Arial"/>
                <w:sz w:val="21"/>
              </w:rPr>
            </w:pPr>
          </w:p>
          <w:p w14:paraId="19FCA7A0">
            <w:pPr>
              <w:spacing w:line="250" w:lineRule="auto"/>
              <w:rPr>
                <w:rFonts w:ascii="Arial"/>
                <w:sz w:val="21"/>
              </w:rPr>
            </w:pPr>
          </w:p>
          <w:p w14:paraId="4A387BA9">
            <w:pPr>
              <w:spacing w:line="250" w:lineRule="auto"/>
              <w:rPr>
                <w:rFonts w:ascii="Arial"/>
                <w:sz w:val="21"/>
              </w:rPr>
            </w:pPr>
          </w:p>
          <w:p w14:paraId="7209C5DC">
            <w:pPr>
              <w:spacing w:line="250" w:lineRule="auto"/>
              <w:rPr>
                <w:rFonts w:ascii="Arial"/>
                <w:sz w:val="21"/>
              </w:rPr>
            </w:pPr>
          </w:p>
          <w:p w14:paraId="6BF87EC8">
            <w:pPr>
              <w:pStyle w:val="6"/>
              <w:spacing w:before="62" w:line="273" w:lineRule="auto"/>
              <w:ind w:left="110" w:right="105" w:firstLine="4"/>
              <w:jc w:val="both"/>
            </w:pPr>
            <w:r>
              <w:rPr>
                <w:spacing w:val="17"/>
              </w:rPr>
              <w:t>在监督检查中发现报废机动车回收企业不再具备本办法规定的资质认定条</w:t>
            </w:r>
            <w:r>
              <w:rPr>
                <w:spacing w:val="4"/>
              </w:rPr>
              <w:t>件的。</w:t>
            </w:r>
          </w:p>
        </w:tc>
        <w:tc>
          <w:tcPr>
            <w:tcW w:w="2683" w:type="dxa"/>
            <w:vAlign w:val="top"/>
          </w:tcPr>
          <w:p w14:paraId="77323FF3">
            <w:pPr>
              <w:spacing w:line="259" w:lineRule="auto"/>
              <w:rPr>
                <w:rFonts w:ascii="Arial"/>
                <w:sz w:val="21"/>
              </w:rPr>
            </w:pPr>
          </w:p>
          <w:p w14:paraId="1E40330C">
            <w:pPr>
              <w:spacing w:line="260" w:lineRule="auto"/>
              <w:rPr>
                <w:rFonts w:ascii="Arial"/>
                <w:sz w:val="21"/>
              </w:rPr>
            </w:pPr>
          </w:p>
          <w:p w14:paraId="7B01C019">
            <w:pPr>
              <w:spacing w:line="260" w:lineRule="auto"/>
              <w:rPr>
                <w:rFonts w:ascii="Arial"/>
                <w:sz w:val="21"/>
              </w:rPr>
            </w:pPr>
          </w:p>
          <w:p w14:paraId="3F7E7761">
            <w:pPr>
              <w:spacing w:line="260" w:lineRule="auto"/>
              <w:rPr>
                <w:rFonts w:ascii="Arial"/>
                <w:sz w:val="21"/>
              </w:rPr>
            </w:pPr>
          </w:p>
          <w:p w14:paraId="39805E89">
            <w:pPr>
              <w:spacing w:line="260" w:lineRule="auto"/>
              <w:rPr>
                <w:rFonts w:ascii="Arial"/>
                <w:sz w:val="21"/>
              </w:rPr>
            </w:pPr>
          </w:p>
          <w:p w14:paraId="58A3614F">
            <w:pPr>
              <w:spacing w:line="260" w:lineRule="auto"/>
              <w:rPr>
                <w:rFonts w:ascii="Arial"/>
                <w:sz w:val="21"/>
              </w:rPr>
            </w:pPr>
          </w:p>
          <w:p w14:paraId="10976718">
            <w:pPr>
              <w:pStyle w:val="6"/>
              <w:spacing w:before="62" w:line="226" w:lineRule="auto"/>
              <w:ind w:left="117"/>
            </w:pPr>
            <w:r>
              <w:rPr>
                <w:spacing w:val="8"/>
              </w:rPr>
              <w:t>不予处罚，责令限期改正。</w:t>
            </w:r>
          </w:p>
        </w:tc>
        <w:tc>
          <w:tcPr>
            <w:tcW w:w="1094" w:type="dxa"/>
            <w:vAlign w:val="top"/>
          </w:tcPr>
          <w:p w14:paraId="5D4A5DE2">
            <w:pPr>
              <w:spacing w:line="259" w:lineRule="auto"/>
              <w:rPr>
                <w:rFonts w:ascii="Arial"/>
                <w:sz w:val="21"/>
              </w:rPr>
            </w:pPr>
          </w:p>
          <w:p w14:paraId="6C55DDA7">
            <w:pPr>
              <w:spacing w:line="260" w:lineRule="auto"/>
              <w:rPr>
                <w:rFonts w:ascii="Arial"/>
                <w:sz w:val="21"/>
              </w:rPr>
            </w:pPr>
          </w:p>
          <w:p w14:paraId="42387597">
            <w:pPr>
              <w:spacing w:line="260" w:lineRule="auto"/>
              <w:rPr>
                <w:rFonts w:ascii="Arial"/>
                <w:sz w:val="21"/>
              </w:rPr>
            </w:pPr>
          </w:p>
          <w:p w14:paraId="63ABBF5C">
            <w:pPr>
              <w:spacing w:line="260" w:lineRule="auto"/>
              <w:rPr>
                <w:rFonts w:ascii="Arial"/>
                <w:sz w:val="21"/>
              </w:rPr>
            </w:pPr>
          </w:p>
          <w:p w14:paraId="55EA4A16">
            <w:pPr>
              <w:spacing w:line="260" w:lineRule="auto"/>
              <w:rPr>
                <w:rFonts w:ascii="Arial"/>
                <w:sz w:val="21"/>
              </w:rPr>
            </w:pPr>
          </w:p>
          <w:p w14:paraId="4A5398BD">
            <w:pPr>
              <w:spacing w:line="260" w:lineRule="auto"/>
              <w:rPr>
                <w:rFonts w:ascii="Arial"/>
                <w:sz w:val="21"/>
              </w:rPr>
            </w:pPr>
          </w:p>
          <w:p w14:paraId="05F4D56F">
            <w:pPr>
              <w:pStyle w:val="6"/>
              <w:spacing w:before="62" w:line="227" w:lineRule="auto"/>
              <w:ind w:left="118"/>
            </w:pPr>
            <w:r>
              <w:rPr>
                <w:spacing w:val="7"/>
              </w:rPr>
              <w:t>县级以上</w:t>
            </w:r>
          </w:p>
        </w:tc>
      </w:tr>
      <w:tr w14:paraId="74690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7" w:hRule="atLeast"/>
        </w:trPr>
        <w:tc>
          <w:tcPr>
            <w:tcW w:w="460" w:type="dxa"/>
            <w:vMerge w:val="continue"/>
            <w:tcBorders>
              <w:top w:val="nil"/>
            </w:tcBorders>
            <w:vAlign w:val="top"/>
          </w:tcPr>
          <w:p w14:paraId="4FE7CFAD">
            <w:pPr>
              <w:rPr>
                <w:rFonts w:ascii="Arial"/>
                <w:sz w:val="21"/>
              </w:rPr>
            </w:pPr>
          </w:p>
        </w:tc>
        <w:tc>
          <w:tcPr>
            <w:tcW w:w="1514" w:type="dxa"/>
            <w:vMerge w:val="continue"/>
            <w:tcBorders>
              <w:top w:val="nil"/>
            </w:tcBorders>
            <w:vAlign w:val="top"/>
          </w:tcPr>
          <w:p w14:paraId="2C7B0097">
            <w:pPr>
              <w:rPr>
                <w:rFonts w:ascii="Arial"/>
                <w:sz w:val="21"/>
              </w:rPr>
            </w:pPr>
          </w:p>
        </w:tc>
        <w:tc>
          <w:tcPr>
            <w:tcW w:w="6145" w:type="dxa"/>
            <w:vMerge w:val="continue"/>
            <w:tcBorders>
              <w:top w:val="nil"/>
            </w:tcBorders>
            <w:vAlign w:val="top"/>
          </w:tcPr>
          <w:p w14:paraId="1BC7D853">
            <w:pPr>
              <w:rPr>
                <w:rFonts w:ascii="Arial"/>
                <w:sz w:val="21"/>
              </w:rPr>
            </w:pPr>
          </w:p>
        </w:tc>
        <w:tc>
          <w:tcPr>
            <w:tcW w:w="784" w:type="dxa"/>
            <w:vAlign w:val="top"/>
          </w:tcPr>
          <w:p w14:paraId="722263E9">
            <w:pPr>
              <w:rPr>
                <w:rFonts w:ascii="Arial"/>
                <w:sz w:val="21"/>
              </w:rPr>
            </w:pPr>
          </w:p>
          <w:p w14:paraId="72FD0D7E">
            <w:pPr>
              <w:rPr>
                <w:rFonts w:ascii="Arial"/>
                <w:sz w:val="21"/>
              </w:rPr>
            </w:pPr>
          </w:p>
          <w:p w14:paraId="7C4C9D66">
            <w:pPr>
              <w:rPr>
                <w:rFonts w:ascii="Arial"/>
                <w:sz w:val="21"/>
              </w:rPr>
            </w:pPr>
          </w:p>
          <w:p w14:paraId="6B95D4CE">
            <w:pPr>
              <w:rPr>
                <w:rFonts w:ascii="Arial"/>
                <w:sz w:val="21"/>
              </w:rPr>
            </w:pPr>
          </w:p>
          <w:p w14:paraId="300A2BCD">
            <w:pPr>
              <w:spacing w:line="241" w:lineRule="auto"/>
              <w:rPr>
                <w:rFonts w:ascii="Arial"/>
                <w:sz w:val="21"/>
              </w:rPr>
            </w:pPr>
          </w:p>
          <w:p w14:paraId="55B530BC">
            <w:pPr>
              <w:spacing w:line="241" w:lineRule="auto"/>
              <w:rPr>
                <w:rFonts w:ascii="Arial"/>
                <w:sz w:val="21"/>
              </w:rPr>
            </w:pPr>
          </w:p>
          <w:p w14:paraId="79C58A19">
            <w:pPr>
              <w:spacing w:line="241" w:lineRule="auto"/>
              <w:rPr>
                <w:rFonts w:ascii="Arial"/>
                <w:sz w:val="21"/>
              </w:rPr>
            </w:pPr>
          </w:p>
          <w:p w14:paraId="4303270E">
            <w:pPr>
              <w:spacing w:line="241" w:lineRule="auto"/>
              <w:rPr>
                <w:rFonts w:ascii="Arial"/>
                <w:sz w:val="21"/>
              </w:rPr>
            </w:pPr>
          </w:p>
          <w:p w14:paraId="0216A0B7">
            <w:pPr>
              <w:spacing w:line="241" w:lineRule="auto"/>
              <w:rPr>
                <w:rFonts w:ascii="Arial"/>
                <w:sz w:val="21"/>
              </w:rPr>
            </w:pPr>
          </w:p>
          <w:p w14:paraId="08F8E3F4">
            <w:pPr>
              <w:pStyle w:val="6"/>
              <w:spacing w:before="61" w:line="227" w:lineRule="auto"/>
              <w:ind w:left="194"/>
            </w:pPr>
            <w:r>
              <w:rPr>
                <w:spacing w:val="7"/>
              </w:rPr>
              <w:t>严重</w:t>
            </w:r>
          </w:p>
        </w:tc>
        <w:tc>
          <w:tcPr>
            <w:tcW w:w="1883" w:type="dxa"/>
            <w:vAlign w:val="top"/>
          </w:tcPr>
          <w:p w14:paraId="5A66EFAA">
            <w:pPr>
              <w:spacing w:line="253" w:lineRule="auto"/>
              <w:rPr>
                <w:rFonts w:ascii="Arial"/>
                <w:sz w:val="21"/>
              </w:rPr>
            </w:pPr>
          </w:p>
          <w:p w14:paraId="23EA081D">
            <w:pPr>
              <w:spacing w:line="253" w:lineRule="auto"/>
              <w:rPr>
                <w:rFonts w:ascii="Arial"/>
                <w:sz w:val="21"/>
              </w:rPr>
            </w:pPr>
          </w:p>
          <w:p w14:paraId="7F904F53">
            <w:pPr>
              <w:spacing w:line="253" w:lineRule="auto"/>
              <w:rPr>
                <w:rFonts w:ascii="Arial"/>
                <w:sz w:val="21"/>
              </w:rPr>
            </w:pPr>
          </w:p>
          <w:p w14:paraId="7F89F581">
            <w:pPr>
              <w:spacing w:line="253" w:lineRule="auto"/>
              <w:rPr>
                <w:rFonts w:ascii="Arial"/>
                <w:sz w:val="21"/>
              </w:rPr>
            </w:pPr>
          </w:p>
          <w:p w14:paraId="0EC7E257">
            <w:pPr>
              <w:spacing w:line="253" w:lineRule="auto"/>
              <w:rPr>
                <w:rFonts w:ascii="Arial"/>
                <w:sz w:val="21"/>
              </w:rPr>
            </w:pPr>
          </w:p>
          <w:p w14:paraId="4F9E8B60">
            <w:pPr>
              <w:spacing w:line="253" w:lineRule="auto"/>
              <w:rPr>
                <w:rFonts w:ascii="Arial"/>
                <w:sz w:val="21"/>
              </w:rPr>
            </w:pPr>
          </w:p>
          <w:p w14:paraId="7C0F28A1">
            <w:pPr>
              <w:spacing w:line="253" w:lineRule="auto"/>
              <w:rPr>
                <w:rFonts w:ascii="Arial"/>
                <w:sz w:val="21"/>
              </w:rPr>
            </w:pPr>
          </w:p>
          <w:p w14:paraId="26C8B08A">
            <w:pPr>
              <w:spacing w:line="253" w:lineRule="auto"/>
              <w:rPr>
                <w:rFonts w:ascii="Arial"/>
                <w:sz w:val="21"/>
              </w:rPr>
            </w:pPr>
          </w:p>
          <w:p w14:paraId="63AE8347">
            <w:pPr>
              <w:pStyle w:val="6"/>
              <w:spacing w:before="62" w:line="274" w:lineRule="auto"/>
              <w:ind w:left="112" w:right="174" w:firstLine="4"/>
            </w:pPr>
            <w:r>
              <w:rPr>
                <w:spacing w:val="8"/>
              </w:rPr>
              <w:t>拒不改正或者逾期</w:t>
            </w:r>
            <w:r>
              <w:rPr>
                <w:spacing w:val="6"/>
              </w:rPr>
              <w:t>未改正的。</w:t>
            </w:r>
          </w:p>
        </w:tc>
        <w:tc>
          <w:tcPr>
            <w:tcW w:w="2683" w:type="dxa"/>
            <w:vAlign w:val="top"/>
          </w:tcPr>
          <w:p w14:paraId="61D2B0EE">
            <w:pPr>
              <w:spacing w:line="249" w:lineRule="auto"/>
              <w:rPr>
                <w:rFonts w:ascii="Arial"/>
                <w:sz w:val="21"/>
              </w:rPr>
            </w:pPr>
          </w:p>
          <w:p w14:paraId="6EB0EDB6">
            <w:pPr>
              <w:spacing w:line="249" w:lineRule="auto"/>
              <w:rPr>
                <w:rFonts w:ascii="Arial"/>
                <w:sz w:val="21"/>
              </w:rPr>
            </w:pPr>
          </w:p>
          <w:p w14:paraId="33744DE8">
            <w:pPr>
              <w:spacing w:line="249" w:lineRule="auto"/>
              <w:rPr>
                <w:rFonts w:ascii="Arial"/>
                <w:sz w:val="21"/>
              </w:rPr>
            </w:pPr>
          </w:p>
          <w:p w14:paraId="40F6A17C">
            <w:pPr>
              <w:spacing w:line="249" w:lineRule="auto"/>
              <w:rPr>
                <w:rFonts w:ascii="Arial"/>
                <w:sz w:val="21"/>
              </w:rPr>
            </w:pPr>
          </w:p>
          <w:p w14:paraId="57343284">
            <w:pPr>
              <w:spacing w:line="250" w:lineRule="auto"/>
              <w:rPr>
                <w:rFonts w:ascii="Arial"/>
                <w:sz w:val="21"/>
              </w:rPr>
            </w:pPr>
          </w:p>
          <w:p w14:paraId="7EE8384D">
            <w:pPr>
              <w:spacing w:line="250" w:lineRule="auto"/>
              <w:rPr>
                <w:rFonts w:ascii="Arial"/>
                <w:sz w:val="21"/>
              </w:rPr>
            </w:pPr>
          </w:p>
          <w:p w14:paraId="04186FC4">
            <w:pPr>
              <w:spacing w:line="250" w:lineRule="auto"/>
              <w:rPr>
                <w:rFonts w:ascii="Arial"/>
                <w:sz w:val="21"/>
              </w:rPr>
            </w:pPr>
          </w:p>
          <w:p w14:paraId="0D521179">
            <w:pPr>
              <w:pStyle w:val="6"/>
              <w:spacing w:before="62" w:line="272" w:lineRule="auto"/>
              <w:ind w:left="112" w:right="172" w:firstLine="28"/>
              <w:jc w:val="both"/>
            </w:pPr>
            <w:r>
              <w:rPr>
                <w:spacing w:val="7"/>
              </w:rPr>
              <w:t>吊销《资质认定书》。禁止</w:t>
            </w:r>
            <w:r>
              <w:rPr>
                <w:spacing w:val="9"/>
              </w:rPr>
              <w:t>该企业自行政处罚生效之日起三年内再次申请报废机动</w:t>
            </w:r>
            <w:r>
              <w:rPr>
                <w:spacing w:val="8"/>
              </w:rPr>
              <w:t>车回收拆解资质认定。</w:t>
            </w:r>
          </w:p>
        </w:tc>
        <w:tc>
          <w:tcPr>
            <w:tcW w:w="1094" w:type="dxa"/>
            <w:vAlign w:val="top"/>
          </w:tcPr>
          <w:p w14:paraId="5801C826">
            <w:pPr>
              <w:rPr>
                <w:rFonts w:ascii="Arial"/>
                <w:sz w:val="21"/>
              </w:rPr>
            </w:pPr>
          </w:p>
          <w:p w14:paraId="0914DDDE">
            <w:pPr>
              <w:rPr>
                <w:rFonts w:ascii="Arial"/>
                <w:sz w:val="21"/>
              </w:rPr>
            </w:pPr>
          </w:p>
          <w:p w14:paraId="30A6801E">
            <w:pPr>
              <w:rPr>
                <w:rFonts w:ascii="Arial"/>
                <w:sz w:val="21"/>
              </w:rPr>
            </w:pPr>
          </w:p>
          <w:p w14:paraId="7E88C7EB">
            <w:pPr>
              <w:rPr>
                <w:rFonts w:ascii="Arial"/>
                <w:sz w:val="21"/>
              </w:rPr>
            </w:pPr>
          </w:p>
          <w:p w14:paraId="563752F0">
            <w:pPr>
              <w:rPr>
                <w:rFonts w:ascii="Arial"/>
                <w:sz w:val="21"/>
              </w:rPr>
            </w:pPr>
          </w:p>
          <w:p w14:paraId="6B965970">
            <w:pPr>
              <w:spacing w:line="241" w:lineRule="auto"/>
              <w:rPr>
                <w:rFonts w:ascii="Arial"/>
                <w:sz w:val="21"/>
              </w:rPr>
            </w:pPr>
          </w:p>
          <w:p w14:paraId="0D08891C">
            <w:pPr>
              <w:spacing w:line="241" w:lineRule="auto"/>
              <w:rPr>
                <w:rFonts w:ascii="Arial"/>
                <w:sz w:val="21"/>
              </w:rPr>
            </w:pPr>
          </w:p>
          <w:p w14:paraId="3085D1BC">
            <w:pPr>
              <w:spacing w:line="241" w:lineRule="auto"/>
              <w:rPr>
                <w:rFonts w:ascii="Arial"/>
                <w:sz w:val="21"/>
              </w:rPr>
            </w:pPr>
          </w:p>
          <w:p w14:paraId="1BEB4432">
            <w:pPr>
              <w:spacing w:line="241" w:lineRule="auto"/>
              <w:rPr>
                <w:rFonts w:ascii="Arial"/>
                <w:sz w:val="21"/>
              </w:rPr>
            </w:pPr>
          </w:p>
          <w:p w14:paraId="04963AED">
            <w:pPr>
              <w:pStyle w:val="6"/>
              <w:spacing w:before="62" w:line="227" w:lineRule="auto"/>
              <w:ind w:left="118"/>
            </w:pPr>
            <w:r>
              <w:rPr>
                <w:spacing w:val="7"/>
              </w:rPr>
              <w:t>县级以上</w:t>
            </w:r>
          </w:p>
        </w:tc>
      </w:tr>
    </w:tbl>
    <w:p w14:paraId="6FA36B11">
      <w:pPr>
        <w:rPr>
          <w:rFonts w:ascii="Arial"/>
          <w:sz w:val="21"/>
        </w:rPr>
      </w:pPr>
    </w:p>
    <w:p w14:paraId="507F27E5">
      <w:pPr>
        <w:rPr>
          <w:rFonts w:ascii="Arial" w:hAnsi="Arial" w:eastAsia="Arial" w:cs="Arial"/>
          <w:sz w:val="21"/>
          <w:szCs w:val="21"/>
        </w:rPr>
        <w:sectPr>
          <w:footerReference r:id="rId30" w:type="default"/>
          <w:pgSz w:w="16839" w:h="11906"/>
          <w:pgMar w:top="400" w:right="1248" w:bottom="989" w:left="1021" w:header="0" w:footer="625" w:gutter="0"/>
          <w:cols w:space="720" w:num="1"/>
        </w:sectPr>
      </w:pPr>
    </w:p>
    <w:p w14:paraId="74D7369F">
      <w:pPr>
        <w:spacing w:before="3"/>
      </w:pPr>
    </w:p>
    <w:p w14:paraId="6FE531F8">
      <w:pPr>
        <w:spacing w:before="3"/>
      </w:pPr>
    </w:p>
    <w:p w14:paraId="530EEE34">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8C58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726DF6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25D1AD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B453783">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D636B1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EB9C207">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6D01574">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4D6E79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14D166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9AB59B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D812EF1">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03B2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6" w:hRule="atLeast"/>
        </w:trPr>
        <w:tc>
          <w:tcPr>
            <w:tcW w:w="460" w:type="dxa"/>
            <w:vMerge w:val="restart"/>
            <w:tcBorders>
              <w:bottom w:val="nil"/>
            </w:tcBorders>
            <w:vAlign w:val="top"/>
          </w:tcPr>
          <w:p w14:paraId="2E8B44D8">
            <w:pPr>
              <w:spacing w:line="247" w:lineRule="auto"/>
              <w:rPr>
                <w:rFonts w:ascii="Arial"/>
                <w:sz w:val="21"/>
              </w:rPr>
            </w:pPr>
          </w:p>
          <w:p w14:paraId="32C5C989">
            <w:pPr>
              <w:spacing w:line="247" w:lineRule="auto"/>
              <w:rPr>
                <w:rFonts w:ascii="Arial"/>
                <w:sz w:val="21"/>
              </w:rPr>
            </w:pPr>
          </w:p>
          <w:p w14:paraId="1D771FDC">
            <w:pPr>
              <w:spacing w:line="247" w:lineRule="auto"/>
              <w:rPr>
                <w:rFonts w:ascii="Arial"/>
                <w:sz w:val="21"/>
              </w:rPr>
            </w:pPr>
          </w:p>
          <w:p w14:paraId="79A15074">
            <w:pPr>
              <w:spacing w:line="247" w:lineRule="auto"/>
              <w:rPr>
                <w:rFonts w:ascii="Arial"/>
                <w:sz w:val="21"/>
              </w:rPr>
            </w:pPr>
          </w:p>
          <w:p w14:paraId="6188403E">
            <w:pPr>
              <w:spacing w:line="247" w:lineRule="auto"/>
              <w:rPr>
                <w:rFonts w:ascii="Arial"/>
                <w:sz w:val="21"/>
              </w:rPr>
            </w:pPr>
          </w:p>
          <w:p w14:paraId="62BA0E22">
            <w:pPr>
              <w:spacing w:line="247" w:lineRule="auto"/>
              <w:rPr>
                <w:rFonts w:ascii="Arial"/>
                <w:sz w:val="21"/>
              </w:rPr>
            </w:pPr>
          </w:p>
          <w:p w14:paraId="661BEAE6">
            <w:pPr>
              <w:spacing w:line="248" w:lineRule="auto"/>
              <w:rPr>
                <w:rFonts w:ascii="Arial"/>
                <w:sz w:val="21"/>
              </w:rPr>
            </w:pPr>
          </w:p>
          <w:p w14:paraId="099D39D7">
            <w:pPr>
              <w:spacing w:line="248" w:lineRule="auto"/>
              <w:rPr>
                <w:rFonts w:ascii="Arial"/>
                <w:sz w:val="21"/>
              </w:rPr>
            </w:pPr>
          </w:p>
          <w:p w14:paraId="01DAF91A">
            <w:pPr>
              <w:spacing w:line="248" w:lineRule="auto"/>
              <w:rPr>
                <w:rFonts w:ascii="Arial"/>
                <w:sz w:val="21"/>
              </w:rPr>
            </w:pPr>
          </w:p>
          <w:p w14:paraId="3CE42E61">
            <w:pPr>
              <w:spacing w:line="248" w:lineRule="auto"/>
              <w:rPr>
                <w:rFonts w:ascii="Arial"/>
                <w:sz w:val="21"/>
              </w:rPr>
            </w:pPr>
          </w:p>
          <w:p w14:paraId="32734C8B">
            <w:pPr>
              <w:spacing w:line="248" w:lineRule="auto"/>
              <w:rPr>
                <w:rFonts w:ascii="Arial"/>
                <w:sz w:val="21"/>
              </w:rPr>
            </w:pPr>
          </w:p>
          <w:p w14:paraId="77D561B2">
            <w:pPr>
              <w:spacing w:line="248" w:lineRule="auto"/>
              <w:rPr>
                <w:rFonts w:ascii="Arial"/>
                <w:sz w:val="21"/>
              </w:rPr>
            </w:pPr>
          </w:p>
          <w:p w14:paraId="149EC94B">
            <w:pPr>
              <w:spacing w:line="248" w:lineRule="auto"/>
              <w:rPr>
                <w:rFonts w:ascii="Arial"/>
                <w:sz w:val="21"/>
              </w:rPr>
            </w:pPr>
          </w:p>
          <w:p w14:paraId="57ABC85C">
            <w:pPr>
              <w:spacing w:line="248" w:lineRule="auto"/>
              <w:rPr>
                <w:rFonts w:ascii="Arial"/>
                <w:sz w:val="21"/>
              </w:rPr>
            </w:pPr>
          </w:p>
          <w:p w14:paraId="434E258F">
            <w:pPr>
              <w:spacing w:line="248" w:lineRule="auto"/>
              <w:rPr>
                <w:rFonts w:ascii="Arial"/>
                <w:sz w:val="21"/>
              </w:rPr>
            </w:pPr>
          </w:p>
          <w:p w14:paraId="6211EBF3">
            <w:pPr>
              <w:spacing w:line="248" w:lineRule="auto"/>
              <w:rPr>
                <w:rFonts w:ascii="Arial"/>
                <w:sz w:val="21"/>
              </w:rPr>
            </w:pPr>
          </w:p>
          <w:p w14:paraId="3DC3CA10">
            <w:pPr>
              <w:spacing w:line="248" w:lineRule="auto"/>
              <w:rPr>
                <w:rFonts w:ascii="Arial"/>
                <w:sz w:val="21"/>
              </w:rPr>
            </w:pPr>
          </w:p>
          <w:p w14:paraId="0AFA44BC">
            <w:pPr>
              <w:spacing w:before="54"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1"/>
                <w:sz w:val="19"/>
                <w:szCs w:val="19"/>
              </w:rPr>
              <w:t>21</w:t>
            </w:r>
          </w:p>
        </w:tc>
        <w:tc>
          <w:tcPr>
            <w:tcW w:w="1514" w:type="dxa"/>
            <w:vMerge w:val="restart"/>
            <w:tcBorders>
              <w:bottom w:val="nil"/>
            </w:tcBorders>
            <w:vAlign w:val="top"/>
          </w:tcPr>
          <w:p w14:paraId="2157020F">
            <w:pPr>
              <w:spacing w:line="254" w:lineRule="auto"/>
              <w:rPr>
                <w:rFonts w:ascii="Arial"/>
                <w:sz w:val="21"/>
              </w:rPr>
            </w:pPr>
          </w:p>
          <w:p w14:paraId="05E7DF62">
            <w:pPr>
              <w:spacing w:line="254" w:lineRule="auto"/>
              <w:rPr>
                <w:rFonts w:ascii="Arial"/>
                <w:sz w:val="21"/>
              </w:rPr>
            </w:pPr>
          </w:p>
          <w:p w14:paraId="5E11A83D">
            <w:pPr>
              <w:spacing w:line="254" w:lineRule="auto"/>
              <w:rPr>
                <w:rFonts w:ascii="Arial"/>
                <w:sz w:val="21"/>
              </w:rPr>
            </w:pPr>
          </w:p>
          <w:p w14:paraId="4E5D5B10">
            <w:pPr>
              <w:spacing w:line="254" w:lineRule="auto"/>
              <w:rPr>
                <w:rFonts w:ascii="Arial"/>
                <w:sz w:val="21"/>
              </w:rPr>
            </w:pPr>
          </w:p>
          <w:p w14:paraId="444C5096">
            <w:pPr>
              <w:spacing w:line="254" w:lineRule="auto"/>
              <w:rPr>
                <w:rFonts w:ascii="Arial"/>
                <w:sz w:val="21"/>
              </w:rPr>
            </w:pPr>
          </w:p>
          <w:p w14:paraId="6A5A4298">
            <w:pPr>
              <w:spacing w:line="254" w:lineRule="auto"/>
              <w:rPr>
                <w:rFonts w:ascii="Arial"/>
                <w:sz w:val="21"/>
              </w:rPr>
            </w:pPr>
          </w:p>
          <w:p w14:paraId="07B10291">
            <w:pPr>
              <w:spacing w:line="254" w:lineRule="auto"/>
              <w:rPr>
                <w:rFonts w:ascii="Arial"/>
                <w:sz w:val="21"/>
              </w:rPr>
            </w:pPr>
          </w:p>
          <w:p w14:paraId="785F27FA">
            <w:pPr>
              <w:spacing w:line="254" w:lineRule="auto"/>
              <w:rPr>
                <w:rFonts w:ascii="Arial"/>
                <w:sz w:val="21"/>
              </w:rPr>
            </w:pPr>
          </w:p>
          <w:p w14:paraId="3FFD24E3">
            <w:pPr>
              <w:spacing w:line="254" w:lineRule="auto"/>
              <w:rPr>
                <w:rFonts w:ascii="Arial"/>
                <w:sz w:val="21"/>
              </w:rPr>
            </w:pPr>
          </w:p>
          <w:p w14:paraId="27577E7B">
            <w:pPr>
              <w:spacing w:line="254" w:lineRule="auto"/>
              <w:rPr>
                <w:rFonts w:ascii="Arial"/>
                <w:sz w:val="21"/>
              </w:rPr>
            </w:pPr>
          </w:p>
          <w:p w14:paraId="731B036F">
            <w:pPr>
              <w:spacing w:line="254" w:lineRule="auto"/>
              <w:rPr>
                <w:rFonts w:ascii="Arial"/>
                <w:sz w:val="21"/>
              </w:rPr>
            </w:pPr>
          </w:p>
          <w:p w14:paraId="7FC2DDEB">
            <w:pPr>
              <w:spacing w:line="254" w:lineRule="auto"/>
              <w:rPr>
                <w:rFonts w:ascii="Arial"/>
                <w:sz w:val="21"/>
              </w:rPr>
            </w:pPr>
          </w:p>
          <w:p w14:paraId="649E1CC8">
            <w:pPr>
              <w:spacing w:line="255" w:lineRule="auto"/>
              <w:rPr>
                <w:rFonts w:ascii="Arial"/>
                <w:sz w:val="21"/>
              </w:rPr>
            </w:pPr>
          </w:p>
          <w:p w14:paraId="1F149207">
            <w:pPr>
              <w:spacing w:line="255" w:lineRule="auto"/>
              <w:rPr>
                <w:rFonts w:ascii="Arial"/>
                <w:sz w:val="21"/>
              </w:rPr>
            </w:pPr>
          </w:p>
          <w:p w14:paraId="1902BB38">
            <w:pPr>
              <w:spacing w:line="255" w:lineRule="auto"/>
              <w:rPr>
                <w:rFonts w:ascii="Arial"/>
                <w:sz w:val="21"/>
              </w:rPr>
            </w:pPr>
          </w:p>
          <w:p w14:paraId="138397E0">
            <w:pPr>
              <w:pStyle w:val="6"/>
              <w:spacing w:before="62" w:line="273" w:lineRule="auto"/>
              <w:ind w:left="112" w:right="108" w:hanging="2"/>
              <w:jc w:val="both"/>
            </w:pPr>
            <w:r>
              <w:rPr>
                <w:spacing w:val="25"/>
              </w:rPr>
              <w:t>未取得资质认</w:t>
            </w:r>
            <w:r>
              <w:rPr>
                <w:spacing w:val="14"/>
              </w:rPr>
              <w:t>定，</w:t>
            </w:r>
            <w:r>
              <w:rPr>
                <w:spacing w:val="-32"/>
              </w:rPr>
              <w:t xml:space="preserve"> </w:t>
            </w:r>
            <w:r>
              <w:rPr>
                <w:spacing w:val="14"/>
              </w:rPr>
              <w:t>擅自从事</w:t>
            </w:r>
            <w:r>
              <w:rPr>
                <w:spacing w:val="24"/>
              </w:rPr>
              <w:t>报废机动车回</w:t>
            </w:r>
            <w:r>
              <w:rPr>
                <w:spacing w:val="5"/>
              </w:rPr>
              <w:t>收活动的。</w:t>
            </w:r>
          </w:p>
        </w:tc>
        <w:tc>
          <w:tcPr>
            <w:tcW w:w="6145" w:type="dxa"/>
            <w:vMerge w:val="restart"/>
            <w:tcBorders>
              <w:bottom w:val="nil"/>
            </w:tcBorders>
            <w:vAlign w:val="top"/>
          </w:tcPr>
          <w:p w14:paraId="45C869F9">
            <w:pPr>
              <w:spacing w:line="266" w:lineRule="auto"/>
              <w:rPr>
                <w:rFonts w:ascii="Arial"/>
                <w:sz w:val="21"/>
              </w:rPr>
            </w:pPr>
          </w:p>
          <w:p w14:paraId="526D6151">
            <w:pPr>
              <w:spacing w:line="266" w:lineRule="auto"/>
              <w:rPr>
                <w:rFonts w:ascii="Arial"/>
                <w:sz w:val="21"/>
              </w:rPr>
            </w:pPr>
          </w:p>
          <w:p w14:paraId="544835CC">
            <w:pPr>
              <w:spacing w:line="266" w:lineRule="auto"/>
              <w:rPr>
                <w:rFonts w:ascii="Arial"/>
                <w:sz w:val="21"/>
              </w:rPr>
            </w:pPr>
          </w:p>
          <w:p w14:paraId="5F1FEB0C">
            <w:pPr>
              <w:spacing w:line="266" w:lineRule="auto"/>
              <w:rPr>
                <w:rFonts w:ascii="Arial"/>
                <w:sz w:val="21"/>
              </w:rPr>
            </w:pPr>
          </w:p>
          <w:p w14:paraId="2049BABB">
            <w:pPr>
              <w:spacing w:line="266" w:lineRule="auto"/>
              <w:rPr>
                <w:rFonts w:ascii="Arial"/>
                <w:sz w:val="21"/>
              </w:rPr>
            </w:pPr>
          </w:p>
          <w:p w14:paraId="35960F67">
            <w:pPr>
              <w:spacing w:line="267" w:lineRule="auto"/>
              <w:rPr>
                <w:rFonts w:ascii="Arial"/>
                <w:sz w:val="21"/>
              </w:rPr>
            </w:pPr>
          </w:p>
          <w:p w14:paraId="507F736C">
            <w:pPr>
              <w:spacing w:line="267" w:lineRule="auto"/>
              <w:rPr>
                <w:rFonts w:ascii="Arial"/>
                <w:sz w:val="21"/>
              </w:rPr>
            </w:pPr>
          </w:p>
          <w:p w14:paraId="4C741FE0">
            <w:pPr>
              <w:pStyle w:val="6"/>
              <w:spacing w:before="62" w:line="270" w:lineRule="auto"/>
              <w:ind w:left="109" w:right="94" w:hanging="100"/>
              <w:jc w:val="both"/>
            </w:pPr>
            <w:r>
              <w:rPr>
                <w:b/>
                <w:bCs/>
                <w:spacing w:val="7"/>
              </w:rPr>
              <w:t>《报废机动车回收管理办法》第十九条</w:t>
            </w:r>
            <w:r>
              <w:rPr>
                <w:spacing w:val="7"/>
              </w:rPr>
              <w:t xml:space="preserve"> 未取</w:t>
            </w:r>
            <w:r>
              <w:rPr>
                <w:spacing w:val="6"/>
              </w:rPr>
              <w:t>得资质认定，擅自从事报</w:t>
            </w:r>
            <w:r>
              <w:rPr>
                <w:spacing w:val="7"/>
              </w:rPr>
              <w:t>废机动车回收活动的，由负责报废机动车回收管理的部门没收非法回</w:t>
            </w:r>
            <w:r>
              <w:rPr>
                <w:spacing w:val="8"/>
              </w:rPr>
              <w:t>收的报废机动车、报废机动车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和其他零部件，没收违</w:t>
            </w:r>
            <w:r>
              <w:rPr>
                <w:spacing w:val="7"/>
              </w:rPr>
              <w:t>法所</w:t>
            </w:r>
            <w:r>
              <w:rPr>
                <w:spacing w:val="5"/>
              </w:rPr>
              <w:t>得；违法所得在</w:t>
            </w:r>
            <w:r>
              <w:rPr>
                <w:spacing w:val="-23"/>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0"/>
                <w:w w:val="101"/>
              </w:rPr>
              <w:t xml:space="preserve"> </w:t>
            </w:r>
            <w:r>
              <w:rPr>
                <w:spacing w:val="5"/>
              </w:rPr>
              <w:t>万元以上的，并处违法所得</w:t>
            </w:r>
            <w:r>
              <w:rPr>
                <w:spacing w:val="-40"/>
              </w:rPr>
              <w:t xml:space="preserve"> </w:t>
            </w:r>
            <w:r>
              <w:rPr>
                <w:rFonts w:ascii="Times New Roman" w:hAnsi="Times New Roman" w:eastAsia="Times New Roman" w:cs="Times New Roman"/>
                <w:spacing w:val="5"/>
              </w:rPr>
              <w:t xml:space="preserve">2 </w:t>
            </w:r>
            <w:r>
              <w:rPr>
                <w:spacing w:val="5"/>
              </w:rPr>
              <w:t>倍以上</w:t>
            </w:r>
            <w:r>
              <w:rPr>
                <w:spacing w:val="-37"/>
              </w:rPr>
              <w:t xml:space="preserve"> </w:t>
            </w:r>
            <w:r>
              <w:rPr>
                <w:rFonts w:ascii="Times New Roman" w:hAnsi="Times New Roman" w:eastAsia="Times New Roman" w:cs="Times New Roman"/>
                <w:spacing w:val="5"/>
              </w:rPr>
              <w:t xml:space="preserve">5 </w:t>
            </w:r>
            <w:r>
              <w:rPr>
                <w:spacing w:val="5"/>
              </w:rPr>
              <w:t>倍以下的罚</w:t>
            </w:r>
            <w:r>
              <w:rPr>
                <w:spacing w:val="8"/>
              </w:rPr>
              <w:t>款；违法所得不足</w:t>
            </w:r>
            <w:r>
              <w:rPr>
                <w:spacing w:val="-16"/>
              </w:rPr>
              <w:t xml:space="preserve"> </w:t>
            </w:r>
            <w:r>
              <w:rPr>
                <w:rFonts w:ascii="Times New Roman" w:hAnsi="Times New Roman" w:eastAsia="Times New Roman" w:cs="Times New Roman"/>
                <w:spacing w:val="8"/>
              </w:rPr>
              <w:t>5</w:t>
            </w:r>
            <w:r>
              <w:rPr>
                <w:rFonts w:ascii="Times New Roman" w:hAnsi="Times New Roman" w:eastAsia="Times New Roman" w:cs="Times New Roman"/>
                <w:spacing w:val="26"/>
              </w:rPr>
              <w:t xml:space="preserve"> </w:t>
            </w:r>
            <w:r>
              <w:rPr>
                <w:spacing w:val="8"/>
              </w:rPr>
              <w:t>万元或者没有违法所得的，并处</w:t>
            </w:r>
            <w:r>
              <w:rPr>
                <w:spacing w:val="-33"/>
              </w:rPr>
              <w:t xml:space="preserve"> </w:t>
            </w:r>
            <w:r>
              <w:rPr>
                <w:rFonts w:ascii="Times New Roman" w:hAnsi="Times New Roman" w:eastAsia="Times New Roman" w:cs="Times New Roman"/>
                <w:spacing w:val="8"/>
              </w:rPr>
              <w:t>5</w:t>
            </w:r>
            <w:r>
              <w:rPr>
                <w:rFonts w:ascii="Times New Roman" w:hAnsi="Times New Roman" w:eastAsia="Times New Roman" w:cs="Times New Roman"/>
                <w:spacing w:val="26"/>
              </w:rPr>
              <w:t xml:space="preserve"> </w:t>
            </w:r>
            <w:r>
              <w:rPr>
                <w:spacing w:val="8"/>
              </w:rPr>
              <w:t>万元以上</w:t>
            </w:r>
            <w:r>
              <w:rPr>
                <w:spacing w:val="-19"/>
              </w:rPr>
              <w:t xml:space="preserve"> </w:t>
            </w:r>
            <w:r>
              <w:rPr>
                <w:rFonts w:ascii="Times New Roman" w:hAnsi="Times New Roman" w:eastAsia="Times New Roman" w:cs="Times New Roman"/>
                <w:spacing w:val="8"/>
              </w:rPr>
              <w:t>10</w:t>
            </w:r>
            <w:r>
              <w:rPr>
                <w:spacing w:val="7"/>
              </w:rPr>
              <w:t>万元以下的罚款。对负责报废机动车回收管理的部门没收非法回收的</w:t>
            </w:r>
            <w:r>
              <w:rPr>
                <w:spacing w:val="8"/>
              </w:rPr>
              <w:t>报废机动车、报废机动车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和其他零部件，必要时有关</w:t>
            </w:r>
            <w:r>
              <w:rPr>
                <w:spacing w:val="7"/>
              </w:rPr>
              <w:t>主管部门应当予以配合。</w:t>
            </w:r>
          </w:p>
          <w:p w14:paraId="011D3BAC">
            <w:pPr>
              <w:pStyle w:val="6"/>
              <w:spacing w:before="18" w:line="272" w:lineRule="auto"/>
              <w:ind w:left="111" w:right="87" w:hanging="102"/>
              <w:jc w:val="both"/>
            </w:pPr>
            <w:r>
              <w:rPr>
                <w:b/>
                <w:bCs/>
                <w:spacing w:val="9"/>
              </w:rPr>
              <w:t>《报废机动车回收管理办法实施细则》第七条</w:t>
            </w:r>
            <w:r>
              <w:rPr>
                <w:spacing w:val="8"/>
              </w:rPr>
              <w:t xml:space="preserve"> </w:t>
            </w:r>
            <w:r>
              <w:rPr>
                <w:b/>
                <w:bCs/>
                <w:spacing w:val="8"/>
              </w:rPr>
              <w:t>第一款</w:t>
            </w:r>
            <w:r>
              <w:rPr>
                <w:spacing w:val="36"/>
              </w:rPr>
              <w:t xml:space="preserve"> </w:t>
            </w:r>
            <w:r>
              <w:rPr>
                <w:spacing w:val="8"/>
              </w:rPr>
              <w:t>国家对回收拆</w:t>
            </w:r>
            <w:r>
              <w:rPr>
                <w:spacing w:val="7"/>
              </w:rPr>
              <w:t>解企业实行资质认定制度。未经资质认定，任何单位或者个人不得从</w:t>
            </w:r>
            <w:r>
              <w:rPr>
                <w:spacing w:val="8"/>
              </w:rPr>
              <w:t>事报废机动车回收拆解活动。</w:t>
            </w:r>
          </w:p>
          <w:p w14:paraId="53846894">
            <w:pPr>
              <w:pStyle w:val="6"/>
              <w:spacing w:before="1" w:line="269" w:lineRule="auto"/>
              <w:ind w:left="109" w:right="74" w:firstLine="11"/>
              <w:jc w:val="both"/>
            </w:pPr>
            <w:r>
              <w:rPr>
                <w:b/>
                <w:bCs/>
                <w:spacing w:val="7"/>
              </w:rPr>
              <w:t>第四十条</w:t>
            </w:r>
            <w:r>
              <w:rPr>
                <w:spacing w:val="7"/>
              </w:rPr>
              <w:t xml:space="preserve"> </w:t>
            </w:r>
            <w:r>
              <w:rPr>
                <w:b/>
                <w:bCs/>
                <w:spacing w:val="7"/>
              </w:rPr>
              <w:t>第一款</w:t>
            </w:r>
            <w:r>
              <w:rPr>
                <w:spacing w:val="7"/>
              </w:rPr>
              <w:t xml:space="preserve"> 违反本细则第七条第一款规定，未取得资质认定，擅自从事报废机动车回收拆解活动的，由县级以上地方商务主管部门会同有关部门按照《管理办法》第十九条规定没收非法回收拆解的报</w:t>
            </w:r>
            <w:r>
              <w:rPr>
                <w:spacing w:val="8"/>
              </w:rPr>
              <w:t>废机动车、报废机动车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和其他零部件，没收违法所得</w:t>
            </w:r>
            <w:r>
              <w:rPr>
                <w:spacing w:val="7"/>
              </w:rPr>
              <w:t>；违</w:t>
            </w:r>
            <w:r>
              <w:rPr>
                <w:spacing w:val="5"/>
              </w:rPr>
              <w:t>法所得在</w:t>
            </w:r>
            <w:r>
              <w:rPr>
                <w:spacing w:val="-28"/>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3"/>
                <w:w w:val="101"/>
              </w:rPr>
              <w:t xml:space="preserve"> </w:t>
            </w:r>
            <w:r>
              <w:rPr>
                <w:spacing w:val="5"/>
              </w:rPr>
              <w:t>万元以上的，并处违法所得</w:t>
            </w:r>
            <w:r>
              <w:rPr>
                <w:spacing w:val="-38"/>
              </w:rPr>
              <w:t xml:space="preserve"> </w:t>
            </w:r>
            <w:r>
              <w:rPr>
                <w:rFonts w:ascii="Times New Roman" w:hAnsi="Times New Roman" w:eastAsia="Times New Roman" w:cs="Times New Roman"/>
                <w:spacing w:val="5"/>
              </w:rPr>
              <w:t xml:space="preserve">2 </w:t>
            </w:r>
            <w:r>
              <w:rPr>
                <w:spacing w:val="5"/>
              </w:rPr>
              <w:t>倍以上</w:t>
            </w:r>
            <w:r>
              <w:rPr>
                <w:spacing w:val="-35"/>
              </w:rPr>
              <w:t xml:space="preserve"> </w:t>
            </w:r>
            <w:r>
              <w:rPr>
                <w:rFonts w:ascii="Times New Roman" w:hAnsi="Times New Roman" w:eastAsia="Times New Roman" w:cs="Times New Roman"/>
                <w:spacing w:val="5"/>
              </w:rPr>
              <w:t xml:space="preserve">5 </w:t>
            </w:r>
            <w:r>
              <w:rPr>
                <w:spacing w:val="5"/>
              </w:rPr>
              <w:t>倍以下的罚款；违</w:t>
            </w:r>
            <w:r>
              <w:rPr>
                <w:spacing w:val="6"/>
              </w:rPr>
              <w:t>法所得不足</w:t>
            </w:r>
            <w:r>
              <w:rPr>
                <w:spacing w:val="-23"/>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3"/>
                <w:w w:val="101"/>
              </w:rPr>
              <w:t xml:space="preserve"> </w:t>
            </w:r>
            <w:r>
              <w:rPr>
                <w:spacing w:val="6"/>
              </w:rPr>
              <w:t>万元或者没有违法所得的，并处</w:t>
            </w:r>
            <w:r>
              <w:rPr>
                <w:spacing w:val="-33"/>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3"/>
                <w:w w:val="101"/>
              </w:rPr>
              <w:t xml:space="preserve"> </w:t>
            </w:r>
            <w:r>
              <w:rPr>
                <w:spacing w:val="6"/>
              </w:rPr>
              <w:t>万元以上</w:t>
            </w:r>
            <w:r>
              <w:rPr>
                <w:spacing w:val="-19"/>
              </w:rPr>
              <w:t xml:space="preserve"> </w:t>
            </w:r>
            <w:r>
              <w:rPr>
                <w:rFonts w:ascii="Times New Roman" w:hAnsi="Times New Roman" w:eastAsia="Times New Roman" w:cs="Times New Roman"/>
                <w:spacing w:val="6"/>
              </w:rPr>
              <w:t>10</w:t>
            </w:r>
            <w:r>
              <w:rPr>
                <w:rFonts w:ascii="Times New Roman" w:hAnsi="Times New Roman" w:eastAsia="Times New Roman" w:cs="Times New Roman"/>
                <w:spacing w:val="23"/>
                <w:w w:val="101"/>
              </w:rPr>
              <w:t xml:space="preserve"> </w:t>
            </w:r>
            <w:r>
              <w:rPr>
                <w:spacing w:val="6"/>
              </w:rPr>
              <w:t>万元以下的罚款。</w:t>
            </w:r>
          </w:p>
        </w:tc>
        <w:tc>
          <w:tcPr>
            <w:tcW w:w="784" w:type="dxa"/>
            <w:vAlign w:val="top"/>
          </w:tcPr>
          <w:p w14:paraId="24147625">
            <w:pPr>
              <w:spacing w:line="263" w:lineRule="auto"/>
              <w:rPr>
                <w:rFonts w:ascii="Arial"/>
                <w:sz w:val="21"/>
              </w:rPr>
            </w:pPr>
          </w:p>
          <w:p w14:paraId="440A68E3">
            <w:pPr>
              <w:spacing w:line="263" w:lineRule="auto"/>
              <w:rPr>
                <w:rFonts w:ascii="Arial"/>
                <w:sz w:val="21"/>
              </w:rPr>
            </w:pPr>
          </w:p>
          <w:p w14:paraId="1A2815AF">
            <w:pPr>
              <w:spacing w:line="263" w:lineRule="auto"/>
              <w:rPr>
                <w:rFonts w:ascii="Arial"/>
                <w:sz w:val="21"/>
              </w:rPr>
            </w:pPr>
          </w:p>
          <w:p w14:paraId="0CB47C39">
            <w:pPr>
              <w:spacing w:line="263" w:lineRule="auto"/>
              <w:rPr>
                <w:rFonts w:ascii="Arial"/>
                <w:sz w:val="21"/>
              </w:rPr>
            </w:pPr>
          </w:p>
          <w:p w14:paraId="7301AB8F">
            <w:pPr>
              <w:spacing w:line="263" w:lineRule="auto"/>
              <w:rPr>
                <w:rFonts w:ascii="Arial"/>
                <w:sz w:val="21"/>
              </w:rPr>
            </w:pPr>
          </w:p>
          <w:p w14:paraId="3C736182">
            <w:pPr>
              <w:spacing w:line="264" w:lineRule="auto"/>
              <w:rPr>
                <w:rFonts w:ascii="Arial"/>
                <w:sz w:val="21"/>
              </w:rPr>
            </w:pPr>
          </w:p>
          <w:p w14:paraId="06CEDC46">
            <w:pPr>
              <w:spacing w:line="264" w:lineRule="auto"/>
              <w:rPr>
                <w:rFonts w:ascii="Arial"/>
                <w:sz w:val="21"/>
              </w:rPr>
            </w:pPr>
          </w:p>
          <w:p w14:paraId="057037F4">
            <w:pPr>
              <w:spacing w:line="264" w:lineRule="auto"/>
              <w:rPr>
                <w:rFonts w:ascii="Arial"/>
                <w:sz w:val="21"/>
              </w:rPr>
            </w:pPr>
          </w:p>
          <w:p w14:paraId="5B13375D">
            <w:pPr>
              <w:pStyle w:val="6"/>
              <w:spacing w:before="62" w:line="228" w:lineRule="auto"/>
              <w:ind w:left="211"/>
            </w:pPr>
            <w:r>
              <w:rPr>
                <w:spacing w:val="-2"/>
              </w:rPr>
              <w:t>一般</w:t>
            </w:r>
          </w:p>
        </w:tc>
        <w:tc>
          <w:tcPr>
            <w:tcW w:w="1883" w:type="dxa"/>
            <w:vAlign w:val="top"/>
          </w:tcPr>
          <w:p w14:paraId="1DF60A76">
            <w:pPr>
              <w:spacing w:line="261" w:lineRule="auto"/>
              <w:rPr>
                <w:rFonts w:ascii="Arial"/>
                <w:sz w:val="21"/>
              </w:rPr>
            </w:pPr>
          </w:p>
          <w:p w14:paraId="40DBC1E8">
            <w:pPr>
              <w:spacing w:line="261" w:lineRule="auto"/>
              <w:rPr>
                <w:rFonts w:ascii="Arial"/>
                <w:sz w:val="21"/>
              </w:rPr>
            </w:pPr>
          </w:p>
          <w:p w14:paraId="16EC15DE">
            <w:pPr>
              <w:spacing w:line="261" w:lineRule="auto"/>
              <w:rPr>
                <w:rFonts w:ascii="Arial"/>
                <w:sz w:val="21"/>
              </w:rPr>
            </w:pPr>
          </w:p>
          <w:p w14:paraId="1935B1F5">
            <w:pPr>
              <w:spacing w:line="261" w:lineRule="auto"/>
              <w:rPr>
                <w:rFonts w:ascii="Arial"/>
                <w:sz w:val="21"/>
              </w:rPr>
            </w:pPr>
          </w:p>
          <w:p w14:paraId="7F81C3BF">
            <w:pPr>
              <w:spacing w:line="261" w:lineRule="auto"/>
              <w:rPr>
                <w:rFonts w:ascii="Arial"/>
                <w:sz w:val="21"/>
              </w:rPr>
            </w:pPr>
          </w:p>
          <w:p w14:paraId="2AA75630">
            <w:pPr>
              <w:spacing w:line="261" w:lineRule="auto"/>
              <w:rPr>
                <w:rFonts w:ascii="Arial"/>
                <w:sz w:val="21"/>
              </w:rPr>
            </w:pPr>
          </w:p>
          <w:p w14:paraId="16320329">
            <w:pPr>
              <w:spacing w:line="261" w:lineRule="auto"/>
              <w:rPr>
                <w:rFonts w:ascii="Arial"/>
                <w:sz w:val="21"/>
              </w:rPr>
            </w:pPr>
          </w:p>
          <w:p w14:paraId="56616645">
            <w:pPr>
              <w:pStyle w:val="6"/>
              <w:spacing w:before="61" w:line="274" w:lineRule="auto"/>
              <w:ind w:left="117" w:right="105" w:firstLine="3"/>
              <w:jc w:val="both"/>
            </w:pPr>
            <w:r>
              <w:rPr>
                <w:spacing w:val="10"/>
              </w:rPr>
              <w:t>配合执法，</w:t>
            </w:r>
            <w:r>
              <w:rPr>
                <w:spacing w:val="-47"/>
              </w:rPr>
              <w:t xml:space="preserve"> </w:t>
            </w:r>
            <w:r>
              <w:rPr>
                <w:spacing w:val="10"/>
              </w:rPr>
              <w:t>且未造</w:t>
            </w:r>
            <w:r>
              <w:rPr>
                <w:spacing w:val="-1"/>
              </w:rPr>
              <w:t>成</w:t>
            </w:r>
            <w:r>
              <w:rPr>
                <w:spacing w:val="-46"/>
              </w:rPr>
              <w:t xml:space="preserve"> </w:t>
            </w:r>
            <w:r>
              <w:rPr>
                <w:spacing w:val="-1"/>
              </w:rPr>
              <w:t>严</w:t>
            </w:r>
            <w:r>
              <w:rPr>
                <w:spacing w:val="-33"/>
              </w:rPr>
              <w:t xml:space="preserve"> </w:t>
            </w:r>
            <w:r>
              <w:rPr>
                <w:spacing w:val="-1"/>
              </w:rPr>
              <w:t>重</w:t>
            </w:r>
            <w:r>
              <w:rPr>
                <w:spacing w:val="-42"/>
              </w:rPr>
              <w:t xml:space="preserve"> </w:t>
            </w:r>
            <w:r>
              <w:rPr>
                <w:spacing w:val="-1"/>
              </w:rPr>
              <w:t>危</w:t>
            </w:r>
            <w:r>
              <w:rPr>
                <w:spacing w:val="-36"/>
              </w:rPr>
              <w:t xml:space="preserve"> </w:t>
            </w:r>
            <w:r>
              <w:rPr>
                <w:spacing w:val="-1"/>
              </w:rPr>
              <w:t>害</w:t>
            </w:r>
            <w:r>
              <w:rPr>
                <w:spacing w:val="-39"/>
              </w:rPr>
              <w:t xml:space="preserve"> </w:t>
            </w:r>
            <w:r>
              <w:rPr>
                <w:spacing w:val="-1"/>
              </w:rPr>
              <w:t>后</w:t>
            </w:r>
            <w:r>
              <w:rPr>
                <w:spacing w:val="-43"/>
              </w:rPr>
              <w:t xml:space="preserve"> </w:t>
            </w:r>
            <w:r>
              <w:rPr>
                <w:spacing w:val="-1"/>
              </w:rPr>
              <w:t>果</w:t>
            </w:r>
            <w:r>
              <w:rPr>
                <w:spacing w:val="-2"/>
              </w:rPr>
              <w:t>的。</w:t>
            </w:r>
          </w:p>
        </w:tc>
        <w:tc>
          <w:tcPr>
            <w:tcW w:w="2683" w:type="dxa"/>
            <w:vAlign w:val="top"/>
          </w:tcPr>
          <w:p w14:paraId="3E850E44">
            <w:pPr>
              <w:spacing w:line="248" w:lineRule="auto"/>
              <w:rPr>
                <w:rFonts w:ascii="Arial"/>
                <w:sz w:val="21"/>
              </w:rPr>
            </w:pPr>
          </w:p>
          <w:p w14:paraId="566C9EDD">
            <w:pPr>
              <w:spacing w:line="248" w:lineRule="auto"/>
              <w:rPr>
                <w:rFonts w:ascii="Arial"/>
                <w:sz w:val="21"/>
              </w:rPr>
            </w:pPr>
          </w:p>
          <w:p w14:paraId="7AA757B4">
            <w:pPr>
              <w:spacing w:line="248" w:lineRule="auto"/>
              <w:rPr>
                <w:rFonts w:ascii="Arial"/>
                <w:sz w:val="21"/>
              </w:rPr>
            </w:pPr>
          </w:p>
          <w:p w14:paraId="616811CB">
            <w:pPr>
              <w:spacing w:line="248" w:lineRule="auto"/>
              <w:rPr>
                <w:rFonts w:ascii="Arial"/>
                <w:sz w:val="21"/>
              </w:rPr>
            </w:pPr>
          </w:p>
          <w:p w14:paraId="35C3092C">
            <w:pPr>
              <w:pStyle w:val="6"/>
              <w:spacing w:before="62" w:line="273" w:lineRule="auto"/>
              <w:ind w:left="111" w:right="102" w:firstLine="8"/>
              <w:jc w:val="both"/>
            </w:pPr>
            <w:r>
              <w:rPr>
                <w:spacing w:val="11"/>
              </w:rPr>
              <w:t>责令停止违法行为，</w:t>
            </w:r>
            <w:r>
              <w:rPr>
                <w:spacing w:val="-55"/>
              </w:rPr>
              <w:t xml:space="preserve"> </w:t>
            </w:r>
            <w:r>
              <w:rPr>
                <w:spacing w:val="11"/>
              </w:rPr>
              <w:t>没收非</w:t>
            </w:r>
            <w:r>
              <w:rPr>
                <w:spacing w:val="15"/>
              </w:rPr>
              <w:t>法回收的报废机动车、报废机动车</w:t>
            </w:r>
            <w:r>
              <w:rPr>
                <w:rFonts w:ascii="Times New Roman" w:hAnsi="Times New Roman" w:eastAsia="Times New Roman" w:cs="Times New Roman"/>
                <w:spacing w:val="15"/>
              </w:rPr>
              <w:t>“</w:t>
            </w:r>
            <w:r>
              <w:rPr>
                <w:spacing w:val="15"/>
              </w:rPr>
              <w:t>五大总成</w:t>
            </w:r>
            <w:r>
              <w:rPr>
                <w:rFonts w:ascii="Times New Roman" w:hAnsi="Times New Roman" w:eastAsia="Times New Roman" w:cs="Times New Roman"/>
                <w:spacing w:val="15"/>
              </w:rPr>
              <w:t>”</w:t>
            </w:r>
            <w:r>
              <w:rPr>
                <w:spacing w:val="15"/>
              </w:rPr>
              <w:t>和其他零</w:t>
            </w:r>
            <w:r>
              <w:rPr>
                <w:spacing w:val="11"/>
              </w:rPr>
              <w:t>部件，</w:t>
            </w:r>
            <w:r>
              <w:rPr>
                <w:spacing w:val="-47"/>
              </w:rPr>
              <w:t xml:space="preserve"> </w:t>
            </w:r>
            <w:r>
              <w:rPr>
                <w:spacing w:val="11"/>
              </w:rPr>
              <w:t>没收违法所得。违法所得不足</w:t>
            </w:r>
            <w:r>
              <w:rPr>
                <w:spacing w:val="-27"/>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8"/>
              </w:rPr>
              <w:t xml:space="preserve"> </w:t>
            </w:r>
            <w:r>
              <w:rPr>
                <w:spacing w:val="11"/>
              </w:rPr>
              <w:t>万元或者没有违</w:t>
            </w:r>
            <w:r>
              <w:rPr>
                <w:spacing w:val="-1"/>
              </w:rPr>
              <w:t>法所得的，并处</w:t>
            </w:r>
            <w:r>
              <w:rPr>
                <w:spacing w:val="-34"/>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3"/>
                <w:w w:val="101"/>
              </w:rPr>
              <w:t xml:space="preserve"> </w:t>
            </w:r>
            <w:r>
              <w:rPr>
                <w:spacing w:val="-1"/>
              </w:rPr>
              <w:t>万元以上</w:t>
            </w:r>
            <w:r>
              <w:rPr>
                <w:spacing w:val="-33"/>
              </w:rPr>
              <w:t xml:space="preserve"> </w:t>
            </w:r>
            <w:r>
              <w:rPr>
                <w:rFonts w:ascii="Times New Roman" w:hAnsi="Times New Roman" w:eastAsia="Times New Roman" w:cs="Times New Roman"/>
                <w:spacing w:val="-1"/>
              </w:rPr>
              <w:t>8</w:t>
            </w:r>
            <w:r>
              <w:rPr>
                <w:spacing w:val="1"/>
              </w:rPr>
              <w:t>万元以下罚款。违法所得在</w:t>
            </w:r>
            <w:r>
              <w:rPr>
                <w:spacing w:val="-22"/>
              </w:rPr>
              <w:t xml:space="preserve"> </w:t>
            </w:r>
            <w:r>
              <w:rPr>
                <w:rFonts w:ascii="Times New Roman" w:hAnsi="Times New Roman" w:eastAsia="Times New Roman" w:cs="Times New Roman"/>
                <w:spacing w:val="1"/>
              </w:rPr>
              <w:t>5</w:t>
            </w:r>
            <w:r>
              <w:rPr>
                <w:spacing w:val="2"/>
              </w:rPr>
              <w:t>万元以上的，并处违法所得</w:t>
            </w:r>
            <w:r>
              <w:rPr>
                <w:spacing w:val="-35"/>
              </w:rPr>
              <w:t xml:space="preserve"> </w:t>
            </w:r>
            <w:r>
              <w:rPr>
                <w:rFonts w:ascii="Times New Roman" w:hAnsi="Times New Roman" w:eastAsia="Times New Roman" w:cs="Times New Roman"/>
                <w:spacing w:val="2"/>
              </w:rPr>
              <w:t>2</w:t>
            </w:r>
            <w:r>
              <w:rPr>
                <w:spacing w:val="7"/>
              </w:rPr>
              <w:t>倍以上</w:t>
            </w:r>
            <w:r>
              <w:rPr>
                <w:spacing w:val="-37"/>
              </w:rPr>
              <w:t xml:space="preserve"> </w:t>
            </w:r>
            <w:r>
              <w:rPr>
                <w:rFonts w:ascii="Times New Roman" w:hAnsi="Times New Roman" w:eastAsia="Times New Roman" w:cs="Times New Roman"/>
                <w:spacing w:val="7"/>
              </w:rPr>
              <w:t xml:space="preserve">3 </w:t>
            </w:r>
            <w:r>
              <w:rPr>
                <w:spacing w:val="7"/>
              </w:rPr>
              <w:t>倍以下的罚款。</w:t>
            </w:r>
          </w:p>
        </w:tc>
        <w:tc>
          <w:tcPr>
            <w:tcW w:w="1094" w:type="dxa"/>
            <w:vAlign w:val="top"/>
          </w:tcPr>
          <w:p w14:paraId="40B360E8">
            <w:pPr>
              <w:spacing w:line="263" w:lineRule="auto"/>
              <w:rPr>
                <w:rFonts w:ascii="Arial"/>
                <w:sz w:val="21"/>
              </w:rPr>
            </w:pPr>
          </w:p>
          <w:p w14:paraId="14BF5763">
            <w:pPr>
              <w:spacing w:line="263" w:lineRule="auto"/>
              <w:rPr>
                <w:rFonts w:ascii="Arial"/>
                <w:sz w:val="21"/>
              </w:rPr>
            </w:pPr>
          </w:p>
          <w:p w14:paraId="6435CAB3">
            <w:pPr>
              <w:spacing w:line="263" w:lineRule="auto"/>
              <w:rPr>
                <w:rFonts w:ascii="Arial"/>
                <w:sz w:val="21"/>
              </w:rPr>
            </w:pPr>
          </w:p>
          <w:p w14:paraId="55A42E4C">
            <w:pPr>
              <w:spacing w:line="263" w:lineRule="auto"/>
              <w:rPr>
                <w:rFonts w:ascii="Arial"/>
                <w:sz w:val="21"/>
              </w:rPr>
            </w:pPr>
          </w:p>
          <w:p w14:paraId="77888ACB">
            <w:pPr>
              <w:spacing w:line="263" w:lineRule="auto"/>
              <w:rPr>
                <w:rFonts w:ascii="Arial"/>
                <w:sz w:val="21"/>
              </w:rPr>
            </w:pPr>
          </w:p>
          <w:p w14:paraId="668CA59F">
            <w:pPr>
              <w:spacing w:line="264" w:lineRule="auto"/>
              <w:rPr>
                <w:rFonts w:ascii="Arial"/>
                <w:sz w:val="21"/>
              </w:rPr>
            </w:pPr>
          </w:p>
          <w:p w14:paraId="0CCB1F46">
            <w:pPr>
              <w:spacing w:line="264" w:lineRule="auto"/>
              <w:rPr>
                <w:rFonts w:ascii="Arial"/>
                <w:sz w:val="21"/>
              </w:rPr>
            </w:pPr>
          </w:p>
          <w:p w14:paraId="43905CFD">
            <w:pPr>
              <w:spacing w:line="264" w:lineRule="auto"/>
              <w:rPr>
                <w:rFonts w:ascii="Arial"/>
                <w:sz w:val="21"/>
              </w:rPr>
            </w:pPr>
          </w:p>
          <w:p w14:paraId="3D67C357">
            <w:pPr>
              <w:pStyle w:val="6"/>
              <w:spacing w:before="61" w:line="227" w:lineRule="auto"/>
              <w:ind w:left="118"/>
            </w:pPr>
            <w:r>
              <w:rPr>
                <w:spacing w:val="7"/>
              </w:rPr>
              <w:t>县级以上</w:t>
            </w:r>
          </w:p>
        </w:tc>
      </w:tr>
      <w:tr w14:paraId="542DF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3" w:hRule="atLeast"/>
        </w:trPr>
        <w:tc>
          <w:tcPr>
            <w:tcW w:w="460" w:type="dxa"/>
            <w:vMerge w:val="continue"/>
            <w:tcBorders>
              <w:top w:val="nil"/>
            </w:tcBorders>
            <w:vAlign w:val="top"/>
          </w:tcPr>
          <w:p w14:paraId="54B85220">
            <w:pPr>
              <w:rPr>
                <w:rFonts w:ascii="Arial"/>
                <w:sz w:val="21"/>
              </w:rPr>
            </w:pPr>
          </w:p>
        </w:tc>
        <w:tc>
          <w:tcPr>
            <w:tcW w:w="1514" w:type="dxa"/>
            <w:vMerge w:val="continue"/>
            <w:tcBorders>
              <w:top w:val="nil"/>
            </w:tcBorders>
            <w:vAlign w:val="top"/>
          </w:tcPr>
          <w:p w14:paraId="35E8D4F4">
            <w:pPr>
              <w:rPr>
                <w:rFonts w:ascii="Arial"/>
                <w:sz w:val="21"/>
              </w:rPr>
            </w:pPr>
          </w:p>
        </w:tc>
        <w:tc>
          <w:tcPr>
            <w:tcW w:w="6145" w:type="dxa"/>
            <w:vMerge w:val="continue"/>
            <w:tcBorders>
              <w:top w:val="nil"/>
            </w:tcBorders>
            <w:vAlign w:val="top"/>
          </w:tcPr>
          <w:p w14:paraId="2E450725">
            <w:pPr>
              <w:rPr>
                <w:rFonts w:ascii="Arial"/>
                <w:sz w:val="21"/>
              </w:rPr>
            </w:pPr>
          </w:p>
        </w:tc>
        <w:tc>
          <w:tcPr>
            <w:tcW w:w="784" w:type="dxa"/>
            <w:vAlign w:val="top"/>
          </w:tcPr>
          <w:p w14:paraId="0DC35190">
            <w:pPr>
              <w:spacing w:line="247" w:lineRule="auto"/>
              <w:rPr>
                <w:rFonts w:ascii="Arial"/>
                <w:sz w:val="21"/>
              </w:rPr>
            </w:pPr>
          </w:p>
          <w:p w14:paraId="6B764BF4">
            <w:pPr>
              <w:spacing w:line="247" w:lineRule="auto"/>
              <w:rPr>
                <w:rFonts w:ascii="Arial"/>
                <w:sz w:val="21"/>
              </w:rPr>
            </w:pPr>
          </w:p>
          <w:p w14:paraId="411220A9">
            <w:pPr>
              <w:spacing w:line="247" w:lineRule="auto"/>
              <w:rPr>
                <w:rFonts w:ascii="Arial"/>
                <w:sz w:val="21"/>
              </w:rPr>
            </w:pPr>
          </w:p>
          <w:p w14:paraId="5F71E5A7">
            <w:pPr>
              <w:spacing w:line="247" w:lineRule="auto"/>
              <w:rPr>
                <w:rFonts w:ascii="Arial"/>
                <w:sz w:val="21"/>
              </w:rPr>
            </w:pPr>
          </w:p>
          <w:p w14:paraId="7A85EBD2">
            <w:pPr>
              <w:spacing w:line="247" w:lineRule="auto"/>
              <w:rPr>
                <w:rFonts w:ascii="Arial"/>
                <w:sz w:val="21"/>
              </w:rPr>
            </w:pPr>
          </w:p>
          <w:p w14:paraId="656FA44E">
            <w:pPr>
              <w:spacing w:line="247" w:lineRule="auto"/>
              <w:rPr>
                <w:rFonts w:ascii="Arial"/>
                <w:sz w:val="21"/>
              </w:rPr>
            </w:pPr>
          </w:p>
          <w:p w14:paraId="464700B4">
            <w:pPr>
              <w:spacing w:line="248" w:lineRule="auto"/>
              <w:rPr>
                <w:rFonts w:ascii="Arial"/>
                <w:sz w:val="21"/>
              </w:rPr>
            </w:pPr>
          </w:p>
          <w:p w14:paraId="6BDA63F5">
            <w:pPr>
              <w:spacing w:line="248" w:lineRule="auto"/>
              <w:rPr>
                <w:rFonts w:ascii="Arial"/>
                <w:sz w:val="21"/>
              </w:rPr>
            </w:pPr>
          </w:p>
          <w:p w14:paraId="21AEBF99">
            <w:pPr>
              <w:pStyle w:val="6"/>
              <w:spacing w:before="62" w:line="227" w:lineRule="auto"/>
              <w:ind w:left="194"/>
            </w:pPr>
            <w:r>
              <w:rPr>
                <w:spacing w:val="7"/>
              </w:rPr>
              <w:t>严重</w:t>
            </w:r>
          </w:p>
        </w:tc>
        <w:tc>
          <w:tcPr>
            <w:tcW w:w="1883" w:type="dxa"/>
            <w:vAlign w:val="top"/>
          </w:tcPr>
          <w:p w14:paraId="2BB24B33">
            <w:pPr>
              <w:spacing w:line="259" w:lineRule="auto"/>
              <w:rPr>
                <w:rFonts w:ascii="Arial"/>
                <w:sz w:val="21"/>
              </w:rPr>
            </w:pPr>
          </w:p>
          <w:p w14:paraId="1CDD8929">
            <w:pPr>
              <w:spacing w:line="260" w:lineRule="auto"/>
              <w:rPr>
                <w:rFonts w:ascii="Arial"/>
                <w:sz w:val="21"/>
              </w:rPr>
            </w:pPr>
          </w:p>
          <w:p w14:paraId="33BF47CB">
            <w:pPr>
              <w:spacing w:line="260" w:lineRule="auto"/>
              <w:rPr>
                <w:rFonts w:ascii="Arial"/>
                <w:sz w:val="21"/>
              </w:rPr>
            </w:pPr>
          </w:p>
          <w:p w14:paraId="6181CCEE">
            <w:pPr>
              <w:spacing w:line="260" w:lineRule="auto"/>
              <w:rPr>
                <w:rFonts w:ascii="Arial"/>
                <w:sz w:val="21"/>
              </w:rPr>
            </w:pPr>
          </w:p>
          <w:p w14:paraId="5C9B9185">
            <w:pPr>
              <w:spacing w:line="260" w:lineRule="auto"/>
              <w:rPr>
                <w:rFonts w:ascii="Arial"/>
                <w:sz w:val="21"/>
              </w:rPr>
            </w:pPr>
          </w:p>
          <w:p w14:paraId="00E7B558">
            <w:pPr>
              <w:spacing w:line="260" w:lineRule="auto"/>
              <w:rPr>
                <w:rFonts w:ascii="Arial"/>
                <w:sz w:val="21"/>
              </w:rPr>
            </w:pPr>
          </w:p>
          <w:p w14:paraId="3DF9A3D8">
            <w:pPr>
              <w:pStyle w:val="6"/>
              <w:spacing w:before="62" w:line="273" w:lineRule="auto"/>
              <w:ind w:left="109" w:right="105" w:firstLine="7"/>
              <w:jc w:val="both"/>
            </w:pPr>
            <w:r>
              <w:rPr>
                <w:spacing w:val="17"/>
              </w:rPr>
              <w:t>不配合执法、阻碍执法的；危害后果</w:t>
            </w:r>
            <w:r>
              <w:rPr>
                <w:spacing w:val="12"/>
              </w:rPr>
              <w:t>严重，</w:t>
            </w:r>
            <w:r>
              <w:rPr>
                <w:spacing w:val="-51"/>
              </w:rPr>
              <w:t xml:space="preserve"> </w:t>
            </w:r>
            <w:r>
              <w:rPr>
                <w:spacing w:val="12"/>
              </w:rPr>
              <w:t>造成重大社</w:t>
            </w:r>
            <w:r>
              <w:rPr>
                <w:spacing w:val="6"/>
              </w:rPr>
              <w:t>会影响的。</w:t>
            </w:r>
          </w:p>
        </w:tc>
        <w:tc>
          <w:tcPr>
            <w:tcW w:w="2683" w:type="dxa"/>
            <w:vAlign w:val="top"/>
          </w:tcPr>
          <w:p w14:paraId="58E09AB1">
            <w:pPr>
              <w:spacing w:line="241" w:lineRule="auto"/>
              <w:rPr>
                <w:rFonts w:ascii="Arial"/>
                <w:sz w:val="21"/>
              </w:rPr>
            </w:pPr>
          </w:p>
          <w:p w14:paraId="66DBE531">
            <w:pPr>
              <w:spacing w:line="241" w:lineRule="auto"/>
              <w:rPr>
                <w:rFonts w:ascii="Arial"/>
                <w:sz w:val="21"/>
              </w:rPr>
            </w:pPr>
          </w:p>
          <w:p w14:paraId="2F888924">
            <w:pPr>
              <w:spacing w:line="242" w:lineRule="auto"/>
              <w:rPr>
                <w:rFonts w:ascii="Arial"/>
                <w:sz w:val="21"/>
              </w:rPr>
            </w:pPr>
          </w:p>
          <w:p w14:paraId="7CD89B6A">
            <w:pPr>
              <w:pStyle w:val="6"/>
              <w:spacing w:before="62" w:line="270" w:lineRule="auto"/>
              <w:ind w:left="112" w:right="102" w:firstLine="7"/>
              <w:jc w:val="both"/>
            </w:pPr>
            <w:r>
              <w:rPr>
                <w:spacing w:val="11"/>
              </w:rPr>
              <w:t>责令停止违法行为，</w:t>
            </w:r>
            <w:r>
              <w:rPr>
                <w:spacing w:val="-55"/>
              </w:rPr>
              <w:t xml:space="preserve"> </w:t>
            </w:r>
            <w:r>
              <w:rPr>
                <w:spacing w:val="11"/>
              </w:rPr>
              <w:t>没收非</w:t>
            </w:r>
            <w:r>
              <w:rPr>
                <w:spacing w:val="15"/>
              </w:rPr>
              <w:t>法回收的报废机动车、报废机动车</w:t>
            </w:r>
            <w:r>
              <w:rPr>
                <w:rFonts w:ascii="Times New Roman" w:hAnsi="Times New Roman" w:eastAsia="Times New Roman" w:cs="Times New Roman"/>
                <w:spacing w:val="15"/>
              </w:rPr>
              <w:t>“</w:t>
            </w:r>
            <w:r>
              <w:rPr>
                <w:spacing w:val="15"/>
              </w:rPr>
              <w:t>五大总成</w:t>
            </w:r>
            <w:r>
              <w:rPr>
                <w:rFonts w:ascii="Times New Roman" w:hAnsi="Times New Roman" w:eastAsia="Times New Roman" w:cs="Times New Roman"/>
                <w:spacing w:val="15"/>
              </w:rPr>
              <w:t>”</w:t>
            </w:r>
            <w:r>
              <w:rPr>
                <w:spacing w:val="15"/>
              </w:rPr>
              <w:t>和其他零</w:t>
            </w:r>
            <w:r>
              <w:rPr>
                <w:spacing w:val="11"/>
              </w:rPr>
              <w:t>部件，</w:t>
            </w:r>
            <w:r>
              <w:rPr>
                <w:spacing w:val="-48"/>
              </w:rPr>
              <w:t xml:space="preserve"> </w:t>
            </w:r>
            <w:r>
              <w:rPr>
                <w:spacing w:val="11"/>
              </w:rPr>
              <w:t>没收违法所得。违法所得不足</w:t>
            </w:r>
            <w:r>
              <w:rPr>
                <w:spacing w:val="-28"/>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8"/>
              </w:rPr>
              <w:t xml:space="preserve"> </w:t>
            </w:r>
            <w:r>
              <w:rPr>
                <w:spacing w:val="11"/>
              </w:rPr>
              <w:t>万元或者没有违</w:t>
            </w:r>
            <w:r>
              <w:rPr>
                <w:spacing w:val="10"/>
              </w:rPr>
              <w:t>法所得的，并处</w:t>
            </w:r>
            <w:r>
              <w:rPr>
                <w:spacing w:val="-16"/>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rPr>
              <w:t xml:space="preserve"> </w:t>
            </w:r>
            <w:r>
              <w:rPr>
                <w:spacing w:val="10"/>
              </w:rPr>
              <w:t>万元以上</w:t>
            </w:r>
            <w:r>
              <w:rPr>
                <w:rFonts w:ascii="Times New Roman" w:hAnsi="Times New Roman" w:eastAsia="Times New Roman" w:cs="Times New Roman"/>
                <w:spacing w:val="8"/>
              </w:rPr>
              <w:t>10</w:t>
            </w:r>
            <w:r>
              <w:rPr>
                <w:rFonts w:ascii="Times New Roman" w:hAnsi="Times New Roman" w:eastAsia="Times New Roman" w:cs="Times New Roman"/>
                <w:spacing w:val="28"/>
              </w:rPr>
              <w:t xml:space="preserve"> </w:t>
            </w:r>
            <w:r>
              <w:rPr>
                <w:spacing w:val="8"/>
              </w:rPr>
              <w:t>万元以下罚款。违法所得</w:t>
            </w:r>
            <w:r>
              <w:rPr>
                <w:spacing w:val="11"/>
              </w:rPr>
              <w:t>在</w:t>
            </w:r>
            <w:r>
              <w:rPr>
                <w:spacing w:val="-28"/>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8"/>
              </w:rPr>
              <w:t xml:space="preserve"> </w:t>
            </w:r>
            <w:r>
              <w:rPr>
                <w:spacing w:val="11"/>
              </w:rPr>
              <w:t>万元以上的，并处违法</w:t>
            </w:r>
            <w:r>
              <w:rPr>
                <w:spacing w:val="10"/>
              </w:rPr>
              <w:t>所得</w:t>
            </w:r>
            <w:r>
              <w:rPr>
                <w:spacing w:val="-30"/>
              </w:rPr>
              <w:t xml:space="preserve"> </w:t>
            </w:r>
            <w:r>
              <w:rPr>
                <w:rFonts w:ascii="Times New Roman" w:hAnsi="Times New Roman" w:eastAsia="Times New Roman" w:cs="Times New Roman"/>
                <w:spacing w:val="10"/>
              </w:rPr>
              <w:t xml:space="preserve">3 </w:t>
            </w:r>
            <w:r>
              <w:rPr>
                <w:spacing w:val="10"/>
              </w:rPr>
              <w:t>倍以上</w:t>
            </w:r>
            <w:r>
              <w:rPr>
                <w:spacing w:val="-30"/>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14"/>
                <w:w w:val="101"/>
              </w:rPr>
              <w:t xml:space="preserve"> </w:t>
            </w:r>
            <w:r>
              <w:rPr>
                <w:spacing w:val="10"/>
              </w:rPr>
              <w:t>倍以下的罚</w:t>
            </w:r>
            <w:r>
              <w:rPr>
                <w:spacing w:val="1"/>
              </w:rPr>
              <w:t>款。</w:t>
            </w:r>
          </w:p>
        </w:tc>
        <w:tc>
          <w:tcPr>
            <w:tcW w:w="1094" w:type="dxa"/>
            <w:vAlign w:val="top"/>
          </w:tcPr>
          <w:p w14:paraId="5C712174">
            <w:pPr>
              <w:spacing w:line="247" w:lineRule="auto"/>
              <w:rPr>
                <w:rFonts w:ascii="Arial"/>
                <w:sz w:val="21"/>
              </w:rPr>
            </w:pPr>
          </w:p>
          <w:p w14:paraId="2334AE11">
            <w:pPr>
              <w:spacing w:line="247" w:lineRule="auto"/>
              <w:rPr>
                <w:rFonts w:ascii="Arial"/>
                <w:sz w:val="21"/>
              </w:rPr>
            </w:pPr>
          </w:p>
          <w:p w14:paraId="2B92A2D9">
            <w:pPr>
              <w:spacing w:line="247" w:lineRule="auto"/>
              <w:rPr>
                <w:rFonts w:ascii="Arial"/>
                <w:sz w:val="21"/>
              </w:rPr>
            </w:pPr>
          </w:p>
          <w:p w14:paraId="2C17B7DB">
            <w:pPr>
              <w:spacing w:line="247" w:lineRule="auto"/>
              <w:rPr>
                <w:rFonts w:ascii="Arial"/>
                <w:sz w:val="21"/>
              </w:rPr>
            </w:pPr>
          </w:p>
          <w:p w14:paraId="4D70F0E5">
            <w:pPr>
              <w:spacing w:line="247" w:lineRule="auto"/>
              <w:rPr>
                <w:rFonts w:ascii="Arial"/>
                <w:sz w:val="21"/>
              </w:rPr>
            </w:pPr>
          </w:p>
          <w:p w14:paraId="4B104B06">
            <w:pPr>
              <w:spacing w:line="247" w:lineRule="auto"/>
              <w:rPr>
                <w:rFonts w:ascii="Arial"/>
                <w:sz w:val="21"/>
              </w:rPr>
            </w:pPr>
          </w:p>
          <w:p w14:paraId="1445487C">
            <w:pPr>
              <w:spacing w:line="248" w:lineRule="auto"/>
              <w:rPr>
                <w:rFonts w:ascii="Arial"/>
                <w:sz w:val="21"/>
              </w:rPr>
            </w:pPr>
          </w:p>
          <w:p w14:paraId="761662D1">
            <w:pPr>
              <w:spacing w:line="248" w:lineRule="auto"/>
              <w:rPr>
                <w:rFonts w:ascii="Arial"/>
                <w:sz w:val="21"/>
              </w:rPr>
            </w:pPr>
          </w:p>
          <w:p w14:paraId="78B444F9">
            <w:pPr>
              <w:pStyle w:val="6"/>
              <w:spacing w:before="61" w:line="227" w:lineRule="auto"/>
              <w:ind w:left="118"/>
            </w:pPr>
            <w:r>
              <w:rPr>
                <w:spacing w:val="7"/>
              </w:rPr>
              <w:t>县级以上</w:t>
            </w:r>
          </w:p>
        </w:tc>
      </w:tr>
    </w:tbl>
    <w:p w14:paraId="1DE80B93">
      <w:pPr>
        <w:rPr>
          <w:rFonts w:ascii="Arial"/>
          <w:sz w:val="21"/>
        </w:rPr>
      </w:pPr>
    </w:p>
    <w:p w14:paraId="17D001AE">
      <w:pPr>
        <w:rPr>
          <w:rFonts w:ascii="Arial" w:hAnsi="Arial" w:eastAsia="Arial" w:cs="Arial"/>
          <w:sz w:val="21"/>
          <w:szCs w:val="21"/>
        </w:rPr>
        <w:sectPr>
          <w:footerReference r:id="rId31" w:type="default"/>
          <w:pgSz w:w="16839" w:h="11906"/>
          <w:pgMar w:top="400" w:right="1248" w:bottom="989" w:left="1021" w:header="0" w:footer="625" w:gutter="0"/>
          <w:cols w:space="720" w:num="1"/>
        </w:sectPr>
      </w:pPr>
    </w:p>
    <w:p w14:paraId="5E24CEDE">
      <w:pPr>
        <w:spacing w:before="3"/>
      </w:pPr>
    </w:p>
    <w:p w14:paraId="5B638EFD">
      <w:pPr>
        <w:spacing w:before="3"/>
      </w:pPr>
    </w:p>
    <w:p w14:paraId="7CD61E3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3D89A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12363F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35EB6EB">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C6C0A0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0B8147B">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5A4AAC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D5F0491">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B31F9D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CFAF55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BB053D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80B5DC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9CDF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4" w:hRule="atLeast"/>
        </w:trPr>
        <w:tc>
          <w:tcPr>
            <w:tcW w:w="460" w:type="dxa"/>
            <w:vMerge w:val="restart"/>
            <w:tcBorders>
              <w:bottom w:val="nil"/>
            </w:tcBorders>
            <w:vAlign w:val="top"/>
          </w:tcPr>
          <w:p w14:paraId="78D3E713">
            <w:pPr>
              <w:spacing w:line="244" w:lineRule="auto"/>
              <w:rPr>
                <w:rFonts w:ascii="Arial"/>
                <w:sz w:val="21"/>
              </w:rPr>
            </w:pPr>
          </w:p>
          <w:p w14:paraId="6B14F733">
            <w:pPr>
              <w:spacing w:line="244" w:lineRule="auto"/>
              <w:rPr>
                <w:rFonts w:ascii="Arial"/>
                <w:sz w:val="21"/>
              </w:rPr>
            </w:pPr>
          </w:p>
          <w:p w14:paraId="2D406F51">
            <w:pPr>
              <w:spacing w:line="244" w:lineRule="auto"/>
              <w:rPr>
                <w:rFonts w:ascii="Arial"/>
                <w:sz w:val="21"/>
              </w:rPr>
            </w:pPr>
          </w:p>
          <w:p w14:paraId="6B7FFAD5">
            <w:pPr>
              <w:spacing w:line="244" w:lineRule="auto"/>
              <w:rPr>
                <w:rFonts w:ascii="Arial"/>
                <w:sz w:val="21"/>
              </w:rPr>
            </w:pPr>
          </w:p>
          <w:p w14:paraId="22B3E73B">
            <w:pPr>
              <w:spacing w:line="244" w:lineRule="auto"/>
              <w:rPr>
                <w:rFonts w:ascii="Arial"/>
                <w:sz w:val="21"/>
              </w:rPr>
            </w:pPr>
          </w:p>
          <w:p w14:paraId="2B8904B3">
            <w:pPr>
              <w:spacing w:line="244" w:lineRule="auto"/>
              <w:rPr>
                <w:rFonts w:ascii="Arial"/>
                <w:sz w:val="21"/>
              </w:rPr>
            </w:pPr>
          </w:p>
          <w:p w14:paraId="1BE7BDE3">
            <w:pPr>
              <w:spacing w:line="244" w:lineRule="auto"/>
              <w:rPr>
                <w:rFonts w:ascii="Arial"/>
                <w:sz w:val="21"/>
              </w:rPr>
            </w:pPr>
          </w:p>
          <w:p w14:paraId="15CEA310">
            <w:pPr>
              <w:spacing w:line="244" w:lineRule="auto"/>
              <w:rPr>
                <w:rFonts w:ascii="Arial"/>
                <w:sz w:val="21"/>
              </w:rPr>
            </w:pPr>
          </w:p>
          <w:p w14:paraId="30B6245E">
            <w:pPr>
              <w:spacing w:line="245" w:lineRule="auto"/>
              <w:rPr>
                <w:rFonts w:ascii="Arial"/>
                <w:sz w:val="21"/>
              </w:rPr>
            </w:pPr>
          </w:p>
          <w:p w14:paraId="09AE531E">
            <w:pPr>
              <w:spacing w:line="245" w:lineRule="auto"/>
              <w:rPr>
                <w:rFonts w:ascii="Arial"/>
                <w:sz w:val="21"/>
              </w:rPr>
            </w:pPr>
          </w:p>
          <w:p w14:paraId="5309A529">
            <w:pPr>
              <w:spacing w:line="245" w:lineRule="auto"/>
              <w:rPr>
                <w:rFonts w:ascii="Arial"/>
                <w:sz w:val="21"/>
              </w:rPr>
            </w:pPr>
          </w:p>
          <w:p w14:paraId="6E5D9BAD">
            <w:pPr>
              <w:spacing w:line="245" w:lineRule="auto"/>
              <w:rPr>
                <w:rFonts w:ascii="Arial"/>
                <w:sz w:val="21"/>
              </w:rPr>
            </w:pPr>
          </w:p>
          <w:p w14:paraId="68F71D33">
            <w:pPr>
              <w:spacing w:line="245" w:lineRule="auto"/>
              <w:rPr>
                <w:rFonts w:ascii="Arial"/>
                <w:sz w:val="21"/>
              </w:rPr>
            </w:pPr>
          </w:p>
          <w:p w14:paraId="51E1AD95">
            <w:pPr>
              <w:spacing w:line="245" w:lineRule="auto"/>
              <w:rPr>
                <w:rFonts w:ascii="Arial"/>
                <w:sz w:val="21"/>
              </w:rPr>
            </w:pPr>
          </w:p>
          <w:p w14:paraId="356F6715">
            <w:pPr>
              <w:spacing w:line="245" w:lineRule="auto"/>
              <w:rPr>
                <w:rFonts w:ascii="Arial"/>
                <w:sz w:val="21"/>
              </w:rPr>
            </w:pPr>
          </w:p>
          <w:p w14:paraId="624A0A74">
            <w:pPr>
              <w:spacing w:line="245" w:lineRule="auto"/>
              <w:rPr>
                <w:rFonts w:ascii="Arial"/>
                <w:sz w:val="21"/>
              </w:rPr>
            </w:pPr>
          </w:p>
          <w:p w14:paraId="78C8F866">
            <w:pPr>
              <w:spacing w:line="245" w:lineRule="auto"/>
              <w:rPr>
                <w:rFonts w:ascii="Arial"/>
                <w:sz w:val="21"/>
              </w:rPr>
            </w:pPr>
          </w:p>
          <w:p w14:paraId="415DD183">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1"/>
                <w:sz w:val="19"/>
                <w:szCs w:val="19"/>
              </w:rPr>
              <w:t>22</w:t>
            </w:r>
          </w:p>
        </w:tc>
        <w:tc>
          <w:tcPr>
            <w:tcW w:w="1514" w:type="dxa"/>
            <w:vMerge w:val="restart"/>
            <w:tcBorders>
              <w:bottom w:val="nil"/>
            </w:tcBorders>
            <w:vAlign w:val="top"/>
          </w:tcPr>
          <w:p w14:paraId="4CE4C737">
            <w:pPr>
              <w:spacing w:line="248" w:lineRule="auto"/>
              <w:rPr>
                <w:rFonts w:ascii="Arial"/>
                <w:sz w:val="21"/>
              </w:rPr>
            </w:pPr>
          </w:p>
          <w:p w14:paraId="6CFC5E31">
            <w:pPr>
              <w:spacing w:line="248" w:lineRule="auto"/>
              <w:rPr>
                <w:rFonts w:ascii="Arial"/>
                <w:sz w:val="21"/>
              </w:rPr>
            </w:pPr>
          </w:p>
          <w:p w14:paraId="69A35B3A">
            <w:pPr>
              <w:spacing w:line="248" w:lineRule="auto"/>
              <w:rPr>
                <w:rFonts w:ascii="Arial"/>
                <w:sz w:val="21"/>
              </w:rPr>
            </w:pPr>
          </w:p>
          <w:p w14:paraId="45D06A56">
            <w:pPr>
              <w:spacing w:line="248" w:lineRule="auto"/>
              <w:rPr>
                <w:rFonts w:ascii="Arial"/>
                <w:sz w:val="21"/>
              </w:rPr>
            </w:pPr>
          </w:p>
          <w:p w14:paraId="17448A90">
            <w:pPr>
              <w:spacing w:line="248" w:lineRule="auto"/>
              <w:rPr>
                <w:rFonts w:ascii="Arial"/>
                <w:sz w:val="21"/>
              </w:rPr>
            </w:pPr>
          </w:p>
          <w:p w14:paraId="34E7A5A8">
            <w:pPr>
              <w:spacing w:line="249" w:lineRule="auto"/>
              <w:rPr>
                <w:rFonts w:ascii="Arial"/>
                <w:sz w:val="21"/>
              </w:rPr>
            </w:pPr>
          </w:p>
          <w:p w14:paraId="3A7620C4">
            <w:pPr>
              <w:spacing w:line="249" w:lineRule="auto"/>
              <w:rPr>
                <w:rFonts w:ascii="Arial"/>
                <w:sz w:val="21"/>
              </w:rPr>
            </w:pPr>
          </w:p>
          <w:p w14:paraId="2871F7B4">
            <w:pPr>
              <w:spacing w:line="249" w:lineRule="auto"/>
              <w:rPr>
                <w:rFonts w:ascii="Arial"/>
                <w:sz w:val="21"/>
              </w:rPr>
            </w:pPr>
          </w:p>
          <w:p w14:paraId="0DEB9C4C">
            <w:pPr>
              <w:spacing w:line="249" w:lineRule="auto"/>
              <w:rPr>
                <w:rFonts w:ascii="Arial"/>
                <w:sz w:val="21"/>
              </w:rPr>
            </w:pPr>
          </w:p>
          <w:p w14:paraId="1580576A">
            <w:pPr>
              <w:spacing w:line="249" w:lineRule="auto"/>
              <w:rPr>
                <w:rFonts w:ascii="Arial"/>
                <w:sz w:val="21"/>
              </w:rPr>
            </w:pPr>
          </w:p>
          <w:p w14:paraId="6C786ED0">
            <w:pPr>
              <w:spacing w:line="249" w:lineRule="auto"/>
              <w:rPr>
                <w:rFonts w:ascii="Arial"/>
                <w:sz w:val="21"/>
              </w:rPr>
            </w:pPr>
          </w:p>
          <w:p w14:paraId="1B0FB4E6">
            <w:pPr>
              <w:spacing w:line="249" w:lineRule="auto"/>
              <w:rPr>
                <w:rFonts w:ascii="Arial"/>
                <w:sz w:val="21"/>
              </w:rPr>
            </w:pPr>
          </w:p>
          <w:p w14:paraId="05A8386C">
            <w:pPr>
              <w:spacing w:line="249" w:lineRule="auto"/>
              <w:rPr>
                <w:rFonts w:ascii="Arial"/>
                <w:sz w:val="21"/>
              </w:rPr>
            </w:pPr>
          </w:p>
          <w:p w14:paraId="6C1B8DDA">
            <w:pPr>
              <w:spacing w:line="249" w:lineRule="auto"/>
              <w:rPr>
                <w:rFonts w:ascii="Arial"/>
                <w:sz w:val="21"/>
              </w:rPr>
            </w:pPr>
          </w:p>
          <w:p w14:paraId="6766E28D">
            <w:pPr>
              <w:pStyle w:val="6"/>
              <w:spacing w:before="62" w:line="273" w:lineRule="auto"/>
              <w:ind w:left="107" w:right="108" w:firstLine="19"/>
              <w:jc w:val="both"/>
            </w:pPr>
            <w:r>
              <w:rPr>
                <w:spacing w:val="22"/>
              </w:rPr>
              <w:t>回收拆解企业</w:t>
            </w:r>
            <w:r>
              <w:rPr>
                <w:spacing w:val="25"/>
              </w:rPr>
              <w:t>出售的报废机</w:t>
            </w:r>
            <w:r>
              <w:rPr>
                <w:spacing w:val="-5"/>
              </w:rPr>
              <w:t>动</w:t>
            </w:r>
            <w:r>
              <w:rPr>
                <w:spacing w:val="-35"/>
              </w:rPr>
              <w:t xml:space="preserve"> </w:t>
            </w:r>
            <w:r>
              <w:rPr>
                <w:spacing w:val="-5"/>
              </w:rPr>
              <w:t>车</w:t>
            </w:r>
            <w:r>
              <w:rPr>
                <w:spacing w:val="-48"/>
              </w:rPr>
              <w:t xml:space="preserve"> </w:t>
            </w:r>
            <w:r>
              <w:rPr>
                <w:rFonts w:ascii="Times New Roman" w:hAnsi="Times New Roman" w:eastAsia="Times New Roman" w:cs="Times New Roman"/>
                <w:spacing w:val="-5"/>
              </w:rPr>
              <w:t>“</w:t>
            </w:r>
            <w:r>
              <w:rPr>
                <w:rFonts w:ascii="Times New Roman" w:hAnsi="Times New Roman" w:eastAsia="Times New Roman" w:cs="Times New Roman"/>
                <w:spacing w:val="8"/>
              </w:rPr>
              <w:t xml:space="preserve"> </w:t>
            </w:r>
            <w:r>
              <w:rPr>
                <w:spacing w:val="-5"/>
              </w:rPr>
              <w:t>五</w:t>
            </w:r>
            <w:r>
              <w:rPr>
                <w:spacing w:val="-35"/>
              </w:rPr>
              <w:t xml:space="preserve"> </w:t>
            </w:r>
            <w:r>
              <w:rPr>
                <w:spacing w:val="-5"/>
              </w:rPr>
              <w:t>大</w:t>
            </w:r>
            <w:r>
              <w:rPr>
                <w:spacing w:val="-31"/>
              </w:rPr>
              <w:t xml:space="preserve"> </w:t>
            </w:r>
            <w:r>
              <w:rPr>
                <w:spacing w:val="-5"/>
              </w:rPr>
              <w:t>总</w:t>
            </w:r>
            <w:r>
              <w:rPr>
                <w:spacing w:val="9"/>
              </w:rPr>
              <w:t>成</w:t>
            </w:r>
            <w:r>
              <w:rPr>
                <w:rFonts w:ascii="Times New Roman" w:hAnsi="Times New Roman" w:eastAsia="Times New Roman" w:cs="Times New Roman"/>
                <w:spacing w:val="9"/>
              </w:rPr>
              <w:t>”</w:t>
            </w:r>
            <w:r>
              <w:rPr>
                <w:spacing w:val="9"/>
              </w:rPr>
              <w:t>及其他零部</w:t>
            </w:r>
            <w:r>
              <w:rPr>
                <w:spacing w:val="25"/>
              </w:rPr>
              <w:t>件不符合相关</w:t>
            </w:r>
            <w:r>
              <w:rPr>
                <w:spacing w:val="6"/>
              </w:rPr>
              <w:t>要求的。</w:t>
            </w:r>
          </w:p>
        </w:tc>
        <w:tc>
          <w:tcPr>
            <w:tcW w:w="6145" w:type="dxa"/>
            <w:vMerge w:val="restart"/>
            <w:tcBorders>
              <w:bottom w:val="nil"/>
            </w:tcBorders>
            <w:vAlign w:val="top"/>
          </w:tcPr>
          <w:p w14:paraId="0871A747">
            <w:pPr>
              <w:spacing w:line="280" w:lineRule="auto"/>
              <w:rPr>
                <w:rFonts w:ascii="Arial"/>
                <w:sz w:val="21"/>
              </w:rPr>
            </w:pPr>
          </w:p>
          <w:p w14:paraId="71BEB67A">
            <w:pPr>
              <w:spacing w:line="281" w:lineRule="auto"/>
              <w:rPr>
                <w:rFonts w:ascii="Arial"/>
                <w:sz w:val="21"/>
              </w:rPr>
            </w:pPr>
          </w:p>
          <w:p w14:paraId="11A2D09B">
            <w:pPr>
              <w:spacing w:line="281" w:lineRule="auto"/>
              <w:rPr>
                <w:rFonts w:ascii="Arial"/>
                <w:sz w:val="21"/>
              </w:rPr>
            </w:pPr>
          </w:p>
          <w:p w14:paraId="1E8F6E4E">
            <w:pPr>
              <w:pStyle w:val="6"/>
              <w:spacing w:before="62" w:line="267" w:lineRule="auto"/>
              <w:ind w:left="109" w:right="94" w:hanging="100"/>
              <w:jc w:val="both"/>
            </w:pPr>
            <w:r>
              <w:rPr>
                <w:b/>
                <w:bCs/>
                <w:spacing w:val="10"/>
              </w:rPr>
              <w:t>《报废机动车回收管理办法》第二十一条</w:t>
            </w:r>
            <w:r>
              <w:rPr>
                <w:spacing w:val="10"/>
              </w:rPr>
              <w:t xml:space="preserve">  </w:t>
            </w:r>
            <w:r>
              <w:rPr>
                <w:spacing w:val="9"/>
              </w:rPr>
              <w:t>报废机动车回收企业有下</w:t>
            </w:r>
            <w:r>
              <w:rPr>
                <w:spacing w:val="7"/>
              </w:rPr>
              <w:t>列情形之一的，由负责报废机动车回收管理的部门责令改正，没收报废机动车</w:t>
            </w:r>
            <w:r>
              <w:rPr>
                <w:rFonts w:ascii="Times New Roman" w:hAnsi="Times New Roman" w:eastAsia="Times New Roman" w:cs="Times New Roman"/>
                <w:spacing w:val="7"/>
              </w:rPr>
              <w:t>“</w:t>
            </w:r>
            <w:r>
              <w:rPr>
                <w:spacing w:val="7"/>
              </w:rPr>
              <w:t>五大总成</w:t>
            </w:r>
            <w:r>
              <w:rPr>
                <w:rFonts w:ascii="Times New Roman" w:hAnsi="Times New Roman" w:eastAsia="Times New Roman" w:cs="Times New Roman"/>
                <w:spacing w:val="7"/>
              </w:rPr>
              <w:t>”</w:t>
            </w:r>
            <w:r>
              <w:rPr>
                <w:spacing w:val="7"/>
              </w:rPr>
              <w:t>和其他零部件，没收违法所得；违</w:t>
            </w:r>
            <w:r>
              <w:rPr>
                <w:spacing w:val="6"/>
              </w:rPr>
              <w:t>法所得在</w:t>
            </w:r>
            <w:r>
              <w:rPr>
                <w:spacing w:val="-33"/>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1"/>
              </w:rPr>
              <w:t xml:space="preserve"> </w:t>
            </w:r>
            <w:r>
              <w:rPr>
                <w:spacing w:val="6"/>
              </w:rPr>
              <w:t>万</w:t>
            </w:r>
            <w:r>
              <w:rPr>
                <w:spacing w:val="7"/>
              </w:rPr>
              <w:t>元以上的，并处违法所得</w:t>
            </w:r>
            <w:r>
              <w:rPr>
                <w:spacing w:val="-26"/>
              </w:rPr>
              <w:t xml:space="preserve"> </w:t>
            </w:r>
            <w:r>
              <w:rPr>
                <w:rFonts w:ascii="Times New Roman" w:hAnsi="Times New Roman" w:eastAsia="Times New Roman" w:cs="Times New Roman"/>
                <w:spacing w:val="7"/>
              </w:rPr>
              <w:t xml:space="preserve">2 </w:t>
            </w:r>
            <w:r>
              <w:rPr>
                <w:spacing w:val="7"/>
              </w:rPr>
              <w:t>倍以上</w:t>
            </w:r>
            <w:r>
              <w:rPr>
                <w:spacing w:val="-34"/>
              </w:rPr>
              <w:t xml:space="preserve"> </w:t>
            </w:r>
            <w:r>
              <w:rPr>
                <w:rFonts w:ascii="Times New Roman" w:hAnsi="Times New Roman" w:eastAsia="Times New Roman" w:cs="Times New Roman"/>
                <w:spacing w:val="7"/>
              </w:rPr>
              <w:t xml:space="preserve">5 </w:t>
            </w:r>
            <w:r>
              <w:rPr>
                <w:spacing w:val="7"/>
              </w:rPr>
              <w:t>倍以下的罚款；违法所得不足</w:t>
            </w:r>
            <w:r>
              <w:rPr>
                <w:spacing w:val="-35"/>
              </w:rPr>
              <w:t xml:space="preserve"> </w:t>
            </w:r>
            <w:r>
              <w:rPr>
                <w:rFonts w:ascii="Times New Roman" w:hAnsi="Times New Roman" w:eastAsia="Times New Roman" w:cs="Times New Roman"/>
                <w:spacing w:val="7"/>
              </w:rPr>
              <w:t>5</w:t>
            </w:r>
            <w:r>
              <w:rPr>
                <w:spacing w:val="7"/>
              </w:rPr>
              <w:t>万元或者没有违法所得的，并处</w:t>
            </w:r>
            <w:r>
              <w:rPr>
                <w:spacing w:val="-17"/>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3"/>
              </w:rPr>
              <w:t xml:space="preserve"> </w:t>
            </w:r>
            <w:r>
              <w:rPr>
                <w:spacing w:val="7"/>
              </w:rPr>
              <w:t>万元以上</w:t>
            </w:r>
            <w:r>
              <w:rPr>
                <w:spacing w:val="-19"/>
              </w:rPr>
              <w:t xml:space="preserve"> </w:t>
            </w:r>
            <w:r>
              <w:rPr>
                <w:rFonts w:ascii="Times New Roman" w:hAnsi="Times New Roman" w:eastAsia="Times New Roman" w:cs="Times New Roman"/>
                <w:spacing w:val="7"/>
              </w:rPr>
              <w:t>10</w:t>
            </w:r>
            <w:r>
              <w:rPr>
                <w:rFonts w:ascii="Times New Roman" w:hAnsi="Times New Roman" w:eastAsia="Times New Roman" w:cs="Times New Roman"/>
                <w:spacing w:val="25"/>
                <w:w w:val="102"/>
              </w:rPr>
              <w:t xml:space="preserve"> </w:t>
            </w:r>
            <w:r>
              <w:rPr>
                <w:spacing w:val="7"/>
              </w:rPr>
              <w:t>万元以下的罚款；情</w:t>
            </w:r>
            <w:r>
              <w:rPr>
                <w:spacing w:val="9"/>
              </w:rPr>
              <w:t>节严重的，责令停业整顿直至由原发证部门吊销资质认定书：</w:t>
            </w:r>
          </w:p>
          <w:p w14:paraId="528F7364">
            <w:pPr>
              <w:pStyle w:val="6"/>
              <w:spacing w:before="29" w:line="223" w:lineRule="auto"/>
              <w:ind w:left="407"/>
            </w:pPr>
            <w:r>
              <w:rPr>
                <w:spacing w:val="5"/>
              </w:rPr>
              <w:t>（</w:t>
            </w:r>
            <w:r>
              <w:rPr>
                <w:spacing w:val="-35"/>
              </w:rPr>
              <w:t xml:space="preserve"> </w:t>
            </w:r>
            <w:r>
              <w:rPr>
                <w:spacing w:val="5"/>
              </w:rPr>
              <w:t>一）</w:t>
            </w:r>
            <w:r>
              <w:rPr>
                <w:spacing w:val="-52"/>
              </w:rPr>
              <w:t xml:space="preserve"> </w:t>
            </w:r>
            <w:r>
              <w:rPr>
                <w:spacing w:val="5"/>
              </w:rPr>
              <w:t>出售不具备再制造条件的报废机动车</w:t>
            </w:r>
            <w:r>
              <w:rPr>
                <w:rFonts w:ascii="Times New Roman" w:hAnsi="Times New Roman" w:eastAsia="Times New Roman" w:cs="Times New Roman"/>
                <w:spacing w:val="5"/>
              </w:rPr>
              <w:t>“</w:t>
            </w:r>
            <w:r>
              <w:rPr>
                <w:spacing w:val="5"/>
              </w:rPr>
              <w:t>五大总成</w:t>
            </w:r>
            <w:r>
              <w:rPr>
                <w:rFonts w:ascii="Times New Roman" w:hAnsi="Times New Roman" w:eastAsia="Times New Roman" w:cs="Times New Roman"/>
                <w:spacing w:val="5"/>
              </w:rPr>
              <w:t>”</w:t>
            </w:r>
            <w:r>
              <w:rPr>
                <w:spacing w:val="5"/>
              </w:rPr>
              <w:t>；</w:t>
            </w:r>
          </w:p>
          <w:p w14:paraId="3E46522E">
            <w:pPr>
              <w:pStyle w:val="6"/>
              <w:spacing w:before="51" w:line="223" w:lineRule="auto"/>
              <w:ind w:right="15"/>
              <w:jc w:val="right"/>
            </w:pPr>
            <w:r>
              <w:rPr>
                <w:spacing w:val="7"/>
              </w:rPr>
              <w:t>（二）出售不能继续使用的报废机动车</w:t>
            </w:r>
            <w:r>
              <w:rPr>
                <w:rFonts w:ascii="Times New Roman" w:hAnsi="Times New Roman" w:eastAsia="Times New Roman" w:cs="Times New Roman"/>
                <w:spacing w:val="7"/>
              </w:rPr>
              <w:t>“</w:t>
            </w:r>
            <w:r>
              <w:rPr>
                <w:spacing w:val="7"/>
              </w:rPr>
              <w:t>五大总成</w:t>
            </w:r>
            <w:r>
              <w:rPr>
                <w:rFonts w:ascii="Times New Roman" w:hAnsi="Times New Roman" w:eastAsia="Times New Roman" w:cs="Times New Roman"/>
                <w:spacing w:val="7"/>
              </w:rPr>
              <w:t>”</w:t>
            </w:r>
            <w:r>
              <w:rPr>
                <w:spacing w:val="7"/>
              </w:rPr>
              <w:t>以外的零部件；</w:t>
            </w:r>
          </w:p>
          <w:p w14:paraId="2E2402AC">
            <w:pPr>
              <w:pStyle w:val="6"/>
              <w:spacing w:before="48" w:line="248" w:lineRule="auto"/>
              <w:ind w:left="121" w:right="104" w:firstLine="285"/>
            </w:pPr>
            <w:r>
              <w:rPr>
                <w:spacing w:val="8"/>
              </w:rPr>
              <w:t>（三）出售的报废机动车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以外的零部件未标明</w:t>
            </w:r>
            <w:r>
              <w:rPr>
                <w:rFonts w:ascii="Times New Roman" w:hAnsi="Times New Roman" w:eastAsia="Times New Roman" w:cs="Times New Roman"/>
                <w:spacing w:val="8"/>
              </w:rPr>
              <w:t>“</w:t>
            </w:r>
            <w:r>
              <w:rPr>
                <w:spacing w:val="8"/>
              </w:rPr>
              <w:t>报废机</w:t>
            </w:r>
            <w:r>
              <w:rPr>
                <w:spacing w:val="5"/>
              </w:rPr>
              <w:t>动车回用件</w:t>
            </w:r>
            <w:r>
              <w:rPr>
                <w:rFonts w:ascii="Times New Roman" w:hAnsi="Times New Roman" w:eastAsia="Times New Roman" w:cs="Times New Roman"/>
                <w:spacing w:val="5"/>
              </w:rPr>
              <w:t>”</w:t>
            </w:r>
            <w:r>
              <w:rPr>
                <w:spacing w:val="5"/>
              </w:rPr>
              <w:t>。</w:t>
            </w:r>
          </w:p>
          <w:p w14:paraId="4B1CABB6">
            <w:pPr>
              <w:pStyle w:val="6"/>
              <w:spacing w:before="54" w:line="269" w:lineRule="auto"/>
              <w:ind w:left="110" w:right="92" w:hanging="101"/>
              <w:jc w:val="both"/>
            </w:pPr>
            <w:r>
              <w:rPr>
                <w:b/>
                <w:bCs/>
                <w:spacing w:val="9"/>
              </w:rPr>
              <w:t>《报废机动车回收管理办法实施细则》第五十条</w:t>
            </w:r>
            <w:r>
              <w:rPr>
                <w:spacing w:val="9"/>
              </w:rPr>
              <w:t xml:space="preserve"> 第一款 违反本细则第二十八条、第二十九条规定，</w:t>
            </w:r>
            <w:r>
              <w:rPr>
                <w:spacing w:val="-38"/>
              </w:rPr>
              <w:t xml:space="preserve"> </w:t>
            </w:r>
            <w:r>
              <w:rPr>
                <w:spacing w:val="9"/>
              </w:rPr>
              <w:t>回收拆解企业出售的报废机动车</w:t>
            </w:r>
            <w:r>
              <w:rPr>
                <w:rFonts w:ascii="Times New Roman" w:hAnsi="Times New Roman" w:eastAsia="Times New Roman" w:cs="Times New Roman"/>
                <w:spacing w:val="9"/>
              </w:rPr>
              <w:t>“</w:t>
            </w:r>
            <w:r>
              <w:rPr>
                <w:spacing w:val="9"/>
              </w:rPr>
              <w:t>五大总成</w:t>
            </w:r>
            <w:r>
              <w:rPr>
                <w:rFonts w:ascii="Times New Roman" w:hAnsi="Times New Roman" w:eastAsia="Times New Roman" w:cs="Times New Roman"/>
                <w:spacing w:val="9"/>
              </w:rPr>
              <w:t>”</w:t>
            </w:r>
            <w:r>
              <w:rPr>
                <w:spacing w:val="9"/>
              </w:rPr>
              <w:t>及其他零部件不符合相关要求的，</w:t>
            </w:r>
            <w:r>
              <w:rPr>
                <w:spacing w:val="-39"/>
              </w:rPr>
              <w:t xml:space="preserve"> </w:t>
            </w:r>
            <w:r>
              <w:rPr>
                <w:spacing w:val="9"/>
              </w:rPr>
              <w:t>由县级以上地方商务主管</w:t>
            </w:r>
            <w:r>
              <w:rPr>
                <w:spacing w:val="4"/>
              </w:rPr>
              <w:t>部门按照《管理办法》第二十一条规定责令改正，没收报废机动车</w:t>
            </w:r>
            <w:r>
              <w:rPr>
                <w:rFonts w:ascii="Times New Roman" w:hAnsi="Times New Roman" w:eastAsia="Times New Roman" w:cs="Times New Roman"/>
                <w:spacing w:val="4"/>
              </w:rPr>
              <w:t>“</w:t>
            </w:r>
            <w:r>
              <w:rPr>
                <w:spacing w:val="4"/>
              </w:rPr>
              <w:t>五</w:t>
            </w:r>
            <w:r>
              <w:rPr>
                <w:spacing w:val="9"/>
              </w:rPr>
              <w:t>大总成</w:t>
            </w:r>
            <w:r>
              <w:rPr>
                <w:rFonts w:ascii="Times New Roman" w:hAnsi="Times New Roman" w:eastAsia="Times New Roman" w:cs="Times New Roman"/>
                <w:spacing w:val="9"/>
              </w:rPr>
              <w:t>”</w:t>
            </w:r>
            <w:r>
              <w:rPr>
                <w:spacing w:val="9"/>
              </w:rPr>
              <w:t>和其他零部件，没收违法所得；违法所得在</w:t>
            </w:r>
            <w:r>
              <w:rPr>
                <w:spacing w:val="-25"/>
              </w:rPr>
              <w:t xml:space="preserve"> </w:t>
            </w:r>
            <w:r>
              <w:rPr>
                <w:rFonts w:ascii="Times New Roman" w:hAnsi="Times New Roman" w:eastAsia="Times New Roman" w:cs="Times New Roman"/>
                <w:spacing w:val="9"/>
              </w:rPr>
              <w:t>5</w:t>
            </w:r>
            <w:r>
              <w:rPr>
                <w:rFonts w:ascii="Times New Roman" w:hAnsi="Times New Roman" w:eastAsia="Times New Roman" w:cs="Times New Roman"/>
                <w:spacing w:val="25"/>
              </w:rPr>
              <w:t xml:space="preserve"> </w:t>
            </w:r>
            <w:r>
              <w:rPr>
                <w:spacing w:val="9"/>
              </w:rPr>
              <w:t>万元以上的，</w:t>
            </w:r>
            <w:r>
              <w:rPr>
                <w:spacing w:val="5"/>
              </w:rPr>
              <w:t>并处违法所得</w:t>
            </w:r>
            <w:r>
              <w:rPr>
                <w:spacing w:val="-30"/>
              </w:rPr>
              <w:t xml:space="preserve"> </w:t>
            </w:r>
            <w:r>
              <w:rPr>
                <w:rFonts w:ascii="Times New Roman" w:hAnsi="Times New Roman" w:eastAsia="Times New Roman" w:cs="Times New Roman"/>
                <w:spacing w:val="5"/>
              </w:rPr>
              <w:t xml:space="preserve">2 </w:t>
            </w:r>
            <w:r>
              <w:rPr>
                <w:spacing w:val="5"/>
              </w:rPr>
              <w:t>倍以上</w:t>
            </w:r>
            <w:r>
              <w:rPr>
                <w:spacing w:val="-37"/>
              </w:rPr>
              <w:t xml:space="preserve"> </w:t>
            </w:r>
            <w:r>
              <w:rPr>
                <w:rFonts w:ascii="Times New Roman" w:hAnsi="Times New Roman" w:eastAsia="Times New Roman" w:cs="Times New Roman"/>
                <w:spacing w:val="5"/>
              </w:rPr>
              <w:t xml:space="preserve">5 </w:t>
            </w:r>
            <w:r>
              <w:rPr>
                <w:spacing w:val="5"/>
              </w:rPr>
              <w:t>倍以下的罚款；违法所得不足</w:t>
            </w:r>
            <w:r>
              <w:rPr>
                <w:spacing w:val="-37"/>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2"/>
                <w:w w:val="101"/>
              </w:rPr>
              <w:t xml:space="preserve"> </w:t>
            </w:r>
            <w:r>
              <w:rPr>
                <w:spacing w:val="5"/>
              </w:rPr>
              <w:t>万元或者没</w:t>
            </w:r>
            <w:r>
              <w:rPr>
                <w:spacing w:val="7"/>
              </w:rPr>
              <w:t>有违法所得的，并处</w:t>
            </w:r>
            <w:r>
              <w:rPr>
                <w:spacing w:val="-28"/>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3"/>
                <w:w w:val="101"/>
              </w:rPr>
              <w:t xml:space="preserve"> </w:t>
            </w:r>
            <w:r>
              <w:rPr>
                <w:spacing w:val="7"/>
              </w:rPr>
              <w:t>万元以上</w:t>
            </w:r>
            <w:r>
              <w:rPr>
                <w:spacing w:val="-19"/>
              </w:rPr>
              <w:t xml:space="preserve"> </w:t>
            </w:r>
            <w:r>
              <w:rPr>
                <w:rFonts w:ascii="Times New Roman" w:hAnsi="Times New Roman" w:eastAsia="Times New Roman" w:cs="Times New Roman"/>
                <w:spacing w:val="7"/>
              </w:rPr>
              <w:t>10</w:t>
            </w:r>
            <w:r>
              <w:rPr>
                <w:rFonts w:ascii="Times New Roman" w:hAnsi="Times New Roman" w:eastAsia="Times New Roman" w:cs="Times New Roman"/>
                <w:spacing w:val="25"/>
                <w:w w:val="101"/>
              </w:rPr>
              <w:t xml:space="preserve"> </w:t>
            </w:r>
            <w:r>
              <w:rPr>
                <w:spacing w:val="7"/>
              </w:rPr>
              <w:t>万元以下的罚款；情节严重的，责令停业整顿直至由原发证部门吊销《资质认定书》。</w:t>
            </w:r>
          </w:p>
          <w:p w14:paraId="61BCB488">
            <w:pPr>
              <w:pStyle w:val="6"/>
              <w:spacing w:before="22" w:line="260" w:lineRule="auto"/>
              <w:ind w:left="113" w:right="102" w:firstLine="7"/>
            </w:pPr>
            <w:r>
              <w:rPr>
                <w:b/>
                <w:bCs/>
                <w:spacing w:val="10"/>
              </w:rPr>
              <w:t>第二十八条</w:t>
            </w:r>
            <w:r>
              <w:rPr>
                <w:spacing w:val="33"/>
              </w:rPr>
              <w:t xml:space="preserve"> </w:t>
            </w:r>
            <w:r>
              <w:rPr>
                <w:spacing w:val="10"/>
              </w:rPr>
              <w:t>回收拆解企业拆解的报废机动车</w:t>
            </w:r>
            <w:r>
              <w:rPr>
                <w:rFonts w:ascii="Times New Roman" w:hAnsi="Times New Roman" w:eastAsia="Times New Roman" w:cs="Times New Roman"/>
                <w:spacing w:val="9"/>
              </w:rPr>
              <w:t>“</w:t>
            </w:r>
            <w:r>
              <w:rPr>
                <w:spacing w:val="9"/>
              </w:rPr>
              <w:t>五大总成</w:t>
            </w:r>
            <w:r>
              <w:rPr>
                <w:rFonts w:ascii="Times New Roman" w:hAnsi="Times New Roman" w:eastAsia="Times New Roman" w:cs="Times New Roman"/>
                <w:spacing w:val="9"/>
              </w:rPr>
              <w:t>”</w:t>
            </w:r>
            <w:r>
              <w:rPr>
                <w:spacing w:val="9"/>
              </w:rPr>
              <w:t>具备再制造</w:t>
            </w:r>
            <w:r>
              <w:rPr>
                <w:spacing w:val="7"/>
              </w:rPr>
              <w:t>条件的，可以按照国家有关规定出售给具有再制造能力的企业经过再制造予以循环利用；不具备再制造条件的，应当作为废金属，交售给冶炼或者破碎企业。</w:t>
            </w:r>
          </w:p>
          <w:p w14:paraId="63A4E679">
            <w:pPr>
              <w:pStyle w:val="6"/>
              <w:spacing w:before="51" w:line="255" w:lineRule="auto"/>
              <w:ind w:left="110" w:right="99" w:firstLine="10"/>
            </w:pPr>
            <w:r>
              <w:rPr>
                <w:b/>
                <w:bCs/>
                <w:spacing w:val="11"/>
              </w:rPr>
              <w:t>第二十九条</w:t>
            </w:r>
            <w:r>
              <w:rPr>
                <w:spacing w:val="54"/>
              </w:rPr>
              <w:t xml:space="preserve"> </w:t>
            </w:r>
            <w:r>
              <w:rPr>
                <w:b/>
                <w:bCs/>
                <w:spacing w:val="11"/>
              </w:rPr>
              <w:t>第一款</w:t>
            </w:r>
            <w:r>
              <w:rPr>
                <w:spacing w:val="40"/>
              </w:rPr>
              <w:t xml:space="preserve"> </w:t>
            </w:r>
            <w:r>
              <w:rPr>
                <w:spacing w:val="11"/>
              </w:rPr>
              <w:t>回收拆解企业拆解的报废机动车</w:t>
            </w:r>
            <w:r>
              <w:rPr>
                <w:rFonts w:ascii="Times New Roman" w:hAnsi="Times New Roman" w:eastAsia="Times New Roman" w:cs="Times New Roman"/>
                <w:spacing w:val="11"/>
              </w:rPr>
              <w:t>“</w:t>
            </w:r>
            <w:r>
              <w:rPr>
                <w:spacing w:val="11"/>
              </w:rPr>
              <w:t>五大总成</w:t>
            </w:r>
            <w:r>
              <w:rPr>
                <w:rFonts w:ascii="Times New Roman" w:hAnsi="Times New Roman" w:eastAsia="Times New Roman" w:cs="Times New Roman"/>
                <w:spacing w:val="11"/>
              </w:rPr>
              <w:t>”</w:t>
            </w:r>
            <w:r>
              <w:rPr>
                <w:spacing w:val="11"/>
              </w:rPr>
              <w:t>以</w:t>
            </w:r>
            <w:r>
              <w:rPr>
                <w:spacing w:val="7"/>
              </w:rPr>
              <w:t>外的零部件符合保障人身和财产安全等强制性国家标准，能够继续使</w:t>
            </w:r>
            <w:r>
              <w:rPr>
                <w:spacing w:val="8"/>
              </w:rPr>
              <w:t>用的，可以出售，但应当标明</w:t>
            </w:r>
            <w:r>
              <w:rPr>
                <w:rFonts w:ascii="Times New Roman" w:hAnsi="Times New Roman" w:eastAsia="Times New Roman" w:cs="Times New Roman"/>
                <w:spacing w:val="8"/>
              </w:rPr>
              <w:t>“</w:t>
            </w:r>
            <w:r>
              <w:rPr>
                <w:spacing w:val="8"/>
              </w:rPr>
              <w:t>报废机动车回用件</w:t>
            </w:r>
            <w:r>
              <w:rPr>
                <w:rFonts w:ascii="Times New Roman" w:hAnsi="Times New Roman" w:eastAsia="Times New Roman" w:cs="Times New Roman"/>
                <w:spacing w:val="8"/>
              </w:rPr>
              <w:t>”</w:t>
            </w:r>
            <w:r>
              <w:rPr>
                <w:spacing w:val="8"/>
              </w:rPr>
              <w:t>。</w:t>
            </w:r>
          </w:p>
        </w:tc>
        <w:tc>
          <w:tcPr>
            <w:tcW w:w="784" w:type="dxa"/>
            <w:vAlign w:val="top"/>
          </w:tcPr>
          <w:p w14:paraId="4C95F0AB">
            <w:pPr>
              <w:spacing w:line="243" w:lineRule="auto"/>
              <w:rPr>
                <w:rFonts w:ascii="Arial"/>
                <w:sz w:val="21"/>
              </w:rPr>
            </w:pPr>
          </w:p>
          <w:p w14:paraId="5C8CF208">
            <w:pPr>
              <w:spacing w:line="243" w:lineRule="auto"/>
              <w:rPr>
                <w:rFonts w:ascii="Arial"/>
                <w:sz w:val="21"/>
              </w:rPr>
            </w:pPr>
          </w:p>
          <w:p w14:paraId="44CCAA50">
            <w:pPr>
              <w:spacing w:line="243" w:lineRule="auto"/>
              <w:rPr>
                <w:rFonts w:ascii="Arial"/>
                <w:sz w:val="21"/>
              </w:rPr>
            </w:pPr>
          </w:p>
          <w:p w14:paraId="5BF92785">
            <w:pPr>
              <w:spacing w:line="243" w:lineRule="auto"/>
              <w:rPr>
                <w:rFonts w:ascii="Arial"/>
                <w:sz w:val="21"/>
              </w:rPr>
            </w:pPr>
          </w:p>
          <w:p w14:paraId="0802A050">
            <w:pPr>
              <w:pStyle w:val="6"/>
              <w:spacing w:before="62" w:line="225" w:lineRule="auto"/>
              <w:ind w:left="204"/>
            </w:pPr>
            <w:r>
              <w:rPr>
                <w:spacing w:val="2"/>
              </w:rPr>
              <w:t>较轻</w:t>
            </w:r>
          </w:p>
        </w:tc>
        <w:tc>
          <w:tcPr>
            <w:tcW w:w="1883" w:type="dxa"/>
            <w:vAlign w:val="top"/>
          </w:tcPr>
          <w:p w14:paraId="73135237">
            <w:pPr>
              <w:spacing w:line="278" w:lineRule="auto"/>
              <w:rPr>
                <w:rFonts w:ascii="Arial"/>
                <w:sz w:val="21"/>
              </w:rPr>
            </w:pPr>
          </w:p>
          <w:p w14:paraId="56E63B86">
            <w:pPr>
              <w:spacing w:line="278" w:lineRule="auto"/>
              <w:rPr>
                <w:rFonts w:ascii="Arial"/>
                <w:sz w:val="21"/>
              </w:rPr>
            </w:pPr>
          </w:p>
          <w:p w14:paraId="7E745F88">
            <w:pPr>
              <w:pStyle w:val="6"/>
              <w:spacing w:before="62" w:line="273" w:lineRule="auto"/>
              <w:ind w:left="112" w:right="105" w:firstLine="8"/>
              <w:jc w:val="both"/>
            </w:pPr>
            <w:r>
              <w:rPr>
                <w:spacing w:val="10"/>
              </w:rPr>
              <w:t>配合执法的，</w:t>
            </w:r>
            <w:r>
              <w:rPr>
                <w:spacing w:val="-47"/>
              </w:rPr>
              <w:t xml:space="preserve"> </w:t>
            </w:r>
            <w:r>
              <w:rPr>
                <w:spacing w:val="10"/>
              </w:rPr>
              <w:t>且违法所得不足</w:t>
            </w:r>
            <w:r>
              <w:rPr>
                <w:spacing w:val="-21"/>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30"/>
              </w:rPr>
              <w:t xml:space="preserve"> </w:t>
            </w:r>
            <w:r>
              <w:rPr>
                <w:spacing w:val="10"/>
              </w:rPr>
              <w:t>万元</w:t>
            </w:r>
            <w:r>
              <w:rPr>
                <w:spacing w:val="17"/>
              </w:rPr>
              <w:t>或者没有违法所得</w:t>
            </w:r>
            <w:r>
              <w:t>的。</w:t>
            </w:r>
          </w:p>
        </w:tc>
        <w:tc>
          <w:tcPr>
            <w:tcW w:w="2683" w:type="dxa"/>
            <w:vAlign w:val="top"/>
          </w:tcPr>
          <w:p w14:paraId="107F6C4C">
            <w:pPr>
              <w:spacing w:line="415" w:lineRule="auto"/>
              <w:rPr>
                <w:rFonts w:ascii="Arial"/>
                <w:sz w:val="21"/>
              </w:rPr>
            </w:pPr>
          </w:p>
          <w:p w14:paraId="6DA0E109">
            <w:pPr>
              <w:pStyle w:val="6"/>
              <w:spacing w:before="61" w:line="269" w:lineRule="auto"/>
              <w:ind w:left="70" w:right="104" w:firstLine="49"/>
              <w:jc w:val="both"/>
            </w:pPr>
            <w:r>
              <w:rPr>
                <w:spacing w:val="14"/>
              </w:rPr>
              <w:t>责令改正，没收报废机动车</w:t>
            </w:r>
            <w:r>
              <w:rPr>
                <w:rFonts w:ascii="Times New Roman" w:hAnsi="Times New Roman" w:eastAsia="Times New Roman" w:cs="Times New Roman"/>
                <w:spacing w:val="17"/>
              </w:rPr>
              <w:t>“</w:t>
            </w:r>
            <w:r>
              <w:rPr>
                <w:spacing w:val="17"/>
              </w:rPr>
              <w:t>五大总成</w:t>
            </w:r>
            <w:r>
              <w:rPr>
                <w:rFonts w:ascii="Times New Roman" w:hAnsi="Times New Roman" w:eastAsia="Times New Roman" w:cs="Times New Roman"/>
                <w:spacing w:val="17"/>
              </w:rPr>
              <w:t>”</w:t>
            </w:r>
            <w:r>
              <w:rPr>
                <w:spacing w:val="17"/>
              </w:rPr>
              <w:t>和其他零部件，</w:t>
            </w:r>
            <w:r>
              <w:rPr>
                <w:spacing w:val="-1"/>
              </w:rPr>
              <w:t>有</w:t>
            </w:r>
            <w:r>
              <w:rPr>
                <w:spacing w:val="-56"/>
              </w:rPr>
              <w:t xml:space="preserve"> </w:t>
            </w:r>
            <w:r>
              <w:rPr>
                <w:spacing w:val="-1"/>
              </w:rPr>
              <w:t>违</w:t>
            </w:r>
            <w:r>
              <w:rPr>
                <w:spacing w:val="-51"/>
              </w:rPr>
              <w:t xml:space="preserve"> </w:t>
            </w:r>
            <w:r>
              <w:rPr>
                <w:spacing w:val="-1"/>
              </w:rPr>
              <w:t>法</w:t>
            </w:r>
            <w:r>
              <w:rPr>
                <w:spacing w:val="-60"/>
              </w:rPr>
              <w:t xml:space="preserve"> </w:t>
            </w:r>
            <w:r>
              <w:rPr>
                <w:spacing w:val="-1"/>
              </w:rPr>
              <w:t>所</w:t>
            </w:r>
            <w:r>
              <w:rPr>
                <w:spacing w:val="-55"/>
              </w:rPr>
              <w:t xml:space="preserve"> </w:t>
            </w:r>
            <w:r>
              <w:rPr>
                <w:spacing w:val="-1"/>
              </w:rPr>
              <w:t>得</w:t>
            </w:r>
            <w:r>
              <w:rPr>
                <w:spacing w:val="-43"/>
              </w:rPr>
              <w:t xml:space="preserve"> </w:t>
            </w:r>
            <w:r>
              <w:rPr>
                <w:spacing w:val="-1"/>
              </w:rPr>
              <w:t>的</w:t>
            </w:r>
            <w:r>
              <w:rPr>
                <w:spacing w:val="-50"/>
              </w:rPr>
              <w:t xml:space="preserve"> </w:t>
            </w:r>
            <w:r>
              <w:rPr>
                <w:spacing w:val="-1"/>
              </w:rPr>
              <w:t>没</w:t>
            </w:r>
            <w:r>
              <w:rPr>
                <w:spacing w:val="-46"/>
              </w:rPr>
              <w:t xml:space="preserve"> </w:t>
            </w:r>
            <w:r>
              <w:rPr>
                <w:spacing w:val="-1"/>
              </w:rPr>
              <w:t>收</w:t>
            </w:r>
            <w:r>
              <w:rPr>
                <w:spacing w:val="-56"/>
              </w:rPr>
              <w:t xml:space="preserve"> </w:t>
            </w:r>
            <w:r>
              <w:rPr>
                <w:spacing w:val="-1"/>
              </w:rPr>
              <w:t>违</w:t>
            </w:r>
            <w:r>
              <w:rPr>
                <w:spacing w:val="-53"/>
              </w:rPr>
              <w:t xml:space="preserve"> </w:t>
            </w:r>
            <w:r>
              <w:rPr>
                <w:spacing w:val="-1"/>
              </w:rPr>
              <w:t>法</w:t>
            </w:r>
            <w:r>
              <w:rPr>
                <w:spacing w:val="-58"/>
              </w:rPr>
              <w:t xml:space="preserve"> </w:t>
            </w:r>
            <w:r>
              <w:rPr>
                <w:spacing w:val="-1"/>
              </w:rPr>
              <w:t>所</w:t>
            </w:r>
            <w:r>
              <w:rPr>
                <w:spacing w:val="10"/>
              </w:rPr>
              <w:t>得，并处</w:t>
            </w:r>
            <w:r>
              <w:rPr>
                <w:spacing w:val="-24"/>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27"/>
                <w:w w:val="101"/>
              </w:rPr>
              <w:t xml:space="preserve"> </w:t>
            </w:r>
            <w:r>
              <w:rPr>
                <w:spacing w:val="10"/>
              </w:rPr>
              <w:t>万元以上</w:t>
            </w:r>
            <w:r>
              <w:rPr>
                <w:spacing w:val="-25"/>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rPr>
              <w:t xml:space="preserve"> </w:t>
            </w:r>
            <w:r>
              <w:rPr>
                <w:spacing w:val="10"/>
              </w:rPr>
              <w:t>万元</w:t>
            </w:r>
            <w:r>
              <w:rPr>
                <w:spacing w:val="14"/>
              </w:rPr>
              <w:t>以下罚款。</w:t>
            </w:r>
          </w:p>
        </w:tc>
        <w:tc>
          <w:tcPr>
            <w:tcW w:w="1094" w:type="dxa"/>
            <w:vAlign w:val="top"/>
          </w:tcPr>
          <w:p w14:paraId="78858A5F">
            <w:pPr>
              <w:spacing w:line="242" w:lineRule="auto"/>
              <w:rPr>
                <w:rFonts w:ascii="Arial"/>
                <w:sz w:val="21"/>
              </w:rPr>
            </w:pPr>
          </w:p>
          <w:p w14:paraId="2641D3FE">
            <w:pPr>
              <w:spacing w:line="243" w:lineRule="auto"/>
              <w:rPr>
                <w:rFonts w:ascii="Arial"/>
                <w:sz w:val="21"/>
              </w:rPr>
            </w:pPr>
          </w:p>
          <w:p w14:paraId="5A94A001">
            <w:pPr>
              <w:spacing w:line="243" w:lineRule="auto"/>
              <w:rPr>
                <w:rFonts w:ascii="Arial"/>
                <w:sz w:val="21"/>
              </w:rPr>
            </w:pPr>
          </w:p>
          <w:p w14:paraId="0CEA1D4C">
            <w:pPr>
              <w:spacing w:line="243" w:lineRule="auto"/>
              <w:rPr>
                <w:rFonts w:ascii="Arial"/>
                <w:sz w:val="21"/>
              </w:rPr>
            </w:pPr>
          </w:p>
          <w:p w14:paraId="07905466">
            <w:pPr>
              <w:pStyle w:val="6"/>
              <w:spacing w:before="62" w:line="227" w:lineRule="auto"/>
              <w:ind w:left="118"/>
            </w:pPr>
            <w:r>
              <w:rPr>
                <w:spacing w:val="7"/>
              </w:rPr>
              <w:t>县级以上</w:t>
            </w:r>
          </w:p>
        </w:tc>
      </w:tr>
      <w:tr w14:paraId="6FFB3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1" w:hRule="atLeast"/>
        </w:trPr>
        <w:tc>
          <w:tcPr>
            <w:tcW w:w="460" w:type="dxa"/>
            <w:vMerge w:val="continue"/>
            <w:tcBorders>
              <w:top w:val="nil"/>
              <w:bottom w:val="nil"/>
            </w:tcBorders>
            <w:vAlign w:val="top"/>
          </w:tcPr>
          <w:p w14:paraId="30594FAC">
            <w:pPr>
              <w:rPr>
                <w:rFonts w:ascii="Arial"/>
                <w:sz w:val="21"/>
              </w:rPr>
            </w:pPr>
          </w:p>
        </w:tc>
        <w:tc>
          <w:tcPr>
            <w:tcW w:w="1514" w:type="dxa"/>
            <w:vMerge w:val="continue"/>
            <w:tcBorders>
              <w:top w:val="nil"/>
              <w:bottom w:val="nil"/>
            </w:tcBorders>
            <w:vAlign w:val="top"/>
          </w:tcPr>
          <w:p w14:paraId="166D130E">
            <w:pPr>
              <w:rPr>
                <w:rFonts w:ascii="Arial"/>
                <w:sz w:val="21"/>
              </w:rPr>
            </w:pPr>
          </w:p>
        </w:tc>
        <w:tc>
          <w:tcPr>
            <w:tcW w:w="6145" w:type="dxa"/>
            <w:vMerge w:val="continue"/>
            <w:tcBorders>
              <w:top w:val="nil"/>
              <w:bottom w:val="nil"/>
            </w:tcBorders>
            <w:vAlign w:val="top"/>
          </w:tcPr>
          <w:p w14:paraId="6679A24E">
            <w:pPr>
              <w:rPr>
                <w:rFonts w:ascii="Arial"/>
                <w:sz w:val="21"/>
              </w:rPr>
            </w:pPr>
          </w:p>
        </w:tc>
        <w:tc>
          <w:tcPr>
            <w:tcW w:w="784" w:type="dxa"/>
            <w:vAlign w:val="top"/>
          </w:tcPr>
          <w:p w14:paraId="079A9F27">
            <w:pPr>
              <w:spacing w:line="296" w:lineRule="auto"/>
              <w:rPr>
                <w:rFonts w:ascii="Arial"/>
                <w:sz w:val="21"/>
              </w:rPr>
            </w:pPr>
          </w:p>
          <w:p w14:paraId="66A4063E">
            <w:pPr>
              <w:spacing w:line="296" w:lineRule="auto"/>
              <w:rPr>
                <w:rFonts w:ascii="Arial"/>
                <w:sz w:val="21"/>
              </w:rPr>
            </w:pPr>
          </w:p>
          <w:p w14:paraId="4DAD7707">
            <w:pPr>
              <w:spacing w:line="297" w:lineRule="auto"/>
              <w:rPr>
                <w:rFonts w:ascii="Arial"/>
                <w:sz w:val="21"/>
              </w:rPr>
            </w:pPr>
          </w:p>
          <w:p w14:paraId="782290DB">
            <w:pPr>
              <w:spacing w:line="297" w:lineRule="auto"/>
              <w:rPr>
                <w:rFonts w:ascii="Arial"/>
                <w:sz w:val="21"/>
              </w:rPr>
            </w:pPr>
          </w:p>
          <w:p w14:paraId="3E5AB76F">
            <w:pPr>
              <w:pStyle w:val="6"/>
              <w:spacing w:before="62" w:line="225" w:lineRule="auto"/>
              <w:ind w:left="204"/>
            </w:pPr>
            <w:r>
              <w:rPr>
                <w:spacing w:val="2"/>
              </w:rPr>
              <w:t>较重</w:t>
            </w:r>
          </w:p>
        </w:tc>
        <w:tc>
          <w:tcPr>
            <w:tcW w:w="1883" w:type="dxa"/>
            <w:vAlign w:val="top"/>
          </w:tcPr>
          <w:p w14:paraId="7CC06B55">
            <w:pPr>
              <w:spacing w:line="302" w:lineRule="auto"/>
              <w:rPr>
                <w:rFonts w:ascii="Arial"/>
                <w:sz w:val="21"/>
              </w:rPr>
            </w:pPr>
          </w:p>
          <w:p w14:paraId="06B503E1">
            <w:pPr>
              <w:spacing w:line="303" w:lineRule="auto"/>
              <w:rPr>
                <w:rFonts w:ascii="Arial"/>
                <w:sz w:val="21"/>
              </w:rPr>
            </w:pPr>
          </w:p>
          <w:p w14:paraId="640DAC27">
            <w:pPr>
              <w:spacing w:line="303" w:lineRule="auto"/>
              <w:rPr>
                <w:rFonts w:ascii="Arial"/>
                <w:sz w:val="21"/>
              </w:rPr>
            </w:pPr>
          </w:p>
          <w:p w14:paraId="2B408335">
            <w:pPr>
              <w:pStyle w:val="6"/>
              <w:spacing w:before="61" w:line="274" w:lineRule="auto"/>
              <w:ind w:left="113" w:right="107" w:firstLine="7"/>
              <w:jc w:val="both"/>
            </w:pPr>
            <w:r>
              <w:rPr>
                <w:spacing w:val="11"/>
              </w:rPr>
              <w:t>配合执法的，</w:t>
            </w:r>
            <w:r>
              <w:rPr>
                <w:spacing w:val="-55"/>
              </w:rPr>
              <w:t xml:space="preserve"> </w:t>
            </w:r>
            <w:r>
              <w:rPr>
                <w:spacing w:val="11"/>
              </w:rPr>
              <w:t>违法</w:t>
            </w:r>
            <w:r>
              <w:rPr>
                <w:spacing w:val="10"/>
              </w:rPr>
              <w:t>所得在</w:t>
            </w:r>
            <w:r>
              <w:rPr>
                <w:spacing w:val="-22"/>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30"/>
              </w:rPr>
              <w:t xml:space="preserve"> </w:t>
            </w:r>
            <w:r>
              <w:rPr>
                <w:spacing w:val="10"/>
              </w:rPr>
              <w:t>万元以上</w:t>
            </w:r>
            <w:r>
              <w:t>的。</w:t>
            </w:r>
          </w:p>
        </w:tc>
        <w:tc>
          <w:tcPr>
            <w:tcW w:w="2683" w:type="dxa"/>
            <w:vAlign w:val="top"/>
          </w:tcPr>
          <w:p w14:paraId="6F343666">
            <w:pPr>
              <w:spacing w:line="314" w:lineRule="auto"/>
              <w:rPr>
                <w:rFonts w:ascii="Arial"/>
                <w:sz w:val="21"/>
              </w:rPr>
            </w:pPr>
          </w:p>
          <w:p w14:paraId="1696660F">
            <w:pPr>
              <w:spacing w:line="315" w:lineRule="auto"/>
              <w:rPr>
                <w:rFonts w:ascii="Arial"/>
                <w:sz w:val="21"/>
              </w:rPr>
            </w:pPr>
          </w:p>
          <w:p w14:paraId="61BE3B33">
            <w:pPr>
              <w:pStyle w:val="6"/>
              <w:spacing w:before="61" w:line="269" w:lineRule="auto"/>
              <w:ind w:left="70" w:right="103" w:firstLine="49"/>
              <w:jc w:val="both"/>
            </w:pPr>
            <w:r>
              <w:rPr>
                <w:spacing w:val="14"/>
              </w:rPr>
              <w:t>责令改正，没收报废机动车</w:t>
            </w:r>
            <w:r>
              <w:rPr>
                <w:rFonts w:ascii="Times New Roman" w:hAnsi="Times New Roman" w:eastAsia="Times New Roman" w:cs="Times New Roman"/>
                <w:spacing w:val="17"/>
              </w:rPr>
              <w:t>“</w:t>
            </w:r>
            <w:r>
              <w:rPr>
                <w:spacing w:val="17"/>
              </w:rPr>
              <w:t>五大总成</w:t>
            </w:r>
            <w:r>
              <w:rPr>
                <w:rFonts w:ascii="Times New Roman" w:hAnsi="Times New Roman" w:eastAsia="Times New Roman" w:cs="Times New Roman"/>
                <w:spacing w:val="17"/>
              </w:rPr>
              <w:t>”</w:t>
            </w:r>
            <w:r>
              <w:rPr>
                <w:spacing w:val="17"/>
              </w:rPr>
              <w:t>和其他零部件，</w:t>
            </w:r>
            <w:r>
              <w:rPr>
                <w:spacing w:val="-1"/>
              </w:rPr>
              <w:t>有</w:t>
            </w:r>
            <w:r>
              <w:rPr>
                <w:spacing w:val="-56"/>
              </w:rPr>
              <w:t xml:space="preserve"> </w:t>
            </w:r>
            <w:r>
              <w:rPr>
                <w:spacing w:val="-1"/>
              </w:rPr>
              <w:t>违</w:t>
            </w:r>
            <w:r>
              <w:rPr>
                <w:spacing w:val="-51"/>
              </w:rPr>
              <w:t xml:space="preserve"> </w:t>
            </w:r>
            <w:r>
              <w:rPr>
                <w:spacing w:val="-1"/>
              </w:rPr>
              <w:t>法</w:t>
            </w:r>
            <w:r>
              <w:rPr>
                <w:spacing w:val="-60"/>
              </w:rPr>
              <w:t xml:space="preserve"> </w:t>
            </w:r>
            <w:r>
              <w:rPr>
                <w:spacing w:val="-1"/>
              </w:rPr>
              <w:t>所</w:t>
            </w:r>
            <w:r>
              <w:rPr>
                <w:spacing w:val="-55"/>
              </w:rPr>
              <w:t xml:space="preserve"> </w:t>
            </w:r>
            <w:r>
              <w:rPr>
                <w:spacing w:val="-1"/>
              </w:rPr>
              <w:t>得</w:t>
            </w:r>
            <w:r>
              <w:rPr>
                <w:spacing w:val="-43"/>
              </w:rPr>
              <w:t xml:space="preserve"> </w:t>
            </w:r>
            <w:r>
              <w:rPr>
                <w:spacing w:val="-1"/>
              </w:rPr>
              <w:t>的</w:t>
            </w:r>
            <w:r>
              <w:rPr>
                <w:spacing w:val="-50"/>
              </w:rPr>
              <w:t xml:space="preserve"> </w:t>
            </w:r>
            <w:r>
              <w:rPr>
                <w:spacing w:val="-1"/>
              </w:rPr>
              <w:t>没</w:t>
            </w:r>
            <w:r>
              <w:rPr>
                <w:spacing w:val="-46"/>
              </w:rPr>
              <w:t xml:space="preserve"> </w:t>
            </w:r>
            <w:r>
              <w:rPr>
                <w:spacing w:val="-1"/>
              </w:rPr>
              <w:t>收</w:t>
            </w:r>
            <w:r>
              <w:rPr>
                <w:spacing w:val="-56"/>
              </w:rPr>
              <w:t xml:space="preserve"> </w:t>
            </w:r>
            <w:r>
              <w:rPr>
                <w:spacing w:val="-1"/>
              </w:rPr>
              <w:t>违</w:t>
            </w:r>
            <w:r>
              <w:rPr>
                <w:spacing w:val="-53"/>
              </w:rPr>
              <w:t xml:space="preserve"> </w:t>
            </w:r>
            <w:r>
              <w:rPr>
                <w:spacing w:val="-1"/>
              </w:rPr>
              <w:t>法</w:t>
            </w:r>
            <w:r>
              <w:rPr>
                <w:spacing w:val="-58"/>
              </w:rPr>
              <w:t xml:space="preserve"> </w:t>
            </w:r>
            <w:r>
              <w:rPr>
                <w:spacing w:val="-1"/>
              </w:rPr>
              <w:t>所</w:t>
            </w:r>
            <w:r>
              <w:rPr>
                <w:spacing w:val="8"/>
              </w:rPr>
              <w:t>得，并处违法所得</w:t>
            </w:r>
            <w:r>
              <w:rPr>
                <w:spacing w:val="-32"/>
              </w:rPr>
              <w:t xml:space="preserve"> </w:t>
            </w:r>
            <w:r>
              <w:rPr>
                <w:rFonts w:ascii="Times New Roman" w:hAnsi="Times New Roman" w:eastAsia="Times New Roman" w:cs="Times New Roman"/>
                <w:spacing w:val="8"/>
              </w:rPr>
              <w:t xml:space="preserve">2 </w:t>
            </w:r>
            <w:r>
              <w:rPr>
                <w:spacing w:val="8"/>
              </w:rPr>
              <w:t>倍以上</w:t>
            </w:r>
            <w:r>
              <w:rPr>
                <w:rFonts w:ascii="Times New Roman" w:hAnsi="Times New Roman" w:eastAsia="Times New Roman" w:cs="Times New Roman"/>
                <w:spacing w:val="8"/>
              </w:rPr>
              <w:t>3</w:t>
            </w:r>
            <w:r>
              <w:rPr>
                <w:spacing w:val="13"/>
              </w:rPr>
              <w:t>倍以下的罚款。</w:t>
            </w:r>
          </w:p>
        </w:tc>
        <w:tc>
          <w:tcPr>
            <w:tcW w:w="1094" w:type="dxa"/>
            <w:vAlign w:val="top"/>
          </w:tcPr>
          <w:p w14:paraId="63B78FDC">
            <w:pPr>
              <w:spacing w:line="296" w:lineRule="auto"/>
              <w:rPr>
                <w:rFonts w:ascii="Arial"/>
                <w:sz w:val="21"/>
              </w:rPr>
            </w:pPr>
          </w:p>
          <w:p w14:paraId="7D3DDAAC">
            <w:pPr>
              <w:spacing w:line="296" w:lineRule="auto"/>
              <w:rPr>
                <w:rFonts w:ascii="Arial"/>
                <w:sz w:val="21"/>
              </w:rPr>
            </w:pPr>
          </w:p>
          <w:p w14:paraId="0E34F3D2">
            <w:pPr>
              <w:spacing w:line="296" w:lineRule="auto"/>
              <w:rPr>
                <w:rFonts w:ascii="Arial"/>
                <w:sz w:val="21"/>
              </w:rPr>
            </w:pPr>
          </w:p>
          <w:p w14:paraId="6F2CAABF">
            <w:pPr>
              <w:spacing w:line="297" w:lineRule="auto"/>
              <w:rPr>
                <w:rFonts w:ascii="Arial"/>
                <w:sz w:val="21"/>
              </w:rPr>
            </w:pPr>
          </w:p>
          <w:p w14:paraId="38D8873C">
            <w:pPr>
              <w:pStyle w:val="6"/>
              <w:spacing w:before="62" w:line="227" w:lineRule="auto"/>
              <w:ind w:left="118"/>
            </w:pPr>
            <w:r>
              <w:rPr>
                <w:spacing w:val="7"/>
              </w:rPr>
              <w:t>县级以上</w:t>
            </w:r>
          </w:p>
        </w:tc>
      </w:tr>
      <w:tr w14:paraId="2A471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3" w:hRule="atLeast"/>
        </w:trPr>
        <w:tc>
          <w:tcPr>
            <w:tcW w:w="460" w:type="dxa"/>
            <w:vMerge w:val="continue"/>
            <w:tcBorders>
              <w:top w:val="nil"/>
            </w:tcBorders>
            <w:vAlign w:val="top"/>
          </w:tcPr>
          <w:p w14:paraId="1578B8D0">
            <w:pPr>
              <w:rPr>
                <w:rFonts w:ascii="Arial"/>
                <w:sz w:val="21"/>
              </w:rPr>
            </w:pPr>
          </w:p>
        </w:tc>
        <w:tc>
          <w:tcPr>
            <w:tcW w:w="1514" w:type="dxa"/>
            <w:vMerge w:val="continue"/>
            <w:tcBorders>
              <w:top w:val="nil"/>
            </w:tcBorders>
            <w:vAlign w:val="top"/>
          </w:tcPr>
          <w:p w14:paraId="3898C073">
            <w:pPr>
              <w:rPr>
                <w:rFonts w:ascii="Arial"/>
                <w:sz w:val="21"/>
              </w:rPr>
            </w:pPr>
          </w:p>
        </w:tc>
        <w:tc>
          <w:tcPr>
            <w:tcW w:w="6145" w:type="dxa"/>
            <w:vMerge w:val="continue"/>
            <w:tcBorders>
              <w:top w:val="nil"/>
            </w:tcBorders>
            <w:vAlign w:val="top"/>
          </w:tcPr>
          <w:p w14:paraId="7735FE3C">
            <w:pPr>
              <w:rPr>
                <w:rFonts w:ascii="Arial"/>
                <w:sz w:val="21"/>
              </w:rPr>
            </w:pPr>
          </w:p>
        </w:tc>
        <w:tc>
          <w:tcPr>
            <w:tcW w:w="784" w:type="dxa"/>
            <w:vAlign w:val="top"/>
          </w:tcPr>
          <w:p w14:paraId="41035A09">
            <w:pPr>
              <w:spacing w:line="246" w:lineRule="auto"/>
              <w:rPr>
                <w:rFonts w:ascii="Arial"/>
                <w:sz w:val="21"/>
              </w:rPr>
            </w:pPr>
          </w:p>
          <w:p w14:paraId="154EDBDB">
            <w:pPr>
              <w:spacing w:line="246" w:lineRule="auto"/>
              <w:rPr>
                <w:rFonts w:ascii="Arial"/>
                <w:sz w:val="21"/>
              </w:rPr>
            </w:pPr>
          </w:p>
          <w:p w14:paraId="70DC4443">
            <w:pPr>
              <w:spacing w:line="246" w:lineRule="auto"/>
              <w:rPr>
                <w:rFonts w:ascii="Arial"/>
                <w:sz w:val="21"/>
              </w:rPr>
            </w:pPr>
          </w:p>
          <w:p w14:paraId="0A186B00">
            <w:pPr>
              <w:spacing w:line="246" w:lineRule="auto"/>
              <w:rPr>
                <w:rFonts w:ascii="Arial"/>
                <w:sz w:val="21"/>
              </w:rPr>
            </w:pPr>
          </w:p>
          <w:p w14:paraId="65D1D1BB">
            <w:pPr>
              <w:spacing w:line="247" w:lineRule="auto"/>
              <w:rPr>
                <w:rFonts w:ascii="Arial"/>
                <w:sz w:val="21"/>
              </w:rPr>
            </w:pPr>
          </w:p>
          <w:p w14:paraId="47C7AD24">
            <w:pPr>
              <w:spacing w:line="247" w:lineRule="auto"/>
              <w:rPr>
                <w:rFonts w:ascii="Arial"/>
                <w:sz w:val="21"/>
              </w:rPr>
            </w:pPr>
          </w:p>
          <w:p w14:paraId="56524400">
            <w:pPr>
              <w:spacing w:line="247" w:lineRule="auto"/>
              <w:rPr>
                <w:rFonts w:ascii="Arial"/>
                <w:sz w:val="21"/>
              </w:rPr>
            </w:pPr>
          </w:p>
          <w:p w14:paraId="08EE396B">
            <w:pPr>
              <w:pStyle w:val="6"/>
              <w:spacing w:before="61" w:line="227" w:lineRule="auto"/>
              <w:ind w:left="194"/>
            </w:pPr>
            <w:r>
              <w:rPr>
                <w:spacing w:val="7"/>
              </w:rPr>
              <w:t>严重</w:t>
            </w:r>
          </w:p>
        </w:tc>
        <w:tc>
          <w:tcPr>
            <w:tcW w:w="1883" w:type="dxa"/>
            <w:vAlign w:val="top"/>
          </w:tcPr>
          <w:p w14:paraId="4259B387">
            <w:pPr>
              <w:rPr>
                <w:rFonts w:ascii="Arial"/>
                <w:sz w:val="21"/>
              </w:rPr>
            </w:pPr>
          </w:p>
          <w:p w14:paraId="136635A9">
            <w:pPr>
              <w:rPr>
                <w:rFonts w:ascii="Arial"/>
                <w:sz w:val="21"/>
              </w:rPr>
            </w:pPr>
          </w:p>
          <w:p w14:paraId="140EFFDE">
            <w:pPr>
              <w:spacing w:line="241" w:lineRule="auto"/>
              <w:rPr>
                <w:rFonts w:ascii="Arial"/>
                <w:sz w:val="21"/>
              </w:rPr>
            </w:pPr>
          </w:p>
          <w:p w14:paraId="47E6A7CB">
            <w:pPr>
              <w:spacing w:line="241" w:lineRule="auto"/>
              <w:rPr>
                <w:rFonts w:ascii="Arial"/>
                <w:sz w:val="21"/>
              </w:rPr>
            </w:pPr>
          </w:p>
          <w:p w14:paraId="4BD5A914">
            <w:pPr>
              <w:spacing w:line="241" w:lineRule="auto"/>
              <w:rPr>
                <w:rFonts w:ascii="Arial"/>
                <w:sz w:val="21"/>
              </w:rPr>
            </w:pPr>
          </w:p>
          <w:p w14:paraId="06481F93">
            <w:pPr>
              <w:spacing w:line="241" w:lineRule="auto"/>
              <w:rPr>
                <w:rFonts w:ascii="Arial"/>
                <w:sz w:val="21"/>
              </w:rPr>
            </w:pPr>
          </w:p>
          <w:p w14:paraId="6E586E5E">
            <w:pPr>
              <w:pStyle w:val="6"/>
              <w:spacing w:before="62" w:line="272" w:lineRule="auto"/>
              <w:ind w:left="115" w:right="49" w:firstLine="2"/>
              <w:jc w:val="both"/>
            </w:pPr>
            <w:r>
              <w:rPr>
                <w:spacing w:val="11"/>
              </w:rPr>
              <w:t>再次违反的；</w:t>
            </w:r>
            <w:r>
              <w:rPr>
                <w:spacing w:val="-52"/>
              </w:rPr>
              <w:t xml:space="preserve"> </w:t>
            </w:r>
            <w:r>
              <w:rPr>
                <w:spacing w:val="11"/>
              </w:rPr>
              <w:t>不配</w:t>
            </w:r>
            <w:r>
              <w:rPr>
                <w:spacing w:val="17"/>
              </w:rPr>
              <w:t>合执法、阻碍执法</w:t>
            </w:r>
            <w:r>
              <w:t>的；逾期不改正的。</w:t>
            </w:r>
          </w:p>
        </w:tc>
        <w:tc>
          <w:tcPr>
            <w:tcW w:w="2683" w:type="dxa"/>
            <w:vAlign w:val="top"/>
          </w:tcPr>
          <w:p w14:paraId="0ADD9442">
            <w:pPr>
              <w:spacing w:line="474" w:lineRule="auto"/>
              <w:rPr>
                <w:rFonts w:ascii="Arial"/>
                <w:sz w:val="21"/>
              </w:rPr>
            </w:pPr>
          </w:p>
          <w:p w14:paraId="0450D4F6">
            <w:pPr>
              <w:pStyle w:val="6"/>
              <w:spacing w:before="62" w:line="270" w:lineRule="auto"/>
              <w:ind w:left="111" w:right="103" w:firstLine="8"/>
              <w:jc w:val="both"/>
            </w:pPr>
            <w:r>
              <w:rPr>
                <w:spacing w:val="14"/>
              </w:rPr>
              <w:t>责令停业整顿，没收报废机</w:t>
            </w:r>
            <w:r>
              <w:rPr>
                <w:spacing w:val="15"/>
              </w:rPr>
              <w:t>动车</w:t>
            </w:r>
            <w:r>
              <w:rPr>
                <w:rFonts w:ascii="Times New Roman" w:hAnsi="Times New Roman" w:eastAsia="Times New Roman" w:cs="Times New Roman"/>
                <w:spacing w:val="15"/>
              </w:rPr>
              <w:t>“</w:t>
            </w:r>
            <w:r>
              <w:rPr>
                <w:spacing w:val="15"/>
              </w:rPr>
              <w:t>五大总成</w:t>
            </w:r>
            <w:r>
              <w:rPr>
                <w:rFonts w:ascii="Times New Roman" w:hAnsi="Times New Roman" w:eastAsia="Times New Roman" w:cs="Times New Roman"/>
                <w:spacing w:val="15"/>
              </w:rPr>
              <w:t>”</w:t>
            </w:r>
            <w:r>
              <w:rPr>
                <w:spacing w:val="15"/>
              </w:rPr>
              <w:t>和其他零部件，有违法所得的没收违法</w:t>
            </w:r>
            <w:r>
              <w:rPr>
                <w:spacing w:val="11"/>
              </w:rPr>
              <w:t>所得。违法所得不足</w:t>
            </w:r>
            <w:r>
              <w:rPr>
                <w:spacing w:val="-27"/>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8"/>
              </w:rPr>
              <w:t xml:space="preserve"> </w:t>
            </w:r>
            <w:r>
              <w:rPr>
                <w:spacing w:val="11"/>
              </w:rPr>
              <w:t>万元</w:t>
            </w:r>
            <w:r>
              <w:rPr>
                <w:spacing w:val="1"/>
              </w:rPr>
              <w:t>或者没有违法所得的，并处</w:t>
            </w:r>
            <w:r>
              <w:rPr>
                <w:spacing w:val="-22"/>
              </w:rPr>
              <w:t xml:space="preserve"> </w:t>
            </w:r>
            <w:r>
              <w:rPr>
                <w:rFonts w:ascii="Times New Roman" w:hAnsi="Times New Roman" w:eastAsia="Times New Roman" w:cs="Times New Roman"/>
                <w:spacing w:val="1"/>
              </w:rPr>
              <w:t>8</w:t>
            </w:r>
            <w:r>
              <w:rPr>
                <w:spacing w:val="2"/>
              </w:rPr>
              <w:t>万元以上</w:t>
            </w:r>
            <w:r>
              <w:rPr>
                <w:spacing w:val="-12"/>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5"/>
              </w:rPr>
              <w:t xml:space="preserve"> </w:t>
            </w:r>
            <w:r>
              <w:rPr>
                <w:spacing w:val="2"/>
              </w:rPr>
              <w:t>万元以下罚款。</w:t>
            </w:r>
            <w:r>
              <w:rPr>
                <w:spacing w:val="9"/>
              </w:rPr>
              <w:t>违法所得在</w:t>
            </w:r>
            <w:r>
              <w:rPr>
                <w:spacing w:val="-20"/>
              </w:rPr>
              <w:t xml:space="preserve"> </w:t>
            </w:r>
            <w:r>
              <w:rPr>
                <w:rFonts w:ascii="Times New Roman" w:hAnsi="Times New Roman" w:eastAsia="Times New Roman" w:cs="Times New Roman"/>
                <w:spacing w:val="9"/>
              </w:rPr>
              <w:t>5</w:t>
            </w:r>
            <w:r>
              <w:rPr>
                <w:rFonts w:ascii="Times New Roman" w:hAnsi="Times New Roman" w:eastAsia="Times New Roman" w:cs="Times New Roman"/>
                <w:spacing w:val="31"/>
              </w:rPr>
              <w:t xml:space="preserve"> </w:t>
            </w:r>
            <w:r>
              <w:rPr>
                <w:spacing w:val="9"/>
              </w:rPr>
              <w:t>万元以上的，</w:t>
            </w:r>
            <w:r>
              <w:rPr>
                <w:spacing w:val="10"/>
              </w:rPr>
              <w:t>并处违法所得</w:t>
            </w:r>
            <w:r>
              <w:rPr>
                <w:spacing w:val="-32"/>
              </w:rPr>
              <w:t xml:space="preserve"> </w:t>
            </w:r>
            <w:r>
              <w:rPr>
                <w:rFonts w:ascii="Times New Roman" w:hAnsi="Times New Roman" w:eastAsia="Times New Roman" w:cs="Times New Roman"/>
                <w:spacing w:val="10"/>
              </w:rPr>
              <w:t xml:space="preserve">3 </w:t>
            </w:r>
            <w:r>
              <w:rPr>
                <w:spacing w:val="10"/>
              </w:rPr>
              <w:t>倍以上</w:t>
            </w:r>
            <w:r>
              <w:rPr>
                <w:spacing w:val="-27"/>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14"/>
                <w:w w:val="101"/>
              </w:rPr>
              <w:t xml:space="preserve"> </w:t>
            </w:r>
            <w:r>
              <w:rPr>
                <w:spacing w:val="10"/>
              </w:rPr>
              <w:t>倍</w:t>
            </w:r>
            <w:r>
              <w:rPr>
                <w:spacing w:val="15"/>
              </w:rPr>
              <w:t>以下的罚款。拒不执行整改</w:t>
            </w:r>
            <w:r>
              <w:rPr>
                <w:spacing w:val="-1"/>
              </w:rPr>
              <w:t>的，吊销回收拆解企业的《资</w:t>
            </w:r>
            <w:r>
              <w:rPr>
                <w:spacing w:val="1"/>
              </w:rPr>
              <w:t>质认定书》。</w:t>
            </w:r>
          </w:p>
        </w:tc>
        <w:tc>
          <w:tcPr>
            <w:tcW w:w="1094" w:type="dxa"/>
            <w:vAlign w:val="top"/>
          </w:tcPr>
          <w:p w14:paraId="7790B634">
            <w:pPr>
              <w:spacing w:line="246" w:lineRule="auto"/>
              <w:rPr>
                <w:rFonts w:ascii="Arial"/>
                <w:sz w:val="21"/>
              </w:rPr>
            </w:pPr>
          </w:p>
          <w:p w14:paraId="7224D20F">
            <w:pPr>
              <w:spacing w:line="246" w:lineRule="auto"/>
              <w:rPr>
                <w:rFonts w:ascii="Arial"/>
                <w:sz w:val="21"/>
              </w:rPr>
            </w:pPr>
          </w:p>
          <w:p w14:paraId="2D1CC15F">
            <w:pPr>
              <w:spacing w:line="246" w:lineRule="auto"/>
              <w:rPr>
                <w:rFonts w:ascii="Arial"/>
                <w:sz w:val="21"/>
              </w:rPr>
            </w:pPr>
          </w:p>
          <w:p w14:paraId="21A9897E">
            <w:pPr>
              <w:spacing w:line="246" w:lineRule="auto"/>
              <w:rPr>
                <w:rFonts w:ascii="Arial"/>
                <w:sz w:val="21"/>
              </w:rPr>
            </w:pPr>
          </w:p>
          <w:p w14:paraId="1A31EB93">
            <w:pPr>
              <w:spacing w:line="246" w:lineRule="auto"/>
              <w:rPr>
                <w:rFonts w:ascii="Arial"/>
                <w:sz w:val="21"/>
              </w:rPr>
            </w:pPr>
          </w:p>
          <w:p w14:paraId="4CA7D3DB">
            <w:pPr>
              <w:spacing w:line="247" w:lineRule="auto"/>
              <w:rPr>
                <w:rFonts w:ascii="Arial"/>
                <w:sz w:val="21"/>
              </w:rPr>
            </w:pPr>
          </w:p>
          <w:p w14:paraId="5808562E">
            <w:pPr>
              <w:spacing w:line="247" w:lineRule="auto"/>
              <w:rPr>
                <w:rFonts w:ascii="Arial"/>
                <w:sz w:val="21"/>
              </w:rPr>
            </w:pPr>
          </w:p>
          <w:p w14:paraId="29ACFE8A">
            <w:pPr>
              <w:pStyle w:val="6"/>
              <w:spacing w:before="62" w:line="227" w:lineRule="auto"/>
              <w:ind w:left="118"/>
            </w:pPr>
            <w:r>
              <w:rPr>
                <w:spacing w:val="7"/>
              </w:rPr>
              <w:t>县级以上</w:t>
            </w:r>
          </w:p>
        </w:tc>
      </w:tr>
    </w:tbl>
    <w:p w14:paraId="3DA668F1">
      <w:pPr>
        <w:rPr>
          <w:rFonts w:ascii="Arial"/>
          <w:sz w:val="21"/>
        </w:rPr>
      </w:pPr>
    </w:p>
    <w:p w14:paraId="1EAB95D6">
      <w:pPr>
        <w:rPr>
          <w:rFonts w:ascii="Arial" w:hAnsi="Arial" w:eastAsia="Arial" w:cs="Arial"/>
          <w:sz w:val="21"/>
          <w:szCs w:val="21"/>
        </w:rPr>
        <w:sectPr>
          <w:footerReference r:id="rId32" w:type="default"/>
          <w:pgSz w:w="16839" w:h="11906"/>
          <w:pgMar w:top="400" w:right="1248" w:bottom="989" w:left="1021" w:header="0" w:footer="625" w:gutter="0"/>
          <w:cols w:space="720" w:num="1"/>
        </w:sectPr>
      </w:pPr>
    </w:p>
    <w:p w14:paraId="594F6EAC">
      <w:pPr>
        <w:spacing w:before="3"/>
      </w:pPr>
    </w:p>
    <w:p w14:paraId="4773A4AA">
      <w:pPr>
        <w:spacing w:before="3"/>
      </w:pPr>
    </w:p>
    <w:p w14:paraId="783BC85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017D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6B806D1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B27AC69">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3BF54F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51BC2CF">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1E3ABF4">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0E61E2B">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C8BB16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739CA93">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E6D4266">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D606852">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D717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0" w:hRule="atLeast"/>
        </w:trPr>
        <w:tc>
          <w:tcPr>
            <w:tcW w:w="460" w:type="dxa"/>
            <w:vMerge w:val="restart"/>
            <w:tcBorders>
              <w:bottom w:val="nil"/>
            </w:tcBorders>
            <w:vAlign w:val="top"/>
          </w:tcPr>
          <w:p w14:paraId="4388A63F">
            <w:pPr>
              <w:spacing w:line="244" w:lineRule="auto"/>
              <w:rPr>
                <w:rFonts w:ascii="Arial"/>
                <w:sz w:val="21"/>
              </w:rPr>
            </w:pPr>
          </w:p>
          <w:p w14:paraId="25D62D7D">
            <w:pPr>
              <w:spacing w:line="244" w:lineRule="auto"/>
              <w:rPr>
                <w:rFonts w:ascii="Arial"/>
                <w:sz w:val="21"/>
              </w:rPr>
            </w:pPr>
          </w:p>
          <w:p w14:paraId="0AE53E2F">
            <w:pPr>
              <w:spacing w:line="244" w:lineRule="auto"/>
              <w:rPr>
                <w:rFonts w:ascii="Arial"/>
                <w:sz w:val="21"/>
              </w:rPr>
            </w:pPr>
          </w:p>
          <w:p w14:paraId="4B5E7D14">
            <w:pPr>
              <w:spacing w:line="244" w:lineRule="auto"/>
              <w:rPr>
                <w:rFonts w:ascii="Arial"/>
                <w:sz w:val="21"/>
              </w:rPr>
            </w:pPr>
          </w:p>
          <w:p w14:paraId="1EAD3166">
            <w:pPr>
              <w:spacing w:line="244" w:lineRule="auto"/>
              <w:rPr>
                <w:rFonts w:ascii="Arial"/>
                <w:sz w:val="21"/>
              </w:rPr>
            </w:pPr>
          </w:p>
          <w:p w14:paraId="1531A401">
            <w:pPr>
              <w:spacing w:line="244" w:lineRule="auto"/>
              <w:rPr>
                <w:rFonts w:ascii="Arial"/>
                <w:sz w:val="21"/>
              </w:rPr>
            </w:pPr>
          </w:p>
          <w:p w14:paraId="3708CDE3">
            <w:pPr>
              <w:spacing w:line="245" w:lineRule="auto"/>
              <w:rPr>
                <w:rFonts w:ascii="Arial"/>
                <w:sz w:val="21"/>
              </w:rPr>
            </w:pPr>
          </w:p>
          <w:p w14:paraId="39C2C5F4">
            <w:pPr>
              <w:spacing w:line="245" w:lineRule="auto"/>
              <w:rPr>
                <w:rFonts w:ascii="Arial"/>
                <w:sz w:val="21"/>
              </w:rPr>
            </w:pPr>
          </w:p>
          <w:p w14:paraId="7F6D8665">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23</w:t>
            </w:r>
          </w:p>
        </w:tc>
        <w:tc>
          <w:tcPr>
            <w:tcW w:w="1514" w:type="dxa"/>
            <w:vMerge w:val="restart"/>
            <w:tcBorders>
              <w:bottom w:val="nil"/>
            </w:tcBorders>
            <w:vAlign w:val="top"/>
          </w:tcPr>
          <w:p w14:paraId="6BBCF034">
            <w:pPr>
              <w:spacing w:line="295" w:lineRule="auto"/>
              <w:rPr>
                <w:rFonts w:ascii="Arial"/>
                <w:sz w:val="21"/>
              </w:rPr>
            </w:pPr>
          </w:p>
          <w:p w14:paraId="3E84ABEA">
            <w:pPr>
              <w:spacing w:line="295" w:lineRule="auto"/>
              <w:rPr>
                <w:rFonts w:ascii="Arial"/>
                <w:sz w:val="21"/>
              </w:rPr>
            </w:pPr>
          </w:p>
          <w:p w14:paraId="0BA493CA">
            <w:pPr>
              <w:pStyle w:val="6"/>
              <w:spacing w:before="62" w:line="272" w:lineRule="auto"/>
              <w:ind w:left="115" w:right="108" w:firstLine="1"/>
              <w:jc w:val="both"/>
            </w:pPr>
            <w:r>
              <w:rPr>
                <w:spacing w:val="24"/>
              </w:rPr>
              <w:t>报废机动车回收企业对回收</w:t>
            </w:r>
            <w:r>
              <w:rPr>
                <w:spacing w:val="-3"/>
              </w:rPr>
              <w:t>的 报</w:t>
            </w:r>
            <w:r>
              <w:rPr>
                <w:spacing w:val="-11"/>
              </w:rPr>
              <w:t xml:space="preserve"> </w:t>
            </w:r>
            <w:r>
              <w:rPr>
                <w:spacing w:val="-3"/>
              </w:rPr>
              <w:t>废</w:t>
            </w:r>
            <w:r>
              <w:rPr>
                <w:spacing w:val="-14"/>
              </w:rPr>
              <w:t xml:space="preserve"> </w:t>
            </w:r>
            <w:r>
              <w:rPr>
                <w:spacing w:val="-3"/>
              </w:rPr>
              <w:t>机 动</w:t>
            </w:r>
            <w:r>
              <w:rPr>
                <w:spacing w:val="14"/>
              </w:rPr>
              <w:t>车，</w:t>
            </w:r>
            <w:r>
              <w:rPr>
                <w:spacing w:val="-35"/>
              </w:rPr>
              <w:t xml:space="preserve"> </w:t>
            </w:r>
            <w:r>
              <w:rPr>
                <w:spacing w:val="14"/>
              </w:rPr>
              <w:t>未按照国</w:t>
            </w:r>
            <w:r>
              <w:rPr>
                <w:spacing w:val="24"/>
              </w:rPr>
              <w:t>家有关规定及时向公安机关交通管理部门办理注销登记并将注销证明转交机动车所</w:t>
            </w:r>
            <w:r>
              <w:rPr>
                <w:spacing w:val="4"/>
              </w:rPr>
              <w:t>有人的。</w:t>
            </w:r>
          </w:p>
        </w:tc>
        <w:tc>
          <w:tcPr>
            <w:tcW w:w="6145" w:type="dxa"/>
            <w:vMerge w:val="restart"/>
            <w:tcBorders>
              <w:bottom w:val="nil"/>
            </w:tcBorders>
            <w:vAlign w:val="top"/>
          </w:tcPr>
          <w:p w14:paraId="01DF200C">
            <w:pPr>
              <w:spacing w:line="308" w:lineRule="auto"/>
              <w:rPr>
                <w:rFonts w:ascii="Arial"/>
                <w:sz w:val="21"/>
              </w:rPr>
            </w:pPr>
          </w:p>
          <w:p w14:paraId="67D7E538">
            <w:pPr>
              <w:pStyle w:val="6"/>
              <w:spacing w:before="61" w:line="269" w:lineRule="auto"/>
              <w:ind w:left="109" w:right="92" w:hanging="100"/>
              <w:jc w:val="both"/>
            </w:pPr>
            <w:r>
              <w:rPr>
                <w:b/>
                <w:bCs/>
                <w:spacing w:val="9"/>
              </w:rPr>
              <w:t>《报废机动车回收管理办法》第二十二条</w:t>
            </w:r>
            <w:r>
              <w:rPr>
                <w:spacing w:val="9"/>
              </w:rPr>
              <w:t xml:space="preserve"> </w:t>
            </w:r>
            <w:r>
              <w:rPr>
                <w:b/>
                <w:bCs/>
                <w:spacing w:val="9"/>
              </w:rPr>
              <w:t>第一款</w:t>
            </w:r>
            <w:r>
              <w:rPr>
                <w:spacing w:val="9"/>
              </w:rPr>
              <w:t xml:space="preserve"> 报废机动车回收企</w:t>
            </w:r>
            <w:r>
              <w:rPr>
                <w:spacing w:val="7"/>
              </w:rPr>
              <w:t>业对回收的报废机动车，未按照国家有关规定及时向公安机关交通管理部门办理注销登记并将注销证明转交机动车所有人的，由负责报废</w:t>
            </w:r>
            <w:r>
              <w:rPr>
                <w:spacing w:val="5"/>
              </w:rPr>
              <w:t>机动车回收管理的部门责令改正，可以处</w:t>
            </w:r>
            <w:r>
              <w:rPr>
                <w:spacing w:val="-23"/>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3"/>
              </w:rPr>
              <w:t xml:space="preserve"> </w:t>
            </w:r>
            <w:r>
              <w:rPr>
                <w:spacing w:val="5"/>
              </w:rPr>
              <w:t>万元以</w:t>
            </w:r>
            <w:r>
              <w:rPr>
                <w:spacing w:val="4"/>
              </w:rPr>
              <w:t>上</w:t>
            </w:r>
            <w:r>
              <w:rPr>
                <w:spacing w:val="-35"/>
              </w:rPr>
              <w:t xml:space="preserve"> </w:t>
            </w:r>
            <w:r>
              <w:rPr>
                <w:rFonts w:ascii="Times New Roman" w:hAnsi="Times New Roman" w:eastAsia="Times New Roman" w:cs="Times New Roman"/>
                <w:spacing w:val="4"/>
              </w:rPr>
              <w:t>5</w:t>
            </w:r>
            <w:r>
              <w:rPr>
                <w:rFonts w:ascii="Times New Roman" w:hAnsi="Times New Roman" w:eastAsia="Times New Roman" w:cs="Times New Roman"/>
                <w:spacing w:val="23"/>
              </w:rPr>
              <w:t xml:space="preserve"> </w:t>
            </w:r>
            <w:r>
              <w:rPr>
                <w:spacing w:val="4"/>
              </w:rPr>
              <w:t>万元以下的罚</w:t>
            </w:r>
            <w:r>
              <w:rPr>
                <w:spacing w:val="1"/>
              </w:rPr>
              <w:t>款。</w:t>
            </w:r>
          </w:p>
          <w:p w14:paraId="2FE03C16">
            <w:pPr>
              <w:pStyle w:val="6"/>
              <w:spacing w:before="14" w:line="271" w:lineRule="auto"/>
              <w:ind w:left="9" w:right="50"/>
              <w:jc w:val="both"/>
            </w:pPr>
            <w:r>
              <w:rPr>
                <w:b/>
                <w:bCs/>
                <w:spacing w:val="8"/>
              </w:rPr>
              <w:t>《报废机动车回收管理办法实施细则》第十九条</w:t>
            </w:r>
            <w:r>
              <w:rPr>
                <w:spacing w:val="8"/>
              </w:rPr>
              <w:t xml:space="preserve"> </w:t>
            </w:r>
            <w:r>
              <w:rPr>
                <w:b/>
                <w:bCs/>
                <w:spacing w:val="8"/>
              </w:rPr>
              <w:t>第二款</w:t>
            </w:r>
            <w:r>
              <w:rPr>
                <w:spacing w:val="54"/>
              </w:rPr>
              <w:t xml:space="preserve"> </w:t>
            </w:r>
            <w:r>
              <w:rPr>
                <w:spacing w:val="8"/>
              </w:rPr>
              <w:t>回收拆解企</w:t>
            </w:r>
            <w:r>
              <w:rPr>
                <w:spacing w:val="18"/>
              </w:rPr>
              <w:t>业应当按照国家有关规定及时向公安机关交通</w:t>
            </w:r>
            <w:r>
              <w:rPr>
                <w:spacing w:val="17"/>
              </w:rPr>
              <w:t>管理部门申请机动车</w:t>
            </w:r>
            <w:r>
              <w:rPr>
                <w:spacing w:val="6"/>
              </w:rPr>
              <w:t>注销登记，将注销证明及《报废机动车回收证明》交给机动车所有人。</w:t>
            </w:r>
            <w:r>
              <w:rPr>
                <w:b/>
                <w:bCs/>
                <w:spacing w:val="12"/>
              </w:rPr>
              <w:t>第四十四条</w:t>
            </w:r>
            <w:r>
              <w:rPr>
                <w:spacing w:val="12"/>
              </w:rPr>
              <w:t xml:space="preserve"> 违反本细则第十九条第二款规定，</w:t>
            </w:r>
            <w:r>
              <w:rPr>
                <w:spacing w:val="-43"/>
              </w:rPr>
              <w:t xml:space="preserve"> </w:t>
            </w:r>
            <w:r>
              <w:rPr>
                <w:spacing w:val="12"/>
              </w:rPr>
              <w:t>回收拆解企业未按照</w:t>
            </w:r>
            <w:r>
              <w:rPr>
                <w:spacing w:val="11"/>
              </w:rPr>
              <w:t>国家有关规定及时向公安机关交通管理部门办理机动</w:t>
            </w:r>
            <w:r>
              <w:rPr>
                <w:spacing w:val="10"/>
              </w:rPr>
              <w:t>车注销登记，并</w:t>
            </w:r>
            <w:r>
              <w:rPr>
                <w:spacing w:val="11"/>
              </w:rPr>
              <w:t>将注销证明转交机动车所有人的，由县级以上地方商务主</w:t>
            </w:r>
            <w:r>
              <w:rPr>
                <w:spacing w:val="10"/>
              </w:rPr>
              <w:t>管部门按照</w:t>
            </w:r>
            <w:r>
              <w:rPr>
                <w:spacing w:val="8"/>
              </w:rPr>
              <w:t>《管理办法》第二十二条规定责令改正，可以处</w:t>
            </w:r>
            <w:r>
              <w:rPr>
                <w:spacing w:val="-18"/>
              </w:rPr>
              <w:t xml:space="preserve"> </w:t>
            </w:r>
            <w:r>
              <w:rPr>
                <w:rFonts w:ascii="Times New Roman" w:hAnsi="Times New Roman" w:eastAsia="Times New Roman" w:cs="Times New Roman"/>
                <w:spacing w:val="8"/>
              </w:rPr>
              <w:t>1</w:t>
            </w:r>
            <w:r>
              <w:rPr>
                <w:rFonts w:ascii="Times New Roman" w:hAnsi="Times New Roman" w:eastAsia="Times New Roman" w:cs="Times New Roman"/>
                <w:spacing w:val="23"/>
              </w:rPr>
              <w:t xml:space="preserve"> </w:t>
            </w:r>
            <w:r>
              <w:rPr>
                <w:spacing w:val="8"/>
              </w:rPr>
              <w:t>万元以</w:t>
            </w:r>
            <w:r>
              <w:rPr>
                <w:spacing w:val="7"/>
              </w:rPr>
              <w:t>上</w:t>
            </w:r>
            <w:r>
              <w:rPr>
                <w:spacing w:val="-35"/>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3"/>
              </w:rPr>
              <w:t xml:space="preserve"> </w:t>
            </w:r>
            <w:r>
              <w:rPr>
                <w:spacing w:val="7"/>
              </w:rPr>
              <w:t>万元以</w:t>
            </w:r>
            <w:r>
              <w:rPr>
                <w:spacing w:val="26"/>
              </w:rPr>
              <w:t>下的罚款。</w:t>
            </w:r>
          </w:p>
        </w:tc>
        <w:tc>
          <w:tcPr>
            <w:tcW w:w="784" w:type="dxa"/>
            <w:vAlign w:val="top"/>
          </w:tcPr>
          <w:p w14:paraId="5AB20C9B">
            <w:pPr>
              <w:spacing w:line="384" w:lineRule="auto"/>
              <w:rPr>
                <w:rFonts w:ascii="Arial"/>
                <w:sz w:val="21"/>
              </w:rPr>
            </w:pPr>
          </w:p>
          <w:p w14:paraId="2F50C3D2">
            <w:pPr>
              <w:pStyle w:val="6"/>
              <w:spacing w:before="62" w:line="225" w:lineRule="auto"/>
              <w:ind w:left="204"/>
            </w:pPr>
            <w:r>
              <w:rPr>
                <w:spacing w:val="2"/>
              </w:rPr>
              <w:t>较轻</w:t>
            </w:r>
          </w:p>
        </w:tc>
        <w:tc>
          <w:tcPr>
            <w:tcW w:w="1883" w:type="dxa"/>
            <w:vAlign w:val="top"/>
          </w:tcPr>
          <w:p w14:paraId="4F265168">
            <w:pPr>
              <w:pStyle w:val="6"/>
              <w:spacing w:before="166"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6993678C">
            <w:pPr>
              <w:pStyle w:val="6"/>
              <w:spacing w:before="167" w:line="260" w:lineRule="auto"/>
              <w:ind w:left="117" w:right="104"/>
              <w:jc w:val="both"/>
            </w:pPr>
            <w:r>
              <w:rPr>
                <w:spacing w:val="14"/>
              </w:rPr>
              <w:t>不予处罚，责令改正。逾期</w:t>
            </w:r>
            <w:r>
              <w:rPr>
                <w:spacing w:val="6"/>
              </w:rPr>
              <w:t>不改正的处</w:t>
            </w:r>
            <w:r>
              <w:rPr>
                <w:spacing w:val="-16"/>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30"/>
                <w:w w:val="102"/>
              </w:rPr>
              <w:t xml:space="preserve"> </w:t>
            </w:r>
            <w:r>
              <w:rPr>
                <w:spacing w:val="6"/>
              </w:rPr>
              <w:t>万元以上</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8"/>
              </w:rPr>
              <w:t xml:space="preserve"> </w:t>
            </w:r>
            <w:r>
              <w:rPr>
                <w:spacing w:val="6"/>
              </w:rPr>
              <w:t>万元以下罚款。</w:t>
            </w:r>
          </w:p>
        </w:tc>
        <w:tc>
          <w:tcPr>
            <w:tcW w:w="1094" w:type="dxa"/>
            <w:vAlign w:val="top"/>
          </w:tcPr>
          <w:p w14:paraId="084093DF">
            <w:pPr>
              <w:spacing w:line="383" w:lineRule="auto"/>
              <w:rPr>
                <w:rFonts w:ascii="Arial"/>
                <w:sz w:val="21"/>
              </w:rPr>
            </w:pPr>
          </w:p>
          <w:p w14:paraId="6F4C4B60">
            <w:pPr>
              <w:pStyle w:val="6"/>
              <w:spacing w:before="62" w:line="227" w:lineRule="auto"/>
              <w:ind w:left="118"/>
            </w:pPr>
            <w:r>
              <w:rPr>
                <w:spacing w:val="7"/>
              </w:rPr>
              <w:t>县级以上</w:t>
            </w:r>
          </w:p>
        </w:tc>
      </w:tr>
      <w:tr w14:paraId="29FC8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460" w:type="dxa"/>
            <w:vMerge w:val="continue"/>
            <w:tcBorders>
              <w:top w:val="nil"/>
              <w:bottom w:val="nil"/>
            </w:tcBorders>
            <w:vAlign w:val="top"/>
          </w:tcPr>
          <w:p w14:paraId="52402AA6">
            <w:pPr>
              <w:rPr>
                <w:rFonts w:ascii="Arial"/>
                <w:sz w:val="21"/>
              </w:rPr>
            </w:pPr>
          </w:p>
        </w:tc>
        <w:tc>
          <w:tcPr>
            <w:tcW w:w="1514" w:type="dxa"/>
            <w:vMerge w:val="continue"/>
            <w:tcBorders>
              <w:top w:val="nil"/>
              <w:bottom w:val="nil"/>
            </w:tcBorders>
            <w:vAlign w:val="top"/>
          </w:tcPr>
          <w:p w14:paraId="106C280E">
            <w:pPr>
              <w:rPr>
                <w:rFonts w:ascii="Arial"/>
                <w:sz w:val="21"/>
              </w:rPr>
            </w:pPr>
          </w:p>
        </w:tc>
        <w:tc>
          <w:tcPr>
            <w:tcW w:w="6145" w:type="dxa"/>
            <w:vMerge w:val="continue"/>
            <w:tcBorders>
              <w:top w:val="nil"/>
              <w:bottom w:val="nil"/>
            </w:tcBorders>
            <w:vAlign w:val="top"/>
          </w:tcPr>
          <w:p w14:paraId="1FB3C310">
            <w:pPr>
              <w:rPr>
                <w:rFonts w:ascii="Arial"/>
                <w:sz w:val="21"/>
              </w:rPr>
            </w:pPr>
          </w:p>
        </w:tc>
        <w:tc>
          <w:tcPr>
            <w:tcW w:w="784" w:type="dxa"/>
            <w:vAlign w:val="top"/>
          </w:tcPr>
          <w:p w14:paraId="681A0466">
            <w:pPr>
              <w:spacing w:line="461" w:lineRule="auto"/>
              <w:rPr>
                <w:rFonts w:ascii="Arial"/>
                <w:sz w:val="21"/>
              </w:rPr>
            </w:pPr>
          </w:p>
          <w:p w14:paraId="48D5E0BC">
            <w:pPr>
              <w:pStyle w:val="6"/>
              <w:spacing w:before="61" w:line="225" w:lineRule="auto"/>
              <w:ind w:left="204"/>
            </w:pPr>
            <w:r>
              <w:rPr>
                <w:spacing w:val="2"/>
              </w:rPr>
              <w:t>较重</w:t>
            </w:r>
          </w:p>
        </w:tc>
        <w:tc>
          <w:tcPr>
            <w:tcW w:w="1883" w:type="dxa"/>
            <w:vAlign w:val="top"/>
          </w:tcPr>
          <w:p w14:paraId="2E99B014">
            <w:pPr>
              <w:spacing w:line="322" w:lineRule="auto"/>
              <w:rPr>
                <w:rFonts w:ascii="Arial"/>
                <w:sz w:val="21"/>
              </w:rPr>
            </w:pPr>
          </w:p>
          <w:p w14:paraId="46D6BE89">
            <w:pPr>
              <w:pStyle w:val="6"/>
              <w:spacing w:before="61" w:line="271" w:lineRule="auto"/>
              <w:ind w:left="115" w:right="107" w:firstLine="2"/>
            </w:pPr>
            <w:r>
              <w:rPr>
                <w:spacing w:val="16"/>
              </w:rPr>
              <w:t>再次违反的；危害</w:t>
            </w:r>
            <w:r>
              <w:rPr>
                <w:spacing w:val="7"/>
              </w:rPr>
              <w:t>后果较严重的。</w:t>
            </w:r>
          </w:p>
        </w:tc>
        <w:tc>
          <w:tcPr>
            <w:tcW w:w="2683" w:type="dxa"/>
            <w:vAlign w:val="top"/>
          </w:tcPr>
          <w:p w14:paraId="064C6EE4">
            <w:pPr>
              <w:spacing w:line="293" w:lineRule="auto"/>
              <w:rPr>
                <w:rFonts w:ascii="Arial"/>
                <w:sz w:val="21"/>
              </w:rPr>
            </w:pPr>
          </w:p>
          <w:p w14:paraId="3D6E0831">
            <w:pPr>
              <w:pStyle w:val="6"/>
              <w:spacing w:before="61"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4022269">
            <w:pPr>
              <w:spacing w:line="460" w:lineRule="auto"/>
              <w:rPr>
                <w:rFonts w:ascii="Arial"/>
                <w:sz w:val="21"/>
              </w:rPr>
            </w:pPr>
          </w:p>
          <w:p w14:paraId="798BEDCE">
            <w:pPr>
              <w:pStyle w:val="6"/>
              <w:spacing w:before="62" w:line="227" w:lineRule="auto"/>
              <w:ind w:left="118"/>
            </w:pPr>
            <w:r>
              <w:rPr>
                <w:spacing w:val="7"/>
              </w:rPr>
              <w:t>县级以上</w:t>
            </w:r>
          </w:p>
        </w:tc>
      </w:tr>
      <w:tr w14:paraId="66787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4" w:hRule="atLeast"/>
        </w:trPr>
        <w:tc>
          <w:tcPr>
            <w:tcW w:w="460" w:type="dxa"/>
            <w:vMerge w:val="continue"/>
            <w:tcBorders>
              <w:top w:val="nil"/>
            </w:tcBorders>
            <w:vAlign w:val="top"/>
          </w:tcPr>
          <w:p w14:paraId="0EA10F6F">
            <w:pPr>
              <w:rPr>
                <w:rFonts w:ascii="Arial"/>
                <w:sz w:val="21"/>
              </w:rPr>
            </w:pPr>
          </w:p>
        </w:tc>
        <w:tc>
          <w:tcPr>
            <w:tcW w:w="1514" w:type="dxa"/>
            <w:vMerge w:val="continue"/>
            <w:tcBorders>
              <w:top w:val="nil"/>
            </w:tcBorders>
            <w:vAlign w:val="top"/>
          </w:tcPr>
          <w:p w14:paraId="422123FC">
            <w:pPr>
              <w:rPr>
                <w:rFonts w:ascii="Arial"/>
                <w:sz w:val="21"/>
              </w:rPr>
            </w:pPr>
          </w:p>
        </w:tc>
        <w:tc>
          <w:tcPr>
            <w:tcW w:w="6145" w:type="dxa"/>
            <w:vMerge w:val="continue"/>
            <w:tcBorders>
              <w:top w:val="nil"/>
            </w:tcBorders>
            <w:vAlign w:val="top"/>
          </w:tcPr>
          <w:p w14:paraId="7564CAB7">
            <w:pPr>
              <w:rPr>
                <w:rFonts w:ascii="Arial"/>
                <w:sz w:val="21"/>
              </w:rPr>
            </w:pPr>
          </w:p>
        </w:tc>
        <w:tc>
          <w:tcPr>
            <w:tcW w:w="784" w:type="dxa"/>
            <w:vAlign w:val="top"/>
          </w:tcPr>
          <w:p w14:paraId="3C077881">
            <w:pPr>
              <w:spacing w:line="278" w:lineRule="auto"/>
              <w:rPr>
                <w:rFonts w:ascii="Arial"/>
                <w:sz w:val="21"/>
              </w:rPr>
            </w:pPr>
          </w:p>
          <w:p w14:paraId="101A660F">
            <w:pPr>
              <w:spacing w:line="278" w:lineRule="auto"/>
              <w:rPr>
                <w:rFonts w:ascii="Arial"/>
                <w:sz w:val="21"/>
              </w:rPr>
            </w:pPr>
          </w:p>
          <w:p w14:paraId="6E715AAD">
            <w:pPr>
              <w:spacing w:line="279" w:lineRule="auto"/>
              <w:rPr>
                <w:rFonts w:ascii="Arial"/>
                <w:sz w:val="21"/>
              </w:rPr>
            </w:pPr>
          </w:p>
          <w:p w14:paraId="72E1634C">
            <w:pPr>
              <w:pStyle w:val="6"/>
              <w:spacing w:before="62" w:line="227" w:lineRule="auto"/>
              <w:ind w:left="194"/>
            </w:pPr>
            <w:r>
              <w:rPr>
                <w:spacing w:val="7"/>
              </w:rPr>
              <w:t>严重</w:t>
            </w:r>
          </w:p>
        </w:tc>
        <w:tc>
          <w:tcPr>
            <w:tcW w:w="1883" w:type="dxa"/>
            <w:vAlign w:val="top"/>
          </w:tcPr>
          <w:p w14:paraId="314D0BC4">
            <w:pPr>
              <w:pStyle w:val="6"/>
              <w:spacing w:before="169"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0C0D423">
            <w:pPr>
              <w:spacing w:line="333" w:lineRule="auto"/>
              <w:rPr>
                <w:rFonts w:ascii="Arial"/>
                <w:sz w:val="21"/>
              </w:rPr>
            </w:pPr>
          </w:p>
          <w:p w14:paraId="313FE015">
            <w:pPr>
              <w:spacing w:line="334" w:lineRule="auto"/>
              <w:rPr>
                <w:rFonts w:ascii="Arial"/>
                <w:sz w:val="21"/>
              </w:rPr>
            </w:pPr>
          </w:p>
          <w:p w14:paraId="22A7A193">
            <w:pPr>
              <w:pStyle w:val="6"/>
              <w:spacing w:before="62" w:line="273" w:lineRule="auto"/>
              <w:ind w:left="124" w:right="103" w:hanging="4"/>
            </w:pPr>
            <w:r>
              <w:rPr>
                <w:spacing w:val="7"/>
              </w:rPr>
              <w:t>责令改正，</w:t>
            </w:r>
            <w:r>
              <w:rPr>
                <w:spacing w:val="-39"/>
              </w:rPr>
              <w:t xml:space="preserve"> </w:t>
            </w:r>
            <w:r>
              <w:rPr>
                <w:spacing w:val="7"/>
              </w:rPr>
              <w:t>处</w:t>
            </w:r>
            <w:r>
              <w:rPr>
                <w:spacing w:val="-24"/>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2"/>
                <w:w w:val="101"/>
              </w:rPr>
              <w:t xml:space="preserve"> </w:t>
            </w:r>
            <w:r>
              <w:rPr>
                <w:spacing w:val="7"/>
              </w:rPr>
              <w:t>万元以上</w:t>
            </w:r>
            <w:r>
              <w:rPr>
                <w:spacing w:val="-23"/>
              </w:rPr>
              <w:t xml:space="preserve"> </w:t>
            </w:r>
            <w:r>
              <w:rPr>
                <w:rFonts w:ascii="Times New Roman" w:hAnsi="Times New Roman" w:eastAsia="Times New Roman" w:cs="Times New Roman"/>
                <w:spacing w:val="7"/>
              </w:rPr>
              <w:t>5</w:t>
            </w:r>
            <w:r>
              <w:rPr>
                <w:spacing w:val="5"/>
              </w:rPr>
              <w:t>万元以下罚款。</w:t>
            </w:r>
          </w:p>
        </w:tc>
        <w:tc>
          <w:tcPr>
            <w:tcW w:w="1094" w:type="dxa"/>
            <w:vAlign w:val="top"/>
          </w:tcPr>
          <w:p w14:paraId="52EEF7E9">
            <w:pPr>
              <w:spacing w:line="278" w:lineRule="auto"/>
              <w:rPr>
                <w:rFonts w:ascii="Arial"/>
                <w:sz w:val="21"/>
              </w:rPr>
            </w:pPr>
          </w:p>
          <w:p w14:paraId="0960C254">
            <w:pPr>
              <w:spacing w:line="278" w:lineRule="auto"/>
              <w:rPr>
                <w:rFonts w:ascii="Arial"/>
                <w:sz w:val="21"/>
              </w:rPr>
            </w:pPr>
          </w:p>
          <w:p w14:paraId="6DBF52A0">
            <w:pPr>
              <w:spacing w:line="278" w:lineRule="auto"/>
              <w:rPr>
                <w:rFonts w:ascii="Arial"/>
                <w:sz w:val="21"/>
              </w:rPr>
            </w:pPr>
          </w:p>
          <w:p w14:paraId="2CDCFDAD">
            <w:pPr>
              <w:pStyle w:val="6"/>
              <w:spacing w:before="62" w:line="227" w:lineRule="auto"/>
              <w:ind w:left="118"/>
            </w:pPr>
            <w:r>
              <w:rPr>
                <w:spacing w:val="7"/>
              </w:rPr>
              <w:t>县级以上</w:t>
            </w:r>
          </w:p>
        </w:tc>
      </w:tr>
      <w:tr w14:paraId="05188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restart"/>
            <w:tcBorders>
              <w:bottom w:val="nil"/>
            </w:tcBorders>
            <w:vAlign w:val="top"/>
          </w:tcPr>
          <w:p w14:paraId="40BE69A4">
            <w:pPr>
              <w:spacing w:line="253" w:lineRule="auto"/>
              <w:rPr>
                <w:rFonts w:ascii="Arial"/>
                <w:sz w:val="21"/>
              </w:rPr>
            </w:pPr>
          </w:p>
          <w:p w14:paraId="1D77D27C">
            <w:pPr>
              <w:spacing w:line="253" w:lineRule="auto"/>
              <w:rPr>
                <w:rFonts w:ascii="Arial"/>
                <w:sz w:val="21"/>
              </w:rPr>
            </w:pPr>
          </w:p>
          <w:p w14:paraId="2A9FD327">
            <w:pPr>
              <w:spacing w:line="253" w:lineRule="auto"/>
              <w:rPr>
                <w:rFonts w:ascii="Arial"/>
                <w:sz w:val="21"/>
              </w:rPr>
            </w:pPr>
          </w:p>
          <w:p w14:paraId="51F121E5">
            <w:pPr>
              <w:spacing w:line="253" w:lineRule="auto"/>
              <w:rPr>
                <w:rFonts w:ascii="Arial"/>
                <w:sz w:val="21"/>
              </w:rPr>
            </w:pPr>
          </w:p>
          <w:p w14:paraId="53F300C1">
            <w:pPr>
              <w:spacing w:line="253" w:lineRule="auto"/>
              <w:rPr>
                <w:rFonts w:ascii="Arial"/>
                <w:sz w:val="21"/>
              </w:rPr>
            </w:pPr>
          </w:p>
          <w:p w14:paraId="7F1A5A6B">
            <w:pPr>
              <w:spacing w:line="254" w:lineRule="auto"/>
              <w:rPr>
                <w:rFonts w:ascii="Arial"/>
                <w:sz w:val="21"/>
              </w:rPr>
            </w:pPr>
          </w:p>
          <w:p w14:paraId="4E5573CD">
            <w:pPr>
              <w:spacing w:line="254" w:lineRule="auto"/>
              <w:rPr>
                <w:rFonts w:ascii="Arial"/>
                <w:sz w:val="21"/>
              </w:rPr>
            </w:pPr>
          </w:p>
          <w:p w14:paraId="0F6E9D48">
            <w:pPr>
              <w:spacing w:line="254" w:lineRule="auto"/>
              <w:rPr>
                <w:rFonts w:ascii="Arial"/>
                <w:sz w:val="21"/>
              </w:rPr>
            </w:pPr>
          </w:p>
          <w:p w14:paraId="04E29E5E">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1"/>
                <w:sz w:val="19"/>
                <w:szCs w:val="19"/>
              </w:rPr>
              <w:t>24</w:t>
            </w:r>
          </w:p>
        </w:tc>
        <w:tc>
          <w:tcPr>
            <w:tcW w:w="1514" w:type="dxa"/>
            <w:vMerge w:val="restart"/>
            <w:tcBorders>
              <w:bottom w:val="nil"/>
            </w:tcBorders>
            <w:vAlign w:val="top"/>
          </w:tcPr>
          <w:p w14:paraId="5F8B48E9">
            <w:pPr>
              <w:spacing w:line="331" w:lineRule="auto"/>
              <w:rPr>
                <w:rFonts w:ascii="Arial"/>
                <w:sz w:val="21"/>
              </w:rPr>
            </w:pPr>
          </w:p>
          <w:p w14:paraId="3DADD0F7">
            <w:pPr>
              <w:spacing w:line="331" w:lineRule="auto"/>
              <w:rPr>
                <w:rFonts w:ascii="Arial"/>
                <w:sz w:val="21"/>
              </w:rPr>
            </w:pPr>
          </w:p>
          <w:p w14:paraId="22EE72D7">
            <w:pPr>
              <w:pStyle w:val="6"/>
              <w:spacing w:before="62" w:line="272" w:lineRule="auto"/>
              <w:ind w:left="111" w:right="64" w:firstLine="5"/>
            </w:pPr>
            <w:r>
              <w:rPr>
                <w:spacing w:val="24"/>
              </w:rPr>
              <w:t>报废机动车回收企业未如实记录本企业回收的报废机动</w:t>
            </w:r>
            <w:r>
              <w:rPr>
                <w:spacing w:val="21"/>
              </w:rPr>
              <w:t>车</w:t>
            </w:r>
            <w:r>
              <w:rPr>
                <w:rFonts w:ascii="Times New Roman" w:hAnsi="Times New Roman" w:eastAsia="Times New Roman" w:cs="Times New Roman"/>
                <w:spacing w:val="21"/>
              </w:rPr>
              <w:t>“</w:t>
            </w:r>
            <w:r>
              <w:rPr>
                <w:rFonts w:ascii="Times New Roman" w:hAnsi="Times New Roman" w:eastAsia="Times New Roman" w:cs="Times New Roman"/>
                <w:spacing w:val="-9"/>
              </w:rPr>
              <w:t xml:space="preserve"> </w:t>
            </w:r>
            <w:r>
              <w:rPr>
                <w:spacing w:val="21"/>
              </w:rPr>
              <w:t>五大总成</w:t>
            </w:r>
            <w:r>
              <w:rPr>
                <w:spacing w:val="-67"/>
              </w:rPr>
              <w:t xml:space="preserve"> </w:t>
            </w:r>
            <w:r>
              <w:rPr>
                <w:rFonts w:ascii="Times New Roman" w:hAnsi="Times New Roman" w:eastAsia="Times New Roman" w:cs="Times New Roman"/>
                <w:spacing w:val="21"/>
              </w:rPr>
              <w:t>”</w:t>
            </w:r>
            <w:r>
              <w:rPr>
                <w:spacing w:val="24"/>
              </w:rPr>
              <w:t>等主要部件的</w:t>
            </w:r>
            <w:r>
              <w:rPr>
                <w:spacing w:val="18"/>
              </w:rPr>
              <w:t>数量、型号、</w:t>
            </w:r>
            <w:r>
              <w:rPr>
                <w:spacing w:val="24"/>
              </w:rPr>
              <w:t>流向等信息并上传至报废机动车回收信息</w:t>
            </w:r>
            <w:r>
              <w:rPr>
                <w:spacing w:val="5"/>
              </w:rPr>
              <w:t>系统的。</w:t>
            </w:r>
          </w:p>
        </w:tc>
        <w:tc>
          <w:tcPr>
            <w:tcW w:w="6145" w:type="dxa"/>
            <w:vMerge w:val="restart"/>
            <w:tcBorders>
              <w:bottom w:val="nil"/>
            </w:tcBorders>
            <w:vAlign w:val="top"/>
          </w:tcPr>
          <w:p w14:paraId="0EF7505A">
            <w:pPr>
              <w:spacing w:line="248" w:lineRule="auto"/>
              <w:rPr>
                <w:rFonts w:ascii="Arial"/>
                <w:sz w:val="21"/>
              </w:rPr>
            </w:pPr>
          </w:p>
          <w:p w14:paraId="1B0C4414">
            <w:pPr>
              <w:pStyle w:val="6"/>
              <w:spacing w:before="62" w:line="232" w:lineRule="auto"/>
              <w:ind w:left="106" w:right="102" w:hanging="97"/>
            </w:pPr>
            <w:r>
              <w:rPr>
                <w:b/>
                <w:bCs/>
                <w:spacing w:val="6"/>
              </w:rPr>
              <w:t>《报废机动车回收管理办法》第二十三条</w:t>
            </w:r>
            <w:r>
              <w:rPr>
                <w:spacing w:val="6"/>
              </w:rPr>
              <w:t xml:space="preserve"> 报废机动车回收企业未如实</w:t>
            </w:r>
            <w:r>
              <w:rPr>
                <w:spacing w:val="8"/>
              </w:rPr>
              <w:t>记录本企业回收的报废机动车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等主要部件的数量、型号、</w:t>
            </w:r>
            <w:r>
              <w:rPr>
                <w:spacing w:val="7"/>
              </w:rPr>
              <w:t>流向等信息并上传至报废机动车回收信息系统的，由负责报废机动车</w:t>
            </w:r>
            <w:r>
              <w:rPr>
                <w:spacing w:val="5"/>
              </w:rPr>
              <w:t>回收管理的部门责令改正，并处</w:t>
            </w:r>
            <w:r>
              <w:rPr>
                <w:spacing w:val="-21"/>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3"/>
                <w:w w:val="101"/>
              </w:rPr>
              <w:t xml:space="preserve"> </w:t>
            </w:r>
            <w:r>
              <w:rPr>
                <w:spacing w:val="5"/>
              </w:rPr>
              <w:t>万元以上</w:t>
            </w:r>
            <w:r>
              <w:rPr>
                <w:spacing w:val="-35"/>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0"/>
                <w:w w:val="101"/>
              </w:rPr>
              <w:t xml:space="preserve"> </w:t>
            </w:r>
            <w:r>
              <w:rPr>
                <w:spacing w:val="5"/>
              </w:rPr>
              <w:t>万元</w:t>
            </w:r>
            <w:r>
              <w:rPr>
                <w:spacing w:val="4"/>
              </w:rPr>
              <w:t>以下的罚款；情节</w:t>
            </w:r>
            <w:r>
              <w:rPr>
                <w:spacing w:val="8"/>
              </w:rPr>
              <w:t>严重的，责令停业整顿。</w:t>
            </w:r>
          </w:p>
          <w:p w14:paraId="52A32C60">
            <w:pPr>
              <w:pStyle w:val="6"/>
              <w:spacing w:before="8" w:line="233" w:lineRule="auto"/>
              <w:ind w:left="104" w:right="65" w:hanging="95"/>
            </w:pPr>
            <w:r>
              <w:rPr>
                <w:b/>
                <w:bCs/>
                <w:spacing w:val="5"/>
              </w:rPr>
              <w:t>《报废机动车回收管理办法实施细则》第二十六条</w:t>
            </w:r>
            <w:r>
              <w:rPr>
                <w:spacing w:val="34"/>
              </w:rPr>
              <w:t xml:space="preserve"> </w:t>
            </w:r>
            <w:r>
              <w:rPr>
                <w:spacing w:val="5"/>
              </w:rPr>
              <w:t>回收拆解企业应当</w:t>
            </w:r>
            <w:r>
              <w:rPr>
                <w:spacing w:val="11"/>
              </w:rPr>
              <w:t>建立报废机动车零部件销售台账，如实记录报废机动车</w:t>
            </w:r>
            <w:r>
              <w:rPr>
                <w:rFonts w:ascii="Times New Roman" w:hAnsi="Times New Roman" w:eastAsia="Times New Roman" w:cs="Times New Roman"/>
                <w:spacing w:val="11"/>
              </w:rPr>
              <w:t>“</w:t>
            </w:r>
            <w:r>
              <w:rPr>
                <w:spacing w:val="11"/>
              </w:rPr>
              <w:t>五大</w:t>
            </w:r>
            <w:r>
              <w:rPr>
                <w:spacing w:val="10"/>
              </w:rPr>
              <w:t>总成</w:t>
            </w:r>
            <w:r>
              <w:rPr>
                <w:rFonts w:ascii="Times New Roman" w:hAnsi="Times New Roman" w:eastAsia="Times New Roman" w:cs="Times New Roman"/>
                <w:spacing w:val="10"/>
              </w:rPr>
              <w:t>”</w:t>
            </w:r>
            <w:r>
              <w:rPr>
                <w:spacing w:val="9"/>
              </w:rPr>
              <w:t>数量、型号、流向等信息，并录入</w:t>
            </w:r>
            <w:r>
              <w:rPr>
                <w:rFonts w:ascii="Times New Roman" w:hAnsi="Times New Roman" w:eastAsia="Times New Roman" w:cs="Times New Roman"/>
                <w:spacing w:val="9"/>
              </w:rPr>
              <w:t>“</w:t>
            </w:r>
            <w:r>
              <w:rPr>
                <w:spacing w:val="9"/>
              </w:rPr>
              <w:t>全国汽车流通信息管理应用服务</w:t>
            </w:r>
            <w:r>
              <w:rPr>
                <w:rFonts w:ascii="Times New Roman" w:hAnsi="Times New Roman" w:eastAsia="Times New Roman" w:cs="Times New Roman"/>
                <w:spacing w:val="9"/>
              </w:rPr>
              <w:t>”</w:t>
            </w:r>
            <w:r>
              <w:rPr>
                <w:spacing w:val="11"/>
              </w:rPr>
              <w:t>系统。回收拆解企业应当对出售用于再制造的报废机动车</w:t>
            </w:r>
            <w:r>
              <w:rPr>
                <w:rFonts w:ascii="Times New Roman" w:hAnsi="Times New Roman" w:eastAsia="Times New Roman" w:cs="Times New Roman"/>
                <w:spacing w:val="11"/>
              </w:rPr>
              <w:t>“</w:t>
            </w:r>
            <w:r>
              <w:rPr>
                <w:spacing w:val="11"/>
              </w:rPr>
              <w:t>大</w:t>
            </w:r>
            <w:r>
              <w:rPr>
                <w:spacing w:val="10"/>
              </w:rPr>
              <w:t>总成</w:t>
            </w:r>
            <w:r>
              <w:rPr>
                <w:rFonts w:ascii="Times New Roman" w:hAnsi="Times New Roman" w:eastAsia="Times New Roman" w:cs="Times New Roman"/>
                <w:spacing w:val="10"/>
              </w:rPr>
              <w:t>”</w:t>
            </w:r>
            <w:r>
              <w:rPr>
                <w:spacing w:val="8"/>
              </w:rPr>
              <w:t>按照商务部制定的标识规则编码，其中车架</w:t>
            </w:r>
            <w:r>
              <w:rPr>
                <w:spacing w:val="7"/>
              </w:rPr>
              <w:t>应当录入原车辆识别代号</w:t>
            </w:r>
            <w:r>
              <w:rPr>
                <w:spacing w:val="5"/>
              </w:rPr>
              <w:t>信息。</w:t>
            </w:r>
          </w:p>
          <w:p w14:paraId="42840F31">
            <w:pPr>
              <w:pStyle w:val="6"/>
              <w:spacing w:before="4" w:line="231" w:lineRule="auto"/>
              <w:ind w:left="104" w:right="104" w:firstLine="16"/>
            </w:pPr>
            <w:r>
              <w:rPr>
                <w:b/>
                <w:bCs/>
                <w:spacing w:val="9"/>
              </w:rPr>
              <w:t>第四十八条</w:t>
            </w:r>
            <w:r>
              <w:rPr>
                <w:spacing w:val="9"/>
              </w:rPr>
              <w:t xml:space="preserve"> 违反本细则第二十六条规定，回收拆解企业未按照要求建立报废机动车零部件销售台账并如实记录</w:t>
            </w:r>
            <w:r>
              <w:rPr>
                <w:rFonts w:ascii="Times New Roman" w:hAnsi="Times New Roman" w:eastAsia="Times New Roman" w:cs="Times New Roman"/>
                <w:spacing w:val="9"/>
              </w:rPr>
              <w:t>“</w:t>
            </w:r>
            <w:r>
              <w:rPr>
                <w:spacing w:val="9"/>
              </w:rPr>
              <w:t>五大总成</w:t>
            </w:r>
            <w:r>
              <w:rPr>
                <w:rFonts w:ascii="Times New Roman" w:hAnsi="Times New Roman" w:eastAsia="Times New Roman" w:cs="Times New Roman"/>
                <w:spacing w:val="9"/>
              </w:rPr>
              <w:t>”</w:t>
            </w:r>
            <w:r>
              <w:rPr>
                <w:spacing w:val="9"/>
              </w:rPr>
              <w:t>信息并上传</w:t>
            </w:r>
            <w:r>
              <w:rPr>
                <w:spacing w:val="8"/>
              </w:rPr>
              <w:t>信息系统的，由县级以上地方商务主管部门按</w:t>
            </w:r>
            <w:r>
              <w:rPr>
                <w:spacing w:val="7"/>
              </w:rPr>
              <w:t>照《管理办法》第二十</w:t>
            </w:r>
            <w:r>
              <w:rPr>
                <w:spacing w:val="5"/>
              </w:rPr>
              <w:t>三条规定责令改正，并处</w:t>
            </w:r>
            <w:r>
              <w:rPr>
                <w:spacing w:val="41"/>
              </w:rPr>
              <w:t xml:space="preserve"> </w:t>
            </w:r>
            <w:r>
              <w:rPr>
                <w:rFonts w:ascii="Times New Roman" w:hAnsi="Times New Roman" w:eastAsia="Times New Roman" w:cs="Times New Roman"/>
                <w:spacing w:val="5"/>
              </w:rPr>
              <w:t xml:space="preserve">1  </w:t>
            </w:r>
            <w:r>
              <w:rPr>
                <w:spacing w:val="5"/>
              </w:rPr>
              <w:t xml:space="preserve">万元以上 </w:t>
            </w:r>
            <w:r>
              <w:rPr>
                <w:rFonts w:ascii="Times New Roman" w:hAnsi="Times New Roman" w:eastAsia="Times New Roman" w:cs="Times New Roman"/>
                <w:spacing w:val="5"/>
              </w:rPr>
              <w:t>5</w:t>
            </w:r>
            <w:r>
              <w:rPr>
                <w:rFonts w:ascii="Times New Roman" w:hAnsi="Times New Roman" w:eastAsia="Times New Roman" w:cs="Times New Roman"/>
                <w:spacing w:val="13"/>
              </w:rPr>
              <w:t xml:space="preserve">  </w:t>
            </w:r>
            <w:r>
              <w:rPr>
                <w:spacing w:val="5"/>
              </w:rPr>
              <w:t>万元以下的罚款；情节严重</w:t>
            </w:r>
            <w:r>
              <w:rPr>
                <w:spacing w:val="8"/>
              </w:rPr>
              <w:t>的，责令停业整顿。</w:t>
            </w:r>
          </w:p>
        </w:tc>
        <w:tc>
          <w:tcPr>
            <w:tcW w:w="784" w:type="dxa"/>
            <w:vAlign w:val="top"/>
          </w:tcPr>
          <w:p w14:paraId="53E8154E">
            <w:pPr>
              <w:spacing w:line="279" w:lineRule="auto"/>
              <w:rPr>
                <w:rFonts w:ascii="Arial"/>
                <w:sz w:val="21"/>
              </w:rPr>
            </w:pPr>
          </w:p>
          <w:p w14:paraId="32446DE3">
            <w:pPr>
              <w:spacing w:line="280" w:lineRule="auto"/>
              <w:rPr>
                <w:rFonts w:ascii="Arial"/>
                <w:sz w:val="21"/>
              </w:rPr>
            </w:pPr>
          </w:p>
          <w:p w14:paraId="29696A4E">
            <w:pPr>
              <w:pStyle w:val="6"/>
              <w:spacing w:before="62" w:line="225" w:lineRule="auto"/>
              <w:ind w:left="204"/>
            </w:pPr>
            <w:r>
              <w:rPr>
                <w:spacing w:val="2"/>
              </w:rPr>
              <w:t>较轻</w:t>
            </w:r>
          </w:p>
        </w:tc>
        <w:tc>
          <w:tcPr>
            <w:tcW w:w="1883" w:type="dxa"/>
            <w:vAlign w:val="top"/>
          </w:tcPr>
          <w:p w14:paraId="193888E2">
            <w:pPr>
              <w:spacing w:line="281" w:lineRule="auto"/>
              <w:rPr>
                <w:rFonts w:ascii="Arial"/>
                <w:sz w:val="21"/>
              </w:rPr>
            </w:pPr>
          </w:p>
          <w:p w14:paraId="1886BEF7">
            <w:pPr>
              <w:pStyle w:val="6"/>
              <w:spacing w:before="62"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7BA3A1DB">
            <w:pPr>
              <w:spacing w:line="391" w:lineRule="auto"/>
              <w:rPr>
                <w:rFonts w:ascii="Arial"/>
                <w:sz w:val="21"/>
              </w:rPr>
            </w:pPr>
          </w:p>
          <w:p w14:paraId="5D0F0D2B">
            <w:pPr>
              <w:pStyle w:val="6"/>
              <w:spacing w:before="62" w:line="275" w:lineRule="auto"/>
              <w:ind w:left="124" w:right="221" w:hanging="4"/>
            </w:pPr>
            <w:r>
              <w:rPr>
                <w:spacing w:val="3"/>
              </w:rPr>
              <w:t>责令改正，处</w:t>
            </w:r>
            <w:r>
              <w:rPr>
                <w:spacing w:val="-11"/>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41"/>
              </w:rPr>
              <w:t xml:space="preserve"> </w:t>
            </w:r>
            <w:r>
              <w:rPr>
                <w:rFonts w:ascii="Times New Roman" w:hAnsi="Times New Roman" w:eastAsia="Times New Roman" w:cs="Times New Roman"/>
                <w:spacing w:val="3"/>
              </w:rPr>
              <w:t>2</w:t>
            </w:r>
            <w:r>
              <w:rPr>
                <w:spacing w:val="5"/>
              </w:rPr>
              <w:t>万元以下罚款。</w:t>
            </w:r>
          </w:p>
        </w:tc>
        <w:tc>
          <w:tcPr>
            <w:tcW w:w="1094" w:type="dxa"/>
            <w:vAlign w:val="top"/>
          </w:tcPr>
          <w:p w14:paraId="0D9FB200">
            <w:pPr>
              <w:spacing w:line="279" w:lineRule="auto"/>
              <w:rPr>
                <w:rFonts w:ascii="Arial"/>
                <w:sz w:val="21"/>
              </w:rPr>
            </w:pPr>
          </w:p>
          <w:p w14:paraId="65E22E48">
            <w:pPr>
              <w:spacing w:line="280" w:lineRule="auto"/>
              <w:rPr>
                <w:rFonts w:ascii="Arial"/>
                <w:sz w:val="21"/>
              </w:rPr>
            </w:pPr>
          </w:p>
          <w:p w14:paraId="4CA17D92">
            <w:pPr>
              <w:pStyle w:val="6"/>
              <w:spacing w:before="61" w:line="227" w:lineRule="auto"/>
              <w:ind w:left="118"/>
            </w:pPr>
            <w:r>
              <w:rPr>
                <w:spacing w:val="7"/>
              </w:rPr>
              <w:t>县级以上</w:t>
            </w:r>
          </w:p>
        </w:tc>
      </w:tr>
      <w:tr w14:paraId="664A0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5" w:hRule="atLeast"/>
        </w:trPr>
        <w:tc>
          <w:tcPr>
            <w:tcW w:w="460" w:type="dxa"/>
            <w:vMerge w:val="continue"/>
            <w:tcBorders>
              <w:top w:val="nil"/>
              <w:bottom w:val="nil"/>
            </w:tcBorders>
            <w:vAlign w:val="top"/>
          </w:tcPr>
          <w:p w14:paraId="646E82E1">
            <w:pPr>
              <w:rPr>
                <w:rFonts w:ascii="Arial"/>
                <w:sz w:val="21"/>
              </w:rPr>
            </w:pPr>
          </w:p>
        </w:tc>
        <w:tc>
          <w:tcPr>
            <w:tcW w:w="1514" w:type="dxa"/>
            <w:vMerge w:val="continue"/>
            <w:tcBorders>
              <w:top w:val="nil"/>
              <w:bottom w:val="nil"/>
            </w:tcBorders>
            <w:vAlign w:val="top"/>
          </w:tcPr>
          <w:p w14:paraId="7075DB34">
            <w:pPr>
              <w:rPr>
                <w:rFonts w:ascii="Arial"/>
                <w:sz w:val="21"/>
              </w:rPr>
            </w:pPr>
          </w:p>
        </w:tc>
        <w:tc>
          <w:tcPr>
            <w:tcW w:w="6145" w:type="dxa"/>
            <w:vMerge w:val="continue"/>
            <w:tcBorders>
              <w:top w:val="nil"/>
              <w:bottom w:val="nil"/>
            </w:tcBorders>
            <w:vAlign w:val="top"/>
          </w:tcPr>
          <w:p w14:paraId="6EFC6FB4">
            <w:pPr>
              <w:rPr>
                <w:rFonts w:ascii="Arial"/>
                <w:sz w:val="21"/>
              </w:rPr>
            </w:pPr>
          </w:p>
        </w:tc>
        <w:tc>
          <w:tcPr>
            <w:tcW w:w="784" w:type="dxa"/>
            <w:vAlign w:val="top"/>
          </w:tcPr>
          <w:p w14:paraId="608FA579">
            <w:pPr>
              <w:spacing w:line="449" w:lineRule="auto"/>
              <w:rPr>
                <w:rFonts w:ascii="Arial"/>
                <w:sz w:val="21"/>
              </w:rPr>
            </w:pPr>
          </w:p>
          <w:p w14:paraId="1749883D">
            <w:pPr>
              <w:pStyle w:val="6"/>
              <w:spacing w:before="62" w:line="225" w:lineRule="auto"/>
              <w:ind w:left="204"/>
            </w:pPr>
            <w:r>
              <w:rPr>
                <w:spacing w:val="2"/>
              </w:rPr>
              <w:t>较重</w:t>
            </w:r>
          </w:p>
        </w:tc>
        <w:tc>
          <w:tcPr>
            <w:tcW w:w="1883" w:type="dxa"/>
            <w:vAlign w:val="top"/>
          </w:tcPr>
          <w:p w14:paraId="3CFB4A9A">
            <w:pPr>
              <w:spacing w:line="310" w:lineRule="auto"/>
              <w:rPr>
                <w:rFonts w:ascii="Arial"/>
                <w:sz w:val="21"/>
              </w:rPr>
            </w:pPr>
          </w:p>
          <w:p w14:paraId="47F73473">
            <w:pPr>
              <w:pStyle w:val="6"/>
              <w:spacing w:before="62" w:line="271" w:lineRule="auto"/>
              <w:ind w:left="115" w:right="107" w:firstLine="2"/>
            </w:pPr>
            <w:r>
              <w:rPr>
                <w:spacing w:val="16"/>
              </w:rPr>
              <w:t>再次违反的；危害</w:t>
            </w:r>
            <w:r>
              <w:rPr>
                <w:spacing w:val="7"/>
              </w:rPr>
              <w:t>后果较严重的。</w:t>
            </w:r>
          </w:p>
        </w:tc>
        <w:tc>
          <w:tcPr>
            <w:tcW w:w="2683" w:type="dxa"/>
            <w:vAlign w:val="top"/>
          </w:tcPr>
          <w:p w14:paraId="4953B8E5">
            <w:pPr>
              <w:spacing w:line="281" w:lineRule="auto"/>
              <w:rPr>
                <w:rFonts w:ascii="Arial"/>
                <w:sz w:val="21"/>
              </w:rPr>
            </w:pPr>
          </w:p>
          <w:p w14:paraId="0DD7185A">
            <w:pPr>
              <w:pStyle w:val="6"/>
              <w:spacing w:before="62" w:line="273" w:lineRule="auto"/>
              <w:ind w:left="124" w:right="221" w:hanging="4"/>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16052949">
            <w:pPr>
              <w:spacing w:line="448" w:lineRule="auto"/>
              <w:rPr>
                <w:rFonts w:ascii="Arial"/>
                <w:sz w:val="21"/>
              </w:rPr>
            </w:pPr>
          </w:p>
          <w:p w14:paraId="3640FDCF">
            <w:pPr>
              <w:pStyle w:val="6"/>
              <w:spacing w:before="62" w:line="227" w:lineRule="auto"/>
              <w:ind w:left="118"/>
            </w:pPr>
            <w:r>
              <w:rPr>
                <w:spacing w:val="7"/>
              </w:rPr>
              <w:t>县级以上</w:t>
            </w:r>
          </w:p>
        </w:tc>
      </w:tr>
      <w:tr w14:paraId="75AE4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460" w:type="dxa"/>
            <w:vMerge w:val="continue"/>
            <w:tcBorders>
              <w:top w:val="nil"/>
            </w:tcBorders>
            <w:vAlign w:val="top"/>
          </w:tcPr>
          <w:p w14:paraId="0B026D0E">
            <w:pPr>
              <w:rPr>
                <w:rFonts w:ascii="Arial"/>
                <w:sz w:val="21"/>
              </w:rPr>
            </w:pPr>
          </w:p>
        </w:tc>
        <w:tc>
          <w:tcPr>
            <w:tcW w:w="1514" w:type="dxa"/>
            <w:vMerge w:val="continue"/>
            <w:tcBorders>
              <w:top w:val="nil"/>
            </w:tcBorders>
            <w:vAlign w:val="top"/>
          </w:tcPr>
          <w:p w14:paraId="41781945">
            <w:pPr>
              <w:rPr>
                <w:rFonts w:ascii="Arial"/>
                <w:sz w:val="21"/>
              </w:rPr>
            </w:pPr>
          </w:p>
        </w:tc>
        <w:tc>
          <w:tcPr>
            <w:tcW w:w="6145" w:type="dxa"/>
            <w:vMerge w:val="continue"/>
            <w:tcBorders>
              <w:top w:val="nil"/>
            </w:tcBorders>
            <w:vAlign w:val="top"/>
          </w:tcPr>
          <w:p w14:paraId="5B928129">
            <w:pPr>
              <w:rPr>
                <w:rFonts w:ascii="Arial"/>
                <w:sz w:val="21"/>
              </w:rPr>
            </w:pPr>
          </w:p>
        </w:tc>
        <w:tc>
          <w:tcPr>
            <w:tcW w:w="784" w:type="dxa"/>
            <w:vAlign w:val="top"/>
          </w:tcPr>
          <w:p w14:paraId="18C8C33F">
            <w:pPr>
              <w:spacing w:line="249" w:lineRule="auto"/>
              <w:rPr>
                <w:rFonts w:ascii="Arial"/>
                <w:sz w:val="21"/>
              </w:rPr>
            </w:pPr>
          </w:p>
          <w:p w14:paraId="1C9B8661">
            <w:pPr>
              <w:spacing w:line="249" w:lineRule="auto"/>
              <w:rPr>
                <w:rFonts w:ascii="Arial"/>
                <w:sz w:val="21"/>
              </w:rPr>
            </w:pPr>
          </w:p>
          <w:p w14:paraId="45FABB63">
            <w:pPr>
              <w:spacing w:line="249" w:lineRule="auto"/>
              <w:rPr>
                <w:rFonts w:ascii="Arial"/>
                <w:sz w:val="21"/>
              </w:rPr>
            </w:pPr>
          </w:p>
          <w:p w14:paraId="717A4394">
            <w:pPr>
              <w:pStyle w:val="6"/>
              <w:spacing w:before="62" w:line="227" w:lineRule="auto"/>
              <w:ind w:left="194"/>
            </w:pPr>
            <w:r>
              <w:rPr>
                <w:spacing w:val="7"/>
              </w:rPr>
              <w:t>严重</w:t>
            </w:r>
          </w:p>
        </w:tc>
        <w:tc>
          <w:tcPr>
            <w:tcW w:w="1883" w:type="dxa"/>
            <w:vAlign w:val="top"/>
          </w:tcPr>
          <w:p w14:paraId="371CEA52">
            <w:pPr>
              <w:pStyle w:val="6"/>
              <w:spacing w:before="84"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1C85B58E">
            <w:pPr>
              <w:spacing w:line="288" w:lineRule="auto"/>
              <w:rPr>
                <w:rFonts w:ascii="Arial"/>
                <w:sz w:val="21"/>
              </w:rPr>
            </w:pPr>
          </w:p>
          <w:p w14:paraId="5B720079">
            <w:pPr>
              <w:spacing w:line="289" w:lineRule="auto"/>
              <w:rPr>
                <w:rFonts w:ascii="Arial"/>
                <w:sz w:val="21"/>
              </w:rPr>
            </w:pPr>
          </w:p>
          <w:p w14:paraId="596D4B25">
            <w:pPr>
              <w:pStyle w:val="6"/>
              <w:spacing w:before="62" w:line="275" w:lineRule="auto"/>
              <w:ind w:left="141" w:right="172" w:hanging="21"/>
            </w:pPr>
            <w:r>
              <w:rPr>
                <w:spacing w:val="5"/>
              </w:rPr>
              <w:t>责令停业整顿，并处</w:t>
            </w:r>
            <w:r>
              <w:rPr>
                <w:spacing w:val="-26"/>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3"/>
              </w:rPr>
              <w:t xml:space="preserve"> </w:t>
            </w:r>
            <w:r>
              <w:rPr>
                <w:spacing w:val="5"/>
              </w:rPr>
              <w:t>万元</w:t>
            </w:r>
            <w:r>
              <w:rPr>
                <w:spacing w:val="1"/>
              </w:rPr>
              <w:t>以上</w:t>
            </w:r>
            <w:r>
              <w:rPr>
                <w:spacing w:val="-25"/>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1"/>
              </w:rPr>
              <w:t xml:space="preserve"> </w:t>
            </w:r>
            <w:r>
              <w:rPr>
                <w:spacing w:val="1"/>
              </w:rPr>
              <w:t>万元以下罚款。</w:t>
            </w:r>
          </w:p>
        </w:tc>
        <w:tc>
          <w:tcPr>
            <w:tcW w:w="1094" w:type="dxa"/>
            <w:vAlign w:val="top"/>
          </w:tcPr>
          <w:p w14:paraId="5C73A065">
            <w:pPr>
              <w:spacing w:line="249" w:lineRule="auto"/>
              <w:rPr>
                <w:rFonts w:ascii="Arial"/>
                <w:sz w:val="21"/>
              </w:rPr>
            </w:pPr>
          </w:p>
          <w:p w14:paraId="5FB9712A">
            <w:pPr>
              <w:spacing w:line="249" w:lineRule="auto"/>
              <w:rPr>
                <w:rFonts w:ascii="Arial"/>
                <w:sz w:val="21"/>
              </w:rPr>
            </w:pPr>
          </w:p>
          <w:p w14:paraId="4A7B6AC0">
            <w:pPr>
              <w:spacing w:line="249" w:lineRule="auto"/>
              <w:rPr>
                <w:rFonts w:ascii="Arial"/>
                <w:sz w:val="21"/>
              </w:rPr>
            </w:pPr>
          </w:p>
          <w:p w14:paraId="57975C8B">
            <w:pPr>
              <w:pStyle w:val="6"/>
              <w:spacing w:before="61" w:line="227" w:lineRule="auto"/>
              <w:ind w:left="118"/>
            </w:pPr>
            <w:r>
              <w:rPr>
                <w:spacing w:val="7"/>
              </w:rPr>
              <w:t>县级以上</w:t>
            </w:r>
          </w:p>
        </w:tc>
      </w:tr>
    </w:tbl>
    <w:p w14:paraId="2FB5F57A">
      <w:pPr>
        <w:rPr>
          <w:rFonts w:ascii="Arial"/>
          <w:sz w:val="21"/>
        </w:rPr>
      </w:pPr>
    </w:p>
    <w:p w14:paraId="24456243">
      <w:pPr>
        <w:rPr>
          <w:rFonts w:ascii="Arial" w:hAnsi="Arial" w:eastAsia="Arial" w:cs="Arial"/>
          <w:sz w:val="21"/>
          <w:szCs w:val="21"/>
        </w:rPr>
        <w:sectPr>
          <w:footerReference r:id="rId33" w:type="default"/>
          <w:pgSz w:w="16839" w:h="11906"/>
          <w:pgMar w:top="400" w:right="1248" w:bottom="989" w:left="1021" w:header="0" w:footer="625" w:gutter="0"/>
          <w:cols w:space="720" w:num="1"/>
        </w:sectPr>
      </w:pPr>
    </w:p>
    <w:p w14:paraId="032C126E">
      <w:pPr>
        <w:spacing w:before="3"/>
      </w:pPr>
    </w:p>
    <w:p w14:paraId="4F78CE08">
      <w:pPr>
        <w:spacing w:before="3"/>
      </w:pPr>
    </w:p>
    <w:p w14:paraId="636137C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2895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36D293B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DE042E8">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1C34513">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A39A16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E7AE00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35DEC01">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74D5EC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F26FC1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FBE343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0BFC19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05DA2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4" w:hRule="atLeast"/>
        </w:trPr>
        <w:tc>
          <w:tcPr>
            <w:tcW w:w="460" w:type="dxa"/>
            <w:vMerge w:val="restart"/>
            <w:tcBorders>
              <w:bottom w:val="nil"/>
            </w:tcBorders>
            <w:vAlign w:val="top"/>
          </w:tcPr>
          <w:p w14:paraId="5983961F">
            <w:pPr>
              <w:spacing w:line="255" w:lineRule="auto"/>
              <w:rPr>
                <w:rFonts w:ascii="Arial"/>
                <w:sz w:val="21"/>
              </w:rPr>
            </w:pPr>
          </w:p>
          <w:p w14:paraId="0F416FB0">
            <w:pPr>
              <w:spacing w:line="255" w:lineRule="auto"/>
              <w:rPr>
                <w:rFonts w:ascii="Arial"/>
                <w:sz w:val="21"/>
              </w:rPr>
            </w:pPr>
          </w:p>
          <w:p w14:paraId="18C408FE">
            <w:pPr>
              <w:spacing w:line="255" w:lineRule="auto"/>
              <w:rPr>
                <w:rFonts w:ascii="Arial"/>
                <w:sz w:val="21"/>
              </w:rPr>
            </w:pPr>
          </w:p>
          <w:p w14:paraId="2088DD2C">
            <w:pPr>
              <w:spacing w:line="255" w:lineRule="auto"/>
              <w:rPr>
                <w:rFonts w:ascii="Arial"/>
                <w:sz w:val="21"/>
              </w:rPr>
            </w:pPr>
          </w:p>
          <w:p w14:paraId="068C8E5C">
            <w:pPr>
              <w:spacing w:line="255" w:lineRule="auto"/>
              <w:rPr>
                <w:rFonts w:ascii="Arial"/>
                <w:sz w:val="21"/>
              </w:rPr>
            </w:pPr>
          </w:p>
          <w:p w14:paraId="4E37150C">
            <w:pPr>
              <w:spacing w:line="256" w:lineRule="auto"/>
              <w:rPr>
                <w:rFonts w:ascii="Arial"/>
                <w:sz w:val="21"/>
              </w:rPr>
            </w:pPr>
          </w:p>
          <w:p w14:paraId="2206F4FE">
            <w:pPr>
              <w:spacing w:line="256" w:lineRule="auto"/>
              <w:rPr>
                <w:rFonts w:ascii="Arial"/>
                <w:sz w:val="21"/>
              </w:rPr>
            </w:pPr>
          </w:p>
          <w:p w14:paraId="38E07621">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25</w:t>
            </w:r>
          </w:p>
        </w:tc>
        <w:tc>
          <w:tcPr>
            <w:tcW w:w="1514" w:type="dxa"/>
            <w:vMerge w:val="restart"/>
            <w:tcBorders>
              <w:bottom w:val="nil"/>
            </w:tcBorders>
            <w:vAlign w:val="top"/>
          </w:tcPr>
          <w:p w14:paraId="3B520EC6">
            <w:pPr>
              <w:spacing w:line="278" w:lineRule="auto"/>
              <w:rPr>
                <w:rFonts w:ascii="Arial"/>
                <w:sz w:val="21"/>
              </w:rPr>
            </w:pPr>
          </w:p>
          <w:p w14:paraId="3962F07E">
            <w:pPr>
              <w:spacing w:line="278" w:lineRule="auto"/>
              <w:rPr>
                <w:rFonts w:ascii="Arial"/>
                <w:sz w:val="21"/>
              </w:rPr>
            </w:pPr>
          </w:p>
          <w:p w14:paraId="7251E6FC">
            <w:pPr>
              <w:spacing w:line="278" w:lineRule="auto"/>
              <w:rPr>
                <w:rFonts w:ascii="Arial"/>
                <w:sz w:val="21"/>
              </w:rPr>
            </w:pPr>
          </w:p>
          <w:p w14:paraId="3A46D6AC">
            <w:pPr>
              <w:spacing w:line="279" w:lineRule="auto"/>
              <w:rPr>
                <w:rFonts w:ascii="Arial"/>
                <w:sz w:val="21"/>
              </w:rPr>
            </w:pPr>
          </w:p>
          <w:p w14:paraId="455BA634">
            <w:pPr>
              <w:pStyle w:val="6"/>
              <w:spacing w:before="62" w:line="273" w:lineRule="auto"/>
              <w:ind w:left="107" w:right="108" w:firstLine="20"/>
            </w:pPr>
            <w:r>
              <w:rPr>
                <w:spacing w:val="22"/>
              </w:rPr>
              <w:t>回收拆解企业</w:t>
            </w:r>
            <w:r>
              <w:rPr>
                <w:spacing w:val="18"/>
              </w:rPr>
              <w:t>涂改、出租、</w:t>
            </w:r>
            <w:r>
              <w:rPr>
                <w:spacing w:val="25"/>
              </w:rPr>
              <w:t>出借或者以其他形式非法转让《资质认定</w:t>
            </w:r>
            <w:r>
              <w:rPr>
                <w:spacing w:val="6"/>
              </w:rPr>
              <w:t>书》的。</w:t>
            </w:r>
          </w:p>
        </w:tc>
        <w:tc>
          <w:tcPr>
            <w:tcW w:w="6145" w:type="dxa"/>
            <w:vMerge w:val="restart"/>
            <w:tcBorders>
              <w:bottom w:val="nil"/>
            </w:tcBorders>
            <w:vAlign w:val="top"/>
          </w:tcPr>
          <w:p w14:paraId="01FD890D">
            <w:pPr>
              <w:spacing w:line="278" w:lineRule="auto"/>
              <w:rPr>
                <w:rFonts w:ascii="Arial"/>
                <w:sz w:val="21"/>
              </w:rPr>
            </w:pPr>
          </w:p>
          <w:p w14:paraId="536EFA17">
            <w:pPr>
              <w:spacing w:line="278" w:lineRule="auto"/>
              <w:rPr>
                <w:rFonts w:ascii="Arial"/>
                <w:sz w:val="21"/>
              </w:rPr>
            </w:pPr>
          </w:p>
          <w:p w14:paraId="47334B43">
            <w:pPr>
              <w:spacing w:line="279" w:lineRule="auto"/>
              <w:rPr>
                <w:rFonts w:ascii="Arial"/>
                <w:sz w:val="21"/>
              </w:rPr>
            </w:pPr>
          </w:p>
          <w:p w14:paraId="386BB373">
            <w:pPr>
              <w:spacing w:line="279" w:lineRule="auto"/>
              <w:rPr>
                <w:rFonts w:ascii="Arial"/>
                <w:sz w:val="21"/>
              </w:rPr>
            </w:pPr>
          </w:p>
          <w:p w14:paraId="10FFB65C">
            <w:pPr>
              <w:pStyle w:val="6"/>
              <w:spacing w:before="62" w:line="272" w:lineRule="auto"/>
              <w:ind w:left="113" w:right="92" w:hanging="104"/>
            </w:pPr>
            <w:r>
              <w:rPr>
                <w:b/>
                <w:bCs/>
                <w:spacing w:val="6"/>
              </w:rPr>
              <w:t>《报废机动车回收管理办法实施细则》第十</w:t>
            </w:r>
            <w:r>
              <w:rPr>
                <w:b/>
                <w:bCs/>
                <w:spacing w:val="5"/>
              </w:rPr>
              <w:t>四条</w:t>
            </w:r>
            <w:r>
              <w:rPr>
                <w:spacing w:val="31"/>
              </w:rPr>
              <w:t xml:space="preserve"> </w:t>
            </w:r>
            <w:r>
              <w:rPr>
                <w:spacing w:val="5"/>
              </w:rPr>
              <w:t>回收拆解企业不得涂</w:t>
            </w:r>
            <w:r>
              <w:rPr>
                <w:spacing w:val="4"/>
              </w:rPr>
              <w:t>改、出租、出借《资质认定书》， 或者以其他形式非法转让《资质认</w:t>
            </w:r>
            <w:r>
              <w:rPr>
                <w:spacing w:val="-5"/>
              </w:rPr>
              <w:t>定书》。</w:t>
            </w:r>
          </w:p>
          <w:p w14:paraId="6C3F6DC5">
            <w:pPr>
              <w:pStyle w:val="6"/>
              <w:spacing w:before="1" w:line="276" w:lineRule="auto"/>
              <w:ind w:left="114" w:right="106" w:firstLine="6"/>
            </w:pPr>
            <w:r>
              <w:rPr>
                <w:b/>
                <w:bCs/>
                <w:spacing w:val="10"/>
              </w:rPr>
              <w:t>第四十一条</w:t>
            </w:r>
            <w:r>
              <w:rPr>
                <w:spacing w:val="10"/>
              </w:rPr>
              <w:t xml:space="preserve"> 违反本细则第十四条规定，回</w:t>
            </w:r>
            <w:r>
              <w:rPr>
                <w:spacing w:val="9"/>
              </w:rPr>
              <w:t>收拆解企业涂改、出租、</w:t>
            </w:r>
            <w:r>
              <w:rPr>
                <w:spacing w:val="7"/>
              </w:rPr>
              <w:t>出借或者以其他形式非法转让《资质认定书》的，由县级以上地方商</w:t>
            </w:r>
            <w:r>
              <w:rPr>
                <w:spacing w:val="6"/>
              </w:rPr>
              <w:t>务主管部门责令改正，并处</w:t>
            </w:r>
            <w:r>
              <w:rPr>
                <w:spacing w:val="-21"/>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2"/>
                <w:w w:val="101"/>
              </w:rPr>
              <w:t xml:space="preserve"> </w:t>
            </w:r>
            <w:r>
              <w:rPr>
                <w:spacing w:val="6"/>
              </w:rPr>
              <w:t>万元以上</w:t>
            </w:r>
            <w:r>
              <w:rPr>
                <w:spacing w:val="-37"/>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万元以下的罚款。</w:t>
            </w:r>
          </w:p>
        </w:tc>
        <w:tc>
          <w:tcPr>
            <w:tcW w:w="784" w:type="dxa"/>
            <w:vAlign w:val="top"/>
          </w:tcPr>
          <w:p w14:paraId="08155288">
            <w:pPr>
              <w:spacing w:line="370" w:lineRule="auto"/>
              <w:rPr>
                <w:rFonts w:ascii="Arial"/>
                <w:sz w:val="21"/>
              </w:rPr>
            </w:pPr>
          </w:p>
          <w:p w14:paraId="679B0AE5">
            <w:pPr>
              <w:pStyle w:val="6"/>
              <w:spacing w:before="61" w:line="225" w:lineRule="auto"/>
              <w:ind w:left="204"/>
            </w:pPr>
            <w:r>
              <w:rPr>
                <w:spacing w:val="2"/>
              </w:rPr>
              <w:t>较轻</w:t>
            </w:r>
          </w:p>
        </w:tc>
        <w:tc>
          <w:tcPr>
            <w:tcW w:w="1883" w:type="dxa"/>
            <w:vAlign w:val="top"/>
          </w:tcPr>
          <w:p w14:paraId="245EE32D">
            <w:pPr>
              <w:pStyle w:val="6"/>
              <w:spacing w:before="302" w:line="236" w:lineRule="auto"/>
              <w:ind w:left="118" w:right="107" w:hanging="6"/>
            </w:pPr>
            <w:r>
              <w:rPr>
                <w:spacing w:val="17"/>
              </w:rPr>
              <w:t>初次违反且配合执</w:t>
            </w:r>
            <w:r>
              <w:rPr>
                <w:spacing w:val="1"/>
              </w:rPr>
              <w:t>法的。</w:t>
            </w:r>
          </w:p>
        </w:tc>
        <w:tc>
          <w:tcPr>
            <w:tcW w:w="2683" w:type="dxa"/>
            <w:vAlign w:val="top"/>
          </w:tcPr>
          <w:p w14:paraId="2A576920">
            <w:pPr>
              <w:pStyle w:val="6"/>
              <w:spacing w:before="265" w:line="275" w:lineRule="auto"/>
              <w:ind w:left="124" w:right="103" w:hanging="4"/>
            </w:pPr>
            <w:r>
              <w:t>责令改正，处</w:t>
            </w:r>
            <w:r>
              <w:rPr>
                <w:spacing w:val="-17"/>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万元以上</w:t>
            </w:r>
            <w:r>
              <w:rPr>
                <w:spacing w:val="-21"/>
              </w:rPr>
              <w:t xml:space="preserve"> </w:t>
            </w:r>
            <w:r>
              <w:rPr>
                <w:rFonts w:ascii="Times New Roman" w:hAnsi="Times New Roman" w:eastAsia="Times New Roman" w:cs="Times New Roman"/>
              </w:rPr>
              <w:t>1.5</w:t>
            </w:r>
            <w:r>
              <w:rPr>
                <w:spacing w:val="5"/>
              </w:rPr>
              <w:t>万元以下罚款。</w:t>
            </w:r>
          </w:p>
        </w:tc>
        <w:tc>
          <w:tcPr>
            <w:tcW w:w="1094" w:type="dxa"/>
            <w:vAlign w:val="top"/>
          </w:tcPr>
          <w:p w14:paraId="7FF9C8EC">
            <w:pPr>
              <w:spacing w:line="369" w:lineRule="auto"/>
              <w:rPr>
                <w:rFonts w:ascii="Arial"/>
                <w:sz w:val="21"/>
              </w:rPr>
            </w:pPr>
          </w:p>
          <w:p w14:paraId="2D517B57">
            <w:pPr>
              <w:pStyle w:val="6"/>
              <w:spacing w:before="62" w:line="227" w:lineRule="auto"/>
              <w:ind w:left="118"/>
            </w:pPr>
            <w:r>
              <w:rPr>
                <w:spacing w:val="7"/>
              </w:rPr>
              <w:t>县级以上</w:t>
            </w:r>
          </w:p>
        </w:tc>
      </w:tr>
      <w:tr w14:paraId="27FFED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6" w:hRule="atLeast"/>
        </w:trPr>
        <w:tc>
          <w:tcPr>
            <w:tcW w:w="460" w:type="dxa"/>
            <w:vMerge w:val="continue"/>
            <w:tcBorders>
              <w:top w:val="nil"/>
              <w:bottom w:val="nil"/>
            </w:tcBorders>
            <w:vAlign w:val="top"/>
          </w:tcPr>
          <w:p w14:paraId="4BC8B820">
            <w:pPr>
              <w:rPr>
                <w:rFonts w:ascii="Arial"/>
                <w:sz w:val="21"/>
              </w:rPr>
            </w:pPr>
          </w:p>
        </w:tc>
        <w:tc>
          <w:tcPr>
            <w:tcW w:w="1514" w:type="dxa"/>
            <w:vMerge w:val="continue"/>
            <w:tcBorders>
              <w:top w:val="nil"/>
              <w:bottom w:val="nil"/>
            </w:tcBorders>
            <w:vAlign w:val="top"/>
          </w:tcPr>
          <w:p w14:paraId="025D8A05">
            <w:pPr>
              <w:rPr>
                <w:rFonts w:ascii="Arial"/>
                <w:sz w:val="21"/>
              </w:rPr>
            </w:pPr>
          </w:p>
        </w:tc>
        <w:tc>
          <w:tcPr>
            <w:tcW w:w="6145" w:type="dxa"/>
            <w:vMerge w:val="continue"/>
            <w:tcBorders>
              <w:top w:val="nil"/>
              <w:bottom w:val="nil"/>
            </w:tcBorders>
            <w:vAlign w:val="top"/>
          </w:tcPr>
          <w:p w14:paraId="558AF43E">
            <w:pPr>
              <w:rPr>
                <w:rFonts w:ascii="Arial"/>
                <w:sz w:val="21"/>
              </w:rPr>
            </w:pPr>
          </w:p>
        </w:tc>
        <w:tc>
          <w:tcPr>
            <w:tcW w:w="784" w:type="dxa"/>
            <w:vAlign w:val="top"/>
          </w:tcPr>
          <w:p w14:paraId="0E45AAB7">
            <w:pPr>
              <w:spacing w:line="250" w:lineRule="auto"/>
              <w:rPr>
                <w:rFonts w:ascii="Arial"/>
                <w:sz w:val="21"/>
              </w:rPr>
            </w:pPr>
          </w:p>
          <w:p w14:paraId="4D4729ED">
            <w:pPr>
              <w:spacing w:line="251" w:lineRule="auto"/>
              <w:rPr>
                <w:rFonts w:ascii="Arial"/>
                <w:sz w:val="21"/>
              </w:rPr>
            </w:pPr>
          </w:p>
          <w:p w14:paraId="155840A5">
            <w:pPr>
              <w:pStyle w:val="6"/>
              <w:spacing w:before="61" w:line="225" w:lineRule="auto"/>
              <w:ind w:left="204"/>
            </w:pPr>
            <w:r>
              <w:rPr>
                <w:spacing w:val="2"/>
              </w:rPr>
              <w:t>较重</w:t>
            </w:r>
          </w:p>
        </w:tc>
        <w:tc>
          <w:tcPr>
            <w:tcW w:w="1883" w:type="dxa"/>
            <w:vAlign w:val="top"/>
          </w:tcPr>
          <w:p w14:paraId="55535E59">
            <w:pPr>
              <w:spacing w:line="368" w:lineRule="auto"/>
              <w:rPr>
                <w:rFonts w:ascii="Arial"/>
                <w:sz w:val="21"/>
              </w:rPr>
            </w:pPr>
          </w:p>
          <w:p w14:paraId="5BC32C76">
            <w:pPr>
              <w:pStyle w:val="6"/>
              <w:spacing w:before="62" w:line="234" w:lineRule="auto"/>
              <w:ind w:left="115" w:right="107" w:firstLine="2"/>
            </w:pPr>
            <w:r>
              <w:rPr>
                <w:spacing w:val="16"/>
              </w:rPr>
              <w:t>再次违反的；危害</w:t>
            </w:r>
            <w:r>
              <w:rPr>
                <w:spacing w:val="7"/>
              </w:rPr>
              <w:t>后果较严重的。</w:t>
            </w:r>
          </w:p>
        </w:tc>
        <w:tc>
          <w:tcPr>
            <w:tcW w:w="2683" w:type="dxa"/>
            <w:vAlign w:val="top"/>
          </w:tcPr>
          <w:p w14:paraId="4778B37A">
            <w:pPr>
              <w:spacing w:line="333" w:lineRule="auto"/>
              <w:rPr>
                <w:rFonts w:ascii="Arial"/>
                <w:sz w:val="21"/>
              </w:rPr>
            </w:pPr>
          </w:p>
          <w:p w14:paraId="64C8946C">
            <w:pPr>
              <w:pStyle w:val="6"/>
              <w:spacing w:before="62" w:line="275" w:lineRule="auto"/>
              <w:ind w:left="124" w:right="103" w:hanging="4"/>
            </w:pPr>
            <w:r>
              <w:rPr>
                <w:spacing w:val="1"/>
              </w:rPr>
              <w:t>责令改正，处</w:t>
            </w:r>
            <w:r>
              <w:rPr>
                <w:spacing w:val="-14"/>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3"/>
                <w:w w:val="101"/>
              </w:rPr>
              <w:t xml:space="preserve"> </w:t>
            </w:r>
            <w:r>
              <w:rPr>
                <w:spacing w:val="1"/>
              </w:rPr>
              <w:t>万元以上</w:t>
            </w:r>
            <w:r>
              <w:rPr>
                <w:spacing w:val="-41"/>
              </w:rPr>
              <w:t xml:space="preserve"> </w:t>
            </w:r>
            <w:r>
              <w:rPr>
                <w:rFonts w:ascii="Times New Roman" w:hAnsi="Times New Roman" w:eastAsia="Times New Roman" w:cs="Times New Roman"/>
                <w:spacing w:val="1"/>
              </w:rPr>
              <w:t>2</w:t>
            </w:r>
            <w:r>
              <w:rPr>
                <w:spacing w:val="5"/>
              </w:rPr>
              <w:t>万元以下罚款。</w:t>
            </w:r>
          </w:p>
        </w:tc>
        <w:tc>
          <w:tcPr>
            <w:tcW w:w="1094" w:type="dxa"/>
            <w:vAlign w:val="top"/>
          </w:tcPr>
          <w:p w14:paraId="214AD83F">
            <w:pPr>
              <w:spacing w:line="250" w:lineRule="auto"/>
              <w:rPr>
                <w:rFonts w:ascii="Arial"/>
                <w:sz w:val="21"/>
              </w:rPr>
            </w:pPr>
          </w:p>
          <w:p w14:paraId="2E8757C3">
            <w:pPr>
              <w:spacing w:line="250" w:lineRule="auto"/>
              <w:rPr>
                <w:rFonts w:ascii="Arial"/>
                <w:sz w:val="21"/>
              </w:rPr>
            </w:pPr>
          </w:p>
          <w:p w14:paraId="5FDFC61A">
            <w:pPr>
              <w:pStyle w:val="6"/>
              <w:spacing w:before="62" w:line="227" w:lineRule="auto"/>
              <w:ind w:left="118"/>
            </w:pPr>
            <w:r>
              <w:rPr>
                <w:spacing w:val="7"/>
              </w:rPr>
              <w:t>县级以上</w:t>
            </w:r>
          </w:p>
        </w:tc>
      </w:tr>
      <w:tr w14:paraId="48720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1" w:hRule="atLeast"/>
        </w:trPr>
        <w:tc>
          <w:tcPr>
            <w:tcW w:w="460" w:type="dxa"/>
            <w:vMerge w:val="continue"/>
            <w:tcBorders>
              <w:top w:val="nil"/>
            </w:tcBorders>
            <w:vAlign w:val="top"/>
          </w:tcPr>
          <w:p w14:paraId="2B2AAF87">
            <w:pPr>
              <w:rPr>
                <w:rFonts w:ascii="Arial"/>
                <w:sz w:val="21"/>
              </w:rPr>
            </w:pPr>
          </w:p>
        </w:tc>
        <w:tc>
          <w:tcPr>
            <w:tcW w:w="1514" w:type="dxa"/>
            <w:vMerge w:val="continue"/>
            <w:tcBorders>
              <w:top w:val="nil"/>
            </w:tcBorders>
            <w:vAlign w:val="top"/>
          </w:tcPr>
          <w:p w14:paraId="33B7EDE2">
            <w:pPr>
              <w:rPr>
                <w:rFonts w:ascii="Arial"/>
                <w:sz w:val="21"/>
              </w:rPr>
            </w:pPr>
          </w:p>
        </w:tc>
        <w:tc>
          <w:tcPr>
            <w:tcW w:w="6145" w:type="dxa"/>
            <w:vMerge w:val="continue"/>
            <w:tcBorders>
              <w:top w:val="nil"/>
            </w:tcBorders>
            <w:vAlign w:val="top"/>
          </w:tcPr>
          <w:p w14:paraId="7A09CDEF">
            <w:pPr>
              <w:rPr>
                <w:rFonts w:ascii="Arial"/>
                <w:sz w:val="21"/>
              </w:rPr>
            </w:pPr>
          </w:p>
        </w:tc>
        <w:tc>
          <w:tcPr>
            <w:tcW w:w="784" w:type="dxa"/>
            <w:vAlign w:val="top"/>
          </w:tcPr>
          <w:p w14:paraId="4D2E3940">
            <w:pPr>
              <w:spacing w:line="319" w:lineRule="auto"/>
              <w:rPr>
                <w:rFonts w:ascii="Arial"/>
                <w:sz w:val="21"/>
              </w:rPr>
            </w:pPr>
          </w:p>
          <w:p w14:paraId="61E77446">
            <w:pPr>
              <w:spacing w:line="320" w:lineRule="auto"/>
              <w:rPr>
                <w:rFonts w:ascii="Arial"/>
                <w:sz w:val="21"/>
              </w:rPr>
            </w:pPr>
          </w:p>
          <w:p w14:paraId="12C08538">
            <w:pPr>
              <w:pStyle w:val="6"/>
              <w:spacing w:before="61" w:line="227" w:lineRule="auto"/>
              <w:ind w:left="194"/>
            </w:pPr>
            <w:r>
              <w:rPr>
                <w:spacing w:val="7"/>
              </w:rPr>
              <w:t>严重</w:t>
            </w:r>
          </w:p>
        </w:tc>
        <w:tc>
          <w:tcPr>
            <w:tcW w:w="1883" w:type="dxa"/>
            <w:vAlign w:val="top"/>
          </w:tcPr>
          <w:p w14:paraId="70A2D514">
            <w:pPr>
              <w:pStyle w:val="6"/>
              <w:spacing w:before="63"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238E5D18">
            <w:pPr>
              <w:spacing w:line="470" w:lineRule="auto"/>
              <w:rPr>
                <w:rFonts w:ascii="Arial"/>
                <w:sz w:val="21"/>
              </w:rPr>
            </w:pPr>
          </w:p>
          <w:p w14:paraId="3BA3D768">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3FAD2103">
            <w:pPr>
              <w:spacing w:line="319" w:lineRule="auto"/>
              <w:rPr>
                <w:rFonts w:ascii="Arial"/>
                <w:sz w:val="21"/>
              </w:rPr>
            </w:pPr>
          </w:p>
          <w:p w14:paraId="7677EEB7">
            <w:pPr>
              <w:spacing w:line="319" w:lineRule="auto"/>
              <w:rPr>
                <w:rFonts w:ascii="Arial"/>
                <w:sz w:val="21"/>
              </w:rPr>
            </w:pPr>
          </w:p>
          <w:p w14:paraId="25AF2539">
            <w:pPr>
              <w:pStyle w:val="6"/>
              <w:spacing w:before="62" w:line="227" w:lineRule="auto"/>
              <w:ind w:left="118"/>
            </w:pPr>
            <w:r>
              <w:rPr>
                <w:spacing w:val="7"/>
              </w:rPr>
              <w:t>县级以上</w:t>
            </w:r>
          </w:p>
        </w:tc>
      </w:tr>
      <w:tr w14:paraId="3014A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restart"/>
            <w:tcBorders>
              <w:bottom w:val="nil"/>
            </w:tcBorders>
            <w:vAlign w:val="top"/>
          </w:tcPr>
          <w:p w14:paraId="38F3B3E5">
            <w:pPr>
              <w:spacing w:line="247" w:lineRule="auto"/>
              <w:rPr>
                <w:rFonts w:ascii="Arial"/>
                <w:sz w:val="21"/>
              </w:rPr>
            </w:pPr>
          </w:p>
          <w:p w14:paraId="43DC38D9">
            <w:pPr>
              <w:spacing w:line="247" w:lineRule="auto"/>
              <w:rPr>
                <w:rFonts w:ascii="Arial"/>
                <w:sz w:val="21"/>
              </w:rPr>
            </w:pPr>
          </w:p>
          <w:p w14:paraId="0967D56D">
            <w:pPr>
              <w:spacing w:line="247" w:lineRule="auto"/>
              <w:rPr>
                <w:rFonts w:ascii="Arial"/>
                <w:sz w:val="21"/>
              </w:rPr>
            </w:pPr>
          </w:p>
          <w:p w14:paraId="16027A0E">
            <w:pPr>
              <w:spacing w:line="247" w:lineRule="auto"/>
              <w:rPr>
                <w:rFonts w:ascii="Arial"/>
                <w:sz w:val="21"/>
              </w:rPr>
            </w:pPr>
          </w:p>
          <w:p w14:paraId="60806AC2">
            <w:pPr>
              <w:spacing w:line="248" w:lineRule="auto"/>
              <w:rPr>
                <w:rFonts w:ascii="Arial"/>
                <w:sz w:val="21"/>
              </w:rPr>
            </w:pPr>
          </w:p>
          <w:p w14:paraId="600005AB">
            <w:pPr>
              <w:spacing w:line="248" w:lineRule="auto"/>
              <w:rPr>
                <w:rFonts w:ascii="Arial"/>
                <w:sz w:val="21"/>
              </w:rPr>
            </w:pPr>
          </w:p>
          <w:p w14:paraId="257304EF">
            <w:pPr>
              <w:spacing w:line="248" w:lineRule="auto"/>
              <w:rPr>
                <w:rFonts w:ascii="Arial"/>
                <w:sz w:val="21"/>
              </w:rPr>
            </w:pPr>
          </w:p>
          <w:p w14:paraId="6FB94AE9">
            <w:pPr>
              <w:spacing w:line="248" w:lineRule="auto"/>
              <w:rPr>
                <w:rFonts w:ascii="Arial"/>
                <w:sz w:val="21"/>
              </w:rPr>
            </w:pPr>
          </w:p>
          <w:p w14:paraId="750B2066">
            <w:pPr>
              <w:spacing w:line="248" w:lineRule="auto"/>
              <w:rPr>
                <w:rFonts w:ascii="Arial"/>
                <w:sz w:val="21"/>
              </w:rPr>
            </w:pPr>
          </w:p>
          <w:p w14:paraId="72EC26EF">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26</w:t>
            </w:r>
          </w:p>
        </w:tc>
        <w:tc>
          <w:tcPr>
            <w:tcW w:w="1514" w:type="dxa"/>
            <w:vMerge w:val="restart"/>
            <w:tcBorders>
              <w:bottom w:val="nil"/>
            </w:tcBorders>
            <w:vAlign w:val="top"/>
          </w:tcPr>
          <w:p w14:paraId="10B1453B">
            <w:pPr>
              <w:spacing w:line="261" w:lineRule="auto"/>
              <w:rPr>
                <w:rFonts w:ascii="Arial"/>
                <w:sz w:val="21"/>
              </w:rPr>
            </w:pPr>
          </w:p>
          <w:p w14:paraId="77B82DAB">
            <w:pPr>
              <w:spacing w:line="261" w:lineRule="auto"/>
              <w:rPr>
                <w:rFonts w:ascii="Arial"/>
                <w:sz w:val="21"/>
              </w:rPr>
            </w:pPr>
          </w:p>
          <w:p w14:paraId="1D532D0B">
            <w:pPr>
              <w:spacing w:line="262" w:lineRule="auto"/>
              <w:rPr>
                <w:rFonts w:ascii="Arial"/>
                <w:sz w:val="21"/>
              </w:rPr>
            </w:pPr>
          </w:p>
          <w:p w14:paraId="7A276A97">
            <w:pPr>
              <w:spacing w:line="262" w:lineRule="auto"/>
              <w:rPr>
                <w:rFonts w:ascii="Arial"/>
                <w:sz w:val="21"/>
              </w:rPr>
            </w:pPr>
          </w:p>
          <w:p w14:paraId="50D50342">
            <w:pPr>
              <w:spacing w:line="262" w:lineRule="auto"/>
              <w:rPr>
                <w:rFonts w:ascii="Arial"/>
                <w:sz w:val="21"/>
              </w:rPr>
            </w:pPr>
          </w:p>
          <w:p w14:paraId="6B91DBAE">
            <w:pPr>
              <w:spacing w:line="262" w:lineRule="auto"/>
              <w:rPr>
                <w:rFonts w:ascii="Arial"/>
                <w:sz w:val="21"/>
              </w:rPr>
            </w:pPr>
          </w:p>
          <w:p w14:paraId="3114FCA1">
            <w:pPr>
              <w:spacing w:line="262" w:lineRule="auto"/>
              <w:rPr>
                <w:rFonts w:ascii="Arial"/>
                <w:sz w:val="21"/>
              </w:rPr>
            </w:pPr>
          </w:p>
          <w:p w14:paraId="22029CF2">
            <w:pPr>
              <w:pStyle w:val="6"/>
              <w:spacing w:before="62" w:line="274" w:lineRule="auto"/>
              <w:ind w:left="110" w:right="108" w:firstLine="17"/>
              <w:jc w:val="both"/>
            </w:pPr>
            <w:r>
              <w:rPr>
                <w:spacing w:val="22"/>
              </w:rPr>
              <w:t>回收拆解企业</w:t>
            </w:r>
            <w:r>
              <w:rPr>
                <w:spacing w:val="25"/>
              </w:rPr>
              <w:t>未按照要求备</w:t>
            </w:r>
            <w:r>
              <w:rPr>
                <w:spacing w:val="-1"/>
              </w:rPr>
              <w:t>案</w:t>
            </w:r>
            <w:r>
              <w:rPr>
                <w:spacing w:val="-11"/>
              </w:rPr>
              <w:t xml:space="preserve"> </w:t>
            </w:r>
            <w:r>
              <w:rPr>
                <w:spacing w:val="-1"/>
              </w:rPr>
              <w:t>分 支</w:t>
            </w:r>
            <w:r>
              <w:rPr>
                <w:spacing w:val="-14"/>
              </w:rPr>
              <w:t xml:space="preserve"> </w:t>
            </w:r>
            <w:r>
              <w:rPr>
                <w:spacing w:val="-1"/>
              </w:rPr>
              <w:t>机</w:t>
            </w:r>
            <w:r>
              <w:rPr>
                <w:spacing w:val="-10"/>
              </w:rPr>
              <w:t xml:space="preserve"> </w:t>
            </w:r>
            <w:r>
              <w:rPr>
                <w:spacing w:val="-1"/>
              </w:rPr>
              <w:t>构</w:t>
            </w:r>
            <w:r>
              <w:t>的。</w:t>
            </w:r>
          </w:p>
        </w:tc>
        <w:tc>
          <w:tcPr>
            <w:tcW w:w="6145" w:type="dxa"/>
            <w:vMerge w:val="restart"/>
            <w:tcBorders>
              <w:bottom w:val="nil"/>
            </w:tcBorders>
            <w:vAlign w:val="top"/>
          </w:tcPr>
          <w:p w14:paraId="12F09AE4">
            <w:pPr>
              <w:spacing w:line="284" w:lineRule="auto"/>
              <w:rPr>
                <w:rFonts w:ascii="Arial"/>
                <w:sz w:val="21"/>
              </w:rPr>
            </w:pPr>
          </w:p>
          <w:p w14:paraId="0EE8D9E7">
            <w:pPr>
              <w:spacing w:line="284" w:lineRule="auto"/>
              <w:rPr>
                <w:rFonts w:ascii="Arial"/>
                <w:sz w:val="21"/>
              </w:rPr>
            </w:pPr>
          </w:p>
          <w:p w14:paraId="7001F619">
            <w:pPr>
              <w:spacing w:line="285" w:lineRule="auto"/>
              <w:rPr>
                <w:rFonts w:ascii="Arial"/>
                <w:sz w:val="21"/>
              </w:rPr>
            </w:pPr>
          </w:p>
          <w:p w14:paraId="4298C328">
            <w:pPr>
              <w:spacing w:line="285" w:lineRule="auto"/>
              <w:rPr>
                <w:rFonts w:ascii="Arial"/>
                <w:sz w:val="21"/>
              </w:rPr>
            </w:pPr>
          </w:p>
          <w:p w14:paraId="67C1EDA3">
            <w:pPr>
              <w:pStyle w:val="6"/>
              <w:spacing w:before="61" w:line="265" w:lineRule="auto"/>
              <w:ind w:left="110" w:right="87" w:hanging="101"/>
              <w:jc w:val="both"/>
            </w:pPr>
            <w:r>
              <w:rPr>
                <w:b/>
                <w:bCs/>
                <w:spacing w:val="5"/>
              </w:rPr>
              <w:t>《报废机动车回收管理办法实施细则》第十五条第一款</w:t>
            </w:r>
            <w:r>
              <w:rPr>
                <w:spacing w:val="49"/>
              </w:rPr>
              <w:t xml:space="preserve"> </w:t>
            </w:r>
            <w:r>
              <w:rPr>
                <w:spacing w:val="5"/>
              </w:rPr>
              <w:t>回收拆解企业设立分支机构的，应当在市场监管部门注册登记后</w:t>
            </w:r>
            <w:r>
              <w:rPr>
                <w:spacing w:val="-28"/>
              </w:rPr>
              <w:t xml:space="preserve"> </w:t>
            </w:r>
            <w:r>
              <w:rPr>
                <w:rFonts w:ascii="Times New Roman" w:hAnsi="Times New Roman" w:eastAsia="Times New Roman" w:cs="Times New Roman"/>
                <w:spacing w:val="5"/>
              </w:rPr>
              <w:t xml:space="preserve">30  </w:t>
            </w:r>
            <w:r>
              <w:rPr>
                <w:spacing w:val="5"/>
              </w:rPr>
              <w:t>日内通过</w:t>
            </w:r>
            <w:r>
              <w:rPr>
                <w:rFonts w:ascii="Times New Roman" w:hAnsi="Times New Roman" w:eastAsia="Times New Roman" w:cs="Times New Roman"/>
                <w:spacing w:val="5"/>
              </w:rPr>
              <w:t>“</w:t>
            </w:r>
            <w:r>
              <w:rPr>
                <w:spacing w:val="5"/>
              </w:rPr>
              <w:t>全国</w:t>
            </w:r>
            <w:r>
              <w:rPr>
                <w:spacing w:val="11"/>
              </w:rPr>
              <w:t>汽车流通信息管理应用服务</w:t>
            </w:r>
            <w:r>
              <w:rPr>
                <w:rFonts w:ascii="Times New Roman" w:hAnsi="Times New Roman" w:eastAsia="Times New Roman" w:cs="Times New Roman"/>
                <w:spacing w:val="11"/>
              </w:rPr>
              <w:t>”</w:t>
            </w:r>
            <w:r>
              <w:rPr>
                <w:spacing w:val="11"/>
              </w:rPr>
              <w:t>系统向分支机构注册登记所在地</w:t>
            </w:r>
            <w:r>
              <w:rPr>
                <w:spacing w:val="10"/>
              </w:rPr>
              <w:t>省级商</w:t>
            </w:r>
            <w:r>
              <w:rPr>
                <w:spacing w:val="9"/>
              </w:rPr>
              <w:t>务主管部门备案，并上传下列材料的电子文档：</w:t>
            </w:r>
          </w:p>
          <w:p w14:paraId="297C01A6">
            <w:pPr>
              <w:pStyle w:val="6"/>
              <w:spacing w:before="27" w:line="228" w:lineRule="auto"/>
              <w:ind w:left="9"/>
            </w:pPr>
            <w:r>
              <w:rPr>
                <w:spacing w:val="2"/>
              </w:rPr>
              <w:t>（</w:t>
            </w:r>
            <w:r>
              <w:rPr>
                <w:spacing w:val="-47"/>
              </w:rPr>
              <w:t xml:space="preserve"> </w:t>
            </w:r>
            <w:r>
              <w:rPr>
                <w:spacing w:val="2"/>
              </w:rPr>
              <w:t>一）分支机构《营业执照》；</w:t>
            </w:r>
          </w:p>
          <w:p w14:paraId="57161673">
            <w:pPr>
              <w:pStyle w:val="6"/>
              <w:spacing w:before="45" w:line="223" w:lineRule="auto"/>
              <w:ind w:left="9"/>
            </w:pPr>
            <w:r>
              <w:rPr>
                <w:spacing w:val="8"/>
              </w:rPr>
              <w:t>（二）《报废机动车回收拆解企业分支机构备案信息表》。</w:t>
            </w:r>
          </w:p>
          <w:p w14:paraId="4DC23E40">
            <w:pPr>
              <w:pStyle w:val="6"/>
              <w:spacing w:before="52" w:line="275" w:lineRule="auto"/>
              <w:ind w:left="116" w:right="102" w:firstLine="3"/>
              <w:jc w:val="both"/>
            </w:pPr>
            <w:r>
              <w:rPr>
                <w:b/>
                <w:bCs/>
                <w:spacing w:val="9"/>
              </w:rPr>
              <w:t>第四十二条</w:t>
            </w:r>
            <w:r>
              <w:rPr>
                <w:spacing w:val="9"/>
              </w:rPr>
              <w:t xml:space="preserve"> 违反本细则第十五条第一款规定，</w:t>
            </w:r>
            <w:r>
              <w:rPr>
                <w:spacing w:val="-56"/>
              </w:rPr>
              <w:t xml:space="preserve"> </w:t>
            </w:r>
            <w:r>
              <w:rPr>
                <w:spacing w:val="8"/>
              </w:rPr>
              <w:t>回收拆解企业未按照</w:t>
            </w:r>
            <w:r>
              <w:rPr>
                <w:spacing w:val="7"/>
              </w:rPr>
              <w:t>要求备案分支机构的，由分支机构注册登记所在地县级以上地方商务</w:t>
            </w:r>
            <w:r>
              <w:rPr>
                <w:spacing w:val="5"/>
              </w:rPr>
              <w:t>主管部门责令改正，并处</w:t>
            </w:r>
            <w:r>
              <w:rPr>
                <w:spacing w:val="-3"/>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1"/>
              </w:rPr>
              <w:t xml:space="preserve"> </w:t>
            </w:r>
            <w:r>
              <w:rPr>
                <w:spacing w:val="5"/>
              </w:rPr>
              <w:t>万元以上</w:t>
            </w:r>
            <w:r>
              <w:rPr>
                <w:spacing w:val="-37"/>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3"/>
                <w:w w:val="101"/>
              </w:rPr>
              <w:t xml:space="preserve"> </w:t>
            </w:r>
            <w:r>
              <w:rPr>
                <w:spacing w:val="5"/>
              </w:rPr>
              <w:t>万元以下的罚款。</w:t>
            </w:r>
          </w:p>
        </w:tc>
        <w:tc>
          <w:tcPr>
            <w:tcW w:w="784" w:type="dxa"/>
            <w:vAlign w:val="top"/>
          </w:tcPr>
          <w:p w14:paraId="18D8E4EE">
            <w:pPr>
              <w:spacing w:line="280" w:lineRule="auto"/>
              <w:rPr>
                <w:rFonts w:ascii="Arial"/>
                <w:sz w:val="21"/>
              </w:rPr>
            </w:pPr>
          </w:p>
          <w:p w14:paraId="401E36A7">
            <w:pPr>
              <w:spacing w:line="280" w:lineRule="auto"/>
              <w:rPr>
                <w:rFonts w:ascii="Arial"/>
                <w:sz w:val="21"/>
              </w:rPr>
            </w:pPr>
          </w:p>
          <w:p w14:paraId="78C1B9A9">
            <w:pPr>
              <w:pStyle w:val="6"/>
              <w:spacing w:before="62" w:line="225" w:lineRule="auto"/>
              <w:ind w:left="204"/>
            </w:pPr>
            <w:r>
              <w:rPr>
                <w:spacing w:val="2"/>
              </w:rPr>
              <w:t>较轻</w:t>
            </w:r>
          </w:p>
        </w:tc>
        <w:tc>
          <w:tcPr>
            <w:tcW w:w="1883" w:type="dxa"/>
            <w:vAlign w:val="top"/>
          </w:tcPr>
          <w:p w14:paraId="57D02DE1">
            <w:pPr>
              <w:spacing w:line="310" w:lineRule="auto"/>
              <w:rPr>
                <w:rFonts w:ascii="Arial"/>
                <w:sz w:val="21"/>
              </w:rPr>
            </w:pPr>
          </w:p>
          <w:p w14:paraId="6536A66A">
            <w:pPr>
              <w:pStyle w:val="6"/>
              <w:spacing w:before="62" w:line="23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5ACC835B">
            <w:pPr>
              <w:spacing w:line="392" w:lineRule="auto"/>
              <w:rPr>
                <w:rFonts w:ascii="Arial"/>
                <w:sz w:val="21"/>
              </w:rPr>
            </w:pPr>
          </w:p>
          <w:p w14:paraId="45948554">
            <w:pPr>
              <w:pStyle w:val="6"/>
              <w:spacing w:before="62" w:line="273" w:lineRule="auto"/>
              <w:ind w:left="124" w:right="103" w:hanging="4"/>
            </w:pPr>
            <w:r>
              <w:t>责令改正，处</w:t>
            </w:r>
            <w:r>
              <w:rPr>
                <w:spacing w:val="-17"/>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万元以上</w:t>
            </w:r>
            <w:r>
              <w:rPr>
                <w:spacing w:val="-21"/>
              </w:rPr>
              <w:t xml:space="preserve"> </w:t>
            </w:r>
            <w:r>
              <w:rPr>
                <w:rFonts w:ascii="Times New Roman" w:hAnsi="Times New Roman" w:eastAsia="Times New Roman" w:cs="Times New Roman"/>
              </w:rPr>
              <w:t>1.5</w:t>
            </w:r>
            <w:r>
              <w:rPr>
                <w:spacing w:val="5"/>
              </w:rPr>
              <w:t>万元以下罚款。</w:t>
            </w:r>
          </w:p>
        </w:tc>
        <w:tc>
          <w:tcPr>
            <w:tcW w:w="1094" w:type="dxa"/>
            <w:vAlign w:val="top"/>
          </w:tcPr>
          <w:p w14:paraId="1BEDAA66">
            <w:pPr>
              <w:spacing w:line="280" w:lineRule="auto"/>
              <w:rPr>
                <w:rFonts w:ascii="Arial"/>
                <w:sz w:val="21"/>
              </w:rPr>
            </w:pPr>
          </w:p>
          <w:p w14:paraId="1216C949">
            <w:pPr>
              <w:spacing w:line="280" w:lineRule="auto"/>
              <w:rPr>
                <w:rFonts w:ascii="Arial"/>
                <w:sz w:val="21"/>
              </w:rPr>
            </w:pPr>
          </w:p>
          <w:p w14:paraId="3A9A9187">
            <w:pPr>
              <w:pStyle w:val="6"/>
              <w:spacing w:before="61" w:line="227" w:lineRule="auto"/>
              <w:ind w:left="118"/>
            </w:pPr>
            <w:r>
              <w:rPr>
                <w:spacing w:val="7"/>
              </w:rPr>
              <w:t>县级以上</w:t>
            </w:r>
          </w:p>
        </w:tc>
      </w:tr>
      <w:tr w14:paraId="6C834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460" w:type="dxa"/>
            <w:vMerge w:val="continue"/>
            <w:tcBorders>
              <w:top w:val="nil"/>
              <w:bottom w:val="nil"/>
            </w:tcBorders>
            <w:vAlign w:val="top"/>
          </w:tcPr>
          <w:p w14:paraId="29B604E6">
            <w:pPr>
              <w:rPr>
                <w:rFonts w:ascii="Arial"/>
                <w:sz w:val="21"/>
              </w:rPr>
            </w:pPr>
          </w:p>
        </w:tc>
        <w:tc>
          <w:tcPr>
            <w:tcW w:w="1514" w:type="dxa"/>
            <w:vMerge w:val="continue"/>
            <w:tcBorders>
              <w:top w:val="nil"/>
              <w:bottom w:val="nil"/>
            </w:tcBorders>
            <w:vAlign w:val="top"/>
          </w:tcPr>
          <w:p w14:paraId="0B0D548E">
            <w:pPr>
              <w:rPr>
                <w:rFonts w:ascii="Arial"/>
                <w:sz w:val="21"/>
              </w:rPr>
            </w:pPr>
          </w:p>
        </w:tc>
        <w:tc>
          <w:tcPr>
            <w:tcW w:w="6145" w:type="dxa"/>
            <w:vMerge w:val="continue"/>
            <w:tcBorders>
              <w:top w:val="nil"/>
              <w:bottom w:val="nil"/>
            </w:tcBorders>
            <w:vAlign w:val="top"/>
          </w:tcPr>
          <w:p w14:paraId="30FB9E40">
            <w:pPr>
              <w:rPr>
                <w:rFonts w:ascii="Arial"/>
                <w:sz w:val="21"/>
              </w:rPr>
            </w:pPr>
          </w:p>
        </w:tc>
        <w:tc>
          <w:tcPr>
            <w:tcW w:w="784" w:type="dxa"/>
            <w:vAlign w:val="top"/>
          </w:tcPr>
          <w:p w14:paraId="7977C4C3">
            <w:pPr>
              <w:spacing w:line="455" w:lineRule="auto"/>
              <w:rPr>
                <w:rFonts w:ascii="Arial"/>
                <w:sz w:val="21"/>
              </w:rPr>
            </w:pPr>
          </w:p>
          <w:p w14:paraId="4B6C7AB2">
            <w:pPr>
              <w:pStyle w:val="6"/>
              <w:spacing w:before="61" w:line="225" w:lineRule="auto"/>
              <w:ind w:left="204"/>
            </w:pPr>
            <w:r>
              <w:rPr>
                <w:spacing w:val="2"/>
              </w:rPr>
              <w:t>较重</w:t>
            </w:r>
          </w:p>
        </w:tc>
        <w:tc>
          <w:tcPr>
            <w:tcW w:w="1883" w:type="dxa"/>
            <w:vAlign w:val="top"/>
          </w:tcPr>
          <w:p w14:paraId="59196918">
            <w:pPr>
              <w:spacing w:line="322" w:lineRule="auto"/>
              <w:rPr>
                <w:rFonts w:ascii="Arial"/>
                <w:sz w:val="21"/>
              </w:rPr>
            </w:pPr>
          </w:p>
          <w:p w14:paraId="3BA507D3">
            <w:pPr>
              <w:pStyle w:val="6"/>
              <w:spacing w:before="62" w:line="234" w:lineRule="auto"/>
              <w:ind w:left="115" w:right="107" w:firstLine="2"/>
            </w:pPr>
            <w:r>
              <w:rPr>
                <w:spacing w:val="16"/>
              </w:rPr>
              <w:t>再次违反的；危害</w:t>
            </w:r>
            <w:r>
              <w:rPr>
                <w:spacing w:val="7"/>
              </w:rPr>
              <w:t>后果较严重的。</w:t>
            </w:r>
          </w:p>
        </w:tc>
        <w:tc>
          <w:tcPr>
            <w:tcW w:w="2683" w:type="dxa"/>
            <w:vAlign w:val="top"/>
          </w:tcPr>
          <w:p w14:paraId="514B85DB">
            <w:pPr>
              <w:spacing w:line="284" w:lineRule="auto"/>
              <w:rPr>
                <w:rFonts w:ascii="Arial"/>
                <w:sz w:val="21"/>
              </w:rPr>
            </w:pPr>
          </w:p>
          <w:p w14:paraId="5451CF31">
            <w:pPr>
              <w:pStyle w:val="6"/>
              <w:spacing w:before="62" w:line="275" w:lineRule="auto"/>
              <w:ind w:left="124" w:right="103" w:hanging="4"/>
            </w:pPr>
            <w:r>
              <w:rPr>
                <w:spacing w:val="1"/>
              </w:rPr>
              <w:t>责令改正，处</w:t>
            </w:r>
            <w:r>
              <w:rPr>
                <w:spacing w:val="-14"/>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3"/>
                <w:w w:val="101"/>
              </w:rPr>
              <w:t xml:space="preserve"> </w:t>
            </w:r>
            <w:r>
              <w:rPr>
                <w:spacing w:val="1"/>
              </w:rPr>
              <w:t>万元以上</w:t>
            </w:r>
            <w:r>
              <w:rPr>
                <w:spacing w:val="-41"/>
              </w:rPr>
              <w:t xml:space="preserve"> </w:t>
            </w:r>
            <w:r>
              <w:rPr>
                <w:rFonts w:ascii="Times New Roman" w:hAnsi="Times New Roman" w:eastAsia="Times New Roman" w:cs="Times New Roman"/>
                <w:spacing w:val="1"/>
              </w:rPr>
              <w:t>2</w:t>
            </w:r>
            <w:r>
              <w:rPr>
                <w:spacing w:val="5"/>
              </w:rPr>
              <w:t>万元以下罚款。</w:t>
            </w:r>
          </w:p>
        </w:tc>
        <w:tc>
          <w:tcPr>
            <w:tcW w:w="1094" w:type="dxa"/>
            <w:vAlign w:val="top"/>
          </w:tcPr>
          <w:p w14:paraId="6C8BE806">
            <w:pPr>
              <w:spacing w:line="454" w:lineRule="auto"/>
              <w:rPr>
                <w:rFonts w:ascii="Arial"/>
                <w:sz w:val="21"/>
              </w:rPr>
            </w:pPr>
          </w:p>
          <w:p w14:paraId="432A7326">
            <w:pPr>
              <w:pStyle w:val="6"/>
              <w:spacing w:before="62" w:line="227" w:lineRule="auto"/>
              <w:ind w:left="118"/>
            </w:pPr>
            <w:r>
              <w:rPr>
                <w:spacing w:val="7"/>
              </w:rPr>
              <w:t>县级以上</w:t>
            </w:r>
          </w:p>
        </w:tc>
      </w:tr>
      <w:tr w14:paraId="65F51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trPr>
        <w:tc>
          <w:tcPr>
            <w:tcW w:w="460" w:type="dxa"/>
            <w:vMerge w:val="continue"/>
            <w:tcBorders>
              <w:top w:val="nil"/>
            </w:tcBorders>
            <w:vAlign w:val="top"/>
          </w:tcPr>
          <w:p w14:paraId="6A1A6895">
            <w:pPr>
              <w:rPr>
                <w:rFonts w:ascii="Arial"/>
                <w:sz w:val="21"/>
              </w:rPr>
            </w:pPr>
          </w:p>
        </w:tc>
        <w:tc>
          <w:tcPr>
            <w:tcW w:w="1514" w:type="dxa"/>
            <w:vMerge w:val="continue"/>
            <w:tcBorders>
              <w:top w:val="nil"/>
            </w:tcBorders>
            <w:vAlign w:val="top"/>
          </w:tcPr>
          <w:p w14:paraId="01DD5F95">
            <w:pPr>
              <w:rPr>
                <w:rFonts w:ascii="Arial"/>
                <w:sz w:val="21"/>
              </w:rPr>
            </w:pPr>
          </w:p>
        </w:tc>
        <w:tc>
          <w:tcPr>
            <w:tcW w:w="6145" w:type="dxa"/>
            <w:vMerge w:val="continue"/>
            <w:tcBorders>
              <w:top w:val="nil"/>
            </w:tcBorders>
            <w:vAlign w:val="top"/>
          </w:tcPr>
          <w:p w14:paraId="2100F3E7">
            <w:pPr>
              <w:rPr>
                <w:rFonts w:ascii="Arial"/>
                <w:sz w:val="21"/>
              </w:rPr>
            </w:pPr>
          </w:p>
        </w:tc>
        <w:tc>
          <w:tcPr>
            <w:tcW w:w="784" w:type="dxa"/>
            <w:vAlign w:val="top"/>
          </w:tcPr>
          <w:p w14:paraId="2EA221E6">
            <w:pPr>
              <w:spacing w:line="313" w:lineRule="auto"/>
              <w:rPr>
                <w:rFonts w:ascii="Arial"/>
                <w:sz w:val="21"/>
              </w:rPr>
            </w:pPr>
          </w:p>
          <w:p w14:paraId="1B5B931A">
            <w:pPr>
              <w:spacing w:line="314" w:lineRule="auto"/>
              <w:rPr>
                <w:rFonts w:ascii="Arial"/>
                <w:sz w:val="21"/>
              </w:rPr>
            </w:pPr>
          </w:p>
          <w:p w14:paraId="6A8DD8EE">
            <w:pPr>
              <w:spacing w:line="314" w:lineRule="auto"/>
              <w:rPr>
                <w:rFonts w:ascii="Arial"/>
                <w:sz w:val="21"/>
              </w:rPr>
            </w:pPr>
          </w:p>
          <w:p w14:paraId="1209E668">
            <w:pPr>
              <w:pStyle w:val="6"/>
              <w:spacing w:before="62" w:line="227" w:lineRule="auto"/>
              <w:ind w:left="194"/>
            </w:pPr>
            <w:r>
              <w:rPr>
                <w:spacing w:val="7"/>
              </w:rPr>
              <w:t>严重</w:t>
            </w:r>
          </w:p>
        </w:tc>
        <w:tc>
          <w:tcPr>
            <w:tcW w:w="1883" w:type="dxa"/>
            <w:vAlign w:val="top"/>
          </w:tcPr>
          <w:p w14:paraId="000B1EFE">
            <w:pPr>
              <w:spacing w:line="303" w:lineRule="auto"/>
              <w:rPr>
                <w:rFonts w:ascii="Arial"/>
                <w:sz w:val="21"/>
              </w:rPr>
            </w:pPr>
          </w:p>
          <w:p w14:paraId="13BF00E2">
            <w:pPr>
              <w:pStyle w:val="6"/>
              <w:spacing w:before="62"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3BE72D45">
            <w:pPr>
              <w:spacing w:line="257" w:lineRule="auto"/>
              <w:rPr>
                <w:rFonts w:ascii="Arial"/>
                <w:sz w:val="21"/>
              </w:rPr>
            </w:pPr>
          </w:p>
          <w:p w14:paraId="0B1CA273">
            <w:pPr>
              <w:spacing w:line="258" w:lineRule="auto"/>
              <w:rPr>
                <w:rFonts w:ascii="Arial"/>
                <w:sz w:val="21"/>
              </w:rPr>
            </w:pPr>
          </w:p>
          <w:p w14:paraId="07EDDF67">
            <w:pPr>
              <w:spacing w:line="258" w:lineRule="auto"/>
              <w:rPr>
                <w:rFonts w:ascii="Arial"/>
                <w:sz w:val="21"/>
              </w:rPr>
            </w:pPr>
          </w:p>
          <w:p w14:paraId="35CFDB70">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C4A0A30">
            <w:pPr>
              <w:spacing w:line="313" w:lineRule="auto"/>
              <w:rPr>
                <w:rFonts w:ascii="Arial"/>
                <w:sz w:val="21"/>
              </w:rPr>
            </w:pPr>
          </w:p>
          <w:p w14:paraId="6C6619BF">
            <w:pPr>
              <w:spacing w:line="313" w:lineRule="auto"/>
              <w:rPr>
                <w:rFonts w:ascii="Arial"/>
                <w:sz w:val="21"/>
              </w:rPr>
            </w:pPr>
          </w:p>
          <w:p w14:paraId="35A0EC46">
            <w:pPr>
              <w:spacing w:line="314" w:lineRule="auto"/>
              <w:rPr>
                <w:rFonts w:ascii="Arial"/>
                <w:sz w:val="21"/>
              </w:rPr>
            </w:pPr>
          </w:p>
          <w:p w14:paraId="31B1FE51">
            <w:pPr>
              <w:pStyle w:val="6"/>
              <w:spacing w:before="62" w:line="227" w:lineRule="auto"/>
              <w:ind w:left="118"/>
            </w:pPr>
            <w:r>
              <w:rPr>
                <w:spacing w:val="7"/>
              </w:rPr>
              <w:t>县级以上</w:t>
            </w:r>
          </w:p>
        </w:tc>
      </w:tr>
    </w:tbl>
    <w:p w14:paraId="2A6FD708">
      <w:pPr>
        <w:rPr>
          <w:rFonts w:ascii="Arial"/>
          <w:sz w:val="21"/>
        </w:rPr>
      </w:pPr>
    </w:p>
    <w:p w14:paraId="2551169C">
      <w:pPr>
        <w:rPr>
          <w:rFonts w:ascii="Arial" w:hAnsi="Arial" w:eastAsia="Arial" w:cs="Arial"/>
          <w:sz w:val="21"/>
          <w:szCs w:val="21"/>
        </w:rPr>
        <w:sectPr>
          <w:footerReference r:id="rId34" w:type="default"/>
          <w:pgSz w:w="16839" w:h="11906"/>
          <w:pgMar w:top="400" w:right="1248" w:bottom="989" w:left="1021" w:header="0" w:footer="625" w:gutter="0"/>
          <w:cols w:space="720" w:num="1"/>
        </w:sectPr>
      </w:pPr>
    </w:p>
    <w:p w14:paraId="52E51B66">
      <w:pPr>
        <w:spacing w:before="3"/>
      </w:pPr>
    </w:p>
    <w:p w14:paraId="7F2F469F">
      <w:pPr>
        <w:spacing w:before="3"/>
      </w:pPr>
    </w:p>
    <w:p w14:paraId="564F7704">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22BF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F6D3EA6">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43CC0B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702D13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22146EB">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96FAAE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4216E4F">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F99A5B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933391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3E2671D">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329A0CB">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E806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28B93AE5">
            <w:pPr>
              <w:spacing w:line="293" w:lineRule="auto"/>
              <w:rPr>
                <w:rFonts w:ascii="Arial"/>
                <w:sz w:val="21"/>
              </w:rPr>
            </w:pPr>
          </w:p>
          <w:p w14:paraId="4B667DD8">
            <w:pPr>
              <w:spacing w:line="293" w:lineRule="auto"/>
              <w:rPr>
                <w:rFonts w:ascii="Arial"/>
                <w:sz w:val="21"/>
              </w:rPr>
            </w:pPr>
          </w:p>
          <w:p w14:paraId="468BE549">
            <w:pPr>
              <w:spacing w:line="293" w:lineRule="auto"/>
              <w:rPr>
                <w:rFonts w:ascii="Arial"/>
                <w:sz w:val="21"/>
              </w:rPr>
            </w:pPr>
          </w:p>
          <w:p w14:paraId="75318750">
            <w:pPr>
              <w:spacing w:line="294" w:lineRule="auto"/>
              <w:rPr>
                <w:rFonts w:ascii="Arial"/>
                <w:sz w:val="21"/>
              </w:rPr>
            </w:pPr>
          </w:p>
          <w:p w14:paraId="6995E8AF">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27</w:t>
            </w:r>
          </w:p>
        </w:tc>
        <w:tc>
          <w:tcPr>
            <w:tcW w:w="1514" w:type="dxa"/>
            <w:vMerge w:val="restart"/>
            <w:tcBorders>
              <w:bottom w:val="nil"/>
            </w:tcBorders>
            <w:vAlign w:val="top"/>
          </w:tcPr>
          <w:p w14:paraId="579C2DB9">
            <w:pPr>
              <w:spacing w:line="259" w:lineRule="auto"/>
              <w:rPr>
                <w:rFonts w:ascii="Arial"/>
                <w:sz w:val="21"/>
              </w:rPr>
            </w:pPr>
          </w:p>
          <w:p w14:paraId="3107D64B">
            <w:pPr>
              <w:spacing w:line="260" w:lineRule="auto"/>
              <w:rPr>
                <w:rFonts w:ascii="Arial"/>
                <w:sz w:val="21"/>
              </w:rPr>
            </w:pPr>
          </w:p>
          <w:p w14:paraId="44730AA0">
            <w:pPr>
              <w:spacing w:line="260" w:lineRule="auto"/>
              <w:rPr>
                <w:rFonts w:ascii="Arial"/>
                <w:sz w:val="21"/>
              </w:rPr>
            </w:pPr>
          </w:p>
          <w:p w14:paraId="685A0ABB">
            <w:pPr>
              <w:pStyle w:val="6"/>
              <w:spacing w:before="62" w:line="272" w:lineRule="auto"/>
              <w:ind w:left="110" w:right="108" w:firstLine="17"/>
              <w:jc w:val="both"/>
            </w:pPr>
            <w:r>
              <w:rPr>
                <w:spacing w:val="22"/>
              </w:rPr>
              <w:t>回收拆解企业</w:t>
            </w:r>
            <w:r>
              <w:rPr>
                <w:spacing w:val="25"/>
              </w:rPr>
              <w:t>的分支机构对报废机动车进</w:t>
            </w:r>
            <w:r>
              <w:rPr>
                <w:spacing w:val="6"/>
              </w:rPr>
              <w:t>行拆解的。</w:t>
            </w:r>
          </w:p>
        </w:tc>
        <w:tc>
          <w:tcPr>
            <w:tcW w:w="6145" w:type="dxa"/>
            <w:vMerge w:val="restart"/>
            <w:tcBorders>
              <w:bottom w:val="nil"/>
            </w:tcBorders>
            <w:vAlign w:val="top"/>
          </w:tcPr>
          <w:p w14:paraId="61777C81">
            <w:pPr>
              <w:spacing w:line="250" w:lineRule="auto"/>
              <w:rPr>
                <w:rFonts w:ascii="Arial"/>
                <w:sz w:val="21"/>
              </w:rPr>
            </w:pPr>
          </w:p>
          <w:p w14:paraId="476A2B32">
            <w:pPr>
              <w:spacing w:line="250" w:lineRule="auto"/>
              <w:rPr>
                <w:rFonts w:ascii="Arial"/>
                <w:sz w:val="21"/>
              </w:rPr>
            </w:pPr>
          </w:p>
          <w:p w14:paraId="2212E8E1">
            <w:pPr>
              <w:pStyle w:val="6"/>
              <w:spacing w:before="62" w:line="271" w:lineRule="auto"/>
              <w:ind w:left="127" w:right="87" w:hanging="118"/>
            </w:pPr>
            <w:r>
              <w:rPr>
                <w:b/>
                <w:bCs/>
                <w:spacing w:val="5"/>
              </w:rPr>
              <w:t>《报废机动车回收管理办法实施细则》第十五条第二款</w:t>
            </w:r>
            <w:r>
              <w:rPr>
                <w:spacing w:val="49"/>
              </w:rPr>
              <w:t xml:space="preserve"> </w:t>
            </w:r>
            <w:r>
              <w:rPr>
                <w:spacing w:val="5"/>
              </w:rPr>
              <w:t>回收拆解企业</w:t>
            </w:r>
            <w:r>
              <w:rPr>
                <w:spacing w:val="7"/>
              </w:rPr>
              <w:t>的分支机构不得拆解报废机动车。</w:t>
            </w:r>
          </w:p>
          <w:p w14:paraId="1B54C06D">
            <w:pPr>
              <w:pStyle w:val="6"/>
              <w:spacing w:before="3" w:line="266" w:lineRule="auto"/>
              <w:ind w:left="118" w:right="99" w:firstLine="2"/>
            </w:pPr>
            <w:r>
              <w:rPr>
                <w:b/>
                <w:bCs/>
                <w:spacing w:val="8"/>
              </w:rPr>
              <w:t>第四十二条第二款</w:t>
            </w:r>
            <w:r>
              <w:rPr>
                <w:spacing w:val="8"/>
              </w:rPr>
              <w:t xml:space="preserve"> 违反本细则第十五条第二款规定，</w:t>
            </w:r>
            <w:r>
              <w:rPr>
                <w:spacing w:val="-38"/>
              </w:rPr>
              <w:t xml:space="preserve"> </w:t>
            </w:r>
            <w:r>
              <w:rPr>
                <w:spacing w:val="8"/>
              </w:rPr>
              <w:t>回收拆解企业</w:t>
            </w:r>
            <w:r>
              <w:rPr>
                <w:spacing w:val="7"/>
              </w:rPr>
              <w:t>的分支机构对报废机动车进行拆解的，由分支机构注册登记所在地县</w:t>
            </w:r>
            <w:r>
              <w:rPr>
                <w:spacing w:val="6"/>
              </w:rPr>
              <w:t>级以上地方商务主管部门责令改正，并处</w:t>
            </w:r>
            <w:r>
              <w:rPr>
                <w:spacing w:val="-32"/>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万元罚款；拒不改正或者情节严重的，</w:t>
            </w:r>
            <w:r>
              <w:rPr>
                <w:spacing w:val="-43"/>
              </w:rPr>
              <w:t xml:space="preserve"> </w:t>
            </w:r>
            <w:r>
              <w:rPr>
                <w:spacing w:val="6"/>
              </w:rPr>
              <w:t>由原发证部门吊销回收拆解企业的《资质认定书》。</w:t>
            </w:r>
          </w:p>
        </w:tc>
        <w:tc>
          <w:tcPr>
            <w:tcW w:w="784" w:type="dxa"/>
            <w:vAlign w:val="top"/>
          </w:tcPr>
          <w:p w14:paraId="0059C41B">
            <w:pPr>
              <w:spacing w:line="468" w:lineRule="auto"/>
              <w:rPr>
                <w:rFonts w:ascii="Arial"/>
                <w:sz w:val="21"/>
              </w:rPr>
            </w:pPr>
          </w:p>
          <w:p w14:paraId="4C6470A5">
            <w:pPr>
              <w:pStyle w:val="6"/>
              <w:spacing w:before="62" w:line="228" w:lineRule="auto"/>
              <w:ind w:left="211"/>
            </w:pPr>
            <w:r>
              <w:rPr>
                <w:spacing w:val="-2"/>
              </w:rPr>
              <w:t>一般</w:t>
            </w:r>
          </w:p>
        </w:tc>
        <w:tc>
          <w:tcPr>
            <w:tcW w:w="1883" w:type="dxa"/>
            <w:vAlign w:val="top"/>
          </w:tcPr>
          <w:p w14:paraId="22C49318">
            <w:pPr>
              <w:spacing w:line="331" w:lineRule="auto"/>
              <w:rPr>
                <w:rFonts w:ascii="Arial"/>
                <w:sz w:val="21"/>
              </w:rPr>
            </w:pPr>
          </w:p>
          <w:p w14:paraId="50423ED1">
            <w:pPr>
              <w:pStyle w:val="6"/>
              <w:spacing w:before="61" w:line="273" w:lineRule="auto"/>
              <w:ind w:left="118" w:right="107" w:hanging="6"/>
            </w:pPr>
            <w:r>
              <w:rPr>
                <w:spacing w:val="17"/>
              </w:rPr>
              <w:t>初次违反且配合执</w:t>
            </w:r>
            <w:r>
              <w:rPr>
                <w:spacing w:val="1"/>
              </w:rPr>
              <w:t>法的。</w:t>
            </w:r>
          </w:p>
        </w:tc>
        <w:tc>
          <w:tcPr>
            <w:tcW w:w="2683" w:type="dxa"/>
            <w:vAlign w:val="top"/>
          </w:tcPr>
          <w:p w14:paraId="4918747B">
            <w:pPr>
              <w:spacing w:line="438" w:lineRule="auto"/>
              <w:rPr>
                <w:rFonts w:ascii="Arial"/>
                <w:sz w:val="21"/>
              </w:rPr>
            </w:pPr>
          </w:p>
          <w:p w14:paraId="45FF56F2">
            <w:pPr>
              <w:pStyle w:val="6"/>
              <w:spacing w:before="62" w:line="261" w:lineRule="exact"/>
              <w:ind w:right="13"/>
              <w:jc w:val="right"/>
            </w:pPr>
            <w:r>
              <w:rPr>
                <w:spacing w:val="3"/>
                <w:position w:val="1"/>
              </w:rPr>
              <w:t>责令改正，并处</w:t>
            </w:r>
            <w:r>
              <w:rPr>
                <w:spacing w:val="-36"/>
                <w:position w:val="1"/>
              </w:rPr>
              <w:t xml:space="preserve"> </w:t>
            </w:r>
            <w:r>
              <w:rPr>
                <w:rFonts w:ascii="Times New Roman" w:hAnsi="Times New Roman" w:eastAsia="Times New Roman" w:cs="Times New Roman"/>
                <w:spacing w:val="3"/>
                <w:position w:val="1"/>
              </w:rPr>
              <w:t>3</w:t>
            </w:r>
            <w:r>
              <w:rPr>
                <w:rFonts w:ascii="Times New Roman" w:hAnsi="Times New Roman" w:eastAsia="Times New Roman" w:cs="Times New Roman"/>
                <w:spacing w:val="23"/>
                <w:position w:val="1"/>
              </w:rPr>
              <w:t xml:space="preserve"> </w:t>
            </w:r>
            <w:r>
              <w:rPr>
                <w:spacing w:val="3"/>
                <w:position w:val="1"/>
              </w:rPr>
              <w:t>万元罚款。</w:t>
            </w:r>
          </w:p>
        </w:tc>
        <w:tc>
          <w:tcPr>
            <w:tcW w:w="1094" w:type="dxa"/>
            <w:vAlign w:val="top"/>
          </w:tcPr>
          <w:p w14:paraId="0CCA30CD">
            <w:pPr>
              <w:spacing w:line="468" w:lineRule="auto"/>
              <w:rPr>
                <w:rFonts w:ascii="Arial"/>
                <w:sz w:val="21"/>
              </w:rPr>
            </w:pPr>
          </w:p>
          <w:p w14:paraId="5C60CE7E">
            <w:pPr>
              <w:pStyle w:val="6"/>
              <w:spacing w:before="62" w:line="227" w:lineRule="auto"/>
              <w:ind w:left="118"/>
            </w:pPr>
            <w:r>
              <w:rPr>
                <w:spacing w:val="7"/>
              </w:rPr>
              <w:t>县级以上</w:t>
            </w:r>
          </w:p>
        </w:tc>
      </w:tr>
      <w:tr w14:paraId="0E9CD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7" w:hRule="atLeast"/>
        </w:trPr>
        <w:tc>
          <w:tcPr>
            <w:tcW w:w="460" w:type="dxa"/>
            <w:vMerge w:val="continue"/>
            <w:tcBorders>
              <w:top w:val="nil"/>
            </w:tcBorders>
            <w:vAlign w:val="top"/>
          </w:tcPr>
          <w:p w14:paraId="1E04F565">
            <w:pPr>
              <w:rPr>
                <w:rFonts w:ascii="Arial"/>
                <w:sz w:val="21"/>
              </w:rPr>
            </w:pPr>
          </w:p>
        </w:tc>
        <w:tc>
          <w:tcPr>
            <w:tcW w:w="1514" w:type="dxa"/>
            <w:vMerge w:val="continue"/>
            <w:tcBorders>
              <w:top w:val="nil"/>
            </w:tcBorders>
            <w:vAlign w:val="top"/>
          </w:tcPr>
          <w:p w14:paraId="088CE038">
            <w:pPr>
              <w:rPr>
                <w:rFonts w:ascii="Arial"/>
                <w:sz w:val="21"/>
              </w:rPr>
            </w:pPr>
          </w:p>
        </w:tc>
        <w:tc>
          <w:tcPr>
            <w:tcW w:w="6145" w:type="dxa"/>
            <w:vMerge w:val="continue"/>
            <w:tcBorders>
              <w:top w:val="nil"/>
            </w:tcBorders>
            <w:vAlign w:val="top"/>
          </w:tcPr>
          <w:p w14:paraId="7E5AD3B4">
            <w:pPr>
              <w:rPr>
                <w:rFonts w:ascii="Arial"/>
                <w:sz w:val="21"/>
              </w:rPr>
            </w:pPr>
          </w:p>
        </w:tc>
        <w:tc>
          <w:tcPr>
            <w:tcW w:w="784" w:type="dxa"/>
            <w:vAlign w:val="top"/>
          </w:tcPr>
          <w:p w14:paraId="4A7DE0A2">
            <w:pPr>
              <w:spacing w:line="289" w:lineRule="auto"/>
              <w:rPr>
                <w:rFonts w:ascii="Arial"/>
                <w:sz w:val="21"/>
              </w:rPr>
            </w:pPr>
          </w:p>
          <w:p w14:paraId="632F37FA">
            <w:pPr>
              <w:spacing w:line="289" w:lineRule="auto"/>
              <w:rPr>
                <w:rFonts w:ascii="Arial"/>
                <w:sz w:val="21"/>
              </w:rPr>
            </w:pPr>
          </w:p>
          <w:p w14:paraId="06371F96">
            <w:pPr>
              <w:pStyle w:val="6"/>
              <w:spacing w:before="62" w:line="227" w:lineRule="auto"/>
              <w:ind w:left="194"/>
            </w:pPr>
            <w:r>
              <w:rPr>
                <w:spacing w:val="7"/>
              </w:rPr>
              <w:t>严重</w:t>
            </w:r>
          </w:p>
        </w:tc>
        <w:tc>
          <w:tcPr>
            <w:tcW w:w="1883" w:type="dxa"/>
            <w:vAlign w:val="top"/>
          </w:tcPr>
          <w:p w14:paraId="3C213962">
            <w:pPr>
              <w:pStyle w:val="6"/>
              <w:spacing w:before="224" w:line="272" w:lineRule="auto"/>
              <w:ind w:left="117" w:right="105" w:hanging="5"/>
              <w:jc w:val="both"/>
            </w:pPr>
            <w:r>
              <w:rPr>
                <w:spacing w:val="10"/>
              </w:rPr>
              <w:t>逾期不改正；</w:t>
            </w:r>
            <w:r>
              <w:rPr>
                <w:spacing w:val="-37"/>
              </w:rPr>
              <w:t xml:space="preserve"> </w:t>
            </w:r>
            <w:r>
              <w:rPr>
                <w:spacing w:val="10"/>
              </w:rPr>
              <w:t>阻碍</w:t>
            </w:r>
            <w:r>
              <w:rPr>
                <w:spacing w:val="11"/>
              </w:rPr>
              <w:t>执法的；</w:t>
            </w:r>
            <w:r>
              <w:rPr>
                <w:spacing w:val="-52"/>
              </w:rPr>
              <w:t xml:space="preserve"> </w:t>
            </w:r>
            <w:r>
              <w:rPr>
                <w:spacing w:val="11"/>
              </w:rPr>
              <w:t>再次违反的；</w:t>
            </w:r>
            <w:r>
              <w:rPr>
                <w:spacing w:val="-49"/>
              </w:rPr>
              <w:t xml:space="preserve"> </w:t>
            </w:r>
            <w:r>
              <w:rPr>
                <w:spacing w:val="11"/>
              </w:rPr>
              <w:t>有其他严重情</w:t>
            </w:r>
            <w:r>
              <w:rPr>
                <w:spacing w:val="1"/>
              </w:rPr>
              <w:t>节的。</w:t>
            </w:r>
          </w:p>
        </w:tc>
        <w:tc>
          <w:tcPr>
            <w:tcW w:w="2683" w:type="dxa"/>
            <w:vAlign w:val="top"/>
          </w:tcPr>
          <w:p w14:paraId="381BA791">
            <w:pPr>
              <w:spacing w:line="437" w:lineRule="auto"/>
              <w:rPr>
                <w:rFonts w:ascii="Arial"/>
                <w:sz w:val="21"/>
              </w:rPr>
            </w:pPr>
          </w:p>
          <w:p w14:paraId="08B01C1C">
            <w:pPr>
              <w:pStyle w:val="6"/>
              <w:spacing w:before="62" w:line="274" w:lineRule="auto"/>
              <w:ind w:left="116" w:right="104" w:firstLine="24"/>
            </w:pPr>
            <w:r>
              <w:rPr>
                <w:spacing w:val="12"/>
              </w:rPr>
              <w:t>吊销回收拆解企业的《资质</w:t>
            </w:r>
            <w:r>
              <w:rPr>
                <w:spacing w:val="-2"/>
              </w:rPr>
              <w:t>认定书》。</w:t>
            </w:r>
          </w:p>
        </w:tc>
        <w:tc>
          <w:tcPr>
            <w:tcW w:w="1094" w:type="dxa"/>
            <w:vAlign w:val="top"/>
          </w:tcPr>
          <w:p w14:paraId="7E79BFCA">
            <w:pPr>
              <w:spacing w:line="288" w:lineRule="auto"/>
              <w:rPr>
                <w:rFonts w:ascii="Arial"/>
                <w:sz w:val="21"/>
              </w:rPr>
            </w:pPr>
          </w:p>
          <w:p w14:paraId="3FA2B2FD">
            <w:pPr>
              <w:spacing w:line="289" w:lineRule="auto"/>
              <w:rPr>
                <w:rFonts w:ascii="Arial"/>
                <w:sz w:val="21"/>
              </w:rPr>
            </w:pPr>
          </w:p>
          <w:p w14:paraId="52A2E3F6">
            <w:pPr>
              <w:pStyle w:val="6"/>
              <w:spacing w:before="62" w:line="227" w:lineRule="auto"/>
              <w:ind w:left="118"/>
            </w:pPr>
            <w:r>
              <w:rPr>
                <w:spacing w:val="7"/>
              </w:rPr>
              <w:t>县级以上</w:t>
            </w:r>
          </w:p>
        </w:tc>
      </w:tr>
      <w:tr w14:paraId="2C5FC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6" w:hRule="atLeast"/>
        </w:trPr>
        <w:tc>
          <w:tcPr>
            <w:tcW w:w="460" w:type="dxa"/>
            <w:vMerge w:val="restart"/>
            <w:tcBorders>
              <w:bottom w:val="nil"/>
            </w:tcBorders>
            <w:vAlign w:val="top"/>
          </w:tcPr>
          <w:p w14:paraId="0B16FD54">
            <w:pPr>
              <w:spacing w:line="256" w:lineRule="auto"/>
              <w:rPr>
                <w:rFonts w:ascii="Arial"/>
                <w:sz w:val="21"/>
              </w:rPr>
            </w:pPr>
          </w:p>
          <w:p w14:paraId="1332C8ED">
            <w:pPr>
              <w:spacing w:line="256" w:lineRule="auto"/>
              <w:rPr>
                <w:rFonts w:ascii="Arial"/>
                <w:sz w:val="21"/>
              </w:rPr>
            </w:pPr>
          </w:p>
          <w:p w14:paraId="0ED53A33">
            <w:pPr>
              <w:spacing w:line="257" w:lineRule="auto"/>
              <w:rPr>
                <w:rFonts w:ascii="Arial"/>
                <w:sz w:val="21"/>
              </w:rPr>
            </w:pPr>
          </w:p>
          <w:p w14:paraId="36FCB38B">
            <w:pPr>
              <w:spacing w:line="257" w:lineRule="auto"/>
              <w:rPr>
                <w:rFonts w:ascii="Arial"/>
                <w:sz w:val="21"/>
              </w:rPr>
            </w:pPr>
          </w:p>
          <w:p w14:paraId="7B159764">
            <w:pPr>
              <w:spacing w:line="257" w:lineRule="auto"/>
              <w:rPr>
                <w:rFonts w:ascii="Arial"/>
                <w:sz w:val="21"/>
              </w:rPr>
            </w:pPr>
          </w:p>
          <w:p w14:paraId="2BDF3D31">
            <w:pPr>
              <w:spacing w:line="257" w:lineRule="auto"/>
              <w:rPr>
                <w:rFonts w:ascii="Arial"/>
                <w:sz w:val="21"/>
              </w:rPr>
            </w:pPr>
          </w:p>
          <w:p w14:paraId="42BC6AA5">
            <w:pPr>
              <w:spacing w:line="257" w:lineRule="auto"/>
              <w:rPr>
                <w:rFonts w:ascii="Arial"/>
                <w:sz w:val="21"/>
              </w:rPr>
            </w:pPr>
          </w:p>
          <w:p w14:paraId="0660FE94">
            <w:pPr>
              <w:spacing w:line="257" w:lineRule="auto"/>
              <w:rPr>
                <w:rFonts w:ascii="Arial"/>
                <w:sz w:val="21"/>
              </w:rPr>
            </w:pPr>
          </w:p>
          <w:p w14:paraId="3A413380">
            <w:pPr>
              <w:spacing w:line="257" w:lineRule="auto"/>
              <w:rPr>
                <w:rFonts w:ascii="Arial"/>
                <w:sz w:val="21"/>
              </w:rPr>
            </w:pPr>
          </w:p>
          <w:p w14:paraId="375B683F">
            <w:pPr>
              <w:spacing w:line="257" w:lineRule="auto"/>
              <w:rPr>
                <w:rFonts w:ascii="Arial"/>
                <w:sz w:val="21"/>
              </w:rPr>
            </w:pPr>
          </w:p>
          <w:p w14:paraId="50D6F63D">
            <w:pPr>
              <w:spacing w:line="257" w:lineRule="auto"/>
              <w:rPr>
                <w:rFonts w:ascii="Arial"/>
                <w:sz w:val="21"/>
              </w:rPr>
            </w:pPr>
          </w:p>
          <w:p w14:paraId="4A9DBFAE">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28</w:t>
            </w:r>
          </w:p>
        </w:tc>
        <w:tc>
          <w:tcPr>
            <w:tcW w:w="1514" w:type="dxa"/>
            <w:vMerge w:val="restart"/>
            <w:tcBorders>
              <w:bottom w:val="nil"/>
            </w:tcBorders>
            <w:vAlign w:val="top"/>
          </w:tcPr>
          <w:p w14:paraId="7B5FE916">
            <w:pPr>
              <w:spacing w:line="242" w:lineRule="auto"/>
              <w:rPr>
                <w:rFonts w:ascii="Arial"/>
                <w:sz w:val="21"/>
              </w:rPr>
            </w:pPr>
          </w:p>
          <w:p w14:paraId="1F589BD1">
            <w:pPr>
              <w:spacing w:line="242" w:lineRule="auto"/>
              <w:rPr>
                <w:rFonts w:ascii="Arial"/>
                <w:sz w:val="21"/>
              </w:rPr>
            </w:pPr>
          </w:p>
          <w:p w14:paraId="1882E78D">
            <w:pPr>
              <w:spacing w:line="242" w:lineRule="auto"/>
              <w:rPr>
                <w:rFonts w:ascii="Arial"/>
                <w:sz w:val="21"/>
              </w:rPr>
            </w:pPr>
          </w:p>
          <w:p w14:paraId="266DDE71">
            <w:pPr>
              <w:spacing w:line="242" w:lineRule="auto"/>
              <w:rPr>
                <w:rFonts w:ascii="Arial"/>
                <w:sz w:val="21"/>
              </w:rPr>
            </w:pPr>
          </w:p>
          <w:p w14:paraId="0C4D867D">
            <w:pPr>
              <w:spacing w:line="243" w:lineRule="auto"/>
              <w:rPr>
                <w:rFonts w:ascii="Arial"/>
                <w:sz w:val="21"/>
              </w:rPr>
            </w:pPr>
          </w:p>
          <w:p w14:paraId="27FE0EDF">
            <w:pPr>
              <w:spacing w:line="243" w:lineRule="auto"/>
              <w:rPr>
                <w:rFonts w:ascii="Arial"/>
                <w:sz w:val="21"/>
              </w:rPr>
            </w:pPr>
          </w:p>
          <w:p w14:paraId="731E10C6">
            <w:pPr>
              <w:pStyle w:val="6"/>
              <w:spacing w:before="61" w:line="273" w:lineRule="auto"/>
              <w:ind w:left="110" w:right="108" w:firstLine="17"/>
              <w:jc w:val="both"/>
            </w:pPr>
            <w:r>
              <w:rPr>
                <w:spacing w:val="22"/>
              </w:rPr>
              <w:t>回收拆解企业</w:t>
            </w:r>
            <w:r>
              <w:rPr>
                <w:spacing w:val="25"/>
              </w:rPr>
              <w:t>违规开具或者发放《报废机</w:t>
            </w:r>
            <w:r>
              <w:rPr>
                <w:spacing w:val="-6"/>
              </w:rPr>
              <w:t>动 车</w:t>
            </w:r>
            <w:r>
              <w:rPr>
                <w:spacing w:val="7"/>
              </w:rPr>
              <w:t xml:space="preserve"> </w:t>
            </w:r>
            <w:r>
              <w:rPr>
                <w:spacing w:val="-6"/>
              </w:rPr>
              <w:t>回 收 证</w:t>
            </w:r>
            <w:r>
              <w:rPr>
                <w:spacing w:val="-4"/>
              </w:rPr>
              <w:t>明》，</w:t>
            </w:r>
            <w:r>
              <w:rPr>
                <w:spacing w:val="79"/>
              </w:rPr>
              <w:t xml:space="preserve"> </w:t>
            </w:r>
            <w:r>
              <w:rPr>
                <w:spacing w:val="-4"/>
              </w:rPr>
              <w:t>或者未</w:t>
            </w:r>
            <w:r>
              <w:rPr>
                <w:spacing w:val="25"/>
              </w:rPr>
              <w:t>按照规定对已出具《报废机</w:t>
            </w:r>
            <w:r>
              <w:rPr>
                <w:spacing w:val="-6"/>
              </w:rPr>
              <w:t>动 车</w:t>
            </w:r>
            <w:r>
              <w:rPr>
                <w:spacing w:val="7"/>
              </w:rPr>
              <w:t xml:space="preserve"> </w:t>
            </w:r>
            <w:r>
              <w:rPr>
                <w:spacing w:val="-6"/>
              </w:rPr>
              <w:t>回 收 证</w:t>
            </w:r>
            <w:r>
              <w:rPr>
                <w:spacing w:val="25"/>
              </w:rPr>
              <w:t>明》的报废机动车进行拆解</w:t>
            </w:r>
            <w:r>
              <w:t>的。</w:t>
            </w:r>
          </w:p>
        </w:tc>
        <w:tc>
          <w:tcPr>
            <w:tcW w:w="6145" w:type="dxa"/>
            <w:vMerge w:val="restart"/>
            <w:tcBorders>
              <w:bottom w:val="nil"/>
            </w:tcBorders>
            <w:vAlign w:val="top"/>
          </w:tcPr>
          <w:p w14:paraId="22EE9F17">
            <w:pPr>
              <w:spacing w:line="461" w:lineRule="auto"/>
              <w:rPr>
                <w:rFonts w:ascii="Arial"/>
                <w:sz w:val="21"/>
              </w:rPr>
            </w:pPr>
          </w:p>
          <w:p w14:paraId="05091886">
            <w:pPr>
              <w:pStyle w:val="6"/>
              <w:spacing w:before="62" w:line="252" w:lineRule="auto"/>
              <w:ind w:left="111" w:right="62" w:hanging="102"/>
              <w:jc w:val="both"/>
            </w:pPr>
            <w:r>
              <w:rPr>
                <w:b/>
                <w:bCs/>
                <w:spacing w:val="8"/>
              </w:rPr>
              <w:t>《报废机动车回收管理办法实施细则》第十九条</w:t>
            </w:r>
            <w:r>
              <w:rPr>
                <w:spacing w:val="8"/>
              </w:rPr>
              <w:t xml:space="preserve"> </w:t>
            </w:r>
            <w:r>
              <w:rPr>
                <w:b/>
                <w:bCs/>
                <w:spacing w:val="8"/>
              </w:rPr>
              <w:t>第一款</w:t>
            </w:r>
            <w:r>
              <w:rPr>
                <w:spacing w:val="54"/>
              </w:rPr>
              <w:t xml:space="preserve"> </w:t>
            </w:r>
            <w:r>
              <w:rPr>
                <w:spacing w:val="8"/>
              </w:rPr>
              <w:t>回收拆解企</w:t>
            </w:r>
            <w:r>
              <w:rPr>
                <w:spacing w:val="9"/>
              </w:rPr>
              <w:t>业在回收报废机动车后，应当通过</w:t>
            </w:r>
            <w:r>
              <w:rPr>
                <w:rFonts w:ascii="Times New Roman" w:hAnsi="Times New Roman" w:eastAsia="Times New Roman" w:cs="Times New Roman"/>
                <w:spacing w:val="9"/>
              </w:rPr>
              <w:t>“</w:t>
            </w:r>
            <w:r>
              <w:rPr>
                <w:spacing w:val="9"/>
              </w:rPr>
              <w:t>全国汽车流通信息管理应用服务</w:t>
            </w:r>
            <w:r>
              <w:rPr>
                <w:rFonts w:ascii="Times New Roman" w:hAnsi="Times New Roman" w:eastAsia="Times New Roman" w:cs="Times New Roman"/>
                <w:spacing w:val="9"/>
              </w:rPr>
              <w:t>”</w:t>
            </w:r>
            <w:r>
              <w:rPr>
                <w:spacing w:val="4"/>
              </w:rPr>
              <w:t>系统如实录入机动车信息，打印《报废机动车回收证明》， 上传机动</w:t>
            </w:r>
            <w:r>
              <w:rPr>
                <w:spacing w:val="7"/>
              </w:rPr>
              <w:t>车拆解前照片，机动车拆解后，上传拆解后照片。上传的照片应当包括机动车拆解前整体外观、拆解后状况以及车辆识别代号等特征。对按照规定应当在公安机关监督下解体的报废机动车，回收拆解企业应当在机动车拆解后，打印《报废机动车回收证明》。</w:t>
            </w:r>
          </w:p>
          <w:p w14:paraId="73E26D99">
            <w:pPr>
              <w:pStyle w:val="6"/>
              <w:spacing w:before="1" w:line="245" w:lineRule="auto"/>
              <w:ind w:left="110" w:right="104" w:firstLine="10"/>
            </w:pPr>
            <w:r>
              <w:rPr>
                <w:b/>
                <w:bCs/>
                <w:spacing w:val="9"/>
              </w:rPr>
              <w:t>第二十条</w:t>
            </w:r>
            <w:r>
              <w:rPr>
                <w:spacing w:val="9"/>
              </w:rPr>
              <w:t xml:space="preserve"> 报废机动车</w:t>
            </w:r>
            <w:r>
              <w:rPr>
                <w:rFonts w:ascii="Times New Roman" w:hAnsi="Times New Roman" w:eastAsia="Times New Roman" w:cs="Times New Roman"/>
                <w:spacing w:val="9"/>
              </w:rPr>
              <w:t>“</w:t>
            </w:r>
            <w:r>
              <w:rPr>
                <w:spacing w:val="9"/>
              </w:rPr>
              <w:t>五大总成</w:t>
            </w:r>
            <w:r>
              <w:rPr>
                <w:rFonts w:ascii="Times New Roman" w:hAnsi="Times New Roman" w:eastAsia="Times New Roman" w:cs="Times New Roman"/>
                <w:spacing w:val="9"/>
              </w:rPr>
              <w:t>”</w:t>
            </w:r>
            <w:r>
              <w:rPr>
                <w:spacing w:val="9"/>
              </w:rPr>
              <w:t>和尾气后处理装置</w:t>
            </w:r>
            <w:r>
              <w:rPr>
                <w:spacing w:val="8"/>
              </w:rPr>
              <w:t>，</w:t>
            </w:r>
            <w:r>
              <w:rPr>
                <w:spacing w:val="-46"/>
              </w:rPr>
              <w:t xml:space="preserve"> </w:t>
            </w:r>
            <w:r>
              <w:rPr>
                <w:spacing w:val="8"/>
              </w:rPr>
              <w:t>以及新能源汽</w:t>
            </w:r>
            <w:r>
              <w:rPr>
                <w:spacing w:val="7"/>
              </w:rPr>
              <w:t>车动力蓄电池不齐全的，机动车所有人应当书面说明情况，并对其真实性负责。机动车车架（或者车身）或者发动机缺失的应当认定为车</w:t>
            </w:r>
            <w:r>
              <w:rPr>
                <w:spacing w:val="8"/>
              </w:rPr>
              <w:t>辆缺失，回收拆解企业不得出具《报废机动车回收</w:t>
            </w:r>
            <w:r>
              <w:rPr>
                <w:spacing w:val="7"/>
              </w:rPr>
              <w:t>证明》。</w:t>
            </w:r>
          </w:p>
          <w:p w14:paraId="10A62BCD">
            <w:pPr>
              <w:pStyle w:val="6"/>
              <w:spacing w:before="32" w:line="237" w:lineRule="auto"/>
              <w:ind w:left="9" w:right="102" w:firstLine="111"/>
            </w:pPr>
            <w:r>
              <w:rPr>
                <w:b/>
                <w:bCs/>
                <w:spacing w:val="9"/>
              </w:rPr>
              <w:t>第二十一条</w:t>
            </w:r>
            <w:r>
              <w:rPr>
                <w:spacing w:val="9"/>
              </w:rPr>
              <w:t xml:space="preserve"> 机动车存在抵押、质押情形的，</w:t>
            </w:r>
            <w:r>
              <w:rPr>
                <w:spacing w:val="-56"/>
              </w:rPr>
              <w:t xml:space="preserve"> </w:t>
            </w:r>
            <w:r>
              <w:rPr>
                <w:spacing w:val="9"/>
              </w:rPr>
              <w:t>回</w:t>
            </w:r>
            <w:r>
              <w:rPr>
                <w:spacing w:val="8"/>
              </w:rPr>
              <w:t>收拆解企业不得出具</w:t>
            </w:r>
            <w:r>
              <w:rPr>
                <w:spacing w:val="5"/>
              </w:rPr>
              <w:t>《报废机动车回收证明》。</w:t>
            </w:r>
          </w:p>
          <w:p w14:paraId="776A03E0">
            <w:pPr>
              <w:pStyle w:val="6"/>
              <w:spacing w:before="47" w:line="264" w:lineRule="auto"/>
              <w:ind w:left="119" w:right="99" w:firstLine="1"/>
            </w:pPr>
            <w:r>
              <w:rPr>
                <w:b/>
                <w:bCs/>
                <w:spacing w:val="6"/>
              </w:rPr>
              <w:t>第四十三条</w:t>
            </w:r>
            <w:r>
              <w:rPr>
                <w:spacing w:val="6"/>
              </w:rPr>
              <w:t xml:space="preserve"> </w:t>
            </w:r>
            <w:r>
              <w:rPr>
                <w:b/>
                <w:bCs/>
                <w:spacing w:val="6"/>
              </w:rPr>
              <w:t>第一款</w:t>
            </w:r>
            <w:r>
              <w:rPr>
                <w:spacing w:val="6"/>
              </w:rPr>
              <w:t xml:space="preserve"> 违反本细则第十九条第一款、第二十条、第二十</w:t>
            </w:r>
            <w:r>
              <w:rPr>
                <w:spacing w:val="12"/>
              </w:rPr>
              <w:t>一条的规定，</w:t>
            </w:r>
            <w:r>
              <w:rPr>
                <w:spacing w:val="-41"/>
              </w:rPr>
              <w:t xml:space="preserve"> </w:t>
            </w:r>
            <w:r>
              <w:rPr>
                <w:spacing w:val="12"/>
              </w:rPr>
              <w:t>回收拆解企业违规开具或者发放《报废机动车回收证</w:t>
            </w:r>
            <w:r>
              <w:rPr>
                <w:spacing w:val="4"/>
              </w:rPr>
              <w:t>明》， 或者未按照规定对已出具《报废机动车回收证明》的报废</w:t>
            </w:r>
            <w:r>
              <w:rPr>
                <w:spacing w:val="3"/>
              </w:rPr>
              <w:t>机动</w:t>
            </w:r>
            <w:r>
              <w:rPr>
                <w:spacing w:val="7"/>
              </w:rPr>
              <w:t>车进行拆解的，由县级以上地方商务主管部门责令限期改正，整改期</w:t>
            </w:r>
            <w:r>
              <w:rPr>
                <w:spacing w:val="3"/>
              </w:rPr>
              <w:t>间暂停打印《报废机动车回收证明》； 情节严重的，处</w:t>
            </w:r>
            <w:r>
              <w:rPr>
                <w:spacing w:val="-8"/>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2"/>
                <w:w w:val="101"/>
              </w:rPr>
              <w:t xml:space="preserve"> </w:t>
            </w:r>
            <w:r>
              <w:rPr>
                <w:spacing w:val="3"/>
              </w:rPr>
              <w:t>万元以上</w:t>
            </w:r>
            <w:r>
              <w:rPr>
                <w:spacing w:val="-36"/>
              </w:rPr>
              <w:t xml:space="preserve"> </w:t>
            </w:r>
            <w:r>
              <w:rPr>
                <w:rFonts w:ascii="Times New Roman" w:hAnsi="Times New Roman" w:eastAsia="Times New Roman" w:cs="Times New Roman"/>
                <w:spacing w:val="3"/>
              </w:rPr>
              <w:t>3</w:t>
            </w:r>
            <w:r>
              <w:rPr>
                <w:spacing w:val="6"/>
              </w:rPr>
              <w:t>万元以下的罚款。</w:t>
            </w:r>
          </w:p>
        </w:tc>
        <w:tc>
          <w:tcPr>
            <w:tcW w:w="784" w:type="dxa"/>
            <w:vAlign w:val="top"/>
          </w:tcPr>
          <w:p w14:paraId="5E0D58C5">
            <w:pPr>
              <w:spacing w:line="348" w:lineRule="auto"/>
              <w:rPr>
                <w:rFonts w:ascii="Arial"/>
                <w:sz w:val="21"/>
              </w:rPr>
            </w:pPr>
          </w:p>
          <w:p w14:paraId="0D4790B9">
            <w:pPr>
              <w:spacing w:line="349" w:lineRule="auto"/>
              <w:rPr>
                <w:rFonts w:ascii="Arial"/>
                <w:sz w:val="21"/>
              </w:rPr>
            </w:pPr>
          </w:p>
          <w:p w14:paraId="79EA1717">
            <w:pPr>
              <w:pStyle w:val="6"/>
              <w:spacing w:before="61" w:line="225" w:lineRule="auto"/>
              <w:ind w:left="204"/>
            </w:pPr>
            <w:r>
              <w:rPr>
                <w:spacing w:val="2"/>
              </w:rPr>
              <w:t>较轻</w:t>
            </w:r>
          </w:p>
        </w:tc>
        <w:tc>
          <w:tcPr>
            <w:tcW w:w="1883" w:type="dxa"/>
            <w:vAlign w:val="top"/>
          </w:tcPr>
          <w:p w14:paraId="00C6DAB6">
            <w:pPr>
              <w:spacing w:line="419" w:lineRule="auto"/>
              <w:rPr>
                <w:rFonts w:ascii="Arial"/>
                <w:sz w:val="21"/>
              </w:rPr>
            </w:pPr>
          </w:p>
          <w:p w14:paraId="61304B90">
            <w:pPr>
              <w:pStyle w:val="6"/>
              <w:spacing w:before="61"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6C14D9D1">
            <w:pPr>
              <w:spacing w:line="419" w:lineRule="auto"/>
              <w:rPr>
                <w:rFonts w:ascii="Arial"/>
                <w:sz w:val="21"/>
              </w:rPr>
            </w:pPr>
          </w:p>
          <w:p w14:paraId="17AD77B5">
            <w:pPr>
              <w:pStyle w:val="6"/>
              <w:spacing w:before="61" w:line="273" w:lineRule="auto"/>
              <w:ind w:left="108" w:right="104" w:firstLine="11"/>
              <w:jc w:val="both"/>
            </w:pPr>
            <w:r>
              <w:rPr>
                <w:spacing w:val="14"/>
              </w:rPr>
              <w:t>责令限期改正，整改期间暂</w:t>
            </w:r>
            <w:r>
              <w:rPr>
                <w:spacing w:val="15"/>
              </w:rPr>
              <w:t>停打印《报废机动车回收证</w:t>
            </w:r>
            <w:r>
              <w:rPr>
                <w:spacing w:val="-6"/>
              </w:rPr>
              <w:t>明》。</w:t>
            </w:r>
          </w:p>
        </w:tc>
        <w:tc>
          <w:tcPr>
            <w:tcW w:w="1094" w:type="dxa"/>
            <w:vAlign w:val="top"/>
          </w:tcPr>
          <w:p w14:paraId="1B5FDE00">
            <w:pPr>
              <w:spacing w:line="348" w:lineRule="auto"/>
              <w:rPr>
                <w:rFonts w:ascii="Arial"/>
                <w:sz w:val="21"/>
              </w:rPr>
            </w:pPr>
          </w:p>
          <w:p w14:paraId="4B75B11D">
            <w:pPr>
              <w:spacing w:line="348" w:lineRule="auto"/>
              <w:rPr>
                <w:rFonts w:ascii="Arial"/>
                <w:sz w:val="21"/>
              </w:rPr>
            </w:pPr>
          </w:p>
          <w:p w14:paraId="3CD26561">
            <w:pPr>
              <w:pStyle w:val="6"/>
              <w:spacing w:before="62" w:line="227" w:lineRule="auto"/>
              <w:ind w:left="118"/>
            </w:pPr>
            <w:r>
              <w:rPr>
                <w:spacing w:val="7"/>
              </w:rPr>
              <w:t>县级以上</w:t>
            </w:r>
          </w:p>
        </w:tc>
      </w:tr>
      <w:tr w14:paraId="2122D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6" w:hRule="atLeast"/>
        </w:trPr>
        <w:tc>
          <w:tcPr>
            <w:tcW w:w="460" w:type="dxa"/>
            <w:vMerge w:val="continue"/>
            <w:tcBorders>
              <w:top w:val="nil"/>
              <w:bottom w:val="nil"/>
            </w:tcBorders>
            <w:vAlign w:val="top"/>
          </w:tcPr>
          <w:p w14:paraId="3BAAE150">
            <w:pPr>
              <w:rPr>
                <w:rFonts w:ascii="Arial"/>
                <w:sz w:val="21"/>
              </w:rPr>
            </w:pPr>
          </w:p>
        </w:tc>
        <w:tc>
          <w:tcPr>
            <w:tcW w:w="1514" w:type="dxa"/>
            <w:vMerge w:val="continue"/>
            <w:tcBorders>
              <w:top w:val="nil"/>
              <w:bottom w:val="nil"/>
            </w:tcBorders>
            <w:vAlign w:val="top"/>
          </w:tcPr>
          <w:p w14:paraId="67431361">
            <w:pPr>
              <w:rPr>
                <w:rFonts w:ascii="Arial"/>
                <w:sz w:val="21"/>
              </w:rPr>
            </w:pPr>
          </w:p>
        </w:tc>
        <w:tc>
          <w:tcPr>
            <w:tcW w:w="6145" w:type="dxa"/>
            <w:vMerge w:val="continue"/>
            <w:tcBorders>
              <w:top w:val="nil"/>
              <w:bottom w:val="nil"/>
            </w:tcBorders>
            <w:vAlign w:val="top"/>
          </w:tcPr>
          <w:p w14:paraId="157C25F6">
            <w:pPr>
              <w:rPr>
                <w:rFonts w:ascii="Arial"/>
                <w:sz w:val="21"/>
              </w:rPr>
            </w:pPr>
          </w:p>
        </w:tc>
        <w:tc>
          <w:tcPr>
            <w:tcW w:w="784" w:type="dxa"/>
            <w:vAlign w:val="top"/>
          </w:tcPr>
          <w:p w14:paraId="31690C26">
            <w:pPr>
              <w:spacing w:line="267" w:lineRule="auto"/>
              <w:rPr>
                <w:rFonts w:ascii="Arial"/>
                <w:sz w:val="21"/>
              </w:rPr>
            </w:pPr>
          </w:p>
          <w:p w14:paraId="18594686">
            <w:pPr>
              <w:spacing w:line="267" w:lineRule="auto"/>
              <w:rPr>
                <w:rFonts w:ascii="Arial"/>
                <w:sz w:val="21"/>
              </w:rPr>
            </w:pPr>
          </w:p>
          <w:p w14:paraId="500C1998">
            <w:pPr>
              <w:spacing w:line="268" w:lineRule="auto"/>
              <w:rPr>
                <w:rFonts w:ascii="Arial"/>
                <w:sz w:val="21"/>
              </w:rPr>
            </w:pPr>
          </w:p>
          <w:p w14:paraId="39100ED1">
            <w:pPr>
              <w:pStyle w:val="6"/>
              <w:spacing w:before="62" w:line="225" w:lineRule="auto"/>
              <w:ind w:left="204"/>
            </w:pPr>
            <w:r>
              <w:rPr>
                <w:spacing w:val="2"/>
              </w:rPr>
              <w:t>较重</w:t>
            </w:r>
          </w:p>
        </w:tc>
        <w:tc>
          <w:tcPr>
            <w:tcW w:w="1883" w:type="dxa"/>
            <w:vAlign w:val="top"/>
          </w:tcPr>
          <w:p w14:paraId="50881298">
            <w:pPr>
              <w:spacing w:line="263" w:lineRule="auto"/>
              <w:rPr>
                <w:rFonts w:ascii="Arial"/>
                <w:sz w:val="21"/>
              </w:rPr>
            </w:pPr>
          </w:p>
          <w:p w14:paraId="602F3D9D">
            <w:pPr>
              <w:spacing w:line="263" w:lineRule="auto"/>
              <w:rPr>
                <w:rFonts w:ascii="Arial"/>
                <w:sz w:val="21"/>
              </w:rPr>
            </w:pPr>
          </w:p>
          <w:p w14:paraId="08C148A1">
            <w:pPr>
              <w:pStyle w:val="6"/>
              <w:spacing w:before="62" w:line="272" w:lineRule="auto"/>
              <w:ind w:left="111" w:right="105"/>
              <w:jc w:val="both"/>
            </w:pPr>
            <w:r>
              <w:rPr>
                <w:spacing w:val="12"/>
              </w:rPr>
              <w:t>逾期不改正的；</w:t>
            </w:r>
            <w:r>
              <w:rPr>
                <w:spacing w:val="-52"/>
              </w:rPr>
              <w:t xml:space="preserve"> </w:t>
            </w:r>
            <w:r>
              <w:rPr>
                <w:spacing w:val="12"/>
              </w:rPr>
              <w:t>再次违反的；</w:t>
            </w:r>
            <w:r>
              <w:rPr>
                <w:spacing w:val="-51"/>
              </w:rPr>
              <w:t xml:space="preserve"> </w:t>
            </w:r>
            <w:r>
              <w:rPr>
                <w:spacing w:val="12"/>
              </w:rPr>
              <w:t>危害后</w:t>
            </w:r>
            <w:r>
              <w:rPr>
                <w:spacing w:val="7"/>
              </w:rPr>
              <w:t>果较严重的。</w:t>
            </w:r>
          </w:p>
        </w:tc>
        <w:tc>
          <w:tcPr>
            <w:tcW w:w="2683" w:type="dxa"/>
            <w:vAlign w:val="top"/>
          </w:tcPr>
          <w:p w14:paraId="30BF79F3">
            <w:pPr>
              <w:spacing w:line="386" w:lineRule="auto"/>
              <w:rPr>
                <w:rFonts w:ascii="Arial"/>
                <w:sz w:val="21"/>
              </w:rPr>
            </w:pPr>
          </w:p>
          <w:p w14:paraId="107A58B7">
            <w:pPr>
              <w:pStyle w:val="6"/>
              <w:spacing w:before="62" w:line="266" w:lineRule="auto"/>
              <w:ind w:left="120" w:right="53"/>
              <w:jc w:val="both"/>
            </w:pPr>
            <w:r>
              <w:rPr>
                <w:spacing w:val="14"/>
              </w:rPr>
              <w:t>责令改正，整改期间暂停打</w:t>
            </w:r>
            <w:r>
              <w:rPr>
                <w:spacing w:val="2"/>
              </w:rPr>
              <w:t>印《报废机动车回收证明》，</w:t>
            </w:r>
            <w:r>
              <w:rPr>
                <w:spacing w:val="5"/>
              </w:rPr>
              <w:t>并处</w:t>
            </w:r>
            <w:r>
              <w:rPr>
                <w:spacing w:val="-3"/>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7"/>
                <w:w w:val="101"/>
              </w:rPr>
              <w:t xml:space="preserve"> </w:t>
            </w:r>
            <w:r>
              <w:rPr>
                <w:spacing w:val="5"/>
              </w:rPr>
              <w:t>万元以上</w:t>
            </w:r>
            <w:r>
              <w:rPr>
                <w:spacing w:val="-36"/>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8"/>
                <w:w w:val="101"/>
              </w:rPr>
              <w:t xml:space="preserve"> </w:t>
            </w:r>
            <w:r>
              <w:rPr>
                <w:spacing w:val="5"/>
              </w:rPr>
              <w:t>万元以下</w:t>
            </w:r>
            <w:r>
              <w:rPr>
                <w:spacing w:val="1"/>
              </w:rPr>
              <w:t>罚款。</w:t>
            </w:r>
          </w:p>
        </w:tc>
        <w:tc>
          <w:tcPr>
            <w:tcW w:w="1094" w:type="dxa"/>
            <w:vAlign w:val="top"/>
          </w:tcPr>
          <w:p w14:paraId="768A5792">
            <w:pPr>
              <w:spacing w:line="267" w:lineRule="auto"/>
              <w:rPr>
                <w:rFonts w:ascii="Arial"/>
                <w:sz w:val="21"/>
              </w:rPr>
            </w:pPr>
          </w:p>
          <w:p w14:paraId="0D76CE2D">
            <w:pPr>
              <w:spacing w:line="267" w:lineRule="auto"/>
              <w:rPr>
                <w:rFonts w:ascii="Arial"/>
                <w:sz w:val="21"/>
              </w:rPr>
            </w:pPr>
          </w:p>
          <w:p w14:paraId="3B8A3969">
            <w:pPr>
              <w:spacing w:line="268" w:lineRule="auto"/>
              <w:rPr>
                <w:rFonts w:ascii="Arial"/>
                <w:sz w:val="21"/>
              </w:rPr>
            </w:pPr>
          </w:p>
          <w:p w14:paraId="7B79FDA1">
            <w:pPr>
              <w:pStyle w:val="6"/>
              <w:spacing w:before="61" w:line="227" w:lineRule="auto"/>
              <w:ind w:left="118"/>
            </w:pPr>
            <w:r>
              <w:rPr>
                <w:spacing w:val="7"/>
              </w:rPr>
              <w:t>县级以上</w:t>
            </w:r>
          </w:p>
        </w:tc>
      </w:tr>
      <w:tr w14:paraId="58E31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5" w:hRule="atLeast"/>
        </w:trPr>
        <w:tc>
          <w:tcPr>
            <w:tcW w:w="460" w:type="dxa"/>
            <w:vMerge w:val="continue"/>
            <w:tcBorders>
              <w:top w:val="nil"/>
            </w:tcBorders>
            <w:vAlign w:val="top"/>
          </w:tcPr>
          <w:p w14:paraId="6B808E1D">
            <w:pPr>
              <w:rPr>
                <w:rFonts w:ascii="Arial"/>
                <w:sz w:val="21"/>
              </w:rPr>
            </w:pPr>
          </w:p>
        </w:tc>
        <w:tc>
          <w:tcPr>
            <w:tcW w:w="1514" w:type="dxa"/>
            <w:vMerge w:val="continue"/>
            <w:tcBorders>
              <w:top w:val="nil"/>
            </w:tcBorders>
            <w:vAlign w:val="top"/>
          </w:tcPr>
          <w:p w14:paraId="7AD89984">
            <w:pPr>
              <w:rPr>
                <w:rFonts w:ascii="Arial"/>
                <w:sz w:val="21"/>
              </w:rPr>
            </w:pPr>
          </w:p>
        </w:tc>
        <w:tc>
          <w:tcPr>
            <w:tcW w:w="6145" w:type="dxa"/>
            <w:vMerge w:val="continue"/>
            <w:tcBorders>
              <w:top w:val="nil"/>
            </w:tcBorders>
            <w:vAlign w:val="top"/>
          </w:tcPr>
          <w:p w14:paraId="16208904">
            <w:pPr>
              <w:rPr>
                <w:rFonts w:ascii="Arial"/>
                <w:sz w:val="21"/>
              </w:rPr>
            </w:pPr>
          </w:p>
        </w:tc>
        <w:tc>
          <w:tcPr>
            <w:tcW w:w="784" w:type="dxa"/>
            <w:vAlign w:val="top"/>
          </w:tcPr>
          <w:p w14:paraId="02FF4804">
            <w:pPr>
              <w:spacing w:line="263" w:lineRule="auto"/>
              <w:rPr>
                <w:rFonts w:ascii="Arial"/>
                <w:sz w:val="21"/>
              </w:rPr>
            </w:pPr>
          </w:p>
          <w:p w14:paraId="77DF682C">
            <w:pPr>
              <w:spacing w:line="264" w:lineRule="auto"/>
              <w:rPr>
                <w:rFonts w:ascii="Arial"/>
                <w:sz w:val="21"/>
              </w:rPr>
            </w:pPr>
          </w:p>
          <w:p w14:paraId="1DFD5789">
            <w:pPr>
              <w:spacing w:line="264" w:lineRule="auto"/>
              <w:rPr>
                <w:rFonts w:ascii="Arial"/>
                <w:sz w:val="21"/>
              </w:rPr>
            </w:pPr>
          </w:p>
          <w:p w14:paraId="0BCCA9E0">
            <w:pPr>
              <w:spacing w:line="264" w:lineRule="auto"/>
              <w:rPr>
                <w:rFonts w:ascii="Arial"/>
                <w:sz w:val="21"/>
              </w:rPr>
            </w:pPr>
          </w:p>
          <w:p w14:paraId="486A16CF">
            <w:pPr>
              <w:pStyle w:val="6"/>
              <w:spacing w:before="61" w:line="227" w:lineRule="auto"/>
              <w:ind w:left="194"/>
            </w:pPr>
            <w:r>
              <w:rPr>
                <w:spacing w:val="7"/>
              </w:rPr>
              <w:t>严重</w:t>
            </w:r>
          </w:p>
        </w:tc>
        <w:tc>
          <w:tcPr>
            <w:tcW w:w="1883" w:type="dxa"/>
            <w:vAlign w:val="top"/>
          </w:tcPr>
          <w:p w14:paraId="1A621802">
            <w:pPr>
              <w:spacing w:line="332" w:lineRule="auto"/>
              <w:rPr>
                <w:rFonts w:ascii="Arial"/>
                <w:sz w:val="21"/>
              </w:rPr>
            </w:pPr>
          </w:p>
          <w:p w14:paraId="4E8E7DB7">
            <w:pPr>
              <w:pStyle w:val="6"/>
              <w:spacing w:before="61"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44D25B9">
            <w:pPr>
              <w:spacing w:line="319" w:lineRule="auto"/>
              <w:rPr>
                <w:rFonts w:ascii="Arial"/>
                <w:sz w:val="21"/>
              </w:rPr>
            </w:pPr>
          </w:p>
          <w:p w14:paraId="68AEE5B5">
            <w:pPr>
              <w:spacing w:line="319" w:lineRule="auto"/>
              <w:rPr>
                <w:rFonts w:ascii="Arial"/>
                <w:sz w:val="21"/>
              </w:rPr>
            </w:pPr>
          </w:p>
          <w:p w14:paraId="28FA7896">
            <w:pPr>
              <w:pStyle w:val="6"/>
              <w:spacing w:before="62" w:line="266" w:lineRule="auto"/>
              <w:ind w:left="120" w:right="53"/>
              <w:jc w:val="both"/>
            </w:pPr>
            <w:r>
              <w:rPr>
                <w:spacing w:val="14"/>
              </w:rPr>
              <w:t>责令改正，整改期间暂停打</w:t>
            </w:r>
            <w:r>
              <w:rPr>
                <w:spacing w:val="2"/>
              </w:rPr>
              <w:t>印《报废机动车回收证明》，</w:t>
            </w:r>
            <w:r>
              <w:rPr>
                <w:spacing w:val="7"/>
              </w:rPr>
              <w:t>并处</w:t>
            </w:r>
            <w:r>
              <w:rPr>
                <w:spacing w:val="-33"/>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27"/>
                <w:w w:val="101"/>
              </w:rPr>
              <w:t xml:space="preserve"> </w:t>
            </w:r>
            <w:r>
              <w:rPr>
                <w:spacing w:val="7"/>
              </w:rPr>
              <w:t>万元以上</w:t>
            </w:r>
            <w:r>
              <w:rPr>
                <w:spacing w:val="-30"/>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8"/>
                <w:w w:val="101"/>
              </w:rPr>
              <w:t xml:space="preserve"> </w:t>
            </w:r>
            <w:r>
              <w:rPr>
                <w:spacing w:val="7"/>
              </w:rPr>
              <w:t>万元以下</w:t>
            </w:r>
            <w:r>
              <w:rPr>
                <w:spacing w:val="1"/>
              </w:rPr>
              <w:t>罚款。</w:t>
            </w:r>
          </w:p>
        </w:tc>
        <w:tc>
          <w:tcPr>
            <w:tcW w:w="1094" w:type="dxa"/>
            <w:vAlign w:val="top"/>
          </w:tcPr>
          <w:p w14:paraId="50690CD3">
            <w:pPr>
              <w:spacing w:line="263" w:lineRule="auto"/>
              <w:rPr>
                <w:rFonts w:ascii="Arial"/>
                <w:sz w:val="21"/>
              </w:rPr>
            </w:pPr>
          </w:p>
          <w:p w14:paraId="3261F826">
            <w:pPr>
              <w:spacing w:line="263" w:lineRule="auto"/>
              <w:rPr>
                <w:rFonts w:ascii="Arial"/>
                <w:sz w:val="21"/>
              </w:rPr>
            </w:pPr>
          </w:p>
          <w:p w14:paraId="1E06395C">
            <w:pPr>
              <w:spacing w:line="264" w:lineRule="auto"/>
              <w:rPr>
                <w:rFonts w:ascii="Arial"/>
                <w:sz w:val="21"/>
              </w:rPr>
            </w:pPr>
          </w:p>
          <w:p w14:paraId="5F7E335E">
            <w:pPr>
              <w:spacing w:line="264" w:lineRule="auto"/>
              <w:rPr>
                <w:rFonts w:ascii="Arial"/>
                <w:sz w:val="21"/>
              </w:rPr>
            </w:pPr>
          </w:p>
          <w:p w14:paraId="6F430205">
            <w:pPr>
              <w:pStyle w:val="6"/>
              <w:spacing w:before="62" w:line="227" w:lineRule="auto"/>
              <w:ind w:left="118"/>
            </w:pPr>
            <w:r>
              <w:rPr>
                <w:spacing w:val="7"/>
              </w:rPr>
              <w:t>县级以上</w:t>
            </w:r>
          </w:p>
        </w:tc>
      </w:tr>
    </w:tbl>
    <w:p w14:paraId="4041EDF0">
      <w:pPr>
        <w:rPr>
          <w:rFonts w:ascii="Arial"/>
          <w:sz w:val="21"/>
        </w:rPr>
      </w:pPr>
    </w:p>
    <w:p w14:paraId="15900485">
      <w:pPr>
        <w:rPr>
          <w:rFonts w:ascii="Arial" w:hAnsi="Arial" w:eastAsia="Arial" w:cs="Arial"/>
          <w:sz w:val="21"/>
          <w:szCs w:val="21"/>
        </w:rPr>
        <w:sectPr>
          <w:footerReference r:id="rId35" w:type="default"/>
          <w:pgSz w:w="16839" w:h="11906"/>
          <w:pgMar w:top="400" w:right="1248" w:bottom="989" w:left="1021" w:header="0" w:footer="625" w:gutter="0"/>
          <w:cols w:space="720" w:num="1"/>
        </w:sectPr>
      </w:pPr>
    </w:p>
    <w:p w14:paraId="5248ED56">
      <w:pPr>
        <w:spacing w:before="3"/>
      </w:pPr>
    </w:p>
    <w:p w14:paraId="448467B6">
      <w:pPr>
        <w:spacing w:before="3"/>
      </w:pPr>
    </w:p>
    <w:p w14:paraId="65EE91E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A7AF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0E5B39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5C0769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994827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34A7210">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DFCE52A">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3325F08">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13B963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012D26E">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BD92A6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6E9ABF5">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0EE1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1" w:hRule="atLeast"/>
        </w:trPr>
        <w:tc>
          <w:tcPr>
            <w:tcW w:w="460" w:type="dxa"/>
            <w:vMerge w:val="restart"/>
            <w:tcBorders>
              <w:bottom w:val="nil"/>
            </w:tcBorders>
            <w:vAlign w:val="top"/>
          </w:tcPr>
          <w:p w14:paraId="496ACBAF">
            <w:pPr>
              <w:spacing w:line="247" w:lineRule="auto"/>
              <w:rPr>
                <w:rFonts w:ascii="Arial"/>
                <w:sz w:val="21"/>
              </w:rPr>
            </w:pPr>
          </w:p>
          <w:p w14:paraId="5C33546E">
            <w:pPr>
              <w:spacing w:line="247" w:lineRule="auto"/>
              <w:rPr>
                <w:rFonts w:ascii="Arial"/>
                <w:sz w:val="21"/>
              </w:rPr>
            </w:pPr>
          </w:p>
          <w:p w14:paraId="1EBCB03F">
            <w:pPr>
              <w:spacing w:line="247" w:lineRule="auto"/>
              <w:rPr>
                <w:rFonts w:ascii="Arial"/>
                <w:sz w:val="21"/>
              </w:rPr>
            </w:pPr>
          </w:p>
          <w:p w14:paraId="1B63D457">
            <w:pPr>
              <w:spacing w:line="247" w:lineRule="auto"/>
              <w:rPr>
                <w:rFonts w:ascii="Arial"/>
                <w:sz w:val="21"/>
              </w:rPr>
            </w:pPr>
          </w:p>
          <w:p w14:paraId="0B942695">
            <w:pPr>
              <w:spacing w:line="247" w:lineRule="auto"/>
              <w:rPr>
                <w:rFonts w:ascii="Arial"/>
                <w:sz w:val="21"/>
              </w:rPr>
            </w:pPr>
          </w:p>
          <w:p w14:paraId="19FC1692">
            <w:pPr>
              <w:spacing w:line="247" w:lineRule="auto"/>
              <w:rPr>
                <w:rFonts w:ascii="Arial"/>
                <w:sz w:val="21"/>
              </w:rPr>
            </w:pPr>
          </w:p>
          <w:p w14:paraId="2009A3BA">
            <w:pPr>
              <w:spacing w:line="247" w:lineRule="auto"/>
              <w:rPr>
                <w:rFonts w:ascii="Arial"/>
                <w:sz w:val="21"/>
              </w:rPr>
            </w:pPr>
          </w:p>
          <w:p w14:paraId="6FB29DEE">
            <w:pPr>
              <w:spacing w:before="54" w:line="262"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29</w:t>
            </w:r>
          </w:p>
        </w:tc>
        <w:tc>
          <w:tcPr>
            <w:tcW w:w="1514" w:type="dxa"/>
            <w:vMerge w:val="restart"/>
            <w:tcBorders>
              <w:bottom w:val="nil"/>
            </w:tcBorders>
            <w:vAlign w:val="top"/>
          </w:tcPr>
          <w:p w14:paraId="356552A0">
            <w:pPr>
              <w:spacing w:line="319" w:lineRule="auto"/>
              <w:rPr>
                <w:rFonts w:ascii="Arial"/>
                <w:sz w:val="21"/>
              </w:rPr>
            </w:pPr>
          </w:p>
          <w:p w14:paraId="0C5E1901">
            <w:pPr>
              <w:spacing w:line="320" w:lineRule="auto"/>
              <w:rPr>
                <w:rFonts w:ascii="Arial"/>
                <w:sz w:val="21"/>
              </w:rPr>
            </w:pPr>
          </w:p>
          <w:p w14:paraId="530EFE8C">
            <w:pPr>
              <w:pStyle w:val="6"/>
              <w:spacing w:before="61" w:line="272" w:lineRule="auto"/>
              <w:ind w:left="108" w:right="108" w:firstLine="18"/>
            </w:pPr>
            <w:r>
              <w:rPr>
                <w:spacing w:val="22"/>
              </w:rPr>
              <w:t>回收拆解企业</w:t>
            </w:r>
            <w:r>
              <w:rPr>
                <w:spacing w:val="25"/>
              </w:rPr>
              <w:t>未在其资质认定的拆解经营场地内对回收的报废机动车</w:t>
            </w:r>
            <w:r>
              <w:rPr>
                <w:spacing w:val="17"/>
              </w:rPr>
              <w:t>予以拆解的，</w:t>
            </w:r>
            <w:r>
              <w:rPr>
                <w:spacing w:val="25"/>
              </w:rPr>
              <w:t>或者交易报废</w:t>
            </w:r>
            <w:r>
              <w:rPr>
                <w:spacing w:val="18"/>
              </w:rPr>
              <w:t>机动车整车、</w:t>
            </w:r>
            <w:r>
              <w:rPr>
                <w:spacing w:val="6"/>
              </w:rPr>
              <w:t>拼装车的。</w:t>
            </w:r>
          </w:p>
        </w:tc>
        <w:tc>
          <w:tcPr>
            <w:tcW w:w="6145" w:type="dxa"/>
            <w:vMerge w:val="restart"/>
            <w:tcBorders>
              <w:bottom w:val="nil"/>
            </w:tcBorders>
            <w:vAlign w:val="top"/>
          </w:tcPr>
          <w:p w14:paraId="0D1E16CE">
            <w:pPr>
              <w:spacing w:line="250" w:lineRule="auto"/>
              <w:rPr>
                <w:rFonts w:ascii="Arial"/>
                <w:sz w:val="21"/>
              </w:rPr>
            </w:pPr>
          </w:p>
          <w:p w14:paraId="702438DD">
            <w:pPr>
              <w:spacing w:line="250" w:lineRule="auto"/>
              <w:rPr>
                <w:rFonts w:ascii="Arial"/>
                <w:sz w:val="21"/>
              </w:rPr>
            </w:pPr>
          </w:p>
          <w:p w14:paraId="76428390">
            <w:pPr>
              <w:pStyle w:val="6"/>
              <w:spacing w:before="61" w:line="272" w:lineRule="auto"/>
              <w:ind w:left="113" w:right="90" w:hanging="104"/>
              <w:jc w:val="both"/>
            </w:pPr>
            <w:r>
              <w:rPr>
                <w:b/>
                <w:bCs/>
                <w:spacing w:val="6"/>
              </w:rPr>
              <w:t>《报废机动车回收管理办法实施细则》第二十</w:t>
            </w:r>
            <w:r>
              <w:rPr>
                <w:b/>
                <w:bCs/>
                <w:spacing w:val="5"/>
              </w:rPr>
              <w:t>三条</w:t>
            </w:r>
            <w:r>
              <w:rPr>
                <w:spacing w:val="30"/>
              </w:rPr>
              <w:t xml:space="preserve"> </w:t>
            </w:r>
            <w:r>
              <w:rPr>
                <w:spacing w:val="5"/>
              </w:rPr>
              <w:t>回收拆解企业必须</w:t>
            </w:r>
            <w:r>
              <w:rPr>
                <w:spacing w:val="7"/>
              </w:rPr>
              <w:t>在其资质认定的拆解经营场地内对回收的报废机动车予以拆解，禁止以任何方式交易报废机动车整车、拼装车。回收的报废大型客、货车等营运车辆和校车，应当在公安机关现场或者视频监督下解体。回收</w:t>
            </w:r>
            <w:r>
              <w:rPr>
                <w:spacing w:val="9"/>
              </w:rPr>
              <w:t>拆解企业应当积极配合报废机动车监督解体工作。</w:t>
            </w:r>
          </w:p>
          <w:p w14:paraId="17827020">
            <w:pPr>
              <w:pStyle w:val="6"/>
              <w:spacing w:before="4" w:line="268" w:lineRule="auto"/>
              <w:ind w:left="109" w:right="102" w:firstLine="11"/>
              <w:jc w:val="both"/>
            </w:pPr>
            <w:r>
              <w:rPr>
                <w:b/>
                <w:bCs/>
                <w:spacing w:val="10"/>
              </w:rPr>
              <w:t>第四十五条</w:t>
            </w:r>
            <w:r>
              <w:rPr>
                <w:spacing w:val="10"/>
              </w:rPr>
              <w:t xml:space="preserve"> 违反本细则第二十三条规定，回收拆解企业未在其资质</w:t>
            </w:r>
            <w:r>
              <w:rPr>
                <w:spacing w:val="7"/>
              </w:rPr>
              <w:t>认定的拆解经营场地内对回收的报废机动车予以拆解，或者交易报废机动车整车、拼装车的，由县级以上地方商务主管部门责令改正，并</w:t>
            </w:r>
            <w:r>
              <w:rPr>
                <w:spacing w:val="6"/>
              </w:rPr>
              <w:t>处</w:t>
            </w:r>
            <w:r>
              <w:rPr>
                <w:spacing w:val="-28"/>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w w:val="101"/>
              </w:rPr>
              <w:t xml:space="preserve"> </w:t>
            </w:r>
            <w:r>
              <w:rPr>
                <w:spacing w:val="6"/>
              </w:rPr>
              <w:t>万元罚款；拒不改正或者情节严重的，由原发证部门吊销《资质</w:t>
            </w:r>
            <w:r>
              <w:rPr>
                <w:spacing w:val="-1"/>
              </w:rPr>
              <w:t>认定书》。</w:t>
            </w:r>
          </w:p>
        </w:tc>
        <w:tc>
          <w:tcPr>
            <w:tcW w:w="784" w:type="dxa"/>
            <w:vAlign w:val="top"/>
          </w:tcPr>
          <w:p w14:paraId="5D2D596C">
            <w:pPr>
              <w:spacing w:line="272" w:lineRule="auto"/>
              <w:rPr>
                <w:rFonts w:ascii="Arial"/>
                <w:sz w:val="21"/>
              </w:rPr>
            </w:pPr>
          </w:p>
          <w:p w14:paraId="77EEC121">
            <w:pPr>
              <w:spacing w:line="272" w:lineRule="auto"/>
              <w:rPr>
                <w:rFonts w:ascii="Arial"/>
                <w:sz w:val="21"/>
              </w:rPr>
            </w:pPr>
          </w:p>
          <w:p w14:paraId="44FD8147">
            <w:pPr>
              <w:spacing w:line="273" w:lineRule="auto"/>
              <w:rPr>
                <w:rFonts w:ascii="Arial"/>
                <w:sz w:val="21"/>
              </w:rPr>
            </w:pPr>
          </w:p>
          <w:p w14:paraId="76B0A580">
            <w:pPr>
              <w:pStyle w:val="6"/>
              <w:spacing w:before="61" w:line="228" w:lineRule="auto"/>
              <w:ind w:left="211"/>
            </w:pPr>
            <w:r>
              <w:rPr>
                <w:spacing w:val="-2"/>
              </w:rPr>
              <w:t>一般</w:t>
            </w:r>
          </w:p>
        </w:tc>
        <w:tc>
          <w:tcPr>
            <w:tcW w:w="1883" w:type="dxa"/>
            <w:vAlign w:val="top"/>
          </w:tcPr>
          <w:p w14:paraId="336595CA">
            <w:pPr>
              <w:spacing w:line="339" w:lineRule="auto"/>
              <w:rPr>
                <w:rFonts w:ascii="Arial"/>
                <w:sz w:val="21"/>
              </w:rPr>
            </w:pPr>
          </w:p>
          <w:p w14:paraId="1F2A4530">
            <w:pPr>
              <w:spacing w:line="340" w:lineRule="auto"/>
              <w:rPr>
                <w:rFonts w:ascii="Arial"/>
                <w:sz w:val="21"/>
              </w:rPr>
            </w:pPr>
          </w:p>
          <w:p w14:paraId="00F10F2D">
            <w:pPr>
              <w:pStyle w:val="6"/>
              <w:spacing w:before="62" w:line="273" w:lineRule="auto"/>
              <w:ind w:left="118" w:right="107" w:hanging="6"/>
            </w:pPr>
            <w:r>
              <w:rPr>
                <w:spacing w:val="17"/>
              </w:rPr>
              <w:t>初次违反且配合执</w:t>
            </w:r>
            <w:r>
              <w:rPr>
                <w:spacing w:val="1"/>
              </w:rPr>
              <w:t>法的。</w:t>
            </w:r>
          </w:p>
        </w:tc>
        <w:tc>
          <w:tcPr>
            <w:tcW w:w="2683" w:type="dxa"/>
            <w:vAlign w:val="top"/>
          </w:tcPr>
          <w:p w14:paraId="72C6F8FE">
            <w:pPr>
              <w:spacing w:line="262" w:lineRule="auto"/>
              <w:rPr>
                <w:rFonts w:ascii="Arial"/>
                <w:sz w:val="21"/>
              </w:rPr>
            </w:pPr>
          </w:p>
          <w:p w14:paraId="44E2E51D">
            <w:pPr>
              <w:spacing w:line="262" w:lineRule="auto"/>
              <w:rPr>
                <w:rFonts w:ascii="Arial"/>
                <w:sz w:val="21"/>
              </w:rPr>
            </w:pPr>
          </w:p>
          <w:p w14:paraId="61EEB9B9">
            <w:pPr>
              <w:spacing w:line="263" w:lineRule="auto"/>
              <w:rPr>
                <w:rFonts w:ascii="Arial"/>
                <w:sz w:val="21"/>
              </w:rPr>
            </w:pPr>
          </w:p>
          <w:p w14:paraId="0163B94E">
            <w:pPr>
              <w:pStyle w:val="6"/>
              <w:spacing w:before="61" w:line="262" w:lineRule="exact"/>
              <w:ind w:right="13"/>
              <w:jc w:val="right"/>
            </w:pPr>
            <w:r>
              <w:rPr>
                <w:spacing w:val="3"/>
                <w:position w:val="1"/>
              </w:rPr>
              <w:t>责令改正，并处</w:t>
            </w:r>
            <w:r>
              <w:rPr>
                <w:spacing w:val="-36"/>
                <w:position w:val="1"/>
              </w:rPr>
              <w:t xml:space="preserve"> </w:t>
            </w:r>
            <w:r>
              <w:rPr>
                <w:rFonts w:ascii="Times New Roman" w:hAnsi="Times New Roman" w:eastAsia="Times New Roman" w:cs="Times New Roman"/>
                <w:spacing w:val="3"/>
                <w:position w:val="1"/>
              </w:rPr>
              <w:t>3</w:t>
            </w:r>
            <w:r>
              <w:rPr>
                <w:rFonts w:ascii="Times New Roman" w:hAnsi="Times New Roman" w:eastAsia="Times New Roman" w:cs="Times New Roman"/>
                <w:spacing w:val="23"/>
                <w:position w:val="1"/>
              </w:rPr>
              <w:t xml:space="preserve"> </w:t>
            </w:r>
            <w:r>
              <w:rPr>
                <w:spacing w:val="3"/>
                <w:position w:val="1"/>
              </w:rPr>
              <w:t>万元罚款。</w:t>
            </w:r>
          </w:p>
        </w:tc>
        <w:tc>
          <w:tcPr>
            <w:tcW w:w="1094" w:type="dxa"/>
            <w:vAlign w:val="top"/>
          </w:tcPr>
          <w:p w14:paraId="30300272">
            <w:pPr>
              <w:spacing w:line="272" w:lineRule="auto"/>
              <w:rPr>
                <w:rFonts w:ascii="Arial"/>
                <w:sz w:val="21"/>
              </w:rPr>
            </w:pPr>
          </w:p>
          <w:p w14:paraId="4B60635B">
            <w:pPr>
              <w:spacing w:line="272" w:lineRule="auto"/>
              <w:rPr>
                <w:rFonts w:ascii="Arial"/>
                <w:sz w:val="21"/>
              </w:rPr>
            </w:pPr>
          </w:p>
          <w:p w14:paraId="3A67C0B7">
            <w:pPr>
              <w:spacing w:line="272" w:lineRule="auto"/>
              <w:rPr>
                <w:rFonts w:ascii="Arial"/>
                <w:sz w:val="21"/>
              </w:rPr>
            </w:pPr>
          </w:p>
          <w:p w14:paraId="0BB35DBC">
            <w:pPr>
              <w:pStyle w:val="6"/>
              <w:spacing w:before="62" w:line="227" w:lineRule="auto"/>
              <w:ind w:left="118"/>
            </w:pPr>
            <w:r>
              <w:rPr>
                <w:spacing w:val="7"/>
              </w:rPr>
              <w:t>县级以上</w:t>
            </w:r>
          </w:p>
        </w:tc>
      </w:tr>
      <w:tr w14:paraId="4143A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460" w:type="dxa"/>
            <w:vMerge w:val="continue"/>
            <w:tcBorders>
              <w:top w:val="nil"/>
            </w:tcBorders>
            <w:vAlign w:val="top"/>
          </w:tcPr>
          <w:p w14:paraId="67F27F12">
            <w:pPr>
              <w:rPr>
                <w:rFonts w:ascii="Arial"/>
                <w:sz w:val="21"/>
              </w:rPr>
            </w:pPr>
          </w:p>
        </w:tc>
        <w:tc>
          <w:tcPr>
            <w:tcW w:w="1514" w:type="dxa"/>
            <w:vMerge w:val="continue"/>
            <w:tcBorders>
              <w:top w:val="nil"/>
            </w:tcBorders>
            <w:vAlign w:val="top"/>
          </w:tcPr>
          <w:p w14:paraId="2C505227">
            <w:pPr>
              <w:rPr>
                <w:rFonts w:ascii="Arial"/>
                <w:sz w:val="21"/>
              </w:rPr>
            </w:pPr>
          </w:p>
        </w:tc>
        <w:tc>
          <w:tcPr>
            <w:tcW w:w="6145" w:type="dxa"/>
            <w:vMerge w:val="continue"/>
            <w:tcBorders>
              <w:top w:val="nil"/>
            </w:tcBorders>
            <w:vAlign w:val="top"/>
          </w:tcPr>
          <w:p w14:paraId="485951BE">
            <w:pPr>
              <w:rPr>
                <w:rFonts w:ascii="Arial"/>
                <w:sz w:val="21"/>
              </w:rPr>
            </w:pPr>
          </w:p>
        </w:tc>
        <w:tc>
          <w:tcPr>
            <w:tcW w:w="784" w:type="dxa"/>
            <w:vAlign w:val="top"/>
          </w:tcPr>
          <w:p w14:paraId="6DDC750F">
            <w:pPr>
              <w:spacing w:line="262" w:lineRule="auto"/>
              <w:rPr>
                <w:rFonts w:ascii="Arial"/>
                <w:sz w:val="21"/>
              </w:rPr>
            </w:pPr>
          </w:p>
          <w:p w14:paraId="06490B0A">
            <w:pPr>
              <w:spacing w:line="262" w:lineRule="auto"/>
              <w:rPr>
                <w:rFonts w:ascii="Arial"/>
                <w:sz w:val="21"/>
              </w:rPr>
            </w:pPr>
          </w:p>
          <w:p w14:paraId="73826073">
            <w:pPr>
              <w:spacing w:line="262" w:lineRule="auto"/>
              <w:rPr>
                <w:rFonts w:ascii="Arial"/>
                <w:sz w:val="21"/>
              </w:rPr>
            </w:pPr>
          </w:p>
          <w:p w14:paraId="6C74963E">
            <w:pPr>
              <w:pStyle w:val="6"/>
              <w:spacing w:before="62" w:line="227" w:lineRule="auto"/>
              <w:ind w:left="194"/>
            </w:pPr>
            <w:r>
              <w:rPr>
                <w:spacing w:val="7"/>
              </w:rPr>
              <w:t>严重</w:t>
            </w:r>
          </w:p>
        </w:tc>
        <w:tc>
          <w:tcPr>
            <w:tcW w:w="1883" w:type="dxa"/>
            <w:vAlign w:val="top"/>
          </w:tcPr>
          <w:p w14:paraId="13B04BA9">
            <w:pPr>
              <w:spacing w:line="253" w:lineRule="auto"/>
              <w:rPr>
                <w:rFonts w:ascii="Arial"/>
                <w:sz w:val="21"/>
              </w:rPr>
            </w:pPr>
          </w:p>
          <w:p w14:paraId="2B73A186">
            <w:pPr>
              <w:spacing w:line="254" w:lineRule="auto"/>
              <w:rPr>
                <w:rFonts w:ascii="Arial"/>
                <w:sz w:val="21"/>
              </w:rPr>
            </w:pPr>
          </w:p>
          <w:p w14:paraId="3870669F">
            <w:pPr>
              <w:pStyle w:val="6"/>
              <w:spacing w:before="62" w:line="273" w:lineRule="auto"/>
              <w:ind w:left="112" w:right="107" w:firstLine="4"/>
              <w:jc w:val="both"/>
            </w:pPr>
            <w:r>
              <w:rPr>
                <w:spacing w:val="16"/>
              </w:rPr>
              <w:t>拒不改正、阻碍执</w:t>
            </w:r>
            <w:r>
              <w:rPr>
                <w:spacing w:val="17"/>
              </w:rPr>
              <w:t>法、再次违反或有</w:t>
            </w:r>
            <w:r>
              <w:rPr>
                <w:spacing w:val="7"/>
              </w:rPr>
              <w:t>其他严重情节的。</w:t>
            </w:r>
          </w:p>
        </w:tc>
        <w:tc>
          <w:tcPr>
            <w:tcW w:w="2683" w:type="dxa"/>
            <w:vAlign w:val="top"/>
          </w:tcPr>
          <w:p w14:paraId="0C7C629F">
            <w:pPr>
              <w:spacing w:line="323" w:lineRule="auto"/>
              <w:rPr>
                <w:rFonts w:ascii="Arial"/>
                <w:sz w:val="21"/>
              </w:rPr>
            </w:pPr>
          </w:p>
          <w:p w14:paraId="7FD2AD11">
            <w:pPr>
              <w:spacing w:line="324" w:lineRule="auto"/>
              <w:rPr>
                <w:rFonts w:ascii="Arial"/>
                <w:sz w:val="21"/>
              </w:rPr>
            </w:pPr>
          </w:p>
          <w:p w14:paraId="16507D42">
            <w:pPr>
              <w:pStyle w:val="6"/>
              <w:spacing w:before="62" w:line="272" w:lineRule="auto"/>
              <w:ind w:left="116" w:right="104" w:firstLine="24"/>
            </w:pPr>
            <w:r>
              <w:rPr>
                <w:spacing w:val="12"/>
              </w:rPr>
              <w:t>吊销回收拆解企业的《资质</w:t>
            </w:r>
            <w:r>
              <w:rPr>
                <w:spacing w:val="-2"/>
              </w:rPr>
              <w:t>认定书》。</w:t>
            </w:r>
          </w:p>
        </w:tc>
        <w:tc>
          <w:tcPr>
            <w:tcW w:w="1094" w:type="dxa"/>
            <w:vAlign w:val="top"/>
          </w:tcPr>
          <w:p w14:paraId="0F6D0A53">
            <w:pPr>
              <w:spacing w:line="262" w:lineRule="auto"/>
              <w:rPr>
                <w:rFonts w:ascii="Arial"/>
                <w:sz w:val="21"/>
              </w:rPr>
            </w:pPr>
          </w:p>
          <w:p w14:paraId="7E54A02C">
            <w:pPr>
              <w:spacing w:line="262" w:lineRule="auto"/>
              <w:rPr>
                <w:rFonts w:ascii="Arial"/>
                <w:sz w:val="21"/>
              </w:rPr>
            </w:pPr>
          </w:p>
          <w:p w14:paraId="65EF693E">
            <w:pPr>
              <w:spacing w:line="262" w:lineRule="auto"/>
              <w:rPr>
                <w:rFonts w:ascii="Arial"/>
                <w:sz w:val="21"/>
              </w:rPr>
            </w:pPr>
          </w:p>
          <w:p w14:paraId="7B9E61A8">
            <w:pPr>
              <w:pStyle w:val="6"/>
              <w:spacing w:before="61" w:line="227" w:lineRule="auto"/>
              <w:ind w:left="118"/>
            </w:pPr>
            <w:r>
              <w:rPr>
                <w:spacing w:val="7"/>
              </w:rPr>
              <w:t>县级以上</w:t>
            </w:r>
          </w:p>
        </w:tc>
      </w:tr>
      <w:tr w14:paraId="0A93D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restart"/>
            <w:tcBorders>
              <w:bottom w:val="nil"/>
            </w:tcBorders>
            <w:vAlign w:val="top"/>
          </w:tcPr>
          <w:p w14:paraId="49BEF0BE">
            <w:pPr>
              <w:spacing w:line="255" w:lineRule="auto"/>
              <w:rPr>
                <w:rFonts w:ascii="Arial"/>
                <w:sz w:val="21"/>
              </w:rPr>
            </w:pPr>
          </w:p>
          <w:p w14:paraId="52618024">
            <w:pPr>
              <w:spacing w:line="255" w:lineRule="auto"/>
              <w:rPr>
                <w:rFonts w:ascii="Arial"/>
                <w:sz w:val="21"/>
              </w:rPr>
            </w:pPr>
          </w:p>
          <w:p w14:paraId="415A45E2">
            <w:pPr>
              <w:spacing w:line="255" w:lineRule="auto"/>
              <w:rPr>
                <w:rFonts w:ascii="Arial"/>
                <w:sz w:val="21"/>
              </w:rPr>
            </w:pPr>
          </w:p>
          <w:p w14:paraId="37AEDDFB">
            <w:pPr>
              <w:spacing w:line="256" w:lineRule="auto"/>
              <w:rPr>
                <w:rFonts w:ascii="Arial"/>
                <w:sz w:val="21"/>
              </w:rPr>
            </w:pPr>
          </w:p>
          <w:p w14:paraId="28CCC98E">
            <w:pPr>
              <w:spacing w:line="256" w:lineRule="auto"/>
              <w:rPr>
                <w:rFonts w:ascii="Arial"/>
                <w:sz w:val="21"/>
              </w:rPr>
            </w:pPr>
          </w:p>
          <w:p w14:paraId="520BC20D">
            <w:pPr>
              <w:spacing w:line="256" w:lineRule="auto"/>
              <w:rPr>
                <w:rFonts w:ascii="Arial"/>
                <w:sz w:val="21"/>
              </w:rPr>
            </w:pPr>
          </w:p>
          <w:p w14:paraId="31BA931D">
            <w:pPr>
              <w:spacing w:line="256" w:lineRule="auto"/>
              <w:rPr>
                <w:rFonts w:ascii="Arial"/>
                <w:sz w:val="21"/>
              </w:rPr>
            </w:pPr>
          </w:p>
          <w:p w14:paraId="6B25EA20">
            <w:pPr>
              <w:spacing w:line="256" w:lineRule="auto"/>
              <w:rPr>
                <w:rFonts w:ascii="Arial"/>
                <w:sz w:val="21"/>
              </w:rPr>
            </w:pPr>
          </w:p>
          <w:p w14:paraId="5C37C573">
            <w:pPr>
              <w:spacing w:line="256" w:lineRule="auto"/>
              <w:rPr>
                <w:rFonts w:ascii="Arial"/>
                <w:sz w:val="21"/>
              </w:rPr>
            </w:pPr>
          </w:p>
          <w:p w14:paraId="13F793A8">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30</w:t>
            </w:r>
          </w:p>
        </w:tc>
        <w:tc>
          <w:tcPr>
            <w:tcW w:w="1514" w:type="dxa"/>
            <w:vMerge w:val="restart"/>
            <w:tcBorders>
              <w:bottom w:val="nil"/>
            </w:tcBorders>
            <w:vAlign w:val="top"/>
          </w:tcPr>
          <w:p w14:paraId="5F0655B8">
            <w:pPr>
              <w:spacing w:line="248" w:lineRule="auto"/>
              <w:rPr>
                <w:rFonts w:ascii="Arial"/>
                <w:sz w:val="21"/>
              </w:rPr>
            </w:pPr>
          </w:p>
          <w:p w14:paraId="13533920">
            <w:pPr>
              <w:spacing w:line="248" w:lineRule="auto"/>
              <w:rPr>
                <w:rFonts w:ascii="Arial"/>
                <w:sz w:val="21"/>
              </w:rPr>
            </w:pPr>
          </w:p>
          <w:p w14:paraId="52AEE950">
            <w:pPr>
              <w:spacing w:line="248" w:lineRule="auto"/>
              <w:rPr>
                <w:rFonts w:ascii="Arial"/>
                <w:sz w:val="21"/>
              </w:rPr>
            </w:pPr>
          </w:p>
          <w:p w14:paraId="7BCEC423">
            <w:pPr>
              <w:spacing w:line="248" w:lineRule="auto"/>
              <w:rPr>
                <w:rFonts w:ascii="Arial"/>
                <w:sz w:val="21"/>
              </w:rPr>
            </w:pPr>
          </w:p>
          <w:p w14:paraId="3583D063">
            <w:pPr>
              <w:spacing w:line="249" w:lineRule="auto"/>
              <w:rPr>
                <w:rFonts w:ascii="Arial"/>
                <w:sz w:val="21"/>
              </w:rPr>
            </w:pPr>
          </w:p>
          <w:p w14:paraId="06185A95">
            <w:pPr>
              <w:spacing w:line="249" w:lineRule="auto"/>
              <w:rPr>
                <w:rFonts w:ascii="Arial"/>
                <w:sz w:val="21"/>
              </w:rPr>
            </w:pPr>
          </w:p>
          <w:p w14:paraId="7F197D85">
            <w:pPr>
              <w:pStyle w:val="6"/>
              <w:spacing w:before="62" w:line="271" w:lineRule="auto"/>
              <w:ind w:left="107" w:right="108" w:firstLine="19"/>
              <w:jc w:val="both"/>
            </w:pPr>
            <w:r>
              <w:rPr>
                <w:spacing w:val="22"/>
              </w:rPr>
              <w:t>回收拆解企业</w:t>
            </w:r>
            <w:r>
              <w:rPr>
                <w:spacing w:val="25"/>
              </w:rPr>
              <w:t>未建立生产经营全覆盖的电</w:t>
            </w:r>
            <w:r>
              <w:rPr>
                <w:spacing w:val="-4"/>
              </w:rPr>
              <w:t>子 监</w:t>
            </w:r>
            <w:r>
              <w:rPr>
                <w:spacing w:val="-7"/>
              </w:rPr>
              <w:t xml:space="preserve"> </w:t>
            </w:r>
            <w:r>
              <w:rPr>
                <w:spacing w:val="-4"/>
              </w:rPr>
              <w:t>控 系 统</w:t>
            </w:r>
            <w:r>
              <w:rPr>
                <w:spacing w:val="15"/>
              </w:rPr>
              <w:t>的，</w:t>
            </w:r>
            <w:r>
              <w:rPr>
                <w:spacing w:val="-36"/>
              </w:rPr>
              <w:t xml:space="preserve"> </w:t>
            </w:r>
            <w:r>
              <w:rPr>
                <w:spacing w:val="15"/>
              </w:rPr>
              <w:t>或者录像</w:t>
            </w:r>
            <w:r>
              <w:rPr>
                <w:spacing w:val="10"/>
              </w:rPr>
              <w:t xml:space="preserve">保存不足 </w:t>
            </w:r>
            <w:r>
              <w:rPr>
                <w:rFonts w:ascii="Times New Roman" w:hAnsi="Times New Roman" w:eastAsia="Times New Roman" w:cs="Times New Roman"/>
                <w:spacing w:val="10"/>
              </w:rPr>
              <w:t>1</w:t>
            </w:r>
            <w:r>
              <w:rPr>
                <w:rFonts w:ascii="Times New Roman" w:hAnsi="Times New Roman" w:eastAsia="Times New Roman" w:cs="Times New Roman"/>
                <w:spacing w:val="34"/>
              </w:rPr>
              <w:t xml:space="preserve"> </w:t>
            </w:r>
            <w:r>
              <w:rPr>
                <w:spacing w:val="10"/>
              </w:rPr>
              <w:t>年</w:t>
            </w:r>
            <w:r>
              <w:rPr>
                <w:spacing w:val="1"/>
              </w:rPr>
              <w:t>的。</w:t>
            </w:r>
          </w:p>
        </w:tc>
        <w:tc>
          <w:tcPr>
            <w:tcW w:w="6145" w:type="dxa"/>
            <w:vMerge w:val="restart"/>
            <w:tcBorders>
              <w:bottom w:val="nil"/>
            </w:tcBorders>
            <w:vAlign w:val="top"/>
          </w:tcPr>
          <w:p w14:paraId="625915B5">
            <w:pPr>
              <w:spacing w:line="270" w:lineRule="auto"/>
              <w:rPr>
                <w:rFonts w:ascii="Arial"/>
                <w:sz w:val="21"/>
              </w:rPr>
            </w:pPr>
          </w:p>
          <w:p w14:paraId="25F3CEDC">
            <w:pPr>
              <w:spacing w:line="270" w:lineRule="auto"/>
              <w:rPr>
                <w:rFonts w:ascii="Arial"/>
                <w:sz w:val="21"/>
              </w:rPr>
            </w:pPr>
          </w:p>
          <w:p w14:paraId="6FB60547">
            <w:pPr>
              <w:spacing w:line="270" w:lineRule="auto"/>
              <w:rPr>
                <w:rFonts w:ascii="Arial"/>
                <w:sz w:val="21"/>
              </w:rPr>
            </w:pPr>
          </w:p>
          <w:p w14:paraId="148557DC">
            <w:pPr>
              <w:spacing w:line="271" w:lineRule="auto"/>
              <w:rPr>
                <w:rFonts w:ascii="Arial"/>
                <w:sz w:val="21"/>
              </w:rPr>
            </w:pPr>
          </w:p>
          <w:p w14:paraId="719786B7">
            <w:pPr>
              <w:spacing w:line="271" w:lineRule="auto"/>
              <w:rPr>
                <w:rFonts w:ascii="Arial"/>
                <w:sz w:val="21"/>
              </w:rPr>
            </w:pPr>
          </w:p>
          <w:p w14:paraId="3AB7BF31">
            <w:pPr>
              <w:pStyle w:val="6"/>
              <w:spacing w:before="62" w:line="272" w:lineRule="auto"/>
              <w:ind w:left="9" w:right="41"/>
              <w:jc w:val="both"/>
            </w:pPr>
            <w:r>
              <w:rPr>
                <w:b/>
                <w:bCs/>
                <w:spacing w:val="6"/>
              </w:rPr>
              <w:t>《报废机动车回收管理办法实施细则》第二十</w:t>
            </w:r>
            <w:r>
              <w:rPr>
                <w:b/>
                <w:bCs/>
                <w:spacing w:val="5"/>
              </w:rPr>
              <w:t>四条</w:t>
            </w:r>
            <w:r>
              <w:rPr>
                <w:spacing w:val="30"/>
              </w:rPr>
              <w:t xml:space="preserve"> </w:t>
            </w:r>
            <w:r>
              <w:rPr>
                <w:spacing w:val="5"/>
              </w:rPr>
              <w:t>回收拆解企业拆解</w:t>
            </w:r>
            <w:r>
              <w:rPr>
                <w:spacing w:val="13"/>
              </w:rPr>
              <w:t>报废机动车应当符合国家标准《报废机动车回收拆解企业技术规</w:t>
            </w:r>
            <w:r>
              <w:rPr>
                <w:spacing w:val="12"/>
              </w:rPr>
              <w:t>范》</w:t>
            </w:r>
            <w:r>
              <w:t xml:space="preserve"> </w:t>
            </w:r>
            <w:r>
              <w:rPr>
                <w:spacing w:val="11"/>
              </w:rPr>
              <w:t>（</w:t>
            </w:r>
            <w:r>
              <w:rPr>
                <w:rFonts w:ascii="Times New Roman" w:hAnsi="Times New Roman" w:eastAsia="Times New Roman" w:cs="Times New Roman"/>
              </w:rPr>
              <w:t>GB</w:t>
            </w:r>
            <w:r>
              <w:rPr>
                <w:rFonts w:ascii="Times New Roman" w:hAnsi="Times New Roman" w:eastAsia="Times New Roman" w:cs="Times New Roman"/>
                <w:spacing w:val="11"/>
              </w:rPr>
              <w:t>22128</w:t>
            </w:r>
            <w:r>
              <w:rPr>
                <w:spacing w:val="11"/>
              </w:rPr>
              <w:t>）相关要求，并建立生产经营全覆盖的电子监控系统，录</w:t>
            </w:r>
            <w:r>
              <w:rPr>
                <w:spacing w:val="14"/>
              </w:rPr>
              <w:t>像保存至少</w:t>
            </w:r>
            <w:r>
              <w:rPr>
                <w:spacing w:val="-12"/>
              </w:rPr>
              <w:t xml:space="preserve"> </w:t>
            </w:r>
            <w:r>
              <w:rPr>
                <w:rFonts w:ascii="Times New Roman" w:hAnsi="Times New Roman" w:eastAsia="Times New Roman" w:cs="Times New Roman"/>
                <w:spacing w:val="14"/>
              </w:rPr>
              <w:t xml:space="preserve">1 </w:t>
            </w:r>
            <w:r>
              <w:rPr>
                <w:spacing w:val="14"/>
              </w:rPr>
              <w:t>年。</w:t>
            </w:r>
          </w:p>
          <w:p w14:paraId="1FB5B1EF">
            <w:pPr>
              <w:pStyle w:val="6"/>
              <w:spacing w:before="3" w:line="268" w:lineRule="auto"/>
              <w:ind w:left="109" w:right="102" w:firstLine="11"/>
              <w:jc w:val="both"/>
            </w:pPr>
            <w:r>
              <w:rPr>
                <w:b/>
                <w:bCs/>
                <w:spacing w:val="10"/>
              </w:rPr>
              <w:t>第四十六条</w:t>
            </w:r>
            <w:r>
              <w:rPr>
                <w:spacing w:val="10"/>
              </w:rPr>
              <w:t xml:space="preserve"> 违反本细则第二十四条规定，回收拆解企业未建立生产</w:t>
            </w:r>
            <w:r>
              <w:rPr>
                <w:spacing w:val="6"/>
              </w:rPr>
              <w:t>经营全覆盖的电子监控系统，或者录像保存不足</w:t>
            </w:r>
            <w:r>
              <w:rPr>
                <w:spacing w:val="-11"/>
              </w:rPr>
              <w:t xml:space="preserve"> </w:t>
            </w:r>
            <w:r>
              <w:rPr>
                <w:rFonts w:ascii="Times New Roman" w:hAnsi="Times New Roman" w:eastAsia="Times New Roman" w:cs="Times New Roman"/>
                <w:spacing w:val="6"/>
              </w:rPr>
              <w:t xml:space="preserve">1 </w:t>
            </w:r>
            <w:r>
              <w:rPr>
                <w:spacing w:val="6"/>
              </w:rPr>
              <w:t>年的，由县级以上</w:t>
            </w:r>
            <w:r>
              <w:rPr>
                <w:spacing w:val="7"/>
              </w:rPr>
              <w:t>地方商务主管部门责令限期改正，整改期间暂停打印《报废机动车回</w:t>
            </w:r>
            <w:r>
              <w:rPr>
                <w:spacing w:val="1"/>
              </w:rPr>
              <w:t>收证明》；</w:t>
            </w:r>
            <w:r>
              <w:rPr>
                <w:spacing w:val="39"/>
              </w:rPr>
              <w:t xml:space="preserve"> </w:t>
            </w:r>
            <w:r>
              <w:rPr>
                <w:spacing w:val="1"/>
              </w:rPr>
              <w:t>情节严重的，处</w:t>
            </w:r>
            <w:r>
              <w:rPr>
                <w:spacing w:val="-21"/>
              </w:rPr>
              <w:t xml:space="preserve"> </w:t>
            </w:r>
            <w:r>
              <w:rPr>
                <w:rFonts w:ascii="Times New Roman" w:hAnsi="Times New Roman" w:eastAsia="Times New Roman" w:cs="Times New Roman"/>
                <w:spacing w:val="1"/>
              </w:rPr>
              <w:t>1</w:t>
            </w:r>
            <w:r>
              <w:rPr>
                <w:rFonts w:ascii="Times New Roman" w:hAnsi="Times New Roman" w:eastAsia="Times New Roman" w:cs="Times New Roman"/>
                <w:spacing w:val="23"/>
                <w:w w:val="101"/>
              </w:rPr>
              <w:t xml:space="preserve"> </w:t>
            </w:r>
            <w:r>
              <w:rPr>
                <w:spacing w:val="1"/>
              </w:rPr>
              <w:t>万元以上</w:t>
            </w:r>
            <w:r>
              <w:rPr>
                <w:spacing w:val="-37"/>
              </w:rPr>
              <w:t xml:space="preserve"> </w:t>
            </w:r>
            <w:r>
              <w:rPr>
                <w:rFonts w:ascii="Times New Roman" w:hAnsi="Times New Roman" w:eastAsia="Times New Roman" w:cs="Times New Roman"/>
                <w:spacing w:val="1"/>
              </w:rPr>
              <w:t>3</w:t>
            </w:r>
            <w:r>
              <w:rPr>
                <w:rFonts w:ascii="Times New Roman" w:hAnsi="Times New Roman" w:eastAsia="Times New Roman" w:cs="Times New Roman"/>
                <w:spacing w:val="21"/>
              </w:rPr>
              <w:t xml:space="preserve"> </w:t>
            </w:r>
            <w:r>
              <w:rPr>
                <w:spacing w:val="1"/>
              </w:rPr>
              <w:t>万元以下的罚款。</w:t>
            </w:r>
          </w:p>
        </w:tc>
        <w:tc>
          <w:tcPr>
            <w:tcW w:w="784" w:type="dxa"/>
            <w:vAlign w:val="top"/>
          </w:tcPr>
          <w:p w14:paraId="00019988">
            <w:pPr>
              <w:spacing w:line="279" w:lineRule="auto"/>
              <w:rPr>
                <w:rFonts w:ascii="Arial"/>
                <w:sz w:val="21"/>
              </w:rPr>
            </w:pPr>
          </w:p>
          <w:p w14:paraId="085F36EF">
            <w:pPr>
              <w:spacing w:line="280" w:lineRule="auto"/>
              <w:rPr>
                <w:rFonts w:ascii="Arial"/>
                <w:sz w:val="21"/>
              </w:rPr>
            </w:pPr>
          </w:p>
          <w:p w14:paraId="63D9CF78">
            <w:pPr>
              <w:pStyle w:val="6"/>
              <w:spacing w:before="62" w:line="225" w:lineRule="auto"/>
              <w:ind w:left="204"/>
            </w:pPr>
            <w:r>
              <w:rPr>
                <w:spacing w:val="2"/>
              </w:rPr>
              <w:t>较轻</w:t>
            </w:r>
          </w:p>
        </w:tc>
        <w:tc>
          <w:tcPr>
            <w:tcW w:w="1883" w:type="dxa"/>
            <w:vAlign w:val="top"/>
          </w:tcPr>
          <w:p w14:paraId="559A0304">
            <w:pPr>
              <w:spacing w:line="281" w:lineRule="auto"/>
              <w:rPr>
                <w:rFonts w:ascii="Arial"/>
                <w:sz w:val="21"/>
              </w:rPr>
            </w:pPr>
          </w:p>
          <w:p w14:paraId="3241A900">
            <w:pPr>
              <w:pStyle w:val="6"/>
              <w:spacing w:before="62"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147A34E0">
            <w:pPr>
              <w:spacing w:line="421" w:lineRule="auto"/>
              <w:rPr>
                <w:rFonts w:ascii="Arial"/>
                <w:sz w:val="21"/>
              </w:rPr>
            </w:pPr>
          </w:p>
          <w:p w14:paraId="6A770025">
            <w:pPr>
              <w:pStyle w:val="6"/>
              <w:spacing w:before="62" w:line="272" w:lineRule="auto"/>
              <w:ind w:left="138" w:right="48" w:hanging="18"/>
            </w:pPr>
            <w:r>
              <w:rPr>
                <w:spacing w:val="14"/>
              </w:rPr>
              <w:t>责令改正，整改期间暂停打</w:t>
            </w:r>
            <w:r>
              <w:rPr>
                <w:spacing w:val="1"/>
              </w:rPr>
              <w:t>印《报废机动车回收证明》。</w:t>
            </w:r>
          </w:p>
        </w:tc>
        <w:tc>
          <w:tcPr>
            <w:tcW w:w="1094" w:type="dxa"/>
            <w:vAlign w:val="top"/>
          </w:tcPr>
          <w:p w14:paraId="47A37BFB">
            <w:pPr>
              <w:spacing w:line="279" w:lineRule="auto"/>
              <w:rPr>
                <w:rFonts w:ascii="Arial"/>
                <w:sz w:val="21"/>
              </w:rPr>
            </w:pPr>
          </w:p>
          <w:p w14:paraId="37E21DC5">
            <w:pPr>
              <w:spacing w:line="280" w:lineRule="auto"/>
              <w:rPr>
                <w:rFonts w:ascii="Arial"/>
                <w:sz w:val="21"/>
              </w:rPr>
            </w:pPr>
          </w:p>
          <w:p w14:paraId="0037FDC9">
            <w:pPr>
              <w:pStyle w:val="6"/>
              <w:spacing w:before="61" w:line="227" w:lineRule="auto"/>
              <w:ind w:left="118"/>
            </w:pPr>
            <w:r>
              <w:rPr>
                <w:spacing w:val="7"/>
              </w:rPr>
              <w:t>县级以上</w:t>
            </w:r>
          </w:p>
        </w:tc>
      </w:tr>
      <w:tr w14:paraId="09E38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4" w:hRule="atLeast"/>
        </w:trPr>
        <w:tc>
          <w:tcPr>
            <w:tcW w:w="460" w:type="dxa"/>
            <w:vMerge w:val="continue"/>
            <w:tcBorders>
              <w:top w:val="nil"/>
              <w:bottom w:val="nil"/>
            </w:tcBorders>
            <w:vAlign w:val="top"/>
          </w:tcPr>
          <w:p w14:paraId="15A19ED1">
            <w:pPr>
              <w:rPr>
                <w:rFonts w:ascii="Arial"/>
                <w:sz w:val="21"/>
              </w:rPr>
            </w:pPr>
          </w:p>
        </w:tc>
        <w:tc>
          <w:tcPr>
            <w:tcW w:w="1514" w:type="dxa"/>
            <w:vMerge w:val="continue"/>
            <w:tcBorders>
              <w:top w:val="nil"/>
              <w:bottom w:val="nil"/>
            </w:tcBorders>
            <w:vAlign w:val="top"/>
          </w:tcPr>
          <w:p w14:paraId="4AE9E1A7">
            <w:pPr>
              <w:rPr>
                <w:rFonts w:ascii="Arial"/>
                <w:sz w:val="21"/>
              </w:rPr>
            </w:pPr>
          </w:p>
        </w:tc>
        <w:tc>
          <w:tcPr>
            <w:tcW w:w="6145" w:type="dxa"/>
            <w:vMerge w:val="continue"/>
            <w:tcBorders>
              <w:top w:val="nil"/>
              <w:bottom w:val="nil"/>
            </w:tcBorders>
            <w:vAlign w:val="top"/>
          </w:tcPr>
          <w:p w14:paraId="20CEC18B">
            <w:pPr>
              <w:rPr>
                <w:rFonts w:ascii="Arial"/>
                <w:sz w:val="21"/>
              </w:rPr>
            </w:pPr>
          </w:p>
        </w:tc>
        <w:tc>
          <w:tcPr>
            <w:tcW w:w="784" w:type="dxa"/>
            <w:vAlign w:val="top"/>
          </w:tcPr>
          <w:p w14:paraId="24D1E8D2">
            <w:pPr>
              <w:spacing w:line="468" w:lineRule="auto"/>
              <w:rPr>
                <w:rFonts w:ascii="Arial"/>
                <w:sz w:val="21"/>
              </w:rPr>
            </w:pPr>
          </w:p>
          <w:p w14:paraId="5273265C">
            <w:pPr>
              <w:pStyle w:val="6"/>
              <w:spacing w:before="62" w:line="225" w:lineRule="auto"/>
              <w:ind w:left="204"/>
            </w:pPr>
            <w:r>
              <w:rPr>
                <w:spacing w:val="2"/>
              </w:rPr>
              <w:t>较重</w:t>
            </w:r>
          </w:p>
        </w:tc>
        <w:tc>
          <w:tcPr>
            <w:tcW w:w="1883" w:type="dxa"/>
            <w:vAlign w:val="top"/>
          </w:tcPr>
          <w:p w14:paraId="47546E17">
            <w:pPr>
              <w:spacing w:line="329" w:lineRule="auto"/>
              <w:rPr>
                <w:rFonts w:ascii="Arial"/>
                <w:sz w:val="21"/>
              </w:rPr>
            </w:pPr>
          </w:p>
          <w:p w14:paraId="257FDC34">
            <w:pPr>
              <w:pStyle w:val="6"/>
              <w:spacing w:before="62" w:line="275" w:lineRule="auto"/>
              <w:ind w:left="118" w:right="105" w:hanging="6"/>
            </w:pPr>
            <w:r>
              <w:rPr>
                <w:spacing w:val="12"/>
              </w:rPr>
              <w:t>逾期未改正的；</w:t>
            </w:r>
            <w:r>
              <w:rPr>
                <w:spacing w:val="-52"/>
              </w:rPr>
              <w:t xml:space="preserve"> </w:t>
            </w:r>
            <w:r>
              <w:rPr>
                <w:spacing w:val="12"/>
              </w:rPr>
              <w:t>再</w:t>
            </w:r>
            <w:r>
              <w:rPr>
                <w:spacing w:val="5"/>
              </w:rPr>
              <w:t>次违反的。</w:t>
            </w:r>
          </w:p>
        </w:tc>
        <w:tc>
          <w:tcPr>
            <w:tcW w:w="2683" w:type="dxa"/>
            <w:vAlign w:val="top"/>
          </w:tcPr>
          <w:p w14:paraId="38D330E5">
            <w:pPr>
              <w:spacing w:line="300" w:lineRule="auto"/>
              <w:rPr>
                <w:rFonts w:ascii="Arial"/>
                <w:sz w:val="21"/>
              </w:rPr>
            </w:pPr>
          </w:p>
          <w:p w14:paraId="1775970C">
            <w:pPr>
              <w:pStyle w:val="6"/>
              <w:spacing w:before="62"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79240C2A">
            <w:pPr>
              <w:spacing w:line="467" w:lineRule="auto"/>
              <w:rPr>
                <w:rFonts w:ascii="Arial"/>
                <w:sz w:val="21"/>
              </w:rPr>
            </w:pPr>
          </w:p>
          <w:p w14:paraId="7F4E5D1A">
            <w:pPr>
              <w:pStyle w:val="6"/>
              <w:spacing w:before="62" w:line="227" w:lineRule="auto"/>
              <w:ind w:left="118"/>
            </w:pPr>
            <w:r>
              <w:rPr>
                <w:spacing w:val="7"/>
              </w:rPr>
              <w:t>县级以上</w:t>
            </w:r>
          </w:p>
        </w:tc>
      </w:tr>
      <w:tr w14:paraId="12A23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8" w:hRule="atLeast"/>
        </w:trPr>
        <w:tc>
          <w:tcPr>
            <w:tcW w:w="460" w:type="dxa"/>
            <w:vMerge w:val="continue"/>
            <w:tcBorders>
              <w:top w:val="nil"/>
            </w:tcBorders>
            <w:vAlign w:val="top"/>
          </w:tcPr>
          <w:p w14:paraId="11D68332">
            <w:pPr>
              <w:rPr>
                <w:rFonts w:ascii="Arial"/>
                <w:sz w:val="21"/>
              </w:rPr>
            </w:pPr>
          </w:p>
        </w:tc>
        <w:tc>
          <w:tcPr>
            <w:tcW w:w="1514" w:type="dxa"/>
            <w:vMerge w:val="continue"/>
            <w:tcBorders>
              <w:top w:val="nil"/>
            </w:tcBorders>
            <w:vAlign w:val="top"/>
          </w:tcPr>
          <w:p w14:paraId="5BBDFF04">
            <w:pPr>
              <w:rPr>
                <w:rFonts w:ascii="Arial"/>
                <w:sz w:val="21"/>
              </w:rPr>
            </w:pPr>
          </w:p>
        </w:tc>
        <w:tc>
          <w:tcPr>
            <w:tcW w:w="6145" w:type="dxa"/>
            <w:vMerge w:val="continue"/>
            <w:tcBorders>
              <w:top w:val="nil"/>
            </w:tcBorders>
            <w:vAlign w:val="top"/>
          </w:tcPr>
          <w:p w14:paraId="3C6D392A">
            <w:pPr>
              <w:rPr>
                <w:rFonts w:ascii="Arial"/>
                <w:sz w:val="21"/>
              </w:rPr>
            </w:pPr>
          </w:p>
        </w:tc>
        <w:tc>
          <w:tcPr>
            <w:tcW w:w="784" w:type="dxa"/>
            <w:vAlign w:val="top"/>
          </w:tcPr>
          <w:p w14:paraId="4399E0F3">
            <w:pPr>
              <w:spacing w:line="250" w:lineRule="auto"/>
              <w:rPr>
                <w:rFonts w:ascii="Arial"/>
                <w:sz w:val="21"/>
              </w:rPr>
            </w:pPr>
          </w:p>
          <w:p w14:paraId="2CB4D331">
            <w:pPr>
              <w:spacing w:line="250" w:lineRule="auto"/>
              <w:rPr>
                <w:rFonts w:ascii="Arial"/>
                <w:sz w:val="21"/>
              </w:rPr>
            </w:pPr>
          </w:p>
          <w:p w14:paraId="6A192F7A">
            <w:pPr>
              <w:spacing w:line="251" w:lineRule="auto"/>
              <w:rPr>
                <w:rFonts w:ascii="Arial"/>
                <w:sz w:val="21"/>
              </w:rPr>
            </w:pPr>
          </w:p>
          <w:p w14:paraId="598879FC">
            <w:pPr>
              <w:spacing w:line="251" w:lineRule="auto"/>
              <w:rPr>
                <w:rFonts w:ascii="Arial"/>
                <w:sz w:val="21"/>
              </w:rPr>
            </w:pPr>
          </w:p>
          <w:p w14:paraId="78424AD0">
            <w:pPr>
              <w:pStyle w:val="6"/>
              <w:spacing w:before="62" w:line="227" w:lineRule="auto"/>
              <w:ind w:left="194"/>
            </w:pPr>
            <w:r>
              <w:rPr>
                <w:spacing w:val="7"/>
              </w:rPr>
              <w:t>严重</w:t>
            </w:r>
          </w:p>
        </w:tc>
        <w:tc>
          <w:tcPr>
            <w:tcW w:w="1883" w:type="dxa"/>
            <w:vAlign w:val="top"/>
          </w:tcPr>
          <w:p w14:paraId="127A7BE2">
            <w:pPr>
              <w:spacing w:line="273" w:lineRule="auto"/>
              <w:rPr>
                <w:rFonts w:ascii="Arial"/>
                <w:sz w:val="21"/>
              </w:rPr>
            </w:pPr>
          </w:p>
          <w:p w14:paraId="0BD5B747">
            <w:pPr>
              <w:pStyle w:val="6"/>
              <w:spacing w:before="62"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45A4F760">
            <w:pPr>
              <w:spacing w:line="278" w:lineRule="auto"/>
              <w:rPr>
                <w:rFonts w:ascii="Arial"/>
                <w:sz w:val="21"/>
              </w:rPr>
            </w:pPr>
          </w:p>
          <w:p w14:paraId="28778964">
            <w:pPr>
              <w:spacing w:line="278" w:lineRule="auto"/>
              <w:rPr>
                <w:rFonts w:ascii="Arial"/>
                <w:sz w:val="21"/>
              </w:rPr>
            </w:pPr>
          </w:p>
          <w:p w14:paraId="119BB27D">
            <w:pPr>
              <w:spacing w:line="278" w:lineRule="auto"/>
              <w:rPr>
                <w:rFonts w:ascii="Arial"/>
                <w:sz w:val="21"/>
              </w:rPr>
            </w:pPr>
          </w:p>
          <w:p w14:paraId="03420783">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0E646B40">
            <w:pPr>
              <w:spacing w:line="250" w:lineRule="auto"/>
              <w:rPr>
                <w:rFonts w:ascii="Arial"/>
                <w:sz w:val="21"/>
              </w:rPr>
            </w:pPr>
          </w:p>
          <w:p w14:paraId="6551710B">
            <w:pPr>
              <w:spacing w:line="250" w:lineRule="auto"/>
              <w:rPr>
                <w:rFonts w:ascii="Arial"/>
                <w:sz w:val="21"/>
              </w:rPr>
            </w:pPr>
          </w:p>
          <w:p w14:paraId="173E6952">
            <w:pPr>
              <w:spacing w:line="250" w:lineRule="auto"/>
              <w:rPr>
                <w:rFonts w:ascii="Arial"/>
                <w:sz w:val="21"/>
              </w:rPr>
            </w:pPr>
          </w:p>
          <w:p w14:paraId="4FA06827">
            <w:pPr>
              <w:spacing w:line="251" w:lineRule="auto"/>
              <w:rPr>
                <w:rFonts w:ascii="Arial"/>
                <w:sz w:val="21"/>
              </w:rPr>
            </w:pPr>
          </w:p>
          <w:p w14:paraId="1F3B7A6B">
            <w:pPr>
              <w:pStyle w:val="6"/>
              <w:spacing w:before="62" w:line="227" w:lineRule="auto"/>
              <w:ind w:left="118"/>
            </w:pPr>
            <w:r>
              <w:rPr>
                <w:spacing w:val="7"/>
              </w:rPr>
              <w:t>县级以上</w:t>
            </w:r>
          </w:p>
        </w:tc>
      </w:tr>
    </w:tbl>
    <w:p w14:paraId="669B98AB">
      <w:pPr>
        <w:rPr>
          <w:rFonts w:ascii="Arial"/>
          <w:sz w:val="21"/>
        </w:rPr>
      </w:pPr>
    </w:p>
    <w:p w14:paraId="7D28E0CA">
      <w:pPr>
        <w:rPr>
          <w:rFonts w:ascii="Arial" w:hAnsi="Arial" w:eastAsia="Arial" w:cs="Arial"/>
          <w:sz w:val="21"/>
          <w:szCs w:val="21"/>
        </w:rPr>
        <w:sectPr>
          <w:footerReference r:id="rId36" w:type="default"/>
          <w:pgSz w:w="16839" w:h="11906"/>
          <w:pgMar w:top="400" w:right="1248" w:bottom="989" w:left="1021" w:header="0" w:footer="625" w:gutter="0"/>
          <w:cols w:space="720" w:num="1"/>
        </w:sectPr>
      </w:pPr>
    </w:p>
    <w:p w14:paraId="5DBD3481">
      <w:pPr>
        <w:spacing w:before="3"/>
      </w:pPr>
    </w:p>
    <w:p w14:paraId="70555F16">
      <w:pPr>
        <w:spacing w:before="3"/>
      </w:pPr>
    </w:p>
    <w:p w14:paraId="03F2B3D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8A49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13BDA00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CDB013E">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025F33C">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9DAC2F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C2D359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F07F80C">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32BD613">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ED1D6CE">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42F987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7CE03B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06F23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 w:hRule="atLeast"/>
        </w:trPr>
        <w:tc>
          <w:tcPr>
            <w:tcW w:w="460" w:type="dxa"/>
            <w:vMerge w:val="restart"/>
            <w:tcBorders>
              <w:bottom w:val="nil"/>
            </w:tcBorders>
            <w:vAlign w:val="top"/>
          </w:tcPr>
          <w:p w14:paraId="4BF974F8">
            <w:pPr>
              <w:spacing w:line="268" w:lineRule="auto"/>
              <w:rPr>
                <w:rFonts w:ascii="Arial"/>
                <w:sz w:val="21"/>
              </w:rPr>
            </w:pPr>
          </w:p>
          <w:p w14:paraId="7335CA02">
            <w:pPr>
              <w:spacing w:line="268" w:lineRule="auto"/>
              <w:rPr>
                <w:rFonts w:ascii="Arial"/>
                <w:sz w:val="21"/>
              </w:rPr>
            </w:pPr>
          </w:p>
          <w:p w14:paraId="6C66F8B0">
            <w:pPr>
              <w:spacing w:line="268" w:lineRule="auto"/>
              <w:rPr>
                <w:rFonts w:ascii="Arial"/>
                <w:sz w:val="21"/>
              </w:rPr>
            </w:pPr>
          </w:p>
          <w:p w14:paraId="484D9B95">
            <w:pPr>
              <w:spacing w:line="268" w:lineRule="auto"/>
              <w:rPr>
                <w:rFonts w:ascii="Arial"/>
                <w:sz w:val="21"/>
              </w:rPr>
            </w:pPr>
          </w:p>
          <w:p w14:paraId="3969C949">
            <w:pPr>
              <w:spacing w:line="268" w:lineRule="auto"/>
              <w:rPr>
                <w:rFonts w:ascii="Arial"/>
                <w:sz w:val="21"/>
              </w:rPr>
            </w:pPr>
          </w:p>
          <w:p w14:paraId="576C9E18">
            <w:pPr>
              <w:spacing w:line="268" w:lineRule="auto"/>
              <w:rPr>
                <w:rFonts w:ascii="Arial"/>
                <w:sz w:val="21"/>
              </w:rPr>
            </w:pPr>
          </w:p>
          <w:p w14:paraId="46E42A98">
            <w:pPr>
              <w:spacing w:line="268" w:lineRule="auto"/>
              <w:rPr>
                <w:rFonts w:ascii="Arial"/>
                <w:sz w:val="21"/>
              </w:rPr>
            </w:pPr>
          </w:p>
          <w:p w14:paraId="3DB5B08E">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31</w:t>
            </w:r>
          </w:p>
        </w:tc>
        <w:tc>
          <w:tcPr>
            <w:tcW w:w="1514" w:type="dxa"/>
            <w:vMerge w:val="restart"/>
            <w:tcBorders>
              <w:bottom w:val="nil"/>
            </w:tcBorders>
            <w:vAlign w:val="top"/>
          </w:tcPr>
          <w:p w14:paraId="43F04378">
            <w:pPr>
              <w:rPr>
                <w:rFonts w:ascii="Arial"/>
                <w:sz w:val="21"/>
              </w:rPr>
            </w:pPr>
          </w:p>
          <w:p w14:paraId="0B763222">
            <w:pPr>
              <w:rPr>
                <w:rFonts w:ascii="Arial"/>
                <w:sz w:val="21"/>
              </w:rPr>
            </w:pPr>
          </w:p>
          <w:p w14:paraId="3F866AF4">
            <w:pPr>
              <w:rPr>
                <w:rFonts w:ascii="Arial"/>
                <w:sz w:val="21"/>
              </w:rPr>
            </w:pPr>
          </w:p>
          <w:p w14:paraId="4373A2B1">
            <w:pPr>
              <w:rPr>
                <w:rFonts w:ascii="Arial"/>
                <w:sz w:val="21"/>
              </w:rPr>
            </w:pPr>
          </w:p>
          <w:p w14:paraId="3DDB93C7">
            <w:pPr>
              <w:spacing w:line="241" w:lineRule="auto"/>
              <w:rPr>
                <w:rFonts w:ascii="Arial"/>
                <w:sz w:val="21"/>
              </w:rPr>
            </w:pPr>
          </w:p>
          <w:p w14:paraId="171352EA">
            <w:pPr>
              <w:pStyle w:val="6"/>
              <w:spacing w:before="62" w:line="273" w:lineRule="auto"/>
              <w:ind w:left="112" w:right="108" w:firstLine="14"/>
              <w:jc w:val="both"/>
            </w:pPr>
            <w:r>
              <w:rPr>
                <w:spacing w:val="22"/>
              </w:rPr>
              <w:t>回收拆解企业</w:t>
            </w:r>
            <w:r>
              <w:rPr>
                <w:spacing w:val="24"/>
              </w:rPr>
              <w:t>违反《报废机动车回收管理</w:t>
            </w:r>
            <w:r>
              <w:rPr>
                <w:spacing w:val="-4"/>
              </w:rPr>
              <w:t>办 法 实</w:t>
            </w:r>
            <w:r>
              <w:rPr>
                <w:spacing w:val="-11"/>
              </w:rPr>
              <w:t xml:space="preserve"> </w:t>
            </w:r>
            <w:r>
              <w:rPr>
                <w:spacing w:val="-4"/>
              </w:rPr>
              <w:t>施 细</w:t>
            </w:r>
            <w:r>
              <w:rPr>
                <w:spacing w:val="24"/>
              </w:rPr>
              <w:t>则》第二十七</w:t>
            </w:r>
            <w:r>
              <w:rPr>
                <w:spacing w:val="5"/>
              </w:rPr>
              <w:t>条规定的。</w:t>
            </w:r>
          </w:p>
        </w:tc>
        <w:tc>
          <w:tcPr>
            <w:tcW w:w="6145" w:type="dxa"/>
            <w:vMerge w:val="restart"/>
            <w:tcBorders>
              <w:bottom w:val="nil"/>
            </w:tcBorders>
            <w:vAlign w:val="top"/>
          </w:tcPr>
          <w:p w14:paraId="155E3E23">
            <w:pPr>
              <w:pStyle w:val="6"/>
              <w:spacing w:before="292" w:line="272" w:lineRule="auto"/>
              <w:ind w:left="111" w:right="78" w:hanging="102"/>
              <w:jc w:val="both"/>
            </w:pPr>
            <w:r>
              <w:rPr>
                <w:b/>
                <w:bCs/>
                <w:spacing w:val="5"/>
              </w:rPr>
              <w:t>《报废机动车回收管理办法实施细则》第二十七条</w:t>
            </w:r>
            <w:r>
              <w:rPr>
                <w:spacing w:val="34"/>
              </w:rPr>
              <w:t xml:space="preserve"> </w:t>
            </w:r>
            <w:r>
              <w:rPr>
                <w:spacing w:val="5"/>
              </w:rPr>
              <w:t>回收拆解企业应当</w:t>
            </w:r>
            <w:r>
              <w:rPr>
                <w:spacing w:val="7"/>
              </w:rPr>
              <w:t>按照国家对新能源汽车动力蓄电池回收利用管理有关要求，对报废新</w:t>
            </w:r>
            <w:r>
              <w:rPr>
                <w:spacing w:val="8"/>
              </w:rPr>
              <w:t>能源汽车的废旧动力蓄电池或者其他类型储能装置进行拆卸、收集、</w:t>
            </w:r>
            <w:r>
              <w:rPr>
                <w:spacing w:val="9"/>
              </w:rPr>
              <w:t>贮存、运输及回收利用，加强全过程安全管理。</w:t>
            </w:r>
          </w:p>
          <w:p w14:paraId="740B67B3">
            <w:pPr>
              <w:pStyle w:val="6"/>
              <w:spacing w:before="2" w:line="271" w:lineRule="auto"/>
              <w:ind w:left="114" w:right="150" w:firstLine="413"/>
              <w:jc w:val="both"/>
            </w:pPr>
            <w:r>
              <w:rPr>
                <w:spacing w:val="9"/>
              </w:rPr>
              <w:t>回收拆解企业应当将报废新能源汽车车辆识别代号及动力蓄电池编码、数量、型号、流向等信息，录入</w:t>
            </w:r>
            <w:r>
              <w:rPr>
                <w:rFonts w:ascii="Times New Roman" w:hAnsi="Times New Roman" w:eastAsia="Times New Roman" w:cs="Times New Roman"/>
                <w:spacing w:val="9"/>
              </w:rPr>
              <w:t>“</w:t>
            </w:r>
            <w:r>
              <w:rPr>
                <w:spacing w:val="9"/>
              </w:rPr>
              <w:t>新能源汽车国家监测与动</w:t>
            </w:r>
            <w:r>
              <w:rPr>
                <w:spacing w:val="8"/>
              </w:rPr>
              <w:t>力蓄电池回收利用溯源综合管理平台</w:t>
            </w:r>
            <w:r>
              <w:rPr>
                <w:rFonts w:ascii="Times New Roman" w:hAnsi="Times New Roman" w:eastAsia="Times New Roman" w:cs="Times New Roman"/>
                <w:spacing w:val="8"/>
              </w:rPr>
              <w:t>”</w:t>
            </w:r>
            <w:r>
              <w:rPr>
                <w:spacing w:val="8"/>
              </w:rPr>
              <w:t>系统。</w:t>
            </w:r>
          </w:p>
          <w:p w14:paraId="095BADE7">
            <w:pPr>
              <w:pStyle w:val="6"/>
              <w:spacing w:before="3" w:line="276" w:lineRule="auto"/>
              <w:ind w:left="115" w:right="106" w:firstLine="5"/>
              <w:jc w:val="both"/>
            </w:pPr>
            <w:r>
              <w:rPr>
                <w:b/>
                <w:bCs/>
                <w:spacing w:val="9"/>
              </w:rPr>
              <w:t>第四十九条</w:t>
            </w:r>
            <w:r>
              <w:rPr>
                <w:spacing w:val="9"/>
              </w:rPr>
              <w:t xml:space="preserve"> 违反本细则第二十七条规定，回收拆解企业未按照国家</w:t>
            </w:r>
            <w:r>
              <w:rPr>
                <w:spacing w:val="7"/>
              </w:rPr>
              <w:t>有关标准和规定要求，对报废新能源汽车的废旧动力蓄电池或者其他类型储能设施进行拆卸、收集、贮存、运输及回收利用的，或者未将报废新能源汽车车辆识别代号及动力蓄电池编码、数量、型号、流向等信息录入有关平台的，由县级以上地方商务主管部门会同工业和信</w:t>
            </w:r>
            <w:r>
              <w:rPr>
                <w:spacing w:val="6"/>
              </w:rPr>
              <w:t>息化主管部门责令改正，并处</w:t>
            </w:r>
            <w:r>
              <w:rPr>
                <w:spacing w:val="-20"/>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3"/>
              </w:rPr>
              <w:t xml:space="preserve"> </w:t>
            </w:r>
            <w:r>
              <w:rPr>
                <w:spacing w:val="6"/>
              </w:rPr>
              <w:t>万元以上</w:t>
            </w:r>
            <w:r>
              <w:rPr>
                <w:spacing w:val="-36"/>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rPr>
              <w:t xml:space="preserve"> </w:t>
            </w:r>
            <w:r>
              <w:rPr>
                <w:spacing w:val="6"/>
              </w:rPr>
              <w:t>万元以下的罚款。</w:t>
            </w:r>
          </w:p>
        </w:tc>
        <w:tc>
          <w:tcPr>
            <w:tcW w:w="784" w:type="dxa"/>
            <w:vAlign w:val="top"/>
          </w:tcPr>
          <w:p w14:paraId="32339C06">
            <w:pPr>
              <w:spacing w:line="264" w:lineRule="auto"/>
              <w:rPr>
                <w:rFonts w:ascii="Arial"/>
                <w:sz w:val="21"/>
              </w:rPr>
            </w:pPr>
          </w:p>
          <w:p w14:paraId="1F06FE8E">
            <w:pPr>
              <w:spacing w:line="265" w:lineRule="auto"/>
              <w:rPr>
                <w:rFonts w:ascii="Arial"/>
                <w:sz w:val="21"/>
              </w:rPr>
            </w:pPr>
          </w:p>
          <w:p w14:paraId="51290FE3">
            <w:pPr>
              <w:pStyle w:val="6"/>
              <w:spacing w:before="62" w:line="225" w:lineRule="auto"/>
              <w:ind w:left="204"/>
            </w:pPr>
            <w:r>
              <w:rPr>
                <w:spacing w:val="2"/>
              </w:rPr>
              <w:t>较轻</w:t>
            </w:r>
          </w:p>
        </w:tc>
        <w:tc>
          <w:tcPr>
            <w:tcW w:w="1883" w:type="dxa"/>
            <w:vAlign w:val="top"/>
          </w:tcPr>
          <w:p w14:paraId="72F28C9F">
            <w:pPr>
              <w:spacing w:line="390" w:lineRule="auto"/>
              <w:rPr>
                <w:rFonts w:ascii="Arial"/>
                <w:sz w:val="21"/>
              </w:rPr>
            </w:pPr>
          </w:p>
          <w:p w14:paraId="7C198975">
            <w:pPr>
              <w:pStyle w:val="6"/>
              <w:spacing w:before="62" w:line="276" w:lineRule="auto"/>
              <w:ind w:left="118" w:right="107" w:hanging="6"/>
            </w:pPr>
            <w:r>
              <w:rPr>
                <w:spacing w:val="17"/>
              </w:rPr>
              <w:t>初次违反且配合执</w:t>
            </w:r>
            <w:r>
              <w:rPr>
                <w:spacing w:val="1"/>
              </w:rPr>
              <w:t>法的。</w:t>
            </w:r>
          </w:p>
        </w:tc>
        <w:tc>
          <w:tcPr>
            <w:tcW w:w="2683" w:type="dxa"/>
            <w:vAlign w:val="top"/>
          </w:tcPr>
          <w:p w14:paraId="5AF87A9E">
            <w:pPr>
              <w:spacing w:line="362" w:lineRule="auto"/>
              <w:rPr>
                <w:rFonts w:ascii="Arial"/>
                <w:sz w:val="21"/>
              </w:rPr>
            </w:pPr>
          </w:p>
          <w:p w14:paraId="11EBF9A6">
            <w:pPr>
              <w:pStyle w:val="6"/>
              <w:spacing w:before="61" w:line="275" w:lineRule="auto"/>
              <w:ind w:left="124" w:right="103" w:hanging="4"/>
            </w:pPr>
            <w:r>
              <w:t>责令改正，处</w:t>
            </w:r>
            <w:r>
              <w:rPr>
                <w:spacing w:val="-17"/>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万元以上</w:t>
            </w:r>
            <w:r>
              <w:rPr>
                <w:spacing w:val="-21"/>
              </w:rPr>
              <w:t xml:space="preserve"> </w:t>
            </w:r>
            <w:r>
              <w:rPr>
                <w:rFonts w:ascii="Times New Roman" w:hAnsi="Times New Roman" w:eastAsia="Times New Roman" w:cs="Times New Roman"/>
              </w:rPr>
              <w:t>1.5</w:t>
            </w:r>
            <w:r>
              <w:rPr>
                <w:spacing w:val="5"/>
              </w:rPr>
              <w:t>万元以下罚款。</w:t>
            </w:r>
          </w:p>
        </w:tc>
        <w:tc>
          <w:tcPr>
            <w:tcW w:w="1094" w:type="dxa"/>
            <w:vAlign w:val="top"/>
          </w:tcPr>
          <w:p w14:paraId="3E189175">
            <w:pPr>
              <w:spacing w:line="264" w:lineRule="auto"/>
              <w:rPr>
                <w:rFonts w:ascii="Arial"/>
                <w:sz w:val="21"/>
              </w:rPr>
            </w:pPr>
          </w:p>
          <w:p w14:paraId="40C4395A">
            <w:pPr>
              <w:spacing w:line="265" w:lineRule="auto"/>
              <w:rPr>
                <w:rFonts w:ascii="Arial"/>
                <w:sz w:val="21"/>
              </w:rPr>
            </w:pPr>
          </w:p>
          <w:p w14:paraId="166A9670">
            <w:pPr>
              <w:pStyle w:val="6"/>
              <w:spacing w:before="62" w:line="227" w:lineRule="auto"/>
              <w:ind w:left="118"/>
            </w:pPr>
            <w:r>
              <w:rPr>
                <w:spacing w:val="7"/>
              </w:rPr>
              <w:t>县级以上</w:t>
            </w:r>
          </w:p>
        </w:tc>
      </w:tr>
      <w:tr w14:paraId="79431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4" w:hRule="atLeast"/>
        </w:trPr>
        <w:tc>
          <w:tcPr>
            <w:tcW w:w="460" w:type="dxa"/>
            <w:vMerge w:val="continue"/>
            <w:tcBorders>
              <w:top w:val="nil"/>
              <w:bottom w:val="nil"/>
            </w:tcBorders>
            <w:vAlign w:val="top"/>
          </w:tcPr>
          <w:p w14:paraId="54E3707A">
            <w:pPr>
              <w:rPr>
                <w:rFonts w:ascii="Arial"/>
                <w:sz w:val="21"/>
              </w:rPr>
            </w:pPr>
          </w:p>
        </w:tc>
        <w:tc>
          <w:tcPr>
            <w:tcW w:w="1514" w:type="dxa"/>
            <w:vMerge w:val="continue"/>
            <w:tcBorders>
              <w:top w:val="nil"/>
              <w:bottom w:val="nil"/>
            </w:tcBorders>
            <w:vAlign w:val="top"/>
          </w:tcPr>
          <w:p w14:paraId="08BCDD73">
            <w:pPr>
              <w:rPr>
                <w:rFonts w:ascii="Arial"/>
                <w:sz w:val="21"/>
              </w:rPr>
            </w:pPr>
          </w:p>
        </w:tc>
        <w:tc>
          <w:tcPr>
            <w:tcW w:w="6145" w:type="dxa"/>
            <w:vMerge w:val="continue"/>
            <w:tcBorders>
              <w:top w:val="nil"/>
              <w:bottom w:val="nil"/>
            </w:tcBorders>
            <w:vAlign w:val="top"/>
          </w:tcPr>
          <w:p w14:paraId="4C02177E">
            <w:pPr>
              <w:rPr>
                <w:rFonts w:ascii="Arial"/>
                <w:sz w:val="21"/>
              </w:rPr>
            </w:pPr>
          </w:p>
        </w:tc>
        <w:tc>
          <w:tcPr>
            <w:tcW w:w="784" w:type="dxa"/>
            <w:vAlign w:val="top"/>
          </w:tcPr>
          <w:p w14:paraId="0D2B55C9">
            <w:pPr>
              <w:spacing w:line="466" w:lineRule="auto"/>
              <w:rPr>
                <w:rFonts w:ascii="Arial"/>
                <w:sz w:val="21"/>
              </w:rPr>
            </w:pPr>
          </w:p>
          <w:p w14:paraId="4B02245C">
            <w:pPr>
              <w:pStyle w:val="6"/>
              <w:spacing w:before="62" w:line="225" w:lineRule="auto"/>
              <w:ind w:left="204"/>
            </w:pPr>
            <w:r>
              <w:rPr>
                <w:spacing w:val="2"/>
              </w:rPr>
              <w:t>较重</w:t>
            </w:r>
          </w:p>
        </w:tc>
        <w:tc>
          <w:tcPr>
            <w:tcW w:w="1883" w:type="dxa"/>
            <w:vAlign w:val="top"/>
          </w:tcPr>
          <w:p w14:paraId="353130CA">
            <w:pPr>
              <w:spacing w:line="328" w:lineRule="auto"/>
              <w:rPr>
                <w:rFonts w:ascii="Arial"/>
                <w:sz w:val="21"/>
              </w:rPr>
            </w:pPr>
          </w:p>
          <w:p w14:paraId="100BBA0B">
            <w:pPr>
              <w:pStyle w:val="6"/>
              <w:spacing w:before="62" w:line="271"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2CF4EC1A">
            <w:pPr>
              <w:spacing w:line="298" w:lineRule="auto"/>
              <w:rPr>
                <w:rFonts w:ascii="Arial"/>
                <w:sz w:val="21"/>
              </w:rPr>
            </w:pPr>
          </w:p>
          <w:p w14:paraId="28DD1AD4">
            <w:pPr>
              <w:pStyle w:val="6"/>
              <w:spacing w:before="62" w:line="273" w:lineRule="auto"/>
              <w:ind w:left="124" w:right="103" w:hanging="4"/>
            </w:pPr>
            <w:r>
              <w:rPr>
                <w:spacing w:val="1"/>
              </w:rPr>
              <w:t>责令改正，处</w:t>
            </w:r>
            <w:r>
              <w:rPr>
                <w:spacing w:val="-14"/>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3"/>
                <w:w w:val="101"/>
              </w:rPr>
              <w:t xml:space="preserve"> </w:t>
            </w:r>
            <w:r>
              <w:rPr>
                <w:spacing w:val="1"/>
              </w:rPr>
              <w:t>万元以上</w:t>
            </w:r>
            <w:r>
              <w:rPr>
                <w:spacing w:val="-41"/>
              </w:rPr>
              <w:t xml:space="preserve"> </w:t>
            </w:r>
            <w:r>
              <w:rPr>
                <w:rFonts w:ascii="Times New Roman" w:hAnsi="Times New Roman" w:eastAsia="Times New Roman" w:cs="Times New Roman"/>
                <w:spacing w:val="1"/>
              </w:rPr>
              <w:t>2</w:t>
            </w:r>
            <w:r>
              <w:rPr>
                <w:spacing w:val="6"/>
              </w:rPr>
              <w:t>万元以下罚款。</w:t>
            </w:r>
          </w:p>
        </w:tc>
        <w:tc>
          <w:tcPr>
            <w:tcW w:w="1094" w:type="dxa"/>
            <w:vAlign w:val="top"/>
          </w:tcPr>
          <w:p w14:paraId="07B91B2E">
            <w:pPr>
              <w:spacing w:line="465" w:lineRule="auto"/>
              <w:rPr>
                <w:rFonts w:ascii="Arial"/>
                <w:sz w:val="21"/>
              </w:rPr>
            </w:pPr>
          </w:p>
          <w:p w14:paraId="4936E69D">
            <w:pPr>
              <w:pStyle w:val="6"/>
              <w:spacing w:before="62" w:line="227" w:lineRule="auto"/>
              <w:ind w:left="118"/>
            </w:pPr>
            <w:r>
              <w:rPr>
                <w:spacing w:val="7"/>
              </w:rPr>
              <w:t>县级以上</w:t>
            </w:r>
          </w:p>
        </w:tc>
      </w:tr>
      <w:tr w14:paraId="3D35F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7" w:hRule="atLeast"/>
        </w:trPr>
        <w:tc>
          <w:tcPr>
            <w:tcW w:w="460" w:type="dxa"/>
            <w:vMerge w:val="continue"/>
            <w:tcBorders>
              <w:top w:val="nil"/>
            </w:tcBorders>
            <w:vAlign w:val="top"/>
          </w:tcPr>
          <w:p w14:paraId="2097B0AD">
            <w:pPr>
              <w:rPr>
                <w:rFonts w:ascii="Arial"/>
                <w:sz w:val="21"/>
              </w:rPr>
            </w:pPr>
          </w:p>
        </w:tc>
        <w:tc>
          <w:tcPr>
            <w:tcW w:w="1514" w:type="dxa"/>
            <w:vMerge w:val="continue"/>
            <w:tcBorders>
              <w:top w:val="nil"/>
            </w:tcBorders>
            <w:vAlign w:val="top"/>
          </w:tcPr>
          <w:p w14:paraId="0142879D">
            <w:pPr>
              <w:rPr>
                <w:rFonts w:ascii="Arial"/>
                <w:sz w:val="21"/>
              </w:rPr>
            </w:pPr>
          </w:p>
        </w:tc>
        <w:tc>
          <w:tcPr>
            <w:tcW w:w="6145" w:type="dxa"/>
            <w:vMerge w:val="continue"/>
            <w:tcBorders>
              <w:top w:val="nil"/>
            </w:tcBorders>
            <w:vAlign w:val="top"/>
          </w:tcPr>
          <w:p w14:paraId="691E15B3">
            <w:pPr>
              <w:rPr>
                <w:rFonts w:ascii="Arial"/>
                <w:sz w:val="21"/>
              </w:rPr>
            </w:pPr>
          </w:p>
        </w:tc>
        <w:tc>
          <w:tcPr>
            <w:tcW w:w="784" w:type="dxa"/>
            <w:vAlign w:val="top"/>
          </w:tcPr>
          <w:p w14:paraId="09A2DA23">
            <w:pPr>
              <w:spacing w:line="300" w:lineRule="auto"/>
              <w:rPr>
                <w:rFonts w:ascii="Arial"/>
                <w:sz w:val="21"/>
              </w:rPr>
            </w:pPr>
          </w:p>
          <w:p w14:paraId="789E9302">
            <w:pPr>
              <w:spacing w:line="301" w:lineRule="auto"/>
              <w:rPr>
                <w:rFonts w:ascii="Arial"/>
                <w:sz w:val="21"/>
              </w:rPr>
            </w:pPr>
          </w:p>
          <w:p w14:paraId="785DF201">
            <w:pPr>
              <w:pStyle w:val="6"/>
              <w:spacing w:before="62" w:line="227" w:lineRule="auto"/>
              <w:ind w:left="194"/>
            </w:pPr>
            <w:r>
              <w:rPr>
                <w:spacing w:val="7"/>
              </w:rPr>
              <w:t>严重</w:t>
            </w:r>
          </w:p>
        </w:tc>
        <w:tc>
          <w:tcPr>
            <w:tcW w:w="1883" w:type="dxa"/>
            <w:vAlign w:val="top"/>
          </w:tcPr>
          <w:p w14:paraId="0DB10EBA">
            <w:pPr>
              <w:pStyle w:val="6"/>
              <w:spacing w:before="25"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0C9D1F1">
            <w:pPr>
              <w:spacing w:line="433" w:lineRule="auto"/>
              <w:rPr>
                <w:rFonts w:ascii="Arial"/>
                <w:sz w:val="21"/>
              </w:rPr>
            </w:pPr>
          </w:p>
          <w:p w14:paraId="5BCE46C5">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55FCABA4">
            <w:pPr>
              <w:spacing w:line="300" w:lineRule="auto"/>
              <w:rPr>
                <w:rFonts w:ascii="Arial"/>
                <w:sz w:val="21"/>
              </w:rPr>
            </w:pPr>
          </w:p>
          <w:p w14:paraId="25231CBD">
            <w:pPr>
              <w:spacing w:line="301" w:lineRule="auto"/>
              <w:rPr>
                <w:rFonts w:ascii="Arial"/>
                <w:sz w:val="21"/>
              </w:rPr>
            </w:pPr>
          </w:p>
          <w:p w14:paraId="6BA6109B">
            <w:pPr>
              <w:pStyle w:val="6"/>
              <w:spacing w:before="61" w:line="227" w:lineRule="auto"/>
              <w:ind w:left="118"/>
            </w:pPr>
            <w:r>
              <w:rPr>
                <w:spacing w:val="7"/>
              </w:rPr>
              <w:t>县级以上</w:t>
            </w:r>
          </w:p>
        </w:tc>
      </w:tr>
      <w:tr w14:paraId="1388A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restart"/>
            <w:tcBorders>
              <w:bottom w:val="nil"/>
            </w:tcBorders>
            <w:vAlign w:val="top"/>
          </w:tcPr>
          <w:p w14:paraId="30793459">
            <w:pPr>
              <w:spacing w:line="269" w:lineRule="auto"/>
              <w:rPr>
                <w:rFonts w:ascii="Arial"/>
                <w:sz w:val="21"/>
              </w:rPr>
            </w:pPr>
          </w:p>
          <w:p w14:paraId="6FC7F090">
            <w:pPr>
              <w:spacing w:line="269" w:lineRule="auto"/>
              <w:rPr>
                <w:rFonts w:ascii="Arial"/>
                <w:sz w:val="21"/>
              </w:rPr>
            </w:pPr>
          </w:p>
          <w:p w14:paraId="7F6EF86A">
            <w:pPr>
              <w:spacing w:line="269" w:lineRule="auto"/>
              <w:rPr>
                <w:rFonts w:ascii="Arial"/>
                <w:sz w:val="21"/>
              </w:rPr>
            </w:pPr>
          </w:p>
          <w:p w14:paraId="1A572667">
            <w:pPr>
              <w:spacing w:line="269" w:lineRule="auto"/>
              <w:rPr>
                <w:rFonts w:ascii="Arial"/>
                <w:sz w:val="21"/>
              </w:rPr>
            </w:pPr>
          </w:p>
          <w:p w14:paraId="29E10103">
            <w:pPr>
              <w:spacing w:line="269" w:lineRule="auto"/>
              <w:rPr>
                <w:rFonts w:ascii="Arial"/>
                <w:sz w:val="21"/>
              </w:rPr>
            </w:pPr>
          </w:p>
          <w:p w14:paraId="003C8EC3">
            <w:pPr>
              <w:spacing w:line="270" w:lineRule="auto"/>
              <w:rPr>
                <w:rFonts w:ascii="Arial"/>
                <w:sz w:val="21"/>
              </w:rPr>
            </w:pPr>
          </w:p>
          <w:p w14:paraId="635C798C">
            <w:pPr>
              <w:spacing w:line="270" w:lineRule="auto"/>
              <w:rPr>
                <w:rFonts w:ascii="Arial"/>
                <w:sz w:val="21"/>
              </w:rPr>
            </w:pPr>
          </w:p>
          <w:p w14:paraId="5D068750">
            <w:pPr>
              <w:spacing w:line="270" w:lineRule="auto"/>
              <w:rPr>
                <w:rFonts w:ascii="Arial"/>
                <w:sz w:val="21"/>
              </w:rPr>
            </w:pPr>
          </w:p>
          <w:p w14:paraId="5C1B1A13">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32</w:t>
            </w:r>
          </w:p>
        </w:tc>
        <w:tc>
          <w:tcPr>
            <w:tcW w:w="1514" w:type="dxa"/>
            <w:vMerge w:val="restart"/>
            <w:tcBorders>
              <w:bottom w:val="nil"/>
            </w:tcBorders>
            <w:vAlign w:val="top"/>
          </w:tcPr>
          <w:p w14:paraId="36AEF8CA">
            <w:pPr>
              <w:spacing w:line="268" w:lineRule="auto"/>
              <w:rPr>
                <w:rFonts w:ascii="Arial"/>
                <w:sz w:val="21"/>
              </w:rPr>
            </w:pPr>
          </w:p>
          <w:p w14:paraId="641AFC5E">
            <w:pPr>
              <w:spacing w:line="268" w:lineRule="auto"/>
              <w:rPr>
                <w:rFonts w:ascii="Arial"/>
                <w:sz w:val="21"/>
              </w:rPr>
            </w:pPr>
          </w:p>
          <w:p w14:paraId="600E8C8F">
            <w:pPr>
              <w:spacing w:line="268" w:lineRule="auto"/>
              <w:rPr>
                <w:rFonts w:ascii="Arial"/>
                <w:sz w:val="21"/>
              </w:rPr>
            </w:pPr>
          </w:p>
          <w:p w14:paraId="14F74D90">
            <w:pPr>
              <w:spacing w:line="269" w:lineRule="auto"/>
              <w:rPr>
                <w:rFonts w:ascii="Arial"/>
                <w:sz w:val="21"/>
              </w:rPr>
            </w:pPr>
          </w:p>
          <w:p w14:paraId="0225F1B6">
            <w:pPr>
              <w:spacing w:line="269" w:lineRule="auto"/>
              <w:rPr>
                <w:rFonts w:ascii="Arial"/>
                <w:sz w:val="21"/>
              </w:rPr>
            </w:pPr>
          </w:p>
          <w:p w14:paraId="4AB7A632">
            <w:pPr>
              <w:pStyle w:val="6"/>
              <w:spacing w:before="62" w:line="273" w:lineRule="auto"/>
              <w:ind w:left="67" w:right="108" w:firstLine="60"/>
              <w:jc w:val="both"/>
            </w:pPr>
            <w:r>
              <w:rPr>
                <w:spacing w:val="22"/>
              </w:rPr>
              <w:t>回收拆解企业</w:t>
            </w:r>
            <w:r>
              <w:rPr>
                <w:spacing w:val="32"/>
              </w:rPr>
              <w:t>将报废机动车</w:t>
            </w:r>
            <w:r>
              <w:rPr>
                <w:rFonts w:ascii="Times New Roman" w:hAnsi="Times New Roman" w:eastAsia="Times New Roman" w:cs="Times New Roman"/>
                <w:spacing w:val="22"/>
              </w:rPr>
              <w:t>“</w:t>
            </w:r>
            <w:r>
              <w:rPr>
                <w:rFonts w:ascii="Times New Roman" w:hAnsi="Times New Roman" w:eastAsia="Times New Roman" w:cs="Times New Roman"/>
                <w:spacing w:val="-13"/>
              </w:rPr>
              <w:t xml:space="preserve"> </w:t>
            </w:r>
            <w:r>
              <w:rPr>
                <w:spacing w:val="22"/>
              </w:rPr>
              <w:t>五大总成</w:t>
            </w:r>
            <w:r>
              <w:rPr>
                <w:rFonts w:ascii="Times New Roman" w:hAnsi="Times New Roman" w:eastAsia="Times New Roman" w:cs="Times New Roman"/>
                <w:spacing w:val="22"/>
              </w:rPr>
              <w:t>”</w:t>
            </w:r>
            <w:r>
              <w:rPr>
                <w:rFonts w:ascii="Times New Roman" w:hAnsi="Times New Roman" w:eastAsia="Times New Roman" w:cs="Times New Roman"/>
                <w:spacing w:val="-22"/>
              </w:rPr>
              <w:t xml:space="preserve"> </w:t>
            </w:r>
            <w:r>
              <w:rPr>
                <w:spacing w:val="22"/>
              </w:rPr>
              <w:t>及</w:t>
            </w:r>
            <w:r>
              <w:rPr>
                <w:spacing w:val="32"/>
              </w:rPr>
              <w:t>其他零部件出售给或者交予规定以外企业</w:t>
            </w:r>
            <w:r>
              <w:rPr>
                <w:spacing w:val="16"/>
              </w:rPr>
              <w:t>处理的。</w:t>
            </w:r>
          </w:p>
        </w:tc>
        <w:tc>
          <w:tcPr>
            <w:tcW w:w="6145" w:type="dxa"/>
            <w:vMerge w:val="restart"/>
            <w:tcBorders>
              <w:bottom w:val="nil"/>
            </w:tcBorders>
            <w:vAlign w:val="top"/>
          </w:tcPr>
          <w:p w14:paraId="722A193B">
            <w:pPr>
              <w:spacing w:line="368" w:lineRule="auto"/>
              <w:rPr>
                <w:rFonts w:ascii="Arial"/>
                <w:sz w:val="21"/>
              </w:rPr>
            </w:pPr>
          </w:p>
          <w:p w14:paraId="1A6A3877">
            <w:pPr>
              <w:pStyle w:val="6"/>
              <w:spacing w:before="62" w:line="272" w:lineRule="auto"/>
              <w:ind w:left="113" w:right="90" w:hanging="104"/>
              <w:jc w:val="both"/>
            </w:pPr>
            <w:r>
              <w:rPr>
                <w:b/>
                <w:bCs/>
                <w:spacing w:val="6"/>
              </w:rPr>
              <w:t>《报废机动车回收管理办法实施细则》第二十</w:t>
            </w:r>
            <w:r>
              <w:rPr>
                <w:b/>
                <w:bCs/>
                <w:spacing w:val="5"/>
              </w:rPr>
              <w:t>八条</w:t>
            </w:r>
            <w:r>
              <w:rPr>
                <w:spacing w:val="30"/>
              </w:rPr>
              <w:t xml:space="preserve"> </w:t>
            </w:r>
            <w:r>
              <w:rPr>
                <w:spacing w:val="5"/>
              </w:rPr>
              <w:t>回收拆解企业拆解</w:t>
            </w:r>
            <w:r>
              <w:rPr>
                <w:spacing w:val="8"/>
              </w:rPr>
              <w:t>的报废机动车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具备再制造条件的，可以按照</w:t>
            </w:r>
            <w:r>
              <w:rPr>
                <w:spacing w:val="7"/>
              </w:rPr>
              <w:t>国家有关规定出售给具有再制造能力的企业经过再制造予以循环利用；不具备再制</w:t>
            </w:r>
            <w:r>
              <w:rPr>
                <w:spacing w:val="9"/>
              </w:rPr>
              <w:t>造条件的，应当作为废金属，交售给冶炼或者破碎企业。</w:t>
            </w:r>
          </w:p>
          <w:p w14:paraId="6817FAA5">
            <w:pPr>
              <w:pStyle w:val="6"/>
              <w:spacing w:before="3" w:line="264" w:lineRule="auto"/>
              <w:ind w:left="112" w:right="99" w:firstLine="8"/>
            </w:pPr>
            <w:r>
              <w:rPr>
                <w:b/>
                <w:bCs/>
                <w:spacing w:val="6"/>
              </w:rPr>
              <w:t>第二十九条</w:t>
            </w:r>
            <w:r>
              <w:rPr>
                <w:spacing w:val="6"/>
              </w:rPr>
              <w:t xml:space="preserve"> </w:t>
            </w:r>
            <w:r>
              <w:rPr>
                <w:b/>
                <w:bCs/>
                <w:spacing w:val="6"/>
              </w:rPr>
              <w:t>第二款</w:t>
            </w:r>
            <w:r>
              <w:rPr>
                <w:spacing w:val="31"/>
              </w:rPr>
              <w:t xml:space="preserve"> </w:t>
            </w:r>
            <w:r>
              <w:rPr>
                <w:spacing w:val="6"/>
              </w:rPr>
              <w:t>回收拆解企业拆解的尾气后</w:t>
            </w:r>
            <w:r>
              <w:rPr>
                <w:spacing w:val="5"/>
              </w:rPr>
              <w:t>处理装置、危险废物</w:t>
            </w:r>
            <w:r>
              <w:rPr>
                <w:spacing w:val="7"/>
              </w:rPr>
              <w:t>应当如实记录，并交由有处理资质的企业进行拆解处置，不得向其他</w:t>
            </w:r>
            <w:r>
              <w:rPr>
                <w:spacing w:val="8"/>
              </w:rPr>
              <w:t>企业出售和转卖。</w:t>
            </w:r>
            <w:r>
              <w:rPr>
                <w:spacing w:val="-52"/>
              </w:rPr>
              <w:t xml:space="preserve"> </w:t>
            </w:r>
            <w:r>
              <w:rPr>
                <w:b/>
                <w:bCs/>
                <w:spacing w:val="8"/>
              </w:rPr>
              <w:t>第三款</w:t>
            </w:r>
            <w:r>
              <w:rPr>
                <w:spacing w:val="36"/>
              </w:rPr>
              <w:t xml:space="preserve"> </w:t>
            </w:r>
            <w:r>
              <w:rPr>
                <w:spacing w:val="8"/>
              </w:rPr>
              <w:t>回收拆解企业拆卸的动力蓄电池应当交售</w:t>
            </w:r>
            <w:r>
              <w:rPr>
                <w:spacing w:val="7"/>
              </w:rPr>
              <w:t>给新能源汽车生产企业建立的动力蓄电池回收服务网点，或者符合国家对动力蓄电池梯次利用管理有关要求的梯次利用企业，或者从事废</w:t>
            </w:r>
            <w:r>
              <w:rPr>
                <w:spacing w:val="8"/>
              </w:rPr>
              <w:t>旧动力蓄电池综合利用的企业。</w:t>
            </w:r>
          </w:p>
          <w:p w14:paraId="20E4E81F">
            <w:pPr>
              <w:pStyle w:val="6"/>
              <w:spacing w:before="44" w:line="269" w:lineRule="auto"/>
              <w:ind w:left="110" w:right="102" w:firstLine="10"/>
            </w:pPr>
            <w:r>
              <w:rPr>
                <w:b/>
                <w:bCs/>
                <w:spacing w:val="11"/>
              </w:rPr>
              <w:t>第五十条</w:t>
            </w:r>
            <w:r>
              <w:rPr>
                <w:spacing w:val="53"/>
                <w:w w:val="101"/>
              </w:rPr>
              <w:t xml:space="preserve"> </w:t>
            </w:r>
            <w:r>
              <w:rPr>
                <w:b/>
                <w:bCs/>
                <w:spacing w:val="11"/>
              </w:rPr>
              <w:t>第二款</w:t>
            </w:r>
            <w:r>
              <w:rPr>
                <w:spacing w:val="40"/>
              </w:rPr>
              <w:t xml:space="preserve"> </w:t>
            </w:r>
            <w:r>
              <w:rPr>
                <w:spacing w:val="11"/>
              </w:rPr>
              <w:t>回收拆解企业将报废机动车</w:t>
            </w:r>
            <w:r>
              <w:rPr>
                <w:rFonts w:ascii="Times New Roman" w:hAnsi="Times New Roman" w:eastAsia="Times New Roman" w:cs="Times New Roman"/>
                <w:spacing w:val="11"/>
              </w:rPr>
              <w:t>“</w:t>
            </w:r>
            <w:r>
              <w:rPr>
                <w:spacing w:val="11"/>
              </w:rPr>
              <w:t>五大总成</w:t>
            </w:r>
            <w:r>
              <w:rPr>
                <w:rFonts w:ascii="Times New Roman" w:hAnsi="Times New Roman" w:eastAsia="Times New Roman" w:cs="Times New Roman"/>
                <w:spacing w:val="11"/>
              </w:rPr>
              <w:t>”</w:t>
            </w:r>
            <w:r>
              <w:rPr>
                <w:spacing w:val="11"/>
              </w:rPr>
              <w:t>及其他零</w:t>
            </w:r>
            <w:r>
              <w:rPr>
                <w:spacing w:val="7"/>
              </w:rPr>
              <w:t>部件出售给或者交予本细则第二十八条、第二十九条规定以外企业处</w:t>
            </w:r>
            <w:r>
              <w:rPr>
                <w:spacing w:val="8"/>
              </w:rPr>
              <w:t>理的，由县级以上地方商务主管部门会同有关部门责令改正，并处</w:t>
            </w:r>
            <w:r>
              <w:rPr>
                <w:spacing w:val="-18"/>
              </w:rPr>
              <w:t xml:space="preserve"> </w:t>
            </w:r>
            <w:r>
              <w:rPr>
                <w:rFonts w:ascii="Times New Roman" w:hAnsi="Times New Roman" w:eastAsia="Times New Roman" w:cs="Times New Roman"/>
                <w:spacing w:val="8"/>
              </w:rPr>
              <w:t>1</w:t>
            </w:r>
            <w:r>
              <w:rPr>
                <w:spacing w:val="5"/>
              </w:rPr>
              <w:t>万元以上</w:t>
            </w:r>
            <w:r>
              <w:rPr>
                <w:spacing w:val="-25"/>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3"/>
                <w:w w:val="101"/>
              </w:rPr>
              <w:t xml:space="preserve"> </w:t>
            </w:r>
            <w:r>
              <w:rPr>
                <w:spacing w:val="5"/>
              </w:rPr>
              <w:t>万元以下的罚款。</w:t>
            </w:r>
          </w:p>
        </w:tc>
        <w:tc>
          <w:tcPr>
            <w:tcW w:w="784" w:type="dxa"/>
            <w:vAlign w:val="top"/>
          </w:tcPr>
          <w:p w14:paraId="6BD0F2F0">
            <w:pPr>
              <w:spacing w:line="280" w:lineRule="auto"/>
              <w:rPr>
                <w:rFonts w:ascii="Arial"/>
                <w:sz w:val="21"/>
              </w:rPr>
            </w:pPr>
          </w:p>
          <w:p w14:paraId="51D3F5AD">
            <w:pPr>
              <w:spacing w:line="281" w:lineRule="auto"/>
              <w:rPr>
                <w:rFonts w:ascii="Arial"/>
                <w:sz w:val="21"/>
              </w:rPr>
            </w:pPr>
          </w:p>
          <w:p w14:paraId="56A69CE2">
            <w:pPr>
              <w:pStyle w:val="6"/>
              <w:spacing w:before="61" w:line="225" w:lineRule="auto"/>
              <w:ind w:left="204"/>
            </w:pPr>
            <w:r>
              <w:rPr>
                <w:spacing w:val="2"/>
              </w:rPr>
              <w:t>较轻</w:t>
            </w:r>
          </w:p>
        </w:tc>
        <w:tc>
          <w:tcPr>
            <w:tcW w:w="1883" w:type="dxa"/>
            <w:vAlign w:val="top"/>
          </w:tcPr>
          <w:p w14:paraId="633F54E0">
            <w:pPr>
              <w:spacing w:line="419" w:lineRule="auto"/>
              <w:rPr>
                <w:rFonts w:ascii="Arial"/>
                <w:sz w:val="21"/>
              </w:rPr>
            </w:pPr>
          </w:p>
          <w:p w14:paraId="492D5BB8">
            <w:pPr>
              <w:pStyle w:val="6"/>
              <w:spacing w:before="62" w:line="276" w:lineRule="auto"/>
              <w:ind w:left="118" w:right="107" w:hanging="6"/>
            </w:pPr>
            <w:r>
              <w:rPr>
                <w:spacing w:val="17"/>
              </w:rPr>
              <w:t>初次违反且配合执</w:t>
            </w:r>
            <w:r>
              <w:rPr>
                <w:spacing w:val="1"/>
              </w:rPr>
              <w:t>法的。</w:t>
            </w:r>
          </w:p>
        </w:tc>
        <w:tc>
          <w:tcPr>
            <w:tcW w:w="2683" w:type="dxa"/>
            <w:vAlign w:val="top"/>
          </w:tcPr>
          <w:p w14:paraId="4CD7273A">
            <w:pPr>
              <w:spacing w:line="390" w:lineRule="auto"/>
              <w:rPr>
                <w:rFonts w:ascii="Arial"/>
                <w:sz w:val="21"/>
              </w:rPr>
            </w:pPr>
          </w:p>
          <w:p w14:paraId="49F5F63F">
            <w:pPr>
              <w:pStyle w:val="6"/>
              <w:spacing w:before="62" w:line="275" w:lineRule="auto"/>
              <w:ind w:left="124" w:right="103" w:hanging="4"/>
            </w:pPr>
            <w:r>
              <w:t>责令改正，处</w:t>
            </w:r>
            <w:r>
              <w:rPr>
                <w:spacing w:val="-17"/>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万元以上</w:t>
            </w:r>
            <w:r>
              <w:rPr>
                <w:spacing w:val="-21"/>
              </w:rPr>
              <w:t xml:space="preserve"> </w:t>
            </w:r>
            <w:r>
              <w:rPr>
                <w:rFonts w:ascii="Times New Roman" w:hAnsi="Times New Roman" w:eastAsia="Times New Roman" w:cs="Times New Roman"/>
              </w:rPr>
              <w:t>1.5</w:t>
            </w:r>
            <w:r>
              <w:rPr>
                <w:spacing w:val="5"/>
              </w:rPr>
              <w:t>万元以下罚款。</w:t>
            </w:r>
          </w:p>
        </w:tc>
        <w:tc>
          <w:tcPr>
            <w:tcW w:w="1094" w:type="dxa"/>
            <w:vAlign w:val="top"/>
          </w:tcPr>
          <w:p w14:paraId="0EC4BEE9">
            <w:pPr>
              <w:spacing w:line="280" w:lineRule="auto"/>
              <w:rPr>
                <w:rFonts w:ascii="Arial"/>
                <w:sz w:val="21"/>
              </w:rPr>
            </w:pPr>
          </w:p>
          <w:p w14:paraId="0DF82CEE">
            <w:pPr>
              <w:spacing w:line="280" w:lineRule="auto"/>
              <w:rPr>
                <w:rFonts w:ascii="Arial"/>
                <w:sz w:val="21"/>
              </w:rPr>
            </w:pPr>
          </w:p>
          <w:p w14:paraId="5915C469">
            <w:pPr>
              <w:pStyle w:val="6"/>
              <w:spacing w:before="62" w:line="227" w:lineRule="auto"/>
              <w:ind w:left="118"/>
            </w:pPr>
            <w:r>
              <w:rPr>
                <w:spacing w:val="7"/>
              </w:rPr>
              <w:t>县级以上</w:t>
            </w:r>
          </w:p>
        </w:tc>
      </w:tr>
      <w:tr w14:paraId="3064C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continue"/>
            <w:tcBorders>
              <w:top w:val="nil"/>
              <w:bottom w:val="nil"/>
            </w:tcBorders>
            <w:vAlign w:val="top"/>
          </w:tcPr>
          <w:p w14:paraId="452C9B89">
            <w:pPr>
              <w:rPr>
                <w:rFonts w:ascii="Arial"/>
                <w:sz w:val="21"/>
              </w:rPr>
            </w:pPr>
          </w:p>
        </w:tc>
        <w:tc>
          <w:tcPr>
            <w:tcW w:w="1514" w:type="dxa"/>
            <w:vMerge w:val="continue"/>
            <w:tcBorders>
              <w:top w:val="nil"/>
              <w:bottom w:val="nil"/>
            </w:tcBorders>
            <w:vAlign w:val="top"/>
          </w:tcPr>
          <w:p w14:paraId="3A0E0F4F">
            <w:pPr>
              <w:rPr>
                <w:rFonts w:ascii="Arial"/>
                <w:sz w:val="21"/>
              </w:rPr>
            </w:pPr>
          </w:p>
        </w:tc>
        <w:tc>
          <w:tcPr>
            <w:tcW w:w="6145" w:type="dxa"/>
            <w:vMerge w:val="continue"/>
            <w:tcBorders>
              <w:top w:val="nil"/>
              <w:bottom w:val="nil"/>
            </w:tcBorders>
            <w:vAlign w:val="top"/>
          </w:tcPr>
          <w:p w14:paraId="231B13EF">
            <w:pPr>
              <w:rPr>
                <w:rFonts w:ascii="Arial"/>
                <w:sz w:val="21"/>
              </w:rPr>
            </w:pPr>
          </w:p>
        </w:tc>
        <w:tc>
          <w:tcPr>
            <w:tcW w:w="784" w:type="dxa"/>
            <w:vAlign w:val="top"/>
          </w:tcPr>
          <w:p w14:paraId="1464E944">
            <w:pPr>
              <w:spacing w:line="280" w:lineRule="auto"/>
              <w:rPr>
                <w:rFonts w:ascii="Arial"/>
                <w:sz w:val="21"/>
              </w:rPr>
            </w:pPr>
          </w:p>
          <w:p w14:paraId="0E240F79">
            <w:pPr>
              <w:spacing w:line="280" w:lineRule="auto"/>
              <w:rPr>
                <w:rFonts w:ascii="Arial"/>
                <w:sz w:val="21"/>
              </w:rPr>
            </w:pPr>
          </w:p>
          <w:p w14:paraId="11890DA6">
            <w:pPr>
              <w:pStyle w:val="6"/>
              <w:spacing w:before="62" w:line="225" w:lineRule="auto"/>
              <w:ind w:left="204"/>
            </w:pPr>
            <w:r>
              <w:rPr>
                <w:spacing w:val="2"/>
              </w:rPr>
              <w:t>较重</w:t>
            </w:r>
          </w:p>
        </w:tc>
        <w:tc>
          <w:tcPr>
            <w:tcW w:w="1883" w:type="dxa"/>
            <w:vAlign w:val="top"/>
          </w:tcPr>
          <w:p w14:paraId="4CEDC7C9">
            <w:pPr>
              <w:spacing w:line="421" w:lineRule="auto"/>
              <w:rPr>
                <w:rFonts w:ascii="Arial"/>
                <w:sz w:val="21"/>
              </w:rPr>
            </w:pPr>
          </w:p>
          <w:p w14:paraId="5263468C">
            <w:pPr>
              <w:pStyle w:val="6"/>
              <w:spacing w:before="62" w:line="27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0CD25F53">
            <w:pPr>
              <w:spacing w:line="392" w:lineRule="auto"/>
              <w:rPr>
                <w:rFonts w:ascii="Arial"/>
                <w:sz w:val="21"/>
              </w:rPr>
            </w:pPr>
          </w:p>
          <w:p w14:paraId="510C560B">
            <w:pPr>
              <w:pStyle w:val="6"/>
              <w:spacing w:before="62" w:line="275" w:lineRule="auto"/>
              <w:ind w:left="124" w:right="103" w:hanging="4"/>
            </w:pPr>
            <w:r>
              <w:rPr>
                <w:spacing w:val="1"/>
              </w:rPr>
              <w:t>责令改正，处</w:t>
            </w:r>
            <w:r>
              <w:rPr>
                <w:spacing w:val="-14"/>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3"/>
                <w:w w:val="101"/>
              </w:rPr>
              <w:t xml:space="preserve"> </w:t>
            </w:r>
            <w:r>
              <w:rPr>
                <w:spacing w:val="1"/>
              </w:rPr>
              <w:t>万元以上</w:t>
            </w:r>
            <w:r>
              <w:rPr>
                <w:spacing w:val="-41"/>
              </w:rPr>
              <w:t xml:space="preserve"> </w:t>
            </w:r>
            <w:r>
              <w:rPr>
                <w:rFonts w:ascii="Times New Roman" w:hAnsi="Times New Roman" w:eastAsia="Times New Roman" w:cs="Times New Roman"/>
                <w:spacing w:val="1"/>
              </w:rPr>
              <w:t>2</w:t>
            </w:r>
            <w:r>
              <w:rPr>
                <w:spacing w:val="6"/>
              </w:rPr>
              <w:t>万元以下罚款。</w:t>
            </w:r>
          </w:p>
        </w:tc>
        <w:tc>
          <w:tcPr>
            <w:tcW w:w="1094" w:type="dxa"/>
            <w:vAlign w:val="top"/>
          </w:tcPr>
          <w:p w14:paraId="49D6ED34">
            <w:pPr>
              <w:spacing w:line="280" w:lineRule="auto"/>
              <w:rPr>
                <w:rFonts w:ascii="Arial"/>
                <w:sz w:val="21"/>
              </w:rPr>
            </w:pPr>
          </w:p>
          <w:p w14:paraId="0C8072A7">
            <w:pPr>
              <w:spacing w:line="280" w:lineRule="auto"/>
              <w:rPr>
                <w:rFonts w:ascii="Arial"/>
                <w:sz w:val="21"/>
              </w:rPr>
            </w:pPr>
          </w:p>
          <w:p w14:paraId="6EAB2F52">
            <w:pPr>
              <w:pStyle w:val="6"/>
              <w:spacing w:before="61" w:line="227" w:lineRule="auto"/>
              <w:ind w:left="118"/>
            </w:pPr>
            <w:r>
              <w:rPr>
                <w:spacing w:val="7"/>
              </w:rPr>
              <w:t>县级以上</w:t>
            </w:r>
          </w:p>
        </w:tc>
      </w:tr>
      <w:tr w14:paraId="6843A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5" w:hRule="atLeast"/>
        </w:trPr>
        <w:tc>
          <w:tcPr>
            <w:tcW w:w="460" w:type="dxa"/>
            <w:vMerge w:val="continue"/>
            <w:tcBorders>
              <w:top w:val="nil"/>
            </w:tcBorders>
            <w:vAlign w:val="top"/>
          </w:tcPr>
          <w:p w14:paraId="2D26AD14">
            <w:pPr>
              <w:rPr>
                <w:rFonts w:ascii="Arial"/>
                <w:sz w:val="21"/>
              </w:rPr>
            </w:pPr>
          </w:p>
        </w:tc>
        <w:tc>
          <w:tcPr>
            <w:tcW w:w="1514" w:type="dxa"/>
            <w:vMerge w:val="continue"/>
            <w:tcBorders>
              <w:top w:val="nil"/>
            </w:tcBorders>
            <w:vAlign w:val="top"/>
          </w:tcPr>
          <w:p w14:paraId="49475DD6">
            <w:pPr>
              <w:rPr>
                <w:rFonts w:ascii="Arial"/>
                <w:sz w:val="21"/>
              </w:rPr>
            </w:pPr>
          </w:p>
        </w:tc>
        <w:tc>
          <w:tcPr>
            <w:tcW w:w="6145" w:type="dxa"/>
            <w:vMerge w:val="continue"/>
            <w:tcBorders>
              <w:top w:val="nil"/>
            </w:tcBorders>
            <w:vAlign w:val="top"/>
          </w:tcPr>
          <w:p w14:paraId="6B8F6ED1">
            <w:pPr>
              <w:rPr>
                <w:rFonts w:ascii="Arial"/>
                <w:sz w:val="21"/>
              </w:rPr>
            </w:pPr>
          </w:p>
        </w:tc>
        <w:tc>
          <w:tcPr>
            <w:tcW w:w="784" w:type="dxa"/>
            <w:vAlign w:val="top"/>
          </w:tcPr>
          <w:p w14:paraId="6F73E7B5">
            <w:pPr>
              <w:spacing w:line="254" w:lineRule="auto"/>
              <w:rPr>
                <w:rFonts w:ascii="Arial"/>
                <w:sz w:val="21"/>
              </w:rPr>
            </w:pPr>
          </w:p>
          <w:p w14:paraId="43DB456B">
            <w:pPr>
              <w:spacing w:line="254" w:lineRule="auto"/>
              <w:rPr>
                <w:rFonts w:ascii="Arial"/>
                <w:sz w:val="21"/>
              </w:rPr>
            </w:pPr>
          </w:p>
          <w:p w14:paraId="5FB86F17">
            <w:pPr>
              <w:spacing w:line="255" w:lineRule="auto"/>
              <w:rPr>
                <w:rFonts w:ascii="Arial"/>
                <w:sz w:val="21"/>
              </w:rPr>
            </w:pPr>
          </w:p>
          <w:p w14:paraId="1386150F">
            <w:pPr>
              <w:pStyle w:val="6"/>
              <w:spacing w:before="62" w:line="227" w:lineRule="auto"/>
              <w:ind w:left="194"/>
            </w:pPr>
            <w:r>
              <w:rPr>
                <w:spacing w:val="7"/>
              </w:rPr>
              <w:t>严重</w:t>
            </w:r>
          </w:p>
        </w:tc>
        <w:tc>
          <w:tcPr>
            <w:tcW w:w="1883" w:type="dxa"/>
            <w:vAlign w:val="top"/>
          </w:tcPr>
          <w:p w14:paraId="6BFDD67E">
            <w:pPr>
              <w:pStyle w:val="6"/>
              <w:spacing w:before="188"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595E4020">
            <w:pPr>
              <w:spacing w:line="296" w:lineRule="auto"/>
              <w:rPr>
                <w:rFonts w:ascii="Arial"/>
                <w:sz w:val="21"/>
              </w:rPr>
            </w:pPr>
          </w:p>
          <w:p w14:paraId="4A3C26C2">
            <w:pPr>
              <w:spacing w:line="296" w:lineRule="auto"/>
              <w:rPr>
                <w:rFonts w:ascii="Arial"/>
                <w:sz w:val="21"/>
              </w:rPr>
            </w:pPr>
          </w:p>
          <w:p w14:paraId="650240B5">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4289EA95">
            <w:pPr>
              <w:spacing w:line="254" w:lineRule="auto"/>
              <w:rPr>
                <w:rFonts w:ascii="Arial"/>
                <w:sz w:val="21"/>
              </w:rPr>
            </w:pPr>
          </w:p>
          <w:p w14:paraId="5F25E9DF">
            <w:pPr>
              <w:spacing w:line="254" w:lineRule="auto"/>
              <w:rPr>
                <w:rFonts w:ascii="Arial"/>
                <w:sz w:val="21"/>
              </w:rPr>
            </w:pPr>
          </w:p>
          <w:p w14:paraId="6241AA5F">
            <w:pPr>
              <w:spacing w:line="254" w:lineRule="auto"/>
              <w:rPr>
                <w:rFonts w:ascii="Arial"/>
                <w:sz w:val="21"/>
              </w:rPr>
            </w:pPr>
          </w:p>
          <w:p w14:paraId="361F5E2B">
            <w:pPr>
              <w:pStyle w:val="6"/>
              <w:spacing w:before="62" w:line="227" w:lineRule="auto"/>
              <w:ind w:left="118"/>
            </w:pPr>
            <w:r>
              <w:rPr>
                <w:spacing w:val="7"/>
              </w:rPr>
              <w:t>县级以上</w:t>
            </w:r>
          </w:p>
        </w:tc>
      </w:tr>
    </w:tbl>
    <w:p w14:paraId="5DEF89B2">
      <w:pPr>
        <w:rPr>
          <w:rFonts w:ascii="Arial"/>
          <w:sz w:val="21"/>
        </w:rPr>
      </w:pPr>
    </w:p>
    <w:p w14:paraId="05F23F02">
      <w:pPr>
        <w:rPr>
          <w:rFonts w:ascii="Arial" w:hAnsi="Arial" w:eastAsia="Arial" w:cs="Arial"/>
          <w:sz w:val="21"/>
          <w:szCs w:val="21"/>
        </w:rPr>
        <w:sectPr>
          <w:footerReference r:id="rId37" w:type="default"/>
          <w:pgSz w:w="16839" w:h="11906"/>
          <w:pgMar w:top="400" w:right="1248" w:bottom="989" w:left="1021" w:header="0" w:footer="625" w:gutter="0"/>
          <w:cols w:space="720" w:num="1"/>
        </w:sectPr>
      </w:pPr>
    </w:p>
    <w:p w14:paraId="22BCBF71">
      <w:pPr>
        <w:spacing w:before="3"/>
      </w:pPr>
    </w:p>
    <w:p w14:paraId="4DD51AFB">
      <w:pPr>
        <w:spacing w:before="3"/>
      </w:pPr>
    </w:p>
    <w:p w14:paraId="4A2E150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2E55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046424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9C3E0FA">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B408FF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E81529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2606AEC">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FDAA490">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2F9461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30550B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4EA2E68">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1305AD8">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D70F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2" w:hRule="atLeast"/>
        </w:trPr>
        <w:tc>
          <w:tcPr>
            <w:tcW w:w="460" w:type="dxa"/>
            <w:vAlign w:val="top"/>
          </w:tcPr>
          <w:p w14:paraId="7E4A6FDA">
            <w:pPr>
              <w:spacing w:line="260" w:lineRule="auto"/>
              <w:rPr>
                <w:rFonts w:ascii="Arial"/>
                <w:sz w:val="21"/>
              </w:rPr>
            </w:pPr>
          </w:p>
          <w:p w14:paraId="63C7850F">
            <w:pPr>
              <w:spacing w:line="260" w:lineRule="auto"/>
              <w:rPr>
                <w:rFonts w:ascii="Arial"/>
                <w:sz w:val="21"/>
              </w:rPr>
            </w:pPr>
          </w:p>
          <w:p w14:paraId="0D423686">
            <w:pPr>
              <w:spacing w:line="260" w:lineRule="auto"/>
              <w:rPr>
                <w:rFonts w:ascii="Arial"/>
                <w:sz w:val="21"/>
              </w:rPr>
            </w:pPr>
          </w:p>
          <w:p w14:paraId="4307057F">
            <w:pPr>
              <w:spacing w:line="260" w:lineRule="auto"/>
              <w:rPr>
                <w:rFonts w:ascii="Arial"/>
                <w:sz w:val="21"/>
              </w:rPr>
            </w:pPr>
          </w:p>
          <w:p w14:paraId="53F166E7">
            <w:pPr>
              <w:spacing w:line="260" w:lineRule="auto"/>
              <w:rPr>
                <w:rFonts w:ascii="Arial"/>
                <w:sz w:val="21"/>
              </w:rPr>
            </w:pPr>
          </w:p>
          <w:p w14:paraId="4AD33629">
            <w:pPr>
              <w:spacing w:line="260" w:lineRule="auto"/>
              <w:rPr>
                <w:rFonts w:ascii="Arial"/>
                <w:sz w:val="21"/>
              </w:rPr>
            </w:pPr>
          </w:p>
          <w:p w14:paraId="5265FACC">
            <w:pPr>
              <w:spacing w:line="260" w:lineRule="auto"/>
              <w:rPr>
                <w:rFonts w:ascii="Arial"/>
                <w:sz w:val="21"/>
              </w:rPr>
            </w:pPr>
          </w:p>
          <w:p w14:paraId="0FED28B2">
            <w:pPr>
              <w:spacing w:line="261" w:lineRule="auto"/>
              <w:rPr>
                <w:rFonts w:ascii="Arial"/>
                <w:sz w:val="21"/>
              </w:rPr>
            </w:pPr>
          </w:p>
          <w:p w14:paraId="04981D69">
            <w:pPr>
              <w:spacing w:line="261" w:lineRule="auto"/>
              <w:rPr>
                <w:rFonts w:ascii="Arial"/>
                <w:sz w:val="21"/>
              </w:rPr>
            </w:pPr>
          </w:p>
          <w:p w14:paraId="576C6956">
            <w:pPr>
              <w:spacing w:before="54" w:line="262"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33</w:t>
            </w:r>
          </w:p>
        </w:tc>
        <w:tc>
          <w:tcPr>
            <w:tcW w:w="1514" w:type="dxa"/>
            <w:vAlign w:val="top"/>
          </w:tcPr>
          <w:p w14:paraId="169717AB">
            <w:pPr>
              <w:pStyle w:val="6"/>
              <w:spacing w:before="207" w:line="272" w:lineRule="auto"/>
              <w:ind w:left="106" w:right="48" w:firstLine="20"/>
            </w:pPr>
            <w:r>
              <w:rPr>
                <w:spacing w:val="22"/>
              </w:rPr>
              <w:t>回收拆解企业</w:t>
            </w:r>
            <w:r>
              <w:rPr>
                <w:spacing w:val="25"/>
              </w:rPr>
              <w:t>因明知或者应当知道回收的机动车为赃物</w:t>
            </w:r>
            <w:r>
              <w:rPr>
                <w:spacing w:val="-3"/>
              </w:rPr>
              <w:t>或</w:t>
            </w:r>
            <w:r>
              <w:rPr>
                <w:spacing w:val="-6"/>
              </w:rPr>
              <w:t xml:space="preserve"> </w:t>
            </w:r>
            <w:r>
              <w:rPr>
                <w:spacing w:val="-3"/>
              </w:rPr>
              <w:t>者</w:t>
            </w:r>
            <w:r>
              <w:rPr>
                <w:spacing w:val="-10"/>
              </w:rPr>
              <w:t xml:space="preserve"> </w:t>
            </w:r>
            <w:r>
              <w:rPr>
                <w:spacing w:val="-3"/>
              </w:rPr>
              <w:t>用 于 盗</w:t>
            </w:r>
            <w:r>
              <w:rPr>
                <w:spacing w:val="25"/>
              </w:rPr>
              <w:t>窃、抢劫等犯罪活动的犯罪</w:t>
            </w:r>
            <w:r>
              <w:rPr>
                <w:spacing w:val="13"/>
              </w:rPr>
              <w:t>工具，</w:t>
            </w:r>
            <w:r>
              <w:rPr>
                <w:spacing w:val="-20"/>
              </w:rPr>
              <w:t xml:space="preserve"> </w:t>
            </w:r>
            <w:r>
              <w:rPr>
                <w:spacing w:val="13"/>
              </w:rPr>
              <w:t>而未向</w:t>
            </w:r>
            <w:r>
              <w:rPr>
                <w:spacing w:val="-3"/>
              </w:rPr>
              <w:t>公 安</w:t>
            </w:r>
            <w:r>
              <w:rPr>
                <w:spacing w:val="-11"/>
              </w:rPr>
              <w:t xml:space="preserve"> </w:t>
            </w:r>
            <w:r>
              <w:rPr>
                <w:spacing w:val="-3"/>
              </w:rPr>
              <w:t>机</w:t>
            </w:r>
            <w:r>
              <w:rPr>
                <w:spacing w:val="-4"/>
              </w:rPr>
              <w:t xml:space="preserve"> </w:t>
            </w:r>
            <w:r>
              <w:rPr>
                <w:spacing w:val="-3"/>
              </w:rPr>
              <w:t>关</w:t>
            </w:r>
            <w:r>
              <w:rPr>
                <w:spacing w:val="-4"/>
              </w:rPr>
              <w:t xml:space="preserve"> </w:t>
            </w:r>
            <w:r>
              <w:rPr>
                <w:spacing w:val="-3"/>
              </w:rPr>
              <w:t>报</w:t>
            </w:r>
            <w:r>
              <w:rPr>
                <w:spacing w:val="3"/>
              </w:rPr>
              <w:t>告，擅自拆解、</w:t>
            </w:r>
            <w:r>
              <w:rPr>
                <w:spacing w:val="18"/>
              </w:rPr>
              <w:t>改装、拼装、</w:t>
            </w:r>
            <w:r>
              <w:rPr>
                <w:spacing w:val="-2"/>
              </w:rPr>
              <w:t>倒 卖</w:t>
            </w:r>
            <w:r>
              <w:rPr>
                <w:spacing w:val="-9"/>
              </w:rPr>
              <w:t xml:space="preserve"> </w:t>
            </w:r>
            <w:r>
              <w:rPr>
                <w:spacing w:val="-2"/>
              </w:rPr>
              <w:t>该</w:t>
            </w:r>
            <w:r>
              <w:rPr>
                <w:spacing w:val="-14"/>
              </w:rPr>
              <w:t xml:space="preserve"> </w:t>
            </w:r>
            <w:r>
              <w:rPr>
                <w:spacing w:val="-2"/>
              </w:rPr>
              <w:t>机 动</w:t>
            </w:r>
            <w:r>
              <w:rPr>
                <w:spacing w:val="16"/>
              </w:rPr>
              <w:t>车，</w:t>
            </w:r>
            <w:r>
              <w:rPr>
                <w:spacing w:val="-38"/>
              </w:rPr>
              <w:t xml:space="preserve"> </w:t>
            </w:r>
            <w:r>
              <w:rPr>
                <w:spacing w:val="16"/>
              </w:rPr>
              <w:t>被追究刑</w:t>
            </w:r>
            <w:r>
              <w:rPr>
                <w:spacing w:val="25"/>
              </w:rPr>
              <w:t>事责任或者两年内被治安管理处罚两次以</w:t>
            </w:r>
            <w:r>
              <w:rPr>
                <w:spacing w:val="4"/>
              </w:rPr>
              <w:t>上的。</w:t>
            </w:r>
          </w:p>
        </w:tc>
        <w:tc>
          <w:tcPr>
            <w:tcW w:w="6145" w:type="dxa"/>
            <w:vAlign w:val="top"/>
          </w:tcPr>
          <w:p w14:paraId="1C3625B6">
            <w:pPr>
              <w:spacing w:line="254" w:lineRule="auto"/>
              <w:rPr>
                <w:rFonts w:ascii="Arial"/>
                <w:sz w:val="21"/>
              </w:rPr>
            </w:pPr>
          </w:p>
          <w:p w14:paraId="78A9558E">
            <w:pPr>
              <w:spacing w:line="255" w:lineRule="auto"/>
              <w:rPr>
                <w:rFonts w:ascii="Arial"/>
                <w:sz w:val="21"/>
              </w:rPr>
            </w:pPr>
          </w:p>
          <w:p w14:paraId="3C695404">
            <w:pPr>
              <w:spacing w:line="255" w:lineRule="auto"/>
              <w:rPr>
                <w:rFonts w:ascii="Arial"/>
                <w:sz w:val="21"/>
              </w:rPr>
            </w:pPr>
          </w:p>
          <w:p w14:paraId="373149F6">
            <w:pPr>
              <w:spacing w:line="255" w:lineRule="auto"/>
              <w:rPr>
                <w:rFonts w:ascii="Arial"/>
                <w:sz w:val="21"/>
              </w:rPr>
            </w:pPr>
          </w:p>
          <w:p w14:paraId="31B2A686">
            <w:pPr>
              <w:spacing w:line="255" w:lineRule="auto"/>
              <w:rPr>
                <w:rFonts w:ascii="Arial"/>
                <w:sz w:val="21"/>
              </w:rPr>
            </w:pPr>
          </w:p>
          <w:p w14:paraId="54354CF9">
            <w:pPr>
              <w:spacing w:line="255" w:lineRule="auto"/>
              <w:rPr>
                <w:rFonts w:ascii="Arial"/>
                <w:sz w:val="21"/>
              </w:rPr>
            </w:pPr>
          </w:p>
          <w:p w14:paraId="0EEDD066">
            <w:pPr>
              <w:pStyle w:val="6"/>
              <w:spacing w:before="62" w:line="272" w:lineRule="auto"/>
              <w:ind w:left="112" w:right="87" w:hanging="103"/>
              <w:jc w:val="both"/>
            </w:pPr>
            <w:r>
              <w:rPr>
                <w:b/>
                <w:bCs/>
                <w:spacing w:val="8"/>
              </w:rPr>
              <w:t>《报废机动车回收管理办法实施细则》第四十三条</w:t>
            </w:r>
            <w:r>
              <w:rPr>
                <w:spacing w:val="8"/>
              </w:rPr>
              <w:t xml:space="preserve"> </w:t>
            </w:r>
            <w:r>
              <w:rPr>
                <w:b/>
                <w:bCs/>
                <w:spacing w:val="8"/>
              </w:rPr>
              <w:t>第二款</w:t>
            </w:r>
            <w:r>
              <w:rPr>
                <w:spacing w:val="52"/>
              </w:rPr>
              <w:t xml:space="preserve"> </w:t>
            </w:r>
            <w:r>
              <w:rPr>
                <w:spacing w:val="8"/>
              </w:rPr>
              <w:t>回收拆解</w:t>
            </w:r>
            <w:r>
              <w:rPr>
                <w:spacing w:val="7"/>
              </w:rPr>
              <w:t>企业明知或者应当知道回收的机动车为赃物或者用于盗窃、抢劫等犯罪活动的犯罪工具，未向公安机关报告，擅自拆解、改装、拼装、倒卖该机动车的，由县级以地方公安机关按照《</w:t>
            </w:r>
            <w:r>
              <w:rPr>
                <w:rFonts w:hint="eastAsia"/>
                <w:spacing w:val="7"/>
                <w:lang w:eastAsia="zh-CN"/>
              </w:rPr>
              <w:t>中华人民共和国</w:t>
            </w:r>
            <w:r>
              <w:rPr>
                <w:spacing w:val="7"/>
              </w:rPr>
              <w:t>治安管理处罚法》予以</w:t>
            </w:r>
            <w:r>
              <w:rPr>
                <w:spacing w:val="9"/>
              </w:rPr>
              <w:t>治安管理处罚，构成犯罪的，依法追究刑事责任。</w:t>
            </w:r>
          </w:p>
          <w:p w14:paraId="6BAA7644">
            <w:pPr>
              <w:pStyle w:val="6"/>
              <w:spacing w:line="273" w:lineRule="auto"/>
              <w:ind w:left="116" w:right="107" w:firstLine="418"/>
            </w:pPr>
            <w:r>
              <w:rPr>
                <w:spacing w:val="6"/>
              </w:rPr>
              <w:t>因违反前款规定，被追究刑事责任或者两年内被治安管理处罚两</w:t>
            </w:r>
            <w:r>
              <w:rPr>
                <w:spacing w:val="4"/>
              </w:rPr>
              <w:t>次以上的，</w:t>
            </w:r>
            <w:r>
              <w:rPr>
                <w:spacing w:val="-30"/>
              </w:rPr>
              <w:t xml:space="preserve"> </w:t>
            </w:r>
            <w:r>
              <w:rPr>
                <w:spacing w:val="4"/>
              </w:rPr>
              <w:t>由原发证部门吊销《资质认定书》。</w:t>
            </w:r>
          </w:p>
        </w:tc>
        <w:tc>
          <w:tcPr>
            <w:tcW w:w="784" w:type="dxa"/>
            <w:vAlign w:val="top"/>
          </w:tcPr>
          <w:p w14:paraId="1F8176C2">
            <w:pPr>
              <w:spacing w:line="260" w:lineRule="auto"/>
              <w:rPr>
                <w:rFonts w:ascii="Arial"/>
                <w:sz w:val="21"/>
              </w:rPr>
            </w:pPr>
          </w:p>
          <w:p w14:paraId="23F5BFA6">
            <w:pPr>
              <w:spacing w:line="261" w:lineRule="auto"/>
              <w:rPr>
                <w:rFonts w:ascii="Arial"/>
                <w:sz w:val="21"/>
              </w:rPr>
            </w:pPr>
          </w:p>
          <w:p w14:paraId="16BF4772">
            <w:pPr>
              <w:spacing w:line="261" w:lineRule="auto"/>
              <w:rPr>
                <w:rFonts w:ascii="Arial"/>
                <w:sz w:val="21"/>
              </w:rPr>
            </w:pPr>
          </w:p>
          <w:p w14:paraId="12A1CF03">
            <w:pPr>
              <w:spacing w:line="261" w:lineRule="auto"/>
              <w:rPr>
                <w:rFonts w:ascii="Arial"/>
                <w:sz w:val="21"/>
              </w:rPr>
            </w:pPr>
          </w:p>
          <w:p w14:paraId="664697F5">
            <w:pPr>
              <w:spacing w:line="261" w:lineRule="auto"/>
              <w:rPr>
                <w:rFonts w:ascii="Arial"/>
                <w:sz w:val="21"/>
              </w:rPr>
            </w:pPr>
          </w:p>
          <w:p w14:paraId="27C2FB31">
            <w:pPr>
              <w:spacing w:line="261" w:lineRule="auto"/>
              <w:rPr>
                <w:rFonts w:ascii="Arial"/>
                <w:sz w:val="21"/>
              </w:rPr>
            </w:pPr>
          </w:p>
          <w:p w14:paraId="7A51C5BA">
            <w:pPr>
              <w:spacing w:line="261" w:lineRule="auto"/>
              <w:rPr>
                <w:rFonts w:ascii="Arial"/>
                <w:sz w:val="21"/>
              </w:rPr>
            </w:pPr>
          </w:p>
          <w:p w14:paraId="18BCF37E">
            <w:pPr>
              <w:spacing w:line="261" w:lineRule="auto"/>
              <w:rPr>
                <w:rFonts w:ascii="Arial"/>
                <w:sz w:val="21"/>
              </w:rPr>
            </w:pPr>
          </w:p>
          <w:p w14:paraId="1D6D5822">
            <w:pPr>
              <w:pStyle w:val="6"/>
              <w:spacing w:before="61" w:line="272" w:lineRule="auto"/>
              <w:ind w:left="119" w:right="274" w:firstLine="1"/>
              <w:jc w:val="both"/>
            </w:pPr>
            <w:r>
              <w:rPr>
                <w:spacing w:val="2"/>
              </w:rPr>
              <w:t>无裁量空</w:t>
            </w:r>
            <w:r>
              <w:t>间</w:t>
            </w:r>
          </w:p>
        </w:tc>
        <w:tc>
          <w:tcPr>
            <w:tcW w:w="1883" w:type="dxa"/>
            <w:vAlign w:val="top"/>
          </w:tcPr>
          <w:p w14:paraId="3FF259ED">
            <w:pPr>
              <w:spacing w:line="278" w:lineRule="auto"/>
              <w:rPr>
                <w:rFonts w:ascii="Arial"/>
                <w:sz w:val="21"/>
              </w:rPr>
            </w:pPr>
          </w:p>
          <w:p w14:paraId="5082810C">
            <w:pPr>
              <w:spacing w:line="278" w:lineRule="auto"/>
              <w:rPr>
                <w:rFonts w:ascii="Arial"/>
                <w:sz w:val="21"/>
              </w:rPr>
            </w:pPr>
          </w:p>
          <w:p w14:paraId="7E465BF2">
            <w:pPr>
              <w:spacing w:line="279" w:lineRule="auto"/>
              <w:rPr>
                <w:rFonts w:ascii="Arial"/>
                <w:sz w:val="21"/>
              </w:rPr>
            </w:pPr>
          </w:p>
          <w:p w14:paraId="08440876">
            <w:pPr>
              <w:pStyle w:val="6"/>
              <w:spacing w:before="62" w:line="272" w:lineRule="auto"/>
              <w:ind w:left="109" w:right="45" w:firstLine="20"/>
              <w:jc w:val="both"/>
            </w:pPr>
            <w:r>
              <w:rPr>
                <w:spacing w:val="15"/>
              </w:rPr>
              <w:t>回收拆解企业因明</w:t>
            </w:r>
            <w:r>
              <w:rPr>
                <w:spacing w:val="17"/>
              </w:rPr>
              <w:t>知或者应当知道回收的机动车为赃物或者用于盗窃、抢劫等犯罪活动的犯</w:t>
            </w:r>
            <w:r>
              <w:rPr>
                <w:spacing w:val="11"/>
              </w:rPr>
              <w:t>罪工具，</w:t>
            </w:r>
            <w:r>
              <w:rPr>
                <w:spacing w:val="-41"/>
              </w:rPr>
              <w:t xml:space="preserve"> </w:t>
            </w:r>
            <w:r>
              <w:rPr>
                <w:spacing w:val="11"/>
              </w:rPr>
              <w:t>而未向公</w:t>
            </w:r>
            <w:r>
              <w:rPr>
                <w:spacing w:val="13"/>
              </w:rPr>
              <w:t>安机关报告，</w:t>
            </w:r>
            <w:r>
              <w:rPr>
                <w:spacing w:val="-57"/>
              </w:rPr>
              <w:t xml:space="preserve"> </w:t>
            </w:r>
            <w:r>
              <w:rPr>
                <w:spacing w:val="13"/>
              </w:rPr>
              <w:t>擅自</w:t>
            </w:r>
            <w:r>
              <w:rPr>
                <w:spacing w:val="1"/>
              </w:rPr>
              <w:t>拆解、改装、拼装、</w:t>
            </w:r>
            <w:r>
              <w:rPr>
                <w:spacing w:val="17"/>
              </w:rPr>
              <w:t>倒卖该机动车，被追究刑事责任或者两年内被治安管理</w:t>
            </w:r>
            <w:r>
              <w:rPr>
                <w:spacing w:val="8"/>
              </w:rPr>
              <w:t>处罚两次以上的。</w:t>
            </w:r>
          </w:p>
        </w:tc>
        <w:tc>
          <w:tcPr>
            <w:tcW w:w="2683" w:type="dxa"/>
            <w:vAlign w:val="top"/>
          </w:tcPr>
          <w:p w14:paraId="4686CA90">
            <w:pPr>
              <w:spacing w:line="262" w:lineRule="auto"/>
              <w:rPr>
                <w:rFonts w:ascii="Arial"/>
                <w:sz w:val="21"/>
              </w:rPr>
            </w:pPr>
          </w:p>
          <w:p w14:paraId="72513048">
            <w:pPr>
              <w:spacing w:line="262" w:lineRule="auto"/>
              <w:rPr>
                <w:rFonts w:ascii="Arial"/>
                <w:sz w:val="21"/>
              </w:rPr>
            </w:pPr>
          </w:p>
          <w:p w14:paraId="334C1B3C">
            <w:pPr>
              <w:spacing w:line="262" w:lineRule="auto"/>
              <w:rPr>
                <w:rFonts w:ascii="Arial"/>
                <w:sz w:val="21"/>
              </w:rPr>
            </w:pPr>
          </w:p>
          <w:p w14:paraId="1B4EFBED">
            <w:pPr>
              <w:spacing w:line="263" w:lineRule="auto"/>
              <w:rPr>
                <w:rFonts w:ascii="Arial"/>
                <w:sz w:val="21"/>
              </w:rPr>
            </w:pPr>
          </w:p>
          <w:p w14:paraId="499F3DCC">
            <w:pPr>
              <w:spacing w:line="263" w:lineRule="auto"/>
              <w:rPr>
                <w:rFonts w:ascii="Arial"/>
                <w:sz w:val="21"/>
              </w:rPr>
            </w:pPr>
          </w:p>
          <w:p w14:paraId="0B7BBE31">
            <w:pPr>
              <w:spacing w:line="263" w:lineRule="auto"/>
              <w:rPr>
                <w:rFonts w:ascii="Arial"/>
                <w:sz w:val="21"/>
              </w:rPr>
            </w:pPr>
          </w:p>
          <w:p w14:paraId="0546AFE8">
            <w:pPr>
              <w:spacing w:line="263" w:lineRule="auto"/>
              <w:rPr>
                <w:rFonts w:ascii="Arial"/>
                <w:sz w:val="21"/>
              </w:rPr>
            </w:pPr>
          </w:p>
          <w:p w14:paraId="7A27684C">
            <w:pPr>
              <w:spacing w:line="263" w:lineRule="auto"/>
              <w:rPr>
                <w:rFonts w:ascii="Arial"/>
                <w:sz w:val="21"/>
              </w:rPr>
            </w:pPr>
          </w:p>
          <w:p w14:paraId="6ACD8419">
            <w:pPr>
              <w:spacing w:line="263" w:lineRule="auto"/>
              <w:rPr>
                <w:rFonts w:ascii="Arial"/>
                <w:sz w:val="21"/>
              </w:rPr>
            </w:pPr>
          </w:p>
          <w:p w14:paraId="7A3CF767">
            <w:pPr>
              <w:pStyle w:val="6"/>
              <w:spacing w:before="62" w:line="226" w:lineRule="auto"/>
              <w:ind w:left="141"/>
            </w:pPr>
            <w:r>
              <w:rPr>
                <w:spacing w:val="1"/>
              </w:rPr>
              <w:t>吊销《资质认定书》。</w:t>
            </w:r>
          </w:p>
        </w:tc>
        <w:tc>
          <w:tcPr>
            <w:tcW w:w="1094" w:type="dxa"/>
            <w:vAlign w:val="top"/>
          </w:tcPr>
          <w:p w14:paraId="761DF827">
            <w:pPr>
              <w:spacing w:line="262" w:lineRule="auto"/>
              <w:rPr>
                <w:rFonts w:ascii="Arial"/>
                <w:sz w:val="21"/>
              </w:rPr>
            </w:pPr>
          </w:p>
          <w:p w14:paraId="7C4C4FEB">
            <w:pPr>
              <w:spacing w:line="262" w:lineRule="auto"/>
              <w:rPr>
                <w:rFonts w:ascii="Arial"/>
                <w:sz w:val="21"/>
              </w:rPr>
            </w:pPr>
          </w:p>
          <w:p w14:paraId="48BCF079">
            <w:pPr>
              <w:spacing w:line="262" w:lineRule="auto"/>
              <w:rPr>
                <w:rFonts w:ascii="Arial"/>
                <w:sz w:val="21"/>
              </w:rPr>
            </w:pPr>
          </w:p>
          <w:p w14:paraId="0A85DC02">
            <w:pPr>
              <w:spacing w:line="263" w:lineRule="auto"/>
              <w:rPr>
                <w:rFonts w:ascii="Arial"/>
                <w:sz w:val="21"/>
              </w:rPr>
            </w:pPr>
          </w:p>
          <w:p w14:paraId="11B795A7">
            <w:pPr>
              <w:spacing w:line="263" w:lineRule="auto"/>
              <w:rPr>
                <w:rFonts w:ascii="Arial"/>
                <w:sz w:val="21"/>
              </w:rPr>
            </w:pPr>
          </w:p>
          <w:p w14:paraId="4099B776">
            <w:pPr>
              <w:spacing w:line="263" w:lineRule="auto"/>
              <w:rPr>
                <w:rFonts w:ascii="Arial"/>
                <w:sz w:val="21"/>
              </w:rPr>
            </w:pPr>
          </w:p>
          <w:p w14:paraId="5BFF8ABE">
            <w:pPr>
              <w:spacing w:line="263" w:lineRule="auto"/>
              <w:rPr>
                <w:rFonts w:ascii="Arial"/>
                <w:sz w:val="21"/>
              </w:rPr>
            </w:pPr>
          </w:p>
          <w:p w14:paraId="78C83DE0">
            <w:pPr>
              <w:spacing w:line="263" w:lineRule="auto"/>
              <w:rPr>
                <w:rFonts w:ascii="Arial"/>
                <w:sz w:val="21"/>
              </w:rPr>
            </w:pPr>
          </w:p>
          <w:p w14:paraId="6520E3C2">
            <w:pPr>
              <w:spacing w:line="263" w:lineRule="auto"/>
              <w:rPr>
                <w:rFonts w:ascii="Arial"/>
                <w:sz w:val="21"/>
              </w:rPr>
            </w:pPr>
          </w:p>
          <w:p w14:paraId="5A5E150E">
            <w:pPr>
              <w:pStyle w:val="6"/>
              <w:spacing w:before="62" w:line="227" w:lineRule="auto"/>
              <w:ind w:left="118"/>
            </w:pPr>
            <w:r>
              <w:rPr>
                <w:spacing w:val="7"/>
              </w:rPr>
              <w:t>县级以上</w:t>
            </w:r>
          </w:p>
        </w:tc>
      </w:tr>
      <w:tr w14:paraId="3475F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6" w:hRule="atLeast"/>
        </w:trPr>
        <w:tc>
          <w:tcPr>
            <w:tcW w:w="460" w:type="dxa"/>
            <w:vAlign w:val="top"/>
          </w:tcPr>
          <w:p w14:paraId="3A01951B">
            <w:pPr>
              <w:spacing w:line="242" w:lineRule="auto"/>
              <w:rPr>
                <w:rFonts w:ascii="Arial"/>
                <w:sz w:val="21"/>
              </w:rPr>
            </w:pPr>
          </w:p>
          <w:p w14:paraId="763C4358">
            <w:pPr>
              <w:spacing w:line="242" w:lineRule="auto"/>
              <w:rPr>
                <w:rFonts w:ascii="Arial"/>
                <w:sz w:val="21"/>
              </w:rPr>
            </w:pPr>
          </w:p>
          <w:p w14:paraId="46121510">
            <w:pPr>
              <w:spacing w:line="242" w:lineRule="auto"/>
              <w:rPr>
                <w:rFonts w:ascii="Arial"/>
                <w:sz w:val="21"/>
              </w:rPr>
            </w:pPr>
          </w:p>
          <w:p w14:paraId="36A8FB31">
            <w:pPr>
              <w:spacing w:line="243" w:lineRule="auto"/>
              <w:rPr>
                <w:rFonts w:ascii="Arial"/>
                <w:sz w:val="21"/>
              </w:rPr>
            </w:pPr>
          </w:p>
          <w:p w14:paraId="5F438E30">
            <w:pPr>
              <w:spacing w:line="243" w:lineRule="auto"/>
              <w:rPr>
                <w:rFonts w:ascii="Arial"/>
                <w:sz w:val="21"/>
              </w:rPr>
            </w:pPr>
          </w:p>
          <w:p w14:paraId="71A88066">
            <w:pPr>
              <w:spacing w:line="243" w:lineRule="auto"/>
              <w:rPr>
                <w:rFonts w:ascii="Arial"/>
                <w:sz w:val="21"/>
              </w:rPr>
            </w:pPr>
          </w:p>
          <w:p w14:paraId="40695DCD">
            <w:pPr>
              <w:spacing w:line="243" w:lineRule="auto"/>
              <w:rPr>
                <w:rFonts w:ascii="Arial"/>
                <w:sz w:val="21"/>
              </w:rPr>
            </w:pPr>
          </w:p>
          <w:p w14:paraId="4D4DEEBB">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34</w:t>
            </w:r>
          </w:p>
        </w:tc>
        <w:tc>
          <w:tcPr>
            <w:tcW w:w="1514" w:type="dxa"/>
            <w:vAlign w:val="top"/>
          </w:tcPr>
          <w:p w14:paraId="4D2D7D94">
            <w:pPr>
              <w:spacing w:line="329" w:lineRule="auto"/>
              <w:rPr>
                <w:rFonts w:ascii="Arial"/>
                <w:sz w:val="21"/>
              </w:rPr>
            </w:pPr>
          </w:p>
          <w:p w14:paraId="6D2C258D">
            <w:pPr>
              <w:pStyle w:val="6"/>
              <w:spacing w:before="62" w:line="272" w:lineRule="auto"/>
              <w:ind w:left="105" w:right="108" w:firstLine="10"/>
            </w:pPr>
            <w:r>
              <w:rPr>
                <w:spacing w:val="24"/>
              </w:rPr>
              <w:t>报废机动车回</w:t>
            </w:r>
            <w:r>
              <w:rPr>
                <w:spacing w:val="25"/>
              </w:rPr>
              <w:t>收企业违反环</w:t>
            </w:r>
            <w:r>
              <w:rPr>
                <w:spacing w:val="18"/>
              </w:rPr>
              <w:t>境保护法律、</w:t>
            </w:r>
            <w:r>
              <w:rPr>
                <w:spacing w:val="25"/>
              </w:rPr>
              <w:t>法规和强制性</w:t>
            </w:r>
            <w:r>
              <w:rPr>
                <w:spacing w:val="14"/>
              </w:rPr>
              <w:t>标准，</w:t>
            </w:r>
            <w:r>
              <w:rPr>
                <w:spacing w:val="-26"/>
              </w:rPr>
              <w:t xml:space="preserve"> </w:t>
            </w:r>
            <w:r>
              <w:rPr>
                <w:spacing w:val="14"/>
              </w:rPr>
              <w:t>污染环</w:t>
            </w:r>
            <w:r>
              <w:rPr>
                <w:spacing w:val="11"/>
              </w:rPr>
              <w:t>境的，</w:t>
            </w:r>
            <w:r>
              <w:rPr>
                <w:spacing w:val="-8"/>
              </w:rPr>
              <w:t xml:space="preserve"> </w:t>
            </w:r>
            <w:r>
              <w:rPr>
                <w:spacing w:val="11"/>
              </w:rPr>
              <w:t>由生态</w:t>
            </w:r>
            <w:r>
              <w:rPr>
                <w:spacing w:val="25"/>
              </w:rPr>
              <w:t>环境主管部门责令限期改正</w:t>
            </w:r>
          </w:p>
          <w:p w14:paraId="6A56AC17">
            <w:pPr>
              <w:pStyle w:val="6"/>
              <w:spacing w:line="275" w:lineRule="auto"/>
              <w:ind w:left="110" w:right="108" w:firstLine="2"/>
              <w:jc w:val="both"/>
            </w:pPr>
            <w:r>
              <w:rPr>
                <w:spacing w:val="14"/>
              </w:rPr>
              <w:t>后，</w:t>
            </w:r>
            <w:r>
              <w:rPr>
                <w:spacing w:val="-32"/>
              </w:rPr>
              <w:t xml:space="preserve"> </w:t>
            </w:r>
            <w:r>
              <w:rPr>
                <w:spacing w:val="14"/>
              </w:rPr>
              <w:t>拒不改正</w:t>
            </w:r>
            <w:r>
              <w:rPr>
                <w:spacing w:val="25"/>
              </w:rPr>
              <w:t>或者逾期未改</w:t>
            </w:r>
            <w:r>
              <w:rPr>
                <w:spacing w:val="3"/>
              </w:rPr>
              <w:t>正的。</w:t>
            </w:r>
          </w:p>
        </w:tc>
        <w:tc>
          <w:tcPr>
            <w:tcW w:w="6145" w:type="dxa"/>
            <w:vAlign w:val="top"/>
          </w:tcPr>
          <w:p w14:paraId="156D2AFA">
            <w:pPr>
              <w:spacing w:line="249" w:lineRule="auto"/>
              <w:rPr>
                <w:rFonts w:ascii="Arial"/>
                <w:sz w:val="21"/>
              </w:rPr>
            </w:pPr>
          </w:p>
          <w:p w14:paraId="51C70BA1">
            <w:pPr>
              <w:spacing w:line="249" w:lineRule="auto"/>
              <w:rPr>
                <w:rFonts w:ascii="Arial"/>
                <w:sz w:val="21"/>
              </w:rPr>
            </w:pPr>
          </w:p>
          <w:p w14:paraId="3D3A4319">
            <w:pPr>
              <w:spacing w:line="250" w:lineRule="auto"/>
              <w:rPr>
                <w:rFonts w:ascii="Arial"/>
                <w:sz w:val="21"/>
              </w:rPr>
            </w:pPr>
          </w:p>
          <w:p w14:paraId="0191429F">
            <w:pPr>
              <w:pStyle w:val="6"/>
              <w:spacing w:before="62" w:line="272" w:lineRule="auto"/>
              <w:ind w:left="110" w:right="94" w:hanging="101"/>
              <w:jc w:val="both"/>
            </w:pPr>
            <w:r>
              <w:rPr>
                <w:b/>
                <w:bCs/>
                <w:spacing w:val="10"/>
              </w:rPr>
              <w:t>《报废机动车回收管理办法》第二十四条</w:t>
            </w:r>
            <w:r>
              <w:rPr>
                <w:spacing w:val="10"/>
              </w:rPr>
              <w:t xml:space="preserve">  </w:t>
            </w:r>
            <w:r>
              <w:rPr>
                <w:spacing w:val="9"/>
              </w:rPr>
              <w:t>报废机动车回收企业违反</w:t>
            </w:r>
            <w:r>
              <w:rPr>
                <w:spacing w:val="7"/>
              </w:rPr>
              <w:t>环境保护法律、法规和强制性标准，污染环境的，由生态环境主管部门责令限期改正，并依法予以处罚；拒不改正或者逾期未改正的，由</w:t>
            </w:r>
            <w:r>
              <w:rPr>
                <w:spacing w:val="8"/>
              </w:rPr>
              <w:t>原发证部门吊销资质认定书。</w:t>
            </w:r>
          </w:p>
          <w:p w14:paraId="35232DB0">
            <w:pPr>
              <w:pStyle w:val="6"/>
              <w:spacing w:line="272" w:lineRule="auto"/>
              <w:ind w:left="110" w:hanging="101"/>
              <w:jc w:val="both"/>
            </w:pPr>
            <w:r>
              <w:rPr>
                <w:b/>
                <w:bCs/>
                <w:spacing w:val="7"/>
              </w:rPr>
              <w:t>《报废机动车回收管理办法实施细则》</w:t>
            </w:r>
            <w:r>
              <w:rPr>
                <w:spacing w:val="41"/>
              </w:rPr>
              <w:t xml:space="preserve"> </w:t>
            </w:r>
            <w:r>
              <w:rPr>
                <w:b/>
                <w:bCs/>
                <w:spacing w:val="7"/>
              </w:rPr>
              <w:t>第四十七条</w:t>
            </w:r>
            <w:r>
              <w:rPr>
                <w:spacing w:val="33"/>
              </w:rPr>
              <w:t xml:space="preserve"> </w:t>
            </w:r>
            <w:r>
              <w:rPr>
                <w:spacing w:val="7"/>
              </w:rPr>
              <w:t>回收拆解企业违反环境保护法律、法规和强制性标准，污染环境的，</w:t>
            </w:r>
            <w:r>
              <w:rPr>
                <w:spacing w:val="6"/>
              </w:rPr>
              <w:t>由生态环境主管</w:t>
            </w:r>
            <w:r>
              <w:rPr>
                <w:spacing w:val="7"/>
              </w:rPr>
              <w:t>部门按照《管理办法》第二十四条规定责令限期改正，并</w:t>
            </w:r>
            <w:r>
              <w:rPr>
                <w:spacing w:val="6"/>
              </w:rPr>
              <w:t>依法予以处</w:t>
            </w:r>
            <w:r>
              <w:rPr>
                <w:spacing w:val="4"/>
              </w:rPr>
              <w:t>罚；拒不改正或者逾期未改正的，由原发证部门吊销《资质认定书》。</w:t>
            </w:r>
          </w:p>
        </w:tc>
        <w:tc>
          <w:tcPr>
            <w:tcW w:w="784" w:type="dxa"/>
            <w:vAlign w:val="top"/>
          </w:tcPr>
          <w:p w14:paraId="78F41FB2">
            <w:pPr>
              <w:rPr>
                <w:rFonts w:ascii="Arial"/>
                <w:sz w:val="21"/>
              </w:rPr>
            </w:pPr>
          </w:p>
          <w:p w14:paraId="6C4DC49C">
            <w:pPr>
              <w:spacing w:line="241" w:lineRule="auto"/>
              <w:rPr>
                <w:rFonts w:ascii="Arial"/>
                <w:sz w:val="21"/>
              </w:rPr>
            </w:pPr>
          </w:p>
          <w:p w14:paraId="7CE7C84C">
            <w:pPr>
              <w:spacing w:line="241" w:lineRule="auto"/>
              <w:rPr>
                <w:rFonts w:ascii="Arial"/>
                <w:sz w:val="21"/>
              </w:rPr>
            </w:pPr>
          </w:p>
          <w:p w14:paraId="6DB2FC25">
            <w:pPr>
              <w:spacing w:line="241" w:lineRule="auto"/>
              <w:rPr>
                <w:rFonts w:ascii="Arial"/>
                <w:sz w:val="21"/>
              </w:rPr>
            </w:pPr>
          </w:p>
          <w:p w14:paraId="0636CA70">
            <w:pPr>
              <w:spacing w:line="241" w:lineRule="auto"/>
              <w:rPr>
                <w:rFonts w:ascii="Arial"/>
                <w:sz w:val="21"/>
              </w:rPr>
            </w:pPr>
          </w:p>
          <w:p w14:paraId="60385525">
            <w:pPr>
              <w:spacing w:line="241" w:lineRule="auto"/>
              <w:rPr>
                <w:rFonts w:ascii="Arial"/>
                <w:sz w:val="21"/>
              </w:rPr>
            </w:pPr>
          </w:p>
          <w:p w14:paraId="724063BA">
            <w:pPr>
              <w:pStyle w:val="6"/>
              <w:spacing w:before="62" w:line="272" w:lineRule="auto"/>
              <w:ind w:left="119" w:right="274" w:firstLine="1"/>
              <w:jc w:val="both"/>
            </w:pPr>
            <w:r>
              <w:rPr>
                <w:spacing w:val="2"/>
              </w:rPr>
              <w:t>无裁量空</w:t>
            </w:r>
            <w:r>
              <w:t>间</w:t>
            </w:r>
          </w:p>
        </w:tc>
        <w:tc>
          <w:tcPr>
            <w:tcW w:w="1883" w:type="dxa"/>
            <w:vAlign w:val="top"/>
          </w:tcPr>
          <w:p w14:paraId="23ABE83C">
            <w:pPr>
              <w:spacing w:line="249" w:lineRule="auto"/>
              <w:rPr>
                <w:rFonts w:ascii="Arial"/>
                <w:sz w:val="21"/>
              </w:rPr>
            </w:pPr>
          </w:p>
          <w:p w14:paraId="7C992C53">
            <w:pPr>
              <w:spacing w:line="250" w:lineRule="auto"/>
              <w:rPr>
                <w:rFonts w:ascii="Arial"/>
                <w:sz w:val="21"/>
              </w:rPr>
            </w:pPr>
          </w:p>
          <w:p w14:paraId="330F985B">
            <w:pPr>
              <w:spacing w:line="250" w:lineRule="auto"/>
              <w:rPr>
                <w:rFonts w:ascii="Arial"/>
                <w:sz w:val="21"/>
              </w:rPr>
            </w:pPr>
          </w:p>
          <w:p w14:paraId="4FD440EA">
            <w:pPr>
              <w:pStyle w:val="6"/>
              <w:spacing w:before="61" w:line="272" w:lineRule="auto"/>
              <w:ind w:left="110" w:right="53" w:firstLine="8"/>
              <w:jc w:val="both"/>
            </w:pPr>
            <w:r>
              <w:rPr>
                <w:spacing w:val="16"/>
              </w:rPr>
              <w:t>报废机动车回收企</w:t>
            </w:r>
            <w:r>
              <w:rPr>
                <w:spacing w:val="17"/>
              </w:rPr>
              <w:t>业违反环境保护法律、法规和强制性</w:t>
            </w:r>
            <w:r>
              <w:t>标准，污染环境的，</w:t>
            </w:r>
            <w:r>
              <w:rPr>
                <w:spacing w:val="17"/>
              </w:rPr>
              <w:t>由生态环境主管部</w:t>
            </w:r>
            <w:r>
              <w:rPr>
                <w:spacing w:val="-7"/>
              </w:rPr>
              <w:t>门</w:t>
            </w:r>
            <w:r>
              <w:rPr>
                <w:spacing w:val="-32"/>
              </w:rPr>
              <w:t xml:space="preserve"> </w:t>
            </w:r>
            <w:r>
              <w:rPr>
                <w:spacing w:val="-7"/>
              </w:rPr>
              <w:t>责</w:t>
            </w:r>
            <w:r>
              <w:rPr>
                <w:spacing w:val="-43"/>
              </w:rPr>
              <w:t xml:space="preserve"> </w:t>
            </w:r>
            <w:r>
              <w:rPr>
                <w:spacing w:val="-7"/>
              </w:rPr>
              <w:t>令</w:t>
            </w:r>
            <w:r>
              <w:rPr>
                <w:spacing w:val="-21"/>
              </w:rPr>
              <w:t xml:space="preserve"> </w:t>
            </w:r>
            <w:r>
              <w:rPr>
                <w:spacing w:val="-7"/>
              </w:rPr>
              <w:t>限</w:t>
            </w:r>
            <w:r>
              <w:rPr>
                <w:spacing w:val="-38"/>
              </w:rPr>
              <w:t xml:space="preserve"> </w:t>
            </w:r>
            <w:r>
              <w:rPr>
                <w:spacing w:val="-7"/>
              </w:rPr>
              <w:t>期</w:t>
            </w:r>
            <w:r>
              <w:rPr>
                <w:spacing w:val="-21"/>
              </w:rPr>
              <w:t xml:space="preserve"> </w:t>
            </w:r>
            <w:r>
              <w:rPr>
                <w:spacing w:val="-7"/>
              </w:rPr>
              <w:t>改</w:t>
            </w:r>
            <w:r>
              <w:rPr>
                <w:spacing w:val="-35"/>
              </w:rPr>
              <w:t xml:space="preserve"> </w:t>
            </w:r>
            <w:r>
              <w:rPr>
                <w:spacing w:val="-7"/>
              </w:rPr>
              <w:t>正</w:t>
            </w:r>
            <w:r>
              <w:rPr>
                <w:spacing w:val="12"/>
              </w:rPr>
              <w:t>后，</w:t>
            </w:r>
            <w:r>
              <w:rPr>
                <w:spacing w:val="-50"/>
              </w:rPr>
              <w:t xml:space="preserve"> </w:t>
            </w:r>
            <w:r>
              <w:rPr>
                <w:spacing w:val="12"/>
              </w:rPr>
              <w:t>拒不改正或者</w:t>
            </w:r>
            <w:r>
              <w:rPr>
                <w:spacing w:val="7"/>
              </w:rPr>
              <w:t>逾期未改正的。</w:t>
            </w:r>
          </w:p>
        </w:tc>
        <w:tc>
          <w:tcPr>
            <w:tcW w:w="2683" w:type="dxa"/>
            <w:vAlign w:val="top"/>
          </w:tcPr>
          <w:p w14:paraId="14583331">
            <w:pPr>
              <w:spacing w:line="245" w:lineRule="auto"/>
              <w:rPr>
                <w:rFonts w:ascii="Arial"/>
                <w:sz w:val="21"/>
              </w:rPr>
            </w:pPr>
          </w:p>
          <w:p w14:paraId="063FFEBE">
            <w:pPr>
              <w:spacing w:line="245" w:lineRule="auto"/>
              <w:rPr>
                <w:rFonts w:ascii="Arial"/>
                <w:sz w:val="21"/>
              </w:rPr>
            </w:pPr>
          </w:p>
          <w:p w14:paraId="650BF37E">
            <w:pPr>
              <w:spacing w:line="246" w:lineRule="auto"/>
              <w:rPr>
                <w:rFonts w:ascii="Arial"/>
                <w:sz w:val="21"/>
              </w:rPr>
            </w:pPr>
          </w:p>
          <w:p w14:paraId="78360C9E">
            <w:pPr>
              <w:spacing w:line="246" w:lineRule="auto"/>
              <w:rPr>
                <w:rFonts w:ascii="Arial"/>
                <w:sz w:val="21"/>
              </w:rPr>
            </w:pPr>
          </w:p>
          <w:p w14:paraId="30D9DEE4">
            <w:pPr>
              <w:spacing w:line="246" w:lineRule="auto"/>
              <w:rPr>
                <w:rFonts w:ascii="Arial"/>
                <w:sz w:val="21"/>
              </w:rPr>
            </w:pPr>
          </w:p>
          <w:p w14:paraId="3886AC6A">
            <w:pPr>
              <w:spacing w:line="246" w:lineRule="auto"/>
              <w:rPr>
                <w:rFonts w:ascii="Arial"/>
                <w:sz w:val="21"/>
              </w:rPr>
            </w:pPr>
          </w:p>
          <w:p w14:paraId="3CBAF863">
            <w:pPr>
              <w:spacing w:line="246" w:lineRule="auto"/>
              <w:rPr>
                <w:rFonts w:ascii="Arial"/>
                <w:sz w:val="21"/>
              </w:rPr>
            </w:pPr>
          </w:p>
          <w:p w14:paraId="56AE505C">
            <w:pPr>
              <w:pStyle w:val="6"/>
              <w:spacing w:before="62" w:line="226" w:lineRule="auto"/>
              <w:ind w:left="141"/>
            </w:pPr>
            <w:r>
              <w:rPr>
                <w:spacing w:val="1"/>
              </w:rPr>
              <w:t>吊销《资质认定书》。</w:t>
            </w:r>
          </w:p>
        </w:tc>
        <w:tc>
          <w:tcPr>
            <w:tcW w:w="1094" w:type="dxa"/>
            <w:vAlign w:val="top"/>
          </w:tcPr>
          <w:p w14:paraId="621106B6">
            <w:pPr>
              <w:spacing w:line="245" w:lineRule="auto"/>
              <w:rPr>
                <w:rFonts w:ascii="Arial"/>
                <w:sz w:val="21"/>
              </w:rPr>
            </w:pPr>
          </w:p>
          <w:p w14:paraId="644F3280">
            <w:pPr>
              <w:spacing w:line="245" w:lineRule="auto"/>
              <w:rPr>
                <w:rFonts w:ascii="Arial"/>
                <w:sz w:val="21"/>
              </w:rPr>
            </w:pPr>
          </w:p>
          <w:p w14:paraId="771FE156">
            <w:pPr>
              <w:spacing w:line="246" w:lineRule="auto"/>
              <w:rPr>
                <w:rFonts w:ascii="Arial"/>
                <w:sz w:val="21"/>
              </w:rPr>
            </w:pPr>
          </w:p>
          <w:p w14:paraId="0219C56E">
            <w:pPr>
              <w:spacing w:line="246" w:lineRule="auto"/>
              <w:rPr>
                <w:rFonts w:ascii="Arial"/>
                <w:sz w:val="21"/>
              </w:rPr>
            </w:pPr>
          </w:p>
          <w:p w14:paraId="70FE2D63">
            <w:pPr>
              <w:spacing w:line="246" w:lineRule="auto"/>
              <w:rPr>
                <w:rFonts w:ascii="Arial"/>
                <w:sz w:val="21"/>
              </w:rPr>
            </w:pPr>
          </w:p>
          <w:p w14:paraId="3955EEE5">
            <w:pPr>
              <w:spacing w:line="246" w:lineRule="auto"/>
              <w:rPr>
                <w:rFonts w:ascii="Arial"/>
                <w:sz w:val="21"/>
              </w:rPr>
            </w:pPr>
          </w:p>
          <w:p w14:paraId="024BBE0B">
            <w:pPr>
              <w:spacing w:line="246" w:lineRule="auto"/>
              <w:rPr>
                <w:rFonts w:ascii="Arial"/>
                <w:sz w:val="21"/>
              </w:rPr>
            </w:pPr>
          </w:p>
          <w:p w14:paraId="6AD25EA1">
            <w:pPr>
              <w:pStyle w:val="6"/>
              <w:spacing w:before="62" w:line="227" w:lineRule="auto"/>
              <w:ind w:left="118"/>
            </w:pPr>
            <w:r>
              <w:rPr>
                <w:spacing w:val="7"/>
              </w:rPr>
              <w:t>县级以上</w:t>
            </w:r>
          </w:p>
        </w:tc>
      </w:tr>
    </w:tbl>
    <w:p w14:paraId="0CA7FCEC">
      <w:pPr>
        <w:rPr>
          <w:rFonts w:ascii="Arial"/>
          <w:sz w:val="21"/>
        </w:rPr>
      </w:pPr>
    </w:p>
    <w:p w14:paraId="21059A27">
      <w:pPr>
        <w:rPr>
          <w:rFonts w:ascii="Arial" w:hAnsi="Arial" w:eastAsia="Arial" w:cs="Arial"/>
          <w:sz w:val="21"/>
          <w:szCs w:val="21"/>
        </w:rPr>
        <w:sectPr>
          <w:footerReference r:id="rId38" w:type="default"/>
          <w:pgSz w:w="16839" w:h="11906"/>
          <w:pgMar w:top="400" w:right="1248" w:bottom="989" w:left="1021" w:header="0" w:footer="625" w:gutter="0"/>
          <w:cols w:space="720" w:num="1"/>
        </w:sectPr>
      </w:pPr>
    </w:p>
    <w:p w14:paraId="6C100A2B">
      <w:pPr>
        <w:spacing w:before="3"/>
      </w:pPr>
    </w:p>
    <w:p w14:paraId="0024842B">
      <w:pPr>
        <w:spacing w:before="3"/>
      </w:pPr>
    </w:p>
    <w:p w14:paraId="591487B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913B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CA3E51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AC154F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5DAA86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0BE2996">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11F902E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90821C8">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E7D724F">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B2EE6B0">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8C4B84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C5C1D48">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C3BA2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14563" w:type="dxa"/>
            <w:gridSpan w:val="7"/>
            <w:vAlign w:val="top"/>
          </w:tcPr>
          <w:p w14:paraId="5B0C94C2">
            <w:pPr>
              <w:spacing w:before="157" w:line="223" w:lineRule="auto"/>
              <w:ind w:left="5124"/>
              <w:rPr>
                <w:rFonts w:ascii="宋体" w:hAnsi="宋体" w:eastAsia="宋体" w:cs="宋体"/>
                <w:sz w:val="31"/>
                <w:szCs w:val="31"/>
              </w:rPr>
            </w:pPr>
            <w:r>
              <w:rPr>
                <w:rFonts w:ascii="宋体" w:hAnsi="宋体" w:eastAsia="宋体" w:cs="宋体"/>
                <w:b/>
                <w:bCs/>
                <w:spacing w:val="6"/>
                <w:sz w:val="31"/>
                <w:szCs w:val="31"/>
              </w:rPr>
              <w:t>第三章</w:t>
            </w:r>
            <w:r>
              <w:rPr>
                <w:rFonts w:ascii="宋体" w:hAnsi="宋体" w:eastAsia="宋体" w:cs="宋体"/>
                <w:spacing w:val="6"/>
                <w:sz w:val="31"/>
                <w:szCs w:val="31"/>
              </w:rPr>
              <w:t xml:space="preserve"> </w:t>
            </w:r>
            <w:r>
              <w:rPr>
                <w:rFonts w:ascii="宋体" w:hAnsi="宋体" w:eastAsia="宋体" w:cs="宋体"/>
                <w:b/>
                <w:bCs/>
                <w:spacing w:val="6"/>
                <w:sz w:val="31"/>
                <w:szCs w:val="31"/>
              </w:rPr>
              <w:t>商品现货市场交易管理</w:t>
            </w:r>
          </w:p>
        </w:tc>
      </w:tr>
      <w:tr w14:paraId="70E95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2" w:hRule="atLeast"/>
        </w:trPr>
        <w:tc>
          <w:tcPr>
            <w:tcW w:w="460" w:type="dxa"/>
            <w:vMerge w:val="restart"/>
            <w:tcBorders>
              <w:bottom w:val="nil"/>
            </w:tcBorders>
            <w:vAlign w:val="top"/>
          </w:tcPr>
          <w:p w14:paraId="0CAF7A38">
            <w:pPr>
              <w:spacing w:line="242" w:lineRule="auto"/>
              <w:rPr>
                <w:rFonts w:ascii="Arial"/>
                <w:sz w:val="21"/>
              </w:rPr>
            </w:pPr>
          </w:p>
          <w:p w14:paraId="362000B9">
            <w:pPr>
              <w:spacing w:line="242" w:lineRule="auto"/>
              <w:rPr>
                <w:rFonts w:ascii="Arial"/>
                <w:sz w:val="21"/>
              </w:rPr>
            </w:pPr>
          </w:p>
          <w:p w14:paraId="31B4E561">
            <w:pPr>
              <w:spacing w:line="242" w:lineRule="auto"/>
              <w:rPr>
                <w:rFonts w:ascii="Arial"/>
                <w:sz w:val="21"/>
              </w:rPr>
            </w:pPr>
          </w:p>
          <w:p w14:paraId="5A390909">
            <w:pPr>
              <w:spacing w:line="242" w:lineRule="auto"/>
              <w:rPr>
                <w:rFonts w:ascii="Arial"/>
                <w:sz w:val="21"/>
              </w:rPr>
            </w:pPr>
          </w:p>
          <w:p w14:paraId="71437BEF">
            <w:pPr>
              <w:spacing w:line="242" w:lineRule="auto"/>
              <w:rPr>
                <w:rFonts w:ascii="Arial"/>
                <w:sz w:val="21"/>
              </w:rPr>
            </w:pPr>
          </w:p>
          <w:p w14:paraId="6F3A78A2">
            <w:pPr>
              <w:spacing w:line="242" w:lineRule="auto"/>
              <w:rPr>
                <w:rFonts w:ascii="Arial"/>
                <w:sz w:val="21"/>
              </w:rPr>
            </w:pPr>
          </w:p>
          <w:p w14:paraId="43B9EC37">
            <w:pPr>
              <w:spacing w:line="242" w:lineRule="auto"/>
              <w:rPr>
                <w:rFonts w:ascii="Arial"/>
                <w:sz w:val="21"/>
              </w:rPr>
            </w:pPr>
          </w:p>
          <w:p w14:paraId="2DB84516">
            <w:pPr>
              <w:spacing w:line="242" w:lineRule="auto"/>
              <w:rPr>
                <w:rFonts w:ascii="Arial"/>
                <w:sz w:val="21"/>
              </w:rPr>
            </w:pPr>
          </w:p>
          <w:p w14:paraId="6D274277">
            <w:pPr>
              <w:spacing w:line="243" w:lineRule="auto"/>
              <w:rPr>
                <w:rFonts w:ascii="Arial"/>
                <w:sz w:val="21"/>
              </w:rPr>
            </w:pPr>
          </w:p>
          <w:p w14:paraId="300369B0">
            <w:pPr>
              <w:spacing w:line="243" w:lineRule="auto"/>
              <w:rPr>
                <w:rFonts w:ascii="Arial"/>
                <w:sz w:val="21"/>
              </w:rPr>
            </w:pPr>
          </w:p>
          <w:p w14:paraId="55340581">
            <w:pPr>
              <w:spacing w:line="243" w:lineRule="auto"/>
              <w:rPr>
                <w:rFonts w:ascii="Arial"/>
                <w:sz w:val="21"/>
              </w:rPr>
            </w:pPr>
          </w:p>
          <w:p w14:paraId="13600A42">
            <w:pPr>
              <w:spacing w:line="243" w:lineRule="auto"/>
              <w:rPr>
                <w:rFonts w:ascii="Arial"/>
                <w:sz w:val="21"/>
              </w:rPr>
            </w:pPr>
          </w:p>
          <w:p w14:paraId="59D80774">
            <w:pPr>
              <w:spacing w:line="243" w:lineRule="auto"/>
              <w:rPr>
                <w:rFonts w:ascii="Arial"/>
                <w:sz w:val="21"/>
              </w:rPr>
            </w:pPr>
          </w:p>
          <w:p w14:paraId="79949382">
            <w:pPr>
              <w:spacing w:line="243" w:lineRule="auto"/>
              <w:rPr>
                <w:rFonts w:ascii="Arial"/>
                <w:sz w:val="21"/>
              </w:rPr>
            </w:pPr>
          </w:p>
          <w:p w14:paraId="5FAA2A78">
            <w:pPr>
              <w:spacing w:line="243" w:lineRule="auto"/>
              <w:rPr>
                <w:rFonts w:ascii="Arial"/>
                <w:sz w:val="21"/>
              </w:rPr>
            </w:pPr>
          </w:p>
          <w:p w14:paraId="01B11AB6">
            <w:pPr>
              <w:spacing w:line="243" w:lineRule="auto"/>
              <w:rPr>
                <w:rFonts w:ascii="Arial"/>
                <w:sz w:val="21"/>
              </w:rPr>
            </w:pPr>
          </w:p>
          <w:p w14:paraId="52922647">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35</w:t>
            </w:r>
          </w:p>
        </w:tc>
        <w:tc>
          <w:tcPr>
            <w:tcW w:w="1514" w:type="dxa"/>
            <w:vMerge w:val="restart"/>
            <w:tcBorders>
              <w:bottom w:val="nil"/>
            </w:tcBorders>
            <w:vAlign w:val="top"/>
          </w:tcPr>
          <w:p w14:paraId="420D92FA">
            <w:pPr>
              <w:spacing w:line="263" w:lineRule="auto"/>
              <w:rPr>
                <w:rFonts w:ascii="Arial"/>
                <w:sz w:val="21"/>
              </w:rPr>
            </w:pPr>
          </w:p>
          <w:p w14:paraId="72E24FEB">
            <w:pPr>
              <w:spacing w:line="263" w:lineRule="auto"/>
              <w:rPr>
                <w:rFonts w:ascii="Arial"/>
                <w:sz w:val="21"/>
              </w:rPr>
            </w:pPr>
          </w:p>
          <w:p w14:paraId="5215AD92">
            <w:pPr>
              <w:spacing w:line="263" w:lineRule="auto"/>
              <w:rPr>
                <w:rFonts w:ascii="Arial"/>
                <w:sz w:val="21"/>
              </w:rPr>
            </w:pPr>
          </w:p>
          <w:p w14:paraId="05C3303F">
            <w:pPr>
              <w:spacing w:line="264" w:lineRule="auto"/>
              <w:rPr>
                <w:rFonts w:ascii="Arial"/>
                <w:sz w:val="21"/>
              </w:rPr>
            </w:pPr>
          </w:p>
          <w:p w14:paraId="3F5DB9A7">
            <w:pPr>
              <w:spacing w:line="264" w:lineRule="auto"/>
              <w:rPr>
                <w:rFonts w:ascii="Arial"/>
                <w:sz w:val="21"/>
              </w:rPr>
            </w:pPr>
          </w:p>
          <w:p w14:paraId="03E87E97">
            <w:pPr>
              <w:spacing w:line="264" w:lineRule="auto"/>
              <w:rPr>
                <w:rFonts w:ascii="Arial"/>
                <w:sz w:val="21"/>
              </w:rPr>
            </w:pPr>
          </w:p>
          <w:p w14:paraId="765CE358">
            <w:pPr>
              <w:spacing w:line="264" w:lineRule="auto"/>
              <w:rPr>
                <w:rFonts w:ascii="Arial"/>
                <w:sz w:val="21"/>
              </w:rPr>
            </w:pPr>
          </w:p>
          <w:p w14:paraId="04063439">
            <w:pPr>
              <w:spacing w:line="264" w:lineRule="auto"/>
              <w:rPr>
                <w:rFonts w:ascii="Arial"/>
                <w:sz w:val="21"/>
              </w:rPr>
            </w:pPr>
          </w:p>
          <w:p w14:paraId="23CCF1A7">
            <w:pPr>
              <w:spacing w:line="264" w:lineRule="auto"/>
              <w:rPr>
                <w:rFonts w:ascii="Arial"/>
                <w:sz w:val="21"/>
              </w:rPr>
            </w:pPr>
          </w:p>
          <w:p w14:paraId="1B4F6FD8">
            <w:pPr>
              <w:pStyle w:val="6"/>
              <w:spacing w:before="61" w:line="272" w:lineRule="auto"/>
              <w:ind w:left="111" w:right="11" w:firstLine="7"/>
            </w:pPr>
            <w:r>
              <w:rPr>
                <w:spacing w:val="7"/>
              </w:rPr>
              <w:t>市场经营者违</w:t>
            </w:r>
            <w:r>
              <w:rPr>
                <w:spacing w:val="8"/>
              </w:rPr>
              <w:t>反《商品现货市场交易特别</w:t>
            </w:r>
            <w:r>
              <w:t xml:space="preserve"> </w:t>
            </w:r>
            <w:r>
              <w:rPr>
                <w:spacing w:val="7"/>
              </w:rPr>
              <w:t>规定（试行）》</w:t>
            </w:r>
            <w:r>
              <w:rPr>
                <w:spacing w:val="8"/>
              </w:rPr>
              <w:t>第十一条、第十二条、第十三条、第十四</w:t>
            </w:r>
            <w:r>
              <w:t xml:space="preserve"> </w:t>
            </w:r>
            <w:r>
              <w:rPr>
                <w:spacing w:val="6"/>
              </w:rPr>
              <w:t>条、第十七条、</w:t>
            </w:r>
            <w:r>
              <w:rPr>
                <w:spacing w:val="8"/>
              </w:rPr>
              <w:t>第十八条、第十九条、第二</w:t>
            </w:r>
          </w:p>
          <w:p w14:paraId="3AFB04CC">
            <w:pPr>
              <w:pStyle w:val="6"/>
              <w:spacing w:before="1" w:line="275" w:lineRule="auto"/>
              <w:ind w:left="126" w:right="408" w:hanging="8"/>
            </w:pPr>
            <w:r>
              <w:rPr>
                <w:spacing w:val="6"/>
              </w:rPr>
              <w:t>十一条规定</w:t>
            </w:r>
            <w:r>
              <w:rPr>
                <w:spacing w:val="-8"/>
              </w:rPr>
              <w:t>的。</w:t>
            </w:r>
          </w:p>
        </w:tc>
        <w:tc>
          <w:tcPr>
            <w:tcW w:w="6145" w:type="dxa"/>
            <w:vMerge w:val="restart"/>
            <w:tcBorders>
              <w:bottom w:val="nil"/>
            </w:tcBorders>
            <w:vAlign w:val="top"/>
          </w:tcPr>
          <w:p w14:paraId="766BD3E2">
            <w:pPr>
              <w:spacing w:line="282" w:lineRule="auto"/>
              <w:rPr>
                <w:rFonts w:ascii="Arial"/>
                <w:sz w:val="21"/>
              </w:rPr>
            </w:pPr>
          </w:p>
          <w:p w14:paraId="4176BDAB">
            <w:pPr>
              <w:spacing w:line="283" w:lineRule="auto"/>
              <w:rPr>
                <w:rFonts w:ascii="Arial"/>
                <w:sz w:val="21"/>
              </w:rPr>
            </w:pPr>
          </w:p>
          <w:p w14:paraId="338B858B">
            <w:pPr>
              <w:pStyle w:val="6"/>
              <w:spacing w:before="62" w:line="272" w:lineRule="auto"/>
              <w:ind w:left="113" w:right="49" w:hanging="104"/>
              <w:jc w:val="both"/>
            </w:pPr>
            <w:r>
              <w:rPr>
                <w:b/>
                <w:bCs/>
                <w:spacing w:val="4"/>
              </w:rPr>
              <w:t>《商品现货市场交易特别规定（试行）》（商务部令、中国人民银行、证监会</w:t>
            </w:r>
            <w:r>
              <w:rPr>
                <w:spacing w:val="-25"/>
              </w:rPr>
              <w:t xml:space="preserve"> </w:t>
            </w:r>
            <w:r>
              <w:rPr>
                <w:rFonts w:ascii="Times New Roman" w:hAnsi="Times New Roman" w:eastAsia="Times New Roman" w:cs="Times New Roman"/>
                <w:b/>
                <w:bCs/>
                <w:spacing w:val="4"/>
              </w:rPr>
              <w:t>2013</w:t>
            </w:r>
            <w:r>
              <w:rPr>
                <w:rFonts w:ascii="Times New Roman" w:hAnsi="Times New Roman" w:eastAsia="Times New Roman" w:cs="Times New Roman"/>
                <w:b/>
                <w:bCs/>
                <w:spacing w:val="15"/>
              </w:rPr>
              <w:t xml:space="preserve"> </w:t>
            </w:r>
            <w:r>
              <w:rPr>
                <w:b/>
                <w:bCs/>
                <w:spacing w:val="4"/>
              </w:rPr>
              <w:t>年第</w:t>
            </w:r>
            <w:r>
              <w:rPr>
                <w:spacing w:val="-42"/>
              </w:rPr>
              <w:t xml:space="preserve"> </w:t>
            </w:r>
            <w:r>
              <w:rPr>
                <w:rFonts w:ascii="Times New Roman" w:hAnsi="Times New Roman" w:eastAsia="Times New Roman" w:cs="Times New Roman"/>
                <w:b/>
                <w:bCs/>
                <w:spacing w:val="4"/>
              </w:rPr>
              <w:t>3</w:t>
            </w:r>
            <w:r>
              <w:rPr>
                <w:rFonts w:ascii="Times New Roman" w:hAnsi="Times New Roman" w:eastAsia="Times New Roman" w:cs="Times New Roman"/>
                <w:b/>
                <w:bCs/>
                <w:spacing w:val="21"/>
              </w:rPr>
              <w:t xml:space="preserve"> </w:t>
            </w:r>
            <w:r>
              <w:rPr>
                <w:b/>
                <w:bCs/>
                <w:spacing w:val="4"/>
              </w:rPr>
              <w:t>号令）第二十三条</w:t>
            </w:r>
            <w:r>
              <w:rPr>
                <w:spacing w:val="4"/>
              </w:rPr>
              <w:t xml:space="preserve"> 市场经营者违反第十一条、第</w:t>
            </w:r>
            <w:r>
              <w:rPr>
                <w:spacing w:val="7"/>
              </w:rPr>
              <w:t>十二条、第十三条、第十四条、第十七条、第十八条、第十九条、第二十一条规定，由县级以上商务主管部门会同有关部门责令改正。逾</w:t>
            </w:r>
            <w:r>
              <w:rPr>
                <w:spacing w:val="8"/>
              </w:rPr>
              <w:t>期不改的，处一万元以上三万元以下罚款。</w:t>
            </w:r>
          </w:p>
          <w:p w14:paraId="2B12AAF9">
            <w:pPr>
              <w:pStyle w:val="6"/>
              <w:spacing w:before="1" w:line="260" w:lineRule="auto"/>
              <w:ind w:left="110" w:right="106" w:firstLine="10"/>
            </w:pPr>
            <w:r>
              <w:rPr>
                <w:b/>
                <w:bCs/>
                <w:spacing w:val="8"/>
              </w:rPr>
              <w:t>第十一条</w:t>
            </w:r>
            <w:r>
              <w:rPr>
                <w:spacing w:val="8"/>
              </w:rPr>
              <w:t xml:space="preserve"> 市场经营者应当履行下列职责</w:t>
            </w:r>
            <w:r>
              <w:rPr>
                <w:spacing w:val="-18"/>
              </w:rPr>
              <w:t xml:space="preserve">：（ </w:t>
            </w:r>
            <w:r>
              <w:rPr>
                <w:spacing w:val="8"/>
              </w:rPr>
              <w:t>一）提供交易的</w:t>
            </w:r>
            <w:r>
              <w:rPr>
                <w:spacing w:val="7"/>
              </w:rPr>
              <w:t>场所、</w:t>
            </w:r>
            <w:r>
              <w:rPr>
                <w:spacing w:val="10"/>
              </w:rPr>
              <w:t>设施及相关服务</w:t>
            </w:r>
            <w:r>
              <w:rPr>
                <w:spacing w:val="-30"/>
              </w:rPr>
              <w:t>；（</w:t>
            </w:r>
            <w:r>
              <w:rPr>
                <w:spacing w:val="10"/>
              </w:rPr>
              <w:t>二）按照本规定确定的交易方式和交易对象，建</w:t>
            </w:r>
            <w:r>
              <w:rPr>
                <w:spacing w:val="7"/>
              </w:rPr>
              <w:t>立健全交易、交收、结算、仓储、信息发布、风险控制、市场管理等</w:t>
            </w:r>
            <w:r>
              <w:rPr>
                <w:spacing w:val="11"/>
              </w:rPr>
              <w:t>业务规则与各项规章制度</w:t>
            </w:r>
            <w:r>
              <w:rPr>
                <w:spacing w:val="-13"/>
              </w:rPr>
              <w:t>；（</w:t>
            </w:r>
            <w:r>
              <w:rPr>
                <w:spacing w:val="11"/>
              </w:rPr>
              <w:t>三）法律法规规定的其他职责。</w:t>
            </w:r>
          </w:p>
          <w:p w14:paraId="05FEC01E">
            <w:pPr>
              <w:pStyle w:val="6"/>
              <w:spacing w:before="46" w:line="248" w:lineRule="auto"/>
              <w:ind w:left="122" w:right="133" w:hanging="2"/>
            </w:pPr>
            <w:r>
              <w:rPr>
                <w:b/>
                <w:bCs/>
                <w:spacing w:val="9"/>
              </w:rPr>
              <w:t>第十二条</w:t>
            </w:r>
            <w:r>
              <w:rPr>
                <w:spacing w:val="9"/>
              </w:rPr>
              <w:t xml:space="preserve"> 市场经营者应当公开业务规则和规章制度。制定、修改和</w:t>
            </w:r>
            <w:r>
              <w:rPr>
                <w:spacing w:val="8"/>
              </w:rPr>
              <w:t>变更业务规则和规章制度，应当在合理时间内提前公示。</w:t>
            </w:r>
          </w:p>
          <w:p w14:paraId="7E846BEF">
            <w:pPr>
              <w:pStyle w:val="6"/>
              <w:spacing w:before="49" w:line="249" w:lineRule="auto"/>
              <w:ind w:left="108" w:right="133" w:firstLine="12"/>
            </w:pPr>
            <w:r>
              <w:rPr>
                <w:b/>
                <w:bCs/>
                <w:spacing w:val="9"/>
              </w:rPr>
              <w:t>第十三条</w:t>
            </w:r>
            <w:r>
              <w:rPr>
                <w:spacing w:val="9"/>
              </w:rPr>
              <w:t xml:space="preserve"> 商品现货市场应当制定应急预案。出现异常情况时，应当及时采取有效措施，防止出现市场风险。</w:t>
            </w:r>
          </w:p>
          <w:p w14:paraId="7B6EF91A">
            <w:pPr>
              <w:pStyle w:val="6"/>
              <w:spacing w:before="47" w:line="250" w:lineRule="auto"/>
              <w:ind w:left="120" w:right="133"/>
            </w:pPr>
            <w:r>
              <w:rPr>
                <w:b/>
                <w:bCs/>
                <w:spacing w:val="9"/>
              </w:rPr>
              <w:t>第十四条</w:t>
            </w:r>
            <w:r>
              <w:rPr>
                <w:spacing w:val="9"/>
              </w:rPr>
              <w:t xml:space="preserve"> 市场经营者应当采取合同约束、系统控制、强化内部管理</w:t>
            </w:r>
            <w:r>
              <w:rPr>
                <w:spacing w:val="7"/>
              </w:rPr>
              <w:t>等措施，加强资金管理力度。</w:t>
            </w:r>
          </w:p>
          <w:p w14:paraId="1C1E61A5">
            <w:pPr>
              <w:pStyle w:val="6"/>
              <w:spacing w:before="45" w:line="226" w:lineRule="auto"/>
              <w:ind w:left="119"/>
            </w:pPr>
            <w:r>
              <w:rPr>
                <w:spacing w:val="8"/>
              </w:rPr>
              <w:t>市场经营者不得以任何形式侵占或挪用交易者的资金。</w:t>
            </w:r>
          </w:p>
          <w:p w14:paraId="261C8242">
            <w:pPr>
              <w:pStyle w:val="6"/>
              <w:spacing w:before="48" w:line="256" w:lineRule="auto"/>
              <w:ind w:left="114" w:right="78" w:firstLine="6"/>
            </w:pPr>
            <w:r>
              <w:rPr>
                <w:b/>
                <w:bCs/>
                <w:spacing w:val="9"/>
              </w:rPr>
              <w:t>第十七条</w:t>
            </w:r>
            <w:r>
              <w:rPr>
                <w:spacing w:val="9"/>
              </w:rPr>
              <w:t xml:space="preserve"> 市场经营者应当建立完善商品信息发布制度，公布交易商</w:t>
            </w:r>
            <w:r>
              <w:rPr>
                <w:spacing w:val="8"/>
              </w:rPr>
              <w:t>品的名称、数量、质量、规格、产地等相关信息，保证信息的真实、准确，不得发布虚假信息。</w:t>
            </w:r>
          </w:p>
          <w:p w14:paraId="0D545512">
            <w:pPr>
              <w:pStyle w:val="6"/>
              <w:spacing w:before="51" w:line="255" w:lineRule="auto"/>
              <w:ind w:left="116" w:right="106" w:firstLine="3"/>
            </w:pPr>
            <w:r>
              <w:rPr>
                <w:b/>
                <w:bCs/>
                <w:spacing w:val="9"/>
              </w:rPr>
              <w:t>第十八条</w:t>
            </w:r>
            <w:r>
              <w:rPr>
                <w:spacing w:val="9"/>
              </w:rPr>
              <w:t xml:space="preserve"> 采用现代信息化技术开展交易活动的，市场经营者应当实</w:t>
            </w:r>
            <w:r>
              <w:rPr>
                <w:spacing w:val="7"/>
              </w:rPr>
              <w:t>时记录商品仓储、交易、交收、结算、支付等相关信息，采取措施保</w:t>
            </w:r>
            <w:r>
              <w:rPr>
                <w:spacing w:val="8"/>
              </w:rPr>
              <w:t>证相关信息的完整和安全，并保存五年以上。</w:t>
            </w:r>
          </w:p>
          <w:p w14:paraId="58E7BB2B">
            <w:pPr>
              <w:pStyle w:val="6"/>
              <w:spacing w:before="51" w:line="224" w:lineRule="auto"/>
              <w:ind w:left="120"/>
            </w:pPr>
            <w:r>
              <w:rPr>
                <w:b/>
                <w:bCs/>
                <w:spacing w:val="8"/>
              </w:rPr>
              <w:t>第十九条</w:t>
            </w:r>
            <w:r>
              <w:rPr>
                <w:spacing w:val="8"/>
              </w:rPr>
              <w:t xml:space="preserve"> 市场经营者不得擅自篡改、销毁相关信息和资料。</w:t>
            </w:r>
          </w:p>
          <w:p w14:paraId="22254F69">
            <w:pPr>
              <w:pStyle w:val="6"/>
              <w:spacing w:before="51" w:line="247" w:lineRule="auto"/>
              <w:ind w:left="120" w:right="102"/>
            </w:pPr>
            <w:r>
              <w:rPr>
                <w:b/>
                <w:bCs/>
                <w:spacing w:val="10"/>
              </w:rPr>
              <w:t>第二十一条</w:t>
            </w:r>
            <w:r>
              <w:rPr>
                <w:spacing w:val="10"/>
              </w:rPr>
              <w:t xml:space="preserve"> 市场经营者应当根据相关部门的要求报送有关经营信息</w:t>
            </w:r>
            <w:r>
              <w:rPr>
                <w:spacing w:val="2"/>
              </w:rPr>
              <w:t>与资料。</w:t>
            </w:r>
          </w:p>
        </w:tc>
        <w:tc>
          <w:tcPr>
            <w:tcW w:w="784" w:type="dxa"/>
            <w:vAlign w:val="top"/>
          </w:tcPr>
          <w:p w14:paraId="2ADB28E3">
            <w:pPr>
              <w:spacing w:line="263" w:lineRule="auto"/>
              <w:rPr>
                <w:rFonts w:ascii="Arial"/>
                <w:sz w:val="21"/>
              </w:rPr>
            </w:pPr>
          </w:p>
          <w:p w14:paraId="53743F9B">
            <w:pPr>
              <w:spacing w:line="263" w:lineRule="auto"/>
              <w:rPr>
                <w:rFonts w:ascii="Arial"/>
                <w:sz w:val="21"/>
              </w:rPr>
            </w:pPr>
          </w:p>
          <w:p w14:paraId="1C36498D">
            <w:pPr>
              <w:spacing w:line="264" w:lineRule="auto"/>
              <w:rPr>
                <w:rFonts w:ascii="Arial"/>
                <w:sz w:val="21"/>
              </w:rPr>
            </w:pPr>
          </w:p>
          <w:p w14:paraId="5C99E783">
            <w:pPr>
              <w:pStyle w:val="6"/>
              <w:spacing w:before="62" w:line="225" w:lineRule="auto"/>
              <w:ind w:left="204"/>
            </w:pPr>
            <w:r>
              <w:rPr>
                <w:spacing w:val="2"/>
              </w:rPr>
              <w:t>较轻</w:t>
            </w:r>
          </w:p>
        </w:tc>
        <w:tc>
          <w:tcPr>
            <w:tcW w:w="1883" w:type="dxa"/>
            <w:vAlign w:val="top"/>
          </w:tcPr>
          <w:p w14:paraId="0C754EAF">
            <w:pPr>
              <w:spacing w:line="308" w:lineRule="auto"/>
              <w:rPr>
                <w:rFonts w:ascii="Arial"/>
                <w:sz w:val="21"/>
              </w:rPr>
            </w:pPr>
          </w:p>
          <w:p w14:paraId="422869CA">
            <w:pPr>
              <w:spacing w:line="309" w:lineRule="auto"/>
              <w:rPr>
                <w:rFonts w:ascii="Arial"/>
                <w:sz w:val="21"/>
              </w:rPr>
            </w:pPr>
          </w:p>
          <w:p w14:paraId="1E446241">
            <w:pPr>
              <w:pStyle w:val="6"/>
              <w:spacing w:before="62" w:line="311" w:lineRule="auto"/>
              <w:ind w:left="122" w:right="49" w:hanging="10"/>
            </w:pPr>
            <w:r>
              <w:rPr>
                <w:spacing w:val="8"/>
              </w:rPr>
              <w:t>初次违反能够积极</w:t>
            </w:r>
            <w:r>
              <w:rPr>
                <w:spacing w:val="-1"/>
              </w:rPr>
              <w:t>纠正，配合执法的。</w:t>
            </w:r>
          </w:p>
        </w:tc>
        <w:tc>
          <w:tcPr>
            <w:tcW w:w="2683" w:type="dxa"/>
            <w:vAlign w:val="top"/>
          </w:tcPr>
          <w:p w14:paraId="4F3139EA">
            <w:pPr>
              <w:spacing w:line="263" w:lineRule="auto"/>
              <w:rPr>
                <w:rFonts w:ascii="Arial"/>
                <w:sz w:val="21"/>
              </w:rPr>
            </w:pPr>
          </w:p>
          <w:p w14:paraId="1AE452F2">
            <w:pPr>
              <w:spacing w:line="263" w:lineRule="auto"/>
              <w:rPr>
                <w:rFonts w:ascii="Arial"/>
                <w:sz w:val="21"/>
              </w:rPr>
            </w:pPr>
          </w:p>
          <w:p w14:paraId="58B7CA92">
            <w:pPr>
              <w:spacing w:line="263" w:lineRule="auto"/>
              <w:rPr>
                <w:rFonts w:ascii="Arial"/>
                <w:sz w:val="21"/>
              </w:rPr>
            </w:pPr>
          </w:p>
          <w:p w14:paraId="56BF3ABE">
            <w:pPr>
              <w:pStyle w:val="6"/>
              <w:spacing w:before="62" w:line="227" w:lineRule="auto"/>
              <w:ind w:left="117"/>
            </w:pPr>
            <w:r>
              <w:rPr>
                <w:spacing w:val="7"/>
              </w:rPr>
              <w:t>不予处罚，责令改正。</w:t>
            </w:r>
          </w:p>
        </w:tc>
        <w:tc>
          <w:tcPr>
            <w:tcW w:w="1094" w:type="dxa"/>
            <w:vAlign w:val="top"/>
          </w:tcPr>
          <w:p w14:paraId="1B0304BC">
            <w:pPr>
              <w:spacing w:line="263" w:lineRule="auto"/>
              <w:rPr>
                <w:rFonts w:ascii="Arial"/>
                <w:sz w:val="21"/>
              </w:rPr>
            </w:pPr>
          </w:p>
          <w:p w14:paraId="7D473144">
            <w:pPr>
              <w:spacing w:line="263" w:lineRule="auto"/>
              <w:rPr>
                <w:rFonts w:ascii="Arial"/>
                <w:sz w:val="21"/>
              </w:rPr>
            </w:pPr>
          </w:p>
          <w:p w14:paraId="0A13F259">
            <w:pPr>
              <w:spacing w:line="263" w:lineRule="auto"/>
              <w:rPr>
                <w:rFonts w:ascii="Arial"/>
                <w:sz w:val="21"/>
              </w:rPr>
            </w:pPr>
          </w:p>
          <w:p w14:paraId="45AF4D1B">
            <w:pPr>
              <w:pStyle w:val="6"/>
              <w:spacing w:before="62" w:line="227" w:lineRule="auto"/>
              <w:ind w:left="118"/>
            </w:pPr>
            <w:r>
              <w:rPr>
                <w:spacing w:val="7"/>
              </w:rPr>
              <w:t>县级以上</w:t>
            </w:r>
          </w:p>
        </w:tc>
      </w:tr>
      <w:tr w14:paraId="0FABF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2" w:hRule="atLeast"/>
        </w:trPr>
        <w:tc>
          <w:tcPr>
            <w:tcW w:w="460" w:type="dxa"/>
            <w:vMerge w:val="continue"/>
            <w:tcBorders>
              <w:top w:val="nil"/>
              <w:bottom w:val="nil"/>
            </w:tcBorders>
            <w:vAlign w:val="top"/>
          </w:tcPr>
          <w:p w14:paraId="4DDE15EF">
            <w:pPr>
              <w:rPr>
                <w:rFonts w:ascii="Arial"/>
                <w:sz w:val="21"/>
              </w:rPr>
            </w:pPr>
          </w:p>
        </w:tc>
        <w:tc>
          <w:tcPr>
            <w:tcW w:w="1514" w:type="dxa"/>
            <w:vMerge w:val="continue"/>
            <w:tcBorders>
              <w:top w:val="nil"/>
              <w:bottom w:val="nil"/>
            </w:tcBorders>
            <w:vAlign w:val="top"/>
          </w:tcPr>
          <w:p w14:paraId="3FE411A1">
            <w:pPr>
              <w:rPr>
                <w:rFonts w:ascii="Arial"/>
                <w:sz w:val="21"/>
              </w:rPr>
            </w:pPr>
          </w:p>
        </w:tc>
        <w:tc>
          <w:tcPr>
            <w:tcW w:w="6145" w:type="dxa"/>
            <w:vMerge w:val="continue"/>
            <w:tcBorders>
              <w:top w:val="nil"/>
              <w:bottom w:val="nil"/>
            </w:tcBorders>
            <w:vAlign w:val="top"/>
          </w:tcPr>
          <w:p w14:paraId="5CF69D18">
            <w:pPr>
              <w:rPr>
                <w:rFonts w:ascii="Arial"/>
                <w:sz w:val="21"/>
              </w:rPr>
            </w:pPr>
          </w:p>
        </w:tc>
        <w:tc>
          <w:tcPr>
            <w:tcW w:w="784" w:type="dxa"/>
            <w:vAlign w:val="top"/>
          </w:tcPr>
          <w:p w14:paraId="4B295B72">
            <w:pPr>
              <w:spacing w:line="268" w:lineRule="auto"/>
              <w:rPr>
                <w:rFonts w:ascii="Arial"/>
                <w:sz w:val="21"/>
              </w:rPr>
            </w:pPr>
          </w:p>
          <w:p w14:paraId="627A3B5D">
            <w:pPr>
              <w:spacing w:line="268" w:lineRule="auto"/>
              <w:rPr>
                <w:rFonts w:ascii="Arial"/>
                <w:sz w:val="21"/>
              </w:rPr>
            </w:pPr>
          </w:p>
          <w:p w14:paraId="6F048073">
            <w:pPr>
              <w:spacing w:line="268" w:lineRule="auto"/>
              <w:rPr>
                <w:rFonts w:ascii="Arial"/>
                <w:sz w:val="21"/>
              </w:rPr>
            </w:pPr>
          </w:p>
          <w:p w14:paraId="0EC4880E">
            <w:pPr>
              <w:spacing w:line="269" w:lineRule="auto"/>
              <w:rPr>
                <w:rFonts w:ascii="Arial"/>
                <w:sz w:val="21"/>
              </w:rPr>
            </w:pPr>
          </w:p>
          <w:p w14:paraId="25D88795">
            <w:pPr>
              <w:pStyle w:val="6"/>
              <w:spacing w:before="62" w:line="225" w:lineRule="auto"/>
              <w:ind w:left="204"/>
            </w:pPr>
            <w:r>
              <w:rPr>
                <w:spacing w:val="2"/>
              </w:rPr>
              <w:t>较重</w:t>
            </w:r>
          </w:p>
        </w:tc>
        <w:tc>
          <w:tcPr>
            <w:tcW w:w="1883" w:type="dxa"/>
            <w:vAlign w:val="top"/>
          </w:tcPr>
          <w:p w14:paraId="22B483ED">
            <w:pPr>
              <w:spacing w:line="300" w:lineRule="auto"/>
              <w:rPr>
                <w:rFonts w:ascii="Arial"/>
                <w:sz w:val="21"/>
              </w:rPr>
            </w:pPr>
          </w:p>
          <w:p w14:paraId="0F569B56">
            <w:pPr>
              <w:spacing w:line="301" w:lineRule="auto"/>
              <w:rPr>
                <w:rFonts w:ascii="Arial"/>
                <w:sz w:val="21"/>
              </w:rPr>
            </w:pPr>
          </w:p>
          <w:p w14:paraId="0BB5E911">
            <w:pPr>
              <w:spacing w:line="301" w:lineRule="auto"/>
              <w:rPr>
                <w:rFonts w:ascii="Arial"/>
                <w:sz w:val="21"/>
              </w:rPr>
            </w:pPr>
          </w:p>
          <w:p w14:paraId="1BE21B40">
            <w:pPr>
              <w:pStyle w:val="6"/>
              <w:spacing w:before="61" w:line="312" w:lineRule="auto"/>
              <w:ind w:left="118" w:right="174" w:hanging="6"/>
            </w:pPr>
            <w:r>
              <w:rPr>
                <w:spacing w:val="8"/>
              </w:rPr>
              <w:t>逾期未改正的；再</w:t>
            </w:r>
            <w:r>
              <w:rPr>
                <w:spacing w:val="5"/>
              </w:rPr>
              <w:t>次违反的。</w:t>
            </w:r>
          </w:p>
        </w:tc>
        <w:tc>
          <w:tcPr>
            <w:tcW w:w="2683" w:type="dxa"/>
            <w:vAlign w:val="top"/>
          </w:tcPr>
          <w:p w14:paraId="0F4858B5">
            <w:pPr>
              <w:spacing w:line="301" w:lineRule="auto"/>
              <w:rPr>
                <w:rFonts w:ascii="Arial"/>
                <w:sz w:val="21"/>
              </w:rPr>
            </w:pPr>
          </w:p>
          <w:p w14:paraId="05CAAC7D">
            <w:pPr>
              <w:spacing w:line="302" w:lineRule="auto"/>
              <w:rPr>
                <w:rFonts w:ascii="Arial"/>
                <w:sz w:val="21"/>
              </w:rPr>
            </w:pPr>
          </w:p>
          <w:p w14:paraId="7353BE03">
            <w:pPr>
              <w:spacing w:line="302" w:lineRule="auto"/>
              <w:rPr>
                <w:rFonts w:ascii="Arial"/>
                <w:sz w:val="21"/>
              </w:rPr>
            </w:pPr>
          </w:p>
          <w:p w14:paraId="4D46790F">
            <w:pPr>
              <w:pStyle w:val="6"/>
              <w:spacing w:before="62"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6"/>
              </w:rPr>
              <w:t>万元以下</w:t>
            </w:r>
            <w:r>
              <w:rPr>
                <w:rFonts w:hint="eastAsia"/>
                <w:spacing w:val="6"/>
                <w:lang w:eastAsia="zh-CN"/>
              </w:rPr>
              <w:t>罚款</w:t>
            </w:r>
            <w:r>
              <w:rPr>
                <w:spacing w:val="6"/>
              </w:rPr>
              <w:t>。</w:t>
            </w:r>
          </w:p>
        </w:tc>
        <w:tc>
          <w:tcPr>
            <w:tcW w:w="1094" w:type="dxa"/>
            <w:vAlign w:val="top"/>
          </w:tcPr>
          <w:p w14:paraId="5965C51E">
            <w:pPr>
              <w:spacing w:line="268" w:lineRule="auto"/>
              <w:rPr>
                <w:rFonts w:ascii="Arial"/>
                <w:sz w:val="21"/>
              </w:rPr>
            </w:pPr>
          </w:p>
          <w:p w14:paraId="348769BB">
            <w:pPr>
              <w:spacing w:line="268" w:lineRule="auto"/>
              <w:rPr>
                <w:rFonts w:ascii="Arial"/>
                <w:sz w:val="21"/>
              </w:rPr>
            </w:pPr>
          </w:p>
          <w:p w14:paraId="2A0D45C3">
            <w:pPr>
              <w:spacing w:line="268" w:lineRule="auto"/>
              <w:rPr>
                <w:rFonts w:ascii="Arial"/>
                <w:sz w:val="21"/>
              </w:rPr>
            </w:pPr>
          </w:p>
          <w:p w14:paraId="744CF5C0">
            <w:pPr>
              <w:spacing w:line="269" w:lineRule="auto"/>
              <w:rPr>
                <w:rFonts w:ascii="Arial"/>
                <w:sz w:val="21"/>
              </w:rPr>
            </w:pPr>
          </w:p>
          <w:p w14:paraId="2B3B9A77">
            <w:pPr>
              <w:pStyle w:val="6"/>
              <w:spacing w:before="61" w:line="227" w:lineRule="auto"/>
              <w:ind w:left="118"/>
            </w:pPr>
            <w:r>
              <w:rPr>
                <w:spacing w:val="7"/>
              </w:rPr>
              <w:t>县级以上</w:t>
            </w:r>
          </w:p>
        </w:tc>
      </w:tr>
      <w:tr w14:paraId="7CBB5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7" w:hRule="atLeast"/>
        </w:trPr>
        <w:tc>
          <w:tcPr>
            <w:tcW w:w="460" w:type="dxa"/>
            <w:vMerge w:val="continue"/>
            <w:tcBorders>
              <w:top w:val="nil"/>
            </w:tcBorders>
            <w:vAlign w:val="top"/>
          </w:tcPr>
          <w:p w14:paraId="74BDE6A7">
            <w:pPr>
              <w:rPr>
                <w:rFonts w:ascii="Arial"/>
                <w:sz w:val="21"/>
              </w:rPr>
            </w:pPr>
          </w:p>
        </w:tc>
        <w:tc>
          <w:tcPr>
            <w:tcW w:w="1514" w:type="dxa"/>
            <w:vMerge w:val="continue"/>
            <w:tcBorders>
              <w:top w:val="nil"/>
            </w:tcBorders>
            <w:vAlign w:val="top"/>
          </w:tcPr>
          <w:p w14:paraId="34769EBE">
            <w:pPr>
              <w:rPr>
                <w:rFonts w:ascii="Arial"/>
                <w:sz w:val="21"/>
              </w:rPr>
            </w:pPr>
          </w:p>
        </w:tc>
        <w:tc>
          <w:tcPr>
            <w:tcW w:w="6145" w:type="dxa"/>
            <w:vMerge w:val="continue"/>
            <w:tcBorders>
              <w:top w:val="nil"/>
            </w:tcBorders>
            <w:vAlign w:val="top"/>
          </w:tcPr>
          <w:p w14:paraId="16F2E550">
            <w:pPr>
              <w:rPr>
                <w:rFonts w:ascii="Arial"/>
                <w:sz w:val="21"/>
              </w:rPr>
            </w:pPr>
          </w:p>
        </w:tc>
        <w:tc>
          <w:tcPr>
            <w:tcW w:w="784" w:type="dxa"/>
            <w:vAlign w:val="top"/>
          </w:tcPr>
          <w:p w14:paraId="07ED0A75">
            <w:pPr>
              <w:spacing w:line="249" w:lineRule="auto"/>
              <w:rPr>
                <w:rFonts w:ascii="Arial"/>
                <w:sz w:val="21"/>
              </w:rPr>
            </w:pPr>
          </w:p>
          <w:p w14:paraId="43A03935">
            <w:pPr>
              <w:spacing w:line="249" w:lineRule="auto"/>
              <w:rPr>
                <w:rFonts w:ascii="Arial"/>
                <w:sz w:val="21"/>
              </w:rPr>
            </w:pPr>
          </w:p>
          <w:p w14:paraId="206BDA51">
            <w:pPr>
              <w:spacing w:line="249" w:lineRule="auto"/>
              <w:rPr>
                <w:rFonts w:ascii="Arial"/>
                <w:sz w:val="21"/>
              </w:rPr>
            </w:pPr>
          </w:p>
          <w:p w14:paraId="54268FA8">
            <w:pPr>
              <w:spacing w:line="250" w:lineRule="auto"/>
              <w:rPr>
                <w:rFonts w:ascii="Arial"/>
                <w:sz w:val="21"/>
              </w:rPr>
            </w:pPr>
          </w:p>
          <w:p w14:paraId="245B466F">
            <w:pPr>
              <w:spacing w:line="250" w:lineRule="auto"/>
              <w:rPr>
                <w:rFonts w:ascii="Arial"/>
                <w:sz w:val="21"/>
              </w:rPr>
            </w:pPr>
          </w:p>
          <w:p w14:paraId="2C157649">
            <w:pPr>
              <w:spacing w:line="250" w:lineRule="auto"/>
              <w:rPr>
                <w:rFonts w:ascii="Arial"/>
                <w:sz w:val="21"/>
              </w:rPr>
            </w:pPr>
          </w:p>
          <w:p w14:paraId="5CA56A5C">
            <w:pPr>
              <w:spacing w:line="250" w:lineRule="auto"/>
              <w:rPr>
                <w:rFonts w:ascii="Arial"/>
                <w:sz w:val="21"/>
              </w:rPr>
            </w:pPr>
          </w:p>
          <w:p w14:paraId="2AC8AC77">
            <w:pPr>
              <w:pStyle w:val="6"/>
              <w:spacing w:before="61" w:line="227" w:lineRule="auto"/>
              <w:ind w:left="194"/>
            </w:pPr>
            <w:r>
              <w:rPr>
                <w:spacing w:val="7"/>
              </w:rPr>
              <w:t>严重</w:t>
            </w:r>
          </w:p>
        </w:tc>
        <w:tc>
          <w:tcPr>
            <w:tcW w:w="1883" w:type="dxa"/>
            <w:vAlign w:val="top"/>
          </w:tcPr>
          <w:p w14:paraId="2C81C6E8">
            <w:pPr>
              <w:spacing w:line="267" w:lineRule="auto"/>
              <w:rPr>
                <w:rFonts w:ascii="Arial"/>
                <w:sz w:val="21"/>
              </w:rPr>
            </w:pPr>
          </w:p>
          <w:p w14:paraId="6F79AC48">
            <w:pPr>
              <w:spacing w:line="268" w:lineRule="auto"/>
              <w:rPr>
                <w:rFonts w:ascii="Arial"/>
                <w:sz w:val="21"/>
              </w:rPr>
            </w:pPr>
          </w:p>
          <w:p w14:paraId="25BE4ECB">
            <w:pPr>
              <w:spacing w:line="268" w:lineRule="auto"/>
              <w:rPr>
                <w:rFonts w:ascii="Arial"/>
                <w:sz w:val="21"/>
              </w:rPr>
            </w:pPr>
          </w:p>
          <w:p w14:paraId="43EC4462">
            <w:pPr>
              <w:spacing w:line="268" w:lineRule="auto"/>
              <w:rPr>
                <w:rFonts w:ascii="Arial"/>
                <w:sz w:val="21"/>
              </w:rPr>
            </w:pPr>
          </w:p>
          <w:p w14:paraId="31584479">
            <w:pPr>
              <w:pStyle w:val="6"/>
              <w:spacing w:before="61"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67B0E440">
            <w:pPr>
              <w:pStyle w:val="6"/>
              <w:spacing w:before="30" w:line="230" w:lineRule="auto"/>
              <w:ind w:left="130"/>
            </w:pPr>
            <w:r>
              <w:rPr>
                <w:spacing w:val="-8"/>
              </w:rPr>
              <w:t>的。</w:t>
            </w:r>
          </w:p>
        </w:tc>
        <w:tc>
          <w:tcPr>
            <w:tcW w:w="2683" w:type="dxa"/>
            <w:vAlign w:val="top"/>
          </w:tcPr>
          <w:p w14:paraId="52DAF289">
            <w:pPr>
              <w:spacing w:line="262" w:lineRule="auto"/>
              <w:rPr>
                <w:rFonts w:ascii="Arial"/>
                <w:sz w:val="21"/>
              </w:rPr>
            </w:pPr>
          </w:p>
          <w:p w14:paraId="7B5DEF1F">
            <w:pPr>
              <w:spacing w:line="262" w:lineRule="auto"/>
              <w:rPr>
                <w:rFonts w:ascii="Arial"/>
                <w:sz w:val="21"/>
              </w:rPr>
            </w:pPr>
          </w:p>
          <w:p w14:paraId="6A34E5E4">
            <w:pPr>
              <w:spacing w:line="263" w:lineRule="auto"/>
              <w:rPr>
                <w:rFonts w:ascii="Arial"/>
                <w:sz w:val="21"/>
              </w:rPr>
            </w:pPr>
          </w:p>
          <w:p w14:paraId="6B85622B">
            <w:pPr>
              <w:spacing w:line="263" w:lineRule="auto"/>
              <w:rPr>
                <w:rFonts w:ascii="Arial"/>
                <w:sz w:val="21"/>
              </w:rPr>
            </w:pPr>
          </w:p>
          <w:p w14:paraId="2E7B0A82">
            <w:pPr>
              <w:spacing w:line="263" w:lineRule="auto"/>
              <w:rPr>
                <w:rFonts w:ascii="Arial"/>
                <w:sz w:val="21"/>
              </w:rPr>
            </w:pPr>
          </w:p>
          <w:p w14:paraId="41649A10">
            <w:pPr>
              <w:spacing w:line="263" w:lineRule="auto"/>
              <w:rPr>
                <w:rFonts w:ascii="Arial"/>
                <w:sz w:val="21"/>
              </w:rPr>
            </w:pPr>
          </w:p>
          <w:p w14:paraId="71FD9AE9">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406A887A">
            <w:pPr>
              <w:spacing w:line="249" w:lineRule="auto"/>
              <w:rPr>
                <w:rFonts w:ascii="Arial"/>
                <w:sz w:val="21"/>
              </w:rPr>
            </w:pPr>
          </w:p>
          <w:p w14:paraId="210E48BE">
            <w:pPr>
              <w:spacing w:line="249" w:lineRule="auto"/>
              <w:rPr>
                <w:rFonts w:ascii="Arial"/>
                <w:sz w:val="21"/>
              </w:rPr>
            </w:pPr>
          </w:p>
          <w:p w14:paraId="347AA448">
            <w:pPr>
              <w:spacing w:line="249" w:lineRule="auto"/>
              <w:rPr>
                <w:rFonts w:ascii="Arial"/>
                <w:sz w:val="21"/>
              </w:rPr>
            </w:pPr>
          </w:p>
          <w:p w14:paraId="03F8B297">
            <w:pPr>
              <w:spacing w:line="249" w:lineRule="auto"/>
              <w:rPr>
                <w:rFonts w:ascii="Arial"/>
                <w:sz w:val="21"/>
              </w:rPr>
            </w:pPr>
          </w:p>
          <w:p w14:paraId="0C97440E">
            <w:pPr>
              <w:spacing w:line="250" w:lineRule="auto"/>
              <w:rPr>
                <w:rFonts w:ascii="Arial"/>
                <w:sz w:val="21"/>
              </w:rPr>
            </w:pPr>
          </w:p>
          <w:p w14:paraId="6BC3AE3F">
            <w:pPr>
              <w:spacing w:line="250" w:lineRule="auto"/>
              <w:rPr>
                <w:rFonts w:ascii="Arial"/>
                <w:sz w:val="21"/>
              </w:rPr>
            </w:pPr>
          </w:p>
          <w:p w14:paraId="02589ABB">
            <w:pPr>
              <w:spacing w:line="250" w:lineRule="auto"/>
              <w:rPr>
                <w:rFonts w:ascii="Arial"/>
                <w:sz w:val="21"/>
              </w:rPr>
            </w:pPr>
          </w:p>
          <w:p w14:paraId="06103EA6">
            <w:pPr>
              <w:pStyle w:val="6"/>
              <w:spacing w:before="62" w:line="227" w:lineRule="auto"/>
              <w:ind w:left="118"/>
            </w:pPr>
            <w:r>
              <w:rPr>
                <w:spacing w:val="7"/>
              </w:rPr>
              <w:t>县级以上</w:t>
            </w:r>
          </w:p>
        </w:tc>
      </w:tr>
    </w:tbl>
    <w:p w14:paraId="7126DE72">
      <w:pPr>
        <w:rPr>
          <w:rFonts w:ascii="Arial"/>
          <w:sz w:val="21"/>
        </w:rPr>
      </w:pPr>
    </w:p>
    <w:p w14:paraId="6B87FFF1">
      <w:pPr>
        <w:rPr>
          <w:rFonts w:ascii="Arial" w:hAnsi="Arial" w:eastAsia="Arial" w:cs="Arial"/>
          <w:sz w:val="21"/>
          <w:szCs w:val="21"/>
        </w:rPr>
        <w:sectPr>
          <w:footerReference r:id="rId39" w:type="default"/>
          <w:pgSz w:w="16839" w:h="11906"/>
          <w:pgMar w:top="400" w:right="1248" w:bottom="989" w:left="1021" w:header="0" w:footer="625" w:gutter="0"/>
          <w:cols w:space="720" w:num="1"/>
        </w:sectPr>
      </w:pPr>
    </w:p>
    <w:p w14:paraId="4DC73EE5">
      <w:pPr>
        <w:spacing w:before="3"/>
      </w:pPr>
    </w:p>
    <w:p w14:paraId="44C85369">
      <w:pPr>
        <w:spacing w:before="3"/>
      </w:pPr>
    </w:p>
    <w:p w14:paraId="4197BA3F">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B987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3D5A26F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BEDAD6F">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3ECBA7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B7A1E6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174334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9A11659">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9E4BEE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D687E2C">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D2787DE">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E9EB4D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B3C3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4563" w:type="dxa"/>
            <w:gridSpan w:val="7"/>
            <w:vAlign w:val="top"/>
          </w:tcPr>
          <w:p w14:paraId="5219C4FA">
            <w:pPr>
              <w:spacing w:before="183" w:line="431" w:lineRule="exact"/>
              <w:ind w:left="5364"/>
              <w:rPr>
                <w:rFonts w:ascii="宋体" w:hAnsi="宋体" w:eastAsia="宋体" w:cs="宋体"/>
                <w:sz w:val="31"/>
                <w:szCs w:val="31"/>
              </w:rPr>
            </w:pPr>
            <w:r>
              <w:rPr>
                <w:rFonts w:ascii="宋体" w:hAnsi="宋体" w:eastAsia="宋体" w:cs="宋体"/>
                <w:b/>
                <w:bCs/>
                <w:spacing w:val="6"/>
                <w:position w:val="2"/>
                <w:sz w:val="31"/>
                <w:szCs w:val="31"/>
              </w:rPr>
              <w:t>第四章</w:t>
            </w:r>
            <w:r>
              <w:rPr>
                <w:rFonts w:ascii="宋体" w:hAnsi="宋体" w:eastAsia="宋体" w:cs="宋体"/>
                <w:spacing w:val="6"/>
                <w:position w:val="2"/>
                <w:sz w:val="31"/>
                <w:szCs w:val="31"/>
              </w:rPr>
              <w:t xml:space="preserve">  </w:t>
            </w:r>
            <w:r>
              <w:rPr>
                <w:rFonts w:ascii="宋体" w:hAnsi="宋体" w:eastAsia="宋体" w:cs="宋体"/>
                <w:b/>
                <w:bCs/>
                <w:spacing w:val="6"/>
                <w:position w:val="2"/>
                <w:sz w:val="31"/>
                <w:szCs w:val="31"/>
              </w:rPr>
              <w:t>商业特许经营管理</w:t>
            </w:r>
          </w:p>
        </w:tc>
      </w:tr>
      <w:tr w14:paraId="01B6F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460" w:type="dxa"/>
            <w:vMerge w:val="restart"/>
            <w:tcBorders>
              <w:bottom w:val="nil"/>
            </w:tcBorders>
            <w:vAlign w:val="top"/>
          </w:tcPr>
          <w:p w14:paraId="1892FD60">
            <w:pPr>
              <w:spacing w:line="267" w:lineRule="auto"/>
              <w:rPr>
                <w:rFonts w:ascii="Arial"/>
                <w:sz w:val="21"/>
              </w:rPr>
            </w:pPr>
          </w:p>
          <w:p w14:paraId="51B9E471">
            <w:pPr>
              <w:spacing w:line="267" w:lineRule="auto"/>
              <w:rPr>
                <w:rFonts w:ascii="Arial"/>
                <w:sz w:val="21"/>
              </w:rPr>
            </w:pPr>
          </w:p>
          <w:p w14:paraId="002CFE41">
            <w:pPr>
              <w:spacing w:line="268" w:lineRule="auto"/>
              <w:rPr>
                <w:rFonts w:ascii="Arial"/>
                <w:sz w:val="21"/>
              </w:rPr>
            </w:pPr>
          </w:p>
          <w:p w14:paraId="463B7EF9">
            <w:pPr>
              <w:spacing w:line="268" w:lineRule="auto"/>
              <w:rPr>
                <w:rFonts w:ascii="Arial"/>
                <w:sz w:val="21"/>
              </w:rPr>
            </w:pPr>
          </w:p>
          <w:p w14:paraId="72C80704">
            <w:pPr>
              <w:spacing w:line="268" w:lineRule="auto"/>
              <w:rPr>
                <w:rFonts w:ascii="Arial"/>
                <w:sz w:val="21"/>
              </w:rPr>
            </w:pPr>
          </w:p>
          <w:p w14:paraId="65184F1A">
            <w:pPr>
              <w:spacing w:line="268" w:lineRule="auto"/>
              <w:rPr>
                <w:rFonts w:ascii="Arial"/>
                <w:sz w:val="21"/>
              </w:rPr>
            </w:pPr>
          </w:p>
          <w:p w14:paraId="5F1D8F84">
            <w:pPr>
              <w:spacing w:line="268" w:lineRule="auto"/>
              <w:rPr>
                <w:rFonts w:ascii="Arial"/>
                <w:sz w:val="21"/>
              </w:rPr>
            </w:pPr>
          </w:p>
          <w:p w14:paraId="5F3025B2">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36</w:t>
            </w:r>
          </w:p>
        </w:tc>
        <w:tc>
          <w:tcPr>
            <w:tcW w:w="1514" w:type="dxa"/>
            <w:vMerge w:val="restart"/>
            <w:tcBorders>
              <w:bottom w:val="nil"/>
            </w:tcBorders>
            <w:vAlign w:val="top"/>
          </w:tcPr>
          <w:p w14:paraId="1062E5E2">
            <w:pPr>
              <w:spacing w:line="243" w:lineRule="auto"/>
              <w:rPr>
                <w:rFonts w:ascii="Arial"/>
                <w:sz w:val="21"/>
              </w:rPr>
            </w:pPr>
          </w:p>
          <w:p w14:paraId="3C392A17">
            <w:pPr>
              <w:spacing w:line="244" w:lineRule="auto"/>
              <w:rPr>
                <w:rFonts w:ascii="Arial"/>
                <w:sz w:val="21"/>
              </w:rPr>
            </w:pPr>
          </w:p>
          <w:p w14:paraId="0075097F">
            <w:pPr>
              <w:spacing w:line="244" w:lineRule="auto"/>
              <w:rPr>
                <w:rFonts w:ascii="Arial"/>
                <w:sz w:val="21"/>
              </w:rPr>
            </w:pPr>
          </w:p>
          <w:p w14:paraId="5B408CA1">
            <w:pPr>
              <w:spacing w:line="244" w:lineRule="auto"/>
              <w:rPr>
                <w:rFonts w:ascii="Arial"/>
                <w:sz w:val="21"/>
              </w:rPr>
            </w:pPr>
          </w:p>
          <w:p w14:paraId="7A2D3429">
            <w:pPr>
              <w:spacing w:line="244" w:lineRule="auto"/>
              <w:rPr>
                <w:rFonts w:ascii="Arial"/>
                <w:sz w:val="21"/>
              </w:rPr>
            </w:pPr>
          </w:p>
          <w:p w14:paraId="392A22A4">
            <w:pPr>
              <w:pStyle w:val="6"/>
              <w:spacing w:before="62" w:line="273" w:lineRule="auto"/>
              <w:ind w:left="110" w:right="108" w:firstLine="2"/>
              <w:jc w:val="both"/>
            </w:pPr>
            <w:r>
              <w:rPr>
                <w:spacing w:val="24"/>
              </w:rPr>
              <w:t>特许人不具备</w:t>
            </w:r>
            <w:r>
              <w:rPr>
                <w:spacing w:val="25"/>
              </w:rPr>
              <w:t>本条例第七条第二款规定的</w:t>
            </w:r>
            <w:r>
              <w:rPr>
                <w:spacing w:val="14"/>
              </w:rPr>
              <w:t>条件，</w:t>
            </w:r>
            <w:r>
              <w:rPr>
                <w:spacing w:val="-30"/>
              </w:rPr>
              <w:t xml:space="preserve"> </w:t>
            </w:r>
            <w:r>
              <w:rPr>
                <w:spacing w:val="14"/>
              </w:rPr>
              <w:t>从事特</w:t>
            </w:r>
            <w:r>
              <w:rPr>
                <w:spacing w:val="-5"/>
              </w:rPr>
              <w:t>许 经 营 活 动</w:t>
            </w:r>
            <w:r>
              <w:t>的。</w:t>
            </w:r>
          </w:p>
        </w:tc>
        <w:tc>
          <w:tcPr>
            <w:tcW w:w="6145" w:type="dxa"/>
            <w:vMerge w:val="restart"/>
            <w:tcBorders>
              <w:bottom w:val="nil"/>
            </w:tcBorders>
            <w:vAlign w:val="top"/>
          </w:tcPr>
          <w:p w14:paraId="1ED857B9">
            <w:pPr>
              <w:spacing w:line="269" w:lineRule="auto"/>
              <w:rPr>
                <w:rFonts w:ascii="Arial"/>
                <w:sz w:val="21"/>
              </w:rPr>
            </w:pPr>
          </w:p>
          <w:p w14:paraId="1C18238D">
            <w:pPr>
              <w:spacing w:line="270" w:lineRule="auto"/>
              <w:rPr>
                <w:rFonts w:ascii="Arial"/>
                <w:sz w:val="21"/>
              </w:rPr>
            </w:pPr>
          </w:p>
          <w:p w14:paraId="086BB7F6">
            <w:pPr>
              <w:spacing w:line="270" w:lineRule="auto"/>
              <w:rPr>
                <w:rFonts w:ascii="Arial"/>
                <w:sz w:val="21"/>
              </w:rPr>
            </w:pPr>
          </w:p>
          <w:p w14:paraId="27D99303">
            <w:pPr>
              <w:spacing w:line="270" w:lineRule="auto"/>
              <w:rPr>
                <w:rFonts w:ascii="Arial"/>
                <w:sz w:val="21"/>
              </w:rPr>
            </w:pPr>
          </w:p>
          <w:p w14:paraId="2D344B9A">
            <w:pPr>
              <w:pStyle w:val="6"/>
              <w:spacing w:before="62" w:line="275" w:lineRule="auto"/>
              <w:ind w:left="110" w:right="106" w:hanging="101"/>
              <w:jc w:val="both"/>
            </w:pPr>
            <w:r>
              <w:rPr>
                <w:b/>
                <w:bCs/>
                <w:spacing w:val="5"/>
              </w:rPr>
              <w:t>《商业特许经营管理条例》（国务院令</w:t>
            </w:r>
            <w:r>
              <w:rPr>
                <w:spacing w:val="-30"/>
              </w:rPr>
              <w:t xml:space="preserve"> </w:t>
            </w:r>
            <w:r>
              <w:rPr>
                <w:rFonts w:ascii="Times New Roman" w:hAnsi="Times New Roman" w:eastAsia="Times New Roman" w:cs="Times New Roman"/>
                <w:b/>
                <w:bCs/>
                <w:spacing w:val="5"/>
              </w:rPr>
              <w:t>2007</w:t>
            </w:r>
            <w:r>
              <w:rPr>
                <w:rFonts w:ascii="Times New Roman" w:hAnsi="Times New Roman" w:eastAsia="Times New Roman" w:cs="Times New Roman"/>
                <w:b/>
                <w:bCs/>
                <w:spacing w:val="17"/>
                <w:w w:val="101"/>
              </w:rPr>
              <w:t xml:space="preserve"> </w:t>
            </w:r>
            <w:r>
              <w:rPr>
                <w:b/>
                <w:bCs/>
                <w:spacing w:val="5"/>
              </w:rPr>
              <w:t>年第</w:t>
            </w:r>
            <w:r>
              <w:rPr>
                <w:spacing w:val="-40"/>
              </w:rPr>
              <w:t xml:space="preserve"> </w:t>
            </w:r>
            <w:r>
              <w:rPr>
                <w:rFonts w:ascii="Times New Roman" w:hAnsi="Times New Roman" w:eastAsia="Times New Roman" w:cs="Times New Roman"/>
                <w:b/>
                <w:bCs/>
                <w:spacing w:val="5"/>
              </w:rPr>
              <w:t>485</w:t>
            </w:r>
            <w:r>
              <w:rPr>
                <w:rFonts w:ascii="Times New Roman" w:hAnsi="Times New Roman" w:eastAsia="Times New Roman" w:cs="Times New Roman"/>
                <w:b/>
                <w:bCs/>
                <w:spacing w:val="21"/>
              </w:rPr>
              <w:t xml:space="preserve"> </w:t>
            </w:r>
            <w:r>
              <w:rPr>
                <w:b/>
                <w:bCs/>
                <w:spacing w:val="5"/>
              </w:rPr>
              <w:t>号，</w:t>
            </w:r>
            <w:r>
              <w:rPr>
                <w:rFonts w:ascii="Times New Roman" w:hAnsi="Times New Roman" w:eastAsia="Times New Roman" w:cs="Times New Roman"/>
                <w:b/>
                <w:bCs/>
                <w:spacing w:val="5"/>
              </w:rPr>
              <w:t>2007</w:t>
            </w:r>
            <w:r>
              <w:rPr>
                <w:rFonts w:ascii="Times New Roman" w:hAnsi="Times New Roman" w:eastAsia="Times New Roman" w:cs="Times New Roman"/>
                <w:b/>
                <w:bCs/>
                <w:spacing w:val="16"/>
                <w:w w:val="102"/>
              </w:rPr>
              <w:t xml:space="preserve"> </w:t>
            </w:r>
            <w:r>
              <w:rPr>
                <w:b/>
                <w:bCs/>
                <w:spacing w:val="5"/>
              </w:rPr>
              <w:t>年</w:t>
            </w:r>
            <w:r>
              <w:rPr>
                <w:spacing w:val="-38"/>
              </w:rPr>
              <w:t xml:space="preserve"> </w:t>
            </w:r>
            <w:r>
              <w:rPr>
                <w:rFonts w:ascii="Times New Roman" w:hAnsi="Times New Roman" w:eastAsia="Times New Roman" w:cs="Times New Roman"/>
                <w:b/>
                <w:bCs/>
                <w:spacing w:val="5"/>
              </w:rPr>
              <w:t>5</w:t>
            </w:r>
            <w:r>
              <w:rPr>
                <w:b/>
                <w:bCs/>
                <w:spacing w:val="4"/>
              </w:rPr>
              <w:t>月</w:t>
            </w:r>
            <w:r>
              <w:rPr>
                <w:spacing w:val="-24"/>
              </w:rPr>
              <w:t xml:space="preserve"> </w:t>
            </w:r>
            <w:r>
              <w:rPr>
                <w:rFonts w:ascii="Times New Roman" w:hAnsi="Times New Roman" w:eastAsia="Times New Roman" w:cs="Times New Roman"/>
                <w:b/>
                <w:bCs/>
                <w:spacing w:val="4"/>
              </w:rPr>
              <w:t>1</w:t>
            </w:r>
            <w:r>
              <w:rPr>
                <w:rFonts w:ascii="Times New Roman" w:hAnsi="Times New Roman" w:eastAsia="Times New Roman" w:cs="Times New Roman"/>
                <w:b/>
                <w:bCs/>
                <w:spacing w:val="1"/>
              </w:rPr>
              <w:t xml:space="preserve">  </w:t>
            </w:r>
            <w:r>
              <w:rPr>
                <w:b/>
                <w:bCs/>
                <w:spacing w:val="4"/>
              </w:rPr>
              <w:t>日起施行）第七条</w:t>
            </w:r>
            <w:r>
              <w:rPr>
                <w:spacing w:val="4"/>
              </w:rPr>
              <w:t xml:space="preserve"> </w:t>
            </w:r>
            <w:r>
              <w:rPr>
                <w:b/>
                <w:bCs/>
                <w:spacing w:val="4"/>
              </w:rPr>
              <w:t>第二款</w:t>
            </w:r>
            <w:r>
              <w:rPr>
                <w:spacing w:val="4"/>
              </w:rPr>
              <w:t xml:space="preserve"> 特许人从事特许经营活动应当拥有至</w:t>
            </w:r>
            <w:r>
              <w:rPr>
                <w:spacing w:val="6"/>
              </w:rPr>
              <w:t>少</w:t>
            </w:r>
            <w:r>
              <w:rPr>
                <w:spacing w:val="-41"/>
              </w:rPr>
              <w:t xml:space="preserve"> </w:t>
            </w:r>
            <w:r>
              <w:rPr>
                <w:rFonts w:ascii="Times New Roman" w:hAnsi="Times New Roman" w:eastAsia="Times New Roman" w:cs="Times New Roman"/>
                <w:spacing w:val="6"/>
              </w:rPr>
              <w:t xml:space="preserve">2 </w:t>
            </w:r>
            <w:r>
              <w:rPr>
                <w:spacing w:val="6"/>
              </w:rPr>
              <w:t>个直营店，并且经营时间超过</w:t>
            </w:r>
            <w:r>
              <w:rPr>
                <w:spacing w:val="-21"/>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14"/>
                <w:w w:val="101"/>
              </w:rPr>
              <w:t xml:space="preserve"> </w:t>
            </w:r>
            <w:r>
              <w:rPr>
                <w:spacing w:val="6"/>
              </w:rPr>
              <w:t>年。</w:t>
            </w:r>
          </w:p>
          <w:p w14:paraId="6F8E0030">
            <w:pPr>
              <w:pStyle w:val="6"/>
              <w:spacing w:before="271" w:line="275" w:lineRule="auto"/>
              <w:ind w:left="115" w:right="74" w:firstLine="5"/>
              <w:jc w:val="both"/>
            </w:pPr>
            <w:r>
              <w:rPr>
                <w:b/>
                <w:bCs/>
                <w:spacing w:val="7"/>
              </w:rPr>
              <w:t>第二十四条</w:t>
            </w:r>
            <w:r>
              <w:rPr>
                <w:spacing w:val="7"/>
              </w:rPr>
              <w:t xml:space="preserve"> </w:t>
            </w:r>
            <w:r>
              <w:rPr>
                <w:b/>
                <w:bCs/>
                <w:spacing w:val="7"/>
              </w:rPr>
              <w:t>第一款</w:t>
            </w:r>
            <w:r>
              <w:rPr>
                <w:spacing w:val="7"/>
              </w:rPr>
              <w:t xml:space="preserve"> 特许人不具备本条例第七条第二款规定的条件，从事特许经营活动的，由商务主管部门责令改正，没收违法所得，处</w:t>
            </w:r>
            <w:r>
              <w:rPr>
                <w:rFonts w:ascii="Times New Roman" w:hAnsi="Times New Roman" w:eastAsia="Times New Roman" w:cs="Times New Roman"/>
                <w:spacing w:val="5"/>
              </w:rPr>
              <w:t>10</w:t>
            </w:r>
            <w:r>
              <w:rPr>
                <w:rFonts w:ascii="Times New Roman" w:hAnsi="Times New Roman" w:eastAsia="Times New Roman" w:cs="Times New Roman"/>
                <w:spacing w:val="36"/>
              </w:rPr>
              <w:t xml:space="preserve"> </w:t>
            </w:r>
            <w:r>
              <w:rPr>
                <w:spacing w:val="5"/>
              </w:rPr>
              <w:t>万元以上</w:t>
            </w:r>
            <w:r>
              <w:rPr>
                <w:spacing w:val="-33"/>
              </w:rPr>
              <w:t xml:space="preserve"> </w:t>
            </w:r>
            <w:r>
              <w:rPr>
                <w:rFonts w:ascii="Times New Roman" w:hAnsi="Times New Roman" w:eastAsia="Times New Roman" w:cs="Times New Roman"/>
                <w:spacing w:val="5"/>
              </w:rPr>
              <w:t>50</w:t>
            </w:r>
            <w:r>
              <w:rPr>
                <w:rFonts w:ascii="Times New Roman" w:hAnsi="Times New Roman" w:eastAsia="Times New Roman" w:cs="Times New Roman"/>
                <w:spacing w:val="23"/>
                <w:w w:val="101"/>
              </w:rPr>
              <w:t xml:space="preserve"> </w:t>
            </w:r>
            <w:r>
              <w:rPr>
                <w:spacing w:val="5"/>
              </w:rPr>
              <w:t>万元以下的罚款，并予以公告。</w:t>
            </w:r>
          </w:p>
        </w:tc>
        <w:tc>
          <w:tcPr>
            <w:tcW w:w="784" w:type="dxa"/>
            <w:vAlign w:val="top"/>
          </w:tcPr>
          <w:p w14:paraId="24E37F1F">
            <w:pPr>
              <w:spacing w:line="418" w:lineRule="auto"/>
              <w:rPr>
                <w:rFonts w:ascii="Arial"/>
                <w:sz w:val="21"/>
              </w:rPr>
            </w:pPr>
          </w:p>
          <w:p w14:paraId="19A3C4BE">
            <w:pPr>
              <w:pStyle w:val="6"/>
              <w:spacing w:before="62" w:line="225" w:lineRule="auto"/>
              <w:ind w:left="204"/>
            </w:pPr>
            <w:r>
              <w:rPr>
                <w:spacing w:val="2"/>
              </w:rPr>
              <w:t>较轻</w:t>
            </w:r>
          </w:p>
        </w:tc>
        <w:tc>
          <w:tcPr>
            <w:tcW w:w="1883" w:type="dxa"/>
            <w:vAlign w:val="top"/>
          </w:tcPr>
          <w:p w14:paraId="5C82050C">
            <w:pPr>
              <w:pStyle w:val="6"/>
              <w:spacing w:before="200"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74749E8D">
            <w:pPr>
              <w:pStyle w:val="6"/>
              <w:spacing w:before="241" w:line="218" w:lineRule="auto"/>
              <w:ind w:left="120" w:right="104"/>
              <w:jc w:val="both"/>
            </w:pPr>
            <w:r>
              <w:rPr>
                <w:spacing w:val="9"/>
              </w:rPr>
              <w:t>责令改正，</w:t>
            </w:r>
            <w:r>
              <w:rPr>
                <w:spacing w:val="-48"/>
              </w:rPr>
              <w:t xml:space="preserve"> </w:t>
            </w:r>
            <w:r>
              <w:rPr>
                <w:spacing w:val="9"/>
              </w:rPr>
              <w:t>没收违法所得，</w:t>
            </w:r>
            <w:r>
              <w:rPr>
                <w:spacing w:val="3"/>
              </w:rPr>
              <w:t xml:space="preserve">并处 </w:t>
            </w:r>
            <w:r>
              <w:rPr>
                <w:rFonts w:ascii="Times New Roman" w:hAnsi="Times New Roman" w:eastAsia="Times New Roman" w:cs="Times New Roman"/>
                <w:spacing w:val="3"/>
              </w:rPr>
              <w:t>10</w:t>
            </w:r>
            <w:r>
              <w:rPr>
                <w:rFonts w:ascii="Times New Roman" w:hAnsi="Times New Roman" w:eastAsia="Times New Roman" w:cs="Times New Roman"/>
                <w:spacing w:val="35"/>
                <w:w w:val="101"/>
              </w:rPr>
              <w:t xml:space="preserve"> </w:t>
            </w:r>
            <w:r>
              <w:rPr>
                <w:spacing w:val="3"/>
              </w:rPr>
              <w:t>万元以上</w:t>
            </w:r>
            <w:r>
              <w:rPr>
                <w:spacing w:val="-31"/>
              </w:rPr>
              <w:t xml:space="preserve"> </w:t>
            </w:r>
            <w:r>
              <w:rPr>
                <w:rFonts w:ascii="Times New Roman" w:hAnsi="Times New Roman" w:eastAsia="Times New Roman" w:cs="Times New Roman"/>
                <w:spacing w:val="3"/>
              </w:rPr>
              <w:t>20</w:t>
            </w:r>
            <w:r>
              <w:rPr>
                <w:rFonts w:ascii="Times New Roman" w:hAnsi="Times New Roman" w:eastAsia="Times New Roman" w:cs="Times New Roman"/>
                <w:spacing w:val="30"/>
                <w:w w:val="101"/>
              </w:rPr>
              <w:t xml:space="preserve"> </w:t>
            </w:r>
            <w:r>
              <w:rPr>
                <w:spacing w:val="3"/>
              </w:rPr>
              <w:t>万元以</w:t>
            </w:r>
            <w:r>
              <w:rPr>
                <w:spacing w:val="7"/>
              </w:rPr>
              <w:t>下罚款，并予以公告。</w:t>
            </w:r>
          </w:p>
        </w:tc>
        <w:tc>
          <w:tcPr>
            <w:tcW w:w="1094" w:type="dxa"/>
            <w:vAlign w:val="top"/>
          </w:tcPr>
          <w:p w14:paraId="4D161C26">
            <w:pPr>
              <w:spacing w:line="399" w:lineRule="auto"/>
              <w:rPr>
                <w:rFonts w:ascii="Arial"/>
                <w:sz w:val="21"/>
              </w:rPr>
            </w:pPr>
          </w:p>
          <w:p w14:paraId="7DFC3958">
            <w:pPr>
              <w:pStyle w:val="6"/>
              <w:spacing w:before="61" w:line="226" w:lineRule="auto"/>
              <w:ind w:left="122"/>
            </w:pPr>
            <w:r>
              <w:rPr>
                <w:spacing w:val="6"/>
              </w:rPr>
              <w:t>省、市级</w:t>
            </w:r>
          </w:p>
        </w:tc>
      </w:tr>
      <w:tr w14:paraId="09DDA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460" w:type="dxa"/>
            <w:vMerge w:val="continue"/>
            <w:tcBorders>
              <w:top w:val="nil"/>
              <w:bottom w:val="nil"/>
            </w:tcBorders>
            <w:vAlign w:val="top"/>
          </w:tcPr>
          <w:p w14:paraId="4B19FA07">
            <w:pPr>
              <w:rPr>
                <w:rFonts w:ascii="Arial"/>
                <w:sz w:val="21"/>
              </w:rPr>
            </w:pPr>
          </w:p>
        </w:tc>
        <w:tc>
          <w:tcPr>
            <w:tcW w:w="1514" w:type="dxa"/>
            <w:vMerge w:val="continue"/>
            <w:tcBorders>
              <w:top w:val="nil"/>
              <w:bottom w:val="nil"/>
            </w:tcBorders>
            <w:vAlign w:val="top"/>
          </w:tcPr>
          <w:p w14:paraId="5C188DFF">
            <w:pPr>
              <w:rPr>
                <w:rFonts w:ascii="Arial"/>
                <w:sz w:val="21"/>
              </w:rPr>
            </w:pPr>
          </w:p>
        </w:tc>
        <w:tc>
          <w:tcPr>
            <w:tcW w:w="6145" w:type="dxa"/>
            <w:vMerge w:val="continue"/>
            <w:tcBorders>
              <w:top w:val="nil"/>
              <w:bottom w:val="nil"/>
            </w:tcBorders>
            <w:vAlign w:val="top"/>
          </w:tcPr>
          <w:p w14:paraId="612038C9">
            <w:pPr>
              <w:rPr>
                <w:rFonts w:ascii="Arial"/>
                <w:sz w:val="21"/>
              </w:rPr>
            </w:pPr>
          </w:p>
        </w:tc>
        <w:tc>
          <w:tcPr>
            <w:tcW w:w="784" w:type="dxa"/>
            <w:vAlign w:val="top"/>
          </w:tcPr>
          <w:p w14:paraId="253C115F">
            <w:pPr>
              <w:spacing w:line="417" w:lineRule="auto"/>
              <w:rPr>
                <w:rFonts w:ascii="Arial"/>
                <w:sz w:val="21"/>
              </w:rPr>
            </w:pPr>
          </w:p>
          <w:p w14:paraId="396BF1D4">
            <w:pPr>
              <w:pStyle w:val="6"/>
              <w:spacing w:before="62" w:line="225" w:lineRule="auto"/>
              <w:ind w:left="204"/>
            </w:pPr>
            <w:r>
              <w:rPr>
                <w:spacing w:val="2"/>
              </w:rPr>
              <w:t>较重</w:t>
            </w:r>
          </w:p>
        </w:tc>
        <w:tc>
          <w:tcPr>
            <w:tcW w:w="1883" w:type="dxa"/>
            <w:vAlign w:val="top"/>
          </w:tcPr>
          <w:p w14:paraId="5F7B90B6">
            <w:pPr>
              <w:pStyle w:val="6"/>
              <w:spacing w:before="243" w:line="217" w:lineRule="auto"/>
              <w:ind w:left="113" w:right="174" w:firstLine="3"/>
              <w:jc w:val="both"/>
            </w:pPr>
            <w:r>
              <w:rPr>
                <w:spacing w:val="8"/>
              </w:rPr>
              <w:t>再次违反的或对被特许人利益造成实</w:t>
            </w:r>
            <w:r>
              <w:rPr>
                <w:spacing w:val="6"/>
              </w:rPr>
              <w:t>质性损害的。</w:t>
            </w:r>
          </w:p>
        </w:tc>
        <w:tc>
          <w:tcPr>
            <w:tcW w:w="2683" w:type="dxa"/>
            <w:vAlign w:val="top"/>
          </w:tcPr>
          <w:p w14:paraId="47E4C67A">
            <w:pPr>
              <w:pStyle w:val="6"/>
              <w:spacing w:before="243" w:line="217" w:lineRule="auto"/>
              <w:ind w:left="120" w:right="104"/>
              <w:jc w:val="both"/>
            </w:pPr>
            <w:r>
              <w:rPr>
                <w:spacing w:val="9"/>
              </w:rPr>
              <w:t>责令改正，</w:t>
            </w:r>
            <w:r>
              <w:rPr>
                <w:spacing w:val="-48"/>
              </w:rPr>
              <w:t xml:space="preserve"> </w:t>
            </w:r>
            <w:r>
              <w:rPr>
                <w:spacing w:val="9"/>
              </w:rPr>
              <w:t>没收违法所得，</w:t>
            </w:r>
            <w:r>
              <w:rPr>
                <w:spacing w:val="5"/>
              </w:rPr>
              <w:t>并处</w:t>
            </w:r>
            <w:r>
              <w:rPr>
                <w:spacing w:val="-22"/>
              </w:rPr>
              <w:t xml:space="preserve"> </w:t>
            </w:r>
            <w:r>
              <w:rPr>
                <w:rFonts w:ascii="Times New Roman" w:hAnsi="Times New Roman" w:eastAsia="Times New Roman" w:cs="Times New Roman"/>
                <w:spacing w:val="5"/>
              </w:rPr>
              <w:t>20</w:t>
            </w:r>
            <w:r>
              <w:rPr>
                <w:rFonts w:ascii="Times New Roman" w:hAnsi="Times New Roman" w:eastAsia="Times New Roman" w:cs="Times New Roman"/>
                <w:spacing w:val="30"/>
                <w:w w:val="101"/>
              </w:rPr>
              <w:t xml:space="preserve"> </w:t>
            </w:r>
            <w:r>
              <w:rPr>
                <w:spacing w:val="5"/>
              </w:rPr>
              <w:t>万元以上</w:t>
            </w:r>
            <w:r>
              <w:rPr>
                <w:spacing w:val="-27"/>
              </w:rPr>
              <w:t xml:space="preserve"> </w:t>
            </w:r>
            <w:r>
              <w:rPr>
                <w:rFonts w:ascii="Times New Roman" w:hAnsi="Times New Roman" w:eastAsia="Times New Roman" w:cs="Times New Roman"/>
                <w:spacing w:val="5"/>
              </w:rPr>
              <w:t>30</w:t>
            </w:r>
            <w:r>
              <w:rPr>
                <w:rFonts w:ascii="Times New Roman" w:hAnsi="Times New Roman" w:eastAsia="Times New Roman" w:cs="Times New Roman"/>
                <w:spacing w:val="30"/>
                <w:w w:val="101"/>
              </w:rPr>
              <w:t xml:space="preserve"> </w:t>
            </w:r>
            <w:r>
              <w:rPr>
                <w:spacing w:val="5"/>
              </w:rPr>
              <w:t>万元以</w:t>
            </w:r>
            <w:r>
              <w:rPr>
                <w:spacing w:val="7"/>
              </w:rPr>
              <w:t>下的罚款，并予以公告。</w:t>
            </w:r>
          </w:p>
        </w:tc>
        <w:tc>
          <w:tcPr>
            <w:tcW w:w="1094" w:type="dxa"/>
            <w:vAlign w:val="top"/>
          </w:tcPr>
          <w:p w14:paraId="53747C42">
            <w:pPr>
              <w:spacing w:line="400" w:lineRule="auto"/>
              <w:rPr>
                <w:rFonts w:ascii="Arial"/>
                <w:sz w:val="21"/>
              </w:rPr>
            </w:pPr>
          </w:p>
          <w:p w14:paraId="6A7C1940">
            <w:pPr>
              <w:pStyle w:val="6"/>
              <w:spacing w:before="62" w:line="226" w:lineRule="auto"/>
              <w:ind w:left="122"/>
            </w:pPr>
            <w:r>
              <w:rPr>
                <w:spacing w:val="6"/>
              </w:rPr>
              <w:t>省、市级</w:t>
            </w:r>
          </w:p>
        </w:tc>
      </w:tr>
      <w:tr w14:paraId="47B0C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2" w:hRule="atLeast"/>
        </w:trPr>
        <w:tc>
          <w:tcPr>
            <w:tcW w:w="460" w:type="dxa"/>
            <w:vMerge w:val="continue"/>
            <w:tcBorders>
              <w:top w:val="nil"/>
            </w:tcBorders>
            <w:vAlign w:val="top"/>
          </w:tcPr>
          <w:p w14:paraId="782AAC43">
            <w:pPr>
              <w:rPr>
                <w:rFonts w:ascii="Arial"/>
                <w:sz w:val="21"/>
              </w:rPr>
            </w:pPr>
          </w:p>
        </w:tc>
        <w:tc>
          <w:tcPr>
            <w:tcW w:w="1514" w:type="dxa"/>
            <w:vMerge w:val="continue"/>
            <w:tcBorders>
              <w:top w:val="nil"/>
            </w:tcBorders>
            <w:vAlign w:val="top"/>
          </w:tcPr>
          <w:p w14:paraId="59E92020">
            <w:pPr>
              <w:rPr>
                <w:rFonts w:ascii="Arial"/>
                <w:sz w:val="21"/>
              </w:rPr>
            </w:pPr>
          </w:p>
        </w:tc>
        <w:tc>
          <w:tcPr>
            <w:tcW w:w="6145" w:type="dxa"/>
            <w:vMerge w:val="continue"/>
            <w:tcBorders>
              <w:top w:val="nil"/>
            </w:tcBorders>
            <w:vAlign w:val="top"/>
          </w:tcPr>
          <w:p w14:paraId="79E1C0CF">
            <w:pPr>
              <w:rPr>
                <w:rFonts w:ascii="Arial"/>
                <w:sz w:val="21"/>
              </w:rPr>
            </w:pPr>
          </w:p>
        </w:tc>
        <w:tc>
          <w:tcPr>
            <w:tcW w:w="784" w:type="dxa"/>
            <w:vAlign w:val="top"/>
          </w:tcPr>
          <w:p w14:paraId="1934BEAC">
            <w:pPr>
              <w:spacing w:line="260" w:lineRule="auto"/>
              <w:rPr>
                <w:rFonts w:ascii="Arial"/>
                <w:sz w:val="21"/>
              </w:rPr>
            </w:pPr>
          </w:p>
          <w:p w14:paraId="23BA1F97">
            <w:pPr>
              <w:spacing w:line="260" w:lineRule="auto"/>
              <w:rPr>
                <w:rFonts w:ascii="Arial"/>
                <w:sz w:val="21"/>
              </w:rPr>
            </w:pPr>
          </w:p>
          <w:p w14:paraId="347AABA6">
            <w:pPr>
              <w:spacing w:line="260" w:lineRule="auto"/>
              <w:rPr>
                <w:rFonts w:ascii="Arial"/>
                <w:sz w:val="21"/>
              </w:rPr>
            </w:pPr>
          </w:p>
          <w:p w14:paraId="100C166A">
            <w:pPr>
              <w:pStyle w:val="6"/>
              <w:spacing w:before="61" w:line="227" w:lineRule="auto"/>
              <w:ind w:left="194"/>
            </w:pPr>
            <w:r>
              <w:rPr>
                <w:spacing w:val="7"/>
              </w:rPr>
              <w:t>严重</w:t>
            </w:r>
          </w:p>
        </w:tc>
        <w:tc>
          <w:tcPr>
            <w:tcW w:w="1883" w:type="dxa"/>
            <w:vAlign w:val="top"/>
          </w:tcPr>
          <w:p w14:paraId="7DD80222">
            <w:pPr>
              <w:pStyle w:val="6"/>
              <w:spacing w:before="245" w:line="221" w:lineRule="auto"/>
              <w:ind w:left="109" w:right="174" w:firstLine="6"/>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9"/>
              </w:rPr>
              <w:t>不配合执法、拒不改正的；严重损害被特许人利益，扰乱市场秩序，造成</w:t>
            </w:r>
            <w:r>
              <w:rPr>
                <w:spacing w:val="8"/>
              </w:rPr>
              <w:t>重大社会影响的。</w:t>
            </w:r>
          </w:p>
        </w:tc>
        <w:tc>
          <w:tcPr>
            <w:tcW w:w="2683" w:type="dxa"/>
            <w:vAlign w:val="top"/>
          </w:tcPr>
          <w:p w14:paraId="614D182F">
            <w:pPr>
              <w:spacing w:line="271" w:lineRule="auto"/>
              <w:rPr>
                <w:rFonts w:ascii="Arial"/>
                <w:sz w:val="21"/>
              </w:rPr>
            </w:pPr>
          </w:p>
          <w:p w14:paraId="2707971F">
            <w:pPr>
              <w:spacing w:line="271" w:lineRule="auto"/>
              <w:rPr>
                <w:rFonts w:ascii="Arial"/>
                <w:sz w:val="21"/>
              </w:rPr>
            </w:pPr>
          </w:p>
          <w:p w14:paraId="4190AD91">
            <w:pPr>
              <w:pStyle w:val="6"/>
              <w:spacing w:before="62" w:line="217" w:lineRule="auto"/>
              <w:ind w:left="120" w:right="107"/>
              <w:jc w:val="both"/>
            </w:pPr>
            <w:r>
              <w:rPr>
                <w:spacing w:val="9"/>
              </w:rPr>
              <w:t>责令改正，</w:t>
            </w:r>
            <w:r>
              <w:rPr>
                <w:spacing w:val="-48"/>
              </w:rPr>
              <w:t xml:space="preserve"> </w:t>
            </w:r>
            <w:r>
              <w:rPr>
                <w:spacing w:val="9"/>
              </w:rPr>
              <w:t>没收违法所得，</w:t>
            </w:r>
            <w:r>
              <w:rPr>
                <w:spacing w:val="5"/>
              </w:rPr>
              <w:t>并处</w:t>
            </w:r>
            <w:r>
              <w:rPr>
                <w:spacing w:val="-23"/>
              </w:rPr>
              <w:t xml:space="preserve"> </w:t>
            </w:r>
            <w:r>
              <w:rPr>
                <w:rFonts w:ascii="Times New Roman" w:hAnsi="Times New Roman" w:eastAsia="Times New Roman" w:cs="Times New Roman"/>
                <w:spacing w:val="5"/>
              </w:rPr>
              <w:t>30</w:t>
            </w:r>
            <w:r>
              <w:rPr>
                <w:rFonts w:ascii="Times New Roman" w:hAnsi="Times New Roman" w:eastAsia="Times New Roman" w:cs="Times New Roman"/>
                <w:spacing w:val="30"/>
              </w:rPr>
              <w:t xml:space="preserve"> </w:t>
            </w:r>
            <w:r>
              <w:rPr>
                <w:spacing w:val="5"/>
              </w:rPr>
              <w:t>万以上</w:t>
            </w:r>
            <w:r>
              <w:rPr>
                <w:spacing w:val="-28"/>
              </w:rPr>
              <w:t xml:space="preserve"> </w:t>
            </w:r>
            <w:r>
              <w:rPr>
                <w:rFonts w:ascii="Times New Roman" w:hAnsi="Times New Roman" w:eastAsia="Times New Roman" w:cs="Times New Roman"/>
                <w:spacing w:val="5"/>
              </w:rPr>
              <w:t>50</w:t>
            </w:r>
            <w:r>
              <w:rPr>
                <w:rFonts w:ascii="Times New Roman" w:hAnsi="Times New Roman" w:eastAsia="Times New Roman" w:cs="Times New Roman"/>
                <w:spacing w:val="30"/>
                <w:w w:val="101"/>
              </w:rPr>
              <w:t xml:space="preserve"> </w:t>
            </w:r>
            <w:r>
              <w:rPr>
                <w:spacing w:val="5"/>
              </w:rPr>
              <w:t>万元以下</w:t>
            </w:r>
            <w:r>
              <w:rPr>
                <w:spacing w:val="7"/>
              </w:rPr>
              <w:t>的罚款，并予以公告。</w:t>
            </w:r>
          </w:p>
        </w:tc>
        <w:tc>
          <w:tcPr>
            <w:tcW w:w="1094" w:type="dxa"/>
            <w:vAlign w:val="top"/>
          </w:tcPr>
          <w:p w14:paraId="7332D033">
            <w:pPr>
              <w:spacing w:line="253" w:lineRule="auto"/>
              <w:rPr>
                <w:rFonts w:ascii="Arial"/>
                <w:sz w:val="21"/>
              </w:rPr>
            </w:pPr>
          </w:p>
          <w:p w14:paraId="2ECFB6A5">
            <w:pPr>
              <w:spacing w:line="253" w:lineRule="auto"/>
              <w:rPr>
                <w:rFonts w:ascii="Arial"/>
                <w:sz w:val="21"/>
              </w:rPr>
            </w:pPr>
          </w:p>
          <w:p w14:paraId="0C9333F7">
            <w:pPr>
              <w:spacing w:line="254" w:lineRule="auto"/>
              <w:rPr>
                <w:rFonts w:ascii="Arial"/>
                <w:sz w:val="21"/>
              </w:rPr>
            </w:pPr>
          </w:p>
          <w:p w14:paraId="7F67CDB1">
            <w:pPr>
              <w:pStyle w:val="6"/>
              <w:spacing w:before="62" w:line="226" w:lineRule="auto"/>
              <w:ind w:left="122"/>
            </w:pPr>
            <w:r>
              <w:rPr>
                <w:spacing w:val="6"/>
              </w:rPr>
              <w:t>省、市级</w:t>
            </w:r>
          </w:p>
        </w:tc>
      </w:tr>
      <w:tr w14:paraId="39377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460" w:type="dxa"/>
            <w:vMerge w:val="restart"/>
            <w:tcBorders>
              <w:bottom w:val="nil"/>
            </w:tcBorders>
            <w:vAlign w:val="top"/>
          </w:tcPr>
          <w:p w14:paraId="60EB86C6">
            <w:pPr>
              <w:spacing w:line="252" w:lineRule="auto"/>
              <w:rPr>
                <w:rFonts w:ascii="Arial"/>
                <w:sz w:val="21"/>
              </w:rPr>
            </w:pPr>
          </w:p>
          <w:p w14:paraId="5061D0C5">
            <w:pPr>
              <w:spacing w:line="253" w:lineRule="auto"/>
              <w:rPr>
                <w:rFonts w:ascii="Arial"/>
                <w:sz w:val="21"/>
              </w:rPr>
            </w:pPr>
          </w:p>
          <w:p w14:paraId="7CC2809F">
            <w:pPr>
              <w:spacing w:line="253" w:lineRule="auto"/>
              <w:rPr>
                <w:rFonts w:ascii="Arial"/>
                <w:sz w:val="21"/>
              </w:rPr>
            </w:pPr>
          </w:p>
          <w:p w14:paraId="4A755FF7">
            <w:pPr>
              <w:spacing w:line="253" w:lineRule="auto"/>
              <w:rPr>
                <w:rFonts w:ascii="Arial"/>
                <w:sz w:val="21"/>
              </w:rPr>
            </w:pPr>
          </w:p>
          <w:p w14:paraId="4B059BAF">
            <w:pPr>
              <w:spacing w:line="253" w:lineRule="auto"/>
              <w:rPr>
                <w:rFonts w:ascii="Arial"/>
                <w:sz w:val="21"/>
              </w:rPr>
            </w:pPr>
          </w:p>
          <w:p w14:paraId="3FF06947">
            <w:pPr>
              <w:spacing w:line="253" w:lineRule="auto"/>
              <w:rPr>
                <w:rFonts w:ascii="Arial"/>
                <w:sz w:val="21"/>
              </w:rPr>
            </w:pPr>
          </w:p>
          <w:p w14:paraId="4F61E448">
            <w:pPr>
              <w:spacing w:line="253" w:lineRule="auto"/>
              <w:rPr>
                <w:rFonts w:ascii="Arial"/>
                <w:sz w:val="21"/>
              </w:rPr>
            </w:pPr>
          </w:p>
          <w:p w14:paraId="6FB36340">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37</w:t>
            </w:r>
          </w:p>
        </w:tc>
        <w:tc>
          <w:tcPr>
            <w:tcW w:w="1514" w:type="dxa"/>
            <w:vMerge w:val="restart"/>
            <w:tcBorders>
              <w:bottom w:val="nil"/>
            </w:tcBorders>
            <w:vAlign w:val="top"/>
          </w:tcPr>
          <w:p w14:paraId="004E0E5D">
            <w:pPr>
              <w:spacing w:line="250" w:lineRule="auto"/>
              <w:rPr>
                <w:rFonts w:ascii="Arial"/>
                <w:sz w:val="21"/>
              </w:rPr>
            </w:pPr>
          </w:p>
          <w:p w14:paraId="1759E22A">
            <w:pPr>
              <w:spacing w:line="250" w:lineRule="auto"/>
              <w:rPr>
                <w:rFonts w:ascii="Arial"/>
                <w:sz w:val="21"/>
              </w:rPr>
            </w:pPr>
          </w:p>
          <w:p w14:paraId="222D8A72">
            <w:pPr>
              <w:spacing w:line="251" w:lineRule="auto"/>
              <w:rPr>
                <w:rFonts w:ascii="Arial"/>
                <w:sz w:val="21"/>
              </w:rPr>
            </w:pPr>
          </w:p>
          <w:p w14:paraId="7A8C65A3">
            <w:pPr>
              <w:spacing w:line="251" w:lineRule="auto"/>
              <w:rPr>
                <w:rFonts w:ascii="Arial"/>
                <w:sz w:val="21"/>
              </w:rPr>
            </w:pPr>
          </w:p>
          <w:p w14:paraId="6E7E85C2">
            <w:pPr>
              <w:spacing w:line="251" w:lineRule="auto"/>
              <w:rPr>
                <w:rFonts w:ascii="Arial"/>
                <w:sz w:val="21"/>
              </w:rPr>
            </w:pPr>
          </w:p>
          <w:p w14:paraId="7BF60921">
            <w:pPr>
              <w:pStyle w:val="6"/>
              <w:spacing w:before="62" w:line="273" w:lineRule="auto"/>
              <w:ind w:left="107" w:right="108" w:firstLine="4"/>
              <w:jc w:val="both"/>
            </w:pPr>
            <w:r>
              <w:rPr>
                <w:spacing w:val="24"/>
              </w:rPr>
              <w:t>企业以外的其</w:t>
            </w:r>
            <w:r>
              <w:rPr>
                <w:spacing w:val="25"/>
              </w:rPr>
              <w:t>他单位和个人作为特许人从事特许经营活</w:t>
            </w:r>
            <w:r>
              <w:rPr>
                <w:spacing w:val="4"/>
              </w:rPr>
              <w:t>动的。</w:t>
            </w:r>
          </w:p>
        </w:tc>
        <w:tc>
          <w:tcPr>
            <w:tcW w:w="6145" w:type="dxa"/>
            <w:vMerge w:val="restart"/>
            <w:tcBorders>
              <w:bottom w:val="nil"/>
            </w:tcBorders>
            <w:vAlign w:val="top"/>
          </w:tcPr>
          <w:p w14:paraId="0F1FBEB0">
            <w:pPr>
              <w:spacing w:line="255" w:lineRule="auto"/>
              <w:rPr>
                <w:rFonts w:ascii="Arial"/>
                <w:sz w:val="21"/>
              </w:rPr>
            </w:pPr>
          </w:p>
          <w:p w14:paraId="7B91577F">
            <w:pPr>
              <w:spacing w:line="255" w:lineRule="auto"/>
              <w:rPr>
                <w:rFonts w:ascii="Arial"/>
                <w:sz w:val="21"/>
              </w:rPr>
            </w:pPr>
          </w:p>
          <w:p w14:paraId="086745B5">
            <w:pPr>
              <w:spacing w:line="255" w:lineRule="auto"/>
              <w:rPr>
                <w:rFonts w:ascii="Arial"/>
                <w:sz w:val="21"/>
              </w:rPr>
            </w:pPr>
          </w:p>
          <w:p w14:paraId="39FE2560">
            <w:pPr>
              <w:spacing w:line="256" w:lineRule="auto"/>
              <w:rPr>
                <w:rFonts w:ascii="Arial"/>
                <w:sz w:val="21"/>
              </w:rPr>
            </w:pPr>
          </w:p>
          <w:p w14:paraId="282EFB62">
            <w:pPr>
              <w:spacing w:line="256" w:lineRule="auto"/>
              <w:rPr>
                <w:rFonts w:ascii="Arial"/>
                <w:sz w:val="21"/>
              </w:rPr>
            </w:pPr>
          </w:p>
          <w:p w14:paraId="2C4FA2D5">
            <w:pPr>
              <w:spacing w:line="256" w:lineRule="auto"/>
              <w:rPr>
                <w:rFonts w:ascii="Arial"/>
                <w:sz w:val="21"/>
              </w:rPr>
            </w:pPr>
          </w:p>
          <w:p w14:paraId="7F69B2A8">
            <w:pPr>
              <w:pStyle w:val="6"/>
              <w:spacing w:before="62" w:line="275" w:lineRule="auto"/>
              <w:ind w:left="115" w:right="82" w:hanging="106"/>
              <w:jc w:val="both"/>
            </w:pPr>
            <w:r>
              <w:rPr>
                <w:b/>
                <w:bCs/>
                <w:spacing w:val="9"/>
              </w:rPr>
              <w:t>《商业特许经营管理条例》第二十四条</w:t>
            </w:r>
            <w:r>
              <w:rPr>
                <w:spacing w:val="9"/>
              </w:rPr>
              <w:t xml:space="preserve"> </w:t>
            </w:r>
            <w:r>
              <w:rPr>
                <w:b/>
                <w:bCs/>
                <w:spacing w:val="9"/>
              </w:rPr>
              <w:t>第二款</w:t>
            </w:r>
            <w:r>
              <w:rPr>
                <w:spacing w:val="9"/>
              </w:rPr>
              <w:t xml:space="preserve"> 企业以外的其他单位</w:t>
            </w:r>
            <w:r>
              <w:rPr>
                <w:spacing w:val="7"/>
              </w:rPr>
              <w:t>和个人作为特许人从事特许经营活动的，由商务主管部门责令停止非</w:t>
            </w:r>
            <w:r>
              <w:rPr>
                <w:spacing w:val="5"/>
              </w:rPr>
              <w:t>法经营活动，没收违法所得，并处</w:t>
            </w:r>
            <w:r>
              <w:rPr>
                <w:spacing w:val="-21"/>
              </w:rPr>
              <w:t xml:space="preserve"> </w:t>
            </w:r>
            <w:r>
              <w:rPr>
                <w:rFonts w:ascii="Times New Roman" w:hAnsi="Times New Roman" w:eastAsia="Times New Roman" w:cs="Times New Roman"/>
                <w:spacing w:val="5"/>
              </w:rPr>
              <w:t>10</w:t>
            </w:r>
            <w:r>
              <w:rPr>
                <w:rFonts w:ascii="Times New Roman" w:hAnsi="Times New Roman" w:eastAsia="Times New Roman" w:cs="Times New Roman"/>
                <w:spacing w:val="23"/>
                <w:w w:val="101"/>
              </w:rPr>
              <w:t xml:space="preserve"> </w:t>
            </w:r>
            <w:r>
              <w:rPr>
                <w:spacing w:val="5"/>
              </w:rPr>
              <w:t>万元以上</w:t>
            </w:r>
            <w:r>
              <w:rPr>
                <w:spacing w:val="-35"/>
              </w:rPr>
              <w:t xml:space="preserve"> </w:t>
            </w:r>
            <w:r>
              <w:rPr>
                <w:rFonts w:ascii="Times New Roman" w:hAnsi="Times New Roman" w:eastAsia="Times New Roman" w:cs="Times New Roman"/>
                <w:spacing w:val="5"/>
              </w:rPr>
              <w:t>50</w:t>
            </w:r>
            <w:r>
              <w:rPr>
                <w:rFonts w:ascii="Times New Roman" w:hAnsi="Times New Roman" w:eastAsia="Times New Roman" w:cs="Times New Roman"/>
                <w:spacing w:val="25"/>
                <w:w w:val="101"/>
              </w:rPr>
              <w:t xml:space="preserve"> </w:t>
            </w:r>
            <w:r>
              <w:rPr>
                <w:spacing w:val="5"/>
              </w:rPr>
              <w:t>万元以下的罚</w:t>
            </w:r>
            <w:r>
              <w:rPr>
                <w:spacing w:val="4"/>
              </w:rPr>
              <w:t>款。</w:t>
            </w:r>
          </w:p>
        </w:tc>
        <w:tc>
          <w:tcPr>
            <w:tcW w:w="784" w:type="dxa"/>
            <w:vAlign w:val="top"/>
          </w:tcPr>
          <w:p w14:paraId="1B7BB1A4">
            <w:pPr>
              <w:spacing w:line="419" w:lineRule="auto"/>
              <w:rPr>
                <w:rFonts w:ascii="Arial"/>
                <w:sz w:val="21"/>
              </w:rPr>
            </w:pPr>
          </w:p>
          <w:p w14:paraId="41D758D8">
            <w:pPr>
              <w:pStyle w:val="6"/>
              <w:spacing w:before="62" w:line="225" w:lineRule="auto"/>
              <w:ind w:left="204"/>
            </w:pPr>
            <w:r>
              <w:rPr>
                <w:spacing w:val="2"/>
              </w:rPr>
              <w:t>较轻</w:t>
            </w:r>
          </w:p>
        </w:tc>
        <w:tc>
          <w:tcPr>
            <w:tcW w:w="1883" w:type="dxa"/>
            <w:vAlign w:val="top"/>
          </w:tcPr>
          <w:p w14:paraId="284A0C5E">
            <w:pPr>
              <w:spacing w:line="293" w:lineRule="auto"/>
              <w:rPr>
                <w:rFonts w:ascii="Arial"/>
                <w:sz w:val="21"/>
              </w:rPr>
            </w:pPr>
          </w:p>
          <w:p w14:paraId="42E145E7">
            <w:pPr>
              <w:pStyle w:val="6"/>
              <w:spacing w:before="62" w:line="220" w:lineRule="auto"/>
              <w:ind w:left="112" w:right="174" w:firstLine="8"/>
            </w:pPr>
            <w:r>
              <w:rPr>
                <w:spacing w:val="7"/>
              </w:rPr>
              <w:t>配合执法且未造成</w:t>
            </w:r>
            <w:r>
              <w:rPr>
                <w:spacing w:val="6"/>
              </w:rPr>
              <w:t>危害后果的。</w:t>
            </w:r>
          </w:p>
        </w:tc>
        <w:tc>
          <w:tcPr>
            <w:tcW w:w="2683" w:type="dxa"/>
            <w:vAlign w:val="top"/>
          </w:tcPr>
          <w:p w14:paraId="237DF3C5">
            <w:pPr>
              <w:pStyle w:val="6"/>
              <w:spacing w:before="247" w:line="228" w:lineRule="auto"/>
              <w:ind w:left="118" w:right="102" w:firstLine="1"/>
              <w:jc w:val="both"/>
            </w:pPr>
            <w:r>
              <w:rPr>
                <w:spacing w:val="8"/>
              </w:rPr>
              <w:t>责令停止非法经营活动，没</w:t>
            </w:r>
            <w:r>
              <w:rPr>
                <w:spacing w:val="2"/>
              </w:rPr>
              <w:t>收违法所得，并处</w:t>
            </w:r>
            <w:r>
              <w:rPr>
                <w:spacing w:val="-18"/>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5"/>
              </w:rPr>
              <w:t xml:space="preserve"> </w:t>
            </w:r>
            <w:r>
              <w:rPr>
                <w:spacing w:val="2"/>
              </w:rPr>
              <w:t>万元以</w:t>
            </w:r>
            <w:r>
              <w:rPr>
                <w:spacing w:val="4"/>
              </w:rPr>
              <w:t>上</w:t>
            </w:r>
            <w:r>
              <w:rPr>
                <w:spacing w:val="-40"/>
              </w:rPr>
              <w:t xml:space="preserve"> </w:t>
            </w:r>
            <w:r>
              <w:rPr>
                <w:rFonts w:ascii="Times New Roman" w:hAnsi="Times New Roman" w:eastAsia="Times New Roman" w:cs="Times New Roman"/>
                <w:spacing w:val="4"/>
              </w:rPr>
              <w:t>20</w:t>
            </w:r>
            <w:r>
              <w:rPr>
                <w:rFonts w:ascii="Times New Roman" w:hAnsi="Times New Roman" w:eastAsia="Times New Roman" w:cs="Times New Roman"/>
                <w:spacing w:val="25"/>
              </w:rPr>
              <w:t xml:space="preserve"> </w:t>
            </w:r>
            <w:r>
              <w:rPr>
                <w:spacing w:val="4"/>
              </w:rPr>
              <w:t>万元以下罚款。</w:t>
            </w:r>
          </w:p>
        </w:tc>
        <w:tc>
          <w:tcPr>
            <w:tcW w:w="1094" w:type="dxa"/>
            <w:vAlign w:val="top"/>
          </w:tcPr>
          <w:p w14:paraId="67504F0A">
            <w:pPr>
              <w:spacing w:line="402" w:lineRule="auto"/>
              <w:rPr>
                <w:rFonts w:ascii="Arial"/>
                <w:sz w:val="21"/>
              </w:rPr>
            </w:pPr>
          </w:p>
          <w:p w14:paraId="08BBC347">
            <w:pPr>
              <w:pStyle w:val="6"/>
              <w:spacing w:before="62" w:line="226" w:lineRule="auto"/>
              <w:ind w:left="122"/>
            </w:pPr>
            <w:r>
              <w:rPr>
                <w:spacing w:val="6"/>
              </w:rPr>
              <w:t>省、市级</w:t>
            </w:r>
          </w:p>
        </w:tc>
      </w:tr>
      <w:tr w14:paraId="7B55A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trPr>
        <w:tc>
          <w:tcPr>
            <w:tcW w:w="460" w:type="dxa"/>
            <w:vMerge w:val="continue"/>
            <w:tcBorders>
              <w:top w:val="nil"/>
              <w:bottom w:val="nil"/>
            </w:tcBorders>
            <w:vAlign w:val="top"/>
          </w:tcPr>
          <w:p w14:paraId="3A9BFD90">
            <w:pPr>
              <w:rPr>
                <w:rFonts w:ascii="Arial"/>
                <w:sz w:val="21"/>
              </w:rPr>
            </w:pPr>
          </w:p>
        </w:tc>
        <w:tc>
          <w:tcPr>
            <w:tcW w:w="1514" w:type="dxa"/>
            <w:vMerge w:val="continue"/>
            <w:tcBorders>
              <w:top w:val="nil"/>
              <w:bottom w:val="nil"/>
            </w:tcBorders>
            <w:vAlign w:val="top"/>
          </w:tcPr>
          <w:p w14:paraId="49226E57">
            <w:pPr>
              <w:rPr>
                <w:rFonts w:ascii="Arial"/>
                <w:sz w:val="21"/>
              </w:rPr>
            </w:pPr>
          </w:p>
        </w:tc>
        <w:tc>
          <w:tcPr>
            <w:tcW w:w="6145" w:type="dxa"/>
            <w:vMerge w:val="continue"/>
            <w:tcBorders>
              <w:top w:val="nil"/>
              <w:bottom w:val="nil"/>
            </w:tcBorders>
            <w:vAlign w:val="top"/>
          </w:tcPr>
          <w:p w14:paraId="3BA6B39F">
            <w:pPr>
              <w:rPr>
                <w:rFonts w:ascii="Arial"/>
                <w:sz w:val="21"/>
              </w:rPr>
            </w:pPr>
          </w:p>
        </w:tc>
        <w:tc>
          <w:tcPr>
            <w:tcW w:w="784" w:type="dxa"/>
            <w:vAlign w:val="top"/>
          </w:tcPr>
          <w:p w14:paraId="41575EC1">
            <w:pPr>
              <w:spacing w:line="357" w:lineRule="auto"/>
              <w:rPr>
                <w:rFonts w:ascii="Arial"/>
                <w:sz w:val="21"/>
              </w:rPr>
            </w:pPr>
          </w:p>
          <w:p w14:paraId="45EC5B31">
            <w:pPr>
              <w:pStyle w:val="6"/>
              <w:spacing w:before="61" w:line="225" w:lineRule="auto"/>
              <w:ind w:left="204"/>
            </w:pPr>
            <w:r>
              <w:rPr>
                <w:spacing w:val="2"/>
              </w:rPr>
              <w:t>较重</w:t>
            </w:r>
          </w:p>
        </w:tc>
        <w:tc>
          <w:tcPr>
            <w:tcW w:w="1883" w:type="dxa"/>
            <w:vAlign w:val="top"/>
          </w:tcPr>
          <w:p w14:paraId="485B9E5F">
            <w:pPr>
              <w:pStyle w:val="6"/>
              <w:spacing w:before="293" w:line="218" w:lineRule="auto"/>
              <w:ind w:left="116" w:right="174"/>
            </w:pPr>
            <w:r>
              <w:rPr>
                <w:spacing w:val="8"/>
              </w:rPr>
              <w:t>对被特许人利益造</w:t>
            </w:r>
            <w:r>
              <w:rPr>
                <w:spacing w:val="7"/>
              </w:rPr>
              <w:t>成实质性损害的。</w:t>
            </w:r>
          </w:p>
        </w:tc>
        <w:tc>
          <w:tcPr>
            <w:tcW w:w="2683" w:type="dxa"/>
            <w:vAlign w:val="top"/>
          </w:tcPr>
          <w:p w14:paraId="272F1A10">
            <w:pPr>
              <w:pStyle w:val="6"/>
              <w:spacing w:before="184" w:line="228" w:lineRule="auto"/>
              <w:ind w:left="118" w:right="102" w:firstLine="1"/>
              <w:jc w:val="both"/>
            </w:pPr>
            <w:r>
              <w:rPr>
                <w:spacing w:val="8"/>
              </w:rPr>
              <w:t>责令停止非法经营活动，没</w:t>
            </w:r>
            <w:r>
              <w:rPr>
                <w:spacing w:val="3"/>
              </w:rPr>
              <w:t>收违法所得，并处</w:t>
            </w:r>
            <w:r>
              <w:rPr>
                <w:spacing w:val="-31"/>
              </w:rPr>
              <w:t xml:space="preserve"> </w:t>
            </w:r>
            <w:r>
              <w:rPr>
                <w:rFonts w:ascii="Times New Roman" w:hAnsi="Times New Roman" w:eastAsia="Times New Roman" w:cs="Times New Roman"/>
                <w:spacing w:val="3"/>
              </w:rPr>
              <w:t>20</w:t>
            </w:r>
            <w:r>
              <w:rPr>
                <w:rFonts w:ascii="Times New Roman" w:hAnsi="Times New Roman" w:eastAsia="Times New Roman" w:cs="Times New Roman"/>
                <w:spacing w:val="25"/>
              </w:rPr>
              <w:t xml:space="preserve"> </w:t>
            </w:r>
            <w:r>
              <w:rPr>
                <w:spacing w:val="3"/>
              </w:rPr>
              <w:t>万元以</w:t>
            </w:r>
            <w:r>
              <w:rPr>
                <w:spacing w:val="4"/>
              </w:rPr>
              <w:t>上</w:t>
            </w:r>
            <w:r>
              <w:rPr>
                <w:spacing w:val="-35"/>
              </w:rPr>
              <w:t xml:space="preserve"> </w:t>
            </w:r>
            <w:r>
              <w:rPr>
                <w:rFonts w:ascii="Times New Roman" w:hAnsi="Times New Roman" w:eastAsia="Times New Roman" w:cs="Times New Roman"/>
                <w:spacing w:val="4"/>
              </w:rPr>
              <w:t>30</w:t>
            </w:r>
            <w:r>
              <w:rPr>
                <w:rFonts w:ascii="Times New Roman" w:hAnsi="Times New Roman" w:eastAsia="Times New Roman" w:cs="Times New Roman"/>
                <w:spacing w:val="25"/>
                <w:w w:val="101"/>
              </w:rPr>
              <w:t xml:space="preserve"> </w:t>
            </w:r>
            <w:r>
              <w:rPr>
                <w:spacing w:val="4"/>
              </w:rPr>
              <w:t>万元以下的罚款。</w:t>
            </w:r>
          </w:p>
        </w:tc>
        <w:tc>
          <w:tcPr>
            <w:tcW w:w="1094" w:type="dxa"/>
            <w:vAlign w:val="top"/>
          </w:tcPr>
          <w:p w14:paraId="2AD4B296">
            <w:pPr>
              <w:spacing w:line="337" w:lineRule="auto"/>
              <w:rPr>
                <w:rFonts w:ascii="Arial"/>
                <w:sz w:val="21"/>
              </w:rPr>
            </w:pPr>
          </w:p>
          <w:p w14:paraId="092C973F">
            <w:pPr>
              <w:pStyle w:val="6"/>
              <w:spacing w:before="62" w:line="226" w:lineRule="auto"/>
              <w:ind w:left="122"/>
            </w:pPr>
            <w:r>
              <w:rPr>
                <w:spacing w:val="6"/>
              </w:rPr>
              <w:t>省、市级</w:t>
            </w:r>
          </w:p>
        </w:tc>
      </w:tr>
      <w:tr w14:paraId="16F6D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4" w:hRule="atLeast"/>
        </w:trPr>
        <w:tc>
          <w:tcPr>
            <w:tcW w:w="460" w:type="dxa"/>
            <w:vMerge w:val="continue"/>
            <w:tcBorders>
              <w:top w:val="nil"/>
            </w:tcBorders>
            <w:vAlign w:val="top"/>
          </w:tcPr>
          <w:p w14:paraId="5772F03F">
            <w:pPr>
              <w:rPr>
                <w:rFonts w:ascii="Arial"/>
                <w:sz w:val="21"/>
              </w:rPr>
            </w:pPr>
          </w:p>
        </w:tc>
        <w:tc>
          <w:tcPr>
            <w:tcW w:w="1514" w:type="dxa"/>
            <w:vMerge w:val="continue"/>
            <w:tcBorders>
              <w:top w:val="nil"/>
            </w:tcBorders>
            <w:vAlign w:val="top"/>
          </w:tcPr>
          <w:p w14:paraId="468387B0">
            <w:pPr>
              <w:rPr>
                <w:rFonts w:ascii="Arial"/>
                <w:sz w:val="21"/>
              </w:rPr>
            </w:pPr>
          </w:p>
        </w:tc>
        <w:tc>
          <w:tcPr>
            <w:tcW w:w="6145" w:type="dxa"/>
            <w:vMerge w:val="continue"/>
            <w:tcBorders>
              <w:top w:val="nil"/>
            </w:tcBorders>
            <w:vAlign w:val="top"/>
          </w:tcPr>
          <w:p w14:paraId="35D66953">
            <w:pPr>
              <w:rPr>
                <w:rFonts w:ascii="Arial"/>
                <w:sz w:val="21"/>
              </w:rPr>
            </w:pPr>
          </w:p>
        </w:tc>
        <w:tc>
          <w:tcPr>
            <w:tcW w:w="784" w:type="dxa"/>
            <w:vAlign w:val="top"/>
          </w:tcPr>
          <w:p w14:paraId="355759B4">
            <w:pPr>
              <w:spacing w:line="247" w:lineRule="auto"/>
              <w:rPr>
                <w:rFonts w:ascii="Arial"/>
                <w:sz w:val="21"/>
              </w:rPr>
            </w:pPr>
          </w:p>
          <w:p w14:paraId="5F25E13E">
            <w:pPr>
              <w:spacing w:line="247" w:lineRule="auto"/>
              <w:rPr>
                <w:rFonts w:ascii="Arial"/>
                <w:sz w:val="21"/>
              </w:rPr>
            </w:pPr>
          </w:p>
          <w:p w14:paraId="1149332E">
            <w:pPr>
              <w:spacing w:line="247" w:lineRule="auto"/>
              <w:rPr>
                <w:rFonts w:ascii="Arial"/>
                <w:sz w:val="21"/>
              </w:rPr>
            </w:pPr>
          </w:p>
          <w:p w14:paraId="225F2410">
            <w:pPr>
              <w:pStyle w:val="6"/>
              <w:spacing w:before="61" w:line="227" w:lineRule="auto"/>
              <w:ind w:left="194"/>
            </w:pPr>
            <w:r>
              <w:rPr>
                <w:spacing w:val="7"/>
              </w:rPr>
              <w:t>严重</w:t>
            </w:r>
          </w:p>
        </w:tc>
        <w:tc>
          <w:tcPr>
            <w:tcW w:w="1883" w:type="dxa"/>
            <w:vAlign w:val="top"/>
          </w:tcPr>
          <w:p w14:paraId="1A15A0C7">
            <w:pPr>
              <w:spacing w:line="287" w:lineRule="auto"/>
              <w:rPr>
                <w:rFonts w:ascii="Arial"/>
                <w:sz w:val="21"/>
              </w:rPr>
            </w:pPr>
          </w:p>
          <w:p w14:paraId="01FD461E">
            <w:pPr>
              <w:pStyle w:val="6"/>
              <w:spacing w:before="62" w:line="216" w:lineRule="auto"/>
              <w:ind w:left="109" w:right="174" w:firstLine="7"/>
              <w:jc w:val="both"/>
            </w:pPr>
            <w:r>
              <w:rPr>
                <w:spacing w:val="8"/>
              </w:rPr>
              <w:t>不配合执法、拒不</w:t>
            </w:r>
            <w:r>
              <w:rPr>
                <w:spacing w:val="9"/>
              </w:rPr>
              <w:t>改正的；严重损害被特许人利益，扰乱市场秩序，造成</w:t>
            </w:r>
            <w:r>
              <w:rPr>
                <w:spacing w:val="8"/>
              </w:rPr>
              <w:t>重大社会影响的。</w:t>
            </w:r>
          </w:p>
        </w:tc>
        <w:tc>
          <w:tcPr>
            <w:tcW w:w="2683" w:type="dxa"/>
            <w:vAlign w:val="top"/>
          </w:tcPr>
          <w:p w14:paraId="4FB936D1">
            <w:pPr>
              <w:spacing w:line="252" w:lineRule="auto"/>
              <w:rPr>
                <w:rFonts w:ascii="Arial"/>
                <w:sz w:val="21"/>
              </w:rPr>
            </w:pPr>
          </w:p>
          <w:p w14:paraId="26BF9690">
            <w:pPr>
              <w:spacing w:line="253" w:lineRule="auto"/>
              <w:rPr>
                <w:rFonts w:ascii="Arial"/>
                <w:sz w:val="21"/>
              </w:rPr>
            </w:pPr>
          </w:p>
          <w:p w14:paraId="45FDCAA8">
            <w:pPr>
              <w:pStyle w:val="6"/>
              <w:spacing w:before="62" w:line="228" w:lineRule="auto"/>
              <w:ind w:left="118" w:right="102" w:firstLine="1"/>
              <w:jc w:val="both"/>
            </w:pPr>
            <w:r>
              <w:rPr>
                <w:spacing w:val="8"/>
              </w:rPr>
              <w:t>责令停止非法经营活动，没</w:t>
            </w:r>
            <w:r>
              <w:rPr>
                <w:spacing w:val="3"/>
              </w:rPr>
              <w:t>收违法所得，并处</w:t>
            </w:r>
            <w:r>
              <w:rPr>
                <w:spacing w:val="-31"/>
              </w:rPr>
              <w:t xml:space="preserve"> </w:t>
            </w:r>
            <w:r>
              <w:rPr>
                <w:rFonts w:ascii="Times New Roman" w:hAnsi="Times New Roman" w:eastAsia="Times New Roman" w:cs="Times New Roman"/>
                <w:spacing w:val="3"/>
              </w:rPr>
              <w:t>30</w:t>
            </w:r>
            <w:r>
              <w:rPr>
                <w:rFonts w:ascii="Times New Roman" w:hAnsi="Times New Roman" w:eastAsia="Times New Roman" w:cs="Times New Roman"/>
                <w:spacing w:val="25"/>
              </w:rPr>
              <w:t xml:space="preserve"> </w:t>
            </w:r>
            <w:r>
              <w:rPr>
                <w:spacing w:val="3"/>
              </w:rPr>
              <w:t>万元以上</w:t>
            </w:r>
            <w:r>
              <w:rPr>
                <w:spacing w:val="-30"/>
              </w:rPr>
              <w:t xml:space="preserve"> </w:t>
            </w:r>
            <w:r>
              <w:rPr>
                <w:rFonts w:ascii="Times New Roman" w:hAnsi="Times New Roman" w:eastAsia="Times New Roman" w:cs="Times New Roman"/>
                <w:spacing w:val="3"/>
              </w:rPr>
              <w:t>50</w:t>
            </w:r>
            <w:r>
              <w:rPr>
                <w:rFonts w:ascii="Times New Roman" w:hAnsi="Times New Roman" w:eastAsia="Times New Roman" w:cs="Times New Roman"/>
                <w:spacing w:val="25"/>
              </w:rPr>
              <w:t xml:space="preserve"> </w:t>
            </w:r>
            <w:r>
              <w:rPr>
                <w:spacing w:val="3"/>
              </w:rPr>
              <w:t>万元以下罚款。</w:t>
            </w:r>
          </w:p>
        </w:tc>
        <w:tc>
          <w:tcPr>
            <w:tcW w:w="1094" w:type="dxa"/>
            <w:vAlign w:val="top"/>
          </w:tcPr>
          <w:p w14:paraId="1D364EC8">
            <w:pPr>
              <w:spacing w:line="241" w:lineRule="auto"/>
              <w:rPr>
                <w:rFonts w:ascii="Arial"/>
                <w:sz w:val="21"/>
              </w:rPr>
            </w:pPr>
          </w:p>
          <w:p w14:paraId="0ED41C52">
            <w:pPr>
              <w:spacing w:line="241" w:lineRule="auto"/>
              <w:rPr>
                <w:rFonts w:ascii="Arial"/>
                <w:sz w:val="21"/>
              </w:rPr>
            </w:pPr>
          </w:p>
          <w:p w14:paraId="4271AA6F">
            <w:pPr>
              <w:spacing w:line="242" w:lineRule="auto"/>
              <w:rPr>
                <w:rFonts w:ascii="Arial"/>
                <w:sz w:val="21"/>
              </w:rPr>
            </w:pPr>
          </w:p>
          <w:p w14:paraId="13990CB5">
            <w:pPr>
              <w:pStyle w:val="6"/>
              <w:spacing w:before="61" w:line="226" w:lineRule="auto"/>
              <w:ind w:left="122"/>
            </w:pPr>
            <w:r>
              <w:rPr>
                <w:spacing w:val="6"/>
              </w:rPr>
              <w:t>省、市级</w:t>
            </w:r>
          </w:p>
        </w:tc>
      </w:tr>
    </w:tbl>
    <w:p w14:paraId="7C3DDFA7">
      <w:pPr>
        <w:rPr>
          <w:rFonts w:ascii="Arial"/>
          <w:sz w:val="21"/>
        </w:rPr>
      </w:pPr>
    </w:p>
    <w:p w14:paraId="56A38043">
      <w:pPr>
        <w:rPr>
          <w:rFonts w:ascii="Arial" w:hAnsi="Arial" w:eastAsia="Arial" w:cs="Arial"/>
          <w:sz w:val="21"/>
          <w:szCs w:val="21"/>
        </w:rPr>
        <w:sectPr>
          <w:footerReference r:id="rId40" w:type="default"/>
          <w:pgSz w:w="16839" w:h="11906"/>
          <w:pgMar w:top="400" w:right="1248" w:bottom="989" w:left="1021" w:header="0" w:footer="625" w:gutter="0"/>
          <w:cols w:space="720" w:num="1"/>
        </w:sectPr>
      </w:pPr>
    </w:p>
    <w:p w14:paraId="5D862E8D">
      <w:pPr>
        <w:spacing w:before="3"/>
      </w:pPr>
    </w:p>
    <w:p w14:paraId="6311FC29">
      <w:pPr>
        <w:spacing w:before="3"/>
      </w:pPr>
    </w:p>
    <w:p w14:paraId="69E176DA">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3A6F2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62D55A5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785BE7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7F94E1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0BAB0CA">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5E3697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BAB3EE9">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DC72F2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9E8EC9E">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215E202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A49F9B1">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2FDE7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1" w:hRule="atLeast"/>
        </w:trPr>
        <w:tc>
          <w:tcPr>
            <w:tcW w:w="460" w:type="dxa"/>
            <w:vMerge w:val="restart"/>
            <w:tcBorders>
              <w:bottom w:val="nil"/>
            </w:tcBorders>
            <w:vAlign w:val="top"/>
          </w:tcPr>
          <w:p w14:paraId="1F19C92C">
            <w:pPr>
              <w:spacing w:line="261" w:lineRule="auto"/>
              <w:rPr>
                <w:rFonts w:ascii="Arial"/>
                <w:sz w:val="21"/>
              </w:rPr>
            </w:pPr>
          </w:p>
          <w:p w14:paraId="4A0330D5">
            <w:pPr>
              <w:spacing w:line="262" w:lineRule="auto"/>
              <w:rPr>
                <w:rFonts w:ascii="Arial"/>
                <w:sz w:val="21"/>
              </w:rPr>
            </w:pPr>
          </w:p>
          <w:p w14:paraId="44C8326C">
            <w:pPr>
              <w:spacing w:line="262" w:lineRule="auto"/>
              <w:rPr>
                <w:rFonts w:ascii="Arial"/>
                <w:sz w:val="21"/>
              </w:rPr>
            </w:pPr>
          </w:p>
          <w:p w14:paraId="7B3E2068">
            <w:pPr>
              <w:spacing w:line="262" w:lineRule="auto"/>
              <w:rPr>
                <w:rFonts w:ascii="Arial"/>
                <w:sz w:val="21"/>
              </w:rPr>
            </w:pPr>
          </w:p>
          <w:p w14:paraId="675B6C78">
            <w:pPr>
              <w:spacing w:line="262" w:lineRule="auto"/>
              <w:rPr>
                <w:rFonts w:ascii="Arial"/>
                <w:sz w:val="21"/>
              </w:rPr>
            </w:pPr>
          </w:p>
          <w:p w14:paraId="12B11B7A">
            <w:pPr>
              <w:spacing w:line="262" w:lineRule="auto"/>
              <w:rPr>
                <w:rFonts w:ascii="Arial"/>
                <w:sz w:val="21"/>
              </w:rPr>
            </w:pPr>
          </w:p>
          <w:p w14:paraId="4BF627BA">
            <w:pPr>
              <w:spacing w:line="262" w:lineRule="auto"/>
              <w:rPr>
                <w:rFonts w:ascii="Arial"/>
                <w:sz w:val="21"/>
              </w:rPr>
            </w:pPr>
          </w:p>
          <w:p w14:paraId="2D758477">
            <w:pPr>
              <w:spacing w:line="262" w:lineRule="auto"/>
              <w:rPr>
                <w:rFonts w:ascii="Arial"/>
                <w:sz w:val="21"/>
              </w:rPr>
            </w:pPr>
          </w:p>
          <w:p w14:paraId="3D8F57E3">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38</w:t>
            </w:r>
          </w:p>
        </w:tc>
        <w:tc>
          <w:tcPr>
            <w:tcW w:w="1514" w:type="dxa"/>
            <w:vMerge w:val="restart"/>
            <w:tcBorders>
              <w:bottom w:val="nil"/>
            </w:tcBorders>
            <w:vAlign w:val="top"/>
          </w:tcPr>
          <w:p w14:paraId="733B71B7">
            <w:pPr>
              <w:rPr>
                <w:rFonts w:ascii="Arial"/>
                <w:sz w:val="21"/>
              </w:rPr>
            </w:pPr>
          </w:p>
          <w:p w14:paraId="7067AEC7">
            <w:pPr>
              <w:rPr>
                <w:rFonts w:ascii="Arial"/>
                <w:sz w:val="21"/>
              </w:rPr>
            </w:pPr>
          </w:p>
          <w:p w14:paraId="26C9EAED">
            <w:pPr>
              <w:rPr>
                <w:rFonts w:ascii="Arial"/>
                <w:sz w:val="21"/>
              </w:rPr>
            </w:pPr>
          </w:p>
          <w:p w14:paraId="4E743BFC">
            <w:pPr>
              <w:rPr>
                <w:rFonts w:ascii="Arial"/>
                <w:sz w:val="21"/>
              </w:rPr>
            </w:pPr>
          </w:p>
          <w:p w14:paraId="5C3AE068">
            <w:pPr>
              <w:rPr>
                <w:rFonts w:ascii="Arial"/>
                <w:sz w:val="21"/>
              </w:rPr>
            </w:pPr>
          </w:p>
          <w:p w14:paraId="5FFDDFAE">
            <w:pPr>
              <w:spacing w:line="241" w:lineRule="auto"/>
              <w:rPr>
                <w:rFonts w:ascii="Arial"/>
                <w:sz w:val="21"/>
              </w:rPr>
            </w:pPr>
          </w:p>
          <w:p w14:paraId="098D9696">
            <w:pPr>
              <w:pStyle w:val="6"/>
              <w:spacing w:before="61" w:line="272" w:lineRule="auto"/>
              <w:ind w:left="6" w:right="108" w:firstLine="106"/>
              <w:jc w:val="both"/>
            </w:pPr>
            <w:r>
              <w:rPr>
                <w:spacing w:val="24"/>
              </w:rPr>
              <w:t>特许人未依照</w:t>
            </w:r>
            <w:r>
              <w:rPr>
                <w:spacing w:val="30"/>
              </w:rPr>
              <w:t>《</w:t>
            </w:r>
            <w:r>
              <w:rPr>
                <w:spacing w:val="-22"/>
              </w:rPr>
              <w:t xml:space="preserve"> </w:t>
            </w:r>
            <w:r>
              <w:rPr>
                <w:spacing w:val="30"/>
              </w:rPr>
              <w:t>商业特许经</w:t>
            </w:r>
            <w:r>
              <w:rPr>
                <w:spacing w:val="41"/>
              </w:rPr>
              <w:t>营管理条例》</w:t>
            </w:r>
            <w:r>
              <w:rPr>
                <w:spacing w:val="42"/>
              </w:rPr>
              <w:t>第八条的规定向商务主管部</w:t>
            </w:r>
            <w:r>
              <w:rPr>
                <w:spacing w:val="27"/>
              </w:rPr>
              <w:t>门备案的。</w:t>
            </w:r>
          </w:p>
        </w:tc>
        <w:tc>
          <w:tcPr>
            <w:tcW w:w="6145" w:type="dxa"/>
            <w:vMerge w:val="restart"/>
            <w:tcBorders>
              <w:bottom w:val="nil"/>
            </w:tcBorders>
            <w:vAlign w:val="top"/>
          </w:tcPr>
          <w:p w14:paraId="55189A13">
            <w:pPr>
              <w:spacing w:line="290" w:lineRule="auto"/>
              <w:rPr>
                <w:rFonts w:ascii="Arial"/>
                <w:sz w:val="21"/>
              </w:rPr>
            </w:pPr>
          </w:p>
          <w:p w14:paraId="3E3C6E76">
            <w:pPr>
              <w:spacing w:line="291" w:lineRule="auto"/>
              <w:rPr>
                <w:rFonts w:ascii="Arial"/>
                <w:sz w:val="21"/>
              </w:rPr>
            </w:pPr>
          </w:p>
          <w:p w14:paraId="6749807F">
            <w:pPr>
              <w:spacing w:line="291" w:lineRule="auto"/>
              <w:rPr>
                <w:rFonts w:ascii="Arial"/>
                <w:sz w:val="21"/>
              </w:rPr>
            </w:pPr>
          </w:p>
          <w:p w14:paraId="6DC164D7">
            <w:pPr>
              <w:spacing w:line="291" w:lineRule="auto"/>
              <w:rPr>
                <w:rFonts w:ascii="Arial"/>
                <w:sz w:val="21"/>
              </w:rPr>
            </w:pPr>
          </w:p>
          <w:p w14:paraId="1A5D4249">
            <w:pPr>
              <w:pStyle w:val="6"/>
              <w:spacing w:before="62" w:line="268" w:lineRule="auto"/>
              <w:ind w:left="115" w:right="94" w:hanging="106"/>
            </w:pPr>
            <w:r>
              <w:rPr>
                <w:b/>
                <w:bCs/>
                <w:spacing w:val="7"/>
              </w:rPr>
              <w:t>《商业特许经营管理条例》第八条</w:t>
            </w:r>
            <w:r>
              <w:rPr>
                <w:spacing w:val="7"/>
              </w:rPr>
              <w:t xml:space="preserve"> 特许人应当自首次</w:t>
            </w:r>
            <w:r>
              <w:rPr>
                <w:spacing w:val="6"/>
              </w:rPr>
              <w:t>订立特许经营合</w:t>
            </w:r>
            <w:r>
              <w:rPr>
                <w:spacing w:val="7"/>
              </w:rPr>
              <w:t>同之日起</w:t>
            </w:r>
            <w:r>
              <w:rPr>
                <w:spacing w:val="-19"/>
              </w:rPr>
              <w:t xml:space="preserve"> </w:t>
            </w:r>
            <w:r>
              <w:rPr>
                <w:rFonts w:ascii="Times New Roman" w:hAnsi="Times New Roman" w:eastAsia="Times New Roman" w:cs="Times New Roman"/>
                <w:spacing w:val="7"/>
              </w:rPr>
              <w:t xml:space="preserve">15  </w:t>
            </w:r>
            <w:r>
              <w:rPr>
                <w:spacing w:val="7"/>
              </w:rPr>
              <w:t>日内，依照本条例的规定向商务主管部门备案。在省、自治区、直辖市范围内从事特许经营活动的，应当向所在地省、自治区、直辖市人民政府商务主管部门备案；跨省、自治区、直辖市范围</w:t>
            </w:r>
            <w:r>
              <w:rPr>
                <w:spacing w:val="9"/>
              </w:rPr>
              <w:t>从事特许经营活动的，应当向国务院商务主管部门备案。</w:t>
            </w:r>
          </w:p>
          <w:p w14:paraId="68F85CEB">
            <w:pPr>
              <w:pStyle w:val="6"/>
              <w:spacing w:before="15" w:line="268" w:lineRule="auto"/>
              <w:ind w:left="109" w:right="62" w:firstLine="10"/>
            </w:pPr>
            <w:r>
              <w:rPr>
                <w:b/>
                <w:bCs/>
                <w:spacing w:val="10"/>
              </w:rPr>
              <w:t>第二十五条</w:t>
            </w:r>
            <w:r>
              <w:rPr>
                <w:spacing w:val="10"/>
              </w:rPr>
              <w:t xml:space="preserve"> 特许人未依照本条例第八条的规定向商务主管部门备案</w:t>
            </w:r>
            <w:r>
              <w:t>的，由商务主管部门责令限期备案，处</w:t>
            </w:r>
            <w:r>
              <w:rPr>
                <w:spacing w:val="-21"/>
              </w:rPr>
              <w:t xml:space="preserve"> </w:t>
            </w:r>
            <w:r>
              <w:rPr>
                <w:rFonts w:ascii="Times New Roman" w:hAnsi="Times New Roman" w:eastAsia="Times New Roman" w:cs="Times New Roman"/>
              </w:rPr>
              <w:t>1</w:t>
            </w:r>
            <w:r>
              <w:rPr>
                <w:rFonts w:ascii="Times New Roman" w:hAnsi="Times New Roman" w:eastAsia="Times New Roman" w:cs="Times New Roman"/>
                <w:spacing w:val="23"/>
              </w:rPr>
              <w:t xml:space="preserve"> </w:t>
            </w:r>
            <w:r>
              <w:t>万元以上</w:t>
            </w:r>
            <w:r>
              <w:rPr>
                <w:spacing w:val="-35"/>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3"/>
              </w:rPr>
              <w:t xml:space="preserve"> </w:t>
            </w:r>
            <w:r>
              <w:rPr>
                <w:spacing w:val="-1"/>
              </w:rPr>
              <w:t>万元以下的罚款；</w:t>
            </w:r>
            <w:r>
              <w:rPr>
                <w:spacing w:val="6"/>
              </w:rPr>
              <w:t>逾期仍不备案的，处</w:t>
            </w:r>
            <w:r>
              <w:rPr>
                <w:spacing w:val="-23"/>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2"/>
                <w:w w:val="101"/>
              </w:rPr>
              <w:t xml:space="preserve"> </w:t>
            </w:r>
            <w:r>
              <w:rPr>
                <w:spacing w:val="6"/>
              </w:rPr>
              <w:t>万元以上</w:t>
            </w:r>
            <w:r>
              <w:rPr>
                <w:spacing w:val="-21"/>
              </w:rPr>
              <w:t xml:space="preserve"> </w:t>
            </w:r>
            <w:r>
              <w:rPr>
                <w:rFonts w:ascii="Times New Roman" w:hAnsi="Times New Roman" w:eastAsia="Times New Roman" w:cs="Times New Roman"/>
                <w:spacing w:val="6"/>
              </w:rPr>
              <w:t>10</w:t>
            </w:r>
            <w:r>
              <w:rPr>
                <w:rFonts w:ascii="Times New Roman" w:hAnsi="Times New Roman" w:eastAsia="Times New Roman" w:cs="Times New Roman"/>
                <w:spacing w:val="23"/>
              </w:rPr>
              <w:t xml:space="preserve"> </w:t>
            </w:r>
            <w:r>
              <w:rPr>
                <w:spacing w:val="6"/>
              </w:rPr>
              <w:t>万元以下的罚款，并予以公告。</w:t>
            </w:r>
          </w:p>
        </w:tc>
        <w:tc>
          <w:tcPr>
            <w:tcW w:w="784" w:type="dxa"/>
            <w:vAlign w:val="top"/>
          </w:tcPr>
          <w:p w14:paraId="04FE128D">
            <w:pPr>
              <w:spacing w:line="358" w:lineRule="auto"/>
              <w:rPr>
                <w:rFonts w:ascii="Arial"/>
                <w:sz w:val="21"/>
              </w:rPr>
            </w:pPr>
          </w:p>
          <w:p w14:paraId="353833E2">
            <w:pPr>
              <w:pStyle w:val="6"/>
              <w:spacing w:before="61" w:line="225" w:lineRule="auto"/>
              <w:ind w:left="204"/>
            </w:pPr>
            <w:r>
              <w:rPr>
                <w:spacing w:val="2"/>
              </w:rPr>
              <w:t>较轻</w:t>
            </w:r>
          </w:p>
        </w:tc>
        <w:tc>
          <w:tcPr>
            <w:tcW w:w="1883" w:type="dxa"/>
            <w:vAlign w:val="top"/>
          </w:tcPr>
          <w:p w14:paraId="226F0400">
            <w:pPr>
              <w:pStyle w:val="6"/>
              <w:spacing w:before="144" w:line="272" w:lineRule="auto"/>
              <w:ind w:left="116" w:right="172" w:hanging="4"/>
              <w:jc w:val="both"/>
            </w:pPr>
            <w:r>
              <w:rPr>
                <w:spacing w:val="9"/>
              </w:rPr>
              <w:t>初次违反且配合执</w:t>
            </w:r>
            <w:r>
              <w:rPr>
                <w:spacing w:val="8"/>
              </w:rPr>
              <w:t>法的，没有造成危</w:t>
            </w:r>
            <w:r>
              <w:rPr>
                <w:spacing w:val="5"/>
              </w:rPr>
              <w:t>害后果的。</w:t>
            </w:r>
          </w:p>
        </w:tc>
        <w:tc>
          <w:tcPr>
            <w:tcW w:w="2683" w:type="dxa"/>
            <w:vAlign w:val="top"/>
          </w:tcPr>
          <w:p w14:paraId="09B9AA49">
            <w:pPr>
              <w:pStyle w:val="6"/>
              <w:spacing w:before="253" w:line="275" w:lineRule="auto"/>
              <w:ind w:left="124" w:right="103" w:hanging="4"/>
            </w:pPr>
            <w:r>
              <w:rPr>
                <w:spacing w:val="-3"/>
              </w:rPr>
              <w:t>责令限期备案，处</w:t>
            </w:r>
            <w:r>
              <w:rPr>
                <w:spacing w:val="-10"/>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1"/>
              </w:rPr>
              <w:t xml:space="preserve"> </w:t>
            </w:r>
            <w:r>
              <w:rPr>
                <w:spacing w:val="-3"/>
              </w:rPr>
              <w:t>万以上</w:t>
            </w:r>
            <w:r>
              <w:rPr>
                <w:spacing w:val="-37"/>
              </w:rPr>
              <w:t xml:space="preserve"> </w:t>
            </w:r>
            <w:r>
              <w:rPr>
                <w:rFonts w:ascii="Times New Roman" w:hAnsi="Times New Roman" w:eastAsia="Times New Roman" w:cs="Times New Roman"/>
                <w:spacing w:val="-3"/>
              </w:rPr>
              <w:t>3</w:t>
            </w:r>
            <w:r>
              <w:rPr>
                <w:spacing w:val="5"/>
              </w:rPr>
              <w:t>万元以下罚款。</w:t>
            </w:r>
          </w:p>
        </w:tc>
        <w:tc>
          <w:tcPr>
            <w:tcW w:w="1094" w:type="dxa"/>
            <w:vAlign w:val="top"/>
          </w:tcPr>
          <w:p w14:paraId="49AA7793">
            <w:pPr>
              <w:spacing w:line="341" w:lineRule="auto"/>
              <w:rPr>
                <w:rFonts w:ascii="Arial"/>
                <w:sz w:val="21"/>
              </w:rPr>
            </w:pPr>
          </w:p>
          <w:p w14:paraId="4AF4FBFC">
            <w:pPr>
              <w:pStyle w:val="6"/>
              <w:spacing w:before="62" w:line="226" w:lineRule="auto"/>
              <w:ind w:left="122"/>
            </w:pPr>
            <w:r>
              <w:rPr>
                <w:spacing w:val="6"/>
              </w:rPr>
              <w:t>省、市级</w:t>
            </w:r>
          </w:p>
        </w:tc>
      </w:tr>
      <w:tr w14:paraId="71F5E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460" w:type="dxa"/>
            <w:vMerge w:val="continue"/>
            <w:tcBorders>
              <w:top w:val="nil"/>
              <w:bottom w:val="nil"/>
            </w:tcBorders>
            <w:vAlign w:val="top"/>
          </w:tcPr>
          <w:p w14:paraId="5F9ADACB">
            <w:pPr>
              <w:rPr>
                <w:rFonts w:ascii="Arial"/>
                <w:sz w:val="21"/>
              </w:rPr>
            </w:pPr>
          </w:p>
        </w:tc>
        <w:tc>
          <w:tcPr>
            <w:tcW w:w="1514" w:type="dxa"/>
            <w:vMerge w:val="continue"/>
            <w:tcBorders>
              <w:top w:val="nil"/>
              <w:bottom w:val="nil"/>
            </w:tcBorders>
            <w:vAlign w:val="top"/>
          </w:tcPr>
          <w:p w14:paraId="1BCB506F">
            <w:pPr>
              <w:rPr>
                <w:rFonts w:ascii="Arial"/>
                <w:sz w:val="21"/>
              </w:rPr>
            </w:pPr>
          </w:p>
        </w:tc>
        <w:tc>
          <w:tcPr>
            <w:tcW w:w="6145" w:type="dxa"/>
            <w:vMerge w:val="continue"/>
            <w:tcBorders>
              <w:top w:val="nil"/>
              <w:bottom w:val="nil"/>
            </w:tcBorders>
            <w:vAlign w:val="top"/>
          </w:tcPr>
          <w:p w14:paraId="5C151685">
            <w:pPr>
              <w:rPr>
                <w:rFonts w:ascii="Arial"/>
                <w:sz w:val="21"/>
              </w:rPr>
            </w:pPr>
          </w:p>
        </w:tc>
        <w:tc>
          <w:tcPr>
            <w:tcW w:w="784" w:type="dxa"/>
            <w:vAlign w:val="top"/>
          </w:tcPr>
          <w:p w14:paraId="48ECCA40">
            <w:pPr>
              <w:spacing w:line="344" w:lineRule="auto"/>
              <w:rPr>
                <w:rFonts w:ascii="Arial"/>
                <w:sz w:val="21"/>
              </w:rPr>
            </w:pPr>
          </w:p>
          <w:p w14:paraId="3E038C58">
            <w:pPr>
              <w:pStyle w:val="6"/>
              <w:spacing w:before="62" w:line="228" w:lineRule="auto"/>
              <w:ind w:left="211"/>
            </w:pPr>
            <w:r>
              <w:rPr>
                <w:spacing w:val="-2"/>
              </w:rPr>
              <w:t>一般</w:t>
            </w:r>
          </w:p>
        </w:tc>
        <w:tc>
          <w:tcPr>
            <w:tcW w:w="1883" w:type="dxa"/>
            <w:vAlign w:val="top"/>
          </w:tcPr>
          <w:p w14:paraId="09D046BD">
            <w:pPr>
              <w:pStyle w:val="6"/>
              <w:spacing w:before="129" w:line="273" w:lineRule="auto"/>
              <w:ind w:left="114" w:right="172" w:hanging="2"/>
              <w:jc w:val="both"/>
            </w:pPr>
            <w:r>
              <w:rPr>
                <w:spacing w:val="9"/>
              </w:rPr>
              <w:t>初次违反且配合执</w:t>
            </w:r>
            <w:r>
              <w:rPr>
                <w:spacing w:val="8"/>
              </w:rPr>
              <w:t>法的，但造成危害</w:t>
            </w:r>
            <w:r>
              <w:rPr>
                <w:spacing w:val="4"/>
              </w:rPr>
              <w:t>后果的。</w:t>
            </w:r>
          </w:p>
        </w:tc>
        <w:tc>
          <w:tcPr>
            <w:tcW w:w="2683" w:type="dxa"/>
            <w:vAlign w:val="top"/>
          </w:tcPr>
          <w:p w14:paraId="1CCDF54D">
            <w:pPr>
              <w:pStyle w:val="6"/>
              <w:spacing w:before="239" w:line="273" w:lineRule="auto"/>
              <w:ind w:left="124" w:right="103" w:hanging="4"/>
            </w:pPr>
            <w:r>
              <w:rPr>
                <w:spacing w:val="-2"/>
              </w:rPr>
              <w:t>责令限期备案，处</w:t>
            </w:r>
            <w:r>
              <w:rPr>
                <w:spacing w:val="-24"/>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0"/>
                <w:w w:val="101"/>
              </w:rPr>
              <w:t xml:space="preserve"> </w:t>
            </w:r>
            <w:r>
              <w:rPr>
                <w:spacing w:val="-2"/>
              </w:rPr>
              <w:t>万以上</w:t>
            </w:r>
            <w:r>
              <w:rPr>
                <w:spacing w:val="-35"/>
              </w:rPr>
              <w:t xml:space="preserve"> </w:t>
            </w:r>
            <w:r>
              <w:rPr>
                <w:rFonts w:ascii="Times New Roman" w:hAnsi="Times New Roman" w:eastAsia="Times New Roman" w:cs="Times New Roman"/>
                <w:spacing w:val="-2"/>
              </w:rPr>
              <w:t>5</w:t>
            </w:r>
            <w:r>
              <w:rPr>
                <w:spacing w:val="5"/>
              </w:rPr>
              <w:t>万元以下罚款。</w:t>
            </w:r>
          </w:p>
        </w:tc>
        <w:tc>
          <w:tcPr>
            <w:tcW w:w="1094" w:type="dxa"/>
            <w:vAlign w:val="top"/>
          </w:tcPr>
          <w:p w14:paraId="1BB04A60">
            <w:pPr>
              <w:spacing w:line="325" w:lineRule="auto"/>
              <w:rPr>
                <w:rFonts w:ascii="Arial"/>
                <w:sz w:val="21"/>
              </w:rPr>
            </w:pPr>
          </w:p>
          <w:p w14:paraId="4A549486">
            <w:pPr>
              <w:pStyle w:val="6"/>
              <w:spacing w:before="62" w:line="226" w:lineRule="auto"/>
              <w:ind w:left="122"/>
            </w:pPr>
            <w:r>
              <w:rPr>
                <w:spacing w:val="6"/>
              </w:rPr>
              <w:t>省、市级</w:t>
            </w:r>
          </w:p>
        </w:tc>
      </w:tr>
      <w:tr w14:paraId="06B56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460" w:type="dxa"/>
            <w:vMerge w:val="continue"/>
            <w:tcBorders>
              <w:top w:val="nil"/>
              <w:bottom w:val="nil"/>
            </w:tcBorders>
            <w:vAlign w:val="top"/>
          </w:tcPr>
          <w:p w14:paraId="3832CF6E">
            <w:pPr>
              <w:rPr>
                <w:rFonts w:ascii="Arial"/>
                <w:sz w:val="21"/>
              </w:rPr>
            </w:pPr>
          </w:p>
        </w:tc>
        <w:tc>
          <w:tcPr>
            <w:tcW w:w="1514" w:type="dxa"/>
            <w:vMerge w:val="continue"/>
            <w:tcBorders>
              <w:top w:val="nil"/>
              <w:bottom w:val="nil"/>
            </w:tcBorders>
            <w:vAlign w:val="top"/>
          </w:tcPr>
          <w:p w14:paraId="276D7B6A">
            <w:pPr>
              <w:rPr>
                <w:rFonts w:ascii="Arial"/>
                <w:sz w:val="21"/>
              </w:rPr>
            </w:pPr>
          </w:p>
        </w:tc>
        <w:tc>
          <w:tcPr>
            <w:tcW w:w="6145" w:type="dxa"/>
            <w:vMerge w:val="continue"/>
            <w:tcBorders>
              <w:top w:val="nil"/>
              <w:bottom w:val="nil"/>
            </w:tcBorders>
            <w:vAlign w:val="top"/>
          </w:tcPr>
          <w:p w14:paraId="079BA9B7">
            <w:pPr>
              <w:rPr>
                <w:rFonts w:ascii="Arial"/>
                <w:sz w:val="21"/>
              </w:rPr>
            </w:pPr>
          </w:p>
        </w:tc>
        <w:tc>
          <w:tcPr>
            <w:tcW w:w="784" w:type="dxa"/>
            <w:vAlign w:val="top"/>
          </w:tcPr>
          <w:p w14:paraId="7B044DA7">
            <w:pPr>
              <w:spacing w:line="461" w:lineRule="auto"/>
              <w:rPr>
                <w:rFonts w:ascii="Arial"/>
                <w:sz w:val="21"/>
              </w:rPr>
            </w:pPr>
          </w:p>
          <w:p w14:paraId="030A2BDC">
            <w:pPr>
              <w:pStyle w:val="6"/>
              <w:spacing w:before="62" w:line="225" w:lineRule="auto"/>
              <w:ind w:left="204"/>
            </w:pPr>
            <w:r>
              <w:rPr>
                <w:spacing w:val="2"/>
              </w:rPr>
              <w:t>较重</w:t>
            </w:r>
          </w:p>
        </w:tc>
        <w:tc>
          <w:tcPr>
            <w:tcW w:w="1883" w:type="dxa"/>
            <w:vAlign w:val="top"/>
          </w:tcPr>
          <w:p w14:paraId="69CDA65D">
            <w:pPr>
              <w:pStyle w:val="6"/>
              <w:spacing w:before="245" w:line="274" w:lineRule="auto"/>
              <w:ind w:left="115" w:right="174" w:hanging="3"/>
              <w:jc w:val="both"/>
            </w:pPr>
            <w:r>
              <w:rPr>
                <w:spacing w:val="7"/>
              </w:rPr>
              <w:t>逾期仍不备案的，</w:t>
            </w:r>
            <w:r>
              <w:rPr>
                <w:spacing w:val="8"/>
              </w:rPr>
              <w:t>造成危害后果较严</w:t>
            </w:r>
            <w:r>
              <w:rPr>
                <w:spacing w:val="2"/>
              </w:rPr>
              <w:t>重的。</w:t>
            </w:r>
          </w:p>
        </w:tc>
        <w:tc>
          <w:tcPr>
            <w:tcW w:w="2683" w:type="dxa"/>
            <w:vAlign w:val="top"/>
          </w:tcPr>
          <w:p w14:paraId="1EB58874">
            <w:pPr>
              <w:pStyle w:val="6"/>
              <w:spacing w:before="245" w:line="260" w:lineRule="auto"/>
              <w:ind w:left="113" w:right="104" w:firstLine="6"/>
              <w:jc w:val="both"/>
            </w:pPr>
            <w:r>
              <w:rPr>
                <w:spacing w:val="10"/>
              </w:rPr>
              <w:t>责令限期备案，处</w:t>
            </w:r>
            <w:r>
              <w:rPr>
                <w:spacing w:val="-24"/>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28"/>
                <w:w w:val="101"/>
              </w:rPr>
              <w:t xml:space="preserve"> </w:t>
            </w:r>
            <w:r>
              <w:rPr>
                <w:spacing w:val="10"/>
              </w:rPr>
              <w:t>万元以上</w:t>
            </w:r>
            <w:r>
              <w:rPr>
                <w:spacing w:val="-17"/>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rPr>
              <w:t xml:space="preserve"> </w:t>
            </w:r>
            <w:r>
              <w:rPr>
                <w:spacing w:val="10"/>
              </w:rPr>
              <w:t>万元以下罚款，并予以</w:t>
            </w:r>
            <w:r>
              <w:rPr>
                <w:spacing w:val="3"/>
              </w:rPr>
              <w:t>公告。</w:t>
            </w:r>
          </w:p>
        </w:tc>
        <w:tc>
          <w:tcPr>
            <w:tcW w:w="1094" w:type="dxa"/>
            <w:vAlign w:val="top"/>
          </w:tcPr>
          <w:p w14:paraId="7D94000B">
            <w:pPr>
              <w:spacing w:line="442" w:lineRule="auto"/>
              <w:rPr>
                <w:rFonts w:ascii="Arial"/>
                <w:sz w:val="21"/>
              </w:rPr>
            </w:pPr>
          </w:p>
          <w:p w14:paraId="438EDC9E">
            <w:pPr>
              <w:pStyle w:val="6"/>
              <w:spacing w:before="62" w:line="226" w:lineRule="auto"/>
              <w:ind w:left="122"/>
            </w:pPr>
            <w:r>
              <w:rPr>
                <w:spacing w:val="6"/>
              </w:rPr>
              <w:t>省、市级</w:t>
            </w:r>
          </w:p>
        </w:tc>
      </w:tr>
      <w:tr w14:paraId="46845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4" w:hRule="atLeast"/>
        </w:trPr>
        <w:tc>
          <w:tcPr>
            <w:tcW w:w="460" w:type="dxa"/>
            <w:vMerge w:val="continue"/>
            <w:tcBorders>
              <w:top w:val="nil"/>
            </w:tcBorders>
            <w:vAlign w:val="top"/>
          </w:tcPr>
          <w:p w14:paraId="64E591A2">
            <w:pPr>
              <w:rPr>
                <w:rFonts w:ascii="Arial"/>
                <w:sz w:val="21"/>
              </w:rPr>
            </w:pPr>
          </w:p>
        </w:tc>
        <w:tc>
          <w:tcPr>
            <w:tcW w:w="1514" w:type="dxa"/>
            <w:vMerge w:val="continue"/>
            <w:tcBorders>
              <w:top w:val="nil"/>
            </w:tcBorders>
            <w:vAlign w:val="top"/>
          </w:tcPr>
          <w:p w14:paraId="499C4B49">
            <w:pPr>
              <w:rPr>
                <w:rFonts w:ascii="Arial"/>
                <w:sz w:val="21"/>
              </w:rPr>
            </w:pPr>
          </w:p>
        </w:tc>
        <w:tc>
          <w:tcPr>
            <w:tcW w:w="6145" w:type="dxa"/>
            <w:vMerge w:val="continue"/>
            <w:tcBorders>
              <w:top w:val="nil"/>
            </w:tcBorders>
            <w:vAlign w:val="top"/>
          </w:tcPr>
          <w:p w14:paraId="35E91FB9">
            <w:pPr>
              <w:rPr>
                <w:rFonts w:ascii="Arial"/>
                <w:sz w:val="21"/>
              </w:rPr>
            </w:pPr>
          </w:p>
        </w:tc>
        <w:tc>
          <w:tcPr>
            <w:tcW w:w="784" w:type="dxa"/>
            <w:vAlign w:val="top"/>
          </w:tcPr>
          <w:p w14:paraId="03ACB24C">
            <w:pPr>
              <w:spacing w:line="260" w:lineRule="auto"/>
              <w:rPr>
                <w:rFonts w:ascii="Arial"/>
                <w:sz w:val="21"/>
              </w:rPr>
            </w:pPr>
          </w:p>
          <w:p w14:paraId="77D3FB53">
            <w:pPr>
              <w:spacing w:line="261" w:lineRule="auto"/>
              <w:rPr>
                <w:rFonts w:ascii="Arial"/>
                <w:sz w:val="21"/>
              </w:rPr>
            </w:pPr>
          </w:p>
          <w:p w14:paraId="3000ACE5">
            <w:pPr>
              <w:pStyle w:val="6"/>
              <w:spacing w:before="62" w:line="227" w:lineRule="auto"/>
              <w:ind w:left="194"/>
            </w:pPr>
            <w:r>
              <w:rPr>
                <w:spacing w:val="7"/>
              </w:rPr>
              <w:t>严重</w:t>
            </w:r>
          </w:p>
        </w:tc>
        <w:tc>
          <w:tcPr>
            <w:tcW w:w="1883" w:type="dxa"/>
            <w:vAlign w:val="top"/>
          </w:tcPr>
          <w:p w14:paraId="72F4BB0C">
            <w:pPr>
              <w:spacing w:line="243" w:lineRule="auto"/>
              <w:rPr>
                <w:rFonts w:ascii="Arial"/>
                <w:sz w:val="21"/>
              </w:rPr>
            </w:pPr>
          </w:p>
          <w:p w14:paraId="5A6B77E9">
            <w:pPr>
              <w:pStyle w:val="6"/>
              <w:spacing w:before="62" w:line="273" w:lineRule="auto"/>
              <w:ind w:left="109" w:right="174" w:firstLine="2"/>
              <w:jc w:val="both"/>
            </w:pPr>
            <w:r>
              <w:rPr>
                <w:spacing w:val="8"/>
              </w:rPr>
              <w:t>逾期仍不备案造成</w:t>
            </w:r>
            <w:r>
              <w:rPr>
                <w:spacing w:val="9"/>
              </w:rPr>
              <w:t>严重危害后果和重</w:t>
            </w:r>
            <w:r>
              <w:rPr>
                <w:spacing w:val="7"/>
              </w:rPr>
              <w:t>大社会影响的。</w:t>
            </w:r>
          </w:p>
        </w:tc>
        <w:tc>
          <w:tcPr>
            <w:tcW w:w="2683" w:type="dxa"/>
            <w:vAlign w:val="top"/>
          </w:tcPr>
          <w:p w14:paraId="6BB21A73">
            <w:pPr>
              <w:pStyle w:val="6"/>
              <w:spacing w:before="276" w:line="269" w:lineRule="auto"/>
              <w:ind w:left="113" w:right="102" w:firstLine="6"/>
              <w:jc w:val="both"/>
            </w:pPr>
            <w:r>
              <w:rPr>
                <w:spacing w:val="10"/>
              </w:rPr>
              <w:t>责令限期备案，处</w:t>
            </w:r>
            <w:r>
              <w:rPr>
                <w:spacing w:val="-24"/>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w w:val="101"/>
              </w:rPr>
              <w:t xml:space="preserve"> </w:t>
            </w:r>
            <w:r>
              <w:rPr>
                <w:spacing w:val="10"/>
              </w:rPr>
              <w:t>万元以</w:t>
            </w:r>
            <w:r>
              <w:rPr>
                <w:spacing w:val="2"/>
              </w:rPr>
              <w:t>上</w:t>
            </w:r>
            <w:r>
              <w:rPr>
                <w:spacing w:val="-13"/>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5"/>
                <w:w w:val="101"/>
              </w:rPr>
              <w:t xml:space="preserve"> </w:t>
            </w:r>
            <w:r>
              <w:rPr>
                <w:spacing w:val="2"/>
              </w:rPr>
              <w:t>万元以下罚款，并予以</w:t>
            </w:r>
            <w:r>
              <w:rPr>
                <w:spacing w:val="3"/>
              </w:rPr>
              <w:t>公告。</w:t>
            </w:r>
          </w:p>
        </w:tc>
        <w:tc>
          <w:tcPr>
            <w:tcW w:w="1094" w:type="dxa"/>
            <w:vAlign w:val="top"/>
          </w:tcPr>
          <w:p w14:paraId="25C39862">
            <w:pPr>
              <w:spacing w:line="252" w:lineRule="auto"/>
              <w:rPr>
                <w:rFonts w:ascii="Arial"/>
                <w:sz w:val="21"/>
              </w:rPr>
            </w:pPr>
          </w:p>
          <w:p w14:paraId="7383D505">
            <w:pPr>
              <w:spacing w:line="252" w:lineRule="auto"/>
              <w:rPr>
                <w:rFonts w:ascii="Arial"/>
                <w:sz w:val="21"/>
              </w:rPr>
            </w:pPr>
          </w:p>
          <w:p w14:paraId="0E93A63B">
            <w:pPr>
              <w:pStyle w:val="6"/>
              <w:spacing w:before="62" w:line="226" w:lineRule="auto"/>
              <w:ind w:left="122"/>
            </w:pPr>
            <w:r>
              <w:rPr>
                <w:spacing w:val="6"/>
              </w:rPr>
              <w:t>省、市级</w:t>
            </w:r>
          </w:p>
        </w:tc>
      </w:tr>
      <w:tr w14:paraId="00606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0" w:type="dxa"/>
            <w:vMerge w:val="restart"/>
            <w:tcBorders>
              <w:bottom w:val="nil"/>
            </w:tcBorders>
            <w:vAlign w:val="top"/>
          </w:tcPr>
          <w:p w14:paraId="6EF4DF94">
            <w:pPr>
              <w:spacing w:line="269" w:lineRule="auto"/>
              <w:rPr>
                <w:rFonts w:ascii="Arial"/>
                <w:sz w:val="21"/>
              </w:rPr>
            </w:pPr>
          </w:p>
          <w:p w14:paraId="0D78010E">
            <w:pPr>
              <w:spacing w:line="269" w:lineRule="auto"/>
              <w:rPr>
                <w:rFonts w:ascii="Arial"/>
                <w:sz w:val="21"/>
              </w:rPr>
            </w:pPr>
          </w:p>
          <w:p w14:paraId="03FBFE0F">
            <w:pPr>
              <w:spacing w:line="269" w:lineRule="auto"/>
              <w:rPr>
                <w:rFonts w:ascii="Arial"/>
                <w:sz w:val="21"/>
              </w:rPr>
            </w:pPr>
          </w:p>
          <w:p w14:paraId="3C7E5A64">
            <w:pPr>
              <w:spacing w:line="269" w:lineRule="auto"/>
              <w:rPr>
                <w:rFonts w:ascii="Arial"/>
                <w:sz w:val="21"/>
              </w:rPr>
            </w:pPr>
          </w:p>
          <w:p w14:paraId="0EBB9570">
            <w:pPr>
              <w:spacing w:line="270" w:lineRule="auto"/>
              <w:rPr>
                <w:rFonts w:ascii="Arial"/>
                <w:sz w:val="21"/>
              </w:rPr>
            </w:pPr>
          </w:p>
          <w:p w14:paraId="66E8EF59">
            <w:pPr>
              <w:spacing w:line="270" w:lineRule="auto"/>
              <w:rPr>
                <w:rFonts w:ascii="Arial"/>
                <w:sz w:val="21"/>
              </w:rPr>
            </w:pPr>
          </w:p>
          <w:p w14:paraId="1D945FE8">
            <w:pPr>
              <w:spacing w:line="270" w:lineRule="auto"/>
              <w:rPr>
                <w:rFonts w:ascii="Arial"/>
                <w:sz w:val="21"/>
              </w:rPr>
            </w:pPr>
          </w:p>
          <w:p w14:paraId="471C613C">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39</w:t>
            </w:r>
          </w:p>
        </w:tc>
        <w:tc>
          <w:tcPr>
            <w:tcW w:w="1514" w:type="dxa"/>
            <w:vMerge w:val="restart"/>
            <w:tcBorders>
              <w:bottom w:val="nil"/>
            </w:tcBorders>
            <w:vAlign w:val="top"/>
          </w:tcPr>
          <w:p w14:paraId="6564A447">
            <w:pPr>
              <w:spacing w:line="246" w:lineRule="auto"/>
              <w:rPr>
                <w:rFonts w:ascii="Arial"/>
                <w:sz w:val="21"/>
              </w:rPr>
            </w:pPr>
          </w:p>
          <w:p w14:paraId="2B3F0623">
            <w:pPr>
              <w:spacing w:line="246" w:lineRule="auto"/>
              <w:rPr>
                <w:rFonts w:ascii="Arial"/>
                <w:sz w:val="21"/>
              </w:rPr>
            </w:pPr>
          </w:p>
          <w:p w14:paraId="17A2089F">
            <w:pPr>
              <w:spacing w:line="246" w:lineRule="auto"/>
              <w:rPr>
                <w:rFonts w:ascii="Arial"/>
                <w:sz w:val="21"/>
              </w:rPr>
            </w:pPr>
          </w:p>
          <w:p w14:paraId="3F1F24FC">
            <w:pPr>
              <w:spacing w:line="246" w:lineRule="auto"/>
              <w:rPr>
                <w:rFonts w:ascii="Arial"/>
                <w:sz w:val="21"/>
              </w:rPr>
            </w:pPr>
          </w:p>
          <w:p w14:paraId="44935D56">
            <w:pPr>
              <w:spacing w:line="247" w:lineRule="auto"/>
              <w:rPr>
                <w:rFonts w:ascii="Arial"/>
                <w:sz w:val="21"/>
              </w:rPr>
            </w:pPr>
          </w:p>
          <w:p w14:paraId="0427153F">
            <w:pPr>
              <w:pStyle w:val="6"/>
              <w:spacing w:before="62" w:line="273" w:lineRule="auto"/>
              <w:ind w:left="6" w:right="108" w:firstLine="106"/>
              <w:jc w:val="both"/>
            </w:pPr>
            <w:r>
              <w:rPr>
                <w:spacing w:val="-3"/>
              </w:rPr>
              <w:t>特 许</w:t>
            </w:r>
            <w:r>
              <w:rPr>
                <w:spacing w:val="-6"/>
              </w:rPr>
              <w:t xml:space="preserve"> </w:t>
            </w:r>
            <w:r>
              <w:rPr>
                <w:spacing w:val="-3"/>
              </w:rPr>
              <w:t>人</w:t>
            </w:r>
            <w:r>
              <w:rPr>
                <w:spacing w:val="-10"/>
              </w:rPr>
              <w:t xml:space="preserve"> </w:t>
            </w:r>
            <w:r>
              <w:rPr>
                <w:spacing w:val="-3"/>
              </w:rPr>
              <w:t>违</w:t>
            </w:r>
            <w:r>
              <w:rPr>
                <w:spacing w:val="-9"/>
              </w:rPr>
              <w:t xml:space="preserve"> </w:t>
            </w:r>
            <w:r>
              <w:rPr>
                <w:spacing w:val="-3"/>
              </w:rPr>
              <w:t>反</w:t>
            </w:r>
            <w:r>
              <w:rPr>
                <w:spacing w:val="30"/>
              </w:rPr>
              <w:t>《</w:t>
            </w:r>
            <w:r>
              <w:rPr>
                <w:spacing w:val="-22"/>
              </w:rPr>
              <w:t xml:space="preserve"> </w:t>
            </w:r>
            <w:r>
              <w:rPr>
                <w:spacing w:val="30"/>
              </w:rPr>
              <w:t>商业特许经</w:t>
            </w:r>
            <w:r>
              <w:rPr>
                <w:spacing w:val="41"/>
              </w:rPr>
              <w:t>营管理条例》</w:t>
            </w:r>
            <w:r>
              <w:rPr>
                <w:spacing w:val="42"/>
              </w:rPr>
              <w:t>第十六条、第</w:t>
            </w:r>
            <w:r>
              <w:rPr>
                <w:spacing w:val="19"/>
              </w:rPr>
              <w:t>十</w:t>
            </w:r>
            <w:r>
              <w:rPr>
                <w:spacing w:val="-10"/>
              </w:rPr>
              <w:t xml:space="preserve"> </w:t>
            </w:r>
            <w:r>
              <w:rPr>
                <w:spacing w:val="19"/>
              </w:rPr>
              <w:t>九</w:t>
            </w:r>
            <w:r>
              <w:rPr>
                <w:spacing w:val="-8"/>
              </w:rPr>
              <w:t xml:space="preserve"> </w:t>
            </w:r>
            <w:r>
              <w:rPr>
                <w:spacing w:val="19"/>
              </w:rPr>
              <w:t>条</w:t>
            </w:r>
            <w:r>
              <w:rPr>
                <w:spacing w:val="-6"/>
              </w:rPr>
              <w:t xml:space="preserve"> </w:t>
            </w:r>
            <w:r>
              <w:rPr>
                <w:spacing w:val="19"/>
              </w:rPr>
              <w:t>规</w:t>
            </w:r>
            <w:r>
              <w:rPr>
                <w:spacing w:val="-8"/>
              </w:rPr>
              <w:t xml:space="preserve"> </w:t>
            </w:r>
            <w:r>
              <w:rPr>
                <w:spacing w:val="19"/>
              </w:rPr>
              <w:t>定</w:t>
            </w:r>
            <w:r>
              <w:rPr>
                <w:spacing w:val="45"/>
                <w:w w:val="104"/>
              </w:rPr>
              <w:t>的。</w:t>
            </w:r>
          </w:p>
        </w:tc>
        <w:tc>
          <w:tcPr>
            <w:tcW w:w="6145" w:type="dxa"/>
            <w:vMerge w:val="restart"/>
            <w:tcBorders>
              <w:bottom w:val="nil"/>
            </w:tcBorders>
            <w:vAlign w:val="top"/>
          </w:tcPr>
          <w:p w14:paraId="13DA13C8">
            <w:pPr>
              <w:spacing w:line="270" w:lineRule="auto"/>
              <w:rPr>
                <w:rFonts w:ascii="Arial"/>
                <w:sz w:val="21"/>
              </w:rPr>
            </w:pPr>
          </w:p>
          <w:p w14:paraId="0DA5219B">
            <w:pPr>
              <w:spacing w:line="271" w:lineRule="auto"/>
              <w:rPr>
                <w:rFonts w:ascii="Arial"/>
                <w:sz w:val="21"/>
              </w:rPr>
            </w:pPr>
          </w:p>
          <w:p w14:paraId="5D9CAF33">
            <w:pPr>
              <w:spacing w:line="271" w:lineRule="auto"/>
              <w:rPr>
                <w:rFonts w:ascii="Arial"/>
                <w:sz w:val="21"/>
              </w:rPr>
            </w:pPr>
          </w:p>
          <w:p w14:paraId="1AD1A154">
            <w:pPr>
              <w:pStyle w:val="6"/>
              <w:spacing w:before="62" w:line="272" w:lineRule="auto"/>
              <w:ind w:left="115" w:right="97" w:hanging="106"/>
            </w:pPr>
            <w:r>
              <w:rPr>
                <w:b/>
                <w:bCs/>
                <w:spacing w:val="7"/>
              </w:rPr>
              <w:t>《商业特许经营管理条例》第十六条</w:t>
            </w:r>
            <w:r>
              <w:rPr>
                <w:spacing w:val="7"/>
              </w:rPr>
              <w:t xml:space="preserve"> 特许</w:t>
            </w:r>
            <w:r>
              <w:rPr>
                <w:spacing w:val="6"/>
              </w:rPr>
              <w:t>人要求被特许人在订立特许</w:t>
            </w:r>
            <w:r>
              <w:rPr>
                <w:spacing w:val="7"/>
              </w:rPr>
              <w:t>经营合同前支付费用的，应当以书面形式向被特许人说明该部分费用</w:t>
            </w:r>
            <w:r>
              <w:rPr>
                <w:spacing w:val="8"/>
              </w:rPr>
              <w:t>的用途以及退还的条件、方式。</w:t>
            </w:r>
          </w:p>
          <w:p w14:paraId="59BBE04E">
            <w:pPr>
              <w:pStyle w:val="6"/>
              <w:spacing w:before="1" w:line="272" w:lineRule="auto"/>
              <w:ind w:left="130" w:right="102" w:hanging="10"/>
            </w:pPr>
            <w:r>
              <w:rPr>
                <w:b/>
                <w:bCs/>
                <w:spacing w:val="10"/>
              </w:rPr>
              <w:t>第十九条</w:t>
            </w:r>
            <w:r>
              <w:rPr>
                <w:spacing w:val="10"/>
              </w:rPr>
              <w:t xml:space="preserve"> 特许人应当在每年第一季度将其上一年度订立特许经营合</w:t>
            </w:r>
            <w:r>
              <w:rPr>
                <w:spacing w:val="7"/>
              </w:rPr>
              <w:t>同的情况向商务主管部门报告。</w:t>
            </w:r>
          </w:p>
          <w:p w14:paraId="07F73D82">
            <w:pPr>
              <w:pStyle w:val="6"/>
              <w:spacing w:before="2" w:line="258" w:lineRule="auto"/>
              <w:ind w:left="117" w:right="102" w:firstLine="3"/>
            </w:pPr>
            <w:r>
              <w:rPr>
                <w:b/>
                <w:bCs/>
                <w:spacing w:val="8"/>
              </w:rPr>
              <w:t>第二十六条</w:t>
            </w:r>
            <w:r>
              <w:rPr>
                <w:spacing w:val="8"/>
              </w:rPr>
              <w:t xml:space="preserve"> 特许人违反本条例第十六条、第十九条规定的，</w:t>
            </w:r>
            <w:r>
              <w:rPr>
                <w:spacing w:val="-35"/>
              </w:rPr>
              <w:t xml:space="preserve"> </w:t>
            </w:r>
            <w:r>
              <w:rPr>
                <w:spacing w:val="8"/>
              </w:rPr>
              <w:t>由商务</w:t>
            </w:r>
            <w:r>
              <w:rPr>
                <w:spacing w:val="4"/>
              </w:rPr>
              <w:t>主管部门责令改正，可以处</w:t>
            </w:r>
            <w:r>
              <w:rPr>
                <w:spacing w:val="-2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万元以下的罚款；情节严重的，处</w:t>
            </w:r>
            <w:r>
              <w:rPr>
                <w:spacing w:val="-2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w w:val="101"/>
              </w:rPr>
              <w:t xml:space="preserve"> </w:t>
            </w:r>
            <w:r>
              <w:rPr>
                <w:spacing w:val="4"/>
              </w:rPr>
              <w:t>万</w:t>
            </w:r>
            <w:r>
              <w:rPr>
                <w:spacing w:val="6"/>
              </w:rPr>
              <w:t>元以上</w:t>
            </w:r>
            <w:r>
              <w:rPr>
                <w:spacing w:val="-24"/>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3"/>
              </w:rPr>
              <w:t xml:space="preserve"> </w:t>
            </w:r>
            <w:r>
              <w:rPr>
                <w:spacing w:val="6"/>
              </w:rPr>
              <w:t>万元以下的罚款，并予以公告。</w:t>
            </w:r>
          </w:p>
        </w:tc>
        <w:tc>
          <w:tcPr>
            <w:tcW w:w="784" w:type="dxa"/>
            <w:vAlign w:val="top"/>
          </w:tcPr>
          <w:p w14:paraId="64EE58A2">
            <w:pPr>
              <w:spacing w:line="378" w:lineRule="auto"/>
              <w:rPr>
                <w:rFonts w:ascii="Arial"/>
                <w:sz w:val="21"/>
              </w:rPr>
            </w:pPr>
          </w:p>
          <w:p w14:paraId="7A37A8B4">
            <w:pPr>
              <w:pStyle w:val="6"/>
              <w:spacing w:before="61" w:line="225" w:lineRule="auto"/>
              <w:ind w:left="204"/>
            </w:pPr>
            <w:r>
              <w:rPr>
                <w:spacing w:val="2"/>
              </w:rPr>
              <w:t>较轻</w:t>
            </w:r>
          </w:p>
        </w:tc>
        <w:tc>
          <w:tcPr>
            <w:tcW w:w="1883" w:type="dxa"/>
            <w:vAlign w:val="top"/>
          </w:tcPr>
          <w:p w14:paraId="60C774CC">
            <w:pPr>
              <w:pStyle w:val="6"/>
              <w:spacing w:before="160"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565DC38E">
            <w:pPr>
              <w:pStyle w:val="6"/>
              <w:spacing w:before="161" w:line="261" w:lineRule="auto"/>
              <w:ind w:left="115" w:right="104" w:firstLine="2"/>
              <w:jc w:val="both"/>
            </w:pPr>
            <w:r>
              <w:rPr>
                <w:spacing w:val="14"/>
              </w:rPr>
              <w:t>不予处罚，责令改正。逾期</w:t>
            </w:r>
            <w:r>
              <w:rPr>
                <w:spacing w:val="6"/>
              </w:rPr>
              <w:t>不改正的，</w:t>
            </w:r>
            <w:r>
              <w:rPr>
                <w:spacing w:val="-50"/>
              </w:rPr>
              <w:t xml:space="preserve"> </w:t>
            </w:r>
            <w:r>
              <w:rPr>
                <w:spacing w:val="6"/>
              </w:rPr>
              <w:t>处</w:t>
            </w:r>
            <w:r>
              <w:rPr>
                <w:spacing w:val="-16"/>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8"/>
              </w:rPr>
              <w:t xml:space="preserve"> </w:t>
            </w:r>
            <w:r>
              <w:rPr>
                <w:spacing w:val="6"/>
              </w:rPr>
              <w:t>万元以下罚</w:t>
            </w:r>
            <w:r>
              <w:rPr>
                <w:spacing w:val="-1"/>
              </w:rPr>
              <w:t>款。</w:t>
            </w:r>
          </w:p>
        </w:tc>
        <w:tc>
          <w:tcPr>
            <w:tcW w:w="1094" w:type="dxa"/>
            <w:vAlign w:val="top"/>
          </w:tcPr>
          <w:p w14:paraId="2499FBDB">
            <w:pPr>
              <w:spacing w:line="358" w:lineRule="auto"/>
              <w:rPr>
                <w:rFonts w:ascii="Arial"/>
                <w:sz w:val="21"/>
              </w:rPr>
            </w:pPr>
          </w:p>
          <w:p w14:paraId="7980E840">
            <w:pPr>
              <w:pStyle w:val="6"/>
              <w:spacing w:before="62" w:line="226" w:lineRule="auto"/>
              <w:ind w:left="122"/>
            </w:pPr>
            <w:r>
              <w:rPr>
                <w:spacing w:val="6"/>
              </w:rPr>
              <w:t>省、市级</w:t>
            </w:r>
          </w:p>
        </w:tc>
      </w:tr>
      <w:tr w14:paraId="2201E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8" w:hRule="atLeast"/>
        </w:trPr>
        <w:tc>
          <w:tcPr>
            <w:tcW w:w="460" w:type="dxa"/>
            <w:vMerge w:val="continue"/>
            <w:tcBorders>
              <w:top w:val="nil"/>
              <w:bottom w:val="nil"/>
            </w:tcBorders>
            <w:vAlign w:val="top"/>
          </w:tcPr>
          <w:p w14:paraId="103615C7">
            <w:pPr>
              <w:rPr>
                <w:rFonts w:ascii="Arial"/>
                <w:sz w:val="21"/>
              </w:rPr>
            </w:pPr>
          </w:p>
        </w:tc>
        <w:tc>
          <w:tcPr>
            <w:tcW w:w="1514" w:type="dxa"/>
            <w:vMerge w:val="continue"/>
            <w:tcBorders>
              <w:top w:val="nil"/>
              <w:bottom w:val="nil"/>
            </w:tcBorders>
            <w:vAlign w:val="top"/>
          </w:tcPr>
          <w:p w14:paraId="0910F69D">
            <w:pPr>
              <w:rPr>
                <w:rFonts w:ascii="Arial"/>
                <w:sz w:val="21"/>
              </w:rPr>
            </w:pPr>
          </w:p>
        </w:tc>
        <w:tc>
          <w:tcPr>
            <w:tcW w:w="6145" w:type="dxa"/>
            <w:vMerge w:val="continue"/>
            <w:tcBorders>
              <w:top w:val="nil"/>
              <w:bottom w:val="nil"/>
            </w:tcBorders>
            <w:vAlign w:val="top"/>
          </w:tcPr>
          <w:p w14:paraId="51057D50">
            <w:pPr>
              <w:rPr>
                <w:rFonts w:ascii="Arial"/>
                <w:sz w:val="21"/>
              </w:rPr>
            </w:pPr>
          </w:p>
        </w:tc>
        <w:tc>
          <w:tcPr>
            <w:tcW w:w="784" w:type="dxa"/>
            <w:vAlign w:val="top"/>
          </w:tcPr>
          <w:p w14:paraId="2F79E20F">
            <w:pPr>
              <w:spacing w:line="470" w:lineRule="auto"/>
              <w:rPr>
                <w:rFonts w:ascii="Arial"/>
                <w:sz w:val="21"/>
              </w:rPr>
            </w:pPr>
          </w:p>
          <w:p w14:paraId="4441AEAE">
            <w:pPr>
              <w:pStyle w:val="6"/>
              <w:spacing w:before="61" w:line="225" w:lineRule="auto"/>
              <w:ind w:left="204"/>
            </w:pPr>
            <w:r>
              <w:rPr>
                <w:spacing w:val="2"/>
              </w:rPr>
              <w:t>较重</w:t>
            </w:r>
          </w:p>
        </w:tc>
        <w:tc>
          <w:tcPr>
            <w:tcW w:w="1883" w:type="dxa"/>
            <w:vAlign w:val="top"/>
          </w:tcPr>
          <w:p w14:paraId="31E2EBAB">
            <w:pPr>
              <w:pStyle w:val="6"/>
              <w:spacing w:before="257" w:line="272" w:lineRule="auto"/>
              <w:ind w:left="112" w:right="174" w:firstLine="4"/>
              <w:jc w:val="both"/>
            </w:pPr>
            <w:r>
              <w:rPr>
                <w:spacing w:val="8"/>
              </w:rPr>
              <w:t>再次违反的；对被特许人造成较严重</w:t>
            </w:r>
            <w:r>
              <w:rPr>
                <w:spacing w:val="7"/>
              </w:rPr>
              <w:t>危害后果的。</w:t>
            </w:r>
          </w:p>
        </w:tc>
        <w:tc>
          <w:tcPr>
            <w:tcW w:w="2683" w:type="dxa"/>
            <w:vAlign w:val="top"/>
          </w:tcPr>
          <w:p w14:paraId="45CCA3FC">
            <w:pPr>
              <w:spacing w:line="302" w:lineRule="auto"/>
              <w:rPr>
                <w:rFonts w:ascii="Arial"/>
                <w:sz w:val="21"/>
              </w:rPr>
            </w:pPr>
          </w:p>
          <w:p w14:paraId="16514554">
            <w:pPr>
              <w:pStyle w:val="6"/>
              <w:spacing w:before="61" w:line="274" w:lineRule="auto"/>
              <w:ind w:left="120" w:right="104"/>
            </w:pPr>
            <w:r>
              <w:rPr>
                <w:spacing w:val="2"/>
              </w:rPr>
              <w:t>责令改正，</w:t>
            </w:r>
            <w:r>
              <w:rPr>
                <w:spacing w:val="-53"/>
              </w:rPr>
              <w:t xml:space="preserve"> </w:t>
            </w:r>
            <w:r>
              <w:rPr>
                <w:spacing w:val="2"/>
              </w:rPr>
              <w:t>处</w:t>
            </w:r>
            <w:r>
              <w:rPr>
                <w:spacing w:val="-16"/>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8"/>
              </w:rPr>
              <w:t xml:space="preserve"> </w:t>
            </w:r>
            <w:r>
              <w:rPr>
                <w:spacing w:val="2"/>
              </w:rPr>
              <w:t>万以上</w:t>
            </w:r>
            <w:r>
              <w:rPr>
                <w:spacing w:val="-29"/>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8"/>
              </w:rPr>
              <w:t xml:space="preserve"> </w:t>
            </w:r>
            <w:r>
              <w:rPr>
                <w:spacing w:val="2"/>
              </w:rPr>
              <w:t>万</w:t>
            </w:r>
            <w:r>
              <w:rPr>
                <w:spacing w:val="7"/>
              </w:rPr>
              <w:t>元以下罚款，并予以公告。</w:t>
            </w:r>
          </w:p>
        </w:tc>
        <w:tc>
          <w:tcPr>
            <w:tcW w:w="1094" w:type="dxa"/>
            <w:vAlign w:val="top"/>
          </w:tcPr>
          <w:p w14:paraId="58716F86">
            <w:pPr>
              <w:spacing w:line="453" w:lineRule="auto"/>
              <w:rPr>
                <w:rFonts w:ascii="Arial"/>
                <w:sz w:val="21"/>
              </w:rPr>
            </w:pPr>
          </w:p>
          <w:p w14:paraId="69FE12FD">
            <w:pPr>
              <w:pStyle w:val="6"/>
              <w:spacing w:before="61" w:line="226" w:lineRule="auto"/>
              <w:ind w:left="122"/>
            </w:pPr>
            <w:r>
              <w:rPr>
                <w:spacing w:val="6"/>
              </w:rPr>
              <w:t>省、市级</w:t>
            </w:r>
          </w:p>
        </w:tc>
      </w:tr>
      <w:tr w14:paraId="3EA64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0" w:hRule="atLeast"/>
        </w:trPr>
        <w:tc>
          <w:tcPr>
            <w:tcW w:w="460" w:type="dxa"/>
            <w:vMerge w:val="continue"/>
            <w:tcBorders>
              <w:top w:val="nil"/>
            </w:tcBorders>
            <w:vAlign w:val="top"/>
          </w:tcPr>
          <w:p w14:paraId="42E8C381">
            <w:pPr>
              <w:rPr>
                <w:rFonts w:ascii="Arial"/>
                <w:sz w:val="21"/>
              </w:rPr>
            </w:pPr>
          </w:p>
        </w:tc>
        <w:tc>
          <w:tcPr>
            <w:tcW w:w="1514" w:type="dxa"/>
            <w:vMerge w:val="continue"/>
            <w:tcBorders>
              <w:top w:val="nil"/>
            </w:tcBorders>
            <w:vAlign w:val="top"/>
          </w:tcPr>
          <w:p w14:paraId="1ED4F173">
            <w:pPr>
              <w:rPr>
                <w:rFonts w:ascii="Arial"/>
                <w:sz w:val="21"/>
              </w:rPr>
            </w:pPr>
          </w:p>
        </w:tc>
        <w:tc>
          <w:tcPr>
            <w:tcW w:w="6145" w:type="dxa"/>
            <w:vMerge w:val="continue"/>
            <w:tcBorders>
              <w:top w:val="nil"/>
            </w:tcBorders>
            <w:vAlign w:val="top"/>
          </w:tcPr>
          <w:p w14:paraId="45E2EBA2">
            <w:pPr>
              <w:rPr>
                <w:rFonts w:ascii="Arial"/>
                <w:sz w:val="21"/>
              </w:rPr>
            </w:pPr>
          </w:p>
        </w:tc>
        <w:tc>
          <w:tcPr>
            <w:tcW w:w="784" w:type="dxa"/>
            <w:vAlign w:val="top"/>
          </w:tcPr>
          <w:p w14:paraId="2218E223">
            <w:pPr>
              <w:spacing w:line="261" w:lineRule="auto"/>
              <w:rPr>
                <w:rFonts w:ascii="Arial"/>
                <w:sz w:val="21"/>
              </w:rPr>
            </w:pPr>
          </w:p>
          <w:p w14:paraId="67C7923A">
            <w:pPr>
              <w:spacing w:line="262" w:lineRule="auto"/>
              <w:rPr>
                <w:rFonts w:ascii="Arial"/>
                <w:sz w:val="21"/>
              </w:rPr>
            </w:pPr>
          </w:p>
          <w:p w14:paraId="3F265BBB">
            <w:pPr>
              <w:spacing w:line="262" w:lineRule="auto"/>
              <w:rPr>
                <w:rFonts w:ascii="Arial"/>
                <w:sz w:val="21"/>
              </w:rPr>
            </w:pPr>
          </w:p>
          <w:p w14:paraId="725FD348">
            <w:pPr>
              <w:pStyle w:val="6"/>
              <w:spacing w:before="62" w:line="227" w:lineRule="auto"/>
              <w:ind w:left="194"/>
            </w:pPr>
            <w:r>
              <w:rPr>
                <w:spacing w:val="7"/>
              </w:rPr>
              <w:t>严重</w:t>
            </w:r>
          </w:p>
        </w:tc>
        <w:tc>
          <w:tcPr>
            <w:tcW w:w="1883" w:type="dxa"/>
            <w:vAlign w:val="top"/>
          </w:tcPr>
          <w:p w14:paraId="0D284446">
            <w:pPr>
              <w:pStyle w:val="6"/>
              <w:spacing w:before="123" w:line="275" w:lineRule="auto"/>
              <w:ind w:left="109" w:right="172" w:firstLine="6"/>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6"/>
              </w:rPr>
              <w:t>经</w:t>
            </w:r>
            <w:r>
              <w:rPr>
                <w:spacing w:val="-39"/>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19"/>
              </w:rPr>
              <w:t xml:space="preserve"> </w:t>
            </w:r>
            <w:r>
              <w:rPr>
                <w:spacing w:val="6"/>
              </w:rPr>
              <w:t>次以上责令改</w:t>
            </w:r>
            <w:r>
              <w:rPr>
                <w:spacing w:val="8"/>
              </w:rPr>
              <w:t>正，拒不改正的；</w:t>
            </w:r>
            <w:r>
              <w:rPr>
                <w:spacing w:val="9"/>
              </w:rPr>
              <w:t>严重损害被特许人利益，造成重大社</w:t>
            </w:r>
            <w:r>
              <w:rPr>
                <w:spacing w:val="6"/>
              </w:rPr>
              <w:t>会影响的。</w:t>
            </w:r>
          </w:p>
        </w:tc>
        <w:tc>
          <w:tcPr>
            <w:tcW w:w="2683" w:type="dxa"/>
            <w:vAlign w:val="top"/>
          </w:tcPr>
          <w:p w14:paraId="201B0996">
            <w:pPr>
              <w:spacing w:line="307" w:lineRule="auto"/>
              <w:rPr>
                <w:rFonts w:ascii="Arial"/>
                <w:sz w:val="21"/>
              </w:rPr>
            </w:pPr>
          </w:p>
          <w:p w14:paraId="5E4767D4">
            <w:pPr>
              <w:spacing w:line="307" w:lineRule="auto"/>
              <w:rPr>
                <w:rFonts w:ascii="Arial"/>
                <w:sz w:val="21"/>
              </w:rPr>
            </w:pPr>
          </w:p>
          <w:p w14:paraId="4CF5C7D9">
            <w:pPr>
              <w:pStyle w:val="6"/>
              <w:spacing w:before="62" w:line="274" w:lineRule="auto"/>
              <w:ind w:left="124" w:right="48" w:hanging="4"/>
            </w:pPr>
            <w:r>
              <w:rPr>
                <w:spacing w:val="7"/>
              </w:rPr>
              <w:t>责令改正，</w:t>
            </w:r>
            <w:r>
              <w:rPr>
                <w:spacing w:val="-39"/>
              </w:rPr>
              <w:t xml:space="preserve"> </w:t>
            </w:r>
            <w:r>
              <w:rPr>
                <w:spacing w:val="7"/>
              </w:rPr>
              <w:t>处</w:t>
            </w:r>
            <w:r>
              <w:rPr>
                <w:spacing w:val="-24"/>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2"/>
                <w:w w:val="101"/>
              </w:rPr>
              <w:t xml:space="preserve"> </w:t>
            </w:r>
            <w:r>
              <w:rPr>
                <w:spacing w:val="7"/>
              </w:rPr>
              <w:t>万元以上</w:t>
            </w:r>
            <w:r>
              <w:rPr>
                <w:spacing w:val="-23"/>
              </w:rPr>
              <w:t xml:space="preserve"> </w:t>
            </w:r>
            <w:r>
              <w:rPr>
                <w:rFonts w:ascii="Times New Roman" w:hAnsi="Times New Roman" w:eastAsia="Times New Roman" w:cs="Times New Roman"/>
                <w:spacing w:val="7"/>
              </w:rPr>
              <w:t>5</w:t>
            </w:r>
            <w:r>
              <w:rPr>
                <w:spacing w:val="2"/>
              </w:rPr>
              <w:t>万元以下罚款，并予以公告。</w:t>
            </w:r>
          </w:p>
        </w:tc>
        <w:tc>
          <w:tcPr>
            <w:tcW w:w="1094" w:type="dxa"/>
            <w:vAlign w:val="top"/>
          </w:tcPr>
          <w:p w14:paraId="596F6418">
            <w:pPr>
              <w:spacing w:line="255" w:lineRule="auto"/>
              <w:rPr>
                <w:rFonts w:ascii="Arial"/>
                <w:sz w:val="21"/>
              </w:rPr>
            </w:pPr>
          </w:p>
          <w:p w14:paraId="5E015116">
            <w:pPr>
              <w:spacing w:line="255" w:lineRule="auto"/>
              <w:rPr>
                <w:rFonts w:ascii="Arial"/>
                <w:sz w:val="21"/>
              </w:rPr>
            </w:pPr>
          </w:p>
          <w:p w14:paraId="52D2FC14">
            <w:pPr>
              <w:spacing w:line="255" w:lineRule="auto"/>
              <w:rPr>
                <w:rFonts w:ascii="Arial"/>
                <w:sz w:val="21"/>
              </w:rPr>
            </w:pPr>
          </w:p>
          <w:p w14:paraId="04664F8E">
            <w:pPr>
              <w:pStyle w:val="6"/>
              <w:spacing w:before="62" w:line="226" w:lineRule="auto"/>
              <w:ind w:left="122"/>
            </w:pPr>
            <w:r>
              <w:rPr>
                <w:spacing w:val="6"/>
              </w:rPr>
              <w:t>省、市级</w:t>
            </w:r>
          </w:p>
        </w:tc>
      </w:tr>
    </w:tbl>
    <w:p w14:paraId="271765CA">
      <w:pPr>
        <w:rPr>
          <w:rFonts w:ascii="Arial"/>
          <w:sz w:val="21"/>
        </w:rPr>
      </w:pPr>
    </w:p>
    <w:p w14:paraId="52049892">
      <w:pPr>
        <w:rPr>
          <w:rFonts w:ascii="Arial" w:hAnsi="Arial" w:eastAsia="Arial" w:cs="Arial"/>
          <w:sz w:val="21"/>
          <w:szCs w:val="21"/>
        </w:rPr>
        <w:sectPr>
          <w:footerReference r:id="rId41" w:type="default"/>
          <w:pgSz w:w="16839" w:h="11906"/>
          <w:pgMar w:top="400" w:right="1248" w:bottom="989" w:left="1021" w:header="0" w:footer="625" w:gutter="0"/>
          <w:cols w:space="720" w:num="1"/>
        </w:sectPr>
      </w:pPr>
    </w:p>
    <w:p w14:paraId="65BDFFFB">
      <w:pPr>
        <w:spacing w:before="3"/>
      </w:pPr>
    </w:p>
    <w:p w14:paraId="590BB438">
      <w:pPr>
        <w:spacing w:before="3"/>
      </w:pPr>
    </w:p>
    <w:p w14:paraId="6BCFDAC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88F5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E3D3EC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39EED9C">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5ED8ED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3D5861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B2CE54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D64C56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4F3D371">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FE72A7C">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1AE9A3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E16BF7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6F850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5" w:hRule="atLeast"/>
        </w:trPr>
        <w:tc>
          <w:tcPr>
            <w:tcW w:w="460" w:type="dxa"/>
            <w:vMerge w:val="restart"/>
            <w:tcBorders>
              <w:bottom w:val="nil"/>
            </w:tcBorders>
            <w:vAlign w:val="top"/>
          </w:tcPr>
          <w:p w14:paraId="696A91F2">
            <w:pPr>
              <w:spacing w:line="246" w:lineRule="auto"/>
              <w:rPr>
                <w:rFonts w:ascii="Arial"/>
                <w:sz w:val="21"/>
              </w:rPr>
            </w:pPr>
          </w:p>
          <w:p w14:paraId="7646A647">
            <w:pPr>
              <w:spacing w:line="246" w:lineRule="auto"/>
              <w:rPr>
                <w:rFonts w:ascii="Arial"/>
                <w:sz w:val="21"/>
              </w:rPr>
            </w:pPr>
          </w:p>
          <w:p w14:paraId="5CBDBFA3">
            <w:pPr>
              <w:spacing w:line="246" w:lineRule="auto"/>
              <w:rPr>
                <w:rFonts w:ascii="Arial"/>
                <w:sz w:val="21"/>
              </w:rPr>
            </w:pPr>
          </w:p>
          <w:p w14:paraId="4304E28B">
            <w:pPr>
              <w:spacing w:line="246" w:lineRule="auto"/>
              <w:rPr>
                <w:rFonts w:ascii="Arial"/>
                <w:sz w:val="21"/>
              </w:rPr>
            </w:pPr>
          </w:p>
          <w:p w14:paraId="1ED5F608">
            <w:pPr>
              <w:spacing w:line="246" w:lineRule="auto"/>
              <w:rPr>
                <w:rFonts w:ascii="Arial"/>
                <w:sz w:val="21"/>
              </w:rPr>
            </w:pPr>
          </w:p>
          <w:p w14:paraId="2BEFF216">
            <w:pPr>
              <w:spacing w:line="246" w:lineRule="auto"/>
              <w:rPr>
                <w:rFonts w:ascii="Arial"/>
                <w:sz w:val="21"/>
              </w:rPr>
            </w:pPr>
          </w:p>
          <w:p w14:paraId="2553957D">
            <w:pPr>
              <w:spacing w:line="246" w:lineRule="auto"/>
              <w:rPr>
                <w:rFonts w:ascii="Arial"/>
                <w:sz w:val="21"/>
              </w:rPr>
            </w:pPr>
          </w:p>
          <w:p w14:paraId="34E41757">
            <w:pPr>
              <w:spacing w:line="246" w:lineRule="auto"/>
              <w:rPr>
                <w:rFonts w:ascii="Arial"/>
                <w:sz w:val="21"/>
              </w:rPr>
            </w:pPr>
          </w:p>
          <w:p w14:paraId="225B7645">
            <w:pPr>
              <w:spacing w:line="246" w:lineRule="auto"/>
              <w:rPr>
                <w:rFonts w:ascii="Arial"/>
                <w:sz w:val="21"/>
              </w:rPr>
            </w:pPr>
          </w:p>
          <w:p w14:paraId="677F3C7B">
            <w:pPr>
              <w:spacing w:line="246" w:lineRule="auto"/>
              <w:rPr>
                <w:rFonts w:ascii="Arial"/>
                <w:sz w:val="21"/>
              </w:rPr>
            </w:pPr>
          </w:p>
          <w:p w14:paraId="2898FF54">
            <w:pPr>
              <w:spacing w:line="246" w:lineRule="auto"/>
              <w:rPr>
                <w:rFonts w:ascii="Arial"/>
                <w:sz w:val="21"/>
              </w:rPr>
            </w:pPr>
          </w:p>
          <w:p w14:paraId="7230C383">
            <w:pPr>
              <w:spacing w:line="246" w:lineRule="auto"/>
              <w:rPr>
                <w:rFonts w:ascii="Arial"/>
                <w:sz w:val="21"/>
              </w:rPr>
            </w:pPr>
          </w:p>
          <w:p w14:paraId="2377A9B3">
            <w:pPr>
              <w:spacing w:line="246" w:lineRule="auto"/>
              <w:rPr>
                <w:rFonts w:ascii="Arial"/>
                <w:sz w:val="21"/>
              </w:rPr>
            </w:pPr>
          </w:p>
          <w:p w14:paraId="6D112576">
            <w:pPr>
              <w:spacing w:line="246" w:lineRule="auto"/>
              <w:rPr>
                <w:rFonts w:ascii="Arial"/>
                <w:sz w:val="21"/>
              </w:rPr>
            </w:pPr>
          </w:p>
          <w:p w14:paraId="1B3B2FF6">
            <w:pPr>
              <w:spacing w:line="246" w:lineRule="auto"/>
              <w:rPr>
                <w:rFonts w:ascii="Arial"/>
                <w:sz w:val="21"/>
              </w:rPr>
            </w:pPr>
          </w:p>
          <w:p w14:paraId="76FA8679">
            <w:pPr>
              <w:spacing w:line="246" w:lineRule="auto"/>
              <w:rPr>
                <w:rFonts w:ascii="Arial"/>
                <w:sz w:val="21"/>
              </w:rPr>
            </w:pPr>
          </w:p>
          <w:p w14:paraId="56925443">
            <w:pPr>
              <w:spacing w:line="247" w:lineRule="auto"/>
              <w:rPr>
                <w:rFonts w:ascii="Arial"/>
                <w:sz w:val="21"/>
              </w:rPr>
            </w:pPr>
          </w:p>
          <w:p w14:paraId="52651F30">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40</w:t>
            </w:r>
          </w:p>
        </w:tc>
        <w:tc>
          <w:tcPr>
            <w:tcW w:w="1514" w:type="dxa"/>
            <w:vMerge w:val="restart"/>
            <w:tcBorders>
              <w:bottom w:val="nil"/>
            </w:tcBorders>
            <w:vAlign w:val="top"/>
          </w:tcPr>
          <w:p w14:paraId="76FAAC28">
            <w:pPr>
              <w:spacing w:line="250" w:lineRule="auto"/>
              <w:rPr>
                <w:rFonts w:ascii="Arial"/>
                <w:sz w:val="21"/>
              </w:rPr>
            </w:pPr>
          </w:p>
          <w:p w14:paraId="09DC818A">
            <w:pPr>
              <w:spacing w:line="250" w:lineRule="auto"/>
              <w:rPr>
                <w:rFonts w:ascii="Arial"/>
                <w:sz w:val="21"/>
              </w:rPr>
            </w:pPr>
          </w:p>
          <w:p w14:paraId="718A67E2">
            <w:pPr>
              <w:spacing w:line="250" w:lineRule="auto"/>
              <w:rPr>
                <w:rFonts w:ascii="Arial"/>
                <w:sz w:val="21"/>
              </w:rPr>
            </w:pPr>
          </w:p>
          <w:p w14:paraId="36243983">
            <w:pPr>
              <w:spacing w:line="250" w:lineRule="auto"/>
              <w:rPr>
                <w:rFonts w:ascii="Arial"/>
                <w:sz w:val="21"/>
              </w:rPr>
            </w:pPr>
          </w:p>
          <w:p w14:paraId="676821B2">
            <w:pPr>
              <w:spacing w:line="250" w:lineRule="auto"/>
              <w:rPr>
                <w:rFonts w:ascii="Arial"/>
                <w:sz w:val="21"/>
              </w:rPr>
            </w:pPr>
          </w:p>
          <w:p w14:paraId="5A632BBE">
            <w:pPr>
              <w:spacing w:line="250" w:lineRule="auto"/>
              <w:rPr>
                <w:rFonts w:ascii="Arial"/>
                <w:sz w:val="21"/>
              </w:rPr>
            </w:pPr>
          </w:p>
          <w:p w14:paraId="6E6BA309">
            <w:pPr>
              <w:spacing w:line="250" w:lineRule="auto"/>
              <w:rPr>
                <w:rFonts w:ascii="Arial"/>
                <w:sz w:val="21"/>
              </w:rPr>
            </w:pPr>
          </w:p>
          <w:p w14:paraId="536616AF">
            <w:pPr>
              <w:spacing w:line="250" w:lineRule="auto"/>
              <w:rPr>
                <w:rFonts w:ascii="Arial"/>
                <w:sz w:val="21"/>
              </w:rPr>
            </w:pPr>
          </w:p>
          <w:p w14:paraId="7BFE4BF1">
            <w:pPr>
              <w:spacing w:line="250" w:lineRule="auto"/>
              <w:rPr>
                <w:rFonts w:ascii="Arial"/>
                <w:sz w:val="21"/>
              </w:rPr>
            </w:pPr>
          </w:p>
          <w:p w14:paraId="0C8421C5">
            <w:pPr>
              <w:spacing w:line="250" w:lineRule="auto"/>
              <w:rPr>
                <w:rFonts w:ascii="Arial"/>
                <w:sz w:val="21"/>
              </w:rPr>
            </w:pPr>
          </w:p>
          <w:p w14:paraId="5DF123EF">
            <w:pPr>
              <w:spacing w:line="251" w:lineRule="auto"/>
              <w:rPr>
                <w:rFonts w:ascii="Arial"/>
                <w:sz w:val="21"/>
              </w:rPr>
            </w:pPr>
          </w:p>
          <w:p w14:paraId="48935FF7">
            <w:pPr>
              <w:spacing w:line="251" w:lineRule="auto"/>
              <w:rPr>
                <w:rFonts w:ascii="Arial"/>
                <w:sz w:val="21"/>
              </w:rPr>
            </w:pPr>
          </w:p>
          <w:p w14:paraId="08FE35D9">
            <w:pPr>
              <w:spacing w:line="251" w:lineRule="auto"/>
              <w:rPr>
                <w:rFonts w:ascii="Arial"/>
                <w:sz w:val="21"/>
              </w:rPr>
            </w:pPr>
          </w:p>
          <w:p w14:paraId="5F9F8E82">
            <w:pPr>
              <w:pStyle w:val="6"/>
              <w:spacing w:before="62" w:line="233" w:lineRule="auto"/>
              <w:ind w:left="6" w:right="108" w:firstLine="106"/>
              <w:jc w:val="both"/>
            </w:pPr>
            <w:r>
              <w:rPr>
                <w:spacing w:val="-3"/>
              </w:rPr>
              <w:t>特 许</w:t>
            </w:r>
            <w:r>
              <w:rPr>
                <w:spacing w:val="-6"/>
              </w:rPr>
              <w:t xml:space="preserve"> </w:t>
            </w:r>
            <w:r>
              <w:rPr>
                <w:spacing w:val="-3"/>
              </w:rPr>
              <w:t>人</w:t>
            </w:r>
            <w:r>
              <w:rPr>
                <w:spacing w:val="-10"/>
              </w:rPr>
              <w:t xml:space="preserve"> </w:t>
            </w:r>
            <w:r>
              <w:rPr>
                <w:spacing w:val="-3"/>
              </w:rPr>
              <w:t>违</w:t>
            </w:r>
            <w:r>
              <w:rPr>
                <w:spacing w:val="-9"/>
              </w:rPr>
              <w:t xml:space="preserve"> </w:t>
            </w:r>
            <w:r>
              <w:rPr>
                <w:spacing w:val="-3"/>
              </w:rPr>
              <w:t>反</w:t>
            </w:r>
            <w:r>
              <w:rPr>
                <w:spacing w:val="30"/>
              </w:rPr>
              <w:t>《</w:t>
            </w:r>
            <w:r>
              <w:rPr>
                <w:spacing w:val="-22"/>
              </w:rPr>
              <w:t xml:space="preserve"> </w:t>
            </w:r>
            <w:r>
              <w:rPr>
                <w:spacing w:val="30"/>
              </w:rPr>
              <w:t>商业特许经</w:t>
            </w:r>
            <w:r>
              <w:rPr>
                <w:spacing w:val="41"/>
              </w:rPr>
              <w:t>营管理条例》</w:t>
            </w:r>
            <w:r>
              <w:rPr>
                <w:spacing w:val="37"/>
              </w:rPr>
              <w:t>第二十一条、</w:t>
            </w:r>
          </w:p>
          <w:p w14:paraId="5789D00D">
            <w:pPr>
              <w:pStyle w:val="6"/>
              <w:spacing w:before="1" w:line="234" w:lineRule="auto"/>
              <w:ind w:left="112" w:right="108" w:firstLine="7"/>
              <w:jc w:val="both"/>
            </w:pPr>
            <w:r>
              <w:rPr>
                <w:spacing w:val="23"/>
              </w:rPr>
              <w:t>第二十三条规</w:t>
            </w:r>
            <w:r>
              <w:rPr>
                <w:spacing w:val="15"/>
              </w:rPr>
              <w:t>定，</w:t>
            </w:r>
            <w:r>
              <w:rPr>
                <w:spacing w:val="-38"/>
              </w:rPr>
              <w:t xml:space="preserve"> </w:t>
            </w:r>
            <w:r>
              <w:rPr>
                <w:spacing w:val="15"/>
              </w:rPr>
              <w:t>被特许人</w:t>
            </w:r>
            <w:r>
              <w:rPr>
                <w:spacing w:val="24"/>
              </w:rPr>
              <w:t>向商务主管部门举报并查实</w:t>
            </w:r>
            <w:r>
              <w:rPr>
                <w:spacing w:val="-1"/>
              </w:rPr>
              <w:t>的。</w:t>
            </w:r>
          </w:p>
        </w:tc>
        <w:tc>
          <w:tcPr>
            <w:tcW w:w="6145" w:type="dxa"/>
            <w:vMerge w:val="restart"/>
            <w:tcBorders>
              <w:bottom w:val="nil"/>
            </w:tcBorders>
            <w:vAlign w:val="top"/>
          </w:tcPr>
          <w:p w14:paraId="1E9EE71D">
            <w:pPr>
              <w:spacing w:line="243" w:lineRule="auto"/>
              <w:rPr>
                <w:rFonts w:ascii="Arial"/>
                <w:sz w:val="21"/>
              </w:rPr>
            </w:pPr>
          </w:p>
          <w:p w14:paraId="0D10603B">
            <w:pPr>
              <w:spacing w:line="243" w:lineRule="auto"/>
              <w:rPr>
                <w:rFonts w:ascii="Arial"/>
                <w:sz w:val="21"/>
              </w:rPr>
            </w:pPr>
          </w:p>
          <w:p w14:paraId="1016152C">
            <w:pPr>
              <w:spacing w:line="243" w:lineRule="auto"/>
              <w:rPr>
                <w:rFonts w:ascii="Arial"/>
                <w:sz w:val="21"/>
              </w:rPr>
            </w:pPr>
          </w:p>
          <w:p w14:paraId="7154B49E">
            <w:pPr>
              <w:spacing w:line="243" w:lineRule="auto"/>
              <w:rPr>
                <w:rFonts w:ascii="Arial"/>
                <w:sz w:val="21"/>
              </w:rPr>
            </w:pPr>
          </w:p>
          <w:p w14:paraId="74F0B20E">
            <w:pPr>
              <w:spacing w:line="243" w:lineRule="auto"/>
              <w:rPr>
                <w:rFonts w:ascii="Arial"/>
                <w:sz w:val="21"/>
              </w:rPr>
            </w:pPr>
          </w:p>
          <w:p w14:paraId="640C7E3A">
            <w:pPr>
              <w:spacing w:line="243" w:lineRule="auto"/>
              <w:rPr>
                <w:rFonts w:ascii="Arial"/>
                <w:sz w:val="21"/>
              </w:rPr>
            </w:pPr>
          </w:p>
          <w:p w14:paraId="7ECE6B08">
            <w:pPr>
              <w:spacing w:line="244" w:lineRule="auto"/>
              <w:rPr>
                <w:rFonts w:ascii="Arial"/>
                <w:sz w:val="21"/>
              </w:rPr>
            </w:pPr>
          </w:p>
          <w:p w14:paraId="2426D373">
            <w:pPr>
              <w:spacing w:line="244" w:lineRule="auto"/>
              <w:rPr>
                <w:rFonts w:ascii="Arial"/>
                <w:sz w:val="21"/>
              </w:rPr>
            </w:pPr>
          </w:p>
          <w:p w14:paraId="2A792774">
            <w:pPr>
              <w:spacing w:line="244" w:lineRule="auto"/>
              <w:rPr>
                <w:rFonts w:ascii="Arial"/>
                <w:sz w:val="21"/>
              </w:rPr>
            </w:pPr>
          </w:p>
          <w:p w14:paraId="4A273F7A">
            <w:pPr>
              <w:spacing w:line="244" w:lineRule="auto"/>
              <w:rPr>
                <w:rFonts w:ascii="Arial"/>
                <w:sz w:val="21"/>
              </w:rPr>
            </w:pPr>
          </w:p>
          <w:p w14:paraId="0880EDDF">
            <w:pPr>
              <w:pStyle w:val="6"/>
              <w:spacing w:before="61" w:line="278" w:lineRule="auto"/>
              <w:ind w:left="113" w:right="123" w:hanging="104"/>
              <w:jc w:val="both"/>
            </w:pPr>
            <w:r>
              <w:rPr>
                <w:b/>
                <w:bCs/>
                <w:spacing w:val="9"/>
              </w:rPr>
              <w:t>《商业特许经营管理条例》第二十一条</w:t>
            </w:r>
            <w:r>
              <w:rPr>
                <w:spacing w:val="9"/>
              </w:rPr>
              <w:t xml:space="preserve">  特许人应当</w:t>
            </w:r>
            <w:r>
              <w:rPr>
                <w:spacing w:val="8"/>
              </w:rPr>
              <w:t>在订立特许经营</w:t>
            </w:r>
            <w:r>
              <w:rPr>
                <w:spacing w:val="5"/>
              </w:rPr>
              <w:t>合同之日前至少</w:t>
            </w:r>
            <w:r>
              <w:rPr>
                <w:spacing w:val="-18"/>
              </w:rPr>
              <w:t xml:space="preserve"> </w:t>
            </w:r>
            <w:r>
              <w:rPr>
                <w:rFonts w:ascii="Times New Roman" w:hAnsi="Times New Roman" w:eastAsia="Times New Roman" w:cs="Times New Roman"/>
                <w:spacing w:val="5"/>
              </w:rPr>
              <w:t xml:space="preserve">30  </w:t>
            </w:r>
            <w:r>
              <w:rPr>
                <w:spacing w:val="5"/>
              </w:rPr>
              <w:t>日，</w:t>
            </w:r>
            <w:r>
              <w:rPr>
                <w:spacing w:val="-47"/>
              </w:rPr>
              <w:t xml:space="preserve"> </w:t>
            </w:r>
            <w:r>
              <w:rPr>
                <w:spacing w:val="5"/>
              </w:rPr>
              <w:t>以书面形式向被特许人提供本条例第二十二</w:t>
            </w:r>
            <w:r>
              <w:rPr>
                <w:spacing w:val="8"/>
              </w:rPr>
              <w:t>条规定的信息，并提供特许经营合同文本。</w:t>
            </w:r>
          </w:p>
          <w:p w14:paraId="6CEBA01D">
            <w:pPr>
              <w:pStyle w:val="6"/>
              <w:spacing w:before="39" w:line="292" w:lineRule="auto"/>
              <w:ind w:left="113" w:right="106" w:firstLine="407"/>
            </w:pPr>
            <w:r>
              <w:rPr>
                <w:b/>
                <w:bCs/>
                <w:spacing w:val="6"/>
              </w:rPr>
              <w:t>第二十三条</w:t>
            </w:r>
            <w:r>
              <w:rPr>
                <w:spacing w:val="6"/>
              </w:rPr>
              <w:t xml:space="preserve">  特许人向被特许人提供的信息应当真实、准确、完</w:t>
            </w:r>
            <w:r>
              <w:rPr>
                <w:spacing w:val="8"/>
              </w:rPr>
              <w:t>整，不得隐瞒有关信息，或者提供虚假信息。</w:t>
            </w:r>
          </w:p>
          <w:p w14:paraId="7A8BA7DE">
            <w:pPr>
              <w:pStyle w:val="6"/>
              <w:spacing w:before="2" w:line="291" w:lineRule="auto"/>
              <w:ind w:left="113" w:right="106" w:firstLine="400"/>
            </w:pPr>
            <w:r>
              <w:rPr>
                <w:spacing w:val="7"/>
              </w:rPr>
              <w:t>特许人向被特许人提供的信息发生重大变更的，应当及时通知被</w:t>
            </w:r>
            <w:r>
              <w:rPr>
                <w:spacing w:val="4"/>
              </w:rPr>
              <w:t>特许人。</w:t>
            </w:r>
          </w:p>
          <w:p w14:paraId="2FDA66F5">
            <w:pPr>
              <w:pStyle w:val="6"/>
              <w:spacing w:before="1" w:line="291" w:lineRule="auto"/>
              <w:ind w:left="115" w:right="104" w:firstLine="398"/>
            </w:pPr>
            <w:r>
              <w:rPr>
                <w:spacing w:val="7"/>
              </w:rPr>
              <w:t>特许人隐瞒有关信息或者提供虚假信息的，被特许人可以解除特</w:t>
            </w:r>
            <w:r>
              <w:rPr>
                <w:spacing w:val="5"/>
              </w:rPr>
              <w:t>许经营合同。</w:t>
            </w:r>
          </w:p>
          <w:p w14:paraId="5ED31D63">
            <w:pPr>
              <w:pStyle w:val="6"/>
              <w:spacing w:line="290" w:lineRule="auto"/>
              <w:ind w:left="106" w:right="106" w:firstLine="414"/>
              <w:jc w:val="both"/>
            </w:pPr>
            <w:r>
              <w:rPr>
                <w:b/>
                <w:bCs/>
                <w:spacing w:val="9"/>
              </w:rPr>
              <w:t>第二十八条</w:t>
            </w:r>
            <w:r>
              <w:rPr>
                <w:spacing w:val="9"/>
              </w:rPr>
              <w:t xml:space="preserve"> 特许人违反本条例第二十一条、第二十三条规定，</w:t>
            </w:r>
            <w:r>
              <w:rPr>
                <w:spacing w:val="12"/>
              </w:rPr>
              <w:t>被特许人向商务主管部门举报并经查实的，</w:t>
            </w:r>
            <w:r>
              <w:rPr>
                <w:spacing w:val="-28"/>
              </w:rPr>
              <w:t xml:space="preserve"> </w:t>
            </w:r>
            <w:r>
              <w:rPr>
                <w:spacing w:val="12"/>
              </w:rPr>
              <w:t>由商务主管部门责令改</w:t>
            </w:r>
            <w:r>
              <w:rPr>
                <w:spacing w:val="9"/>
              </w:rPr>
              <w:t>正，处</w:t>
            </w:r>
            <w:r>
              <w:rPr>
                <w:spacing w:val="-7"/>
              </w:rPr>
              <w:t xml:space="preserve"> </w:t>
            </w:r>
            <w:r>
              <w:rPr>
                <w:rFonts w:ascii="Times New Roman" w:hAnsi="Times New Roman" w:eastAsia="Times New Roman" w:cs="Times New Roman"/>
                <w:spacing w:val="9"/>
              </w:rPr>
              <w:t>1</w:t>
            </w:r>
            <w:r>
              <w:rPr>
                <w:rFonts w:ascii="Times New Roman" w:hAnsi="Times New Roman" w:eastAsia="Times New Roman" w:cs="Times New Roman"/>
                <w:spacing w:val="25"/>
                <w:w w:val="101"/>
              </w:rPr>
              <w:t xml:space="preserve"> </w:t>
            </w:r>
            <w:r>
              <w:rPr>
                <w:spacing w:val="9"/>
              </w:rPr>
              <w:t>万元以上</w:t>
            </w:r>
            <w:r>
              <w:rPr>
                <w:spacing w:val="-30"/>
              </w:rPr>
              <w:t xml:space="preserve"> </w:t>
            </w:r>
            <w:r>
              <w:rPr>
                <w:rFonts w:ascii="Times New Roman" w:hAnsi="Times New Roman" w:eastAsia="Times New Roman" w:cs="Times New Roman"/>
                <w:spacing w:val="9"/>
              </w:rPr>
              <w:t>5</w:t>
            </w:r>
            <w:r>
              <w:rPr>
                <w:rFonts w:ascii="Times New Roman" w:hAnsi="Times New Roman" w:eastAsia="Times New Roman" w:cs="Times New Roman"/>
                <w:spacing w:val="27"/>
                <w:w w:val="102"/>
              </w:rPr>
              <w:t xml:space="preserve"> </w:t>
            </w:r>
            <w:r>
              <w:rPr>
                <w:spacing w:val="9"/>
              </w:rPr>
              <w:t>万元以下的罚款；情节严重的，处</w:t>
            </w:r>
            <w:r>
              <w:rPr>
                <w:spacing w:val="-30"/>
              </w:rPr>
              <w:t xml:space="preserve"> </w:t>
            </w:r>
            <w:r>
              <w:rPr>
                <w:rFonts w:ascii="Times New Roman" w:hAnsi="Times New Roman" w:eastAsia="Times New Roman" w:cs="Times New Roman"/>
                <w:spacing w:val="9"/>
              </w:rPr>
              <w:t>5</w:t>
            </w:r>
            <w:r>
              <w:rPr>
                <w:rFonts w:ascii="Times New Roman" w:hAnsi="Times New Roman" w:eastAsia="Times New Roman" w:cs="Times New Roman"/>
                <w:spacing w:val="25"/>
              </w:rPr>
              <w:t xml:space="preserve"> </w:t>
            </w:r>
            <w:r>
              <w:rPr>
                <w:spacing w:val="9"/>
              </w:rPr>
              <w:t>万元以上</w:t>
            </w:r>
            <w:r>
              <w:rPr>
                <w:rFonts w:ascii="Times New Roman" w:hAnsi="Times New Roman" w:eastAsia="Times New Roman" w:cs="Times New Roman"/>
                <w:spacing w:val="7"/>
              </w:rPr>
              <w:t>10</w:t>
            </w:r>
            <w:r>
              <w:rPr>
                <w:rFonts w:ascii="Times New Roman" w:hAnsi="Times New Roman" w:eastAsia="Times New Roman" w:cs="Times New Roman"/>
                <w:spacing w:val="24"/>
              </w:rPr>
              <w:t xml:space="preserve"> </w:t>
            </w:r>
            <w:r>
              <w:rPr>
                <w:spacing w:val="7"/>
              </w:rPr>
              <w:t>万元以下的罚款，并予以公告。</w:t>
            </w:r>
          </w:p>
        </w:tc>
        <w:tc>
          <w:tcPr>
            <w:tcW w:w="784" w:type="dxa"/>
            <w:vAlign w:val="top"/>
          </w:tcPr>
          <w:p w14:paraId="7C0AC386">
            <w:pPr>
              <w:spacing w:line="276" w:lineRule="auto"/>
              <w:rPr>
                <w:rFonts w:ascii="Arial"/>
                <w:sz w:val="21"/>
              </w:rPr>
            </w:pPr>
          </w:p>
          <w:p w14:paraId="19255A9F">
            <w:pPr>
              <w:spacing w:line="276" w:lineRule="auto"/>
              <w:rPr>
                <w:rFonts w:ascii="Arial"/>
                <w:sz w:val="21"/>
              </w:rPr>
            </w:pPr>
          </w:p>
          <w:p w14:paraId="3D750B9B">
            <w:pPr>
              <w:spacing w:line="277" w:lineRule="auto"/>
              <w:rPr>
                <w:rFonts w:ascii="Arial"/>
                <w:sz w:val="21"/>
              </w:rPr>
            </w:pPr>
          </w:p>
          <w:p w14:paraId="63711120">
            <w:pPr>
              <w:pStyle w:val="6"/>
              <w:spacing w:before="61" w:line="225" w:lineRule="auto"/>
              <w:ind w:left="204"/>
            </w:pPr>
            <w:r>
              <w:rPr>
                <w:spacing w:val="2"/>
              </w:rPr>
              <w:t>较轻</w:t>
            </w:r>
          </w:p>
        </w:tc>
        <w:tc>
          <w:tcPr>
            <w:tcW w:w="1883" w:type="dxa"/>
            <w:vAlign w:val="top"/>
          </w:tcPr>
          <w:p w14:paraId="39F672CB">
            <w:pPr>
              <w:spacing w:line="288" w:lineRule="auto"/>
              <w:rPr>
                <w:rFonts w:ascii="Arial"/>
                <w:sz w:val="21"/>
              </w:rPr>
            </w:pPr>
          </w:p>
          <w:p w14:paraId="22887071">
            <w:pPr>
              <w:spacing w:line="289" w:lineRule="auto"/>
              <w:rPr>
                <w:rFonts w:ascii="Arial"/>
                <w:sz w:val="21"/>
              </w:rPr>
            </w:pPr>
          </w:p>
          <w:p w14:paraId="74FB80BF">
            <w:pPr>
              <w:pStyle w:val="6"/>
              <w:spacing w:before="62" w:line="234" w:lineRule="auto"/>
              <w:ind w:left="114" w:right="172" w:hanging="2"/>
              <w:jc w:val="both"/>
            </w:pPr>
            <w:r>
              <w:rPr>
                <w:spacing w:val="9"/>
              </w:rPr>
              <w:t>初次违反且配合执</w:t>
            </w:r>
            <w:r>
              <w:rPr>
                <w:spacing w:val="8"/>
              </w:rPr>
              <w:t>法，没有造成危害</w:t>
            </w:r>
            <w:r>
              <w:rPr>
                <w:spacing w:val="4"/>
              </w:rPr>
              <w:t>后果的。</w:t>
            </w:r>
          </w:p>
        </w:tc>
        <w:tc>
          <w:tcPr>
            <w:tcW w:w="2683" w:type="dxa"/>
            <w:vAlign w:val="top"/>
          </w:tcPr>
          <w:p w14:paraId="1816455D">
            <w:pPr>
              <w:spacing w:line="334" w:lineRule="auto"/>
              <w:rPr>
                <w:rFonts w:ascii="Arial"/>
                <w:sz w:val="21"/>
              </w:rPr>
            </w:pPr>
          </w:p>
          <w:p w14:paraId="05764469">
            <w:pPr>
              <w:spacing w:line="334" w:lineRule="auto"/>
              <w:rPr>
                <w:rFonts w:ascii="Arial"/>
                <w:sz w:val="21"/>
              </w:rPr>
            </w:pPr>
          </w:p>
          <w:p w14:paraId="1BF3F82A">
            <w:pPr>
              <w:pStyle w:val="6"/>
              <w:spacing w:before="61" w:line="244" w:lineRule="auto"/>
              <w:ind w:left="124" w:right="103" w:hanging="4"/>
            </w:pPr>
            <w:r>
              <w:rPr>
                <w:spacing w:val="5"/>
              </w:rPr>
              <w:t>责令改正，</w:t>
            </w:r>
            <w:r>
              <w:rPr>
                <w:spacing w:val="-43"/>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5"/>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29493002">
            <w:pPr>
              <w:spacing w:line="269" w:lineRule="auto"/>
              <w:rPr>
                <w:rFonts w:ascii="Arial"/>
                <w:sz w:val="21"/>
              </w:rPr>
            </w:pPr>
          </w:p>
          <w:p w14:paraId="573FC783">
            <w:pPr>
              <w:spacing w:line="270" w:lineRule="auto"/>
              <w:rPr>
                <w:rFonts w:ascii="Arial"/>
                <w:sz w:val="21"/>
              </w:rPr>
            </w:pPr>
          </w:p>
          <w:p w14:paraId="3EB88218">
            <w:pPr>
              <w:spacing w:line="270" w:lineRule="auto"/>
              <w:rPr>
                <w:rFonts w:ascii="Arial"/>
                <w:sz w:val="21"/>
              </w:rPr>
            </w:pPr>
          </w:p>
          <w:p w14:paraId="49235043">
            <w:pPr>
              <w:pStyle w:val="6"/>
              <w:spacing w:before="62" w:line="226" w:lineRule="auto"/>
              <w:ind w:left="122"/>
            </w:pPr>
            <w:r>
              <w:rPr>
                <w:spacing w:val="6"/>
              </w:rPr>
              <w:t>省、市级</w:t>
            </w:r>
          </w:p>
        </w:tc>
      </w:tr>
      <w:tr w14:paraId="1E1F4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2" w:hRule="atLeast"/>
        </w:trPr>
        <w:tc>
          <w:tcPr>
            <w:tcW w:w="460" w:type="dxa"/>
            <w:vMerge w:val="continue"/>
            <w:tcBorders>
              <w:top w:val="nil"/>
              <w:bottom w:val="nil"/>
            </w:tcBorders>
            <w:vAlign w:val="top"/>
          </w:tcPr>
          <w:p w14:paraId="74354DFB">
            <w:pPr>
              <w:rPr>
                <w:rFonts w:ascii="Arial"/>
                <w:sz w:val="21"/>
              </w:rPr>
            </w:pPr>
          </w:p>
        </w:tc>
        <w:tc>
          <w:tcPr>
            <w:tcW w:w="1514" w:type="dxa"/>
            <w:vMerge w:val="continue"/>
            <w:tcBorders>
              <w:top w:val="nil"/>
              <w:bottom w:val="nil"/>
            </w:tcBorders>
            <w:vAlign w:val="top"/>
          </w:tcPr>
          <w:p w14:paraId="63B5ED1F">
            <w:pPr>
              <w:rPr>
                <w:rFonts w:ascii="Arial"/>
                <w:sz w:val="21"/>
              </w:rPr>
            </w:pPr>
          </w:p>
        </w:tc>
        <w:tc>
          <w:tcPr>
            <w:tcW w:w="6145" w:type="dxa"/>
            <w:vMerge w:val="continue"/>
            <w:tcBorders>
              <w:top w:val="nil"/>
              <w:bottom w:val="nil"/>
            </w:tcBorders>
            <w:vAlign w:val="top"/>
          </w:tcPr>
          <w:p w14:paraId="23BB2A5C">
            <w:pPr>
              <w:rPr>
                <w:rFonts w:ascii="Arial"/>
                <w:sz w:val="21"/>
              </w:rPr>
            </w:pPr>
          </w:p>
        </w:tc>
        <w:tc>
          <w:tcPr>
            <w:tcW w:w="784" w:type="dxa"/>
            <w:vAlign w:val="top"/>
          </w:tcPr>
          <w:p w14:paraId="733814B6">
            <w:pPr>
              <w:spacing w:line="332" w:lineRule="auto"/>
              <w:rPr>
                <w:rFonts w:ascii="Arial"/>
                <w:sz w:val="21"/>
              </w:rPr>
            </w:pPr>
          </w:p>
          <w:p w14:paraId="363DB92F">
            <w:pPr>
              <w:spacing w:line="332" w:lineRule="auto"/>
              <w:rPr>
                <w:rFonts w:ascii="Arial"/>
                <w:sz w:val="21"/>
              </w:rPr>
            </w:pPr>
          </w:p>
          <w:p w14:paraId="2B85899F">
            <w:pPr>
              <w:pStyle w:val="6"/>
              <w:spacing w:before="62" w:line="228" w:lineRule="auto"/>
              <w:ind w:left="211"/>
            </w:pPr>
            <w:r>
              <w:rPr>
                <w:spacing w:val="-2"/>
              </w:rPr>
              <w:t>一般</w:t>
            </w:r>
          </w:p>
        </w:tc>
        <w:tc>
          <w:tcPr>
            <w:tcW w:w="1883" w:type="dxa"/>
            <w:vAlign w:val="top"/>
          </w:tcPr>
          <w:p w14:paraId="40641A7C">
            <w:pPr>
              <w:spacing w:line="413" w:lineRule="auto"/>
              <w:rPr>
                <w:rFonts w:ascii="Arial"/>
                <w:sz w:val="21"/>
              </w:rPr>
            </w:pPr>
          </w:p>
          <w:p w14:paraId="214BFB18">
            <w:pPr>
              <w:pStyle w:val="6"/>
              <w:spacing w:before="62" w:line="234" w:lineRule="auto"/>
              <w:ind w:left="114" w:right="172" w:hanging="2"/>
              <w:jc w:val="both"/>
            </w:pPr>
            <w:r>
              <w:rPr>
                <w:spacing w:val="9"/>
              </w:rPr>
              <w:t>初次违反且配合执</w:t>
            </w:r>
            <w:r>
              <w:rPr>
                <w:spacing w:val="8"/>
              </w:rPr>
              <w:t>法，造成较轻危害</w:t>
            </w:r>
            <w:r>
              <w:rPr>
                <w:spacing w:val="4"/>
              </w:rPr>
              <w:t>后果的。</w:t>
            </w:r>
          </w:p>
        </w:tc>
        <w:tc>
          <w:tcPr>
            <w:tcW w:w="2683" w:type="dxa"/>
            <w:vAlign w:val="top"/>
          </w:tcPr>
          <w:p w14:paraId="68A4CD28">
            <w:pPr>
              <w:spacing w:line="252" w:lineRule="auto"/>
              <w:rPr>
                <w:rFonts w:ascii="Arial"/>
                <w:sz w:val="21"/>
              </w:rPr>
            </w:pPr>
          </w:p>
          <w:p w14:paraId="1AC777F5">
            <w:pPr>
              <w:spacing w:line="252" w:lineRule="auto"/>
              <w:rPr>
                <w:rFonts w:ascii="Arial"/>
                <w:sz w:val="21"/>
              </w:rPr>
            </w:pPr>
          </w:p>
          <w:p w14:paraId="45B014DD">
            <w:pPr>
              <w:pStyle w:val="6"/>
              <w:spacing w:before="61" w:line="244" w:lineRule="auto"/>
              <w:ind w:left="124" w:right="103" w:hanging="4"/>
            </w:pPr>
            <w:r>
              <w:rPr>
                <w:spacing w:val="7"/>
              </w:rPr>
              <w:t>责令改正，</w:t>
            </w:r>
            <w:r>
              <w:rPr>
                <w:spacing w:val="-39"/>
              </w:rPr>
              <w:t xml:space="preserve"> </w:t>
            </w:r>
            <w:r>
              <w:rPr>
                <w:spacing w:val="7"/>
              </w:rPr>
              <w:t>处</w:t>
            </w:r>
            <w:r>
              <w:rPr>
                <w:spacing w:val="-24"/>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2"/>
                <w:w w:val="101"/>
              </w:rPr>
              <w:t xml:space="preserve"> </w:t>
            </w:r>
            <w:r>
              <w:rPr>
                <w:spacing w:val="7"/>
              </w:rPr>
              <w:t>万元以上</w:t>
            </w:r>
            <w:r>
              <w:rPr>
                <w:spacing w:val="-23"/>
              </w:rPr>
              <w:t xml:space="preserve"> </w:t>
            </w:r>
            <w:r>
              <w:rPr>
                <w:rFonts w:ascii="Times New Roman" w:hAnsi="Times New Roman" w:eastAsia="Times New Roman" w:cs="Times New Roman"/>
                <w:spacing w:val="7"/>
              </w:rPr>
              <w:t>5</w:t>
            </w:r>
            <w:r>
              <w:rPr>
                <w:spacing w:val="5"/>
              </w:rPr>
              <w:t>万元以下罚款。</w:t>
            </w:r>
          </w:p>
        </w:tc>
        <w:tc>
          <w:tcPr>
            <w:tcW w:w="1094" w:type="dxa"/>
            <w:vAlign w:val="top"/>
          </w:tcPr>
          <w:p w14:paraId="680A35BD">
            <w:pPr>
              <w:spacing w:line="323" w:lineRule="auto"/>
              <w:rPr>
                <w:rFonts w:ascii="Arial"/>
                <w:sz w:val="21"/>
              </w:rPr>
            </w:pPr>
          </w:p>
          <w:p w14:paraId="04BC34B9">
            <w:pPr>
              <w:spacing w:line="324" w:lineRule="auto"/>
              <w:rPr>
                <w:rFonts w:ascii="Arial"/>
                <w:sz w:val="21"/>
              </w:rPr>
            </w:pPr>
          </w:p>
          <w:p w14:paraId="4F24FF2D">
            <w:pPr>
              <w:pStyle w:val="6"/>
              <w:spacing w:before="62" w:line="226" w:lineRule="auto"/>
              <w:ind w:left="122"/>
            </w:pPr>
            <w:r>
              <w:rPr>
                <w:spacing w:val="6"/>
              </w:rPr>
              <w:t>省、市级</w:t>
            </w:r>
          </w:p>
        </w:tc>
      </w:tr>
      <w:tr w14:paraId="0C793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460" w:type="dxa"/>
            <w:vMerge w:val="continue"/>
            <w:tcBorders>
              <w:top w:val="nil"/>
              <w:bottom w:val="nil"/>
            </w:tcBorders>
            <w:vAlign w:val="top"/>
          </w:tcPr>
          <w:p w14:paraId="0014FA0E">
            <w:pPr>
              <w:rPr>
                <w:rFonts w:ascii="Arial"/>
                <w:sz w:val="21"/>
              </w:rPr>
            </w:pPr>
          </w:p>
        </w:tc>
        <w:tc>
          <w:tcPr>
            <w:tcW w:w="1514" w:type="dxa"/>
            <w:vMerge w:val="continue"/>
            <w:tcBorders>
              <w:top w:val="nil"/>
              <w:bottom w:val="nil"/>
            </w:tcBorders>
            <w:vAlign w:val="top"/>
          </w:tcPr>
          <w:p w14:paraId="4B3A2765">
            <w:pPr>
              <w:rPr>
                <w:rFonts w:ascii="Arial"/>
                <w:sz w:val="21"/>
              </w:rPr>
            </w:pPr>
          </w:p>
        </w:tc>
        <w:tc>
          <w:tcPr>
            <w:tcW w:w="6145" w:type="dxa"/>
            <w:vMerge w:val="continue"/>
            <w:tcBorders>
              <w:top w:val="nil"/>
              <w:bottom w:val="nil"/>
            </w:tcBorders>
            <w:vAlign w:val="top"/>
          </w:tcPr>
          <w:p w14:paraId="7C0E7BB1">
            <w:pPr>
              <w:rPr>
                <w:rFonts w:ascii="Arial"/>
                <w:sz w:val="21"/>
              </w:rPr>
            </w:pPr>
          </w:p>
        </w:tc>
        <w:tc>
          <w:tcPr>
            <w:tcW w:w="784" w:type="dxa"/>
            <w:vAlign w:val="top"/>
          </w:tcPr>
          <w:p w14:paraId="4D9D5AF2">
            <w:pPr>
              <w:spacing w:line="276" w:lineRule="auto"/>
              <w:rPr>
                <w:rFonts w:ascii="Arial"/>
                <w:sz w:val="21"/>
              </w:rPr>
            </w:pPr>
          </w:p>
          <w:p w14:paraId="5DFF8F2B">
            <w:pPr>
              <w:spacing w:line="276" w:lineRule="auto"/>
              <w:rPr>
                <w:rFonts w:ascii="Arial"/>
                <w:sz w:val="21"/>
              </w:rPr>
            </w:pPr>
          </w:p>
          <w:p w14:paraId="477DB9BF">
            <w:pPr>
              <w:spacing w:line="277" w:lineRule="auto"/>
              <w:rPr>
                <w:rFonts w:ascii="Arial"/>
                <w:sz w:val="21"/>
              </w:rPr>
            </w:pPr>
          </w:p>
          <w:p w14:paraId="5644DA4A">
            <w:pPr>
              <w:pStyle w:val="6"/>
              <w:spacing w:before="62" w:line="225" w:lineRule="auto"/>
              <w:ind w:left="204"/>
            </w:pPr>
            <w:r>
              <w:rPr>
                <w:spacing w:val="2"/>
              </w:rPr>
              <w:t>较重</w:t>
            </w:r>
          </w:p>
        </w:tc>
        <w:tc>
          <w:tcPr>
            <w:tcW w:w="1883" w:type="dxa"/>
            <w:vAlign w:val="top"/>
          </w:tcPr>
          <w:p w14:paraId="562362F9">
            <w:pPr>
              <w:spacing w:line="276" w:lineRule="auto"/>
              <w:rPr>
                <w:rFonts w:ascii="Arial"/>
                <w:sz w:val="21"/>
              </w:rPr>
            </w:pPr>
          </w:p>
          <w:p w14:paraId="764F836C">
            <w:pPr>
              <w:spacing w:line="277" w:lineRule="auto"/>
              <w:rPr>
                <w:rFonts w:ascii="Arial"/>
                <w:sz w:val="21"/>
              </w:rPr>
            </w:pPr>
          </w:p>
          <w:p w14:paraId="1FFA4D08">
            <w:pPr>
              <w:pStyle w:val="6"/>
              <w:spacing w:before="62" w:line="272" w:lineRule="auto"/>
              <w:ind w:left="112" w:right="174" w:firstLine="4"/>
              <w:jc w:val="both"/>
            </w:pPr>
            <w:r>
              <w:rPr>
                <w:spacing w:val="8"/>
              </w:rPr>
              <w:t>再次违反的；对被特许人造成较严重</w:t>
            </w:r>
            <w:r>
              <w:rPr>
                <w:spacing w:val="6"/>
              </w:rPr>
              <w:t>危害后果的。</w:t>
            </w:r>
          </w:p>
        </w:tc>
        <w:tc>
          <w:tcPr>
            <w:tcW w:w="2683" w:type="dxa"/>
            <w:vAlign w:val="top"/>
          </w:tcPr>
          <w:p w14:paraId="6AF9D2F5">
            <w:pPr>
              <w:spacing w:line="334" w:lineRule="auto"/>
              <w:rPr>
                <w:rFonts w:ascii="Arial"/>
                <w:sz w:val="21"/>
              </w:rPr>
            </w:pPr>
          </w:p>
          <w:p w14:paraId="53693EF3">
            <w:pPr>
              <w:spacing w:line="334" w:lineRule="auto"/>
              <w:rPr>
                <w:rFonts w:ascii="Arial"/>
                <w:sz w:val="21"/>
              </w:rPr>
            </w:pPr>
          </w:p>
          <w:p w14:paraId="1FEAE37F">
            <w:pPr>
              <w:pStyle w:val="6"/>
              <w:spacing w:before="61" w:line="243" w:lineRule="auto"/>
              <w:ind w:left="124" w:right="48" w:hanging="4"/>
            </w:pPr>
            <w:r>
              <w:rPr>
                <w:spacing w:val="7"/>
              </w:rPr>
              <w:t>责令改正，</w:t>
            </w:r>
            <w:r>
              <w:rPr>
                <w:spacing w:val="-43"/>
              </w:rPr>
              <w:t xml:space="preserve"> </w:t>
            </w:r>
            <w:r>
              <w:rPr>
                <w:spacing w:val="7"/>
              </w:rPr>
              <w:t>处</w:t>
            </w:r>
            <w:r>
              <w:rPr>
                <w:spacing w:val="-23"/>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33"/>
              </w:rPr>
              <w:t xml:space="preserve"> </w:t>
            </w:r>
            <w:r>
              <w:rPr>
                <w:spacing w:val="7"/>
              </w:rPr>
              <w:t>万元以上</w:t>
            </w:r>
            <w:r>
              <w:rPr>
                <w:spacing w:val="-21"/>
              </w:rPr>
              <w:t xml:space="preserve"> </w:t>
            </w:r>
            <w:r>
              <w:rPr>
                <w:rFonts w:ascii="Times New Roman" w:hAnsi="Times New Roman" w:eastAsia="Times New Roman" w:cs="Times New Roman"/>
                <w:spacing w:val="7"/>
              </w:rPr>
              <w:t>8</w:t>
            </w:r>
            <w:r>
              <w:rPr>
                <w:spacing w:val="2"/>
              </w:rPr>
              <w:t>万元以下罚款，并予以公告。</w:t>
            </w:r>
          </w:p>
        </w:tc>
        <w:tc>
          <w:tcPr>
            <w:tcW w:w="1094" w:type="dxa"/>
            <w:vAlign w:val="top"/>
          </w:tcPr>
          <w:p w14:paraId="54E44FDD">
            <w:pPr>
              <w:spacing w:line="270" w:lineRule="auto"/>
              <w:rPr>
                <w:rFonts w:ascii="Arial"/>
                <w:sz w:val="21"/>
              </w:rPr>
            </w:pPr>
          </w:p>
          <w:p w14:paraId="4DC14A23">
            <w:pPr>
              <w:spacing w:line="271" w:lineRule="auto"/>
              <w:rPr>
                <w:rFonts w:ascii="Arial"/>
                <w:sz w:val="21"/>
              </w:rPr>
            </w:pPr>
          </w:p>
          <w:p w14:paraId="242016E2">
            <w:pPr>
              <w:spacing w:line="271" w:lineRule="auto"/>
              <w:rPr>
                <w:rFonts w:ascii="Arial"/>
                <w:sz w:val="21"/>
              </w:rPr>
            </w:pPr>
          </w:p>
          <w:p w14:paraId="1DF5FC61">
            <w:pPr>
              <w:pStyle w:val="6"/>
              <w:spacing w:before="62" w:line="226" w:lineRule="auto"/>
              <w:ind w:left="122"/>
            </w:pPr>
            <w:r>
              <w:rPr>
                <w:spacing w:val="6"/>
              </w:rPr>
              <w:t>省、市级</w:t>
            </w:r>
          </w:p>
        </w:tc>
      </w:tr>
      <w:tr w14:paraId="3CE74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0" w:hRule="atLeast"/>
        </w:trPr>
        <w:tc>
          <w:tcPr>
            <w:tcW w:w="460" w:type="dxa"/>
            <w:vMerge w:val="continue"/>
            <w:tcBorders>
              <w:top w:val="nil"/>
            </w:tcBorders>
            <w:vAlign w:val="top"/>
          </w:tcPr>
          <w:p w14:paraId="285D8251">
            <w:pPr>
              <w:rPr>
                <w:rFonts w:ascii="Arial"/>
                <w:sz w:val="21"/>
              </w:rPr>
            </w:pPr>
          </w:p>
        </w:tc>
        <w:tc>
          <w:tcPr>
            <w:tcW w:w="1514" w:type="dxa"/>
            <w:vMerge w:val="continue"/>
            <w:tcBorders>
              <w:top w:val="nil"/>
            </w:tcBorders>
            <w:vAlign w:val="top"/>
          </w:tcPr>
          <w:p w14:paraId="34EE85CE">
            <w:pPr>
              <w:rPr>
                <w:rFonts w:ascii="Arial"/>
                <w:sz w:val="21"/>
              </w:rPr>
            </w:pPr>
          </w:p>
        </w:tc>
        <w:tc>
          <w:tcPr>
            <w:tcW w:w="6145" w:type="dxa"/>
            <w:vMerge w:val="continue"/>
            <w:tcBorders>
              <w:top w:val="nil"/>
            </w:tcBorders>
            <w:vAlign w:val="top"/>
          </w:tcPr>
          <w:p w14:paraId="596AED06">
            <w:pPr>
              <w:rPr>
                <w:rFonts w:ascii="Arial"/>
                <w:sz w:val="21"/>
              </w:rPr>
            </w:pPr>
          </w:p>
        </w:tc>
        <w:tc>
          <w:tcPr>
            <w:tcW w:w="784" w:type="dxa"/>
            <w:vAlign w:val="top"/>
          </w:tcPr>
          <w:p w14:paraId="08596434">
            <w:pPr>
              <w:spacing w:line="241" w:lineRule="auto"/>
              <w:rPr>
                <w:rFonts w:ascii="Arial"/>
                <w:sz w:val="21"/>
              </w:rPr>
            </w:pPr>
          </w:p>
          <w:p w14:paraId="5FECA276">
            <w:pPr>
              <w:spacing w:line="241" w:lineRule="auto"/>
              <w:rPr>
                <w:rFonts w:ascii="Arial"/>
                <w:sz w:val="21"/>
              </w:rPr>
            </w:pPr>
          </w:p>
          <w:p w14:paraId="0E35D8E8">
            <w:pPr>
              <w:spacing w:line="242" w:lineRule="auto"/>
              <w:rPr>
                <w:rFonts w:ascii="Arial"/>
                <w:sz w:val="21"/>
              </w:rPr>
            </w:pPr>
          </w:p>
          <w:p w14:paraId="501BF98E">
            <w:pPr>
              <w:spacing w:line="242" w:lineRule="auto"/>
              <w:rPr>
                <w:rFonts w:ascii="Arial"/>
                <w:sz w:val="21"/>
              </w:rPr>
            </w:pPr>
          </w:p>
          <w:p w14:paraId="62211651">
            <w:pPr>
              <w:spacing w:line="242" w:lineRule="auto"/>
              <w:rPr>
                <w:rFonts w:ascii="Arial"/>
                <w:sz w:val="21"/>
              </w:rPr>
            </w:pPr>
          </w:p>
          <w:p w14:paraId="1D6192D0">
            <w:pPr>
              <w:spacing w:line="242" w:lineRule="auto"/>
              <w:rPr>
                <w:rFonts w:ascii="Arial"/>
                <w:sz w:val="21"/>
              </w:rPr>
            </w:pPr>
          </w:p>
          <w:p w14:paraId="3900E549">
            <w:pPr>
              <w:pStyle w:val="6"/>
              <w:spacing w:before="62" w:line="227" w:lineRule="auto"/>
              <w:ind w:left="194"/>
            </w:pPr>
            <w:r>
              <w:rPr>
                <w:spacing w:val="7"/>
              </w:rPr>
              <w:t>严重</w:t>
            </w:r>
          </w:p>
        </w:tc>
        <w:tc>
          <w:tcPr>
            <w:tcW w:w="1883" w:type="dxa"/>
            <w:vAlign w:val="top"/>
          </w:tcPr>
          <w:p w14:paraId="27BB4E52">
            <w:pPr>
              <w:spacing w:line="447" w:lineRule="auto"/>
              <w:rPr>
                <w:rFonts w:ascii="Arial"/>
                <w:sz w:val="21"/>
              </w:rPr>
            </w:pPr>
          </w:p>
          <w:p w14:paraId="459B6E06">
            <w:pPr>
              <w:pStyle w:val="6"/>
              <w:spacing w:before="62" w:line="275" w:lineRule="auto"/>
              <w:ind w:left="109" w:right="172" w:firstLine="6"/>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6"/>
              </w:rPr>
              <w:t>经</w:t>
            </w:r>
            <w:r>
              <w:rPr>
                <w:spacing w:val="-39"/>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19"/>
              </w:rPr>
              <w:t xml:space="preserve"> </w:t>
            </w:r>
            <w:r>
              <w:rPr>
                <w:spacing w:val="6"/>
              </w:rPr>
              <w:t>次以上责令改</w:t>
            </w:r>
            <w:r>
              <w:rPr>
                <w:spacing w:val="8"/>
              </w:rPr>
              <w:t>正，拒不改正的；</w:t>
            </w:r>
            <w:r>
              <w:rPr>
                <w:spacing w:val="9"/>
              </w:rPr>
              <w:t>严重损害被特许人利益，扰乱市场秩序，造成重大社会影响的或有其他从</w:t>
            </w:r>
            <w:r>
              <w:rPr>
                <w:spacing w:val="6"/>
              </w:rPr>
              <w:t>重情节的。</w:t>
            </w:r>
          </w:p>
        </w:tc>
        <w:tc>
          <w:tcPr>
            <w:tcW w:w="2683" w:type="dxa"/>
            <w:vAlign w:val="top"/>
          </w:tcPr>
          <w:p w14:paraId="791E3FE3">
            <w:pPr>
              <w:spacing w:line="257" w:lineRule="auto"/>
              <w:rPr>
                <w:rFonts w:ascii="Arial"/>
                <w:sz w:val="21"/>
              </w:rPr>
            </w:pPr>
          </w:p>
          <w:p w14:paraId="68178FFB">
            <w:pPr>
              <w:spacing w:line="258" w:lineRule="auto"/>
              <w:rPr>
                <w:rFonts w:ascii="Arial"/>
                <w:sz w:val="21"/>
              </w:rPr>
            </w:pPr>
          </w:p>
          <w:p w14:paraId="24B50DBD">
            <w:pPr>
              <w:spacing w:line="258" w:lineRule="auto"/>
              <w:rPr>
                <w:rFonts w:ascii="Arial"/>
                <w:sz w:val="21"/>
              </w:rPr>
            </w:pPr>
          </w:p>
          <w:p w14:paraId="127DE43C">
            <w:pPr>
              <w:spacing w:line="258" w:lineRule="auto"/>
              <w:rPr>
                <w:rFonts w:ascii="Arial"/>
                <w:sz w:val="21"/>
              </w:rPr>
            </w:pPr>
          </w:p>
          <w:p w14:paraId="0DFE06B2">
            <w:pPr>
              <w:spacing w:line="258" w:lineRule="auto"/>
              <w:rPr>
                <w:rFonts w:ascii="Arial"/>
                <w:sz w:val="21"/>
              </w:rPr>
            </w:pPr>
          </w:p>
          <w:p w14:paraId="4F0B3786">
            <w:pPr>
              <w:pStyle w:val="6"/>
              <w:spacing w:before="62" w:line="243" w:lineRule="auto"/>
              <w:ind w:left="124" w:right="48" w:hanging="4"/>
            </w:pPr>
            <w:r>
              <w:rPr>
                <w:spacing w:val="3"/>
              </w:rPr>
              <w:t>责令改正，处</w:t>
            </w:r>
            <w:r>
              <w:rPr>
                <w:spacing w:val="-30"/>
              </w:rPr>
              <w:t xml:space="preserve"> </w:t>
            </w:r>
            <w:r>
              <w:rPr>
                <w:rFonts w:ascii="Times New Roman" w:hAnsi="Times New Roman" w:eastAsia="Times New Roman" w:cs="Times New Roman"/>
                <w:spacing w:val="3"/>
              </w:rPr>
              <w:t>8</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2"/>
              </w:rPr>
              <w:t>万元以下罚款，并予以公告。</w:t>
            </w:r>
          </w:p>
        </w:tc>
        <w:tc>
          <w:tcPr>
            <w:tcW w:w="1094" w:type="dxa"/>
            <w:vAlign w:val="top"/>
          </w:tcPr>
          <w:p w14:paraId="771F3600">
            <w:pPr>
              <w:spacing w:line="286" w:lineRule="auto"/>
              <w:rPr>
                <w:rFonts w:ascii="Arial"/>
                <w:sz w:val="21"/>
              </w:rPr>
            </w:pPr>
          </w:p>
          <w:p w14:paraId="25783703">
            <w:pPr>
              <w:spacing w:line="286" w:lineRule="auto"/>
              <w:rPr>
                <w:rFonts w:ascii="Arial"/>
                <w:sz w:val="21"/>
              </w:rPr>
            </w:pPr>
          </w:p>
          <w:p w14:paraId="466A88A2">
            <w:pPr>
              <w:spacing w:line="286" w:lineRule="auto"/>
              <w:rPr>
                <w:rFonts w:ascii="Arial"/>
                <w:sz w:val="21"/>
              </w:rPr>
            </w:pPr>
          </w:p>
          <w:p w14:paraId="5FF1384D">
            <w:pPr>
              <w:spacing w:line="286" w:lineRule="auto"/>
              <w:rPr>
                <w:rFonts w:ascii="Arial"/>
                <w:sz w:val="21"/>
              </w:rPr>
            </w:pPr>
          </w:p>
          <w:p w14:paraId="31441BFD">
            <w:pPr>
              <w:spacing w:line="287" w:lineRule="auto"/>
              <w:rPr>
                <w:rFonts w:ascii="Arial"/>
                <w:sz w:val="21"/>
              </w:rPr>
            </w:pPr>
          </w:p>
          <w:p w14:paraId="643C67BE">
            <w:pPr>
              <w:pStyle w:val="6"/>
              <w:spacing w:before="61" w:line="226" w:lineRule="auto"/>
              <w:ind w:left="122"/>
            </w:pPr>
            <w:r>
              <w:rPr>
                <w:spacing w:val="6"/>
              </w:rPr>
              <w:t>省、市级</w:t>
            </w:r>
          </w:p>
        </w:tc>
      </w:tr>
    </w:tbl>
    <w:p w14:paraId="14112F25">
      <w:pPr>
        <w:rPr>
          <w:rFonts w:ascii="Arial"/>
          <w:sz w:val="21"/>
        </w:rPr>
      </w:pPr>
    </w:p>
    <w:p w14:paraId="166E215B">
      <w:pPr>
        <w:rPr>
          <w:rFonts w:ascii="Arial" w:hAnsi="Arial" w:eastAsia="Arial" w:cs="Arial"/>
          <w:sz w:val="21"/>
          <w:szCs w:val="21"/>
        </w:rPr>
        <w:sectPr>
          <w:footerReference r:id="rId42" w:type="default"/>
          <w:pgSz w:w="16839" w:h="11906"/>
          <w:pgMar w:top="400" w:right="1248" w:bottom="989" w:left="1021" w:header="0" w:footer="625" w:gutter="0"/>
          <w:cols w:space="720" w:num="1"/>
        </w:sectPr>
      </w:pPr>
    </w:p>
    <w:p w14:paraId="4E3562CA">
      <w:pPr>
        <w:spacing w:before="3"/>
      </w:pPr>
    </w:p>
    <w:p w14:paraId="097EC531">
      <w:pPr>
        <w:spacing w:before="3"/>
      </w:pPr>
    </w:p>
    <w:p w14:paraId="08D46C26">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E649A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11C09D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FB515A2">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102D17F">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EC68D0E">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DC30312">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9E0192F">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55649E0">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6CD4AF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44C6FC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6E2C9A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2F51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14563" w:type="dxa"/>
            <w:gridSpan w:val="7"/>
            <w:vAlign w:val="top"/>
          </w:tcPr>
          <w:p w14:paraId="4DD32C26">
            <w:pPr>
              <w:spacing w:before="230" w:line="224" w:lineRule="auto"/>
              <w:ind w:left="6004"/>
              <w:rPr>
                <w:rFonts w:ascii="宋体" w:hAnsi="宋体" w:eastAsia="宋体" w:cs="宋体"/>
                <w:sz w:val="31"/>
                <w:szCs w:val="31"/>
              </w:rPr>
            </w:pPr>
            <w:r>
              <w:rPr>
                <w:rFonts w:ascii="宋体" w:hAnsi="宋体" w:eastAsia="宋体" w:cs="宋体"/>
                <w:b/>
                <w:bCs/>
                <w:spacing w:val="5"/>
                <w:sz w:val="31"/>
                <w:szCs w:val="31"/>
              </w:rPr>
              <w:t>第五章</w:t>
            </w:r>
            <w:r>
              <w:rPr>
                <w:rFonts w:ascii="宋体" w:hAnsi="宋体" w:eastAsia="宋体" w:cs="宋体"/>
                <w:spacing w:val="5"/>
                <w:sz w:val="31"/>
                <w:szCs w:val="31"/>
              </w:rPr>
              <w:t xml:space="preserve">  </w:t>
            </w:r>
            <w:r>
              <w:rPr>
                <w:rFonts w:ascii="宋体" w:hAnsi="宋体" w:eastAsia="宋体" w:cs="宋体"/>
                <w:b/>
                <w:bCs/>
                <w:spacing w:val="5"/>
                <w:sz w:val="31"/>
                <w:szCs w:val="31"/>
              </w:rPr>
              <w:t>拍卖管理</w:t>
            </w:r>
          </w:p>
        </w:tc>
      </w:tr>
      <w:tr w14:paraId="5C953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4" w:hRule="atLeast"/>
        </w:trPr>
        <w:tc>
          <w:tcPr>
            <w:tcW w:w="460" w:type="dxa"/>
            <w:vMerge w:val="restart"/>
            <w:tcBorders>
              <w:bottom w:val="nil"/>
            </w:tcBorders>
            <w:vAlign w:val="top"/>
          </w:tcPr>
          <w:p w14:paraId="24A0CBD5">
            <w:pPr>
              <w:spacing w:line="287" w:lineRule="auto"/>
              <w:rPr>
                <w:rFonts w:ascii="Arial"/>
                <w:sz w:val="21"/>
              </w:rPr>
            </w:pPr>
          </w:p>
          <w:p w14:paraId="10D38E4E">
            <w:pPr>
              <w:spacing w:line="287" w:lineRule="auto"/>
              <w:rPr>
                <w:rFonts w:ascii="Arial"/>
                <w:sz w:val="21"/>
              </w:rPr>
            </w:pPr>
          </w:p>
          <w:p w14:paraId="76241A45">
            <w:pPr>
              <w:spacing w:line="287" w:lineRule="auto"/>
              <w:rPr>
                <w:rFonts w:ascii="Arial"/>
                <w:sz w:val="21"/>
              </w:rPr>
            </w:pPr>
          </w:p>
          <w:p w14:paraId="48E3CF80">
            <w:pPr>
              <w:spacing w:line="288" w:lineRule="auto"/>
              <w:rPr>
                <w:rFonts w:ascii="Arial"/>
                <w:sz w:val="21"/>
              </w:rPr>
            </w:pPr>
          </w:p>
          <w:p w14:paraId="3EDF9DEF">
            <w:pPr>
              <w:spacing w:line="288" w:lineRule="auto"/>
              <w:rPr>
                <w:rFonts w:ascii="Arial"/>
                <w:sz w:val="21"/>
              </w:rPr>
            </w:pPr>
          </w:p>
          <w:p w14:paraId="32509F57">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1"/>
                <w:sz w:val="19"/>
                <w:szCs w:val="19"/>
              </w:rPr>
              <w:t>41</w:t>
            </w:r>
          </w:p>
        </w:tc>
        <w:tc>
          <w:tcPr>
            <w:tcW w:w="1514" w:type="dxa"/>
            <w:vMerge w:val="restart"/>
            <w:tcBorders>
              <w:bottom w:val="nil"/>
            </w:tcBorders>
            <w:vAlign w:val="top"/>
          </w:tcPr>
          <w:p w14:paraId="565B6A36">
            <w:pPr>
              <w:spacing w:line="285" w:lineRule="auto"/>
              <w:rPr>
                <w:rFonts w:ascii="Arial"/>
                <w:sz w:val="21"/>
              </w:rPr>
            </w:pPr>
          </w:p>
          <w:p w14:paraId="3DED020D">
            <w:pPr>
              <w:spacing w:line="286" w:lineRule="auto"/>
              <w:rPr>
                <w:rFonts w:ascii="Arial"/>
                <w:sz w:val="21"/>
              </w:rPr>
            </w:pPr>
          </w:p>
          <w:p w14:paraId="7AC78FBA">
            <w:pPr>
              <w:spacing w:line="286" w:lineRule="auto"/>
              <w:rPr>
                <w:rFonts w:ascii="Arial"/>
                <w:sz w:val="21"/>
              </w:rPr>
            </w:pPr>
          </w:p>
          <w:p w14:paraId="0CAC7592">
            <w:pPr>
              <w:spacing w:line="286" w:lineRule="auto"/>
              <w:rPr>
                <w:rFonts w:ascii="Arial"/>
                <w:sz w:val="21"/>
              </w:rPr>
            </w:pPr>
          </w:p>
          <w:p w14:paraId="5AB921D7">
            <w:pPr>
              <w:pStyle w:val="6"/>
              <w:spacing w:before="62" w:line="350" w:lineRule="auto"/>
              <w:ind w:left="112" w:right="108"/>
            </w:pPr>
            <w:r>
              <w:rPr>
                <w:spacing w:val="17"/>
              </w:rPr>
              <w:t>拍卖企出租、</w:t>
            </w:r>
            <w:r>
              <w:rPr>
                <w:spacing w:val="24"/>
              </w:rPr>
              <w:t>擅自转让拍卖</w:t>
            </w:r>
            <w:r>
              <w:rPr>
                <w:spacing w:val="5"/>
              </w:rPr>
              <w:t>经营权的。</w:t>
            </w:r>
          </w:p>
        </w:tc>
        <w:tc>
          <w:tcPr>
            <w:tcW w:w="6145" w:type="dxa"/>
            <w:vMerge w:val="restart"/>
            <w:tcBorders>
              <w:bottom w:val="nil"/>
            </w:tcBorders>
            <w:vAlign w:val="top"/>
          </w:tcPr>
          <w:p w14:paraId="0A72EF8F">
            <w:pPr>
              <w:spacing w:line="348" w:lineRule="auto"/>
              <w:rPr>
                <w:rFonts w:ascii="Arial"/>
                <w:sz w:val="21"/>
              </w:rPr>
            </w:pPr>
          </w:p>
          <w:p w14:paraId="27610DF8">
            <w:pPr>
              <w:spacing w:line="348" w:lineRule="auto"/>
              <w:rPr>
                <w:rFonts w:ascii="Arial"/>
                <w:sz w:val="21"/>
              </w:rPr>
            </w:pPr>
          </w:p>
          <w:p w14:paraId="48E860FF">
            <w:pPr>
              <w:pStyle w:val="6"/>
              <w:spacing w:before="61" w:line="310" w:lineRule="auto"/>
              <w:ind w:left="114" w:right="90" w:hanging="105"/>
              <w:jc w:val="both"/>
            </w:pPr>
            <w:r>
              <w:rPr>
                <w:b/>
                <w:bCs/>
                <w:spacing w:val="6"/>
              </w:rPr>
              <w:t>《拍卖管理办法》（中华人民共和国商务部令</w:t>
            </w:r>
            <w:r>
              <w:rPr>
                <w:spacing w:val="-28"/>
              </w:rPr>
              <w:t xml:space="preserve"> </w:t>
            </w:r>
            <w:r>
              <w:rPr>
                <w:rFonts w:ascii="Times New Roman" w:hAnsi="Times New Roman" w:eastAsia="Times New Roman" w:cs="Times New Roman"/>
                <w:b/>
                <w:bCs/>
                <w:spacing w:val="6"/>
              </w:rPr>
              <w:t xml:space="preserve">2004 </w:t>
            </w:r>
            <w:r>
              <w:rPr>
                <w:b/>
                <w:bCs/>
                <w:spacing w:val="6"/>
              </w:rPr>
              <w:t>年第</w:t>
            </w:r>
            <w:r>
              <w:rPr>
                <w:spacing w:val="-37"/>
              </w:rPr>
              <w:t xml:space="preserve"> </w:t>
            </w:r>
            <w:r>
              <w:rPr>
                <w:rFonts w:ascii="Times New Roman" w:hAnsi="Times New Roman" w:eastAsia="Times New Roman" w:cs="Times New Roman"/>
                <w:b/>
                <w:bCs/>
                <w:spacing w:val="6"/>
              </w:rPr>
              <w:t xml:space="preserve">24  </w:t>
            </w:r>
            <w:r>
              <w:rPr>
                <w:b/>
                <w:bCs/>
                <w:spacing w:val="6"/>
              </w:rPr>
              <w:t>号印发，</w:t>
            </w:r>
            <w:r>
              <w:rPr>
                <w:b/>
                <w:bCs/>
                <w:spacing w:val="2"/>
              </w:rPr>
              <w:t>商务部令</w:t>
            </w:r>
            <w:r>
              <w:rPr>
                <w:spacing w:val="-35"/>
              </w:rPr>
              <w:t xml:space="preserve"> </w:t>
            </w:r>
            <w:r>
              <w:rPr>
                <w:rFonts w:ascii="Times New Roman" w:hAnsi="Times New Roman" w:eastAsia="Times New Roman" w:cs="Times New Roman"/>
                <w:b/>
                <w:bCs/>
                <w:spacing w:val="2"/>
              </w:rPr>
              <w:t>2015</w:t>
            </w:r>
            <w:r>
              <w:rPr>
                <w:rFonts w:ascii="Times New Roman" w:hAnsi="Times New Roman" w:eastAsia="Times New Roman" w:cs="Times New Roman"/>
                <w:b/>
                <w:bCs/>
                <w:spacing w:val="15"/>
              </w:rPr>
              <w:t xml:space="preserve"> </w:t>
            </w:r>
            <w:r>
              <w:rPr>
                <w:b/>
                <w:bCs/>
                <w:spacing w:val="2"/>
              </w:rPr>
              <w:t>年第</w:t>
            </w:r>
            <w:r>
              <w:rPr>
                <w:spacing w:val="-37"/>
              </w:rPr>
              <w:t xml:space="preserve"> </w:t>
            </w:r>
            <w:r>
              <w:rPr>
                <w:rFonts w:ascii="Times New Roman" w:hAnsi="Times New Roman" w:eastAsia="Times New Roman" w:cs="Times New Roman"/>
                <w:b/>
                <w:bCs/>
                <w:spacing w:val="2"/>
              </w:rPr>
              <w:t>2</w:t>
            </w:r>
            <w:r>
              <w:rPr>
                <w:rFonts w:ascii="Times New Roman" w:hAnsi="Times New Roman" w:eastAsia="Times New Roman" w:cs="Times New Roman"/>
                <w:b/>
                <w:bCs/>
                <w:spacing w:val="20"/>
                <w:w w:val="101"/>
              </w:rPr>
              <w:t xml:space="preserve"> </w:t>
            </w:r>
            <w:r>
              <w:rPr>
                <w:b/>
                <w:bCs/>
                <w:spacing w:val="2"/>
              </w:rPr>
              <w:t>号令修订，商务部令</w:t>
            </w:r>
            <w:r>
              <w:rPr>
                <w:spacing w:val="-38"/>
              </w:rPr>
              <w:t xml:space="preserve"> </w:t>
            </w:r>
            <w:r>
              <w:rPr>
                <w:rFonts w:ascii="Times New Roman" w:hAnsi="Times New Roman" w:eastAsia="Times New Roman" w:cs="Times New Roman"/>
                <w:b/>
                <w:bCs/>
                <w:spacing w:val="2"/>
              </w:rPr>
              <w:t>2019</w:t>
            </w:r>
            <w:r>
              <w:rPr>
                <w:rFonts w:ascii="Times New Roman" w:hAnsi="Times New Roman" w:eastAsia="Times New Roman" w:cs="Times New Roman"/>
                <w:b/>
                <w:bCs/>
                <w:spacing w:val="17"/>
                <w:w w:val="101"/>
              </w:rPr>
              <w:t xml:space="preserve"> </w:t>
            </w:r>
            <w:r>
              <w:rPr>
                <w:b/>
                <w:bCs/>
                <w:spacing w:val="2"/>
              </w:rPr>
              <w:t>年第</w:t>
            </w:r>
            <w:r>
              <w:rPr>
                <w:spacing w:val="-32"/>
              </w:rPr>
              <w:t xml:space="preserve"> </w:t>
            </w:r>
            <w:r>
              <w:rPr>
                <w:rFonts w:ascii="Times New Roman" w:hAnsi="Times New Roman" w:eastAsia="Times New Roman" w:cs="Times New Roman"/>
                <w:b/>
                <w:bCs/>
                <w:spacing w:val="2"/>
              </w:rPr>
              <w:t>1</w:t>
            </w:r>
            <w:r>
              <w:rPr>
                <w:rFonts w:ascii="Times New Roman" w:hAnsi="Times New Roman" w:eastAsia="Times New Roman" w:cs="Times New Roman"/>
                <w:b/>
                <w:bCs/>
                <w:spacing w:val="21"/>
              </w:rPr>
              <w:t xml:space="preserve"> </w:t>
            </w:r>
            <w:r>
              <w:rPr>
                <w:b/>
                <w:bCs/>
                <w:spacing w:val="2"/>
              </w:rPr>
              <w:t>号修订）第二</w:t>
            </w:r>
            <w:r>
              <w:rPr>
                <w:b/>
                <w:bCs/>
                <w:spacing w:val="9"/>
              </w:rPr>
              <w:t>十条</w:t>
            </w:r>
            <w:r>
              <w:rPr>
                <w:spacing w:val="9"/>
              </w:rPr>
              <w:t xml:space="preserve"> 拍卖企业应当依法开展拍卖活动，不得有下列行为</w:t>
            </w:r>
            <w:r>
              <w:rPr>
                <w:spacing w:val="-10"/>
              </w:rPr>
              <w:t>：（</w:t>
            </w:r>
            <w:r>
              <w:rPr>
                <w:spacing w:val="-17"/>
              </w:rPr>
              <w:t xml:space="preserve"> </w:t>
            </w:r>
            <w:r>
              <w:rPr>
                <w:spacing w:val="9"/>
              </w:rPr>
              <w:t>一）出</w:t>
            </w:r>
            <w:r>
              <w:rPr>
                <w:spacing w:val="8"/>
              </w:rPr>
              <w:t>租、擅自转让拍卖经营权。</w:t>
            </w:r>
          </w:p>
          <w:p w14:paraId="45F3980D">
            <w:pPr>
              <w:pStyle w:val="6"/>
              <w:spacing w:before="1" w:line="312" w:lineRule="auto"/>
              <w:ind w:left="132" w:right="126" w:hanging="12"/>
              <w:jc w:val="both"/>
            </w:pPr>
            <w:r>
              <w:rPr>
                <w:b/>
                <w:bCs/>
                <w:spacing w:val="6"/>
              </w:rPr>
              <w:t>第三十九条</w:t>
            </w:r>
            <w:r>
              <w:rPr>
                <w:spacing w:val="6"/>
              </w:rPr>
              <w:t xml:space="preserve"> 拍卖企业违反第二十条第（</w:t>
            </w:r>
            <w:r>
              <w:rPr>
                <w:spacing w:val="-45"/>
              </w:rPr>
              <w:t xml:space="preserve"> </w:t>
            </w:r>
            <w:r>
              <w:rPr>
                <w:spacing w:val="6"/>
              </w:rPr>
              <w:t>一）项，</w:t>
            </w:r>
            <w:r>
              <w:rPr>
                <w:spacing w:val="-46"/>
              </w:rPr>
              <w:t xml:space="preserve"> </w:t>
            </w:r>
            <w:r>
              <w:rPr>
                <w:spacing w:val="6"/>
              </w:rPr>
              <w:t>由省级商务</w:t>
            </w:r>
            <w:r>
              <w:rPr>
                <w:spacing w:val="5"/>
              </w:rPr>
              <w:t>主管部</w:t>
            </w:r>
            <w:r>
              <w:rPr>
                <w:spacing w:val="7"/>
              </w:rPr>
              <w:t>门责令其改正，并处三万元以下罚款。</w:t>
            </w:r>
          </w:p>
        </w:tc>
        <w:tc>
          <w:tcPr>
            <w:tcW w:w="784" w:type="dxa"/>
            <w:vAlign w:val="top"/>
          </w:tcPr>
          <w:p w14:paraId="2F19D4DB">
            <w:pPr>
              <w:spacing w:line="309" w:lineRule="auto"/>
              <w:rPr>
                <w:rFonts w:ascii="Arial"/>
                <w:sz w:val="21"/>
              </w:rPr>
            </w:pPr>
          </w:p>
          <w:p w14:paraId="56F7AED9">
            <w:pPr>
              <w:spacing w:line="309" w:lineRule="auto"/>
              <w:rPr>
                <w:rFonts w:ascii="Arial"/>
                <w:sz w:val="21"/>
              </w:rPr>
            </w:pPr>
          </w:p>
          <w:p w14:paraId="34BD1BBC">
            <w:pPr>
              <w:pStyle w:val="6"/>
              <w:spacing w:before="62" w:line="228" w:lineRule="auto"/>
              <w:ind w:left="211"/>
            </w:pPr>
            <w:r>
              <w:rPr>
                <w:spacing w:val="-2"/>
              </w:rPr>
              <w:t>一般</w:t>
            </w:r>
          </w:p>
        </w:tc>
        <w:tc>
          <w:tcPr>
            <w:tcW w:w="1883" w:type="dxa"/>
            <w:vAlign w:val="top"/>
          </w:tcPr>
          <w:p w14:paraId="4AA0CB3D">
            <w:pPr>
              <w:spacing w:line="299" w:lineRule="auto"/>
              <w:rPr>
                <w:rFonts w:ascii="Arial"/>
                <w:sz w:val="21"/>
              </w:rPr>
            </w:pPr>
          </w:p>
          <w:p w14:paraId="7317BE4C">
            <w:pPr>
              <w:pStyle w:val="6"/>
              <w:spacing w:before="62" w:line="312" w:lineRule="auto"/>
              <w:ind w:left="115" w:right="174"/>
              <w:jc w:val="both"/>
            </w:pPr>
            <w:r>
              <w:rPr>
                <w:spacing w:val="8"/>
              </w:rPr>
              <w:t>拍卖企业初次违反</w:t>
            </w:r>
            <w:r>
              <w:rPr>
                <w:spacing w:val="2"/>
              </w:rPr>
              <w:t>第二十条第（</w:t>
            </w:r>
            <w:r>
              <w:rPr>
                <w:spacing w:val="-45"/>
              </w:rPr>
              <w:t xml:space="preserve"> </w:t>
            </w:r>
            <w:r>
              <w:rPr>
                <w:spacing w:val="2"/>
              </w:rPr>
              <w:t>一）</w:t>
            </w:r>
            <w:r>
              <w:rPr>
                <w:spacing w:val="7"/>
              </w:rPr>
              <w:t>项且配合执法。</w:t>
            </w:r>
          </w:p>
        </w:tc>
        <w:tc>
          <w:tcPr>
            <w:tcW w:w="2683" w:type="dxa"/>
            <w:vAlign w:val="top"/>
          </w:tcPr>
          <w:p w14:paraId="578A4166">
            <w:pPr>
              <w:spacing w:line="429" w:lineRule="auto"/>
              <w:rPr>
                <w:rFonts w:ascii="Arial"/>
                <w:sz w:val="21"/>
              </w:rPr>
            </w:pPr>
          </w:p>
          <w:p w14:paraId="2AF5F56B">
            <w:pPr>
              <w:pStyle w:val="6"/>
              <w:spacing w:before="62" w:line="308" w:lineRule="auto"/>
              <w:ind w:left="124" w:right="104" w:hanging="4"/>
            </w:pPr>
            <w:r>
              <w:rPr>
                <w:spacing w:val="10"/>
              </w:rPr>
              <w:t>责令其改正，处</w:t>
            </w:r>
            <w:r>
              <w:rPr>
                <w:spacing w:val="-24"/>
              </w:rPr>
              <w:t xml:space="preserve"> </w:t>
            </w:r>
            <w:r>
              <w:rPr>
                <w:rFonts w:ascii="Times New Roman" w:hAnsi="Times New Roman" w:eastAsia="Times New Roman" w:cs="Times New Roman"/>
                <w:spacing w:val="10"/>
              </w:rPr>
              <w:t>2</w:t>
            </w:r>
            <w:r>
              <w:rPr>
                <w:rFonts w:ascii="Times New Roman" w:hAnsi="Times New Roman" w:eastAsia="Times New Roman" w:cs="Times New Roman"/>
                <w:spacing w:val="28"/>
                <w:w w:val="101"/>
              </w:rPr>
              <w:t xml:space="preserve"> </w:t>
            </w:r>
            <w:r>
              <w:rPr>
                <w:spacing w:val="10"/>
              </w:rPr>
              <w:t>万元以下</w:t>
            </w:r>
            <w:r>
              <w:rPr>
                <w:spacing w:val="-1"/>
              </w:rPr>
              <w:t>罚款。</w:t>
            </w:r>
          </w:p>
        </w:tc>
        <w:tc>
          <w:tcPr>
            <w:tcW w:w="1094" w:type="dxa"/>
            <w:vAlign w:val="top"/>
          </w:tcPr>
          <w:p w14:paraId="104958F3">
            <w:pPr>
              <w:spacing w:line="295" w:lineRule="auto"/>
              <w:rPr>
                <w:rFonts w:ascii="Arial"/>
                <w:sz w:val="21"/>
              </w:rPr>
            </w:pPr>
          </w:p>
          <w:p w14:paraId="7DF94A43">
            <w:pPr>
              <w:spacing w:line="296" w:lineRule="auto"/>
              <w:rPr>
                <w:rFonts w:ascii="Arial"/>
                <w:sz w:val="21"/>
              </w:rPr>
            </w:pPr>
          </w:p>
          <w:p w14:paraId="46B9D024">
            <w:pPr>
              <w:pStyle w:val="6"/>
              <w:spacing w:before="62" w:line="227" w:lineRule="auto"/>
              <w:ind w:left="357"/>
            </w:pPr>
            <w:r>
              <w:rPr>
                <w:spacing w:val="2"/>
              </w:rPr>
              <w:t>省级</w:t>
            </w:r>
          </w:p>
        </w:tc>
      </w:tr>
      <w:tr w14:paraId="3B13B5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0" w:hRule="atLeast"/>
        </w:trPr>
        <w:tc>
          <w:tcPr>
            <w:tcW w:w="460" w:type="dxa"/>
            <w:vMerge w:val="continue"/>
            <w:tcBorders>
              <w:top w:val="nil"/>
            </w:tcBorders>
            <w:vAlign w:val="top"/>
          </w:tcPr>
          <w:p w14:paraId="5D695A5B">
            <w:pPr>
              <w:rPr>
                <w:rFonts w:ascii="Arial"/>
                <w:sz w:val="21"/>
              </w:rPr>
            </w:pPr>
          </w:p>
        </w:tc>
        <w:tc>
          <w:tcPr>
            <w:tcW w:w="1514" w:type="dxa"/>
            <w:vMerge w:val="continue"/>
            <w:tcBorders>
              <w:top w:val="nil"/>
            </w:tcBorders>
            <w:vAlign w:val="top"/>
          </w:tcPr>
          <w:p w14:paraId="1B4F2417">
            <w:pPr>
              <w:rPr>
                <w:rFonts w:ascii="Arial"/>
                <w:sz w:val="21"/>
              </w:rPr>
            </w:pPr>
          </w:p>
        </w:tc>
        <w:tc>
          <w:tcPr>
            <w:tcW w:w="6145" w:type="dxa"/>
            <w:vMerge w:val="continue"/>
            <w:tcBorders>
              <w:top w:val="nil"/>
            </w:tcBorders>
            <w:vAlign w:val="top"/>
          </w:tcPr>
          <w:p w14:paraId="20429786">
            <w:pPr>
              <w:rPr>
                <w:rFonts w:ascii="Arial"/>
                <w:sz w:val="21"/>
              </w:rPr>
            </w:pPr>
          </w:p>
        </w:tc>
        <w:tc>
          <w:tcPr>
            <w:tcW w:w="784" w:type="dxa"/>
            <w:vAlign w:val="top"/>
          </w:tcPr>
          <w:p w14:paraId="399F4F58">
            <w:pPr>
              <w:spacing w:line="245" w:lineRule="auto"/>
              <w:rPr>
                <w:rFonts w:ascii="Arial"/>
                <w:sz w:val="21"/>
              </w:rPr>
            </w:pPr>
          </w:p>
          <w:p w14:paraId="5E7765E1">
            <w:pPr>
              <w:spacing w:line="245" w:lineRule="auto"/>
              <w:rPr>
                <w:rFonts w:ascii="Arial"/>
                <w:sz w:val="21"/>
              </w:rPr>
            </w:pPr>
          </w:p>
          <w:p w14:paraId="77F560A2">
            <w:pPr>
              <w:spacing w:line="245" w:lineRule="auto"/>
              <w:rPr>
                <w:rFonts w:ascii="Arial"/>
                <w:sz w:val="21"/>
              </w:rPr>
            </w:pPr>
          </w:p>
          <w:p w14:paraId="31AE1724">
            <w:pPr>
              <w:pStyle w:val="6"/>
              <w:spacing w:before="62" w:line="227" w:lineRule="auto"/>
              <w:ind w:left="194"/>
            </w:pPr>
            <w:r>
              <w:rPr>
                <w:spacing w:val="7"/>
              </w:rPr>
              <w:t>严重</w:t>
            </w:r>
          </w:p>
        </w:tc>
        <w:tc>
          <w:tcPr>
            <w:tcW w:w="1883" w:type="dxa"/>
            <w:vAlign w:val="top"/>
          </w:tcPr>
          <w:p w14:paraId="1EEE71DB">
            <w:pPr>
              <w:spacing w:line="417" w:lineRule="auto"/>
              <w:rPr>
                <w:rFonts w:ascii="Arial"/>
                <w:sz w:val="21"/>
              </w:rPr>
            </w:pPr>
          </w:p>
          <w:p w14:paraId="5C4C17E3">
            <w:pPr>
              <w:pStyle w:val="6"/>
              <w:spacing w:before="62" w:line="227" w:lineRule="auto"/>
              <w:ind w:left="115"/>
            </w:pPr>
            <w:r>
              <w:rPr>
                <w:spacing w:val="8"/>
              </w:rPr>
              <w:t>拍卖企业再次违</w:t>
            </w:r>
          </w:p>
          <w:p w14:paraId="29BC886C">
            <w:pPr>
              <w:pStyle w:val="6"/>
              <w:spacing w:before="85" w:line="311" w:lineRule="auto"/>
              <w:ind w:left="112" w:right="174"/>
            </w:pPr>
            <w:r>
              <w:rPr>
                <w:spacing w:val="8"/>
              </w:rPr>
              <w:t>反、不配合执法或</w:t>
            </w:r>
            <w:r>
              <w:rPr>
                <w:spacing w:val="7"/>
              </w:rPr>
              <w:t>危害后果严重的。</w:t>
            </w:r>
          </w:p>
        </w:tc>
        <w:tc>
          <w:tcPr>
            <w:tcW w:w="2683" w:type="dxa"/>
            <w:vAlign w:val="top"/>
          </w:tcPr>
          <w:p w14:paraId="62112E8B">
            <w:pPr>
              <w:spacing w:line="272" w:lineRule="auto"/>
              <w:rPr>
                <w:rFonts w:ascii="Arial"/>
                <w:sz w:val="21"/>
              </w:rPr>
            </w:pPr>
          </w:p>
          <w:p w14:paraId="6AD9EA9D">
            <w:pPr>
              <w:spacing w:line="273" w:lineRule="auto"/>
              <w:rPr>
                <w:rFonts w:ascii="Arial"/>
                <w:sz w:val="21"/>
              </w:rPr>
            </w:pPr>
          </w:p>
          <w:p w14:paraId="59467756">
            <w:pPr>
              <w:pStyle w:val="6"/>
              <w:spacing w:before="62" w:line="310" w:lineRule="auto"/>
              <w:ind w:left="124" w:right="103" w:hanging="4"/>
            </w:pPr>
            <w:r>
              <w:rPr>
                <w:spacing w:val="-1"/>
              </w:rPr>
              <w:t>责令其改正，处</w:t>
            </w:r>
            <w:r>
              <w:rPr>
                <w:spacing w:val="-38"/>
              </w:rP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万元以上</w:t>
            </w:r>
            <w:r>
              <w:rPr>
                <w:spacing w:val="-37"/>
              </w:rPr>
              <w:t xml:space="preserve"> </w:t>
            </w:r>
            <w:r>
              <w:rPr>
                <w:rFonts w:ascii="Times New Roman" w:hAnsi="Times New Roman" w:eastAsia="Times New Roman" w:cs="Times New Roman"/>
                <w:spacing w:val="-1"/>
              </w:rPr>
              <w:t>3</w:t>
            </w:r>
            <w:r>
              <w:rPr>
                <w:spacing w:val="5"/>
              </w:rPr>
              <w:t>万元以下罚款。</w:t>
            </w:r>
          </w:p>
        </w:tc>
        <w:tc>
          <w:tcPr>
            <w:tcW w:w="1094" w:type="dxa"/>
            <w:vAlign w:val="top"/>
          </w:tcPr>
          <w:p w14:paraId="74F181F1">
            <w:pPr>
              <w:spacing w:line="355" w:lineRule="auto"/>
              <w:rPr>
                <w:rFonts w:ascii="Arial"/>
                <w:sz w:val="21"/>
              </w:rPr>
            </w:pPr>
          </w:p>
          <w:p w14:paraId="6D75742E">
            <w:pPr>
              <w:spacing w:line="356" w:lineRule="auto"/>
              <w:rPr>
                <w:rFonts w:ascii="Arial"/>
                <w:sz w:val="21"/>
              </w:rPr>
            </w:pPr>
          </w:p>
          <w:p w14:paraId="1646D3F2">
            <w:pPr>
              <w:pStyle w:val="6"/>
              <w:spacing w:before="61" w:line="227" w:lineRule="auto"/>
              <w:ind w:left="357"/>
            </w:pPr>
            <w:r>
              <w:rPr>
                <w:spacing w:val="2"/>
              </w:rPr>
              <w:t>省级</w:t>
            </w:r>
          </w:p>
        </w:tc>
      </w:tr>
      <w:tr w14:paraId="78D3B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trPr>
        <w:tc>
          <w:tcPr>
            <w:tcW w:w="460" w:type="dxa"/>
            <w:vMerge w:val="restart"/>
            <w:tcBorders>
              <w:bottom w:val="nil"/>
            </w:tcBorders>
            <w:vAlign w:val="top"/>
          </w:tcPr>
          <w:p w14:paraId="29E72D06">
            <w:pPr>
              <w:spacing w:line="267" w:lineRule="auto"/>
              <w:rPr>
                <w:rFonts w:ascii="Arial"/>
                <w:sz w:val="21"/>
              </w:rPr>
            </w:pPr>
          </w:p>
          <w:p w14:paraId="4D3C5A80">
            <w:pPr>
              <w:spacing w:line="267" w:lineRule="auto"/>
              <w:rPr>
                <w:rFonts w:ascii="Arial"/>
                <w:sz w:val="21"/>
              </w:rPr>
            </w:pPr>
          </w:p>
          <w:p w14:paraId="67018A18">
            <w:pPr>
              <w:spacing w:line="267" w:lineRule="auto"/>
              <w:rPr>
                <w:rFonts w:ascii="Arial"/>
                <w:sz w:val="21"/>
              </w:rPr>
            </w:pPr>
          </w:p>
          <w:p w14:paraId="4E2BE614">
            <w:pPr>
              <w:spacing w:line="267" w:lineRule="auto"/>
              <w:rPr>
                <w:rFonts w:ascii="Arial"/>
                <w:sz w:val="21"/>
              </w:rPr>
            </w:pPr>
          </w:p>
          <w:p w14:paraId="1B6DAC18">
            <w:pPr>
              <w:spacing w:line="267" w:lineRule="auto"/>
              <w:rPr>
                <w:rFonts w:ascii="Arial"/>
                <w:sz w:val="21"/>
              </w:rPr>
            </w:pPr>
          </w:p>
          <w:p w14:paraId="49EB98CC">
            <w:pPr>
              <w:spacing w:line="267" w:lineRule="auto"/>
              <w:rPr>
                <w:rFonts w:ascii="Arial"/>
                <w:sz w:val="21"/>
              </w:rPr>
            </w:pPr>
          </w:p>
          <w:p w14:paraId="4FE43A6E">
            <w:pPr>
              <w:spacing w:line="267" w:lineRule="auto"/>
              <w:rPr>
                <w:rFonts w:ascii="Arial"/>
                <w:sz w:val="21"/>
              </w:rPr>
            </w:pPr>
          </w:p>
          <w:p w14:paraId="4100A09E">
            <w:pPr>
              <w:spacing w:line="267" w:lineRule="auto"/>
              <w:rPr>
                <w:rFonts w:ascii="Arial"/>
                <w:sz w:val="21"/>
              </w:rPr>
            </w:pPr>
          </w:p>
          <w:p w14:paraId="657EAC28">
            <w:pPr>
              <w:spacing w:before="54"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1"/>
                <w:sz w:val="19"/>
                <w:szCs w:val="19"/>
              </w:rPr>
              <w:t>42</w:t>
            </w:r>
          </w:p>
        </w:tc>
        <w:tc>
          <w:tcPr>
            <w:tcW w:w="1514" w:type="dxa"/>
            <w:vMerge w:val="restart"/>
            <w:tcBorders>
              <w:bottom w:val="nil"/>
            </w:tcBorders>
            <w:vAlign w:val="top"/>
          </w:tcPr>
          <w:p w14:paraId="7B03B40F">
            <w:pPr>
              <w:spacing w:line="261" w:lineRule="auto"/>
              <w:rPr>
                <w:rFonts w:ascii="Arial"/>
                <w:sz w:val="21"/>
              </w:rPr>
            </w:pPr>
          </w:p>
          <w:p w14:paraId="04B3A756">
            <w:pPr>
              <w:spacing w:line="261" w:lineRule="auto"/>
              <w:rPr>
                <w:rFonts w:ascii="Arial"/>
                <w:sz w:val="21"/>
              </w:rPr>
            </w:pPr>
          </w:p>
          <w:p w14:paraId="2B2AA43B">
            <w:pPr>
              <w:spacing w:line="261" w:lineRule="auto"/>
              <w:rPr>
                <w:rFonts w:ascii="Arial"/>
                <w:sz w:val="21"/>
              </w:rPr>
            </w:pPr>
          </w:p>
          <w:p w14:paraId="510EEA89">
            <w:pPr>
              <w:spacing w:line="261" w:lineRule="auto"/>
              <w:rPr>
                <w:rFonts w:ascii="Arial"/>
                <w:sz w:val="21"/>
              </w:rPr>
            </w:pPr>
          </w:p>
          <w:p w14:paraId="5585437D">
            <w:pPr>
              <w:spacing w:line="262" w:lineRule="auto"/>
              <w:rPr>
                <w:rFonts w:ascii="Arial"/>
                <w:sz w:val="21"/>
              </w:rPr>
            </w:pPr>
          </w:p>
          <w:p w14:paraId="43102AB6">
            <w:pPr>
              <w:pStyle w:val="6"/>
              <w:spacing w:before="62" w:line="226" w:lineRule="auto"/>
              <w:ind w:left="112"/>
            </w:pPr>
            <w:r>
              <w:rPr>
                <w:spacing w:val="24"/>
              </w:rPr>
              <w:t>拍卖企业对雇</w:t>
            </w:r>
          </w:p>
          <w:p w14:paraId="755D8F42">
            <w:pPr>
              <w:pStyle w:val="6"/>
              <w:spacing w:before="128" w:line="224" w:lineRule="auto"/>
              <w:ind w:left="118"/>
            </w:pPr>
            <w:r>
              <w:rPr>
                <w:spacing w:val="23"/>
              </w:rPr>
              <w:t>佣未依法注册</w:t>
            </w:r>
          </w:p>
          <w:p w14:paraId="1A341844">
            <w:pPr>
              <w:pStyle w:val="6"/>
              <w:spacing w:before="128" w:line="226" w:lineRule="auto"/>
              <w:ind w:left="127"/>
            </w:pPr>
            <w:r>
              <w:rPr>
                <w:spacing w:val="22"/>
              </w:rPr>
              <w:t>的拍卖师或其</w:t>
            </w:r>
          </w:p>
          <w:p w14:paraId="1D4E1069">
            <w:pPr>
              <w:pStyle w:val="6"/>
              <w:spacing w:before="127" w:line="225" w:lineRule="auto"/>
              <w:ind w:left="107"/>
            </w:pPr>
            <w:r>
              <w:rPr>
                <w:spacing w:val="25"/>
              </w:rPr>
              <w:t>他人员充任拍</w:t>
            </w:r>
          </w:p>
          <w:p w14:paraId="647915FA">
            <w:pPr>
              <w:pStyle w:val="6"/>
              <w:spacing w:before="128" w:line="226" w:lineRule="auto"/>
              <w:ind w:left="122"/>
            </w:pPr>
            <w:r>
              <w:rPr>
                <w:spacing w:val="22"/>
              </w:rPr>
              <w:t>卖师主持拍卖</w:t>
            </w:r>
          </w:p>
          <w:p w14:paraId="47D91474">
            <w:pPr>
              <w:pStyle w:val="6"/>
              <w:spacing w:before="128" w:line="227" w:lineRule="auto"/>
              <w:ind w:left="121"/>
            </w:pPr>
            <w:r>
              <w:rPr>
                <w:spacing w:val="2"/>
              </w:rPr>
              <w:t>活动的。</w:t>
            </w:r>
          </w:p>
        </w:tc>
        <w:tc>
          <w:tcPr>
            <w:tcW w:w="6145" w:type="dxa"/>
            <w:vMerge w:val="restart"/>
            <w:tcBorders>
              <w:bottom w:val="nil"/>
            </w:tcBorders>
            <w:vAlign w:val="top"/>
          </w:tcPr>
          <w:p w14:paraId="49846874">
            <w:pPr>
              <w:spacing w:line="268" w:lineRule="auto"/>
              <w:rPr>
                <w:rFonts w:ascii="Arial"/>
                <w:sz w:val="21"/>
              </w:rPr>
            </w:pPr>
          </w:p>
          <w:p w14:paraId="29B805A9">
            <w:pPr>
              <w:spacing w:line="269" w:lineRule="auto"/>
              <w:rPr>
                <w:rFonts w:ascii="Arial"/>
                <w:sz w:val="21"/>
              </w:rPr>
            </w:pPr>
          </w:p>
          <w:p w14:paraId="3FC22092">
            <w:pPr>
              <w:spacing w:line="269" w:lineRule="auto"/>
              <w:rPr>
                <w:rFonts w:ascii="Arial"/>
                <w:sz w:val="21"/>
              </w:rPr>
            </w:pPr>
          </w:p>
          <w:p w14:paraId="3E66E8D1">
            <w:pPr>
              <w:spacing w:line="269" w:lineRule="auto"/>
              <w:rPr>
                <w:rFonts w:ascii="Arial"/>
                <w:sz w:val="21"/>
              </w:rPr>
            </w:pPr>
          </w:p>
          <w:p w14:paraId="62A7BD66">
            <w:pPr>
              <w:pStyle w:val="6"/>
              <w:spacing w:before="62" w:line="311" w:lineRule="auto"/>
              <w:ind w:left="115" w:right="94" w:hanging="106"/>
              <w:jc w:val="both"/>
            </w:pPr>
            <w:r>
              <w:rPr>
                <w:b/>
                <w:bCs/>
                <w:spacing w:val="10"/>
              </w:rPr>
              <w:t>《拍卖管理办法》第二十条</w:t>
            </w:r>
            <w:r>
              <w:rPr>
                <w:spacing w:val="10"/>
              </w:rPr>
              <w:t xml:space="preserve"> </w:t>
            </w:r>
            <w:r>
              <w:rPr>
                <w:b/>
                <w:bCs/>
                <w:spacing w:val="10"/>
              </w:rPr>
              <w:t>第（三）项</w:t>
            </w:r>
            <w:r>
              <w:rPr>
                <w:spacing w:val="10"/>
              </w:rPr>
              <w:t xml:space="preserve"> 拍卖企</w:t>
            </w:r>
            <w:r>
              <w:rPr>
                <w:spacing w:val="9"/>
              </w:rPr>
              <w:t>业应当依法开展拍卖</w:t>
            </w:r>
            <w:r>
              <w:rPr>
                <w:spacing w:val="10"/>
              </w:rPr>
              <w:t>活动，不得有下列行为</w:t>
            </w:r>
            <w:r>
              <w:rPr>
                <w:spacing w:val="-30"/>
              </w:rPr>
              <w:t>：（</w:t>
            </w:r>
            <w:r>
              <w:rPr>
                <w:spacing w:val="10"/>
              </w:rPr>
              <w:t>三）雇佣未依法注册的拍卖师或其他人员</w:t>
            </w:r>
            <w:r>
              <w:rPr>
                <w:spacing w:val="8"/>
              </w:rPr>
              <w:t>充任拍卖师主持拍卖活动的。</w:t>
            </w:r>
          </w:p>
          <w:p w14:paraId="384DEAA8">
            <w:pPr>
              <w:pStyle w:val="6"/>
              <w:spacing w:before="3" w:line="310" w:lineRule="auto"/>
              <w:ind w:left="112" w:right="48" w:firstLine="8"/>
              <w:jc w:val="both"/>
            </w:pPr>
            <w:r>
              <w:rPr>
                <w:b/>
                <w:bCs/>
                <w:spacing w:val="7"/>
              </w:rPr>
              <w:t>第四十条</w:t>
            </w:r>
            <w:r>
              <w:rPr>
                <w:spacing w:val="7"/>
              </w:rPr>
              <w:t xml:space="preserve">  拍卖企业违反本办法第二十条第（三）项</w:t>
            </w:r>
            <w:r>
              <w:rPr>
                <w:spacing w:val="6"/>
              </w:rPr>
              <w:t>的规定，由省级</w:t>
            </w:r>
            <w:r>
              <w:rPr>
                <w:spacing w:val="7"/>
              </w:rPr>
              <w:t>商务主管部门视情节轻重予以警告，并处以非法所得额一倍以上的罚</w:t>
            </w:r>
            <w:r>
              <w:rPr>
                <w:spacing w:val="3"/>
              </w:rPr>
              <w:t>款，但最高不超过三万元；没有非法所得的，处以一万元以</w:t>
            </w:r>
            <w:r>
              <w:rPr>
                <w:spacing w:val="2"/>
              </w:rPr>
              <w:t>下的罚款。</w:t>
            </w:r>
            <w:r>
              <w:rPr>
                <w:spacing w:val="9"/>
              </w:rPr>
              <w:t>造成委托人和买受人损失的，拍卖企业应当依法给予赔偿。</w:t>
            </w:r>
          </w:p>
        </w:tc>
        <w:tc>
          <w:tcPr>
            <w:tcW w:w="784" w:type="dxa"/>
            <w:vAlign w:val="top"/>
          </w:tcPr>
          <w:p w14:paraId="3AB30025">
            <w:pPr>
              <w:spacing w:line="276" w:lineRule="auto"/>
              <w:rPr>
                <w:rFonts w:ascii="Arial"/>
                <w:sz w:val="21"/>
              </w:rPr>
            </w:pPr>
          </w:p>
          <w:p w14:paraId="6C8F9C2A">
            <w:pPr>
              <w:spacing w:line="277" w:lineRule="auto"/>
              <w:rPr>
                <w:rFonts w:ascii="Arial"/>
                <w:sz w:val="21"/>
              </w:rPr>
            </w:pPr>
          </w:p>
          <w:p w14:paraId="1D2EC332">
            <w:pPr>
              <w:pStyle w:val="6"/>
              <w:spacing w:before="62" w:line="225" w:lineRule="auto"/>
              <w:ind w:left="204"/>
            </w:pPr>
            <w:r>
              <w:rPr>
                <w:spacing w:val="2"/>
              </w:rPr>
              <w:t>较轻</w:t>
            </w:r>
          </w:p>
        </w:tc>
        <w:tc>
          <w:tcPr>
            <w:tcW w:w="1883" w:type="dxa"/>
            <w:vAlign w:val="top"/>
          </w:tcPr>
          <w:p w14:paraId="4DF0297A">
            <w:pPr>
              <w:pStyle w:val="6"/>
              <w:spacing w:before="296" w:line="312" w:lineRule="auto"/>
              <w:ind w:left="111" w:right="174" w:firstLine="1"/>
              <w:jc w:val="both"/>
            </w:pPr>
            <w:r>
              <w:rPr>
                <w:spacing w:val="8"/>
              </w:rPr>
              <w:t>初次违反且危害后果较轻，没有违法</w:t>
            </w:r>
            <w:r>
              <w:rPr>
                <w:spacing w:val="5"/>
              </w:rPr>
              <w:t>所得的。</w:t>
            </w:r>
          </w:p>
        </w:tc>
        <w:tc>
          <w:tcPr>
            <w:tcW w:w="2683" w:type="dxa"/>
            <w:vAlign w:val="top"/>
          </w:tcPr>
          <w:p w14:paraId="0FE68DAE">
            <w:pPr>
              <w:spacing w:line="363" w:lineRule="auto"/>
              <w:rPr>
                <w:rFonts w:ascii="Arial"/>
                <w:sz w:val="21"/>
              </w:rPr>
            </w:pPr>
          </w:p>
          <w:p w14:paraId="0F1C7EC9">
            <w:pPr>
              <w:pStyle w:val="6"/>
              <w:spacing w:before="62" w:line="308" w:lineRule="auto"/>
              <w:ind w:left="122" w:right="104"/>
            </w:pPr>
            <w:r>
              <w:rPr>
                <w:spacing w:val="9"/>
              </w:rPr>
              <w:t>予以警告，并处以</w:t>
            </w:r>
            <w:r>
              <w:rPr>
                <w:spacing w:val="-14"/>
              </w:rPr>
              <w:t xml:space="preserve"> </w:t>
            </w:r>
            <w:r>
              <w:rPr>
                <w:rFonts w:ascii="Times New Roman" w:hAnsi="Times New Roman" w:eastAsia="Times New Roman" w:cs="Times New Roman"/>
                <w:spacing w:val="9"/>
              </w:rPr>
              <w:t>1</w:t>
            </w:r>
            <w:r>
              <w:rPr>
                <w:rFonts w:ascii="Times New Roman" w:hAnsi="Times New Roman" w:eastAsia="Times New Roman" w:cs="Times New Roman"/>
                <w:spacing w:val="28"/>
              </w:rPr>
              <w:t xml:space="preserve"> </w:t>
            </w:r>
            <w:r>
              <w:rPr>
                <w:spacing w:val="9"/>
              </w:rPr>
              <w:t>万元以</w:t>
            </w:r>
            <w:r>
              <w:rPr>
                <w:spacing w:val="4"/>
              </w:rPr>
              <w:t>下的罚款。</w:t>
            </w:r>
          </w:p>
        </w:tc>
        <w:tc>
          <w:tcPr>
            <w:tcW w:w="1094" w:type="dxa"/>
            <w:vAlign w:val="top"/>
          </w:tcPr>
          <w:p w14:paraId="0CE909EA">
            <w:pPr>
              <w:spacing w:line="263" w:lineRule="auto"/>
              <w:rPr>
                <w:rFonts w:ascii="Arial"/>
                <w:sz w:val="21"/>
              </w:rPr>
            </w:pPr>
          </w:p>
          <w:p w14:paraId="258F7092">
            <w:pPr>
              <w:spacing w:line="263" w:lineRule="auto"/>
              <w:rPr>
                <w:rFonts w:ascii="Arial"/>
                <w:sz w:val="21"/>
              </w:rPr>
            </w:pPr>
          </w:p>
          <w:p w14:paraId="54CC0954">
            <w:pPr>
              <w:pStyle w:val="6"/>
              <w:spacing w:before="62" w:line="227" w:lineRule="auto"/>
              <w:ind w:left="357"/>
            </w:pPr>
            <w:r>
              <w:rPr>
                <w:spacing w:val="2"/>
              </w:rPr>
              <w:t>省级</w:t>
            </w:r>
          </w:p>
        </w:tc>
      </w:tr>
      <w:tr w14:paraId="14447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460" w:type="dxa"/>
            <w:vMerge w:val="continue"/>
            <w:tcBorders>
              <w:top w:val="nil"/>
              <w:bottom w:val="nil"/>
            </w:tcBorders>
            <w:vAlign w:val="top"/>
          </w:tcPr>
          <w:p w14:paraId="21484BEA">
            <w:pPr>
              <w:rPr>
                <w:rFonts w:ascii="Arial"/>
                <w:sz w:val="21"/>
              </w:rPr>
            </w:pPr>
          </w:p>
        </w:tc>
        <w:tc>
          <w:tcPr>
            <w:tcW w:w="1514" w:type="dxa"/>
            <w:vMerge w:val="continue"/>
            <w:tcBorders>
              <w:top w:val="nil"/>
              <w:bottom w:val="nil"/>
            </w:tcBorders>
            <w:vAlign w:val="top"/>
          </w:tcPr>
          <w:p w14:paraId="5254018D">
            <w:pPr>
              <w:rPr>
                <w:rFonts w:ascii="Arial"/>
                <w:sz w:val="21"/>
              </w:rPr>
            </w:pPr>
          </w:p>
        </w:tc>
        <w:tc>
          <w:tcPr>
            <w:tcW w:w="6145" w:type="dxa"/>
            <w:vMerge w:val="continue"/>
            <w:tcBorders>
              <w:top w:val="nil"/>
              <w:bottom w:val="nil"/>
            </w:tcBorders>
            <w:vAlign w:val="top"/>
          </w:tcPr>
          <w:p w14:paraId="64754D13">
            <w:pPr>
              <w:rPr>
                <w:rFonts w:ascii="Arial"/>
                <w:sz w:val="21"/>
              </w:rPr>
            </w:pPr>
          </w:p>
        </w:tc>
        <w:tc>
          <w:tcPr>
            <w:tcW w:w="784" w:type="dxa"/>
            <w:vAlign w:val="top"/>
          </w:tcPr>
          <w:p w14:paraId="2F7B36C6">
            <w:pPr>
              <w:spacing w:line="283" w:lineRule="auto"/>
              <w:rPr>
                <w:rFonts w:ascii="Arial"/>
                <w:sz w:val="21"/>
              </w:rPr>
            </w:pPr>
          </w:p>
          <w:p w14:paraId="61899B07">
            <w:pPr>
              <w:spacing w:line="284" w:lineRule="auto"/>
              <w:rPr>
                <w:rFonts w:ascii="Arial"/>
                <w:sz w:val="21"/>
              </w:rPr>
            </w:pPr>
          </w:p>
          <w:p w14:paraId="00FE12F5">
            <w:pPr>
              <w:pStyle w:val="6"/>
              <w:spacing w:before="62" w:line="225" w:lineRule="auto"/>
              <w:ind w:left="204"/>
            </w:pPr>
            <w:r>
              <w:rPr>
                <w:spacing w:val="2"/>
              </w:rPr>
              <w:t>较重</w:t>
            </w:r>
          </w:p>
        </w:tc>
        <w:tc>
          <w:tcPr>
            <w:tcW w:w="1883" w:type="dxa"/>
            <w:vAlign w:val="top"/>
          </w:tcPr>
          <w:p w14:paraId="7EAC1F58">
            <w:pPr>
              <w:spacing w:line="409" w:lineRule="auto"/>
              <w:rPr>
                <w:rFonts w:ascii="Arial"/>
                <w:sz w:val="21"/>
              </w:rPr>
            </w:pPr>
          </w:p>
          <w:p w14:paraId="3C80D61A">
            <w:pPr>
              <w:pStyle w:val="6"/>
              <w:spacing w:before="62" w:line="311" w:lineRule="auto"/>
              <w:ind w:left="118" w:right="174" w:hanging="6"/>
            </w:pPr>
            <w:r>
              <w:rPr>
                <w:spacing w:val="8"/>
              </w:rPr>
              <w:t>初次违反并取得违</w:t>
            </w:r>
            <w:r>
              <w:rPr>
                <w:spacing w:val="4"/>
              </w:rPr>
              <w:t>法所得的。</w:t>
            </w:r>
          </w:p>
        </w:tc>
        <w:tc>
          <w:tcPr>
            <w:tcW w:w="2683" w:type="dxa"/>
            <w:vAlign w:val="top"/>
          </w:tcPr>
          <w:p w14:paraId="12160189">
            <w:pPr>
              <w:spacing w:line="249" w:lineRule="auto"/>
              <w:rPr>
                <w:rFonts w:ascii="Arial"/>
                <w:sz w:val="21"/>
              </w:rPr>
            </w:pPr>
          </w:p>
          <w:p w14:paraId="6642C09F">
            <w:pPr>
              <w:pStyle w:val="6"/>
              <w:spacing w:before="61" w:line="304" w:lineRule="auto"/>
              <w:ind w:left="118" w:right="53" w:firstLine="3"/>
              <w:jc w:val="both"/>
            </w:pPr>
            <w:r>
              <w:rPr>
                <w:spacing w:val="14"/>
              </w:rPr>
              <w:t>予以警告，并处以非法所得</w:t>
            </w:r>
            <w:r>
              <w:rPr>
                <w:spacing w:val="1"/>
              </w:rPr>
              <w:t>额</w:t>
            </w:r>
            <w:r>
              <w:rPr>
                <w:spacing w:val="-29"/>
              </w:rPr>
              <w:t xml:space="preserve"> </w:t>
            </w:r>
            <w:r>
              <w:rPr>
                <w:rFonts w:ascii="Times New Roman" w:hAnsi="Times New Roman" w:eastAsia="Times New Roman" w:cs="Times New Roman"/>
                <w:spacing w:val="1"/>
              </w:rPr>
              <w:t xml:space="preserve">1 </w:t>
            </w:r>
            <w:r>
              <w:rPr>
                <w:spacing w:val="1"/>
              </w:rPr>
              <w:t>倍以上</w:t>
            </w:r>
            <w:r>
              <w:rPr>
                <w:spacing w:val="-47"/>
              </w:rPr>
              <w:t xml:space="preserve"> </w:t>
            </w:r>
            <w:r>
              <w:rPr>
                <w:rFonts w:ascii="Times New Roman" w:hAnsi="Times New Roman" w:eastAsia="Times New Roman" w:cs="Times New Roman"/>
                <w:spacing w:val="1"/>
              </w:rPr>
              <w:t xml:space="preserve">2 </w:t>
            </w:r>
            <w:r>
              <w:rPr>
                <w:spacing w:val="1"/>
              </w:rPr>
              <w:t>倍以下的罚款，</w:t>
            </w:r>
            <w:r>
              <w:rPr>
                <w:spacing w:val="3"/>
              </w:rPr>
              <w:t>最高不超过</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1"/>
              </w:rPr>
              <w:t xml:space="preserve"> </w:t>
            </w:r>
            <w:r>
              <w:rPr>
                <w:spacing w:val="3"/>
              </w:rPr>
              <w:t>万元。</w:t>
            </w:r>
          </w:p>
        </w:tc>
        <w:tc>
          <w:tcPr>
            <w:tcW w:w="1094" w:type="dxa"/>
            <w:vAlign w:val="top"/>
          </w:tcPr>
          <w:p w14:paraId="5F1C87D9">
            <w:pPr>
              <w:spacing w:line="271" w:lineRule="auto"/>
              <w:rPr>
                <w:rFonts w:ascii="Arial"/>
                <w:sz w:val="21"/>
              </w:rPr>
            </w:pPr>
          </w:p>
          <w:p w14:paraId="6EFBF8F3">
            <w:pPr>
              <w:spacing w:line="272" w:lineRule="auto"/>
              <w:rPr>
                <w:rFonts w:ascii="Arial"/>
                <w:sz w:val="21"/>
              </w:rPr>
            </w:pPr>
          </w:p>
          <w:p w14:paraId="456051B7">
            <w:pPr>
              <w:pStyle w:val="6"/>
              <w:spacing w:before="62" w:line="227" w:lineRule="auto"/>
              <w:ind w:left="357"/>
            </w:pPr>
            <w:r>
              <w:rPr>
                <w:spacing w:val="2"/>
              </w:rPr>
              <w:t>省级</w:t>
            </w:r>
          </w:p>
        </w:tc>
      </w:tr>
      <w:tr w14:paraId="5334B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460" w:type="dxa"/>
            <w:vMerge w:val="continue"/>
            <w:tcBorders>
              <w:top w:val="nil"/>
            </w:tcBorders>
            <w:vAlign w:val="top"/>
          </w:tcPr>
          <w:p w14:paraId="55E9666C">
            <w:pPr>
              <w:rPr>
                <w:rFonts w:ascii="Arial"/>
                <w:sz w:val="21"/>
              </w:rPr>
            </w:pPr>
          </w:p>
        </w:tc>
        <w:tc>
          <w:tcPr>
            <w:tcW w:w="1514" w:type="dxa"/>
            <w:vMerge w:val="continue"/>
            <w:tcBorders>
              <w:top w:val="nil"/>
            </w:tcBorders>
            <w:vAlign w:val="top"/>
          </w:tcPr>
          <w:p w14:paraId="02FF7ECE">
            <w:pPr>
              <w:rPr>
                <w:rFonts w:ascii="Arial"/>
                <w:sz w:val="21"/>
              </w:rPr>
            </w:pPr>
          </w:p>
        </w:tc>
        <w:tc>
          <w:tcPr>
            <w:tcW w:w="6145" w:type="dxa"/>
            <w:vMerge w:val="continue"/>
            <w:tcBorders>
              <w:top w:val="nil"/>
            </w:tcBorders>
            <w:vAlign w:val="top"/>
          </w:tcPr>
          <w:p w14:paraId="740BA759">
            <w:pPr>
              <w:rPr>
                <w:rFonts w:ascii="Arial"/>
                <w:sz w:val="21"/>
              </w:rPr>
            </w:pPr>
          </w:p>
        </w:tc>
        <w:tc>
          <w:tcPr>
            <w:tcW w:w="784" w:type="dxa"/>
            <w:vAlign w:val="top"/>
          </w:tcPr>
          <w:p w14:paraId="1A089568">
            <w:pPr>
              <w:spacing w:line="266" w:lineRule="auto"/>
              <w:rPr>
                <w:rFonts w:ascii="Arial"/>
                <w:sz w:val="21"/>
              </w:rPr>
            </w:pPr>
          </w:p>
          <w:p w14:paraId="24504823">
            <w:pPr>
              <w:spacing w:line="267" w:lineRule="auto"/>
              <w:rPr>
                <w:rFonts w:ascii="Arial"/>
                <w:sz w:val="21"/>
              </w:rPr>
            </w:pPr>
          </w:p>
          <w:p w14:paraId="7DC4B769">
            <w:pPr>
              <w:spacing w:line="267" w:lineRule="auto"/>
              <w:rPr>
                <w:rFonts w:ascii="Arial"/>
                <w:sz w:val="21"/>
              </w:rPr>
            </w:pPr>
          </w:p>
          <w:p w14:paraId="2CED0031">
            <w:pPr>
              <w:pStyle w:val="6"/>
              <w:spacing w:before="62" w:line="227" w:lineRule="auto"/>
              <w:ind w:left="194"/>
            </w:pPr>
            <w:r>
              <w:rPr>
                <w:spacing w:val="7"/>
              </w:rPr>
              <w:t>严重</w:t>
            </w:r>
          </w:p>
        </w:tc>
        <w:tc>
          <w:tcPr>
            <w:tcW w:w="1883" w:type="dxa"/>
            <w:vAlign w:val="top"/>
          </w:tcPr>
          <w:p w14:paraId="6311A746">
            <w:pPr>
              <w:spacing w:line="319" w:lineRule="auto"/>
              <w:rPr>
                <w:rFonts w:ascii="Arial"/>
                <w:sz w:val="21"/>
              </w:rPr>
            </w:pPr>
          </w:p>
          <w:p w14:paraId="6A2A0F6A">
            <w:pPr>
              <w:spacing w:line="320" w:lineRule="auto"/>
              <w:rPr>
                <w:rFonts w:ascii="Arial"/>
                <w:sz w:val="21"/>
              </w:rPr>
            </w:pPr>
          </w:p>
          <w:p w14:paraId="7B31D850">
            <w:pPr>
              <w:pStyle w:val="6"/>
              <w:spacing w:before="62" w:line="311" w:lineRule="auto"/>
              <w:ind w:left="119" w:right="174" w:hanging="2"/>
            </w:pPr>
            <w:r>
              <w:rPr>
                <w:spacing w:val="8"/>
              </w:rPr>
              <w:t>再次违反并取得违</w:t>
            </w:r>
            <w:r>
              <w:rPr>
                <w:spacing w:val="4"/>
              </w:rPr>
              <w:t>法所得的。</w:t>
            </w:r>
          </w:p>
        </w:tc>
        <w:tc>
          <w:tcPr>
            <w:tcW w:w="2683" w:type="dxa"/>
            <w:vAlign w:val="top"/>
          </w:tcPr>
          <w:p w14:paraId="2C56637A">
            <w:pPr>
              <w:spacing w:line="476" w:lineRule="auto"/>
              <w:rPr>
                <w:rFonts w:ascii="Arial"/>
                <w:sz w:val="21"/>
              </w:rPr>
            </w:pPr>
          </w:p>
          <w:p w14:paraId="32BE823B">
            <w:pPr>
              <w:pStyle w:val="6"/>
              <w:spacing w:before="62" w:line="306" w:lineRule="auto"/>
              <w:ind w:left="110" w:right="104" w:firstLine="12"/>
              <w:jc w:val="both"/>
            </w:pPr>
            <w:r>
              <w:rPr>
                <w:spacing w:val="14"/>
              </w:rPr>
              <w:t>予以警告，并处以非法所得</w:t>
            </w:r>
            <w:r>
              <w:rPr>
                <w:spacing w:val="12"/>
              </w:rPr>
              <w:t>额</w:t>
            </w:r>
            <w:r>
              <w:rPr>
                <w:spacing w:val="-22"/>
              </w:rPr>
              <w:t xml:space="preserve"> </w:t>
            </w:r>
            <w:r>
              <w:rPr>
                <w:rFonts w:ascii="Times New Roman" w:hAnsi="Times New Roman" w:eastAsia="Times New Roman" w:cs="Times New Roman"/>
                <w:spacing w:val="12"/>
              </w:rPr>
              <w:t xml:space="preserve">3 </w:t>
            </w:r>
            <w:r>
              <w:rPr>
                <w:spacing w:val="12"/>
              </w:rPr>
              <w:t>倍以上的罚款，最高不</w:t>
            </w:r>
            <w:r>
              <w:rPr>
                <w:spacing w:val="1"/>
              </w:rPr>
              <w:t>超过</w:t>
            </w:r>
            <w:r>
              <w:rPr>
                <w:spacing w:val="-31"/>
              </w:rPr>
              <w:t xml:space="preserve"> </w:t>
            </w:r>
            <w:r>
              <w:rPr>
                <w:rFonts w:ascii="Times New Roman" w:hAnsi="Times New Roman" w:eastAsia="Times New Roman" w:cs="Times New Roman"/>
                <w:spacing w:val="1"/>
              </w:rPr>
              <w:t>3</w:t>
            </w:r>
            <w:r>
              <w:rPr>
                <w:rFonts w:ascii="Times New Roman" w:hAnsi="Times New Roman" w:eastAsia="Times New Roman" w:cs="Times New Roman"/>
                <w:spacing w:val="20"/>
                <w:w w:val="101"/>
              </w:rPr>
              <w:t xml:space="preserve"> </w:t>
            </w:r>
            <w:r>
              <w:rPr>
                <w:spacing w:val="1"/>
              </w:rPr>
              <w:t>万元。</w:t>
            </w:r>
          </w:p>
        </w:tc>
        <w:tc>
          <w:tcPr>
            <w:tcW w:w="1094" w:type="dxa"/>
            <w:vAlign w:val="top"/>
          </w:tcPr>
          <w:p w14:paraId="3245727A">
            <w:pPr>
              <w:spacing w:line="257" w:lineRule="auto"/>
              <w:rPr>
                <w:rFonts w:ascii="Arial"/>
                <w:sz w:val="21"/>
              </w:rPr>
            </w:pPr>
          </w:p>
          <w:p w14:paraId="5AC170EA">
            <w:pPr>
              <w:spacing w:line="258" w:lineRule="auto"/>
              <w:rPr>
                <w:rFonts w:ascii="Arial"/>
                <w:sz w:val="21"/>
              </w:rPr>
            </w:pPr>
          </w:p>
          <w:p w14:paraId="22CFF7F6">
            <w:pPr>
              <w:spacing w:line="258" w:lineRule="auto"/>
              <w:rPr>
                <w:rFonts w:ascii="Arial"/>
                <w:sz w:val="21"/>
              </w:rPr>
            </w:pPr>
          </w:p>
          <w:p w14:paraId="3085F0A5">
            <w:pPr>
              <w:pStyle w:val="6"/>
              <w:spacing w:before="62" w:line="227" w:lineRule="auto"/>
              <w:ind w:left="357"/>
            </w:pPr>
            <w:r>
              <w:rPr>
                <w:spacing w:val="2"/>
              </w:rPr>
              <w:t>省级</w:t>
            </w:r>
          </w:p>
        </w:tc>
      </w:tr>
    </w:tbl>
    <w:p w14:paraId="519F50D4">
      <w:pPr>
        <w:rPr>
          <w:rFonts w:ascii="Arial"/>
          <w:sz w:val="21"/>
        </w:rPr>
      </w:pPr>
    </w:p>
    <w:p w14:paraId="7363CB6C">
      <w:pPr>
        <w:rPr>
          <w:rFonts w:ascii="Arial" w:hAnsi="Arial" w:eastAsia="Arial" w:cs="Arial"/>
          <w:sz w:val="21"/>
          <w:szCs w:val="21"/>
        </w:rPr>
        <w:sectPr>
          <w:footerReference r:id="rId43" w:type="default"/>
          <w:pgSz w:w="16839" w:h="11906"/>
          <w:pgMar w:top="400" w:right="1248" w:bottom="989" w:left="1021" w:header="0" w:footer="625" w:gutter="0"/>
          <w:cols w:space="720" w:num="1"/>
        </w:sectPr>
      </w:pPr>
    </w:p>
    <w:p w14:paraId="7CD41C57">
      <w:pPr>
        <w:spacing w:before="3"/>
      </w:pPr>
    </w:p>
    <w:p w14:paraId="36A86F46">
      <w:pPr>
        <w:spacing w:before="3"/>
      </w:pPr>
    </w:p>
    <w:p w14:paraId="425B1AD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4E0D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0D7648C">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C580F2A">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B8146A6">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0F2AE2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BACA2A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5CDBA3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021AD1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4A617E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2DB4BBD">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6368602">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17ECC3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2" w:hRule="atLeast"/>
        </w:trPr>
        <w:tc>
          <w:tcPr>
            <w:tcW w:w="460" w:type="dxa"/>
            <w:vMerge w:val="restart"/>
            <w:tcBorders>
              <w:bottom w:val="nil"/>
            </w:tcBorders>
            <w:vAlign w:val="top"/>
          </w:tcPr>
          <w:p w14:paraId="38265AE0">
            <w:pPr>
              <w:spacing w:line="246" w:lineRule="auto"/>
              <w:rPr>
                <w:rFonts w:ascii="Arial"/>
                <w:sz w:val="21"/>
              </w:rPr>
            </w:pPr>
          </w:p>
          <w:p w14:paraId="28F85115">
            <w:pPr>
              <w:spacing w:line="246" w:lineRule="auto"/>
              <w:rPr>
                <w:rFonts w:ascii="Arial"/>
                <w:sz w:val="21"/>
              </w:rPr>
            </w:pPr>
          </w:p>
          <w:p w14:paraId="66DB6A17">
            <w:pPr>
              <w:spacing w:line="246" w:lineRule="auto"/>
              <w:rPr>
                <w:rFonts w:ascii="Arial"/>
                <w:sz w:val="21"/>
              </w:rPr>
            </w:pPr>
          </w:p>
          <w:p w14:paraId="62DB9985">
            <w:pPr>
              <w:spacing w:line="246" w:lineRule="auto"/>
              <w:rPr>
                <w:rFonts w:ascii="Arial"/>
                <w:sz w:val="21"/>
              </w:rPr>
            </w:pPr>
          </w:p>
          <w:p w14:paraId="18611B46">
            <w:pPr>
              <w:spacing w:line="246" w:lineRule="auto"/>
              <w:rPr>
                <w:rFonts w:ascii="Arial"/>
                <w:sz w:val="21"/>
              </w:rPr>
            </w:pPr>
          </w:p>
          <w:p w14:paraId="6CD520DC">
            <w:pPr>
              <w:spacing w:line="246" w:lineRule="auto"/>
              <w:rPr>
                <w:rFonts w:ascii="Arial"/>
                <w:sz w:val="21"/>
              </w:rPr>
            </w:pPr>
          </w:p>
          <w:p w14:paraId="5CCF7905">
            <w:pPr>
              <w:spacing w:line="246" w:lineRule="auto"/>
              <w:rPr>
                <w:rFonts w:ascii="Arial"/>
                <w:sz w:val="21"/>
              </w:rPr>
            </w:pPr>
          </w:p>
          <w:p w14:paraId="48178649">
            <w:pPr>
              <w:spacing w:line="246" w:lineRule="auto"/>
              <w:rPr>
                <w:rFonts w:ascii="Arial"/>
                <w:sz w:val="21"/>
              </w:rPr>
            </w:pPr>
          </w:p>
          <w:p w14:paraId="4E039B52">
            <w:pPr>
              <w:spacing w:line="246" w:lineRule="auto"/>
              <w:rPr>
                <w:rFonts w:ascii="Arial"/>
                <w:sz w:val="21"/>
              </w:rPr>
            </w:pPr>
          </w:p>
          <w:p w14:paraId="3E5CD3AA">
            <w:pPr>
              <w:spacing w:line="246" w:lineRule="auto"/>
              <w:rPr>
                <w:rFonts w:ascii="Arial"/>
                <w:sz w:val="21"/>
              </w:rPr>
            </w:pPr>
          </w:p>
          <w:p w14:paraId="723E7784">
            <w:pPr>
              <w:spacing w:line="246" w:lineRule="auto"/>
              <w:rPr>
                <w:rFonts w:ascii="Arial"/>
                <w:sz w:val="21"/>
              </w:rPr>
            </w:pPr>
          </w:p>
          <w:p w14:paraId="5FD4BE2B">
            <w:pPr>
              <w:spacing w:line="246" w:lineRule="auto"/>
              <w:rPr>
                <w:rFonts w:ascii="Arial"/>
                <w:sz w:val="21"/>
              </w:rPr>
            </w:pPr>
          </w:p>
          <w:p w14:paraId="519AF142">
            <w:pPr>
              <w:spacing w:line="246" w:lineRule="auto"/>
              <w:rPr>
                <w:rFonts w:ascii="Arial"/>
                <w:sz w:val="21"/>
              </w:rPr>
            </w:pPr>
          </w:p>
          <w:p w14:paraId="3C6EE8A2">
            <w:pPr>
              <w:spacing w:line="246" w:lineRule="auto"/>
              <w:rPr>
                <w:rFonts w:ascii="Arial"/>
                <w:sz w:val="21"/>
              </w:rPr>
            </w:pPr>
          </w:p>
          <w:p w14:paraId="55C49100">
            <w:pPr>
              <w:spacing w:line="246" w:lineRule="auto"/>
              <w:rPr>
                <w:rFonts w:ascii="Arial"/>
                <w:sz w:val="21"/>
              </w:rPr>
            </w:pPr>
          </w:p>
          <w:p w14:paraId="74968058">
            <w:pPr>
              <w:spacing w:line="246" w:lineRule="auto"/>
              <w:rPr>
                <w:rFonts w:ascii="Arial"/>
                <w:sz w:val="21"/>
              </w:rPr>
            </w:pPr>
          </w:p>
          <w:p w14:paraId="0A35E502">
            <w:pPr>
              <w:spacing w:line="247" w:lineRule="auto"/>
              <w:rPr>
                <w:rFonts w:ascii="Arial"/>
                <w:sz w:val="21"/>
              </w:rPr>
            </w:pPr>
          </w:p>
          <w:p w14:paraId="243AE461">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43</w:t>
            </w:r>
          </w:p>
        </w:tc>
        <w:tc>
          <w:tcPr>
            <w:tcW w:w="1514" w:type="dxa"/>
            <w:vMerge w:val="restart"/>
            <w:tcBorders>
              <w:bottom w:val="nil"/>
            </w:tcBorders>
            <w:vAlign w:val="top"/>
          </w:tcPr>
          <w:p w14:paraId="1B5EE180">
            <w:pPr>
              <w:spacing w:line="249" w:lineRule="auto"/>
              <w:rPr>
                <w:rFonts w:ascii="Arial"/>
                <w:sz w:val="21"/>
              </w:rPr>
            </w:pPr>
          </w:p>
          <w:p w14:paraId="7D63B592">
            <w:pPr>
              <w:spacing w:line="249" w:lineRule="auto"/>
              <w:rPr>
                <w:rFonts w:ascii="Arial"/>
                <w:sz w:val="21"/>
              </w:rPr>
            </w:pPr>
          </w:p>
          <w:p w14:paraId="67A800F2">
            <w:pPr>
              <w:spacing w:line="249" w:lineRule="auto"/>
              <w:rPr>
                <w:rFonts w:ascii="Arial"/>
                <w:sz w:val="21"/>
              </w:rPr>
            </w:pPr>
          </w:p>
          <w:p w14:paraId="3E8D6F97">
            <w:pPr>
              <w:spacing w:line="250" w:lineRule="auto"/>
              <w:rPr>
                <w:rFonts w:ascii="Arial"/>
                <w:sz w:val="21"/>
              </w:rPr>
            </w:pPr>
          </w:p>
          <w:p w14:paraId="5491F734">
            <w:pPr>
              <w:spacing w:line="250" w:lineRule="auto"/>
              <w:rPr>
                <w:rFonts w:ascii="Arial"/>
                <w:sz w:val="21"/>
              </w:rPr>
            </w:pPr>
          </w:p>
          <w:p w14:paraId="73B1A6BF">
            <w:pPr>
              <w:spacing w:line="250" w:lineRule="auto"/>
              <w:rPr>
                <w:rFonts w:ascii="Arial"/>
                <w:sz w:val="21"/>
              </w:rPr>
            </w:pPr>
          </w:p>
          <w:p w14:paraId="70A6D0CF">
            <w:pPr>
              <w:spacing w:line="250" w:lineRule="auto"/>
              <w:rPr>
                <w:rFonts w:ascii="Arial"/>
                <w:sz w:val="21"/>
              </w:rPr>
            </w:pPr>
          </w:p>
          <w:p w14:paraId="2C966742">
            <w:pPr>
              <w:spacing w:line="250" w:lineRule="auto"/>
              <w:rPr>
                <w:rFonts w:ascii="Arial"/>
                <w:sz w:val="21"/>
              </w:rPr>
            </w:pPr>
          </w:p>
          <w:p w14:paraId="25027945">
            <w:pPr>
              <w:spacing w:line="250" w:lineRule="auto"/>
              <w:rPr>
                <w:rFonts w:ascii="Arial"/>
                <w:sz w:val="21"/>
              </w:rPr>
            </w:pPr>
          </w:p>
          <w:p w14:paraId="311AE67E">
            <w:pPr>
              <w:spacing w:line="250" w:lineRule="auto"/>
              <w:rPr>
                <w:rFonts w:ascii="Arial"/>
                <w:sz w:val="21"/>
              </w:rPr>
            </w:pPr>
          </w:p>
          <w:p w14:paraId="35F526CA">
            <w:pPr>
              <w:spacing w:line="250" w:lineRule="auto"/>
              <w:rPr>
                <w:rFonts w:ascii="Arial"/>
                <w:sz w:val="21"/>
              </w:rPr>
            </w:pPr>
          </w:p>
          <w:p w14:paraId="4B2D7A53">
            <w:pPr>
              <w:spacing w:line="250" w:lineRule="auto"/>
              <w:rPr>
                <w:rFonts w:ascii="Arial"/>
                <w:sz w:val="21"/>
              </w:rPr>
            </w:pPr>
          </w:p>
          <w:p w14:paraId="3AF8DF79">
            <w:pPr>
              <w:pStyle w:val="6"/>
              <w:spacing w:before="62" w:line="227" w:lineRule="auto"/>
              <w:ind w:left="112"/>
            </w:pPr>
            <w:r>
              <w:rPr>
                <w:spacing w:val="24"/>
              </w:rPr>
              <w:t>拍卖企业违反</w:t>
            </w:r>
          </w:p>
          <w:p w14:paraId="7976DF53">
            <w:pPr>
              <w:pStyle w:val="6"/>
              <w:spacing w:before="126" w:line="227" w:lineRule="auto"/>
              <w:ind w:left="6"/>
            </w:pPr>
            <w:r>
              <w:rPr>
                <w:spacing w:val="32"/>
              </w:rPr>
              <w:t>《</w:t>
            </w:r>
            <w:r>
              <w:rPr>
                <w:spacing w:val="-27"/>
              </w:rPr>
              <w:t xml:space="preserve"> </w:t>
            </w:r>
            <w:r>
              <w:rPr>
                <w:spacing w:val="32"/>
              </w:rPr>
              <w:t>拍卖管理办</w:t>
            </w:r>
          </w:p>
          <w:p w14:paraId="5F1F1E2B">
            <w:pPr>
              <w:pStyle w:val="6"/>
              <w:spacing w:before="125" w:line="226" w:lineRule="auto"/>
              <w:ind w:left="117"/>
            </w:pPr>
            <w:r>
              <w:rPr>
                <w:spacing w:val="23"/>
              </w:rPr>
              <w:t>法》第二十五</w:t>
            </w:r>
          </w:p>
          <w:p w14:paraId="22D3D2C2">
            <w:pPr>
              <w:pStyle w:val="6"/>
              <w:spacing w:before="127" w:line="226" w:lineRule="auto"/>
              <w:ind w:left="112"/>
            </w:pPr>
            <w:r>
              <w:rPr>
                <w:spacing w:val="24"/>
              </w:rPr>
              <w:t>条、第二十六</w:t>
            </w:r>
          </w:p>
          <w:p w14:paraId="237F5807">
            <w:pPr>
              <w:pStyle w:val="6"/>
              <w:spacing w:before="127" w:line="226" w:lineRule="auto"/>
              <w:ind w:left="112"/>
            </w:pPr>
            <w:r>
              <w:rPr>
                <w:spacing w:val="14"/>
              </w:rPr>
              <w:t>条规定，</w:t>
            </w:r>
            <w:r>
              <w:rPr>
                <w:spacing w:val="-32"/>
              </w:rPr>
              <w:t xml:space="preserve"> </w:t>
            </w:r>
            <w:r>
              <w:rPr>
                <w:spacing w:val="14"/>
              </w:rPr>
              <w:t>对拍</w:t>
            </w:r>
          </w:p>
          <w:p w14:paraId="06C4C154">
            <w:pPr>
              <w:pStyle w:val="6"/>
              <w:spacing w:before="128" w:line="224" w:lineRule="auto"/>
              <w:ind w:left="122"/>
            </w:pPr>
            <w:r>
              <w:rPr>
                <w:spacing w:val="22"/>
              </w:rPr>
              <w:t>卖前违规进行</w:t>
            </w:r>
          </w:p>
          <w:p w14:paraId="7A6B9CE3">
            <w:pPr>
              <w:pStyle w:val="6"/>
              <w:spacing w:before="128" w:line="227" w:lineRule="auto"/>
              <w:ind w:left="109"/>
            </w:pPr>
            <w:r>
              <w:rPr>
                <w:spacing w:val="-1"/>
              </w:rPr>
              <w:t>公 告</w:t>
            </w:r>
            <w:r>
              <w:rPr>
                <w:spacing w:val="-10"/>
              </w:rPr>
              <w:t xml:space="preserve"> </w:t>
            </w:r>
            <w:r>
              <w:rPr>
                <w:spacing w:val="-1"/>
              </w:rPr>
              <w:t>或</w:t>
            </w:r>
            <w:r>
              <w:rPr>
                <w:spacing w:val="-12"/>
              </w:rPr>
              <w:t xml:space="preserve"> </w:t>
            </w:r>
            <w:r>
              <w:rPr>
                <w:spacing w:val="-1"/>
              </w:rPr>
              <w:t>展 示</w:t>
            </w:r>
          </w:p>
          <w:p w14:paraId="1E7FE02A">
            <w:pPr>
              <w:pStyle w:val="6"/>
              <w:spacing w:before="127" w:line="230" w:lineRule="auto"/>
              <w:ind w:left="127"/>
            </w:pPr>
            <w:r>
              <w:rPr>
                <w:spacing w:val="-8"/>
              </w:rPr>
              <w:t>的。</w:t>
            </w:r>
          </w:p>
        </w:tc>
        <w:tc>
          <w:tcPr>
            <w:tcW w:w="6145" w:type="dxa"/>
            <w:vMerge w:val="restart"/>
            <w:tcBorders>
              <w:bottom w:val="nil"/>
            </w:tcBorders>
            <w:vAlign w:val="top"/>
          </w:tcPr>
          <w:p w14:paraId="73D194A8">
            <w:pPr>
              <w:spacing w:line="245" w:lineRule="auto"/>
              <w:rPr>
                <w:rFonts w:ascii="Arial"/>
                <w:sz w:val="21"/>
              </w:rPr>
            </w:pPr>
          </w:p>
          <w:p w14:paraId="1B265348">
            <w:pPr>
              <w:spacing w:line="246" w:lineRule="auto"/>
              <w:rPr>
                <w:rFonts w:ascii="Arial"/>
                <w:sz w:val="21"/>
              </w:rPr>
            </w:pPr>
          </w:p>
          <w:p w14:paraId="7AE86DB1">
            <w:pPr>
              <w:spacing w:line="246" w:lineRule="auto"/>
              <w:rPr>
                <w:rFonts w:ascii="Arial"/>
                <w:sz w:val="21"/>
              </w:rPr>
            </w:pPr>
          </w:p>
          <w:p w14:paraId="026CEB70">
            <w:pPr>
              <w:spacing w:line="246" w:lineRule="auto"/>
              <w:rPr>
                <w:rFonts w:ascii="Arial"/>
                <w:sz w:val="21"/>
              </w:rPr>
            </w:pPr>
          </w:p>
          <w:p w14:paraId="07F12BEA">
            <w:pPr>
              <w:spacing w:line="246" w:lineRule="auto"/>
              <w:rPr>
                <w:rFonts w:ascii="Arial"/>
                <w:sz w:val="21"/>
              </w:rPr>
            </w:pPr>
          </w:p>
          <w:p w14:paraId="49095D4F">
            <w:pPr>
              <w:spacing w:line="246" w:lineRule="auto"/>
              <w:rPr>
                <w:rFonts w:ascii="Arial"/>
                <w:sz w:val="21"/>
              </w:rPr>
            </w:pPr>
          </w:p>
          <w:p w14:paraId="01C14D2B">
            <w:pPr>
              <w:spacing w:line="246" w:lineRule="auto"/>
              <w:rPr>
                <w:rFonts w:ascii="Arial"/>
                <w:sz w:val="21"/>
              </w:rPr>
            </w:pPr>
          </w:p>
          <w:p w14:paraId="6DC806FE">
            <w:pPr>
              <w:spacing w:line="246" w:lineRule="auto"/>
              <w:rPr>
                <w:rFonts w:ascii="Arial"/>
                <w:sz w:val="21"/>
              </w:rPr>
            </w:pPr>
          </w:p>
          <w:p w14:paraId="482A8E2F">
            <w:pPr>
              <w:spacing w:line="246" w:lineRule="auto"/>
              <w:rPr>
                <w:rFonts w:ascii="Arial"/>
                <w:sz w:val="21"/>
              </w:rPr>
            </w:pPr>
          </w:p>
          <w:p w14:paraId="54A49CFE">
            <w:pPr>
              <w:spacing w:line="246" w:lineRule="auto"/>
              <w:rPr>
                <w:rFonts w:ascii="Arial"/>
                <w:sz w:val="21"/>
              </w:rPr>
            </w:pPr>
          </w:p>
          <w:p w14:paraId="3CCC15FB">
            <w:pPr>
              <w:pStyle w:val="6"/>
              <w:spacing w:before="62" w:line="350" w:lineRule="auto"/>
              <w:ind w:left="106" w:right="97" w:hanging="97"/>
              <w:jc w:val="both"/>
            </w:pPr>
            <w:r>
              <w:rPr>
                <w:b/>
                <w:bCs/>
                <w:spacing w:val="7"/>
              </w:rPr>
              <w:t>《拍卖管理办法》第二十五条</w:t>
            </w:r>
            <w:r>
              <w:rPr>
                <w:spacing w:val="7"/>
              </w:rPr>
              <w:t xml:space="preserve"> 拍卖企业举办拍卖活动，</w:t>
            </w:r>
            <w:r>
              <w:rPr>
                <w:spacing w:val="6"/>
              </w:rPr>
              <w:t>应当根据拍卖</w:t>
            </w:r>
            <w:r>
              <w:rPr>
                <w:spacing w:val="7"/>
              </w:rPr>
              <w:t>标的物的属性及拍卖的性质，按照《</w:t>
            </w:r>
            <w:r>
              <w:rPr>
                <w:rFonts w:hint="eastAsia"/>
                <w:spacing w:val="7"/>
                <w:lang w:eastAsia="zh-CN"/>
              </w:rPr>
              <w:t>中华人民共和国</w:t>
            </w:r>
            <w:r>
              <w:rPr>
                <w:spacing w:val="7"/>
              </w:rPr>
              <w:t>拍卖法》及相关法律、行政法规规定的日期进行公告。公告应当发布在拍卖标的所在地以及拍卖会举</w:t>
            </w:r>
            <w:r>
              <w:rPr>
                <w:spacing w:val="14"/>
              </w:rPr>
              <w:t>行地商务主管部门指定的发行量较大的报纸或其他有同等影响的媒</w:t>
            </w:r>
            <w:r>
              <w:rPr>
                <w:spacing w:val="2"/>
              </w:rPr>
              <w:t>体。</w:t>
            </w:r>
          </w:p>
          <w:p w14:paraId="345DB8DB">
            <w:pPr>
              <w:pStyle w:val="6"/>
              <w:spacing w:line="349" w:lineRule="auto"/>
              <w:ind w:left="110" w:right="102" w:firstLine="10"/>
            </w:pPr>
            <w:r>
              <w:rPr>
                <w:b/>
                <w:bCs/>
                <w:spacing w:val="10"/>
              </w:rPr>
              <w:t>第二十六条</w:t>
            </w:r>
            <w:r>
              <w:rPr>
                <w:spacing w:val="10"/>
              </w:rPr>
              <w:t xml:space="preserve"> 拍卖企业应当在拍卖会前展示拍卖标的，为竞买人提供</w:t>
            </w:r>
            <w:r>
              <w:rPr>
                <w:spacing w:val="9"/>
              </w:rPr>
              <w:t>查看拍卖标的的条件并向竞买人提供有关资料。</w:t>
            </w:r>
          </w:p>
          <w:p w14:paraId="16318069">
            <w:pPr>
              <w:pStyle w:val="6"/>
              <w:spacing w:line="223" w:lineRule="auto"/>
              <w:ind w:left="111"/>
            </w:pPr>
            <w:r>
              <w:rPr>
                <w:spacing w:val="9"/>
              </w:rPr>
              <w:t>展示时间应不少于两日，鲜活物品或其他不易保存的物品除外。</w:t>
            </w:r>
          </w:p>
          <w:p w14:paraId="16509A43">
            <w:pPr>
              <w:pStyle w:val="6"/>
              <w:spacing w:before="131" w:line="350" w:lineRule="auto"/>
              <w:ind w:left="116" w:right="102" w:firstLine="3"/>
            </w:pPr>
            <w:r>
              <w:rPr>
                <w:b/>
                <w:bCs/>
                <w:spacing w:val="7"/>
              </w:rPr>
              <w:t>第四十二条</w:t>
            </w:r>
            <w:r>
              <w:rPr>
                <w:spacing w:val="7"/>
              </w:rPr>
              <w:t xml:space="preserve">  拍卖企业违反本办法第二十五</w:t>
            </w:r>
            <w:r>
              <w:rPr>
                <w:spacing w:val="6"/>
              </w:rPr>
              <w:t>条、第二十六条规定，拍</w:t>
            </w:r>
            <w:r>
              <w:rPr>
                <w:spacing w:val="7"/>
              </w:rPr>
              <w:t>卖前违规进行公告或展示的，由省级商务主管部门视情节轻重予以警</w:t>
            </w:r>
            <w:r>
              <w:rPr>
                <w:spacing w:val="8"/>
              </w:rPr>
              <w:t>告，责令改正，延期拍卖或处以一万元以下罚款。</w:t>
            </w:r>
          </w:p>
        </w:tc>
        <w:tc>
          <w:tcPr>
            <w:tcW w:w="784" w:type="dxa"/>
            <w:vAlign w:val="top"/>
          </w:tcPr>
          <w:p w14:paraId="6A991B36">
            <w:pPr>
              <w:spacing w:line="270" w:lineRule="auto"/>
              <w:rPr>
                <w:rFonts w:ascii="Arial"/>
                <w:sz w:val="21"/>
              </w:rPr>
            </w:pPr>
          </w:p>
          <w:p w14:paraId="6D6B7A97">
            <w:pPr>
              <w:spacing w:line="270" w:lineRule="auto"/>
              <w:rPr>
                <w:rFonts w:ascii="Arial"/>
                <w:sz w:val="21"/>
              </w:rPr>
            </w:pPr>
          </w:p>
          <w:p w14:paraId="0C3C64A3">
            <w:pPr>
              <w:spacing w:line="270" w:lineRule="auto"/>
              <w:rPr>
                <w:rFonts w:ascii="Arial"/>
                <w:sz w:val="21"/>
              </w:rPr>
            </w:pPr>
          </w:p>
          <w:p w14:paraId="61EFF986">
            <w:pPr>
              <w:spacing w:line="270" w:lineRule="auto"/>
              <w:rPr>
                <w:rFonts w:ascii="Arial"/>
                <w:sz w:val="21"/>
              </w:rPr>
            </w:pPr>
          </w:p>
          <w:p w14:paraId="5AAA6871">
            <w:pPr>
              <w:spacing w:line="270" w:lineRule="auto"/>
              <w:rPr>
                <w:rFonts w:ascii="Arial"/>
                <w:sz w:val="21"/>
              </w:rPr>
            </w:pPr>
          </w:p>
          <w:p w14:paraId="417E737A">
            <w:pPr>
              <w:spacing w:line="270" w:lineRule="auto"/>
              <w:rPr>
                <w:rFonts w:ascii="Arial"/>
                <w:sz w:val="21"/>
              </w:rPr>
            </w:pPr>
          </w:p>
          <w:p w14:paraId="75D229A6">
            <w:pPr>
              <w:spacing w:line="270" w:lineRule="auto"/>
              <w:rPr>
                <w:rFonts w:ascii="Arial"/>
                <w:sz w:val="21"/>
              </w:rPr>
            </w:pPr>
          </w:p>
          <w:p w14:paraId="25E85F68">
            <w:pPr>
              <w:pStyle w:val="6"/>
              <w:spacing w:before="62" w:line="225" w:lineRule="auto"/>
              <w:ind w:left="204"/>
            </w:pPr>
            <w:r>
              <w:rPr>
                <w:spacing w:val="2"/>
              </w:rPr>
              <w:t>较轻</w:t>
            </w:r>
          </w:p>
        </w:tc>
        <w:tc>
          <w:tcPr>
            <w:tcW w:w="1883" w:type="dxa"/>
            <w:vAlign w:val="top"/>
          </w:tcPr>
          <w:p w14:paraId="3739171F">
            <w:pPr>
              <w:spacing w:line="255" w:lineRule="auto"/>
              <w:rPr>
                <w:rFonts w:ascii="Arial"/>
                <w:sz w:val="21"/>
              </w:rPr>
            </w:pPr>
          </w:p>
          <w:p w14:paraId="35FDFE2A">
            <w:pPr>
              <w:spacing w:line="255" w:lineRule="auto"/>
              <w:rPr>
                <w:rFonts w:ascii="Arial"/>
                <w:sz w:val="21"/>
              </w:rPr>
            </w:pPr>
          </w:p>
          <w:p w14:paraId="3839ED47">
            <w:pPr>
              <w:spacing w:line="255" w:lineRule="auto"/>
              <w:rPr>
                <w:rFonts w:ascii="Arial"/>
                <w:sz w:val="21"/>
              </w:rPr>
            </w:pPr>
          </w:p>
          <w:p w14:paraId="3EB72C92">
            <w:pPr>
              <w:spacing w:line="255" w:lineRule="auto"/>
              <w:rPr>
                <w:rFonts w:ascii="Arial"/>
                <w:sz w:val="21"/>
              </w:rPr>
            </w:pPr>
          </w:p>
          <w:p w14:paraId="5C2C7AAA">
            <w:pPr>
              <w:spacing w:line="255" w:lineRule="auto"/>
              <w:rPr>
                <w:rFonts w:ascii="Arial"/>
                <w:sz w:val="21"/>
              </w:rPr>
            </w:pPr>
          </w:p>
          <w:p w14:paraId="6A5BCFC2">
            <w:pPr>
              <w:spacing w:line="256" w:lineRule="auto"/>
              <w:rPr>
                <w:rFonts w:ascii="Arial"/>
                <w:sz w:val="21"/>
              </w:rPr>
            </w:pPr>
          </w:p>
          <w:p w14:paraId="493CD9EA">
            <w:pPr>
              <w:pStyle w:val="6"/>
              <w:spacing w:before="62" w:line="352" w:lineRule="auto"/>
              <w:ind w:left="112" w:right="105"/>
              <w:jc w:val="both"/>
            </w:pPr>
            <w:r>
              <w:rPr>
                <w:spacing w:val="17"/>
              </w:rPr>
              <w:t>初次违反且能够积</w:t>
            </w:r>
            <w:r>
              <w:rPr>
                <w:spacing w:val="-5"/>
              </w:rPr>
              <w:t>极</w:t>
            </w:r>
            <w:r>
              <w:rPr>
                <w:spacing w:val="-27"/>
              </w:rPr>
              <w:t xml:space="preserve"> </w:t>
            </w:r>
            <w:r>
              <w:rPr>
                <w:spacing w:val="-5"/>
              </w:rPr>
              <w:t>纠</w:t>
            </w:r>
            <w:r>
              <w:rPr>
                <w:spacing w:val="-36"/>
              </w:rPr>
              <w:t xml:space="preserve"> </w:t>
            </w:r>
            <w:r>
              <w:rPr>
                <w:spacing w:val="-5"/>
              </w:rPr>
              <w:t>正</w:t>
            </w:r>
            <w:r>
              <w:rPr>
                <w:spacing w:val="-32"/>
              </w:rPr>
              <w:t xml:space="preserve"> </w:t>
            </w:r>
            <w:r>
              <w:rPr>
                <w:spacing w:val="-5"/>
              </w:rPr>
              <w:t>配</w:t>
            </w:r>
            <w:r>
              <w:rPr>
                <w:spacing w:val="-40"/>
              </w:rPr>
              <w:t xml:space="preserve"> </w:t>
            </w:r>
            <w:r>
              <w:rPr>
                <w:spacing w:val="-5"/>
              </w:rPr>
              <w:t>合</w:t>
            </w:r>
            <w:r>
              <w:rPr>
                <w:spacing w:val="-36"/>
              </w:rPr>
              <w:t xml:space="preserve"> </w:t>
            </w:r>
            <w:r>
              <w:rPr>
                <w:spacing w:val="-5"/>
              </w:rPr>
              <w:t>执</w:t>
            </w:r>
            <w:r>
              <w:rPr>
                <w:spacing w:val="-35"/>
              </w:rPr>
              <w:t xml:space="preserve"> </w:t>
            </w:r>
            <w:r>
              <w:rPr>
                <w:spacing w:val="-5"/>
              </w:rPr>
              <w:t>法</w:t>
            </w:r>
            <w:r>
              <w:rPr>
                <w:spacing w:val="1"/>
              </w:rPr>
              <w:t>的。</w:t>
            </w:r>
          </w:p>
        </w:tc>
        <w:tc>
          <w:tcPr>
            <w:tcW w:w="2683" w:type="dxa"/>
            <w:vAlign w:val="top"/>
          </w:tcPr>
          <w:p w14:paraId="1F6A5D65">
            <w:pPr>
              <w:spacing w:line="244" w:lineRule="auto"/>
              <w:rPr>
                <w:rFonts w:ascii="Arial"/>
                <w:sz w:val="21"/>
              </w:rPr>
            </w:pPr>
          </w:p>
          <w:p w14:paraId="4A17D43E">
            <w:pPr>
              <w:spacing w:line="244" w:lineRule="auto"/>
              <w:rPr>
                <w:rFonts w:ascii="Arial"/>
                <w:sz w:val="21"/>
              </w:rPr>
            </w:pPr>
          </w:p>
          <w:p w14:paraId="0760E2B9">
            <w:pPr>
              <w:spacing w:line="244" w:lineRule="auto"/>
              <w:rPr>
                <w:rFonts w:ascii="Arial"/>
                <w:sz w:val="21"/>
              </w:rPr>
            </w:pPr>
          </w:p>
          <w:p w14:paraId="725E2735">
            <w:pPr>
              <w:spacing w:line="244" w:lineRule="auto"/>
              <w:rPr>
                <w:rFonts w:ascii="Arial"/>
                <w:sz w:val="21"/>
              </w:rPr>
            </w:pPr>
          </w:p>
          <w:p w14:paraId="3FAF34D3">
            <w:pPr>
              <w:spacing w:line="244" w:lineRule="auto"/>
              <w:rPr>
                <w:rFonts w:ascii="Arial"/>
                <w:sz w:val="21"/>
              </w:rPr>
            </w:pPr>
          </w:p>
          <w:p w14:paraId="6E1917E5">
            <w:pPr>
              <w:spacing w:line="244" w:lineRule="auto"/>
              <w:rPr>
                <w:rFonts w:ascii="Arial"/>
                <w:sz w:val="21"/>
              </w:rPr>
            </w:pPr>
          </w:p>
          <w:p w14:paraId="2069CB3B">
            <w:pPr>
              <w:spacing w:line="245" w:lineRule="auto"/>
              <w:rPr>
                <w:rFonts w:ascii="Arial"/>
                <w:sz w:val="21"/>
              </w:rPr>
            </w:pPr>
          </w:p>
          <w:p w14:paraId="6CD69B24">
            <w:pPr>
              <w:pStyle w:val="6"/>
              <w:spacing w:before="62" w:line="353" w:lineRule="auto"/>
              <w:ind w:left="117" w:right="104" w:firstLine="5"/>
            </w:pPr>
            <w:r>
              <w:rPr>
                <w:spacing w:val="14"/>
              </w:rPr>
              <w:t>予以警告，责令改正，并延</w:t>
            </w:r>
            <w:r>
              <w:rPr>
                <w:spacing w:val="4"/>
              </w:rPr>
              <w:t>期拍卖。</w:t>
            </w:r>
          </w:p>
        </w:tc>
        <w:tc>
          <w:tcPr>
            <w:tcW w:w="1094" w:type="dxa"/>
            <w:vAlign w:val="top"/>
          </w:tcPr>
          <w:p w14:paraId="75269EFA">
            <w:pPr>
              <w:spacing w:line="270" w:lineRule="auto"/>
              <w:rPr>
                <w:rFonts w:ascii="Arial"/>
                <w:sz w:val="21"/>
              </w:rPr>
            </w:pPr>
          </w:p>
          <w:p w14:paraId="4ECC8B27">
            <w:pPr>
              <w:spacing w:line="270" w:lineRule="auto"/>
              <w:rPr>
                <w:rFonts w:ascii="Arial"/>
                <w:sz w:val="21"/>
              </w:rPr>
            </w:pPr>
          </w:p>
          <w:p w14:paraId="0DD179AD">
            <w:pPr>
              <w:spacing w:line="270" w:lineRule="auto"/>
              <w:rPr>
                <w:rFonts w:ascii="Arial"/>
                <w:sz w:val="21"/>
              </w:rPr>
            </w:pPr>
          </w:p>
          <w:p w14:paraId="31B1545F">
            <w:pPr>
              <w:spacing w:line="270" w:lineRule="auto"/>
              <w:rPr>
                <w:rFonts w:ascii="Arial"/>
                <w:sz w:val="21"/>
              </w:rPr>
            </w:pPr>
          </w:p>
          <w:p w14:paraId="5EDC46A9">
            <w:pPr>
              <w:spacing w:line="270" w:lineRule="auto"/>
              <w:rPr>
                <w:rFonts w:ascii="Arial"/>
                <w:sz w:val="21"/>
              </w:rPr>
            </w:pPr>
          </w:p>
          <w:p w14:paraId="70DDFBF5">
            <w:pPr>
              <w:spacing w:line="270" w:lineRule="auto"/>
              <w:rPr>
                <w:rFonts w:ascii="Arial"/>
                <w:sz w:val="21"/>
              </w:rPr>
            </w:pPr>
          </w:p>
          <w:p w14:paraId="09EFC4C7">
            <w:pPr>
              <w:spacing w:line="270" w:lineRule="auto"/>
              <w:rPr>
                <w:rFonts w:ascii="Arial"/>
                <w:sz w:val="21"/>
              </w:rPr>
            </w:pPr>
          </w:p>
          <w:p w14:paraId="01EF195E">
            <w:pPr>
              <w:pStyle w:val="6"/>
              <w:spacing w:before="61" w:line="227" w:lineRule="auto"/>
              <w:ind w:left="357"/>
            </w:pPr>
            <w:r>
              <w:rPr>
                <w:spacing w:val="2"/>
              </w:rPr>
              <w:t>省级</w:t>
            </w:r>
          </w:p>
        </w:tc>
      </w:tr>
      <w:tr w14:paraId="2B609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1" w:hRule="atLeast"/>
        </w:trPr>
        <w:tc>
          <w:tcPr>
            <w:tcW w:w="460" w:type="dxa"/>
            <w:vMerge w:val="continue"/>
            <w:tcBorders>
              <w:top w:val="nil"/>
            </w:tcBorders>
            <w:vAlign w:val="top"/>
          </w:tcPr>
          <w:p w14:paraId="13FE135B">
            <w:pPr>
              <w:rPr>
                <w:rFonts w:ascii="Arial"/>
                <w:sz w:val="21"/>
              </w:rPr>
            </w:pPr>
          </w:p>
        </w:tc>
        <w:tc>
          <w:tcPr>
            <w:tcW w:w="1514" w:type="dxa"/>
            <w:vMerge w:val="continue"/>
            <w:tcBorders>
              <w:top w:val="nil"/>
            </w:tcBorders>
            <w:vAlign w:val="top"/>
          </w:tcPr>
          <w:p w14:paraId="11B172B6">
            <w:pPr>
              <w:rPr>
                <w:rFonts w:ascii="Arial"/>
                <w:sz w:val="21"/>
              </w:rPr>
            </w:pPr>
          </w:p>
        </w:tc>
        <w:tc>
          <w:tcPr>
            <w:tcW w:w="6145" w:type="dxa"/>
            <w:vMerge w:val="continue"/>
            <w:tcBorders>
              <w:top w:val="nil"/>
            </w:tcBorders>
            <w:vAlign w:val="top"/>
          </w:tcPr>
          <w:p w14:paraId="052339C0">
            <w:pPr>
              <w:rPr>
                <w:rFonts w:ascii="Arial"/>
                <w:sz w:val="21"/>
              </w:rPr>
            </w:pPr>
          </w:p>
        </w:tc>
        <w:tc>
          <w:tcPr>
            <w:tcW w:w="784" w:type="dxa"/>
            <w:vAlign w:val="top"/>
          </w:tcPr>
          <w:p w14:paraId="02555AA3">
            <w:pPr>
              <w:spacing w:line="248" w:lineRule="auto"/>
              <w:rPr>
                <w:rFonts w:ascii="Arial"/>
                <w:sz w:val="21"/>
              </w:rPr>
            </w:pPr>
          </w:p>
          <w:p w14:paraId="3ACF9C08">
            <w:pPr>
              <w:spacing w:line="248" w:lineRule="auto"/>
              <w:rPr>
                <w:rFonts w:ascii="Arial"/>
                <w:sz w:val="21"/>
              </w:rPr>
            </w:pPr>
          </w:p>
          <w:p w14:paraId="24C8D454">
            <w:pPr>
              <w:spacing w:line="248" w:lineRule="auto"/>
              <w:rPr>
                <w:rFonts w:ascii="Arial"/>
                <w:sz w:val="21"/>
              </w:rPr>
            </w:pPr>
          </w:p>
          <w:p w14:paraId="39CEA233">
            <w:pPr>
              <w:spacing w:line="248" w:lineRule="auto"/>
              <w:rPr>
                <w:rFonts w:ascii="Arial"/>
                <w:sz w:val="21"/>
              </w:rPr>
            </w:pPr>
          </w:p>
          <w:p w14:paraId="6C121B03">
            <w:pPr>
              <w:spacing w:line="248" w:lineRule="auto"/>
              <w:rPr>
                <w:rFonts w:ascii="Arial"/>
                <w:sz w:val="21"/>
              </w:rPr>
            </w:pPr>
          </w:p>
          <w:p w14:paraId="23CABCEB">
            <w:pPr>
              <w:spacing w:line="248" w:lineRule="auto"/>
              <w:rPr>
                <w:rFonts w:ascii="Arial"/>
                <w:sz w:val="21"/>
              </w:rPr>
            </w:pPr>
          </w:p>
          <w:p w14:paraId="18D451E0">
            <w:pPr>
              <w:spacing w:line="249" w:lineRule="auto"/>
              <w:rPr>
                <w:rFonts w:ascii="Arial"/>
                <w:sz w:val="21"/>
              </w:rPr>
            </w:pPr>
          </w:p>
          <w:p w14:paraId="7096CC36">
            <w:pPr>
              <w:spacing w:line="249" w:lineRule="auto"/>
              <w:rPr>
                <w:rFonts w:ascii="Arial"/>
                <w:sz w:val="21"/>
              </w:rPr>
            </w:pPr>
          </w:p>
          <w:p w14:paraId="10C424A3">
            <w:pPr>
              <w:spacing w:line="249" w:lineRule="auto"/>
              <w:rPr>
                <w:rFonts w:ascii="Arial"/>
                <w:sz w:val="21"/>
              </w:rPr>
            </w:pPr>
          </w:p>
          <w:p w14:paraId="468B511E">
            <w:pPr>
              <w:pStyle w:val="6"/>
              <w:spacing w:before="62" w:line="225" w:lineRule="auto"/>
              <w:ind w:left="204"/>
            </w:pPr>
            <w:r>
              <w:rPr>
                <w:spacing w:val="2"/>
              </w:rPr>
              <w:t>较重</w:t>
            </w:r>
          </w:p>
        </w:tc>
        <w:tc>
          <w:tcPr>
            <w:tcW w:w="1883" w:type="dxa"/>
            <w:vAlign w:val="top"/>
          </w:tcPr>
          <w:p w14:paraId="15278495">
            <w:pPr>
              <w:spacing w:line="256" w:lineRule="auto"/>
              <w:rPr>
                <w:rFonts w:ascii="Arial"/>
                <w:sz w:val="21"/>
              </w:rPr>
            </w:pPr>
          </w:p>
          <w:p w14:paraId="5C168EB2">
            <w:pPr>
              <w:spacing w:line="256" w:lineRule="auto"/>
              <w:rPr>
                <w:rFonts w:ascii="Arial"/>
                <w:sz w:val="21"/>
              </w:rPr>
            </w:pPr>
          </w:p>
          <w:p w14:paraId="215BADFC">
            <w:pPr>
              <w:spacing w:line="257" w:lineRule="auto"/>
              <w:rPr>
                <w:rFonts w:ascii="Arial"/>
                <w:sz w:val="21"/>
              </w:rPr>
            </w:pPr>
          </w:p>
          <w:p w14:paraId="3FF0DF3F">
            <w:pPr>
              <w:spacing w:line="257" w:lineRule="auto"/>
              <w:rPr>
                <w:rFonts w:ascii="Arial"/>
                <w:sz w:val="21"/>
              </w:rPr>
            </w:pPr>
          </w:p>
          <w:p w14:paraId="6B034167">
            <w:pPr>
              <w:spacing w:line="257" w:lineRule="auto"/>
              <w:rPr>
                <w:rFonts w:ascii="Arial"/>
                <w:sz w:val="21"/>
              </w:rPr>
            </w:pPr>
          </w:p>
          <w:p w14:paraId="0F95EEE8">
            <w:pPr>
              <w:spacing w:line="257" w:lineRule="auto"/>
              <w:rPr>
                <w:rFonts w:ascii="Arial"/>
                <w:sz w:val="21"/>
              </w:rPr>
            </w:pPr>
          </w:p>
          <w:p w14:paraId="06C3A532">
            <w:pPr>
              <w:spacing w:line="257" w:lineRule="auto"/>
              <w:rPr>
                <w:rFonts w:ascii="Arial"/>
                <w:sz w:val="21"/>
              </w:rPr>
            </w:pPr>
          </w:p>
          <w:p w14:paraId="3D329FE7">
            <w:pPr>
              <w:spacing w:line="257" w:lineRule="auto"/>
              <w:rPr>
                <w:rFonts w:ascii="Arial"/>
                <w:sz w:val="21"/>
              </w:rPr>
            </w:pPr>
          </w:p>
          <w:p w14:paraId="42C96198">
            <w:pPr>
              <w:pStyle w:val="6"/>
              <w:spacing w:before="62" w:line="353" w:lineRule="auto"/>
              <w:ind w:left="118" w:right="105" w:hanging="1"/>
            </w:pPr>
            <w:r>
              <w:rPr>
                <w:spacing w:val="11"/>
              </w:rPr>
              <w:t>经警告不改正；</w:t>
            </w:r>
            <w:r>
              <w:rPr>
                <w:spacing w:val="-49"/>
              </w:rPr>
              <w:t xml:space="preserve"> </w:t>
            </w:r>
            <w:r>
              <w:rPr>
                <w:spacing w:val="11"/>
              </w:rPr>
              <w:t>再</w:t>
            </w:r>
            <w:r>
              <w:rPr>
                <w:spacing w:val="5"/>
              </w:rPr>
              <w:t>次违反的。</w:t>
            </w:r>
          </w:p>
        </w:tc>
        <w:tc>
          <w:tcPr>
            <w:tcW w:w="2683" w:type="dxa"/>
            <w:vAlign w:val="top"/>
          </w:tcPr>
          <w:p w14:paraId="61C36C03">
            <w:pPr>
              <w:spacing w:line="253" w:lineRule="auto"/>
              <w:rPr>
                <w:rFonts w:ascii="Arial"/>
                <w:sz w:val="21"/>
              </w:rPr>
            </w:pPr>
          </w:p>
          <w:p w14:paraId="05475166">
            <w:pPr>
              <w:spacing w:line="253" w:lineRule="auto"/>
              <w:rPr>
                <w:rFonts w:ascii="Arial"/>
                <w:sz w:val="21"/>
              </w:rPr>
            </w:pPr>
          </w:p>
          <w:p w14:paraId="4ABE085B">
            <w:pPr>
              <w:spacing w:line="253" w:lineRule="auto"/>
              <w:rPr>
                <w:rFonts w:ascii="Arial"/>
                <w:sz w:val="21"/>
              </w:rPr>
            </w:pPr>
          </w:p>
          <w:p w14:paraId="2F17F2C2">
            <w:pPr>
              <w:spacing w:line="253" w:lineRule="auto"/>
              <w:rPr>
                <w:rFonts w:ascii="Arial"/>
                <w:sz w:val="21"/>
              </w:rPr>
            </w:pPr>
          </w:p>
          <w:p w14:paraId="5F57B371">
            <w:pPr>
              <w:spacing w:line="253" w:lineRule="auto"/>
              <w:rPr>
                <w:rFonts w:ascii="Arial"/>
                <w:sz w:val="21"/>
              </w:rPr>
            </w:pPr>
          </w:p>
          <w:p w14:paraId="05A6027F">
            <w:pPr>
              <w:spacing w:line="254" w:lineRule="auto"/>
              <w:rPr>
                <w:rFonts w:ascii="Arial"/>
                <w:sz w:val="21"/>
              </w:rPr>
            </w:pPr>
          </w:p>
          <w:p w14:paraId="2F6AFED8">
            <w:pPr>
              <w:spacing w:line="254" w:lineRule="auto"/>
              <w:rPr>
                <w:rFonts w:ascii="Arial"/>
                <w:sz w:val="21"/>
              </w:rPr>
            </w:pPr>
          </w:p>
          <w:p w14:paraId="3BD332EF">
            <w:pPr>
              <w:spacing w:line="254" w:lineRule="auto"/>
              <w:rPr>
                <w:rFonts w:ascii="Arial"/>
                <w:sz w:val="21"/>
              </w:rPr>
            </w:pPr>
          </w:p>
          <w:p w14:paraId="7C15F11B">
            <w:pPr>
              <w:pStyle w:val="6"/>
              <w:spacing w:before="61" w:line="343" w:lineRule="auto"/>
              <w:ind w:left="115" w:right="104" w:firstLine="4"/>
            </w:pPr>
            <w:r>
              <w:rPr>
                <w:spacing w:val="6"/>
              </w:rPr>
              <w:t>责令改正，</w:t>
            </w:r>
            <w:r>
              <w:rPr>
                <w:spacing w:val="-54"/>
              </w:rPr>
              <w:t xml:space="preserve"> </w:t>
            </w:r>
            <w:r>
              <w:rPr>
                <w:spacing w:val="6"/>
              </w:rPr>
              <w:t>处</w:t>
            </w:r>
            <w:r>
              <w:rPr>
                <w:spacing w:val="-17"/>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8"/>
                <w:w w:val="101"/>
              </w:rPr>
              <w:t xml:space="preserve"> </w:t>
            </w:r>
            <w:r>
              <w:rPr>
                <w:spacing w:val="6"/>
              </w:rPr>
              <w:t>万元以下罚</w:t>
            </w:r>
            <w:r>
              <w:rPr>
                <w:spacing w:val="7"/>
              </w:rPr>
              <w:t>款，延期拍卖。</w:t>
            </w:r>
          </w:p>
        </w:tc>
        <w:tc>
          <w:tcPr>
            <w:tcW w:w="1094" w:type="dxa"/>
            <w:vAlign w:val="top"/>
          </w:tcPr>
          <w:p w14:paraId="73A81DBC">
            <w:pPr>
              <w:spacing w:line="248" w:lineRule="auto"/>
              <w:rPr>
                <w:rFonts w:ascii="Arial"/>
                <w:sz w:val="21"/>
              </w:rPr>
            </w:pPr>
          </w:p>
          <w:p w14:paraId="1F0F8656">
            <w:pPr>
              <w:spacing w:line="248" w:lineRule="auto"/>
              <w:rPr>
                <w:rFonts w:ascii="Arial"/>
                <w:sz w:val="21"/>
              </w:rPr>
            </w:pPr>
          </w:p>
          <w:p w14:paraId="0AF34655">
            <w:pPr>
              <w:spacing w:line="248" w:lineRule="auto"/>
              <w:rPr>
                <w:rFonts w:ascii="Arial"/>
                <w:sz w:val="21"/>
              </w:rPr>
            </w:pPr>
          </w:p>
          <w:p w14:paraId="34E3DDA0">
            <w:pPr>
              <w:spacing w:line="248" w:lineRule="auto"/>
              <w:rPr>
                <w:rFonts w:ascii="Arial"/>
                <w:sz w:val="21"/>
              </w:rPr>
            </w:pPr>
          </w:p>
          <w:p w14:paraId="46A54CA1">
            <w:pPr>
              <w:spacing w:line="248" w:lineRule="auto"/>
              <w:rPr>
                <w:rFonts w:ascii="Arial"/>
                <w:sz w:val="21"/>
              </w:rPr>
            </w:pPr>
          </w:p>
          <w:p w14:paraId="21ED58E9">
            <w:pPr>
              <w:spacing w:line="248" w:lineRule="auto"/>
              <w:rPr>
                <w:rFonts w:ascii="Arial"/>
                <w:sz w:val="21"/>
              </w:rPr>
            </w:pPr>
          </w:p>
          <w:p w14:paraId="47B86726">
            <w:pPr>
              <w:spacing w:line="248" w:lineRule="auto"/>
              <w:rPr>
                <w:rFonts w:ascii="Arial"/>
                <w:sz w:val="21"/>
              </w:rPr>
            </w:pPr>
          </w:p>
          <w:p w14:paraId="1D15516F">
            <w:pPr>
              <w:spacing w:line="249" w:lineRule="auto"/>
              <w:rPr>
                <w:rFonts w:ascii="Arial"/>
                <w:sz w:val="21"/>
              </w:rPr>
            </w:pPr>
          </w:p>
          <w:p w14:paraId="1DA90B15">
            <w:pPr>
              <w:spacing w:line="249" w:lineRule="auto"/>
              <w:rPr>
                <w:rFonts w:ascii="Arial"/>
                <w:sz w:val="21"/>
              </w:rPr>
            </w:pPr>
          </w:p>
          <w:p w14:paraId="5491D242">
            <w:pPr>
              <w:pStyle w:val="6"/>
              <w:spacing w:before="62" w:line="227" w:lineRule="auto"/>
              <w:ind w:left="357"/>
            </w:pPr>
            <w:r>
              <w:rPr>
                <w:spacing w:val="2"/>
              </w:rPr>
              <w:t>省级</w:t>
            </w:r>
          </w:p>
        </w:tc>
      </w:tr>
    </w:tbl>
    <w:p w14:paraId="549C6C66">
      <w:pPr>
        <w:rPr>
          <w:rFonts w:ascii="Arial"/>
          <w:sz w:val="21"/>
        </w:rPr>
      </w:pPr>
    </w:p>
    <w:p w14:paraId="74BBFD30">
      <w:pPr>
        <w:rPr>
          <w:rFonts w:ascii="Arial" w:hAnsi="Arial" w:eastAsia="Arial" w:cs="Arial"/>
          <w:sz w:val="21"/>
          <w:szCs w:val="21"/>
        </w:rPr>
        <w:sectPr>
          <w:footerReference r:id="rId44" w:type="default"/>
          <w:pgSz w:w="16839" w:h="11906"/>
          <w:pgMar w:top="400" w:right="1248" w:bottom="989" w:left="1021" w:header="0" w:footer="625" w:gutter="0"/>
          <w:cols w:space="720" w:num="1"/>
        </w:sectPr>
      </w:pPr>
    </w:p>
    <w:p w14:paraId="09B3F267">
      <w:pPr>
        <w:spacing w:before="3"/>
      </w:pPr>
    </w:p>
    <w:p w14:paraId="5CDB8DA6">
      <w:pPr>
        <w:spacing w:before="3"/>
      </w:pPr>
    </w:p>
    <w:p w14:paraId="3AD5912D">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5C9F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62F599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4BAEFC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55A39B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951152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FF829A7">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056E95B">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DCA081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28FFA0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2ACA9C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04900BA">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DBD4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14563" w:type="dxa"/>
            <w:gridSpan w:val="7"/>
            <w:vAlign w:val="top"/>
          </w:tcPr>
          <w:p w14:paraId="0959CBB8">
            <w:pPr>
              <w:spacing w:before="196" w:line="223" w:lineRule="auto"/>
              <w:ind w:left="4884"/>
              <w:rPr>
                <w:rFonts w:ascii="宋体" w:hAnsi="宋体" w:eastAsia="宋体" w:cs="宋体"/>
                <w:sz w:val="31"/>
                <w:szCs w:val="31"/>
              </w:rPr>
            </w:pPr>
            <w:r>
              <w:rPr>
                <w:rFonts w:ascii="宋体" w:hAnsi="宋体" w:eastAsia="宋体" w:cs="宋体"/>
                <w:b/>
                <w:bCs/>
                <w:spacing w:val="6"/>
                <w:sz w:val="31"/>
                <w:szCs w:val="31"/>
              </w:rPr>
              <w:t>第六章</w:t>
            </w:r>
            <w:r>
              <w:rPr>
                <w:rFonts w:ascii="宋体" w:hAnsi="宋体" w:eastAsia="宋体" w:cs="宋体"/>
                <w:spacing w:val="6"/>
                <w:sz w:val="31"/>
                <w:szCs w:val="31"/>
              </w:rPr>
              <w:t xml:space="preserve">  </w:t>
            </w:r>
            <w:r>
              <w:rPr>
                <w:rFonts w:ascii="宋体" w:hAnsi="宋体" w:eastAsia="宋体" w:cs="宋体"/>
                <w:b/>
                <w:bCs/>
                <w:spacing w:val="6"/>
                <w:sz w:val="31"/>
                <w:szCs w:val="31"/>
              </w:rPr>
              <w:t>旧电器电子产品流通管理</w:t>
            </w:r>
          </w:p>
        </w:tc>
      </w:tr>
      <w:tr w14:paraId="57D0B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trPr>
        <w:tc>
          <w:tcPr>
            <w:tcW w:w="460" w:type="dxa"/>
            <w:vMerge w:val="restart"/>
            <w:tcBorders>
              <w:bottom w:val="nil"/>
            </w:tcBorders>
            <w:vAlign w:val="top"/>
          </w:tcPr>
          <w:p w14:paraId="35F52698">
            <w:pPr>
              <w:spacing w:line="254" w:lineRule="auto"/>
              <w:rPr>
                <w:rFonts w:ascii="Arial"/>
                <w:sz w:val="21"/>
              </w:rPr>
            </w:pPr>
          </w:p>
          <w:p w14:paraId="58B95448">
            <w:pPr>
              <w:spacing w:line="254" w:lineRule="auto"/>
              <w:rPr>
                <w:rFonts w:ascii="Arial"/>
                <w:sz w:val="21"/>
              </w:rPr>
            </w:pPr>
          </w:p>
          <w:p w14:paraId="5D158F1F">
            <w:pPr>
              <w:spacing w:line="254" w:lineRule="auto"/>
              <w:rPr>
                <w:rFonts w:ascii="Arial"/>
                <w:sz w:val="21"/>
              </w:rPr>
            </w:pPr>
          </w:p>
          <w:p w14:paraId="1C9E498B">
            <w:pPr>
              <w:spacing w:line="254" w:lineRule="auto"/>
              <w:rPr>
                <w:rFonts w:ascii="Arial"/>
                <w:sz w:val="21"/>
              </w:rPr>
            </w:pPr>
          </w:p>
          <w:p w14:paraId="624F1F5A">
            <w:pPr>
              <w:spacing w:line="254" w:lineRule="auto"/>
              <w:rPr>
                <w:rFonts w:ascii="Arial"/>
                <w:sz w:val="21"/>
              </w:rPr>
            </w:pPr>
          </w:p>
          <w:p w14:paraId="4DC9BEA4">
            <w:pPr>
              <w:spacing w:line="254" w:lineRule="auto"/>
              <w:rPr>
                <w:rFonts w:ascii="Arial"/>
                <w:sz w:val="21"/>
              </w:rPr>
            </w:pPr>
          </w:p>
          <w:p w14:paraId="1C6F7B44">
            <w:pPr>
              <w:spacing w:line="254" w:lineRule="auto"/>
              <w:rPr>
                <w:rFonts w:ascii="Arial"/>
                <w:sz w:val="21"/>
              </w:rPr>
            </w:pPr>
          </w:p>
          <w:p w14:paraId="4B20112D">
            <w:pPr>
              <w:spacing w:line="254" w:lineRule="auto"/>
              <w:rPr>
                <w:rFonts w:ascii="Arial"/>
                <w:sz w:val="21"/>
              </w:rPr>
            </w:pPr>
          </w:p>
          <w:p w14:paraId="6FEC85F3">
            <w:pPr>
              <w:spacing w:line="254" w:lineRule="auto"/>
              <w:rPr>
                <w:rFonts w:ascii="Arial"/>
                <w:sz w:val="21"/>
              </w:rPr>
            </w:pPr>
          </w:p>
          <w:p w14:paraId="68D34216">
            <w:pPr>
              <w:spacing w:line="255" w:lineRule="auto"/>
              <w:rPr>
                <w:rFonts w:ascii="Arial"/>
                <w:sz w:val="21"/>
              </w:rPr>
            </w:pPr>
          </w:p>
          <w:p w14:paraId="3A134FD6">
            <w:pPr>
              <w:spacing w:line="255" w:lineRule="auto"/>
              <w:rPr>
                <w:rFonts w:ascii="Arial"/>
                <w:sz w:val="21"/>
              </w:rPr>
            </w:pPr>
          </w:p>
          <w:p w14:paraId="40183CE8">
            <w:pPr>
              <w:spacing w:line="255" w:lineRule="auto"/>
              <w:rPr>
                <w:rFonts w:ascii="Arial"/>
                <w:sz w:val="21"/>
              </w:rPr>
            </w:pPr>
          </w:p>
          <w:p w14:paraId="05718C7B">
            <w:pPr>
              <w:spacing w:line="255" w:lineRule="auto"/>
              <w:rPr>
                <w:rFonts w:ascii="Arial"/>
                <w:sz w:val="21"/>
              </w:rPr>
            </w:pPr>
          </w:p>
          <w:p w14:paraId="30D41096">
            <w:pPr>
              <w:spacing w:line="255" w:lineRule="auto"/>
              <w:rPr>
                <w:rFonts w:ascii="Arial"/>
                <w:sz w:val="21"/>
              </w:rPr>
            </w:pPr>
          </w:p>
          <w:p w14:paraId="1F924A97">
            <w:pPr>
              <w:spacing w:line="255" w:lineRule="auto"/>
              <w:rPr>
                <w:rFonts w:ascii="Arial"/>
                <w:sz w:val="21"/>
              </w:rPr>
            </w:pPr>
          </w:p>
          <w:p w14:paraId="07938E1A">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1"/>
                <w:sz w:val="19"/>
                <w:szCs w:val="19"/>
              </w:rPr>
              <w:t>44</w:t>
            </w:r>
          </w:p>
        </w:tc>
        <w:tc>
          <w:tcPr>
            <w:tcW w:w="1514" w:type="dxa"/>
            <w:vMerge w:val="restart"/>
            <w:tcBorders>
              <w:bottom w:val="nil"/>
            </w:tcBorders>
            <w:vAlign w:val="top"/>
          </w:tcPr>
          <w:p w14:paraId="5C99AD2A">
            <w:pPr>
              <w:spacing w:line="248" w:lineRule="auto"/>
              <w:rPr>
                <w:rFonts w:ascii="Arial"/>
                <w:sz w:val="21"/>
              </w:rPr>
            </w:pPr>
          </w:p>
          <w:p w14:paraId="35A86237">
            <w:pPr>
              <w:spacing w:line="248" w:lineRule="auto"/>
              <w:rPr>
                <w:rFonts w:ascii="Arial"/>
                <w:sz w:val="21"/>
              </w:rPr>
            </w:pPr>
          </w:p>
          <w:p w14:paraId="1F37CA29">
            <w:pPr>
              <w:spacing w:line="248" w:lineRule="auto"/>
              <w:rPr>
                <w:rFonts w:ascii="Arial"/>
                <w:sz w:val="21"/>
              </w:rPr>
            </w:pPr>
          </w:p>
          <w:p w14:paraId="5741BB64">
            <w:pPr>
              <w:spacing w:line="248" w:lineRule="auto"/>
              <w:rPr>
                <w:rFonts w:ascii="Arial"/>
                <w:sz w:val="21"/>
              </w:rPr>
            </w:pPr>
          </w:p>
          <w:p w14:paraId="41209E3A">
            <w:pPr>
              <w:spacing w:line="248" w:lineRule="auto"/>
              <w:rPr>
                <w:rFonts w:ascii="Arial"/>
                <w:sz w:val="21"/>
              </w:rPr>
            </w:pPr>
          </w:p>
          <w:p w14:paraId="16108A41">
            <w:pPr>
              <w:spacing w:line="248" w:lineRule="auto"/>
              <w:rPr>
                <w:rFonts w:ascii="Arial"/>
                <w:sz w:val="21"/>
              </w:rPr>
            </w:pPr>
          </w:p>
          <w:p w14:paraId="373057F8">
            <w:pPr>
              <w:spacing w:line="248" w:lineRule="auto"/>
              <w:rPr>
                <w:rFonts w:ascii="Arial"/>
                <w:sz w:val="21"/>
              </w:rPr>
            </w:pPr>
          </w:p>
          <w:p w14:paraId="6270827E">
            <w:pPr>
              <w:spacing w:line="248" w:lineRule="auto"/>
              <w:rPr>
                <w:rFonts w:ascii="Arial"/>
                <w:sz w:val="21"/>
              </w:rPr>
            </w:pPr>
          </w:p>
          <w:p w14:paraId="43430D8C">
            <w:pPr>
              <w:spacing w:line="249" w:lineRule="auto"/>
              <w:rPr>
                <w:rFonts w:ascii="Arial"/>
                <w:sz w:val="21"/>
              </w:rPr>
            </w:pPr>
          </w:p>
          <w:p w14:paraId="191B5156">
            <w:pPr>
              <w:pStyle w:val="6"/>
              <w:spacing w:before="62" w:line="227" w:lineRule="auto"/>
              <w:ind w:left="134"/>
            </w:pPr>
            <w:r>
              <w:rPr>
                <w:spacing w:val="21"/>
              </w:rPr>
              <w:t>旧电器电子产</w:t>
            </w:r>
          </w:p>
          <w:p w14:paraId="06472201">
            <w:pPr>
              <w:pStyle w:val="6"/>
              <w:spacing w:before="126" w:line="226" w:lineRule="auto"/>
              <w:ind w:left="135"/>
            </w:pPr>
            <w:r>
              <w:rPr>
                <w:spacing w:val="20"/>
              </w:rPr>
              <w:t>品经营者未对</w:t>
            </w:r>
          </w:p>
          <w:p w14:paraId="0B5C4EC6">
            <w:pPr>
              <w:pStyle w:val="6"/>
              <w:spacing w:before="127" w:line="224" w:lineRule="auto"/>
              <w:ind w:left="125"/>
            </w:pPr>
            <w:r>
              <w:rPr>
                <w:spacing w:val="22"/>
              </w:rPr>
              <w:t>收购产品进行</w:t>
            </w:r>
          </w:p>
          <w:p w14:paraId="62EA9A63">
            <w:pPr>
              <w:pStyle w:val="6"/>
              <w:spacing w:before="128" w:line="226" w:lineRule="auto"/>
              <w:ind w:left="112"/>
            </w:pPr>
            <w:r>
              <w:rPr>
                <w:spacing w:val="24"/>
              </w:rPr>
              <w:t>登记、未建立</w:t>
            </w:r>
          </w:p>
          <w:p w14:paraId="3BE68B8F">
            <w:pPr>
              <w:pStyle w:val="6"/>
              <w:spacing w:before="127" w:line="227" w:lineRule="auto"/>
              <w:ind w:left="134"/>
            </w:pPr>
            <w:r>
              <w:rPr>
                <w:spacing w:val="21"/>
              </w:rPr>
              <w:t>旧电器电子产</w:t>
            </w:r>
          </w:p>
          <w:p w14:paraId="412212B1">
            <w:pPr>
              <w:pStyle w:val="6"/>
              <w:spacing w:before="127" w:line="224" w:lineRule="auto"/>
              <w:ind w:left="135"/>
            </w:pPr>
            <w:r>
              <w:rPr>
                <w:spacing w:val="11"/>
              </w:rPr>
              <w:t>品档案的；</w:t>
            </w:r>
            <w:r>
              <w:rPr>
                <w:spacing w:val="-13"/>
              </w:rPr>
              <w:t xml:space="preserve"> </w:t>
            </w:r>
            <w:r>
              <w:rPr>
                <w:spacing w:val="11"/>
              </w:rPr>
              <w:t>旧</w:t>
            </w:r>
          </w:p>
          <w:p w14:paraId="0C4FFF21">
            <w:pPr>
              <w:pStyle w:val="6"/>
              <w:spacing w:before="129" w:line="227" w:lineRule="auto"/>
              <w:ind w:left="133"/>
            </w:pPr>
            <w:r>
              <w:rPr>
                <w:spacing w:val="21"/>
              </w:rPr>
              <w:t>电器电子产品</w:t>
            </w:r>
          </w:p>
          <w:p w14:paraId="75E7244B">
            <w:pPr>
              <w:pStyle w:val="6"/>
              <w:spacing w:before="127" w:line="226" w:lineRule="auto"/>
              <w:ind w:left="118"/>
            </w:pPr>
            <w:r>
              <w:rPr>
                <w:spacing w:val="23"/>
              </w:rPr>
              <w:t>市场未建立旧</w:t>
            </w:r>
          </w:p>
          <w:p w14:paraId="69A25827">
            <w:pPr>
              <w:pStyle w:val="6"/>
              <w:spacing w:before="127" w:line="227" w:lineRule="auto"/>
              <w:ind w:left="133"/>
            </w:pPr>
            <w:r>
              <w:rPr>
                <w:spacing w:val="21"/>
              </w:rPr>
              <w:t>电器电子经营</w:t>
            </w:r>
          </w:p>
          <w:p w14:paraId="20167A98">
            <w:pPr>
              <w:pStyle w:val="6"/>
              <w:spacing w:before="126" w:line="224" w:lineRule="auto"/>
              <w:ind w:left="111"/>
            </w:pPr>
            <w:r>
              <w:rPr>
                <w:spacing w:val="5"/>
              </w:rPr>
              <w:t>者档案的。</w:t>
            </w:r>
          </w:p>
        </w:tc>
        <w:tc>
          <w:tcPr>
            <w:tcW w:w="6145" w:type="dxa"/>
            <w:vMerge w:val="restart"/>
            <w:tcBorders>
              <w:bottom w:val="nil"/>
            </w:tcBorders>
            <w:vAlign w:val="top"/>
          </w:tcPr>
          <w:p w14:paraId="72E21160">
            <w:pPr>
              <w:spacing w:line="273" w:lineRule="auto"/>
              <w:rPr>
                <w:rFonts w:ascii="Arial"/>
                <w:sz w:val="21"/>
              </w:rPr>
            </w:pPr>
          </w:p>
          <w:p w14:paraId="1AF0B4B0">
            <w:pPr>
              <w:spacing w:line="273" w:lineRule="auto"/>
              <w:rPr>
                <w:rFonts w:ascii="Arial"/>
                <w:sz w:val="21"/>
              </w:rPr>
            </w:pPr>
          </w:p>
          <w:p w14:paraId="3FE9C07F">
            <w:pPr>
              <w:spacing w:line="273" w:lineRule="auto"/>
              <w:rPr>
                <w:rFonts w:ascii="Arial"/>
                <w:sz w:val="21"/>
              </w:rPr>
            </w:pPr>
          </w:p>
          <w:p w14:paraId="2F136114">
            <w:pPr>
              <w:spacing w:line="273" w:lineRule="auto"/>
              <w:rPr>
                <w:rFonts w:ascii="Arial"/>
                <w:sz w:val="21"/>
              </w:rPr>
            </w:pPr>
          </w:p>
          <w:p w14:paraId="2045B042">
            <w:pPr>
              <w:spacing w:line="273" w:lineRule="auto"/>
              <w:rPr>
                <w:rFonts w:ascii="Arial"/>
                <w:sz w:val="21"/>
              </w:rPr>
            </w:pPr>
          </w:p>
          <w:p w14:paraId="0EA26FD3">
            <w:pPr>
              <w:spacing w:line="273" w:lineRule="auto"/>
              <w:rPr>
                <w:rFonts w:ascii="Arial"/>
                <w:sz w:val="21"/>
              </w:rPr>
            </w:pPr>
          </w:p>
          <w:p w14:paraId="6C8744DD">
            <w:pPr>
              <w:spacing w:line="273" w:lineRule="auto"/>
              <w:rPr>
                <w:rFonts w:ascii="Arial"/>
                <w:sz w:val="21"/>
              </w:rPr>
            </w:pPr>
          </w:p>
          <w:p w14:paraId="4FCDC3BB">
            <w:pPr>
              <w:pStyle w:val="6"/>
              <w:spacing w:before="62" w:line="226" w:lineRule="auto"/>
              <w:ind w:left="9"/>
            </w:pPr>
            <w:r>
              <w:rPr>
                <w:b/>
                <w:bCs/>
                <w:spacing w:val="4"/>
              </w:rPr>
              <w:t>《旧电器电子产品流通管理办法》（商务部令</w:t>
            </w:r>
            <w:r>
              <w:rPr>
                <w:spacing w:val="-34"/>
              </w:rPr>
              <w:t xml:space="preserve"> </w:t>
            </w:r>
            <w:r>
              <w:rPr>
                <w:rFonts w:ascii="Times New Roman" w:hAnsi="Times New Roman" w:eastAsia="Times New Roman" w:cs="Times New Roman"/>
                <w:b/>
                <w:bCs/>
                <w:spacing w:val="4"/>
              </w:rPr>
              <w:t>2013</w:t>
            </w:r>
            <w:r>
              <w:rPr>
                <w:rFonts w:ascii="Times New Roman" w:hAnsi="Times New Roman" w:eastAsia="Times New Roman" w:cs="Times New Roman"/>
                <w:b/>
                <w:bCs/>
                <w:spacing w:val="17"/>
                <w:w w:val="101"/>
              </w:rPr>
              <w:t xml:space="preserve"> </w:t>
            </w:r>
            <w:r>
              <w:rPr>
                <w:b/>
                <w:bCs/>
                <w:spacing w:val="4"/>
              </w:rPr>
              <w:t>年第</w:t>
            </w:r>
            <w:r>
              <w:rPr>
                <w:spacing w:val="-32"/>
              </w:rPr>
              <w:t xml:space="preserve"> </w:t>
            </w:r>
            <w:r>
              <w:rPr>
                <w:rFonts w:ascii="Times New Roman" w:hAnsi="Times New Roman" w:eastAsia="Times New Roman" w:cs="Times New Roman"/>
                <w:b/>
                <w:bCs/>
                <w:spacing w:val="4"/>
              </w:rPr>
              <w:t>1</w:t>
            </w:r>
            <w:r>
              <w:rPr>
                <w:rFonts w:ascii="Times New Roman" w:hAnsi="Times New Roman" w:eastAsia="Times New Roman" w:cs="Times New Roman"/>
                <w:b/>
                <w:bCs/>
                <w:spacing w:val="21"/>
              </w:rPr>
              <w:t xml:space="preserve"> </w:t>
            </w:r>
            <w:r>
              <w:rPr>
                <w:b/>
                <w:bCs/>
                <w:spacing w:val="4"/>
              </w:rPr>
              <w:t>号）第七条</w:t>
            </w:r>
          </w:p>
          <w:p w14:paraId="1D8E2E3F">
            <w:pPr>
              <w:pStyle w:val="6"/>
              <w:spacing w:before="127" w:line="349" w:lineRule="auto"/>
              <w:ind w:left="104" w:right="106" w:firstLine="10"/>
              <w:jc w:val="both"/>
            </w:pPr>
            <w:r>
              <w:rPr>
                <w:spacing w:val="7"/>
              </w:rPr>
              <w:t>经营者收购旧电器电子产品时应当对收购产品进行登记。登记信息应包括旧电器电子产品的品名、商标、型号、出售人原始购买凭证或者</w:t>
            </w:r>
            <w:r>
              <w:rPr>
                <w:spacing w:val="8"/>
              </w:rPr>
              <w:t>出售人身份信息等。</w:t>
            </w:r>
          </w:p>
          <w:p w14:paraId="558BF53F">
            <w:pPr>
              <w:pStyle w:val="6"/>
              <w:spacing w:line="309" w:lineRule="auto"/>
              <w:ind w:left="113" w:right="104" w:firstLine="7"/>
            </w:pPr>
            <w:r>
              <w:rPr>
                <w:b/>
                <w:bCs/>
                <w:spacing w:val="7"/>
              </w:rPr>
              <w:t>第八条</w:t>
            </w:r>
            <w:r>
              <w:rPr>
                <w:spacing w:val="7"/>
              </w:rPr>
              <w:t xml:space="preserve">  经营者应当建立旧电器电子产品档案</w:t>
            </w:r>
            <w:r>
              <w:rPr>
                <w:spacing w:val="6"/>
              </w:rPr>
              <w:t>资料。档案资料应当包</w:t>
            </w:r>
            <w:r>
              <w:rPr>
                <w:spacing w:val="7"/>
              </w:rPr>
              <w:t>括产品的收购登记信息，质量性能状况、主要部件的维修、翻新情况</w:t>
            </w:r>
            <w:r>
              <w:rPr>
                <w:spacing w:val="8"/>
              </w:rPr>
              <w:t>和后配件的商标、生产者信息等情况。</w:t>
            </w:r>
          </w:p>
          <w:p w14:paraId="7783C854">
            <w:pPr>
              <w:pStyle w:val="6"/>
              <w:spacing w:before="125" w:line="289" w:lineRule="auto"/>
              <w:ind w:left="120" w:right="102"/>
            </w:pPr>
            <w:r>
              <w:rPr>
                <w:b/>
                <w:bCs/>
                <w:spacing w:val="7"/>
              </w:rPr>
              <w:t>第十五条</w:t>
            </w:r>
            <w:r>
              <w:rPr>
                <w:spacing w:val="7"/>
              </w:rPr>
              <w:t xml:space="preserve">  旧电器电子产品市场应当建立旧电器</w:t>
            </w:r>
            <w:r>
              <w:rPr>
                <w:spacing w:val="6"/>
              </w:rPr>
              <w:t>电子经营者档案，如</w:t>
            </w:r>
            <w:r>
              <w:rPr>
                <w:spacing w:val="8"/>
              </w:rPr>
              <w:t>实记录市场内经营者身份信息和信用信息。</w:t>
            </w:r>
          </w:p>
          <w:p w14:paraId="778A6251">
            <w:pPr>
              <w:pStyle w:val="6"/>
              <w:spacing w:before="129" w:line="308" w:lineRule="auto"/>
              <w:ind w:left="113" w:right="99" w:firstLine="7"/>
            </w:pPr>
            <w:r>
              <w:rPr>
                <w:b/>
                <w:bCs/>
                <w:spacing w:val="7"/>
              </w:rPr>
              <w:t>第十九条</w:t>
            </w:r>
            <w:r>
              <w:rPr>
                <w:spacing w:val="7"/>
              </w:rPr>
              <w:t xml:space="preserve">  经营者违反本办法第七条、第八条、第十</w:t>
            </w:r>
            <w:r>
              <w:rPr>
                <w:spacing w:val="6"/>
              </w:rPr>
              <w:t>五条规定的，由</w:t>
            </w:r>
            <w:r>
              <w:rPr>
                <w:spacing w:val="7"/>
              </w:rPr>
              <w:t>县级以上地方商务主管部门责令改正；逾期不改正的，可处二千元以上一万元以下罚款。</w:t>
            </w:r>
          </w:p>
        </w:tc>
        <w:tc>
          <w:tcPr>
            <w:tcW w:w="784" w:type="dxa"/>
            <w:vAlign w:val="top"/>
          </w:tcPr>
          <w:p w14:paraId="3717715B">
            <w:pPr>
              <w:spacing w:line="270" w:lineRule="auto"/>
              <w:rPr>
                <w:rFonts w:ascii="Arial"/>
                <w:sz w:val="21"/>
              </w:rPr>
            </w:pPr>
          </w:p>
          <w:p w14:paraId="49693017">
            <w:pPr>
              <w:spacing w:line="270" w:lineRule="auto"/>
              <w:rPr>
                <w:rFonts w:ascii="Arial"/>
                <w:sz w:val="21"/>
              </w:rPr>
            </w:pPr>
          </w:p>
          <w:p w14:paraId="0570F4B0">
            <w:pPr>
              <w:spacing w:line="270" w:lineRule="auto"/>
              <w:rPr>
                <w:rFonts w:ascii="Arial"/>
                <w:sz w:val="21"/>
              </w:rPr>
            </w:pPr>
          </w:p>
          <w:p w14:paraId="6C7A9DAB">
            <w:pPr>
              <w:spacing w:line="271" w:lineRule="auto"/>
              <w:rPr>
                <w:rFonts w:ascii="Arial"/>
                <w:sz w:val="21"/>
              </w:rPr>
            </w:pPr>
          </w:p>
          <w:p w14:paraId="14247173">
            <w:pPr>
              <w:pStyle w:val="6"/>
              <w:spacing w:before="62" w:line="226" w:lineRule="auto"/>
              <w:ind w:left="207"/>
            </w:pPr>
            <w:r>
              <w:t>轻微</w:t>
            </w:r>
          </w:p>
        </w:tc>
        <w:tc>
          <w:tcPr>
            <w:tcW w:w="1883" w:type="dxa"/>
            <w:vAlign w:val="top"/>
          </w:tcPr>
          <w:p w14:paraId="7D757985">
            <w:pPr>
              <w:spacing w:line="301" w:lineRule="auto"/>
              <w:rPr>
                <w:rFonts w:ascii="Arial"/>
                <w:sz w:val="21"/>
              </w:rPr>
            </w:pPr>
          </w:p>
          <w:p w14:paraId="03E093BC">
            <w:pPr>
              <w:spacing w:line="301" w:lineRule="auto"/>
              <w:rPr>
                <w:rFonts w:ascii="Arial"/>
                <w:sz w:val="21"/>
              </w:rPr>
            </w:pPr>
          </w:p>
          <w:p w14:paraId="7475F946">
            <w:pPr>
              <w:spacing w:line="301" w:lineRule="auto"/>
              <w:rPr>
                <w:rFonts w:ascii="Arial"/>
                <w:sz w:val="21"/>
              </w:rPr>
            </w:pPr>
          </w:p>
          <w:p w14:paraId="010B2096">
            <w:pPr>
              <w:pStyle w:val="6"/>
              <w:spacing w:before="61" w:line="350" w:lineRule="auto"/>
              <w:ind w:left="122" w:right="49" w:hanging="10"/>
            </w:pPr>
            <w:r>
              <w:rPr>
                <w:spacing w:val="8"/>
              </w:rPr>
              <w:t>初次违反能够积极</w:t>
            </w:r>
            <w:r>
              <w:rPr>
                <w:spacing w:val="-1"/>
              </w:rPr>
              <w:t>纠正，配合执法的。</w:t>
            </w:r>
          </w:p>
        </w:tc>
        <w:tc>
          <w:tcPr>
            <w:tcW w:w="2683" w:type="dxa"/>
            <w:vAlign w:val="top"/>
          </w:tcPr>
          <w:p w14:paraId="47ED218D">
            <w:pPr>
              <w:spacing w:line="270" w:lineRule="auto"/>
              <w:rPr>
                <w:rFonts w:ascii="Arial"/>
                <w:sz w:val="21"/>
              </w:rPr>
            </w:pPr>
          </w:p>
          <w:p w14:paraId="1A1BB61C">
            <w:pPr>
              <w:spacing w:line="270" w:lineRule="auto"/>
              <w:rPr>
                <w:rFonts w:ascii="Arial"/>
                <w:sz w:val="21"/>
              </w:rPr>
            </w:pPr>
          </w:p>
          <w:p w14:paraId="5C18F195">
            <w:pPr>
              <w:spacing w:line="270" w:lineRule="auto"/>
              <w:rPr>
                <w:rFonts w:ascii="Arial"/>
                <w:sz w:val="21"/>
              </w:rPr>
            </w:pPr>
          </w:p>
          <w:p w14:paraId="799B86E4">
            <w:pPr>
              <w:spacing w:line="271" w:lineRule="auto"/>
              <w:rPr>
                <w:rFonts w:ascii="Arial"/>
                <w:sz w:val="21"/>
              </w:rPr>
            </w:pPr>
          </w:p>
          <w:p w14:paraId="3EB396E7">
            <w:pPr>
              <w:pStyle w:val="6"/>
              <w:spacing w:before="62" w:line="227" w:lineRule="auto"/>
              <w:ind w:left="117"/>
            </w:pPr>
            <w:r>
              <w:rPr>
                <w:spacing w:val="7"/>
              </w:rPr>
              <w:t>不予处罚，责令改正。</w:t>
            </w:r>
          </w:p>
        </w:tc>
        <w:tc>
          <w:tcPr>
            <w:tcW w:w="1094" w:type="dxa"/>
            <w:vAlign w:val="top"/>
          </w:tcPr>
          <w:p w14:paraId="48E6C34D">
            <w:pPr>
              <w:spacing w:line="270" w:lineRule="auto"/>
              <w:rPr>
                <w:rFonts w:ascii="Arial"/>
                <w:sz w:val="21"/>
              </w:rPr>
            </w:pPr>
          </w:p>
          <w:p w14:paraId="29EF3152">
            <w:pPr>
              <w:spacing w:line="270" w:lineRule="auto"/>
              <w:rPr>
                <w:rFonts w:ascii="Arial"/>
                <w:sz w:val="21"/>
              </w:rPr>
            </w:pPr>
          </w:p>
          <w:p w14:paraId="6E092B87">
            <w:pPr>
              <w:spacing w:line="270" w:lineRule="auto"/>
              <w:rPr>
                <w:rFonts w:ascii="Arial"/>
                <w:sz w:val="21"/>
              </w:rPr>
            </w:pPr>
          </w:p>
          <w:p w14:paraId="04684AA6">
            <w:pPr>
              <w:spacing w:line="271" w:lineRule="auto"/>
              <w:rPr>
                <w:rFonts w:ascii="Arial"/>
                <w:sz w:val="21"/>
              </w:rPr>
            </w:pPr>
          </w:p>
          <w:p w14:paraId="0C3D0633">
            <w:pPr>
              <w:pStyle w:val="6"/>
              <w:spacing w:before="62" w:line="227" w:lineRule="auto"/>
              <w:ind w:left="118"/>
            </w:pPr>
            <w:r>
              <w:rPr>
                <w:spacing w:val="7"/>
              </w:rPr>
              <w:t>县级以上</w:t>
            </w:r>
          </w:p>
        </w:tc>
      </w:tr>
      <w:tr w14:paraId="6330A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2" w:hRule="atLeast"/>
        </w:trPr>
        <w:tc>
          <w:tcPr>
            <w:tcW w:w="460" w:type="dxa"/>
            <w:vMerge w:val="continue"/>
            <w:tcBorders>
              <w:top w:val="nil"/>
              <w:bottom w:val="nil"/>
            </w:tcBorders>
            <w:vAlign w:val="top"/>
          </w:tcPr>
          <w:p w14:paraId="45C331F5">
            <w:pPr>
              <w:rPr>
                <w:rFonts w:ascii="Arial"/>
                <w:sz w:val="21"/>
              </w:rPr>
            </w:pPr>
          </w:p>
        </w:tc>
        <w:tc>
          <w:tcPr>
            <w:tcW w:w="1514" w:type="dxa"/>
            <w:vMerge w:val="continue"/>
            <w:tcBorders>
              <w:top w:val="nil"/>
              <w:bottom w:val="nil"/>
            </w:tcBorders>
            <w:vAlign w:val="top"/>
          </w:tcPr>
          <w:p w14:paraId="30B041AD">
            <w:pPr>
              <w:rPr>
                <w:rFonts w:ascii="Arial"/>
                <w:sz w:val="21"/>
              </w:rPr>
            </w:pPr>
          </w:p>
        </w:tc>
        <w:tc>
          <w:tcPr>
            <w:tcW w:w="6145" w:type="dxa"/>
            <w:vMerge w:val="continue"/>
            <w:tcBorders>
              <w:top w:val="nil"/>
              <w:bottom w:val="nil"/>
            </w:tcBorders>
            <w:vAlign w:val="top"/>
          </w:tcPr>
          <w:p w14:paraId="636F4500">
            <w:pPr>
              <w:rPr>
                <w:rFonts w:ascii="Arial"/>
                <w:sz w:val="21"/>
              </w:rPr>
            </w:pPr>
          </w:p>
        </w:tc>
        <w:tc>
          <w:tcPr>
            <w:tcW w:w="784" w:type="dxa"/>
            <w:vAlign w:val="top"/>
          </w:tcPr>
          <w:p w14:paraId="72965108">
            <w:pPr>
              <w:spacing w:line="256" w:lineRule="auto"/>
              <w:rPr>
                <w:rFonts w:ascii="Arial"/>
                <w:sz w:val="21"/>
              </w:rPr>
            </w:pPr>
          </w:p>
          <w:p w14:paraId="4074A700">
            <w:pPr>
              <w:spacing w:line="256" w:lineRule="auto"/>
              <w:rPr>
                <w:rFonts w:ascii="Arial"/>
                <w:sz w:val="21"/>
              </w:rPr>
            </w:pPr>
          </w:p>
          <w:p w14:paraId="78AAF768">
            <w:pPr>
              <w:spacing w:line="257" w:lineRule="auto"/>
              <w:rPr>
                <w:rFonts w:ascii="Arial"/>
                <w:sz w:val="21"/>
              </w:rPr>
            </w:pPr>
          </w:p>
          <w:p w14:paraId="0E2DDA42">
            <w:pPr>
              <w:spacing w:line="257" w:lineRule="auto"/>
              <w:rPr>
                <w:rFonts w:ascii="Arial"/>
                <w:sz w:val="21"/>
              </w:rPr>
            </w:pPr>
          </w:p>
          <w:p w14:paraId="56B74C2E">
            <w:pPr>
              <w:pStyle w:val="6"/>
              <w:spacing w:before="62" w:line="225" w:lineRule="auto"/>
              <w:ind w:left="204"/>
            </w:pPr>
            <w:r>
              <w:rPr>
                <w:spacing w:val="2"/>
              </w:rPr>
              <w:t>较重</w:t>
            </w:r>
          </w:p>
        </w:tc>
        <w:tc>
          <w:tcPr>
            <w:tcW w:w="1883" w:type="dxa"/>
            <w:vAlign w:val="top"/>
          </w:tcPr>
          <w:p w14:paraId="191795D6">
            <w:pPr>
              <w:spacing w:line="334" w:lineRule="auto"/>
              <w:rPr>
                <w:rFonts w:ascii="Arial"/>
                <w:sz w:val="21"/>
              </w:rPr>
            </w:pPr>
          </w:p>
          <w:p w14:paraId="1B743A7B">
            <w:pPr>
              <w:spacing w:line="334" w:lineRule="auto"/>
              <w:rPr>
                <w:rFonts w:ascii="Arial"/>
                <w:sz w:val="21"/>
              </w:rPr>
            </w:pPr>
          </w:p>
          <w:p w14:paraId="0E05278B">
            <w:pPr>
              <w:pStyle w:val="6"/>
              <w:spacing w:before="62" w:line="351" w:lineRule="auto"/>
              <w:ind w:left="115" w:right="174" w:hanging="3"/>
              <w:jc w:val="both"/>
            </w:pPr>
            <w:r>
              <w:rPr>
                <w:spacing w:val="8"/>
              </w:rPr>
              <w:t>逾期未改正的；不配合执法的；再次</w:t>
            </w:r>
            <w:r>
              <w:rPr>
                <w:spacing w:val="4"/>
              </w:rPr>
              <w:t>违反的。</w:t>
            </w:r>
          </w:p>
        </w:tc>
        <w:tc>
          <w:tcPr>
            <w:tcW w:w="2683" w:type="dxa"/>
            <w:vAlign w:val="top"/>
          </w:tcPr>
          <w:p w14:paraId="052E864C">
            <w:pPr>
              <w:spacing w:line="272" w:lineRule="auto"/>
              <w:rPr>
                <w:rFonts w:ascii="Arial"/>
                <w:sz w:val="21"/>
              </w:rPr>
            </w:pPr>
          </w:p>
          <w:p w14:paraId="3F841C86">
            <w:pPr>
              <w:spacing w:line="273" w:lineRule="auto"/>
              <w:rPr>
                <w:rFonts w:ascii="Arial"/>
                <w:sz w:val="21"/>
              </w:rPr>
            </w:pPr>
          </w:p>
          <w:p w14:paraId="0AE9D060">
            <w:pPr>
              <w:spacing w:line="273" w:lineRule="auto"/>
              <w:rPr>
                <w:rFonts w:ascii="Arial"/>
                <w:sz w:val="21"/>
              </w:rPr>
            </w:pPr>
          </w:p>
          <w:p w14:paraId="32BF6D85">
            <w:pPr>
              <w:pStyle w:val="6"/>
              <w:spacing w:before="62" w:line="345" w:lineRule="auto"/>
              <w:ind w:left="118" w:right="104" w:firstLine="1"/>
            </w:pPr>
            <w:r>
              <w:rPr>
                <w:spacing w:val="3"/>
              </w:rPr>
              <w:t>责令改正，处以</w:t>
            </w:r>
            <w:r>
              <w:rPr>
                <w:spacing w:val="-34"/>
              </w:rPr>
              <w:t xml:space="preserve"> </w:t>
            </w:r>
            <w:r>
              <w:rPr>
                <w:rFonts w:ascii="Times New Roman" w:hAnsi="Times New Roman" w:eastAsia="Times New Roman" w:cs="Times New Roman"/>
                <w:spacing w:val="3"/>
              </w:rPr>
              <w:t>2000</w:t>
            </w:r>
            <w:r>
              <w:rPr>
                <w:rFonts w:ascii="Times New Roman" w:hAnsi="Times New Roman" w:eastAsia="Times New Roman" w:cs="Times New Roman"/>
                <w:spacing w:val="21"/>
                <w:w w:val="101"/>
              </w:rPr>
              <w:t xml:space="preserve"> </w:t>
            </w:r>
            <w:r>
              <w:rPr>
                <w:spacing w:val="3"/>
              </w:rPr>
              <w:t>元以上</w:t>
            </w:r>
            <w:r>
              <w:rPr>
                <w:rFonts w:ascii="Times New Roman" w:hAnsi="Times New Roman" w:eastAsia="Times New Roman" w:cs="Times New Roman"/>
                <w:spacing w:val="3"/>
              </w:rPr>
              <w:t>8000</w:t>
            </w:r>
            <w:r>
              <w:rPr>
                <w:rFonts w:ascii="Times New Roman" w:hAnsi="Times New Roman" w:eastAsia="Times New Roman" w:cs="Times New Roman"/>
                <w:spacing w:val="28"/>
                <w:w w:val="101"/>
              </w:rPr>
              <w:t xml:space="preserve"> </w:t>
            </w:r>
            <w:r>
              <w:rPr>
                <w:spacing w:val="3"/>
              </w:rPr>
              <w:t>元以下罚款。</w:t>
            </w:r>
          </w:p>
        </w:tc>
        <w:tc>
          <w:tcPr>
            <w:tcW w:w="1094" w:type="dxa"/>
            <w:vAlign w:val="top"/>
          </w:tcPr>
          <w:p w14:paraId="77FF9252">
            <w:pPr>
              <w:spacing w:line="256" w:lineRule="auto"/>
              <w:rPr>
                <w:rFonts w:ascii="Arial"/>
                <w:sz w:val="21"/>
              </w:rPr>
            </w:pPr>
          </w:p>
          <w:p w14:paraId="649E22E7">
            <w:pPr>
              <w:spacing w:line="256" w:lineRule="auto"/>
              <w:rPr>
                <w:rFonts w:ascii="Arial"/>
                <w:sz w:val="21"/>
              </w:rPr>
            </w:pPr>
          </w:p>
          <w:p w14:paraId="5C665536">
            <w:pPr>
              <w:spacing w:line="256" w:lineRule="auto"/>
              <w:rPr>
                <w:rFonts w:ascii="Arial"/>
                <w:sz w:val="21"/>
              </w:rPr>
            </w:pPr>
          </w:p>
          <w:p w14:paraId="69C7EB16">
            <w:pPr>
              <w:spacing w:line="257" w:lineRule="auto"/>
              <w:rPr>
                <w:rFonts w:ascii="Arial"/>
                <w:sz w:val="21"/>
              </w:rPr>
            </w:pPr>
          </w:p>
          <w:p w14:paraId="7997A205">
            <w:pPr>
              <w:pStyle w:val="6"/>
              <w:spacing w:before="62" w:line="227" w:lineRule="auto"/>
              <w:ind w:left="118"/>
            </w:pPr>
            <w:r>
              <w:rPr>
                <w:spacing w:val="7"/>
              </w:rPr>
              <w:t>县级以上</w:t>
            </w:r>
          </w:p>
        </w:tc>
      </w:tr>
      <w:tr w14:paraId="48078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8" w:hRule="atLeast"/>
        </w:trPr>
        <w:tc>
          <w:tcPr>
            <w:tcW w:w="460" w:type="dxa"/>
            <w:vMerge w:val="continue"/>
            <w:tcBorders>
              <w:top w:val="nil"/>
            </w:tcBorders>
            <w:vAlign w:val="top"/>
          </w:tcPr>
          <w:p w14:paraId="4E71E48B">
            <w:pPr>
              <w:rPr>
                <w:rFonts w:ascii="Arial"/>
                <w:sz w:val="21"/>
              </w:rPr>
            </w:pPr>
          </w:p>
        </w:tc>
        <w:tc>
          <w:tcPr>
            <w:tcW w:w="1514" w:type="dxa"/>
            <w:vMerge w:val="continue"/>
            <w:tcBorders>
              <w:top w:val="nil"/>
            </w:tcBorders>
            <w:vAlign w:val="top"/>
          </w:tcPr>
          <w:p w14:paraId="690D5699">
            <w:pPr>
              <w:rPr>
                <w:rFonts w:ascii="Arial"/>
                <w:sz w:val="21"/>
              </w:rPr>
            </w:pPr>
          </w:p>
        </w:tc>
        <w:tc>
          <w:tcPr>
            <w:tcW w:w="6145" w:type="dxa"/>
            <w:vMerge w:val="continue"/>
            <w:tcBorders>
              <w:top w:val="nil"/>
            </w:tcBorders>
            <w:vAlign w:val="top"/>
          </w:tcPr>
          <w:p w14:paraId="4236E435">
            <w:pPr>
              <w:rPr>
                <w:rFonts w:ascii="Arial"/>
                <w:sz w:val="21"/>
              </w:rPr>
            </w:pPr>
          </w:p>
        </w:tc>
        <w:tc>
          <w:tcPr>
            <w:tcW w:w="784" w:type="dxa"/>
            <w:vAlign w:val="top"/>
          </w:tcPr>
          <w:p w14:paraId="63C2A63A">
            <w:pPr>
              <w:spacing w:line="283" w:lineRule="auto"/>
              <w:rPr>
                <w:rFonts w:ascii="Arial"/>
                <w:sz w:val="21"/>
              </w:rPr>
            </w:pPr>
          </w:p>
          <w:p w14:paraId="11502490">
            <w:pPr>
              <w:spacing w:line="283" w:lineRule="auto"/>
              <w:rPr>
                <w:rFonts w:ascii="Arial"/>
                <w:sz w:val="21"/>
              </w:rPr>
            </w:pPr>
          </w:p>
          <w:p w14:paraId="3997BDC0">
            <w:pPr>
              <w:spacing w:line="283" w:lineRule="auto"/>
              <w:rPr>
                <w:rFonts w:ascii="Arial"/>
                <w:sz w:val="21"/>
              </w:rPr>
            </w:pPr>
          </w:p>
          <w:p w14:paraId="061E7B07">
            <w:pPr>
              <w:spacing w:line="283" w:lineRule="auto"/>
              <w:rPr>
                <w:rFonts w:ascii="Arial"/>
                <w:sz w:val="21"/>
              </w:rPr>
            </w:pPr>
          </w:p>
          <w:p w14:paraId="40BD7D08">
            <w:pPr>
              <w:spacing w:line="284" w:lineRule="auto"/>
              <w:rPr>
                <w:rFonts w:ascii="Arial"/>
                <w:sz w:val="21"/>
              </w:rPr>
            </w:pPr>
          </w:p>
          <w:p w14:paraId="06CE2AD5">
            <w:pPr>
              <w:pStyle w:val="6"/>
              <w:spacing w:before="62" w:line="227" w:lineRule="auto"/>
              <w:ind w:left="194"/>
            </w:pPr>
            <w:r>
              <w:rPr>
                <w:spacing w:val="7"/>
              </w:rPr>
              <w:t>严重</w:t>
            </w:r>
          </w:p>
        </w:tc>
        <w:tc>
          <w:tcPr>
            <w:tcW w:w="1883" w:type="dxa"/>
            <w:vAlign w:val="top"/>
          </w:tcPr>
          <w:p w14:paraId="36D7E8C7">
            <w:pPr>
              <w:spacing w:line="335" w:lineRule="auto"/>
              <w:rPr>
                <w:rFonts w:ascii="Arial"/>
                <w:sz w:val="21"/>
              </w:rPr>
            </w:pPr>
          </w:p>
          <w:p w14:paraId="629573B6">
            <w:pPr>
              <w:spacing w:line="336" w:lineRule="auto"/>
              <w:rPr>
                <w:rFonts w:ascii="Arial"/>
                <w:sz w:val="21"/>
              </w:rPr>
            </w:pPr>
          </w:p>
          <w:p w14:paraId="54B470A9">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551608B0">
            <w:pPr>
              <w:pStyle w:val="6"/>
              <w:spacing w:before="36" w:line="230" w:lineRule="auto"/>
              <w:ind w:left="130"/>
            </w:pPr>
            <w:r>
              <w:rPr>
                <w:spacing w:val="-8"/>
              </w:rPr>
              <w:t>的。</w:t>
            </w:r>
          </w:p>
        </w:tc>
        <w:tc>
          <w:tcPr>
            <w:tcW w:w="2683" w:type="dxa"/>
            <w:vAlign w:val="top"/>
          </w:tcPr>
          <w:p w14:paraId="12E27BAA">
            <w:pPr>
              <w:spacing w:line="241" w:lineRule="auto"/>
              <w:rPr>
                <w:rFonts w:ascii="Arial"/>
                <w:sz w:val="21"/>
              </w:rPr>
            </w:pPr>
          </w:p>
          <w:p w14:paraId="02B58ECC">
            <w:pPr>
              <w:spacing w:line="241" w:lineRule="auto"/>
              <w:rPr>
                <w:rFonts w:ascii="Arial"/>
                <w:sz w:val="21"/>
              </w:rPr>
            </w:pPr>
          </w:p>
          <w:p w14:paraId="590F90EA">
            <w:pPr>
              <w:spacing w:line="242" w:lineRule="auto"/>
              <w:rPr>
                <w:rFonts w:ascii="Arial"/>
                <w:sz w:val="21"/>
              </w:rPr>
            </w:pPr>
          </w:p>
          <w:p w14:paraId="60A9D5B9">
            <w:pPr>
              <w:spacing w:line="242" w:lineRule="auto"/>
              <w:rPr>
                <w:rFonts w:ascii="Arial"/>
                <w:sz w:val="21"/>
              </w:rPr>
            </w:pPr>
          </w:p>
          <w:p w14:paraId="474AFC42">
            <w:pPr>
              <w:spacing w:line="242" w:lineRule="auto"/>
              <w:rPr>
                <w:rFonts w:ascii="Arial"/>
                <w:sz w:val="21"/>
              </w:rPr>
            </w:pPr>
          </w:p>
          <w:p w14:paraId="16D6A3C9">
            <w:pPr>
              <w:pStyle w:val="6"/>
              <w:spacing w:before="61" w:line="345" w:lineRule="auto"/>
              <w:ind w:left="129" w:right="104" w:hanging="9"/>
            </w:pPr>
            <w:r>
              <w:rPr>
                <w:spacing w:val="2"/>
              </w:rPr>
              <w:t>责令改正，处以</w:t>
            </w:r>
            <w:r>
              <w:rPr>
                <w:spacing w:val="-20"/>
              </w:rPr>
              <w:t xml:space="preserve"> </w:t>
            </w:r>
            <w:r>
              <w:rPr>
                <w:rFonts w:ascii="Times New Roman" w:hAnsi="Times New Roman" w:eastAsia="Times New Roman" w:cs="Times New Roman"/>
                <w:spacing w:val="2"/>
              </w:rPr>
              <w:t>8000</w:t>
            </w:r>
            <w:r>
              <w:rPr>
                <w:rFonts w:ascii="Times New Roman" w:hAnsi="Times New Roman" w:eastAsia="Times New Roman" w:cs="Times New Roman"/>
                <w:spacing w:val="21"/>
                <w:w w:val="101"/>
              </w:rPr>
              <w:t xml:space="preserve"> </w:t>
            </w:r>
            <w:r>
              <w:rPr>
                <w:spacing w:val="2"/>
              </w:rPr>
              <w:t>元以上</w:t>
            </w:r>
            <w:r>
              <w:rPr>
                <w:rFonts w:ascii="Times New Roman" w:hAnsi="Times New Roman" w:eastAsia="Times New Roman" w:cs="Times New Roman"/>
                <w:spacing w:val="2"/>
              </w:rPr>
              <w:t>1</w:t>
            </w:r>
            <w:r>
              <w:rPr>
                <w:rFonts w:ascii="Times New Roman" w:hAnsi="Times New Roman" w:eastAsia="Times New Roman" w:cs="Times New Roman"/>
                <w:spacing w:val="28"/>
              </w:rPr>
              <w:t xml:space="preserve"> </w:t>
            </w:r>
            <w:r>
              <w:rPr>
                <w:spacing w:val="2"/>
              </w:rPr>
              <w:t>万元以下罚款。</w:t>
            </w:r>
          </w:p>
        </w:tc>
        <w:tc>
          <w:tcPr>
            <w:tcW w:w="1094" w:type="dxa"/>
            <w:vAlign w:val="top"/>
          </w:tcPr>
          <w:p w14:paraId="619F3892">
            <w:pPr>
              <w:spacing w:line="283" w:lineRule="auto"/>
              <w:rPr>
                <w:rFonts w:ascii="Arial"/>
                <w:sz w:val="21"/>
              </w:rPr>
            </w:pPr>
          </w:p>
          <w:p w14:paraId="49827467">
            <w:pPr>
              <w:spacing w:line="283" w:lineRule="auto"/>
              <w:rPr>
                <w:rFonts w:ascii="Arial"/>
                <w:sz w:val="21"/>
              </w:rPr>
            </w:pPr>
          </w:p>
          <w:p w14:paraId="5F490668">
            <w:pPr>
              <w:spacing w:line="283" w:lineRule="auto"/>
              <w:rPr>
                <w:rFonts w:ascii="Arial"/>
                <w:sz w:val="21"/>
              </w:rPr>
            </w:pPr>
          </w:p>
          <w:p w14:paraId="1A93F8A9">
            <w:pPr>
              <w:spacing w:line="283" w:lineRule="auto"/>
              <w:rPr>
                <w:rFonts w:ascii="Arial"/>
                <w:sz w:val="21"/>
              </w:rPr>
            </w:pPr>
          </w:p>
          <w:p w14:paraId="049C0CEA">
            <w:pPr>
              <w:spacing w:line="283" w:lineRule="auto"/>
              <w:rPr>
                <w:rFonts w:ascii="Arial"/>
                <w:sz w:val="21"/>
              </w:rPr>
            </w:pPr>
          </w:p>
          <w:p w14:paraId="074D1BE8">
            <w:pPr>
              <w:pStyle w:val="6"/>
              <w:spacing w:before="62" w:line="227" w:lineRule="auto"/>
              <w:ind w:left="118"/>
            </w:pPr>
            <w:r>
              <w:rPr>
                <w:spacing w:val="7"/>
              </w:rPr>
              <w:t>县级以上</w:t>
            </w:r>
          </w:p>
        </w:tc>
      </w:tr>
    </w:tbl>
    <w:p w14:paraId="199D8438">
      <w:pPr>
        <w:rPr>
          <w:rFonts w:ascii="Arial"/>
          <w:sz w:val="21"/>
        </w:rPr>
      </w:pPr>
    </w:p>
    <w:p w14:paraId="2F18BCE9">
      <w:pPr>
        <w:rPr>
          <w:rFonts w:ascii="Arial" w:hAnsi="Arial" w:eastAsia="Arial" w:cs="Arial"/>
          <w:sz w:val="21"/>
          <w:szCs w:val="21"/>
        </w:rPr>
        <w:sectPr>
          <w:footerReference r:id="rId45" w:type="default"/>
          <w:pgSz w:w="16839" w:h="11906"/>
          <w:pgMar w:top="400" w:right="1248" w:bottom="989" w:left="1021" w:header="0" w:footer="625" w:gutter="0"/>
          <w:cols w:space="720" w:num="1"/>
        </w:sectPr>
      </w:pPr>
    </w:p>
    <w:p w14:paraId="3C847845">
      <w:pPr>
        <w:spacing w:before="3"/>
      </w:pPr>
    </w:p>
    <w:p w14:paraId="05D9A206">
      <w:pPr>
        <w:spacing w:before="3"/>
      </w:pPr>
    </w:p>
    <w:p w14:paraId="31F9032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A688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2B38F85">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C399F0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A4FF317">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C40977F">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B619F3C">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DF2E76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9A12A0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44FCB0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DCA954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2EF1057">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BD41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0" w:hRule="atLeast"/>
        </w:trPr>
        <w:tc>
          <w:tcPr>
            <w:tcW w:w="460" w:type="dxa"/>
            <w:vMerge w:val="restart"/>
            <w:tcBorders>
              <w:bottom w:val="nil"/>
            </w:tcBorders>
            <w:vAlign w:val="top"/>
          </w:tcPr>
          <w:p w14:paraId="02C28AC5">
            <w:pPr>
              <w:spacing w:line="245" w:lineRule="auto"/>
              <w:rPr>
                <w:rFonts w:ascii="Arial"/>
                <w:sz w:val="21"/>
              </w:rPr>
            </w:pPr>
          </w:p>
          <w:p w14:paraId="340E9040">
            <w:pPr>
              <w:spacing w:line="245" w:lineRule="auto"/>
              <w:rPr>
                <w:rFonts w:ascii="Arial"/>
                <w:sz w:val="21"/>
              </w:rPr>
            </w:pPr>
          </w:p>
          <w:p w14:paraId="61443BC5">
            <w:pPr>
              <w:spacing w:line="245" w:lineRule="auto"/>
              <w:rPr>
                <w:rFonts w:ascii="Arial"/>
                <w:sz w:val="21"/>
              </w:rPr>
            </w:pPr>
          </w:p>
          <w:p w14:paraId="504CF888">
            <w:pPr>
              <w:spacing w:line="245" w:lineRule="auto"/>
              <w:rPr>
                <w:rFonts w:ascii="Arial"/>
                <w:sz w:val="21"/>
              </w:rPr>
            </w:pPr>
          </w:p>
          <w:p w14:paraId="0DA0BBE2">
            <w:pPr>
              <w:spacing w:line="245" w:lineRule="auto"/>
              <w:rPr>
                <w:rFonts w:ascii="Arial"/>
                <w:sz w:val="21"/>
              </w:rPr>
            </w:pPr>
          </w:p>
          <w:p w14:paraId="3EAEC05F">
            <w:pPr>
              <w:spacing w:line="245" w:lineRule="auto"/>
              <w:rPr>
                <w:rFonts w:ascii="Arial"/>
                <w:sz w:val="21"/>
              </w:rPr>
            </w:pPr>
          </w:p>
          <w:p w14:paraId="2142DA24">
            <w:pPr>
              <w:spacing w:line="245" w:lineRule="auto"/>
              <w:rPr>
                <w:rFonts w:ascii="Arial"/>
                <w:sz w:val="21"/>
              </w:rPr>
            </w:pPr>
          </w:p>
          <w:p w14:paraId="37DCD635">
            <w:pPr>
              <w:spacing w:line="245" w:lineRule="auto"/>
              <w:rPr>
                <w:rFonts w:ascii="Arial"/>
                <w:sz w:val="21"/>
              </w:rPr>
            </w:pPr>
          </w:p>
          <w:p w14:paraId="0C9788C4">
            <w:pPr>
              <w:spacing w:line="245" w:lineRule="auto"/>
              <w:rPr>
                <w:rFonts w:ascii="Arial"/>
                <w:sz w:val="21"/>
              </w:rPr>
            </w:pPr>
          </w:p>
          <w:p w14:paraId="36A9DD88">
            <w:pPr>
              <w:spacing w:line="245" w:lineRule="auto"/>
              <w:rPr>
                <w:rFonts w:ascii="Arial"/>
                <w:sz w:val="21"/>
              </w:rPr>
            </w:pPr>
          </w:p>
          <w:p w14:paraId="4AF6CEC2">
            <w:pPr>
              <w:spacing w:line="245" w:lineRule="auto"/>
              <w:rPr>
                <w:rFonts w:ascii="Arial"/>
                <w:sz w:val="21"/>
              </w:rPr>
            </w:pPr>
          </w:p>
          <w:p w14:paraId="0BB0F324">
            <w:pPr>
              <w:spacing w:line="245" w:lineRule="auto"/>
              <w:rPr>
                <w:rFonts w:ascii="Arial"/>
                <w:sz w:val="21"/>
              </w:rPr>
            </w:pPr>
          </w:p>
          <w:p w14:paraId="148CB1D9">
            <w:pPr>
              <w:spacing w:line="245" w:lineRule="auto"/>
              <w:rPr>
                <w:rFonts w:ascii="Arial"/>
                <w:sz w:val="21"/>
              </w:rPr>
            </w:pPr>
          </w:p>
          <w:p w14:paraId="7753CA6B">
            <w:pPr>
              <w:spacing w:line="246" w:lineRule="auto"/>
              <w:rPr>
                <w:rFonts w:ascii="Arial"/>
                <w:sz w:val="21"/>
              </w:rPr>
            </w:pPr>
          </w:p>
          <w:p w14:paraId="4D8AFE34">
            <w:pPr>
              <w:spacing w:line="246" w:lineRule="auto"/>
              <w:rPr>
                <w:rFonts w:ascii="Arial"/>
                <w:sz w:val="21"/>
              </w:rPr>
            </w:pPr>
          </w:p>
          <w:p w14:paraId="06A39C4E">
            <w:pPr>
              <w:spacing w:line="246" w:lineRule="auto"/>
              <w:rPr>
                <w:rFonts w:ascii="Arial"/>
                <w:sz w:val="21"/>
              </w:rPr>
            </w:pPr>
          </w:p>
          <w:p w14:paraId="7E9995F8">
            <w:pPr>
              <w:spacing w:line="246" w:lineRule="auto"/>
              <w:rPr>
                <w:rFonts w:ascii="Arial"/>
                <w:sz w:val="21"/>
              </w:rPr>
            </w:pPr>
          </w:p>
          <w:p w14:paraId="246F9B8A">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45</w:t>
            </w:r>
          </w:p>
        </w:tc>
        <w:tc>
          <w:tcPr>
            <w:tcW w:w="1514" w:type="dxa"/>
            <w:vMerge w:val="restart"/>
            <w:tcBorders>
              <w:bottom w:val="nil"/>
            </w:tcBorders>
            <w:vAlign w:val="top"/>
          </w:tcPr>
          <w:p w14:paraId="616CE6C8">
            <w:pPr>
              <w:rPr>
                <w:rFonts w:ascii="Arial"/>
                <w:sz w:val="21"/>
              </w:rPr>
            </w:pPr>
          </w:p>
          <w:p w14:paraId="3D3E33E5">
            <w:pPr>
              <w:spacing w:line="241" w:lineRule="auto"/>
              <w:rPr>
                <w:rFonts w:ascii="Arial"/>
                <w:sz w:val="21"/>
              </w:rPr>
            </w:pPr>
          </w:p>
          <w:p w14:paraId="1E114F75">
            <w:pPr>
              <w:spacing w:line="241" w:lineRule="auto"/>
              <w:rPr>
                <w:rFonts w:ascii="Arial"/>
                <w:sz w:val="21"/>
              </w:rPr>
            </w:pPr>
          </w:p>
          <w:p w14:paraId="39F739BB">
            <w:pPr>
              <w:spacing w:line="241" w:lineRule="auto"/>
              <w:rPr>
                <w:rFonts w:ascii="Arial"/>
                <w:sz w:val="21"/>
              </w:rPr>
            </w:pPr>
          </w:p>
          <w:p w14:paraId="7CA2E65E">
            <w:pPr>
              <w:spacing w:line="241" w:lineRule="auto"/>
              <w:rPr>
                <w:rFonts w:ascii="Arial"/>
                <w:sz w:val="21"/>
              </w:rPr>
            </w:pPr>
          </w:p>
          <w:p w14:paraId="5F3A753C">
            <w:pPr>
              <w:spacing w:line="241" w:lineRule="auto"/>
              <w:rPr>
                <w:rFonts w:ascii="Arial"/>
                <w:sz w:val="21"/>
              </w:rPr>
            </w:pPr>
          </w:p>
          <w:p w14:paraId="0CE37788">
            <w:pPr>
              <w:spacing w:line="241" w:lineRule="auto"/>
              <w:rPr>
                <w:rFonts w:ascii="Arial"/>
                <w:sz w:val="21"/>
              </w:rPr>
            </w:pPr>
          </w:p>
          <w:p w14:paraId="546E6831">
            <w:pPr>
              <w:spacing w:line="241" w:lineRule="auto"/>
              <w:rPr>
                <w:rFonts w:ascii="Arial"/>
                <w:sz w:val="21"/>
              </w:rPr>
            </w:pPr>
          </w:p>
          <w:p w14:paraId="5855D9BA">
            <w:pPr>
              <w:spacing w:line="241" w:lineRule="auto"/>
              <w:rPr>
                <w:rFonts w:ascii="Arial"/>
                <w:sz w:val="21"/>
              </w:rPr>
            </w:pPr>
          </w:p>
          <w:p w14:paraId="6CC1C4B0">
            <w:pPr>
              <w:spacing w:line="241" w:lineRule="auto"/>
              <w:rPr>
                <w:rFonts w:ascii="Arial"/>
                <w:sz w:val="21"/>
              </w:rPr>
            </w:pPr>
          </w:p>
          <w:p w14:paraId="35F56F1D">
            <w:pPr>
              <w:pStyle w:val="6"/>
              <w:spacing w:before="62" w:line="227" w:lineRule="auto"/>
              <w:ind w:left="134"/>
            </w:pPr>
            <w:r>
              <w:rPr>
                <w:spacing w:val="21"/>
              </w:rPr>
              <w:t>旧电器电子产</w:t>
            </w:r>
          </w:p>
          <w:p w14:paraId="7FC7E55B">
            <w:pPr>
              <w:pStyle w:val="6"/>
              <w:spacing w:before="126" w:line="227" w:lineRule="auto"/>
              <w:ind w:left="135"/>
            </w:pPr>
            <w:r>
              <w:rPr>
                <w:spacing w:val="20"/>
              </w:rPr>
              <w:t>品经营者经营</w:t>
            </w:r>
          </w:p>
          <w:p w14:paraId="23DC7C82">
            <w:pPr>
              <w:pStyle w:val="6"/>
              <w:spacing w:before="126" w:line="227" w:lineRule="auto"/>
              <w:ind w:left="111"/>
            </w:pPr>
            <w:r>
              <w:rPr>
                <w:spacing w:val="24"/>
              </w:rPr>
              <w:t>者违反《旧电</w:t>
            </w:r>
          </w:p>
          <w:p w14:paraId="47DB5985">
            <w:pPr>
              <w:pStyle w:val="6"/>
              <w:spacing w:before="126" w:line="227" w:lineRule="auto"/>
              <w:ind w:left="107"/>
            </w:pPr>
            <w:r>
              <w:rPr>
                <w:spacing w:val="25"/>
              </w:rPr>
              <w:t>器电子产品流</w:t>
            </w:r>
          </w:p>
          <w:p w14:paraId="362506A9">
            <w:pPr>
              <w:pStyle w:val="6"/>
              <w:spacing w:before="127" w:line="227" w:lineRule="auto"/>
              <w:ind w:left="115"/>
            </w:pPr>
            <w:r>
              <w:rPr>
                <w:spacing w:val="23"/>
              </w:rPr>
              <w:t>通管理办法》</w:t>
            </w:r>
          </w:p>
          <w:p w14:paraId="3A2A152F">
            <w:pPr>
              <w:pStyle w:val="6"/>
              <w:spacing w:before="125" w:line="226" w:lineRule="auto"/>
              <w:ind w:left="120"/>
            </w:pPr>
            <w:r>
              <w:rPr>
                <w:spacing w:val="23"/>
              </w:rPr>
              <w:t>第九条、第十</w:t>
            </w:r>
          </w:p>
          <w:p w14:paraId="332B192A">
            <w:pPr>
              <w:pStyle w:val="6"/>
              <w:spacing w:before="128" w:line="226" w:lineRule="auto"/>
              <w:ind w:left="122"/>
            </w:pPr>
            <w:r>
              <w:rPr>
                <w:spacing w:val="22"/>
              </w:rPr>
              <w:t>一条、第十二</w:t>
            </w:r>
          </w:p>
          <w:p w14:paraId="2A7AACA8">
            <w:pPr>
              <w:pStyle w:val="6"/>
              <w:spacing w:before="127" w:line="226" w:lineRule="auto"/>
              <w:ind w:left="112"/>
            </w:pPr>
            <w:r>
              <w:rPr>
                <w:spacing w:val="6"/>
              </w:rPr>
              <w:t>条、第十三条、</w:t>
            </w:r>
          </w:p>
          <w:p w14:paraId="61B2E2EF">
            <w:pPr>
              <w:pStyle w:val="6"/>
              <w:spacing w:before="128" w:line="226" w:lineRule="auto"/>
              <w:ind w:left="120"/>
            </w:pPr>
            <w:r>
              <w:rPr>
                <w:spacing w:val="23"/>
              </w:rPr>
              <w:t>第十八条有关</w:t>
            </w:r>
          </w:p>
          <w:p w14:paraId="3EF0E32A">
            <w:pPr>
              <w:pStyle w:val="6"/>
              <w:spacing w:before="127" w:line="226" w:lineRule="auto"/>
              <w:ind w:left="116"/>
            </w:pPr>
            <w:r>
              <w:rPr>
                <w:spacing w:val="24"/>
              </w:rPr>
              <w:t>规定尚不构成</w:t>
            </w:r>
          </w:p>
          <w:p w14:paraId="1A806AC9">
            <w:pPr>
              <w:pStyle w:val="6"/>
              <w:spacing w:before="127" w:line="226" w:lineRule="auto"/>
              <w:ind w:left="115"/>
            </w:pPr>
            <w:r>
              <w:rPr>
                <w:spacing w:val="4"/>
              </w:rPr>
              <w:t>犯罪的。</w:t>
            </w:r>
          </w:p>
        </w:tc>
        <w:tc>
          <w:tcPr>
            <w:tcW w:w="6145" w:type="dxa"/>
            <w:vMerge w:val="restart"/>
            <w:tcBorders>
              <w:bottom w:val="nil"/>
            </w:tcBorders>
            <w:vAlign w:val="top"/>
          </w:tcPr>
          <w:p w14:paraId="4CCB4320">
            <w:pPr>
              <w:spacing w:line="440" w:lineRule="auto"/>
              <w:rPr>
                <w:rFonts w:ascii="Arial"/>
                <w:sz w:val="21"/>
              </w:rPr>
            </w:pPr>
          </w:p>
          <w:p w14:paraId="5DC6378E">
            <w:pPr>
              <w:pStyle w:val="6"/>
              <w:spacing w:before="62" w:line="350" w:lineRule="auto"/>
              <w:ind w:left="110" w:right="106" w:hanging="101"/>
              <w:jc w:val="both"/>
            </w:pPr>
            <w:r>
              <w:rPr>
                <w:b/>
                <w:bCs/>
                <w:spacing w:val="6"/>
              </w:rPr>
              <w:t>《旧电器电子产品流通管理办法》第九条</w:t>
            </w:r>
            <w:r>
              <w:rPr>
                <w:spacing w:val="6"/>
              </w:rPr>
              <w:t xml:space="preserve"> </w:t>
            </w:r>
            <w:r>
              <w:rPr>
                <w:b/>
                <w:bCs/>
                <w:spacing w:val="6"/>
              </w:rPr>
              <w:t>第一款：</w:t>
            </w:r>
            <w:r>
              <w:rPr>
                <w:spacing w:val="6"/>
              </w:rPr>
              <w:t>经营者不得将</w:t>
            </w:r>
            <w:r>
              <w:rPr>
                <w:spacing w:val="5"/>
              </w:rPr>
              <w:t>在流</w:t>
            </w:r>
            <w:r>
              <w:rPr>
                <w:spacing w:val="7"/>
              </w:rPr>
              <w:t>通过程中获得的机关、企（事）业单位及个人信息用于与旧电器电子产品流通活动无关的领域。旧电器电子产品涉及商业秘密、个人隐私的，出售人应当在出售前妥善处置相关信息，经营者收购上述产品前</w:t>
            </w:r>
            <w:r>
              <w:rPr>
                <w:spacing w:val="6"/>
              </w:rPr>
              <w:t>应作出提示。</w:t>
            </w:r>
          </w:p>
          <w:p w14:paraId="5788CAD6">
            <w:pPr>
              <w:pStyle w:val="6"/>
              <w:spacing w:line="223" w:lineRule="auto"/>
              <w:ind w:left="120"/>
            </w:pPr>
            <w:r>
              <w:rPr>
                <w:b/>
                <w:bCs/>
                <w:spacing w:val="8"/>
              </w:rPr>
              <w:t>第十一条：</w:t>
            </w:r>
            <w:r>
              <w:rPr>
                <w:spacing w:val="8"/>
              </w:rPr>
              <w:t>待售的旧电器电子产品应在显著位置标识为旧货。</w:t>
            </w:r>
          </w:p>
          <w:p w14:paraId="0F9434D6">
            <w:pPr>
              <w:pStyle w:val="6"/>
              <w:spacing w:before="130" w:line="308" w:lineRule="auto"/>
              <w:ind w:left="115" w:right="104" w:firstLine="5"/>
            </w:pPr>
            <w:r>
              <w:rPr>
                <w:b/>
                <w:bCs/>
                <w:spacing w:val="7"/>
              </w:rPr>
              <w:t>第十二条：</w:t>
            </w:r>
            <w:r>
              <w:rPr>
                <w:spacing w:val="7"/>
              </w:rPr>
              <w:t>经营者销售旧电器电子产品时，应当</w:t>
            </w:r>
            <w:r>
              <w:rPr>
                <w:spacing w:val="6"/>
              </w:rPr>
              <w:t>向购买者明示产品质</w:t>
            </w:r>
            <w:r>
              <w:rPr>
                <w:spacing w:val="7"/>
              </w:rPr>
              <w:t>量性能状况、主要部件维修、翻新等有关情况。严禁经营者以翻新产品冒充新产品出售。</w:t>
            </w:r>
          </w:p>
          <w:p w14:paraId="03FF4DD8">
            <w:pPr>
              <w:pStyle w:val="6"/>
              <w:spacing w:before="127" w:line="308" w:lineRule="auto"/>
              <w:ind w:left="110" w:right="104" w:firstLine="10"/>
            </w:pPr>
            <w:r>
              <w:rPr>
                <w:b/>
                <w:bCs/>
                <w:spacing w:val="7"/>
              </w:rPr>
              <w:t>第十三条：</w:t>
            </w:r>
            <w:r>
              <w:rPr>
                <w:spacing w:val="7"/>
              </w:rPr>
              <w:t>经营者应当向购买者出具销售凭证或发票</w:t>
            </w:r>
            <w:r>
              <w:rPr>
                <w:spacing w:val="6"/>
              </w:rPr>
              <w:t>，并应当提供不</w:t>
            </w:r>
            <w:r>
              <w:rPr>
                <w:spacing w:val="7"/>
              </w:rPr>
              <w:t>少于</w:t>
            </w:r>
            <w:r>
              <w:rPr>
                <w:spacing w:val="-34"/>
              </w:rPr>
              <w:t xml:space="preserve"> </w:t>
            </w:r>
            <w:r>
              <w:rPr>
                <w:rFonts w:ascii="Times New Roman" w:hAnsi="Times New Roman" w:eastAsia="Times New Roman" w:cs="Times New Roman"/>
                <w:spacing w:val="7"/>
              </w:rPr>
              <w:t xml:space="preserve">3 </w:t>
            </w:r>
            <w:r>
              <w:rPr>
                <w:spacing w:val="7"/>
              </w:rPr>
              <w:t>个月的免费包修服务，交易双方另有约</w:t>
            </w:r>
            <w:r>
              <w:rPr>
                <w:spacing w:val="6"/>
              </w:rPr>
              <w:t>定的除外。旧电器电子</w:t>
            </w:r>
            <w:r>
              <w:rPr>
                <w:spacing w:val="9"/>
              </w:rPr>
              <w:t>产品仍在三包有效期内的，经营者应依法履行三包责任。</w:t>
            </w:r>
          </w:p>
          <w:p w14:paraId="08F212BB">
            <w:pPr>
              <w:pStyle w:val="6"/>
              <w:spacing w:before="128" w:line="325" w:lineRule="auto"/>
              <w:ind w:left="108" w:right="106" w:firstLine="12"/>
            </w:pPr>
            <w:r>
              <w:rPr>
                <w:b/>
                <w:bCs/>
                <w:spacing w:val="7"/>
              </w:rPr>
              <w:t>第十八条：</w:t>
            </w:r>
            <w:r>
              <w:rPr>
                <w:spacing w:val="7"/>
              </w:rPr>
              <w:t>县级以上地方商务主管部门应当根据</w:t>
            </w:r>
            <w:r>
              <w:rPr>
                <w:spacing w:val="6"/>
              </w:rPr>
              <w:t>本地实际，建立定期</w:t>
            </w:r>
            <w:r>
              <w:rPr>
                <w:spacing w:val="7"/>
              </w:rPr>
              <w:t>检查及不定期抽查制度，及时发现和处理有关问题。经营者和旧电器</w:t>
            </w:r>
            <w:r>
              <w:rPr>
                <w:spacing w:val="10"/>
              </w:rPr>
              <w:t>电子产品市场应配合商务主管部门的监督检查</w:t>
            </w:r>
            <w:r>
              <w:rPr>
                <w:spacing w:val="9"/>
              </w:rPr>
              <w:t>，如实提供信息和材</w:t>
            </w:r>
            <w:r>
              <w:rPr>
                <w:spacing w:val="7"/>
              </w:rPr>
              <w:t>料。县级以上地方商务主管部门应当组织本行政区域内的行业统计工</w:t>
            </w:r>
            <w:r>
              <w:rPr>
                <w:spacing w:val="9"/>
              </w:rPr>
              <w:t>作，经营者应按照商务主管部门要求及时报送相关信息和数据。</w:t>
            </w:r>
          </w:p>
          <w:p w14:paraId="50F87A87">
            <w:pPr>
              <w:pStyle w:val="6"/>
              <w:spacing w:before="131" w:line="325" w:lineRule="auto"/>
              <w:ind w:left="113" w:right="93" w:firstLine="7"/>
            </w:pPr>
            <w:r>
              <w:rPr>
                <w:b/>
                <w:bCs/>
                <w:spacing w:val="7"/>
              </w:rPr>
              <w:t>第二十条</w:t>
            </w:r>
            <w:r>
              <w:rPr>
                <w:spacing w:val="7"/>
              </w:rPr>
              <w:t xml:space="preserve">  经营者违反本办法第九条、第</w:t>
            </w:r>
            <w:r>
              <w:rPr>
                <w:spacing w:val="6"/>
              </w:rPr>
              <w:t>十一条、第十二条、第十三条、第十八条规定的，</w:t>
            </w:r>
            <w:r>
              <w:rPr>
                <w:spacing w:val="-43"/>
              </w:rPr>
              <w:t xml:space="preserve"> </w:t>
            </w:r>
            <w:r>
              <w:rPr>
                <w:spacing w:val="6"/>
              </w:rPr>
              <w:t>由法律、行政法规规定的有关部门依法处理；</w:t>
            </w:r>
            <w:r>
              <w:rPr>
                <w:spacing w:val="7"/>
              </w:rPr>
              <w:t>法律法规未作规定的，由县级以上地方商务主管部门责令改正；逾期不改正的，可处二千元以上一万元以下罚款；构成犯罪的，依法追究</w:t>
            </w:r>
            <w:r>
              <w:rPr>
                <w:spacing w:val="5"/>
              </w:rPr>
              <w:t>刑事责任。</w:t>
            </w:r>
          </w:p>
        </w:tc>
        <w:tc>
          <w:tcPr>
            <w:tcW w:w="784" w:type="dxa"/>
            <w:vAlign w:val="top"/>
          </w:tcPr>
          <w:p w14:paraId="69207101">
            <w:pPr>
              <w:spacing w:line="293" w:lineRule="auto"/>
              <w:rPr>
                <w:rFonts w:ascii="Arial"/>
                <w:sz w:val="21"/>
              </w:rPr>
            </w:pPr>
          </w:p>
          <w:p w14:paraId="76765FE0">
            <w:pPr>
              <w:spacing w:line="293" w:lineRule="auto"/>
              <w:rPr>
                <w:rFonts w:ascii="Arial"/>
                <w:sz w:val="21"/>
              </w:rPr>
            </w:pPr>
          </w:p>
          <w:p w14:paraId="39A3F44E">
            <w:pPr>
              <w:spacing w:line="293" w:lineRule="auto"/>
              <w:rPr>
                <w:rFonts w:ascii="Arial"/>
                <w:sz w:val="21"/>
              </w:rPr>
            </w:pPr>
          </w:p>
          <w:p w14:paraId="00E28140">
            <w:pPr>
              <w:spacing w:line="293" w:lineRule="auto"/>
              <w:rPr>
                <w:rFonts w:ascii="Arial"/>
                <w:sz w:val="21"/>
              </w:rPr>
            </w:pPr>
          </w:p>
          <w:p w14:paraId="4166006F">
            <w:pPr>
              <w:pStyle w:val="6"/>
              <w:spacing w:before="62" w:line="225" w:lineRule="auto"/>
              <w:ind w:left="204"/>
            </w:pPr>
            <w:r>
              <w:rPr>
                <w:spacing w:val="2"/>
              </w:rPr>
              <w:t>较轻</w:t>
            </w:r>
          </w:p>
        </w:tc>
        <w:tc>
          <w:tcPr>
            <w:tcW w:w="1883" w:type="dxa"/>
            <w:vAlign w:val="top"/>
          </w:tcPr>
          <w:p w14:paraId="00F9C317">
            <w:pPr>
              <w:spacing w:line="248" w:lineRule="auto"/>
              <w:rPr>
                <w:rFonts w:ascii="Arial"/>
                <w:sz w:val="21"/>
              </w:rPr>
            </w:pPr>
          </w:p>
          <w:p w14:paraId="200DA79D">
            <w:pPr>
              <w:spacing w:line="248" w:lineRule="auto"/>
              <w:rPr>
                <w:rFonts w:ascii="Arial"/>
                <w:sz w:val="21"/>
              </w:rPr>
            </w:pPr>
          </w:p>
          <w:p w14:paraId="3135C00B">
            <w:pPr>
              <w:spacing w:line="248" w:lineRule="auto"/>
              <w:rPr>
                <w:rFonts w:ascii="Arial"/>
                <w:sz w:val="21"/>
              </w:rPr>
            </w:pPr>
          </w:p>
          <w:p w14:paraId="281D82C4">
            <w:pPr>
              <w:spacing w:line="249" w:lineRule="auto"/>
              <w:rPr>
                <w:rFonts w:ascii="Arial"/>
                <w:sz w:val="21"/>
              </w:rPr>
            </w:pPr>
          </w:p>
          <w:p w14:paraId="710D4715">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524D716B">
            <w:pPr>
              <w:spacing w:line="293" w:lineRule="auto"/>
              <w:rPr>
                <w:rFonts w:ascii="Arial"/>
                <w:sz w:val="21"/>
              </w:rPr>
            </w:pPr>
          </w:p>
          <w:p w14:paraId="744FC1EB">
            <w:pPr>
              <w:spacing w:line="293" w:lineRule="auto"/>
              <w:rPr>
                <w:rFonts w:ascii="Arial"/>
                <w:sz w:val="21"/>
              </w:rPr>
            </w:pPr>
          </w:p>
          <w:p w14:paraId="06DF87C8">
            <w:pPr>
              <w:spacing w:line="293" w:lineRule="auto"/>
              <w:rPr>
                <w:rFonts w:ascii="Arial"/>
                <w:sz w:val="21"/>
              </w:rPr>
            </w:pPr>
          </w:p>
          <w:p w14:paraId="24D044BD">
            <w:pPr>
              <w:spacing w:line="293" w:lineRule="auto"/>
              <w:rPr>
                <w:rFonts w:ascii="Arial"/>
                <w:sz w:val="21"/>
              </w:rPr>
            </w:pPr>
          </w:p>
          <w:p w14:paraId="4ED0EE71">
            <w:pPr>
              <w:pStyle w:val="6"/>
              <w:spacing w:before="61" w:line="227" w:lineRule="auto"/>
              <w:ind w:left="117"/>
            </w:pPr>
            <w:r>
              <w:rPr>
                <w:spacing w:val="7"/>
              </w:rPr>
              <w:t>不予处罚，责令改正。</w:t>
            </w:r>
          </w:p>
        </w:tc>
        <w:tc>
          <w:tcPr>
            <w:tcW w:w="1094" w:type="dxa"/>
            <w:vAlign w:val="top"/>
          </w:tcPr>
          <w:p w14:paraId="42345B2B">
            <w:pPr>
              <w:spacing w:line="293" w:lineRule="auto"/>
              <w:rPr>
                <w:rFonts w:ascii="Arial"/>
                <w:sz w:val="21"/>
              </w:rPr>
            </w:pPr>
          </w:p>
          <w:p w14:paraId="173BEF58">
            <w:pPr>
              <w:spacing w:line="293" w:lineRule="auto"/>
              <w:rPr>
                <w:rFonts w:ascii="Arial"/>
                <w:sz w:val="21"/>
              </w:rPr>
            </w:pPr>
          </w:p>
          <w:p w14:paraId="680F0434">
            <w:pPr>
              <w:spacing w:line="293" w:lineRule="auto"/>
              <w:rPr>
                <w:rFonts w:ascii="Arial"/>
                <w:sz w:val="21"/>
              </w:rPr>
            </w:pPr>
          </w:p>
          <w:p w14:paraId="75F7325A">
            <w:pPr>
              <w:spacing w:line="293" w:lineRule="auto"/>
              <w:rPr>
                <w:rFonts w:ascii="Arial"/>
                <w:sz w:val="21"/>
              </w:rPr>
            </w:pPr>
          </w:p>
          <w:p w14:paraId="6DDF8774">
            <w:pPr>
              <w:pStyle w:val="6"/>
              <w:spacing w:before="61" w:line="227" w:lineRule="auto"/>
              <w:ind w:left="118"/>
            </w:pPr>
            <w:r>
              <w:rPr>
                <w:spacing w:val="7"/>
              </w:rPr>
              <w:t>县级以上</w:t>
            </w:r>
          </w:p>
        </w:tc>
      </w:tr>
      <w:tr w14:paraId="6F252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8" w:hRule="atLeast"/>
        </w:trPr>
        <w:tc>
          <w:tcPr>
            <w:tcW w:w="460" w:type="dxa"/>
            <w:vMerge w:val="continue"/>
            <w:tcBorders>
              <w:top w:val="nil"/>
              <w:bottom w:val="nil"/>
            </w:tcBorders>
            <w:vAlign w:val="top"/>
          </w:tcPr>
          <w:p w14:paraId="43ADE887">
            <w:pPr>
              <w:rPr>
                <w:rFonts w:ascii="Arial"/>
                <w:sz w:val="21"/>
              </w:rPr>
            </w:pPr>
          </w:p>
        </w:tc>
        <w:tc>
          <w:tcPr>
            <w:tcW w:w="1514" w:type="dxa"/>
            <w:vMerge w:val="continue"/>
            <w:tcBorders>
              <w:top w:val="nil"/>
              <w:bottom w:val="nil"/>
            </w:tcBorders>
            <w:vAlign w:val="top"/>
          </w:tcPr>
          <w:p w14:paraId="683C3A5D">
            <w:pPr>
              <w:rPr>
                <w:rFonts w:ascii="Arial"/>
                <w:sz w:val="21"/>
              </w:rPr>
            </w:pPr>
          </w:p>
        </w:tc>
        <w:tc>
          <w:tcPr>
            <w:tcW w:w="6145" w:type="dxa"/>
            <w:vMerge w:val="continue"/>
            <w:tcBorders>
              <w:top w:val="nil"/>
              <w:bottom w:val="nil"/>
            </w:tcBorders>
            <w:vAlign w:val="top"/>
          </w:tcPr>
          <w:p w14:paraId="483067BD">
            <w:pPr>
              <w:rPr>
                <w:rFonts w:ascii="Arial"/>
                <w:sz w:val="21"/>
              </w:rPr>
            </w:pPr>
          </w:p>
        </w:tc>
        <w:tc>
          <w:tcPr>
            <w:tcW w:w="784" w:type="dxa"/>
            <w:vAlign w:val="top"/>
          </w:tcPr>
          <w:p w14:paraId="4384955D">
            <w:pPr>
              <w:spacing w:line="256" w:lineRule="auto"/>
              <w:rPr>
                <w:rFonts w:ascii="Arial"/>
                <w:sz w:val="21"/>
              </w:rPr>
            </w:pPr>
          </w:p>
          <w:p w14:paraId="1A209D90">
            <w:pPr>
              <w:spacing w:line="256" w:lineRule="auto"/>
              <w:rPr>
                <w:rFonts w:ascii="Arial"/>
                <w:sz w:val="21"/>
              </w:rPr>
            </w:pPr>
          </w:p>
          <w:p w14:paraId="2803E715">
            <w:pPr>
              <w:spacing w:line="256" w:lineRule="auto"/>
              <w:rPr>
                <w:rFonts w:ascii="Arial"/>
                <w:sz w:val="21"/>
              </w:rPr>
            </w:pPr>
          </w:p>
          <w:p w14:paraId="13BF3EB4">
            <w:pPr>
              <w:spacing w:line="257" w:lineRule="auto"/>
              <w:rPr>
                <w:rFonts w:ascii="Arial"/>
                <w:sz w:val="21"/>
              </w:rPr>
            </w:pPr>
          </w:p>
          <w:p w14:paraId="2916343F">
            <w:pPr>
              <w:spacing w:line="257" w:lineRule="auto"/>
              <w:rPr>
                <w:rFonts w:ascii="Arial"/>
                <w:sz w:val="21"/>
              </w:rPr>
            </w:pPr>
          </w:p>
          <w:p w14:paraId="0E01AC33">
            <w:pPr>
              <w:pStyle w:val="6"/>
              <w:spacing w:before="62" w:line="225" w:lineRule="auto"/>
              <w:ind w:left="204"/>
            </w:pPr>
            <w:r>
              <w:rPr>
                <w:spacing w:val="2"/>
              </w:rPr>
              <w:t>较重</w:t>
            </w:r>
          </w:p>
        </w:tc>
        <w:tc>
          <w:tcPr>
            <w:tcW w:w="1883" w:type="dxa"/>
            <w:vAlign w:val="top"/>
          </w:tcPr>
          <w:p w14:paraId="28F11ED3">
            <w:pPr>
              <w:spacing w:line="308" w:lineRule="auto"/>
              <w:rPr>
                <w:rFonts w:ascii="Arial"/>
                <w:sz w:val="21"/>
              </w:rPr>
            </w:pPr>
          </w:p>
          <w:p w14:paraId="3F6F86B7">
            <w:pPr>
              <w:spacing w:line="308" w:lineRule="auto"/>
              <w:rPr>
                <w:rFonts w:ascii="Arial"/>
                <w:sz w:val="21"/>
              </w:rPr>
            </w:pPr>
          </w:p>
          <w:p w14:paraId="71939EA4">
            <w:pPr>
              <w:spacing w:line="309" w:lineRule="auto"/>
              <w:rPr>
                <w:rFonts w:ascii="Arial"/>
                <w:sz w:val="21"/>
              </w:rPr>
            </w:pPr>
          </w:p>
          <w:p w14:paraId="30683A7C">
            <w:pPr>
              <w:pStyle w:val="6"/>
              <w:spacing w:before="62" w:line="351" w:lineRule="auto"/>
              <w:ind w:left="115" w:right="174" w:hanging="3"/>
              <w:jc w:val="both"/>
            </w:pPr>
            <w:r>
              <w:rPr>
                <w:spacing w:val="8"/>
              </w:rPr>
              <w:t>逾期未改正的；不配合执法的；再次</w:t>
            </w:r>
            <w:r>
              <w:rPr>
                <w:spacing w:val="4"/>
              </w:rPr>
              <w:t>违反的。</w:t>
            </w:r>
          </w:p>
        </w:tc>
        <w:tc>
          <w:tcPr>
            <w:tcW w:w="2683" w:type="dxa"/>
            <w:vAlign w:val="top"/>
          </w:tcPr>
          <w:p w14:paraId="321EDABF">
            <w:pPr>
              <w:spacing w:line="268" w:lineRule="auto"/>
              <w:rPr>
                <w:rFonts w:ascii="Arial"/>
                <w:sz w:val="21"/>
              </w:rPr>
            </w:pPr>
          </w:p>
          <w:p w14:paraId="615507BB">
            <w:pPr>
              <w:spacing w:line="268" w:lineRule="auto"/>
              <w:rPr>
                <w:rFonts w:ascii="Arial"/>
                <w:sz w:val="21"/>
              </w:rPr>
            </w:pPr>
          </w:p>
          <w:p w14:paraId="6414076D">
            <w:pPr>
              <w:spacing w:line="269" w:lineRule="auto"/>
              <w:rPr>
                <w:rFonts w:ascii="Arial"/>
                <w:sz w:val="21"/>
              </w:rPr>
            </w:pPr>
          </w:p>
          <w:p w14:paraId="7E216AB4">
            <w:pPr>
              <w:spacing w:line="269" w:lineRule="auto"/>
              <w:rPr>
                <w:rFonts w:ascii="Arial"/>
                <w:sz w:val="21"/>
              </w:rPr>
            </w:pPr>
          </w:p>
          <w:p w14:paraId="73B862E7">
            <w:pPr>
              <w:pStyle w:val="6"/>
              <w:spacing w:before="62" w:line="345" w:lineRule="auto"/>
              <w:ind w:left="118" w:right="104" w:firstLine="1"/>
            </w:pPr>
            <w:r>
              <w:rPr>
                <w:spacing w:val="3"/>
              </w:rPr>
              <w:t>责令改正，处以</w:t>
            </w:r>
            <w:r>
              <w:rPr>
                <w:spacing w:val="-34"/>
              </w:rPr>
              <w:t xml:space="preserve"> </w:t>
            </w:r>
            <w:r>
              <w:rPr>
                <w:rFonts w:ascii="Times New Roman" w:hAnsi="Times New Roman" w:eastAsia="Times New Roman" w:cs="Times New Roman"/>
                <w:spacing w:val="3"/>
              </w:rPr>
              <w:t>2000</w:t>
            </w:r>
            <w:r>
              <w:rPr>
                <w:rFonts w:ascii="Times New Roman" w:hAnsi="Times New Roman" w:eastAsia="Times New Roman" w:cs="Times New Roman"/>
                <w:spacing w:val="21"/>
                <w:w w:val="101"/>
              </w:rPr>
              <w:t xml:space="preserve"> </w:t>
            </w:r>
            <w:r>
              <w:rPr>
                <w:spacing w:val="3"/>
              </w:rPr>
              <w:t>元以上</w:t>
            </w:r>
            <w:r>
              <w:rPr>
                <w:rFonts w:ascii="Times New Roman" w:hAnsi="Times New Roman" w:eastAsia="Times New Roman" w:cs="Times New Roman"/>
                <w:spacing w:val="3"/>
              </w:rPr>
              <w:t>8000</w:t>
            </w:r>
            <w:r>
              <w:rPr>
                <w:rFonts w:ascii="Times New Roman" w:hAnsi="Times New Roman" w:eastAsia="Times New Roman" w:cs="Times New Roman"/>
                <w:spacing w:val="28"/>
                <w:w w:val="101"/>
              </w:rPr>
              <w:t xml:space="preserve"> </w:t>
            </w:r>
            <w:r>
              <w:rPr>
                <w:spacing w:val="3"/>
              </w:rPr>
              <w:t>元以下罚款。</w:t>
            </w:r>
          </w:p>
        </w:tc>
        <w:tc>
          <w:tcPr>
            <w:tcW w:w="1094" w:type="dxa"/>
            <w:vAlign w:val="top"/>
          </w:tcPr>
          <w:p w14:paraId="1C5E7C4E">
            <w:pPr>
              <w:spacing w:line="256" w:lineRule="auto"/>
              <w:rPr>
                <w:rFonts w:ascii="Arial"/>
                <w:sz w:val="21"/>
              </w:rPr>
            </w:pPr>
          </w:p>
          <w:p w14:paraId="5C1E01D5">
            <w:pPr>
              <w:spacing w:line="256" w:lineRule="auto"/>
              <w:rPr>
                <w:rFonts w:ascii="Arial"/>
                <w:sz w:val="21"/>
              </w:rPr>
            </w:pPr>
          </w:p>
          <w:p w14:paraId="53EA40B7">
            <w:pPr>
              <w:spacing w:line="256" w:lineRule="auto"/>
              <w:rPr>
                <w:rFonts w:ascii="Arial"/>
                <w:sz w:val="21"/>
              </w:rPr>
            </w:pPr>
          </w:p>
          <w:p w14:paraId="485E4501">
            <w:pPr>
              <w:spacing w:line="257" w:lineRule="auto"/>
              <w:rPr>
                <w:rFonts w:ascii="Arial"/>
                <w:sz w:val="21"/>
              </w:rPr>
            </w:pPr>
          </w:p>
          <w:p w14:paraId="22A599B2">
            <w:pPr>
              <w:spacing w:line="257" w:lineRule="auto"/>
              <w:rPr>
                <w:rFonts w:ascii="Arial"/>
                <w:sz w:val="21"/>
              </w:rPr>
            </w:pPr>
          </w:p>
          <w:p w14:paraId="418E80F4">
            <w:pPr>
              <w:pStyle w:val="6"/>
              <w:spacing w:before="62" w:line="227" w:lineRule="auto"/>
              <w:ind w:left="118"/>
            </w:pPr>
            <w:r>
              <w:rPr>
                <w:spacing w:val="7"/>
              </w:rPr>
              <w:t>县级以上</w:t>
            </w:r>
          </w:p>
        </w:tc>
      </w:tr>
      <w:tr w14:paraId="14B8B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2" w:hRule="atLeast"/>
        </w:trPr>
        <w:tc>
          <w:tcPr>
            <w:tcW w:w="460" w:type="dxa"/>
            <w:vMerge w:val="continue"/>
            <w:tcBorders>
              <w:top w:val="nil"/>
            </w:tcBorders>
            <w:vAlign w:val="top"/>
          </w:tcPr>
          <w:p w14:paraId="5E0FE16C">
            <w:pPr>
              <w:rPr>
                <w:rFonts w:ascii="Arial"/>
                <w:sz w:val="21"/>
              </w:rPr>
            </w:pPr>
          </w:p>
        </w:tc>
        <w:tc>
          <w:tcPr>
            <w:tcW w:w="1514" w:type="dxa"/>
            <w:vMerge w:val="continue"/>
            <w:tcBorders>
              <w:top w:val="nil"/>
            </w:tcBorders>
            <w:vAlign w:val="top"/>
          </w:tcPr>
          <w:p w14:paraId="7FC61234">
            <w:pPr>
              <w:rPr>
                <w:rFonts w:ascii="Arial"/>
                <w:sz w:val="21"/>
              </w:rPr>
            </w:pPr>
          </w:p>
        </w:tc>
        <w:tc>
          <w:tcPr>
            <w:tcW w:w="6145" w:type="dxa"/>
            <w:vMerge w:val="continue"/>
            <w:tcBorders>
              <w:top w:val="nil"/>
            </w:tcBorders>
            <w:vAlign w:val="top"/>
          </w:tcPr>
          <w:p w14:paraId="0E510D86">
            <w:pPr>
              <w:rPr>
                <w:rFonts w:ascii="Arial"/>
                <w:sz w:val="21"/>
              </w:rPr>
            </w:pPr>
          </w:p>
        </w:tc>
        <w:tc>
          <w:tcPr>
            <w:tcW w:w="784" w:type="dxa"/>
            <w:vAlign w:val="top"/>
          </w:tcPr>
          <w:p w14:paraId="136952F6">
            <w:pPr>
              <w:spacing w:line="284" w:lineRule="auto"/>
              <w:rPr>
                <w:rFonts w:ascii="Arial"/>
                <w:sz w:val="21"/>
              </w:rPr>
            </w:pPr>
          </w:p>
          <w:p w14:paraId="055AC526">
            <w:pPr>
              <w:spacing w:line="285" w:lineRule="auto"/>
              <w:rPr>
                <w:rFonts w:ascii="Arial"/>
                <w:sz w:val="21"/>
              </w:rPr>
            </w:pPr>
          </w:p>
          <w:p w14:paraId="5FB74815">
            <w:pPr>
              <w:spacing w:line="285" w:lineRule="auto"/>
              <w:rPr>
                <w:rFonts w:ascii="Arial"/>
                <w:sz w:val="21"/>
              </w:rPr>
            </w:pPr>
          </w:p>
          <w:p w14:paraId="5A423C25">
            <w:pPr>
              <w:spacing w:line="285" w:lineRule="auto"/>
              <w:rPr>
                <w:rFonts w:ascii="Arial"/>
                <w:sz w:val="21"/>
              </w:rPr>
            </w:pPr>
          </w:p>
          <w:p w14:paraId="1914F93E">
            <w:pPr>
              <w:spacing w:line="285" w:lineRule="auto"/>
              <w:rPr>
                <w:rFonts w:ascii="Arial"/>
                <w:sz w:val="21"/>
              </w:rPr>
            </w:pPr>
          </w:p>
          <w:p w14:paraId="5DFF3E89">
            <w:pPr>
              <w:pStyle w:val="6"/>
              <w:spacing w:before="62" w:line="227" w:lineRule="auto"/>
              <w:ind w:left="194"/>
            </w:pPr>
            <w:r>
              <w:rPr>
                <w:spacing w:val="7"/>
              </w:rPr>
              <w:t>严重</w:t>
            </w:r>
          </w:p>
        </w:tc>
        <w:tc>
          <w:tcPr>
            <w:tcW w:w="1883" w:type="dxa"/>
            <w:vAlign w:val="top"/>
          </w:tcPr>
          <w:p w14:paraId="3254A49C">
            <w:pPr>
              <w:spacing w:line="339" w:lineRule="auto"/>
              <w:rPr>
                <w:rFonts w:ascii="Arial"/>
                <w:sz w:val="21"/>
              </w:rPr>
            </w:pPr>
          </w:p>
          <w:p w14:paraId="027C3317">
            <w:pPr>
              <w:spacing w:line="340" w:lineRule="auto"/>
              <w:rPr>
                <w:rFonts w:ascii="Arial"/>
                <w:sz w:val="21"/>
              </w:rPr>
            </w:pPr>
          </w:p>
          <w:p w14:paraId="71C5991D">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4F29C156">
            <w:pPr>
              <w:pStyle w:val="6"/>
              <w:spacing w:before="36" w:line="230" w:lineRule="auto"/>
              <w:ind w:left="130"/>
            </w:pPr>
            <w:r>
              <w:rPr>
                <w:spacing w:val="-8"/>
              </w:rPr>
              <w:t>的。</w:t>
            </w:r>
          </w:p>
        </w:tc>
        <w:tc>
          <w:tcPr>
            <w:tcW w:w="2683" w:type="dxa"/>
            <w:vAlign w:val="top"/>
          </w:tcPr>
          <w:p w14:paraId="2FB44FC9">
            <w:pPr>
              <w:spacing w:line="243" w:lineRule="auto"/>
              <w:rPr>
                <w:rFonts w:ascii="Arial"/>
                <w:sz w:val="21"/>
              </w:rPr>
            </w:pPr>
          </w:p>
          <w:p w14:paraId="3A1DD550">
            <w:pPr>
              <w:spacing w:line="243" w:lineRule="auto"/>
              <w:rPr>
                <w:rFonts w:ascii="Arial"/>
                <w:sz w:val="21"/>
              </w:rPr>
            </w:pPr>
          </w:p>
          <w:p w14:paraId="335180CC">
            <w:pPr>
              <w:spacing w:line="243" w:lineRule="auto"/>
              <w:rPr>
                <w:rFonts w:ascii="Arial"/>
                <w:sz w:val="21"/>
              </w:rPr>
            </w:pPr>
          </w:p>
          <w:p w14:paraId="05ADA9E0">
            <w:pPr>
              <w:spacing w:line="243" w:lineRule="auto"/>
              <w:rPr>
                <w:rFonts w:ascii="Arial"/>
                <w:sz w:val="21"/>
              </w:rPr>
            </w:pPr>
          </w:p>
          <w:p w14:paraId="630C19E2">
            <w:pPr>
              <w:spacing w:line="244" w:lineRule="auto"/>
              <w:rPr>
                <w:rFonts w:ascii="Arial"/>
                <w:sz w:val="21"/>
              </w:rPr>
            </w:pPr>
          </w:p>
          <w:p w14:paraId="5D6F593F">
            <w:pPr>
              <w:pStyle w:val="6"/>
              <w:spacing w:before="62" w:line="345" w:lineRule="auto"/>
              <w:ind w:left="129" w:right="104" w:hanging="9"/>
            </w:pPr>
            <w:r>
              <w:rPr>
                <w:spacing w:val="2"/>
              </w:rPr>
              <w:t>责令改正，处以</w:t>
            </w:r>
            <w:r>
              <w:rPr>
                <w:spacing w:val="-20"/>
              </w:rPr>
              <w:t xml:space="preserve"> </w:t>
            </w:r>
            <w:r>
              <w:rPr>
                <w:rFonts w:ascii="Times New Roman" w:hAnsi="Times New Roman" w:eastAsia="Times New Roman" w:cs="Times New Roman"/>
                <w:spacing w:val="2"/>
              </w:rPr>
              <w:t>8000</w:t>
            </w:r>
            <w:r>
              <w:rPr>
                <w:rFonts w:ascii="Times New Roman" w:hAnsi="Times New Roman" w:eastAsia="Times New Roman" w:cs="Times New Roman"/>
                <w:spacing w:val="21"/>
                <w:w w:val="101"/>
              </w:rPr>
              <w:t xml:space="preserve"> </w:t>
            </w:r>
            <w:r>
              <w:rPr>
                <w:spacing w:val="2"/>
              </w:rPr>
              <w:t>元以上</w:t>
            </w:r>
            <w:r>
              <w:rPr>
                <w:rFonts w:ascii="Times New Roman" w:hAnsi="Times New Roman" w:eastAsia="Times New Roman" w:cs="Times New Roman"/>
                <w:spacing w:val="2"/>
              </w:rPr>
              <w:t>1</w:t>
            </w:r>
            <w:r>
              <w:rPr>
                <w:rFonts w:ascii="Times New Roman" w:hAnsi="Times New Roman" w:eastAsia="Times New Roman" w:cs="Times New Roman"/>
                <w:spacing w:val="28"/>
              </w:rPr>
              <w:t xml:space="preserve"> </w:t>
            </w:r>
            <w:r>
              <w:rPr>
                <w:spacing w:val="2"/>
              </w:rPr>
              <w:t>万元以下罚款。</w:t>
            </w:r>
          </w:p>
        </w:tc>
        <w:tc>
          <w:tcPr>
            <w:tcW w:w="1094" w:type="dxa"/>
            <w:vAlign w:val="top"/>
          </w:tcPr>
          <w:p w14:paraId="66901387">
            <w:pPr>
              <w:spacing w:line="284" w:lineRule="auto"/>
              <w:rPr>
                <w:rFonts w:ascii="Arial"/>
                <w:sz w:val="21"/>
              </w:rPr>
            </w:pPr>
          </w:p>
          <w:p w14:paraId="0C74ACE6">
            <w:pPr>
              <w:spacing w:line="285" w:lineRule="auto"/>
              <w:rPr>
                <w:rFonts w:ascii="Arial"/>
                <w:sz w:val="21"/>
              </w:rPr>
            </w:pPr>
          </w:p>
          <w:p w14:paraId="7073E561">
            <w:pPr>
              <w:spacing w:line="285" w:lineRule="auto"/>
              <w:rPr>
                <w:rFonts w:ascii="Arial"/>
                <w:sz w:val="21"/>
              </w:rPr>
            </w:pPr>
          </w:p>
          <w:p w14:paraId="1923C7AC">
            <w:pPr>
              <w:spacing w:line="285" w:lineRule="auto"/>
              <w:rPr>
                <w:rFonts w:ascii="Arial"/>
                <w:sz w:val="21"/>
              </w:rPr>
            </w:pPr>
          </w:p>
          <w:p w14:paraId="2F8F6AD3">
            <w:pPr>
              <w:spacing w:line="285" w:lineRule="auto"/>
              <w:rPr>
                <w:rFonts w:ascii="Arial"/>
                <w:sz w:val="21"/>
              </w:rPr>
            </w:pPr>
          </w:p>
          <w:p w14:paraId="23A0EE12">
            <w:pPr>
              <w:pStyle w:val="6"/>
              <w:spacing w:before="61" w:line="227" w:lineRule="auto"/>
              <w:ind w:left="118"/>
            </w:pPr>
            <w:r>
              <w:rPr>
                <w:spacing w:val="7"/>
              </w:rPr>
              <w:t>县级以上</w:t>
            </w:r>
          </w:p>
        </w:tc>
      </w:tr>
    </w:tbl>
    <w:p w14:paraId="0F746603">
      <w:pPr>
        <w:rPr>
          <w:rFonts w:ascii="Arial"/>
          <w:sz w:val="21"/>
        </w:rPr>
      </w:pPr>
    </w:p>
    <w:p w14:paraId="7D0DAA0A">
      <w:pPr>
        <w:rPr>
          <w:rFonts w:ascii="Arial" w:hAnsi="Arial" w:eastAsia="Arial" w:cs="Arial"/>
          <w:sz w:val="21"/>
          <w:szCs w:val="21"/>
        </w:rPr>
        <w:sectPr>
          <w:footerReference r:id="rId46" w:type="default"/>
          <w:pgSz w:w="16839" w:h="11906"/>
          <w:pgMar w:top="400" w:right="1248" w:bottom="989" w:left="1021" w:header="0" w:footer="623" w:gutter="0"/>
          <w:cols w:space="720" w:num="1"/>
        </w:sectPr>
      </w:pPr>
    </w:p>
    <w:p w14:paraId="68E03A45">
      <w:pPr>
        <w:spacing w:before="3"/>
      </w:pPr>
    </w:p>
    <w:p w14:paraId="33323046">
      <w:pPr>
        <w:spacing w:before="3"/>
      </w:pPr>
    </w:p>
    <w:p w14:paraId="7B9B63D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DCBA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7520B60">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D8BBB5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36CA88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986F90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706FD7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928814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49C3F0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2EB8DE3">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010926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170265C">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569F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9" w:hRule="atLeast"/>
        </w:trPr>
        <w:tc>
          <w:tcPr>
            <w:tcW w:w="460" w:type="dxa"/>
            <w:vMerge w:val="restart"/>
            <w:tcBorders>
              <w:bottom w:val="nil"/>
            </w:tcBorders>
            <w:vAlign w:val="top"/>
          </w:tcPr>
          <w:p w14:paraId="76605EA3">
            <w:pPr>
              <w:spacing w:line="243" w:lineRule="auto"/>
              <w:rPr>
                <w:rFonts w:ascii="Arial"/>
                <w:sz w:val="21"/>
              </w:rPr>
            </w:pPr>
          </w:p>
          <w:p w14:paraId="7DF2539D">
            <w:pPr>
              <w:spacing w:line="243" w:lineRule="auto"/>
              <w:rPr>
                <w:rFonts w:ascii="Arial"/>
                <w:sz w:val="21"/>
              </w:rPr>
            </w:pPr>
          </w:p>
          <w:p w14:paraId="4CA1FE39">
            <w:pPr>
              <w:spacing w:line="243" w:lineRule="auto"/>
              <w:rPr>
                <w:rFonts w:ascii="Arial"/>
                <w:sz w:val="21"/>
              </w:rPr>
            </w:pPr>
          </w:p>
          <w:p w14:paraId="5EBB6E3E">
            <w:pPr>
              <w:spacing w:line="244" w:lineRule="auto"/>
              <w:rPr>
                <w:rFonts w:ascii="Arial"/>
                <w:sz w:val="21"/>
              </w:rPr>
            </w:pPr>
          </w:p>
          <w:p w14:paraId="77FBBCAA">
            <w:pPr>
              <w:spacing w:line="244" w:lineRule="auto"/>
              <w:rPr>
                <w:rFonts w:ascii="Arial"/>
                <w:sz w:val="21"/>
              </w:rPr>
            </w:pPr>
          </w:p>
          <w:p w14:paraId="05A6EE1F">
            <w:pPr>
              <w:spacing w:line="244" w:lineRule="auto"/>
              <w:rPr>
                <w:rFonts w:ascii="Arial"/>
                <w:sz w:val="21"/>
              </w:rPr>
            </w:pPr>
          </w:p>
          <w:p w14:paraId="2AC42D8B">
            <w:pPr>
              <w:spacing w:line="244" w:lineRule="auto"/>
              <w:rPr>
                <w:rFonts w:ascii="Arial"/>
                <w:sz w:val="21"/>
              </w:rPr>
            </w:pPr>
          </w:p>
          <w:p w14:paraId="533D7300">
            <w:pPr>
              <w:spacing w:line="244" w:lineRule="auto"/>
              <w:rPr>
                <w:rFonts w:ascii="Arial"/>
                <w:sz w:val="21"/>
              </w:rPr>
            </w:pPr>
          </w:p>
          <w:p w14:paraId="3A132DA1">
            <w:pPr>
              <w:spacing w:line="244" w:lineRule="auto"/>
              <w:rPr>
                <w:rFonts w:ascii="Arial"/>
                <w:sz w:val="21"/>
              </w:rPr>
            </w:pPr>
          </w:p>
          <w:p w14:paraId="247DB1AC">
            <w:pPr>
              <w:spacing w:line="244" w:lineRule="auto"/>
              <w:rPr>
                <w:rFonts w:ascii="Arial"/>
                <w:sz w:val="21"/>
              </w:rPr>
            </w:pPr>
          </w:p>
          <w:p w14:paraId="44A055E2">
            <w:pPr>
              <w:spacing w:line="244" w:lineRule="auto"/>
              <w:rPr>
                <w:rFonts w:ascii="Arial"/>
                <w:sz w:val="21"/>
              </w:rPr>
            </w:pPr>
          </w:p>
          <w:p w14:paraId="582C8DA7">
            <w:pPr>
              <w:spacing w:line="244" w:lineRule="auto"/>
              <w:rPr>
                <w:rFonts w:ascii="Arial"/>
                <w:sz w:val="21"/>
              </w:rPr>
            </w:pPr>
          </w:p>
          <w:p w14:paraId="5CE078BD">
            <w:pPr>
              <w:spacing w:line="244" w:lineRule="auto"/>
              <w:rPr>
                <w:rFonts w:ascii="Arial"/>
                <w:sz w:val="21"/>
              </w:rPr>
            </w:pPr>
          </w:p>
          <w:p w14:paraId="5AA66DBB">
            <w:pPr>
              <w:spacing w:line="244" w:lineRule="auto"/>
              <w:rPr>
                <w:rFonts w:ascii="Arial"/>
                <w:sz w:val="21"/>
              </w:rPr>
            </w:pPr>
          </w:p>
          <w:p w14:paraId="3009F8F0">
            <w:pPr>
              <w:spacing w:line="244" w:lineRule="auto"/>
              <w:rPr>
                <w:rFonts w:ascii="Arial"/>
                <w:sz w:val="21"/>
              </w:rPr>
            </w:pPr>
          </w:p>
          <w:p w14:paraId="516F045E">
            <w:pPr>
              <w:spacing w:line="244" w:lineRule="auto"/>
              <w:rPr>
                <w:rFonts w:ascii="Arial"/>
                <w:sz w:val="21"/>
              </w:rPr>
            </w:pPr>
          </w:p>
          <w:p w14:paraId="5DD90D8E">
            <w:pPr>
              <w:spacing w:line="244" w:lineRule="auto"/>
              <w:rPr>
                <w:rFonts w:ascii="Arial"/>
                <w:sz w:val="21"/>
              </w:rPr>
            </w:pPr>
          </w:p>
          <w:p w14:paraId="108AE46E">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46</w:t>
            </w:r>
          </w:p>
        </w:tc>
        <w:tc>
          <w:tcPr>
            <w:tcW w:w="1514" w:type="dxa"/>
            <w:vMerge w:val="restart"/>
            <w:tcBorders>
              <w:bottom w:val="nil"/>
            </w:tcBorders>
            <w:vAlign w:val="top"/>
          </w:tcPr>
          <w:p w14:paraId="0E91B8BD">
            <w:pPr>
              <w:spacing w:line="243" w:lineRule="auto"/>
              <w:rPr>
                <w:rFonts w:ascii="Arial"/>
                <w:sz w:val="21"/>
              </w:rPr>
            </w:pPr>
          </w:p>
          <w:p w14:paraId="446B3D8C">
            <w:pPr>
              <w:spacing w:line="243" w:lineRule="auto"/>
              <w:rPr>
                <w:rFonts w:ascii="Arial"/>
                <w:sz w:val="21"/>
              </w:rPr>
            </w:pPr>
          </w:p>
          <w:p w14:paraId="4E72CAB2">
            <w:pPr>
              <w:spacing w:line="243" w:lineRule="auto"/>
              <w:rPr>
                <w:rFonts w:ascii="Arial"/>
                <w:sz w:val="21"/>
              </w:rPr>
            </w:pPr>
          </w:p>
          <w:p w14:paraId="3F417E52">
            <w:pPr>
              <w:spacing w:line="243" w:lineRule="auto"/>
              <w:rPr>
                <w:rFonts w:ascii="Arial"/>
                <w:sz w:val="21"/>
              </w:rPr>
            </w:pPr>
          </w:p>
          <w:p w14:paraId="0307CDE7">
            <w:pPr>
              <w:spacing w:line="243" w:lineRule="auto"/>
              <w:rPr>
                <w:rFonts w:ascii="Arial"/>
                <w:sz w:val="21"/>
              </w:rPr>
            </w:pPr>
          </w:p>
          <w:p w14:paraId="7CDCC703">
            <w:pPr>
              <w:spacing w:line="243" w:lineRule="auto"/>
              <w:rPr>
                <w:rFonts w:ascii="Arial"/>
                <w:sz w:val="21"/>
              </w:rPr>
            </w:pPr>
          </w:p>
          <w:p w14:paraId="0D48CD2A">
            <w:pPr>
              <w:spacing w:line="244" w:lineRule="auto"/>
              <w:rPr>
                <w:rFonts w:ascii="Arial"/>
                <w:sz w:val="21"/>
              </w:rPr>
            </w:pPr>
          </w:p>
          <w:p w14:paraId="09884F69">
            <w:pPr>
              <w:spacing w:line="244" w:lineRule="auto"/>
              <w:rPr>
                <w:rFonts w:ascii="Arial"/>
                <w:sz w:val="21"/>
              </w:rPr>
            </w:pPr>
          </w:p>
          <w:p w14:paraId="403A45C1">
            <w:pPr>
              <w:spacing w:line="244" w:lineRule="auto"/>
              <w:rPr>
                <w:rFonts w:ascii="Arial"/>
                <w:sz w:val="21"/>
              </w:rPr>
            </w:pPr>
          </w:p>
          <w:p w14:paraId="4F46EF1A">
            <w:pPr>
              <w:spacing w:line="244" w:lineRule="auto"/>
              <w:rPr>
                <w:rFonts w:ascii="Arial"/>
                <w:sz w:val="21"/>
              </w:rPr>
            </w:pPr>
          </w:p>
          <w:p w14:paraId="3BC966A5">
            <w:pPr>
              <w:spacing w:line="244" w:lineRule="auto"/>
              <w:rPr>
                <w:rFonts w:ascii="Arial"/>
                <w:sz w:val="21"/>
              </w:rPr>
            </w:pPr>
          </w:p>
          <w:p w14:paraId="0C600CED">
            <w:pPr>
              <w:spacing w:line="244" w:lineRule="auto"/>
              <w:rPr>
                <w:rFonts w:ascii="Arial"/>
                <w:sz w:val="21"/>
              </w:rPr>
            </w:pPr>
          </w:p>
          <w:p w14:paraId="7207527F">
            <w:pPr>
              <w:pStyle w:val="6"/>
              <w:spacing w:before="62" w:line="227" w:lineRule="auto"/>
              <w:ind w:left="134"/>
            </w:pPr>
            <w:r>
              <w:rPr>
                <w:spacing w:val="21"/>
              </w:rPr>
              <w:t>旧电器电子产</w:t>
            </w:r>
          </w:p>
          <w:p w14:paraId="28D80E7A">
            <w:pPr>
              <w:pStyle w:val="6"/>
              <w:spacing w:before="126" w:line="227" w:lineRule="auto"/>
              <w:ind w:left="135"/>
            </w:pPr>
            <w:r>
              <w:rPr>
                <w:spacing w:val="20"/>
              </w:rPr>
              <w:t>品经营者收购</w:t>
            </w:r>
          </w:p>
          <w:p w14:paraId="316DD663">
            <w:pPr>
              <w:pStyle w:val="6"/>
              <w:spacing w:before="126" w:line="228" w:lineRule="auto"/>
              <w:ind w:left="116"/>
            </w:pPr>
            <w:r>
              <w:rPr>
                <w:spacing w:val="24"/>
              </w:rPr>
              <w:t>禁止类旧电器</w:t>
            </w:r>
          </w:p>
          <w:p w14:paraId="7219BD6E">
            <w:pPr>
              <w:pStyle w:val="6"/>
              <w:spacing w:before="125" w:line="226" w:lineRule="auto"/>
              <w:ind w:left="133"/>
            </w:pPr>
            <w:r>
              <w:rPr>
                <w:spacing w:val="21"/>
              </w:rPr>
              <w:t>电子产品、销</w:t>
            </w:r>
          </w:p>
          <w:p w14:paraId="7C1FCDFB">
            <w:pPr>
              <w:pStyle w:val="6"/>
              <w:spacing w:before="127" w:line="224" w:lineRule="auto"/>
              <w:ind w:left="111"/>
            </w:pPr>
            <w:r>
              <w:rPr>
                <w:spacing w:val="24"/>
              </w:rPr>
              <w:t>售禁止类旧电</w:t>
            </w:r>
          </w:p>
          <w:p w14:paraId="5A75F7E1">
            <w:pPr>
              <w:pStyle w:val="6"/>
              <w:spacing w:before="129" w:line="226" w:lineRule="auto"/>
              <w:ind w:left="107"/>
            </w:pPr>
            <w:r>
              <w:rPr>
                <w:spacing w:val="25"/>
              </w:rPr>
              <w:t>器电子产品尚</w:t>
            </w:r>
          </w:p>
          <w:p w14:paraId="662C4095">
            <w:pPr>
              <w:pStyle w:val="6"/>
              <w:spacing w:before="128" w:line="226" w:lineRule="auto"/>
              <w:ind w:left="114"/>
            </w:pPr>
            <w:r>
              <w:rPr>
                <w:spacing w:val="-3"/>
              </w:rPr>
              <w:t>不</w:t>
            </w:r>
            <w:r>
              <w:rPr>
                <w:spacing w:val="-9"/>
              </w:rPr>
              <w:t xml:space="preserve"> </w:t>
            </w:r>
            <w:r>
              <w:rPr>
                <w:spacing w:val="-3"/>
              </w:rPr>
              <w:t>构 成</w:t>
            </w:r>
            <w:r>
              <w:rPr>
                <w:spacing w:val="-8"/>
              </w:rPr>
              <w:t xml:space="preserve"> </w:t>
            </w:r>
            <w:r>
              <w:rPr>
                <w:spacing w:val="-3"/>
              </w:rPr>
              <w:t>犯 罪</w:t>
            </w:r>
          </w:p>
          <w:p w14:paraId="37649407">
            <w:pPr>
              <w:pStyle w:val="6"/>
              <w:spacing w:before="128" w:line="230" w:lineRule="auto"/>
              <w:ind w:left="127"/>
            </w:pPr>
            <w:r>
              <w:rPr>
                <w:spacing w:val="-8"/>
              </w:rPr>
              <w:t>的。</w:t>
            </w:r>
          </w:p>
        </w:tc>
        <w:tc>
          <w:tcPr>
            <w:tcW w:w="6145" w:type="dxa"/>
            <w:vMerge w:val="restart"/>
            <w:tcBorders>
              <w:bottom w:val="nil"/>
            </w:tcBorders>
            <w:vAlign w:val="top"/>
          </w:tcPr>
          <w:p w14:paraId="56115591">
            <w:pPr>
              <w:spacing w:line="253" w:lineRule="auto"/>
              <w:rPr>
                <w:rFonts w:ascii="Arial"/>
                <w:sz w:val="21"/>
              </w:rPr>
            </w:pPr>
          </w:p>
          <w:p w14:paraId="683659E6">
            <w:pPr>
              <w:spacing w:line="253" w:lineRule="auto"/>
              <w:rPr>
                <w:rFonts w:ascii="Arial"/>
                <w:sz w:val="21"/>
              </w:rPr>
            </w:pPr>
          </w:p>
          <w:p w14:paraId="05B7CF8B">
            <w:pPr>
              <w:spacing w:line="254" w:lineRule="auto"/>
              <w:rPr>
                <w:rFonts w:ascii="Arial"/>
                <w:sz w:val="21"/>
              </w:rPr>
            </w:pPr>
          </w:p>
          <w:p w14:paraId="1D08C268">
            <w:pPr>
              <w:spacing w:line="254" w:lineRule="auto"/>
              <w:rPr>
                <w:rFonts w:ascii="Arial"/>
                <w:sz w:val="21"/>
              </w:rPr>
            </w:pPr>
          </w:p>
          <w:p w14:paraId="3708C3E7">
            <w:pPr>
              <w:spacing w:line="254" w:lineRule="auto"/>
              <w:rPr>
                <w:rFonts w:ascii="Arial"/>
                <w:sz w:val="21"/>
              </w:rPr>
            </w:pPr>
          </w:p>
          <w:p w14:paraId="3CF0816F">
            <w:pPr>
              <w:spacing w:line="254" w:lineRule="auto"/>
              <w:rPr>
                <w:rFonts w:ascii="Arial"/>
                <w:sz w:val="21"/>
              </w:rPr>
            </w:pPr>
          </w:p>
          <w:p w14:paraId="782F01BB">
            <w:pPr>
              <w:spacing w:line="254" w:lineRule="auto"/>
              <w:rPr>
                <w:rFonts w:ascii="Arial"/>
                <w:sz w:val="21"/>
              </w:rPr>
            </w:pPr>
          </w:p>
          <w:p w14:paraId="13F8C59A">
            <w:pPr>
              <w:spacing w:line="254" w:lineRule="auto"/>
              <w:rPr>
                <w:rFonts w:ascii="Arial"/>
                <w:sz w:val="21"/>
              </w:rPr>
            </w:pPr>
          </w:p>
          <w:p w14:paraId="097BF53B">
            <w:pPr>
              <w:pStyle w:val="6"/>
              <w:spacing w:before="62" w:line="349" w:lineRule="auto"/>
              <w:ind w:left="113" w:right="93" w:hanging="104"/>
              <w:jc w:val="both"/>
            </w:pPr>
            <w:r>
              <w:rPr>
                <w:b/>
                <w:bCs/>
                <w:spacing w:val="6"/>
              </w:rPr>
              <w:t>《旧电器电子产品流通管理办法》第二十一条</w:t>
            </w:r>
            <w:r>
              <w:rPr>
                <w:spacing w:val="6"/>
              </w:rPr>
              <w:t xml:space="preserve"> 经营者违反本办法第十条、第十四条规定的，</w:t>
            </w:r>
            <w:r>
              <w:rPr>
                <w:spacing w:val="-43"/>
              </w:rPr>
              <w:t xml:space="preserve"> </w:t>
            </w:r>
            <w:r>
              <w:rPr>
                <w:spacing w:val="6"/>
              </w:rPr>
              <w:t>由法律、行政法规规定的有关部门依法处理；</w:t>
            </w:r>
            <w:r>
              <w:rPr>
                <w:spacing w:val="7"/>
              </w:rPr>
              <w:t>法律法规未作规定的，由县级以上地方商务主管部门责令改正；逾期不改正的，可处一万元以上三万元以下罚款；构成犯罪的，依法追究</w:t>
            </w:r>
            <w:r>
              <w:rPr>
                <w:spacing w:val="5"/>
              </w:rPr>
              <w:t>刑事责任。</w:t>
            </w:r>
          </w:p>
          <w:p w14:paraId="24FF4DD0">
            <w:pPr>
              <w:pStyle w:val="6"/>
              <w:spacing w:line="319" w:lineRule="auto"/>
              <w:ind w:left="115" w:right="106" w:firstLine="5"/>
            </w:pPr>
            <w:r>
              <w:rPr>
                <w:b/>
                <w:bCs/>
                <w:spacing w:val="8"/>
              </w:rPr>
              <w:t>第十条</w:t>
            </w:r>
            <w:r>
              <w:rPr>
                <w:spacing w:val="8"/>
              </w:rPr>
              <w:t xml:space="preserve"> 禁止经营者收购下列旧电器电子产品</w:t>
            </w:r>
            <w:r>
              <w:rPr>
                <w:spacing w:val="-15"/>
              </w:rPr>
              <w:t>：（</w:t>
            </w:r>
            <w:r>
              <w:rPr>
                <w:spacing w:val="-18"/>
              </w:rPr>
              <w:t xml:space="preserve"> </w:t>
            </w:r>
            <w:r>
              <w:rPr>
                <w:spacing w:val="8"/>
              </w:rPr>
              <w:t>一）依法查封、扣</w:t>
            </w:r>
            <w:r>
              <w:rPr>
                <w:spacing w:val="10"/>
              </w:rPr>
              <w:t>押的</w:t>
            </w:r>
            <w:r>
              <w:rPr>
                <w:spacing w:val="-28"/>
              </w:rPr>
              <w:t>；（</w:t>
            </w:r>
            <w:r>
              <w:rPr>
                <w:spacing w:val="10"/>
              </w:rPr>
              <w:t>二）明知是通过盗窃、抢劫、诈骗、走私</w:t>
            </w:r>
            <w:r>
              <w:rPr>
                <w:spacing w:val="9"/>
              </w:rPr>
              <w:t>或其他违法犯罪手</w:t>
            </w:r>
            <w:r>
              <w:rPr>
                <w:spacing w:val="12"/>
              </w:rPr>
              <w:t>段获得的</w:t>
            </w:r>
            <w:r>
              <w:rPr>
                <w:spacing w:val="-24"/>
              </w:rPr>
              <w:t>；（</w:t>
            </w:r>
            <w:r>
              <w:rPr>
                <w:spacing w:val="12"/>
              </w:rPr>
              <w:t>三）不能说明合法来源的</w:t>
            </w:r>
            <w:r>
              <w:rPr>
                <w:spacing w:val="-24"/>
              </w:rPr>
              <w:t>；（</w:t>
            </w:r>
            <w:r>
              <w:rPr>
                <w:spacing w:val="12"/>
              </w:rPr>
              <w:t>四）其他法律、行政法规</w:t>
            </w:r>
            <w:r>
              <w:rPr>
                <w:spacing w:val="5"/>
              </w:rPr>
              <w:t>禁止收购的。</w:t>
            </w:r>
          </w:p>
          <w:p w14:paraId="79EFED1D">
            <w:pPr>
              <w:pStyle w:val="6"/>
              <w:spacing w:before="129" w:line="287" w:lineRule="auto"/>
              <w:ind w:left="115" w:right="140" w:firstLine="5"/>
            </w:pPr>
            <w:r>
              <w:rPr>
                <w:b/>
                <w:bCs/>
                <w:spacing w:val="5"/>
              </w:rPr>
              <w:t>第十四条</w:t>
            </w:r>
            <w:r>
              <w:rPr>
                <w:spacing w:val="5"/>
              </w:rPr>
              <w:t xml:space="preserve"> 禁止经营者销售下列旧电器电子产品</w:t>
            </w:r>
            <w:r>
              <w:rPr>
                <w:rFonts w:ascii="Times New Roman" w:hAnsi="Times New Roman" w:eastAsia="Times New Roman" w:cs="Times New Roman"/>
                <w:spacing w:val="5"/>
              </w:rPr>
              <w:t>:</w:t>
            </w:r>
            <w:r>
              <w:rPr>
                <w:spacing w:val="5"/>
              </w:rPr>
              <w:t>（</w:t>
            </w:r>
            <w:r>
              <w:rPr>
                <w:spacing w:val="-38"/>
              </w:rPr>
              <w:t xml:space="preserve"> </w:t>
            </w:r>
            <w:r>
              <w:rPr>
                <w:spacing w:val="5"/>
              </w:rPr>
              <w:t>一）丧失全部使用</w:t>
            </w:r>
            <w:r>
              <w:rPr>
                <w:spacing w:val="8"/>
              </w:rPr>
              <w:t>功能或达到国家强制报废条件的；</w:t>
            </w:r>
          </w:p>
          <w:p w14:paraId="3EB1FD22">
            <w:pPr>
              <w:pStyle w:val="6"/>
              <w:spacing w:before="127" w:line="224" w:lineRule="auto"/>
              <w:ind w:left="9"/>
            </w:pPr>
            <w:r>
              <w:rPr>
                <w:spacing w:val="9"/>
              </w:rPr>
              <w:t>（二）不符合保障人体健康和人身、财产安全等强制性标准要求的；</w:t>
            </w:r>
          </w:p>
          <w:p w14:paraId="09AE6CA1">
            <w:pPr>
              <w:pStyle w:val="6"/>
              <w:spacing w:before="130" w:line="224" w:lineRule="auto"/>
              <w:ind w:left="9"/>
            </w:pPr>
            <w:r>
              <w:rPr>
                <w:spacing w:val="9"/>
              </w:rPr>
              <w:t>（三）其他法律、行政法规禁止销售的。</w:t>
            </w:r>
          </w:p>
        </w:tc>
        <w:tc>
          <w:tcPr>
            <w:tcW w:w="784" w:type="dxa"/>
            <w:vAlign w:val="top"/>
          </w:tcPr>
          <w:p w14:paraId="794BC621">
            <w:pPr>
              <w:spacing w:line="299" w:lineRule="auto"/>
              <w:rPr>
                <w:rFonts w:ascii="Arial"/>
                <w:sz w:val="21"/>
              </w:rPr>
            </w:pPr>
          </w:p>
          <w:p w14:paraId="66403E74">
            <w:pPr>
              <w:spacing w:line="299" w:lineRule="auto"/>
              <w:rPr>
                <w:rFonts w:ascii="Arial"/>
                <w:sz w:val="21"/>
              </w:rPr>
            </w:pPr>
          </w:p>
          <w:p w14:paraId="094FDB82">
            <w:pPr>
              <w:spacing w:line="300" w:lineRule="auto"/>
              <w:rPr>
                <w:rFonts w:ascii="Arial"/>
                <w:sz w:val="21"/>
              </w:rPr>
            </w:pPr>
          </w:p>
          <w:p w14:paraId="23608926">
            <w:pPr>
              <w:spacing w:line="300" w:lineRule="auto"/>
              <w:rPr>
                <w:rFonts w:ascii="Arial"/>
                <w:sz w:val="21"/>
              </w:rPr>
            </w:pPr>
          </w:p>
          <w:p w14:paraId="659093B3">
            <w:pPr>
              <w:pStyle w:val="6"/>
              <w:spacing w:before="62" w:line="226" w:lineRule="auto"/>
              <w:ind w:left="207"/>
            </w:pPr>
            <w:r>
              <w:t>轻微</w:t>
            </w:r>
          </w:p>
        </w:tc>
        <w:tc>
          <w:tcPr>
            <w:tcW w:w="1883" w:type="dxa"/>
            <w:vAlign w:val="top"/>
          </w:tcPr>
          <w:p w14:paraId="30ABDF28">
            <w:pPr>
              <w:spacing w:line="246" w:lineRule="auto"/>
              <w:rPr>
                <w:rFonts w:ascii="Arial"/>
                <w:sz w:val="21"/>
              </w:rPr>
            </w:pPr>
          </w:p>
          <w:p w14:paraId="04FD3713">
            <w:pPr>
              <w:spacing w:line="246" w:lineRule="auto"/>
              <w:rPr>
                <w:rFonts w:ascii="Arial"/>
                <w:sz w:val="21"/>
              </w:rPr>
            </w:pPr>
          </w:p>
          <w:p w14:paraId="43C8600D">
            <w:pPr>
              <w:spacing w:line="246" w:lineRule="auto"/>
              <w:rPr>
                <w:rFonts w:ascii="Arial"/>
                <w:sz w:val="21"/>
              </w:rPr>
            </w:pPr>
          </w:p>
          <w:p w14:paraId="22740069">
            <w:pPr>
              <w:spacing w:line="246" w:lineRule="auto"/>
              <w:rPr>
                <w:rFonts w:ascii="Arial"/>
                <w:sz w:val="21"/>
              </w:rPr>
            </w:pPr>
          </w:p>
          <w:p w14:paraId="74E04D2E">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385B3B6D">
            <w:pPr>
              <w:spacing w:line="290" w:lineRule="auto"/>
              <w:rPr>
                <w:rFonts w:ascii="Arial"/>
                <w:sz w:val="21"/>
              </w:rPr>
            </w:pPr>
          </w:p>
          <w:p w14:paraId="39B2AC7C">
            <w:pPr>
              <w:spacing w:line="290" w:lineRule="auto"/>
              <w:rPr>
                <w:rFonts w:ascii="Arial"/>
                <w:sz w:val="21"/>
              </w:rPr>
            </w:pPr>
          </w:p>
          <w:p w14:paraId="00852853">
            <w:pPr>
              <w:spacing w:line="291" w:lineRule="auto"/>
              <w:rPr>
                <w:rFonts w:ascii="Arial"/>
                <w:sz w:val="21"/>
              </w:rPr>
            </w:pPr>
          </w:p>
          <w:p w14:paraId="7070D44C">
            <w:pPr>
              <w:spacing w:line="291" w:lineRule="auto"/>
              <w:rPr>
                <w:rFonts w:ascii="Arial"/>
                <w:sz w:val="21"/>
              </w:rPr>
            </w:pPr>
          </w:p>
          <w:p w14:paraId="06B3EE46">
            <w:pPr>
              <w:pStyle w:val="6"/>
              <w:spacing w:before="62" w:line="227" w:lineRule="auto"/>
              <w:ind w:left="117"/>
            </w:pPr>
            <w:r>
              <w:rPr>
                <w:spacing w:val="7"/>
              </w:rPr>
              <w:t>不予处罚，责令改正。</w:t>
            </w:r>
          </w:p>
        </w:tc>
        <w:tc>
          <w:tcPr>
            <w:tcW w:w="1094" w:type="dxa"/>
            <w:vAlign w:val="top"/>
          </w:tcPr>
          <w:p w14:paraId="77EBD82B">
            <w:pPr>
              <w:spacing w:line="290" w:lineRule="auto"/>
              <w:rPr>
                <w:rFonts w:ascii="Arial"/>
                <w:sz w:val="21"/>
              </w:rPr>
            </w:pPr>
          </w:p>
          <w:p w14:paraId="71298024">
            <w:pPr>
              <w:spacing w:line="290" w:lineRule="auto"/>
              <w:rPr>
                <w:rFonts w:ascii="Arial"/>
                <w:sz w:val="21"/>
              </w:rPr>
            </w:pPr>
          </w:p>
          <w:p w14:paraId="0A127EAC">
            <w:pPr>
              <w:spacing w:line="291" w:lineRule="auto"/>
              <w:rPr>
                <w:rFonts w:ascii="Arial"/>
                <w:sz w:val="21"/>
              </w:rPr>
            </w:pPr>
          </w:p>
          <w:p w14:paraId="55A41AB9">
            <w:pPr>
              <w:spacing w:line="291" w:lineRule="auto"/>
              <w:rPr>
                <w:rFonts w:ascii="Arial"/>
                <w:sz w:val="21"/>
              </w:rPr>
            </w:pPr>
          </w:p>
          <w:p w14:paraId="0595E39C">
            <w:pPr>
              <w:pStyle w:val="6"/>
              <w:spacing w:before="62" w:line="227" w:lineRule="auto"/>
              <w:ind w:left="118"/>
            </w:pPr>
            <w:r>
              <w:rPr>
                <w:spacing w:val="7"/>
              </w:rPr>
              <w:t>县级以上</w:t>
            </w:r>
          </w:p>
        </w:tc>
      </w:tr>
      <w:tr w14:paraId="08291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8" w:hRule="atLeast"/>
        </w:trPr>
        <w:tc>
          <w:tcPr>
            <w:tcW w:w="460" w:type="dxa"/>
            <w:vMerge w:val="continue"/>
            <w:tcBorders>
              <w:top w:val="nil"/>
              <w:bottom w:val="nil"/>
            </w:tcBorders>
            <w:vAlign w:val="top"/>
          </w:tcPr>
          <w:p w14:paraId="55E5093D">
            <w:pPr>
              <w:rPr>
                <w:rFonts w:ascii="Arial"/>
                <w:sz w:val="21"/>
              </w:rPr>
            </w:pPr>
          </w:p>
        </w:tc>
        <w:tc>
          <w:tcPr>
            <w:tcW w:w="1514" w:type="dxa"/>
            <w:vMerge w:val="continue"/>
            <w:tcBorders>
              <w:top w:val="nil"/>
              <w:bottom w:val="nil"/>
            </w:tcBorders>
            <w:vAlign w:val="top"/>
          </w:tcPr>
          <w:p w14:paraId="696D3EB4">
            <w:pPr>
              <w:rPr>
                <w:rFonts w:ascii="Arial"/>
                <w:sz w:val="21"/>
              </w:rPr>
            </w:pPr>
          </w:p>
        </w:tc>
        <w:tc>
          <w:tcPr>
            <w:tcW w:w="6145" w:type="dxa"/>
            <w:vMerge w:val="continue"/>
            <w:tcBorders>
              <w:top w:val="nil"/>
              <w:bottom w:val="nil"/>
            </w:tcBorders>
            <w:vAlign w:val="top"/>
          </w:tcPr>
          <w:p w14:paraId="21031689">
            <w:pPr>
              <w:rPr>
                <w:rFonts w:ascii="Arial"/>
                <w:sz w:val="21"/>
              </w:rPr>
            </w:pPr>
          </w:p>
        </w:tc>
        <w:tc>
          <w:tcPr>
            <w:tcW w:w="784" w:type="dxa"/>
            <w:vAlign w:val="top"/>
          </w:tcPr>
          <w:p w14:paraId="2D3E365B">
            <w:pPr>
              <w:spacing w:line="250" w:lineRule="auto"/>
              <w:rPr>
                <w:rFonts w:ascii="Arial"/>
                <w:sz w:val="21"/>
              </w:rPr>
            </w:pPr>
          </w:p>
          <w:p w14:paraId="3C4B2A07">
            <w:pPr>
              <w:spacing w:line="250" w:lineRule="auto"/>
              <w:rPr>
                <w:rFonts w:ascii="Arial"/>
                <w:sz w:val="21"/>
              </w:rPr>
            </w:pPr>
          </w:p>
          <w:p w14:paraId="0B8B0933">
            <w:pPr>
              <w:spacing w:line="251" w:lineRule="auto"/>
              <w:rPr>
                <w:rFonts w:ascii="Arial"/>
                <w:sz w:val="21"/>
              </w:rPr>
            </w:pPr>
          </w:p>
          <w:p w14:paraId="64FF7E19">
            <w:pPr>
              <w:spacing w:line="251" w:lineRule="auto"/>
              <w:rPr>
                <w:rFonts w:ascii="Arial"/>
                <w:sz w:val="21"/>
              </w:rPr>
            </w:pPr>
          </w:p>
          <w:p w14:paraId="094D0278">
            <w:pPr>
              <w:spacing w:line="251" w:lineRule="auto"/>
              <w:rPr>
                <w:rFonts w:ascii="Arial"/>
                <w:sz w:val="21"/>
              </w:rPr>
            </w:pPr>
          </w:p>
          <w:p w14:paraId="3D8CCA79">
            <w:pPr>
              <w:pStyle w:val="6"/>
              <w:spacing w:before="62" w:line="225" w:lineRule="auto"/>
              <w:ind w:left="204"/>
            </w:pPr>
            <w:r>
              <w:rPr>
                <w:spacing w:val="2"/>
              </w:rPr>
              <w:t>较重</w:t>
            </w:r>
          </w:p>
        </w:tc>
        <w:tc>
          <w:tcPr>
            <w:tcW w:w="1883" w:type="dxa"/>
            <w:vAlign w:val="top"/>
          </w:tcPr>
          <w:p w14:paraId="2FF45814">
            <w:pPr>
              <w:spacing w:line="286" w:lineRule="auto"/>
              <w:rPr>
                <w:rFonts w:ascii="Arial"/>
                <w:sz w:val="21"/>
              </w:rPr>
            </w:pPr>
          </w:p>
          <w:p w14:paraId="3484BE07">
            <w:pPr>
              <w:spacing w:line="287" w:lineRule="auto"/>
              <w:rPr>
                <w:rFonts w:ascii="Arial"/>
                <w:sz w:val="21"/>
              </w:rPr>
            </w:pPr>
          </w:p>
          <w:p w14:paraId="67509676">
            <w:pPr>
              <w:spacing w:line="287" w:lineRule="auto"/>
              <w:rPr>
                <w:rFonts w:ascii="Arial"/>
                <w:sz w:val="21"/>
              </w:rPr>
            </w:pPr>
          </w:p>
          <w:p w14:paraId="443C0850">
            <w:pPr>
              <w:pStyle w:val="6"/>
              <w:spacing w:before="62" w:line="351" w:lineRule="auto"/>
              <w:ind w:left="115" w:right="174" w:hanging="3"/>
              <w:jc w:val="both"/>
            </w:pPr>
            <w:r>
              <w:rPr>
                <w:spacing w:val="8"/>
              </w:rPr>
              <w:t>逾期未改正的；不配合执法的；再次</w:t>
            </w:r>
            <w:r>
              <w:rPr>
                <w:spacing w:val="4"/>
              </w:rPr>
              <w:t>违反的。</w:t>
            </w:r>
          </w:p>
        </w:tc>
        <w:tc>
          <w:tcPr>
            <w:tcW w:w="2683" w:type="dxa"/>
            <w:vAlign w:val="top"/>
          </w:tcPr>
          <w:p w14:paraId="5E6C4721">
            <w:pPr>
              <w:spacing w:line="252" w:lineRule="auto"/>
              <w:rPr>
                <w:rFonts w:ascii="Arial"/>
                <w:sz w:val="21"/>
              </w:rPr>
            </w:pPr>
          </w:p>
          <w:p w14:paraId="65E8AA5C">
            <w:pPr>
              <w:spacing w:line="252" w:lineRule="auto"/>
              <w:rPr>
                <w:rFonts w:ascii="Arial"/>
                <w:sz w:val="21"/>
              </w:rPr>
            </w:pPr>
          </w:p>
          <w:p w14:paraId="636EBB48">
            <w:pPr>
              <w:spacing w:line="252" w:lineRule="auto"/>
              <w:rPr>
                <w:rFonts w:ascii="Arial"/>
                <w:sz w:val="21"/>
              </w:rPr>
            </w:pPr>
          </w:p>
          <w:p w14:paraId="0B0582D9">
            <w:pPr>
              <w:spacing w:line="252" w:lineRule="auto"/>
              <w:rPr>
                <w:rFonts w:ascii="Arial"/>
                <w:sz w:val="21"/>
              </w:rPr>
            </w:pPr>
          </w:p>
          <w:p w14:paraId="74EAEC65">
            <w:pPr>
              <w:pStyle w:val="6"/>
              <w:spacing w:before="62" w:line="343" w:lineRule="auto"/>
              <w:ind w:left="124" w:right="221" w:hanging="4"/>
            </w:pPr>
            <w:r>
              <w:rPr>
                <w:spacing w:val="3"/>
              </w:rPr>
              <w:t>责令改正，处</w:t>
            </w:r>
            <w:r>
              <w:rPr>
                <w:spacing w:val="-11"/>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41"/>
              </w:rPr>
              <w:t xml:space="preserve"> </w:t>
            </w:r>
            <w:r>
              <w:rPr>
                <w:rFonts w:ascii="Times New Roman" w:hAnsi="Times New Roman" w:eastAsia="Times New Roman" w:cs="Times New Roman"/>
                <w:spacing w:val="3"/>
              </w:rPr>
              <w:t>2</w:t>
            </w:r>
            <w:r>
              <w:rPr>
                <w:spacing w:val="5"/>
              </w:rPr>
              <w:t>万元以下罚款。</w:t>
            </w:r>
          </w:p>
        </w:tc>
        <w:tc>
          <w:tcPr>
            <w:tcW w:w="1094" w:type="dxa"/>
            <w:vAlign w:val="top"/>
          </w:tcPr>
          <w:p w14:paraId="51952AC7">
            <w:pPr>
              <w:spacing w:line="243" w:lineRule="auto"/>
              <w:rPr>
                <w:rFonts w:ascii="Arial"/>
                <w:sz w:val="21"/>
              </w:rPr>
            </w:pPr>
          </w:p>
          <w:p w14:paraId="401978DB">
            <w:pPr>
              <w:spacing w:line="243" w:lineRule="auto"/>
              <w:rPr>
                <w:rFonts w:ascii="Arial"/>
                <w:sz w:val="21"/>
              </w:rPr>
            </w:pPr>
          </w:p>
          <w:p w14:paraId="1D197960">
            <w:pPr>
              <w:spacing w:line="243" w:lineRule="auto"/>
              <w:rPr>
                <w:rFonts w:ascii="Arial"/>
                <w:sz w:val="21"/>
              </w:rPr>
            </w:pPr>
          </w:p>
          <w:p w14:paraId="54A7BD7B">
            <w:pPr>
              <w:spacing w:line="244" w:lineRule="auto"/>
              <w:rPr>
                <w:rFonts w:ascii="Arial"/>
                <w:sz w:val="21"/>
              </w:rPr>
            </w:pPr>
          </w:p>
          <w:p w14:paraId="6197DC33">
            <w:pPr>
              <w:spacing w:line="244" w:lineRule="auto"/>
              <w:rPr>
                <w:rFonts w:ascii="Arial"/>
                <w:sz w:val="21"/>
              </w:rPr>
            </w:pPr>
          </w:p>
          <w:p w14:paraId="68AB3E67">
            <w:pPr>
              <w:pStyle w:val="6"/>
              <w:spacing w:before="62" w:line="227" w:lineRule="auto"/>
              <w:ind w:left="118"/>
            </w:pPr>
            <w:r>
              <w:rPr>
                <w:spacing w:val="7"/>
              </w:rPr>
              <w:t>县级以上</w:t>
            </w:r>
          </w:p>
        </w:tc>
      </w:tr>
      <w:tr w14:paraId="5BD37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4" w:hRule="atLeast"/>
        </w:trPr>
        <w:tc>
          <w:tcPr>
            <w:tcW w:w="460" w:type="dxa"/>
            <w:vMerge w:val="continue"/>
            <w:tcBorders>
              <w:top w:val="nil"/>
            </w:tcBorders>
            <w:vAlign w:val="top"/>
          </w:tcPr>
          <w:p w14:paraId="01D4D3BD">
            <w:pPr>
              <w:rPr>
                <w:rFonts w:ascii="Arial"/>
                <w:sz w:val="21"/>
              </w:rPr>
            </w:pPr>
          </w:p>
        </w:tc>
        <w:tc>
          <w:tcPr>
            <w:tcW w:w="1514" w:type="dxa"/>
            <w:vMerge w:val="continue"/>
            <w:tcBorders>
              <w:top w:val="nil"/>
            </w:tcBorders>
            <w:vAlign w:val="top"/>
          </w:tcPr>
          <w:p w14:paraId="7D5CE0EF">
            <w:pPr>
              <w:rPr>
                <w:rFonts w:ascii="Arial"/>
                <w:sz w:val="21"/>
              </w:rPr>
            </w:pPr>
          </w:p>
        </w:tc>
        <w:tc>
          <w:tcPr>
            <w:tcW w:w="6145" w:type="dxa"/>
            <w:vMerge w:val="continue"/>
            <w:tcBorders>
              <w:top w:val="nil"/>
            </w:tcBorders>
            <w:vAlign w:val="top"/>
          </w:tcPr>
          <w:p w14:paraId="08A1CFB6">
            <w:pPr>
              <w:rPr>
                <w:rFonts w:ascii="Arial"/>
                <w:sz w:val="21"/>
              </w:rPr>
            </w:pPr>
          </w:p>
        </w:tc>
        <w:tc>
          <w:tcPr>
            <w:tcW w:w="784" w:type="dxa"/>
            <w:vAlign w:val="top"/>
          </w:tcPr>
          <w:p w14:paraId="020CFB52">
            <w:pPr>
              <w:spacing w:line="251" w:lineRule="auto"/>
              <w:rPr>
                <w:rFonts w:ascii="Arial"/>
                <w:sz w:val="21"/>
              </w:rPr>
            </w:pPr>
          </w:p>
          <w:p w14:paraId="7E2037F7">
            <w:pPr>
              <w:spacing w:line="251" w:lineRule="auto"/>
              <w:rPr>
                <w:rFonts w:ascii="Arial"/>
                <w:sz w:val="21"/>
              </w:rPr>
            </w:pPr>
          </w:p>
          <w:p w14:paraId="4F9F74E8">
            <w:pPr>
              <w:spacing w:line="252" w:lineRule="auto"/>
              <w:rPr>
                <w:rFonts w:ascii="Arial"/>
                <w:sz w:val="21"/>
              </w:rPr>
            </w:pPr>
          </w:p>
          <w:p w14:paraId="014CDF4D">
            <w:pPr>
              <w:spacing w:line="252" w:lineRule="auto"/>
              <w:rPr>
                <w:rFonts w:ascii="Arial"/>
                <w:sz w:val="21"/>
              </w:rPr>
            </w:pPr>
          </w:p>
          <w:p w14:paraId="0F7F27D6">
            <w:pPr>
              <w:spacing w:line="252" w:lineRule="auto"/>
              <w:rPr>
                <w:rFonts w:ascii="Arial"/>
                <w:sz w:val="21"/>
              </w:rPr>
            </w:pPr>
          </w:p>
          <w:p w14:paraId="51C413F5">
            <w:pPr>
              <w:spacing w:line="252" w:lineRule="auto"/>
              <w:rPr>
                <w:rFonts w:ascii="Arial"/>
                <w:sz w:val="21"/>
              </w:rPr>
            </w:pPr>
          </w:p>
          <w:p w14:paraId="6653153F">
            <w:pPr>
              <w:pStyle w:val="6"/>
              <w:spacing w:before="62" w:line="227" w:lineRule="auto"/>
              <w:ind w:left="194"/>
            </w:pPr>
            <w:r>
              <w:rPr>
                <w:spacing w:val="7"/>
              </w:rPr>
              <w:t>严重</w:t>
            </w:r>
          </w:p>
        </w:tc>
        <w:tc>
          <w:tcPr>
            <w:tcW w:w="1883" w:type="dxa"/>
            <w:vAlign w:val="top"/>
          </w:tcPr>
          <w:p w14:paraId="6F732389">
            <w:pPr>
              <w:spacing w:line="243" w:lineRule="auto"/>
              <w:rPr>
                <w:rFonts w:ascii="Arial"/>
                <w:sz w:val="21"/>
              </w:rPr>
            </w:pPr>
          </w:p>
          <w:p w14:paraId="0641840C">
            <w:pPr>
              <w:spacing w:line="243" w:lineRule="auto"/>
              <w:rPr>
                <w:rFonts w:ascii="Arial"/>
                <w:sz w:val="21"/>
              </w:rPr>
            </w:pPr>
          </w:p>
          <w:p w14:paraId="0F69A281">
            <w:pPr>
              <w:spacing w:line="243" w:lineRule="auto"/>
              <w:rPr>
                <w:rFonts w:ascii="Arial"/>
                <w:sz w:val="21"/>
              </w:rPr>
            </w:pPr>
          </w:p>
          <w:p w14:paraId="17A5D429">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610A24D3">
            <w:pPr>
              <w:pStyle w:val="6"/>
              <w:spacing w:before="36" w:line="230" w:lineRule="auto"/>
              <w:ind w:left="130"/>
            </w:pPr>
            <w:r>
              <w:rPr>
                <w:spacing w:val="-8"/>
              </w:rPr>
              <w:t>的。</w:t>
            </w:r>
          </w:p>
        </w:tc>
        <w:tc>
          <w:tcPr>
            <w:tcW w:w="2683" w:type="dxa"/>
            <w:vAlign w:val="top"/>
          </w:tcPr>
          <w:p w14:paraId="2C495EE7">
            <w:pPr>
              <w:spacing w:line="253" w:lineRule="auto"/>
              <w:rPr>
                <w:rFonts w:ascii="Arial"/>
                <w:sz w:val="21"/>
              </w:rPr>
            </w:pPr>
          </w:p>
          <w:p w14:paraId="56534C1C">
            <w:pPr>
              <w:spacing w:line="253" w:lineRule="auto"/>
              <w:rPr>
                <w:rFonts w:ascii="Arial"/>
                <w:sz w:val="21"/>
              </w:rPr>
            </w:pPr>
          </w:p>
          <w:p w14:paraId="018E7238">
            <w:pPr>
              <w:spacing w:line="253" w:lineRule="auto"/>
              <w:rPr>
                <w:rFonts w:ascii="Arial"/>
                <w:sz w:val="21"/>
              </w:rPr>
            </w:pPr>
          </w:p>
          <w:p w14:paraId="1D0C0466">
            <w:pPr>
              <w:spacing w:line="253" w:lineRule="auto"/>
              <w:rPr>
                <w:rFonts w:ascii="Arial"/>
                <w:sz w:val="21"/>
              </w:rPr>
            </w:pPr>
          </w:p>
          <w:p w14:paraId="1CC823BB">
            <w:pPr>
              <w:spacing w:line="253" w:lineRule="auto"/>
              <w:rPr>
                <w:rFonts w:ascii="Arial"/>
                <w:sz w:val="21"/>
              </w:rPr>
            </w:pPr>
          </w:p>
          <w:p w14:paraId="7057C593">
            <w:pPr>
              <w:pStyle w:val="6"/>
              <w:spacing w:before="62" w:line="343" w:lineRule="auto"/>
              <w:ind w:left="124" w:right="221" w:hanging="4"/>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313DD251">
            <w:pPr>
              <w:spacing w:line="245" w:lineRule="auto"/>
              <w:rPr>
                <w:rFonts w:ascii="Arial"/>
                <w:sz w:val="21"/>
              </w:rPr>
            </w:pPr>
          </w:p>
          <w:p w14:paraId="65D95CCE">
            <w:pPr>
              <w:spacing w:line="245" w:lineRule="auto"/>
              <w:rPr>
                <w:rFonts w:ascii="Arial"/>
                <w:sz w:val="21"/>
              </w:rPr>
            </w:pPr>
          </w:p>
          <w:p w14:paraId="5CFDD2C4">
            <w:pPr>
              <w:spacing w:line="245" w:lineRule="auto"/>
              <w:rPr>
                <w:rFonts w:ascii="Arial"/>
                <w:sz w:val="21"/>
              </w:rPr>
            </w:pPr>
          </w:p>
          <w:p w14:paraId="4085498B">
            <w:pPr>
              <w:spacing w:line="246" w:lineRule="auto"/>
              <w:rPr>
                <w:rFonts w:ascii="Arial"/>
                <w:sz w:val="21"/>
              </w:rPr>
            </w:pPr>
          </w:p>
          <w:p w14:paraId="73AAEF0E">
            <w:pPr>
              <w:spacing w:line="246" w:lineRule="auto"/>
              <w:rPr>
                <w:rFonts w:ascii="Arial"/>
                <w:sz w:val="21"/>
              </w:rPr>
            </w:pPr>
          </w:p>
          <w:p w14:paraId="09615D49">
            <w:pPr>
              <w:spacing w:line="246" w:lineRule="auto"/>
              <w:rPr>
                <w:rFonts w:ascii="Arial"/>
                <w:sz w:val="21"/>
              </w:rPr>
            </w:pPr>
          </w:p>
          <w:p w14:paraId="7982FADB">
            <w:pPr>
              <w:pStyle w:val="6"/>
              <w:spacing w:before="62" w:line="227" w:lineRule="auto"/>
              <w:ind w:left="118"/>
            </w:pPr>
            <w:r>
              <w:rPr>
                <w:spacing w:val="7"/>
              </w:rPr>
              <w:t>县级以上</w:t>
            </w:r>
          </w:p>
        </w:tc>
      </w:tr>
    </w:tbl>
    <w:p w14:paraId="1DA92B79">
      <w:pPr>
        <w:rPr>
          <w:rFonts w:ascii="Arial"/>
          <w:sz w:val="21"/>
        </w:rPr>
      </w:pPr>
    </w:p>
    <w:p w14:paraId="3F54A79A">
      <w:pPr>
        <w:rPr>
          <w:rFonts w:ascii="Arial" w:hAnsi="Arial" w:eastAsia="Arial" w:cs="Arial"/>
          <w:sz w:val="21"/>
          <w:szCs w:val="21"/>
        </w:rPr>
        <w:sectPr>
          <w:footerReference r:id="rId47" w:type="default"/>
          <w:pgSz w:w="16839" w:h="11906"/>
          <w:pgMar w:top="400" w:right="1248" w:bottom="989" w:left="1021" w:header="0" w:footer="623" w:gutter="0"/>
          <w:cols w:space="720" w:num="1"/>
        </w:sectPr>
      </w:pPr>
    </w:p>
    <w:p w14:paraId="03A40AAB">
      <w:pPr>
        <w:spacing w:before="3"/>
      </w:pPr>
    </w:p>
    <w:p w14:paraId="3AF803D5">
      <w:pPr>
        <w:spacing w:before="3"/>
      </w:pPr>
    </w:p>
    <w:p w14:paraId="0F520D9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AF29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B68686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092F08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2A3F3A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1F629B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101D2C2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8EDD75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F000B0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1D1040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90AA9D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A3D8D0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11E4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14563" w:type="dxa"/>
            <w:gridSpan w:val="7"/>
            <w:vAlign w:val="top"/>
          </w:tcPr>
          <w:p w14:paraId="3A680FF6">
            <w:pPr>
              <w:spacing w:before="170" w:line="224" w:lineRule="auto"/>
              <w:ind w:left="5044"/>
              <w:rPr>
                <w:rFonts w:ascii="宋体" w:hAnsi="宋体" w:eastAsia="宋体" w:cs="宋体"/>
                <w:sz w:val="31"/>
                <w:szCs w:val="31"/>
              </w:rPr>
            </w:pPr>
            <w:r>
              <w:rPr>
                <w:rFonts w:ascii="宋体" w:hAnsi="宋体" w:eastAsia="宋体" w:cs="宋体"/>
                <w:b/>
                <w:bCs/>
                <w:spacing w:val="6"/>
                <w:sz w:val="31"/>
                <w:szCs w:val="31"/>
              </w:rPr>
              <w:t>第七章</w:t>
            </w:r>
            <w:r>
              <w:rPr>
                <w:rFonts w:ascii="宋体" w:hAnsi="宋体" w:eastAsia="宋体" w:cs="宋体"/>
                <w:spacing w:val="6"/>
                <w:sz w:val="31"/>
                <w:szCs w:val="31"/>
              </w:rPr>
              <w:t xml:space="preserve">  </w:t>
            </w:r>
            <w:r>
              <w:rPr>
                <w:rFonts w:ascii="宋体" w:hAnsi="宋体" w:eastAsia="宋体" w:cs="宋体"/>
                <w:b/>
                <w:bCs/>
                <w:spacing w:val="6"/>
                <w:sz w:val="31"/>
                <w:szCs w:val="31"/>
              </w:rPr>
              <w:t>单用途商业预付卡管理</w:t>
            </w:r>
          </w:p>
        </w:tc>
      </w:tr>
      <w:tr w14:paraId="7FFC6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64311C55">
            <w:pPr>
              <w:spacing w:line="261" w:lineRule="auto"/>
              <w:rPr>
                <w:rFonts w:ascii="Arial"/>
                <w:sz w:val="21"/>
              </w:rPr>
            </w:pPr>
          </w:p>
          <w:p w14:paraId="7247F9CE">
            <w:pPr>
              <w:spacing w:line="261" w:lineRule="auto"/>
              <w:rPr>
                <w:rFonts w:ascii="Arial"/>
                <w:sz w:val="21"/>
              </w:rPr>
            </w:pPr>
          </w:p>
          <w:p w14:paraId="496EC54A">
            <w:pPr>
              <w:spacing w:line="261" w:lineRule="auto"/>
              <w:rPr>
                <w:rFonts w:ascii="Arial"/>
                <w:sz w:val="21"/>
              </w:rPr>
            </w:pPr>
          </w:p>
          <w:p w14:paraId="2EFA2ABD">
            <w:pPr>
              <w:spacing w:line="262" w:lineRule="auto"/>
              <w:rPr>
                <w:rFonts w:ascii="Arial"/>
                <w:sz w:val="21"/>
              </w:rPr>
            </w:pPr>
          </w:p>
          <w:p w14:paraId="043D4CE7">
            <w:pPr>
              <w:spacing w:line="262" w:lineRule="auto"/>
              <w:rPr>
                <w:rFonts w:ascii="Arial"/>
                <w:sz w:val="21"/>
              </w:rPr>
            </w:pPr>
          </w:p>
          <w:p w14:paraId="04C7C332">
            <w:pPr>
              <w:spacing w:line="262" w:lineRule="auto"/>
              <w:rPr>
                <w:rFonts w:ascii="Arial"/>
                <w:sz w:val="21"/>
              </w:rPr>
            </w:pPr>
          </w:p>
          <w:p w14:paraId="153E8475">
            <w:pPr>
              <w:spacing w:line="262" w:lineRule="auto"/>
              <w:rPr>
                <w:rFonts w:ascii="Arial"/>
                <w:sz w:val="21"/>
              </w:rPr>
            </w:pPr>
          </w:p>
          <w:p w14:paraId="3375D637">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47</w:t>
            </w:r>
          </w:p>
        </w:tc>
        <w:tc>
          <w:tcPr>
            <w:tcW w:w="1514" w:type="dxa"/>
            <w:vMerge w:val="restart"/>
            <w:tcBorders>
              <w:bottom w:val="nil"/>
            </w:tcBorders>
            <w:vAlign w:val="top"/>
          </w:tcPr>
          <w:p w14:paraId="60256B1F">
            <w:pPr>
              <w:spacing w:line="250" w:lineRule="auto"/>
              <w:rPr>
                <w:rFonts w:ascii="Arial"/>
                <w:sz w:val="21"/>
              </w:rPr>
            </w:pPr>
          </w:p>
          <w:p w14:paraId="0806A734">
            <w:pPr>
              <w:spacing w:line="250" w:lineRule="auto"/>
              <w:rPr>
                <w:rFonts w:ascii="Arial"/>
                <w:sz w:val="21"/>
              </w:rPr>
            </w:pPr>
          </w:p>
          <w:p w14:paraId="24C5C22E">
            <w:pPr>
              <w:spacing w:line="250" w:lineRule="auto"/>
              <w:rPr>
                <w:rFonts w:ascii="Arial"/>
                <w:sz w:val="21"/>
              </w:rPr>
            </w:pPr>
          </w:p>
          <w:p w14:paraId="6C262C50">
            <w:pPr>
              <w:spacing w:line="250" w:lineRule="auto"/>
              <w:rPr>
                <w:rFonts w:ascii="Arial"/>
                <w:sz w:val="21"/>
              </w:rPr>
            </w:pPr>
          </w:p>
          <w:p w14:paraId="4AE885E7">
            <w:pPr>
              <w:spacing w:line="251" w:lineRule="auto"/>
              <w:rPr>
                <w:rFonts w:ascii="Arial"/>
                <w:sz w:val="21"/>
              </w:rPr>
            </w:pPr>
          </w:p>
          <w:p w14:paraId="44789A1B">
            <w:pPr>
              <w:spacing w:line="251" w:lineRule="auto"/>
              <w:rPr>
                <w:rFonts w:ascii="Arial"/>
                <w:sz w:val="21"/>
              </w:rPr>
            </w:pPr>
          </w:p>
          <w:p w14:paraId="2502546E">
            <w:pPr>
              <w:pStyle w:val="6"/>
              <w:spacing w:before="62" w:line="312" w:lineRule="auto"/>
              <w:ind w:left="112" w:right="108" w:hanging="2"/>
              <w:jc w:val="both"/>
            </w:pPr>
            <w:r>
              <w:rPr>
                <w:spacing w:val="25"/>
              </w:rPr>
              <w:t>发卡企业未在</w:t>
            </w:r>
            <w:r>
              <w:rPr>
                <w:spacing w:val="24"/>
              </w:rPr>
              <w:t>规定期限内办</w:t>
            </w:r>
            <w:r>
              <w:rPr>
                <w:spacing w:val="5"/>
              </w:rPr>
              <w:t>理备案的。</w:t>
            </w:r>
          </w:p>
        </w:tc>
        <w:tc>
          <w:tcPr>
            <w:tcW w:w="6145" w:type="dxa"/>
            <w:vMerge w:val="restart"/>
            <w:tcBorders>
              <w:bottom w:val="nil"/>
            </w:tcBorders>
            <w:vAlign w:val="top"/>
          </w:tcPr>
          <w:p w14:paraId="133F571B">
            <w:pPr>
              <w:pStyle w:val="6"/>
              <w:spacing w:before="129" w:line="299" w:lineRule="auto"/>
              <w:ind w:left="113" w:right="3" w:hanging="104"/>
              <w:jc w:val="both"/>
            </w:pPr>
            <w:r>
              <w:rPr>
                <w:b/>
                <w:bCs/>
                <w:spacing w:val="7"/>
              </w:rPr>
              <w:t>《单用途商业预付卡管理办法（试行）》（商务部令</w:t>
            </w:r>
            <w:r>
              <w:rPr>
                <w:spacing w:val="-37"/>
              </w:rPr>
              <w:t xml:space="preserve"> </w:t>
            </w:r>
            <w:r>
              <w:rPr>
                <w:rFonts w:ascii="Times New Roman" w:hAnsi="Times New Roman" w:eastAsia="Times New Roman" w:cs="Times New Roman"/>
                <w:b/>
                <w:bCs/>
                <w:spacing w:val="7"/>
              </w:rPr>
              <w:t>2012</w:t>
            </w:r>
            <w:r>
              <w:rPr>
                <w:rFonts w:ascii="Times New Roman" w:hAnsi="Times New Roman" w:eastAsia="Times New Roman" w:cs="Times New Roman"/>
                <w:b/>
                <w:bCs/>
                <w:spacing w:val="17"/>
              </w:rPr>
              <w:t xml:space="preserve"> </w:t>
            </w:r>
            <w:r>
              <w:rPr>
                <w:b/>
                <w:bCs/>
                <w:spacing w:val="7"/>
              </w:rPr>
              <w:t>年</w:t>
            </w:r>
            <w:r>
              <w:rPr>
                <w:b/>
                <w:bCs/>
                <w:spacing w:val="6"/>
              </w:rPr>
              <w:t>第</w:t>
            </w:r>
            <w:r>
              <w:rPr>
                <w:spacing w:val="-36"/>
              </w:rPr>
              <w:t xml:space="preserve"> </w:t>
            </w:r>
            <w:r>
              <w:rPr>
                <w:rFonts w:ascii="Times New Roman" w:hAnsi="Times New Roman" w:eastAsia="Times New Roman" w:cs="Times New Roman"/>
                <w:b/>
                <w:bCs/>
                <w:spacing w:val="6"/>
              </w:rPr>
              <w:t>9</w:t>
            </w:r>
            <w:r>
              <w:rPr>
                <w:rFonts w:ascii="Times New Roman" w:hAnsi="Times New Roman" w:eastAsia="Times New Roman" w:cs="Times New Roman"/>
                <w:b/>
                <w:bCs/>
                <w:spacing w:val="18"/>
                <w:w w:val="101"/>
              </w:rPr>
              <w:t xml:space="preserve"> </w:t>
            </w:r>
            <w:r>
              <w:rPr>
                <w:b/>
                <w:bCs/>
                <w:spacing w:val="6"/>
              </w:rPr>
              <w:t>号）</w:t>
            </w:r>
            <w:r>
              <w:rPr>
                <w:b/>
                <w:bCs/>
                <w:spacing w:val="11"/>
              </w:rPr>
              <w:t>第七条</w:t>
            </w:r>
            <w:r>
              <w:rPr>
                <w:spacing w:val="11"/>
              </w:rPr>
              <w:t xml:space="preserve"> 发卡企业应在开展单用途卡业务之日起</w:t>
            </w:r>
            <w:r>
              <w:rPr>
                <w:spacing w:val="-34"/>
              </w:rPr>
              <w:t xml:space="preserve"> </w:t>
            </w:r>
            <w:r>
              <w:rPr>
                <w:rFonts w:ascii="Times New Roman" w:hAnsi="Times New Roman" w:eastAsia="Times New Roman" w:cs="Times New Roman"/>
                <w:spacing w:val="11"/>
              </w:rPr>
              <w:t xml:space="preserve">30 </w:t>
            </w:r>
            <w:r>
              <w:rPr>
                <w:rFonts w:ascii="Times New Roman" w:hAnsi="Times New Roman" w:eastAsia="Times New Roman" w:cs="Times New Roman"/>
                <w:spacing w:val="10"/>
              </w:rPr>
              <w:t xml:space="preserve"> </w:t>
            </w:r>
            <w:r>
              <w:rPr>
                <w:spacing w:val="10"/>
              </w:rPr>
              <w:t>日内按照下列规</w:t>
            </w:r>
            <w:r>
              <w:rPr>
                <w:spacing w:val="6"/>
              </w:rPr>
              <w:t>定办理备案：</w:t>
            </w:r>
          </w:p>
          <w:p w14:paraId="6DAD0662">
            <w:pPr>
              <w:pStyle w:val="6"/>
              <w:spacing w:before="38" w:line="267" w:lineRule="auto"/>
              <w:ind w:left="121" w:right="159" w:firstLine="285"/>
            </w:pPr>
            <w:r>
              <w:rPr>
                <w:spacing w:val="7"/>
              </w:rPr>
              <w:t>（</w:t>
            </w:r>
            <w:r>
              <w:rPr>
                <w:spacing w:val="-40"/>
              </w:rPr>
              <w:t xml:space="preserve"> </w:t>
            </w:r>
            <w:r>
              <w:rPr>
                <w:spacing w:val="7"/>
              </w:rPr>
              <w:t>一）集团发卡企业和品牌发卡企业向其工商登记注册地省、自</w:t>
            </w:r>
            <w:r>
              <w:rPr>
                <w:spacing w:val="8"/>
              </w:rPr>
              <w:t>治区、直辖市人民政府商务主管部门备案；</w:t>
            </w:r>
          </w:p>
          <w:p w14:paraId="335A7062">
            <w:pPr>
              <w:pStyle w:val="6"/>
              <w:spacing w:before="94" w:line="266" w:lineRule="auto"/>
              <w:ind w:left="119" w:right="117" w:firstLine="288"/>
            </w:pPr>
            <w:r>
              <w:rPr>
                <w:spacing w:val="10"/>
              </w:rPr>
              <w:t>（二）规模发卡企业向其工商登记注册地设区的市人民政府商务</w:t>
            </w:r>
            <w:r>
              <w:rPr>
                <w:spacing w:val="6"/>
              </w:rPr>
              <w:t>主管部门备案；</w:t>
            </w:r>
          </w:p>
          <w:p w14:paraId="5CA113C1">
            <w:pPr>
              <w:pStyle w:val="6"/>
              <w:spacing w:before="89" w:line="268" w:lineRule="auto"/>
              <w:ind w:left="119" w:right="124" w:firstLine="288"/>
            </w:pPr>
            <w:r>
              <w:rPr>
                <w:spacing w:val="10"/>
              </w:rPr>
              <w:t>（三）其他发卡企业向其工商登记注册地县（市、区）人民政府</w:t>
            </w:r>
            <w:r>
              <w:rPr>
                <w:spacing w:val="6"/>
              </w:rPr>
              <w:t>商务主管部门备案。</w:t>
            </w:r>
          </w:p>
          <w:p w14:paraId="0045D010">
            <w:pPr>
              <w:pStyle w:val="6"/>
              <w:spacing w:before="88" w:line="311" w:lineRule="auto"/>
              <w:ind w:left="113" w:right="102" w:firstLine="7"/>
              <w:jc w:val="both"/>
            </w:pPr>
            <w:r>
              <w:rPr>
                <w:b/>
                <w:bCs/>
                <w:spacing w:val="8"/>
              </w:rPr>
              <w:t>第三十六条</w:t>
            </w:r>
            <w:r>
              <w:rPr>
                <w:spacing w:val="8"/>
              </w:rPr>
              <w:t xml:space="preserve"> 发卡企业违反本办法第七条规定的，</w:t>
            </w:r>
            <w:r>
              <w:rPr>
                <w:spacing w:val="-35"/>
              </w:rPr>
              <w:t xml:space="preserve"> </w:t>
            </w:r>
            <w:r>
              <w:rPr>
                <w:spacing w:val="8"/>
              </w:rPr>
              <w:t>由违法行为发生地</w:t>
            </w:r>
            <w:r>
              <w:rPr>
                <w:spacing w:val="14"/>
              </w:rPr>
              <w:t>县级以上地方人民政府商务主管部门责令限期改正；逾期仍不改正</w:t>
            </w:r>
            <w:r>
              <w:rPr>
                <w:spacing w:val="3"/>
              </w:rPr>
              <w:t>的，处以</w:t>
            </w:r>
            <w:r>
              <w:rPr>
                <w:spacing w:val="-6"/>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784" w:type="dxa"/>
            <w:vAlign w:val="top"/>
          </w:tcPr>
          <w:p w14:paraId="4A801ECB">
            <w:pPr>
              <w:spacing w:line="242" w:lineRule="auto"/>
              <w:rPr>
                <w:rFonts w:ascii="Arial"/>
                <w:sz w:val="21"/>
              </w:rPr>
            </w:pPr>
          </w:p>
          <w:p w14:paraId="5EDF8D60">
            <w:pPr>
              <w:spacing w:line="243" w:lineRule="auto"/>
              <w:rPr>
                <w:rFonts w:ascii="Arial"/>
                <w:sz w:val="21"/>
              </w:rPr>
            </w:pPr>
          </w:p>
          <w:p w14:paraId="37A3A5D5">
            <w:pPr>
              <w:pStyle w:val="6"/>
              <w:spacing w:before="62" w:line="226" w:lineRule="auto"/>
              <w:ind w:left="207"/>
            </w:pPr>
            <w:r>
              <w:t>轻微</w:t>
            </w:r>
          </w:p>
        </w:tc>
        <w:tc>
          <w:tcPr>
            <w:tcW w:w="1883" w:type="dxa"/>
            <w:vAlign w:val="top"/>
          </w:tcPr>
          <w:p w14:paraId="46074218">
            <w:pPr>
              <w:spacing w:line="323" w:lineRule="auto"/>
              <w:rPr>
                <w:rFonts w:ascii="Arial"/>
                <w:sz w:val="21"/>
              </w:rPr>
            </w:pPr>
          </w:p>
          <w:p w14:paraId="1E88C4CD">
            <w:pPr>
              <w:pStyle w:val="6"/>
              <w:spacing w:before="62" w:line="273" w:lineRule="auto"/>
              <w:ind w:left="122" w:right="49" w:hanging="10"/>
            </w:pPr>
            <w:r>
              <w:rPr>
                <w:spacing w:val="8"/>
              </w:rPr>
              <w:t>初次违反能够积极</w:t>
            </w:r>
            <w:r>
              <w:rPr>
                <w:spacing w:val="-1"/>
              </w:rPr>
              <w:t>纠正，配合执法的。</w:t>
            </w:r>
          </w:p>
        </w:tc>
        <w:tc>
          <w:tcPr>
            <w:tcW w:w="2683" w:type="dxa"/>
            <w:vAlign w:val="top"/>
          </w:tcPr>
          <w:p w14:paraId="64D5DB06">
            <w:pPr>
              <w:spacing w:line="461" w:lineRule="auto"/>
              <w:rPr>
                <w:rFonts w:ascii="Arial"/>
                <w:sz w:val="21"/>
              </w:rPr>
            </w:pPr>
          </w:p>
          <w:p w14:paraId="32F6705D">
            <w:pPr>
              <w:pStyle w:val="6"/>
              <w:spacing w:before="62" w:line="226" w:lineRule="auto"/>
              <w:ind w:left="117"/>
            </w:pPr>
            <w:r>
              <w:rPr>
                <w:spacing w:val="8"/>
              </w:rPr>
              <w:t>不予处罚，责令限期改正。</w:t>
            </w:r>
          </w:p>
        </w:tc>
        <w:tc>
          <w:tcPr>
            <w:tcW w:w="1094" w:type="dxa"/>
            <w:vAlign w:val="top"/>
          </w:tcPr>
          <w:p w14:paraId="59DDB931">
            <w:pPr>
              <w:spacing w:line="461" w:lineRule="auto"/>
              <w:rPr>
                <w:rFonts w:ascii="Arial"/>
                <w:sz w:val="21"/>
              </w:rPr>
            </w:pPr>
          </w:p>
          <w:p w14:paraId="21F81444">
            <w:pPr>
              <w:pStyle w:val="6"/>
              <w:spacing w:before="61" w:line="227" w:lineRule="auto"/>
              <w:ind w:left="118"/>
            </w:pPr>
            <w:r>
              <w:rPr>
                <w:spacing w:val="7"/>
              </w:rPr>
              <w:t>县级以上</w:t>
            </w:r>
          </w:p>
        </w:tc>
      </w:tr>
      <w:tr w14:paraId="41F3E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continue"/>
            <w:tcBorders>
              <w:top w:val="nil"/>
              <w:bottom w:val="nil"/>
            </w:tcBorders>
            <w:vAlign w:val="top"/>
          </w:tcPr>
          <w:p w14:paraId="41B467C3">
            <w:pPr>
              <w:rPr>
                <w:rFonts w:ascii="Arial"/>
                <w:sz w:val="21"/>
              </w:rPr>
            </w:pPr>
          </w:p>
        </w:tc>
        <w:tc>
          <w:tcPr>
            <w:tcW w:w="1514" w:type="dxa"/>
            <w:vMerge w:val="continue"/>
            <w:tcBorders>
              <w:top w:val="nil"/>
              <w:bottom w:val="nil"/>
            </w:tcBorders>
            <w:vAlign w:val="top"/>
          </w:tcPr>
          <w:p w14:paraId="68729DC7">
            <w:pPr>
              <w:rPr>
                <w:rFonts w:ascii="Arial"/>
                <w:sz w:val="21"/>
              </w:rPr>
            </w:pPr>
          </w:p>
        </w:tc>
        <w:tc>
          <w:tcPr>
            <w:tcW w:w="6145" w:type="dxa"/>
            <w:vMerge w:val="continue"/>
            <w:tcBorders>
              <w:top w:val="nil"/>
              <w:bottom w:val="nil"/>
            </w:tcBorders>
            <w:vAlign w:val="top"/>
          </w:tcPr>
          <w:p w14:paraId="2EF6D174">
            <w:pPr>
              <w:rPr>
                <w:rFonts w:ascii="Arial"/>
                <w:sz w:val="21"/>
              </w:rPr>
            </w:pPr>
          </w:p>
        </w:tc>
        <w:tc>
          <w:tcPr>
            <w:tcW w:w="784" w:type="dxa"/>
            <w:vAlign w:val="top"/>
          </w:tcPr>
          <w:p w14:paraId="307E03A5">
            <w:pPr>
              <w:spacing w:line="243" w:lineRule="auto"/>
              <w:rPr>
                <w:rFonts w:ascii="Arial"/>
                <w:sz w:val="21"/>
              </w:rPr>
            </w:pPr>
          </w:p>
          <w:p w14:paraId="47E9E5C2">
            <w:pPr>
              <w:spacing w:line="244" w:lineRule="auto"/>
              <w:rPr>
                <w:rFonts w:ascii="Arial"/>
                <w:sz w:val="21"/>
              </w:rPr>
            </w:pPr>
          </w:p>
          <w:p w14:paraId="078D2317">
            <w:pPr>
              <w:pStyle w:val="6"/>
              <w:spacing w:before="61" w:line="225" w:lineRule="auto"/>
              <w:ind w:left="204"/>
            </w:pPr>
            <w:r>
              <w:rPr>
                <w:spacing w:val="2"/>
              </w:rPr>
              <w:t>较重</w:t>
            </w:r>
          </w:p>
        </w:tc>
        <w:tc>
          <w:tcPr>
            <w:tcW w:w="1883" w:type="dxa"/>
            <w:vAlign w:val="top"/>
          </w:tcPr>
          <w:p w14:paraId="6620D2D2">
            <w:pPr>
              <w:pStyle w:val="6"/>
              <w:spacing w:before="247" w:line="274" w:lineRule="auto"/>
              <w:ind w:left="115" w:right="174" w:hanging="3"/>
              <w:jc w:val="both"/>
            </w:pPr>
            <w:r>
              <w:rPr>
                <w:spacing w:val="8"/>
              </w:rPr>
              <w:t>逾期未改正的；不配合执法的；再次</w:t>
            </w:r>
            <w:r>
              <w:rPr>
                <w:spacing w:val="4"/>
              </w:rPr>
              <w:t>违反的。</w:t>
            </w:r>
          </w:p>
        </w:tc>
        <w:tc>
          <w:tcPr>
            <w:tcW w:w="2683" w:type="dxa"/>
            <w:vAlign w:val="top"/>
          </w:tcPr>
          <w:p w14:paraId="4325DF02">
            <w:pPr>
              <w:spacing w:line="273" w:lineRule="auto"/>
              <w:rPr>
                <w:rFonts w:ascii="Arial"/>
                <w:sz w:val="21"/>
              </w:rPr>
            </w:pPr>
          </w:p>
          <w:p w14:paraId="4574DCD8">
            <w:pPr>
              <w:pStyle w:val="6"/>
              <w:spacing w:before="62" w:line="308"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1DA736F3">
            <w:pPr>
              <w:spacing w:line="462" w:lineRule="auto"/>
              <w:rPr>
                <w:rFonts w:ascii="Arial"/>
                <w:sz w:val="21"/>
              </w:rPr>
            </w:pPr>
          </w:p>
          <w:p w14:paraId="5A4D8153">
            <w:pPr>
              <w:pStyle w:val="6"/>
              <w:spacing w:before="62" w:line="227" w:lineRule="auto"/>
              <w:ind w:left="118"/>
            </w:pPr>
            <w:r>
              <w:rPr>
                <w:spacing w:val="7"/>
              </w:rPr>
              <w:t>县级以上</w:t>
            </w:r>
          </w:p>
        </w:tc>
      </w:tr>
      <w:tr w14:paraId="4178E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9" w:hRule="atLeast"/>
        </w:trPr>
        <w:tc>
          <w:tcPr>
            <w:tcW w:w="460" w:type="dxa"/>
            <w:vMerge w:val="continue"/>
            <w:tcBorders>
              <w:top w:val="nil"/>
            </w:tcBorders>
            <w:vAlign w:val="top"/>
          </w:tcPr>
          <w:p w14:paraId="3F487771">
            <w:pPr>
              <w:rPr>
                <w:rFonts w:ascii="Arial"/>
                <w:sz w:val="21"/>
              </w:rPr>
            </w:pPr>
          </w:p>
        </w:tc>
        <w:tc>
          <w:tcPr>
            <w:tcW w:w="1514" w:type="dxa"/>
            <w:vMerge w:val="continue"/>
            <w:tcBorders>
              <w:top w:val="nil"/>
            </w:tcBorders>
            <w:vAlign w:val="top"/>
          </w:tcPr>
          <w:p w14:paraId="3544E035">
            <w:pPr>
              <w:rPr>
                <w:rFonts w:ascii="Arial"/>
                <w:sz w:val="21"/>
              </w:rPr>
            </w:pPr>
          </w:p>
        </w:tc>
        <w:tc>
          <w:tcPr>
            <w:tcW w:w="6145" w:type="dxa"/>
            <w:vMerge w:val="continue"/>
            <w:tcBorders>
              <w:top w:val="nil"/>
            </w:tcBorders>
            <w:vAlign w:val="top"/>
          </w:tcPr>
          <w:p w14:paraId="24A761C2">
            <w:pPr>
              <w:rPr>
                <w:rFonts w:ascii="Arial"/>
                <w:sz w:val="21"/>
              </w:rPr>
            </w:pPr>
          </w:p>
        </w:tc>
        <w:tc>
          <w:tcPr>
            <w:tcW w:w="784" w:type="dxa"/>
            <w:vAlign w:val="top"/>
          </w:tcPr>
          <w:p w14:paraId="07578E01">
            <w:pPr>
              <w:spacing w:line="298" w:lineRule="auto"/>
              <w:rPr>
                <w:rFonts w:ascii="Arial"/>
                <w:sz w:val="21"/>
              </w:rPr>
            </w:pPr>
          </w:p>
          <w:p w14:paraId="4192952D">
            <w:pPr>
              <w:spacing w:line="298" w:lineRule="auto"/>
              <w:rPr>
                <w:rFonts w:ascii="Arial"/>
                <w:sz w:val="21"/>
              </w:rPr>
            </w:pPr>
          </w:p>
          <w:p w14:paraId="0D48B604">
            <w:pPr>
              <w:pStyle w:val="6"/>
              <w:spacing w:before="62" w:line="227" w:lineRule="auto"/>
              <w:ind w:left="194"/>
            </w:pPr>
            <w:r>
              <w:rPr>
                <w:spacing w:val="7"/>
              </w:rPr>
              <w:t>严重</w:t>
            </w:r>
          </w:p>
        </w:tc>
        <w:tc>
          <w:tcPr>
            <w:tcW w:w="1883" w:type="dxa"/>
            <w:vAlign w:val="top"/>
          </w:tcPr>
          <w:p w14:paraId="116C566E">
            <w:pPr>
              <w:pStyle w:val="6"/>
              <w:spacing w:before="46" w:line="274"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44CB531C">
            <w:pPr>
              <w:pStyle w:val="6"/>
              <w:spacing w:before="22" w:line="230" w:lineRule="auto"/>
              <w:ind w:left="130"/>
            </w:pPr>
            <w:r>
              <w:rPr>
                <w:spacing w:val="-8"/>
              </w:rPr>
              <w:t>的。</w:t>
            </w:r>
          </w:p>
        </w:tc>
        <w:tc>
          <w:tcPr>
            <w:tcW w:w="2683" w:type="dxa"/>
            <w:vAlign w:val="top"/>
          </w:tcPr>
          <w:p w14:paraId="2D49C4EA">
            <w:pPr>
              <w:spacing w:line="382" w:lineRule="auto"/>
              <w:rPr>
                <w:rFonts w:ascii="Arial"/>
                <w:sz w:val="21"/>
              </w:rPr>
            </w:pPr>
          </w:p>
          <w:p w14:paraId="4E1BB0B3">
            <w:pPr>
              <w:pStyle w:val="6"/>
              <w:spacing w:before="62" w:line="308"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020A741E">
            <w:pPr>
              <w:spacing w:line="285" w:lineRule="auto"/>
              <w:rPr>
                <w:rFonts w:ascii="Arial"/>
                <w:sz w:val="21"/>
              </w:rPr>
            </w:pPr>
          </w:p>
          <w:p w14:paraId="4F88154C">
            <w:pPr>
              <w:spacing w:line="286" w:lineRule="auto"/>
              <w:rPr>
                <w:rFonts w:ascii="Arial"/>
                <w:sz w:val="21"/>
              </w:rPr>
            </w:pPr>
          </w:p>
          <w:p w14:paraId="17DC5FBD">
            <w:pPr>
              <w:pStyle w:val="6"/>
              <w:spacing w:before="62" w:line="227" w:lineRule="auto"/>
              <w:ind w:left="118"/>
            </w:pPr>
            <w:r>
              <w:rPr>
                <w:spacing w:val="7"/>
              </w:rPr>
              <w:t>县级以上</w:t>
            </w:r>
          </w:p>
        </w:tc>
      </w:tr>
      <w:tr w14:paraId="769D2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 w:hRule="atLeast"/>
        </w:trPr>
        <w:tc>
          <w:tcPr>
            <w:tcW w:w="460" w:type="dxa"/>
            <w:vMerge w:val="restart"/>
            <w:tcBorders>
              <w:bottom w:val="nil"/>
            </w:tcBorders>
            <w:vAlign w:val="top"/>
          </w:tcPr>
          <w:p w14:paraId="5E6A68C2">
            <w:pPr>
              <w:spacing w:line="259" w:lineRule="auto"/>
              <w:rPr>
                <w:rFonts w:ascii="Arial"/>
                <w:sz w:val="21"/>
              </w:rPr>
            </w:pPr>
          </w:p>
          <w:p w14:paraId="4CD1D3F3">
            <w:pPr>
              <w:spacing w:line="259" w:lineRule="auto"/>
              <w:rPr>
                <w:rFonts w:ascii="Arial"/>
                <w:sz w:val="21"/>
              </w:rPr>
            </w:pPr>
          </w:p>
          <w:p w14:paraId="2F086D83">
            <w:pPr>
              <w:spacing w:line="259" w:lineRule="auto"/>
              <w:rPr>
                <w:rFonts w:ascii="Arial"/>
                <w:sz w:val="21"/>
              </w:rPr>
            </w:pPr>
          </w:p>
          <w:p w14:paraId="16AF916F">
            <w:pPr>
              <w:spacing w:line="260" w:lineRule="auto"/>
              <w:rPr>
                <w:rFonts w:ascii="Arial"/>
                <w:sz w:val="21"/>
              </w:rPr>
            </w:pPr>
          </w:p>
          <w:p w14:paraId="067937FE">
            <w:pPr>
              <w:spacing w:line="260" w:lineRule="auto"/>
              <w:rPr>
                <w:rFonts w:ascii="Arial"/>
                <w:sz w:val="21"/>
              </w:rPr>
            </w:pPr>
          </w:p>
          <w:p w14:paraId="734CFBD4">
            <w:pPr>
              <w:spacing w:line="260" w:lineRule="auto"/>
              <w:rPr>
                <w:rFonts w:ascii="Arial"/>
                <w:sz w:val="21"/>
              </w:rPr>
            </w:pPr>
          </w:p>
          <w:p w14:paraId="46623D37">
            <w:pPr>
              <w:spacing w:line="260" w:lineRule="auto"/>
              <w:rPr>
                <w:rFonts w:ascii="Arial"/>
                <w:sz w:val="21"/>
              </w:rPr>
            </w:pPr>
          </w:p>
          <w:p w14:paraId="130BD51F">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48</w:t>
            </w:r>
          </w:p>
        </w:tc>
        <w:tc>
          <w:tcPr>
            <w:tcW w:w="1514" w:type="dxa"/>
            <w:vMerge w:val="restart"/>
            <w:tcBorders>
              <w:bottom w:val="nil"/>
            </w:tcBorders>
            <w:vAlign w:val="top"/>
          </w:tcPr>
          <w:p w14:paraId="40C44132">
            <w:pPr>
              <w:spacing w:line="283" w:lineRule="auto"/>
              <w:rPr>
                <w:rFonts w:ascii="Arial"/>
                <w:sz w:val="21"/>
              </w:rPr>
            </w:pPr>
          </w:p>
          <w:p w14:paraId="72C7B674">
            <w:pPr>
              <w:spacing w:line="283" w:lineRule="auto"/>
              <w:rPr>
                <w:rFonts w:ascii="Arial"/>
                <w:sz w:val="21"/>
              </w:rPr>
            </w:pPr>
          </w:p>
          <w:p w14:paraId="2EF33C9F">
            <w:pPr>
              <w:spacing w:line="283" w:lineRule="auto"/>
              <w:rPr>
                <w:rFonts w:ascii="Arial"/>
                <w:sz w:val="21"/>
              </w:rPr>
            </w:pPr>
          </w:p>
          <w:p w14:paraId="4DC3E516">
            <w:pPr>
              <w:pStyle w:val="6"/>
              <w:spacing w:before="61" w:line="312" w:lineRule="auto"/>
              <w:ind w:left="6" w:right="108" w:firstLine="104"/>
              <w:jc w:val="both"/>
            </w:pPr>
            <w:r>
              <w:rPr>
                <w:spacing w:val="25"/>
              </w:rPr>
              <w:t>发卡企业或售</w:t>
            </w:r>
            <w:r>
              <w:rPr>
                <w:spacing w:val="19"/>
              </w:rPr>
              <w:t>卡</w:t>
            </w:r>
            <w:r>
              <w:rPr>
                <w:spacing w:val="-11"/>
              </w:rPr>
              <w:t xml:space="preserve"> </w:t>
            </w:r>
            <w:r>
              <w:rPr>
                <w:spacing w:val="19"/>
              </w:rPr>
              <w:t>企</w:t>
            </w:r>
            <w:r>
              <w:rPr>
                <w:spacing w:val="-1"/>
              </w:rPr>
              <w:t xml:space="preserve"> </w:t>
            </w:r>
            <w:r>
              <w:rPr>
                <w:spacing w:val="19"/>
              </w:rPr>
              <w:t>业</w:t>
            </w:r>
            <w:r>
              <w:rPr>
                <w:spacing w:val="-11"/>
              </w:rPr>
              <w:t xml:space="preserve"> </w:t>
            </w:r>
            <w:r>
              <w:rPr>
                <w:spacing w:val="19"/>
              </w:rPr>
              <w:t>违</w:t>
            </w:r>
            <w:r>
              <w:rPr>
                <w:spacing w:val="-9"/>
              </w:rPr>
              <w:t xml:space="preserve"> </w:t>
            </w:r>
            <w:r>
              <w:rPr>
                <w:spacing w:val="19"/>
              </w:rPr>
              <w:t>反</w:t>
            </w:r>
            <w:r>
              <w:rPr>
                <w:spacing w:val="30"/>
              </w:rPr>
              <w:t>《</w:t>
            </w:r>
            <w:r>
              <w:rPr>
                <w:spacing w:val="-22"/>
              </w:rPr>
              <w:t xml:space="preserve"> </w:t>
            </w:r>
            <w:r>
              <w:rPr>
                <w:spacing w:val="30"/>
              </w:rPr>
              <w:t>单用途商业</w:t>
            </w:r>
            <w:r>
              <w:rPr>
                <w:spacing w:val="42"/>
              </w:rPr>
              <w:t>预付卡管理办</w:t>
            </w:r>
            <w:r>
              <w:rPr>
                <w:spacing w:val="31"/>
              </w:rPr>
              <w:t>法（试行）</w:t>
            </w:r>
            <w:r>
              <w:rPr>
                <w:spacing w:val="-28"/>
              </w:rPr>
              <w:t xml:space="preserve"> </w:t>
            </w:r>
            <w:r>
              <w:rPr>
                <w:spacing w:val="31"/>
              </w:rPr>
              <w:t>》</w:t>
            </w:r>
            <w:r>
              <w:rPr>
                <w:spacing w:val="42"/>
              </w:rPr>
              <w:t>第十四条规定</w:t>
            </w:r>
            <w:r>
              <w:rPr>
                <w:spacing w:val="45"/>
                <w:w w:val="104"/>
              </w:rPr>
              <w:t>的。</w:t>
            </w:r>
          </w:p>
        </w:tc>
        <w:tc>
          <w:tcPr>
            <w:tcW w:w="6145" w:type="dxa"/>
            <w:vMerge w:val="restart"/>
            <w:tcBorders>
              <w:bottom w:val="nil"/>
            </w:tcBorders>
            <w:vAlign w:val="top"/>
          </w:tcPr>
          <w:p w14:paraId="72A03074">
            <w:pPr>
              <w:spacing w:line="282" w:lineRule="auto"/>
              <w:rPr>
                <w:rFonts w:ascii="Arial"/>
                <w:sz w:val="21"/>
              </w:rPr>
            </w:pPr>
          </w:p>
          <w:p w14:paraId="31D4254D">
            <w:pPr>
              <w:spacing w:line="282" w:lineRule="auto"/>
              <w:rPr>
                <w:rFonts w:ascii="Arial"/>
                <w:sz w:val="21"/>
              </w:rPr>
            </w:pPr>
          </w:p>
          <w:p w14:paraId="14711994">
            <w:pPr>
              <w:spacing w:line="283" w:lineRule="auto"/>
              <w:rPr>
                <w:rFonts w:ascii="Arial"/>
                <w:sz w:val="21"/>
              </w:rPr>
            </w:pPr>
          </w:p>
          <w:p w14:paraId="27C375C6">
            <w:pPr>
              <w:pStyle w:val="6"/>
              <w:spacing w:before="62" w:line="311" w:lineRule="auto"/>
              <w:ind w:left="110" w:right="92" w:hanging="101"/>
              <w:jc w:val="both"/>
            </w:pPr>
            <w:r>
              <w:rPr>
                <w:b/>
                <w:bCs/>
                <w:spacing w:val="6"/>
              </w:rPr>
              <w:t>《单用途商业预付卡管理办法（试行）》第十四条</w:t>
            </w:r>
            <w:r>
              <w:rPr>
                <w:spacing w:val="6"/>
              </w:rPr>
              <w:t xml:space="preserve"> 发卡企业或售卡企</w:t>
            </w:r>
            <w:r>
              <w:rPr>
                <w:spacing w:val="7"/>
              </w:rPr>
              <w:t>业应公示或向购卡人提供单用途卡章程，并应购卡人要求签订购卡协议。发卡企业或售卡企业应履行提示告知义务，确保购卡人知晓并认</w:t>
            </w:r>
            <w:r>
              <w:rPr>
                <w:spacing w:val="8"/>
              </w:rPr>
              <w:t>可单用途卡章程或协议内容。</w:t>
            </w:r>
          </w:p>
          <w:p w14:paraId="2C971485">
            <w:pPr>
              <w:pStyle w:val="6"/>
              <w:spacing w:before="2" w:line="319" w:lineRule="auto"/>
              <w:ind w:left="120" w:right="50"/>
              <w:jc w:val="both"/>
            </w:pPr>
            <w:r>
              <w:rPr>
                <w:b/>
                <w:bCs/>
                <w:spacing w:val="12"/>
              </w:rPr>
              <w:t>第三十七条</w:t>
            </w:r>
            <w:r>
              <w:rPr>
                <w:spacing w:val="44"/>
              </w:rPr>
              <w:t xml:space="preserve"> </w:t>
            </w:r>
            <w:r>
              <w:rPr>
                <w:b/>
                <w:bCs/>
                <w:spacing w:val="12"/>
              </w:rPr>
              <w:t>第一款</w:t>
            </w:r>
            <w:r>
              <w:rPr>
                <w:spacing w:val="12"/>
              </w:rPr>
              <w:t xml:space="preserve"> 发卡企业或售卡企业违反本办法第十四条至第</w:t>
            </w:r>
            <w:r>
              <w:rPr>
                <w:spacing w:val="7"/>
              </w:rPr>
              <w:t>二十二条规定的，由违法行为发生地县级以上地人民政府商务主管部</w:t>
            </w:r>
            <w:r>
              <w:t>门责令限期改正；逾期仍不改正的，处以</w:t>
            </w:r>
            <w:r>
              <w:rPr>
                <w:spacing w:val="-18"/>
              </w:rPr>
              <w:t xml:space="preserve"> </w:t>
            </w:r>
            <w:r>
              <w:rPr>
                <w:rFonts w:ascii="Times New Roman" w:hAnsi="Times New Roman" w:eastAsia="Times New Roman" w:cs="Times New Roman"/>
              </w:rPr>
              <w:t>1</w:t>
            </w:r>
            <w:r>
              <w:rPr>
                <w:rFonts w:ascii="Times New Roman" w:hAnsi="Times New Roman" w:eastAsia="Times New Roman" w:cs="Times New Roman"/>
                <w:spacing w:val="20"/>
                <w:w w:val="101"/>
              </w:rPr>
              <w:t xml:space="preserve"> </w:t>
            </w:r>
            <w:r>
              <w:t>万元以上</w:t>
            </w:r>
            <w:r>
              <w:rPr>
                <w:spacing w:val="-36"/>
              </w:rPr>
              <w:t xml:space="preserve"> </w:t>
            </w:r>
            <w:r>
              <w:rPr>
                <w:rFonts w:ascii="Times New Roman" w:hAnsi="Times New Roman" w:eastAsia="Times New Roman" w:cs="Times New Roman"/>
                <w:spacing w:val="-1"/>
              </w:rPr>
              <w:t>3</w:t>
            </w:r>
            <w:r>
              <w:rPr>
                <w:rFonts w:ascii="Times New Roman" w:hAnsi="Times New Roman" w:eastAsia="Times New Roman" w:cs="Times New Roman"/>
                <w:spacing w:val="22"/>
                <w:w w:val="101"/>
              </w:rPr>
              <w:t xml:space="preserve"> </w:t>
            </w:r>
            <w:r>
              <w:rPr>
                <w:spacing w:val="-1"/>
              </w:rPr>
              <w:t>万元以下罚款。</w:t>
            </w:r>
          </w:p>
        </w:tc>
        <w:tc>
          <w:tcPr>
            <w:tcW w:w="784" w:type="dxa"/>
            <w:vAlign w:val="top"/>
          </w:tcPr>
          <w:p w14:paraId="7078661E">
            <w:pPr>
              <w:spacing w:line="311" w:lineRule="auto"/>
              <w:rPr>
                <w:rFonts w:ascii="Arial"/>
                <w:sz w:val="21"/>
              </w:rPr>
            </w:pPr>
          </w:p>
          <w:p w14:paraId="5CC167B1">
            <w:pPr>
              <w:pStyle w:val="6"/>
              <w:spacing w:before="62" w:line="226" w:lineRule="auto"/>
              <w:ind w:left="207"/>
            </w:pPr>
            <w:r>
              <w:t>轻微</w:t>
            </w:r>
          </w:p>
        </w:tc>
        <w:tc>
          <w:tcPr>
            <w:tcW w:w="1883" w:type="dxa"/>
            <w:vAlign w:val="top"/>
          </w:tcPr>
          <w:p w14:paraId="04E13F2C">
            <w:pPr>
              <w:pStyle w:val="6"/>
              <w:spacing w:before="210" w:line="273" w:lineRule="auto"/>
              <w:ind w:left="122" w:right="49" w:hanging="10"/>
            </w:pPr>
            <w:r>
              <w:rPr>
                <w:spacing w:val="8"/>
              </w:rPr>
              <w:t>初次违反能够积极</w:t>
            </w:r>
            <w:r>
              <w:rPr>
                <w:spacing w:val="-1"/>
              </w:rPr>
              <w:t>纠正，配合执法的。</w:t>
            </w:r>
          </w:p>
        </w:tc>
        <w:tc>
          <w:tcPr>
            <w:tcW w:w="2683" w:type="dxa"/>
            <w:vAlign w:val="top"/>
          </w:tcPr>
          <w:p w14:paraId="618CC72A">
            <w:pPr>
              <w:spacing w:line="287" w:lineRule="auto"/>
              <w:rPr>
                <w:rFonts w:ascii="Arial"/>
                <w:sz w:val="21"/>
              </w:rPr>
            </w:pPr>
          </w:p>
          <w:p w14:paraId="3AC7CFEC">
            <w:pPr>
              <w:pStyle w:val="6"/>
              <w:spacing w:before="62" w:line="226" w:lineRule="auto"/>
              <w:ind w:left="117"/>
            </w:pPr>
            <w:r>
              <w:rPr>
                <w:spacing w:val="8"/>
              </w:rPr>
              <w:t>不予处罚，责令限期改正。</w:t>
            </w:r>
          </w:p>
        </w:tc>
        <w:tc>
          <w:tcPr>
            <w:tcW w:w="1094" w:type="dxa"/>
            <w:vAlign w:val="top"/>
          </w:tcPr>
          <w:p w14:paraId="1C5CC9C9">
            <w:pPr>
              <w:spacing w:line="287" w:lineRule="auto"/>
              <w:rPr>
                <w:rFonts w:ascii="Arial"/>
                <w:sz w:val="21"/>
              </w:rPr>
            </w:pPr>
          </w:p>
          <w:p w14:paraId="10A8AA72">
            <w:pPr>
              <w:pStyle w:val="6"/>
              <w:spacing w:before="62" w:line="227" w:lineRule="auto"/>
              <w:ind w:left="118"/>
            </w:pPr>
            <w:r>
              <w:rPr>
                <w:spacing w:val="7"/>
              </w:rPr>
              <w:t>县级以上</w:t>
            </w:r>
          </w:p>
        </w:tc>
      </w:tr>
      <w:tr w14:paraId="34402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continue"/>
            <w:tcBorders>
              <w:top w:val="nil"/>
              <w:bottom w:val="nil"/>
            </w:tcBorders>
            <w:vAlign w:val="top"/>
          </w:tcPr>
          <w:p w14:paraId="11CB5DDE">
            <w:pPr>
              <w:rPr>
                <w:rFonts w:ascii="Arial"/>
                <w:sz w:val="21"/>
              </w:rPr>
            </w:pPr>
          </w:p>
        </w:tc>
        <w:tc>
          <w:tcPr>
            <w:tcW w:w="1514" w:type="dxa"/>
            <w:vMerge w:val="continue"/>
            <w:tcBorders>
              <w:top w:val="nil"/>
              <w:bottom w:val="nil"/>
            </w:tcBorders>
            <w:vAlign w:val="top"/>
          </w:tcPr>
          <w:p w14:paraId="380489EA">
            <w:pPr>
              <w:rPr>
                <w:rFonts w:ascii="Arial"/>
                <w:sz w:val="21"/>
              </w:rPr>
            </w:pPr>
          </w:p>
        </w:tc>
        <w:tc>
          <w:tcPr>
            <w:tcW w:w="6145" w:type="dxa"/>
            <w:vMerge w:val="continue"/>
            <w:tcBorders>
              <w:top w:val="nil"/>
              <w:bottom w:val="nil"/>
            </w:tcBorders>
            <w:vAlign w:val="top"/>
          </w:tcPr>
          <w:p w14:paraId="2783099B">
            <w:pPr>
              <w:rPr>
                <w:rFonts w:ascii="Arial"/>
                <w:sz w:val="21"/>
              </w:rPr>
            </w:pPr>
          </w:p>
        </w:tc>
        <w:tc>
          <w:tcPr>
            <w:tcW w:w="784" w:type="dxa"/>
            <w:vAlign w:val="top"/>
          </w:tcPr>
          <w:p w14:paraId="1B6599EB">
            <w:pPr>
              <w:spacing w:line="244" w:lineRule="auto"/>
              <w:rPr>
                <w:rFonts w:ascii="Arial"/>
                <w:sz w:val="21"/>
              </w:rPr>
            </w:pPr>
          </w:p>
          <w:p w14:paraId="52772146">
            <w:pPr>
              <w:spacing w:line="245" w:lineRule="auto"/>
              <w:rPr>
                <w:rFonts w:ascii="Arial"/>
                <w:sz w:val="21"/>
              </w:rPr>
            </w:pPr>
          </w:p>
          <w:p w14:paraId="7C31C14E">
            <w:pPr>
              <w:pStyle w:val="6"/>
              <w:spacing w:before="62" w:line="225" w:lineRule="auto"/>
              <w:ind w:left="204"/>
            </w:pPr>
            <w:r>
              <w:rPr>
                <w:spacing w:val="2"/>
              </w:rPr>
              <w:t>较重</w:t>
            </w:r>
          </w:p>
        </w:tc>
        <w:tc>
          <w:tcPr>
            <w:tcW w:w="1883" w:type="dxa"/>
            <w:vAlign w:val="top"/>
          </w:tcPr>
          <w:p w14:paraId="0D9489F6">
            <w:pPr>
              <w:pStyle w:val="6"/>
              <w:spacing w:before="249" w:line="274" w:lineRule="auto"/>
              <w:ind w:left="115" w:right="174" w:hanging="3"/>
              <w:jc w:val="both"/>
            </w:pPr>
            <w:r>
              <w:rPr>
                <w:spacing w:val="8"/>
              </w:rPr>
              <w:t>逾期未改正的；不配合执法的；再次</w:t>
            </w:r>
            <w:r>
              <w:rPr>
                <w:spacing w:val="4"/>
              </w:rPr>
              <w:t>违反的。</w:t>
            </w:r>
          </w:p>
        </w:tc>
        <w:tc>
          <w:tcPr>
            <w:tcW w:w="2683" w:type="dxa"/>
            <w:vAlign w:val="top"/>
          </w:tcPr>
          <w:p w14:paraId="7E3B26A2">
            <w:pPr>
              <w:spacing w:line="275" w:lineRule="auto"/>
              <w:rPr>
                <w:rFonts w:ascii="Arial"/>
                <w:sz w:val="21"/>
              </w:rPr>
            </w:pPr>
          </w:p>
          <w:p w14:paraId="0B7D4E5E">
            <w:pPr>
              <w:pStyle w:val="6"/>
              <w:spacing w:before="62" w:line="308"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830EB62">
            <w:pPr>
              <w:spacing w:line="464" w:lineRule="auto"/>
              <w:rPr>
                <w:rFonts w:ascii="Arial"/>
                <w:sz w:val="21"/>
              </w:rPr>
            </w:pPr>
          </w:p>
          <w:p w14:paraId="71E89D52">
            <w:pPr>
              <w:pStyle w:val="6"/>
              <w:spacing w:before="62" w:line="227" w:lineRule="auto"/>
              <w:ind w:left="118"/>
            </w:pPr>
            <w:r>
              <w:rPr>
                <w:spacing w:val="7"/>
              </w:rPr>
              <w:t>县级以上</w:t>
            </w:r>
          </w:p>
        </w:tc>
      </w:tr>
      <w:tr w14:paraId="60973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460" w:type="dxa"/>
            <w:vMerge w:val="continue"/>
            <w:tcBorders>
              <w:top w:val="nil"/>
            </w:tcBorders>
            <w:vAlign w:val="top"/>
          </w:tcPr>
          <w:p w14:paraId="509445D0">
            <w:pPr>
              <w:rPr>
                <w:rFonts w:ascii="Arial"/>
                <w:sz w:val="21"/>
              </w:rPr>
            </w:pPr>
          </w:p>
        </w:tc>
        <w:tc>
          <w:tcPr>
            <w:tcW w:w="1514" w:type="dxa"/>
            <w:vMerge w:val="continue"/>
            <w:tcBorders>
              <w:top w:val="nil"/>
            </w:tcBorders>
            <w:vAlign w:val="top"/>
          </w:tcPr>
          <w:p w14:paraId="224CE975">
            <w:pPr>
              <w:rPr>
                <w:rFonts w:ascii="Arial"/>
                <w:sz w:val="21"/>
              </w:rPr>
            </w:pPr>
          </w:p>
        </w:tc>
        <w:tc>
          <w:tcPr>
            <w:tcW w:w="6145" w:type="dxa"/>
            <w:vMerge w:val="continue"/>
            <w:tcBorders>
              <w:top w:val="nil"/>
            </w:tcBorders>
            <w:vAlign w:val="top"/>
          </w:tcPr>
          <w:p w14:paraId="3666BA17">
            <w:pPr>
              <w:rPr>
                <w:rFonts w:ascii="Arial"/>
                <w:sz w:val="21"/>
              </w:rPr>
            </w:pPr>
          </w:p>
        </w:tc>
        <w:tc>
          <w:tcPr>
            <w:tcW w:w="784" w:type="dxa"/>
            <w:vAlign w:val="top"/>
          </w:tcPr>
          <w:p w14:paraId="17751AE2">
            <w:pPr>
              <w:spacing w:line="252" w:lineRule="auto"/>
              <w:rPr>
                <w:rFonts w:ascii="Arial"/>
                <w:sz w:val="21"/>
              </w:rPr>
            </w:pPr>
          </w:p>
          <w:p w14:paraId="27682A4A">
            <w:pPr>
              <w:spacing w:line="253" w:lineRule="auto"/>
              <w:rPr>
                <w:rFonts w:ascii="Arial"/>
                <w:sz w:val="21"/>
              </w:rPr>
            </w:pPr>
          </w:p>
          <w:p w14:paraId="0A5E654D">
            <w:pPr>
              <w:spacing w:line="253" w:lineRule="auto"/>
              <w:rPr>
                <w:rFonts w:ascii="Arial"/>
                <w:sz w:val="21"/>
              </w:rPr>
            </w:pPr>
          </w:p>
          <w:p w14:paraId="0830F277">
            <w:pPr>
              <w:pStyle w:val="6"/>
              <w:spacing w:before="62" w:line="227" w:lineRule="auto"/>
              <w:ind w:left="194"/>
            </w:pPr>
            <w:r>
              <w:rPr>
                <w:spacing w:val="7"/>
              </w:rPr>
              <w:t>严重</w:t>
            </w:r>
          </w:p>
        </w:tc>
        <w:tc>
          <w:tcPr>
            <w:tcW w:w="1883" w:type="dxa"/>
            <w:vAlign w:val="top"/>
          </w:tcPr>
          <w:p w14:paraId="03A50E2F">
            <w:pPr>
              <w:pStyle w:val="6"/>
              <w:spacing w:before="209" w:line="274"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834B82B">
            <w:pPr>
              <w:pStyle w:val="6"/>
              <w:spacing w:before="22" w:line="230" w:lineRule="auto"/>
              <w:ind w:left="130"/>
            </w:pPr>
            <w:r>
              <w:rPr>
                <w:spacing w:val="-8"/>
              </w:rPr>
              <w:t>的。</w:t>
            </w:r>
          </w:p>
        </w:tc>
        <w:tc>
          <w:tcPr>
            <w:tcW w:w="2683" w:type="dxa"/>
            <w:vAlign w:val="top"/>
          </w:tcPr>
          <w:p w14:paraId="73D2A101">
            <w:pPr>
              <w:spacing w:line="272" w:lineRule="auto"/>
              <w:rPr>
                <w:rFonts w:ascii="Arial"/>
                <w:sz w:val="21"/>
              </w:rPr>
            </w:pPr>
          </w:p>
          <w:p w14:paraId="334EEF40">
            <w:pPr>
              <w:spacing w:line="272" w:lineRule="auto"/>
              <w:rPr>
                <w:rFonts w:ascii="Arial"/>
                <w:sz w:val="21"/>
              </w:rPr>
            </w:pPr>
          </w:p>
          <w:p w14:paraId="3F194B37">
            <w:pPr>
              <w:pStyle w:val="6"/>
              <w:spacing w:before="62" w:line="308"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3507AB22">
            <w:pPr>
              <w:spacing w:line="244" w:lineRule="auto"/>
              <w:rPr>
                <w:rFonts w:ascii="Arial"/>
                <w:sz w:val="21"/>
              </w:rPr>
            </w:pPr>
          </w:p>
          <w:p w14:paraId="60A23D14">
            <w:pPr>
              <w:spacing w:line="244" w:lineRule="auto"/>
              <w:rPr>
                <w:rFonts w:ascii="Arial"/>
                <w:sz w:val="21"/>
              </w:rPr>
            </w:pPr>
          </w:p>
          <w:p w14:paraId="5A7B07BB">
            <w:pPr>
              <w:spacing w:line="245" w:lineRule="auto"/>
              <w:rPr>
                <w:rFonts w:ascii="Arial"/>
                <w:sz w:val="21"/>
              </w:rPr>
            </w:pPr>
          </w:p>
          <w:p w14:paraId="70A82C0D">
            <w:pPr>
              <w:pStyle w:val="6"/>
              <w:spacing w:before="62" w:line="227" w:lineRule="auto"/>
              <w:ind w:left="118"/>
            </w:pPr>
            <w:r>
              <w:rPr>
                <w:spacing w:val="7"/>
              </w:rPr>
              <w:t>县级以上</w:t>
            </w:r>
          </w:p>
        </w:tc>
      </w:tr>
    </w:tbl>
    <w:p w14:paraId="53EC0EEC">
      <w:pPr>
        <w:rPr>
          <w:rFonts w:ascii="Arial"/>
          <w:sz w:val="21"/>
        </w:rPr>
      </w:pPr>
    </w:p>
    <w:p w14:paraId="5EBEDEC0">
      <w:pPr>
        <w:rPr>
          <w:rFonts w:ascii="Arial" w:hAnsi="Arial" w:eastAsia="Arial" w:cs="Arial"/>
          <w:sz w:val="21"/>
          <w:szCs w:val="21"/>
        </w:rPr>
        <w:sectPr>
          <w:footerReference r:id="rId48" w:type="default"/>
          <w:pgSz w:w="16839" w:h="11906"/>
          <w:pgMar w:top="400" w:right="1248" w:bottom="989" w:left="1021" w:header="0" w:footer="625" w:gutter="0"/>
          <w:cols w:space="720" w:num="1"/>
        </w:sectPr>
      </w:pPr>
    </w:p>
    <w:p w14:paraId="6ADCADC7">
      <w:pPr>
        <w:spacing w:before="3"/>
      </w:pPr>
    </w:p>
    <w:p w14:paraId="5E1741B2">
      <w:pPr>
        <w:spacing w:before="3"/>
      </w:pPr>
    </w:p>
    <w:p w14:paraId="1295966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C806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6312F27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AEBB50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85B55C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974A966">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4C4B24A">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5E4016E">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2FB161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DA0330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DFADD6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06D5B75">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1CD5B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trPr>
        <w:tc>
          <w:tcPr>
            <w:tcW w:w="460" w:type="dxa"/>
            <w:vMerge w:val="restart"/>
            <w:tcBorders>
              <w:bottom w:val="nil"/>
            </w:tcBorders>
            <w:vAlign w:val="top"/>
          </w:tcPr>
          <w:p w14:paraId="054B1037">
            <w:pPr>
              <w:spacing w:line="246" w:lineRule="auto"/>
              <w:rPr>
                <w:rFonts w:ascii="Arial"/>
                <w:sz w:val="21"/>
              </w:rPr>
            </w:pPr>
          </w:p>
          <w:p w14:paraId="473C9661">
            <w:pPr>
              <w:spacing w:line="246" w:lineRule="auto"/>
              <w:rPr>
                <w:rFonts w:ascii="Arial"/>
                <w:sz w:val="21"/>
              </w:rPr>
            </w:pPr>
          </w:p>
          <w:p w14:paraId="66E75E09">
            <w:pPr>
              <w:spacing w:line="246" w:lineRule="auto"/>
              <w:rPr>
                <w:rFonts w:ascii="Arial"/>
                <w:sz w:val="21"/>
              </w:rPr>
            </w:pPr>
          </w:p>
          <w:p w14:paraId="1B1F13C4">
            <w:pPr>
              <w:spacing w:line="246" w:lineRule="auto"/>
              <w:rPr>
                <w:rFonts w:ascii="Arial"/>
                <w:sz w:val="21"/>
              </w:rPr>
            </w:pPr>
          </w:p>
          <w:p w14:paraId="0D81175A">
            <w:pPr>
              <w:spacing w:line="246" w:lineRule="auto"/>
              <w:rPr>
                <w:rFonts w:ascii="Arial"/>
                <w:sz w:val="21"/>
              </w:rPr>
            </w:pPr>
          </w:p>
          <w:p w14:paraId="3EE86FB6">
            <w:pPr>
              <w:spacing w:line="247" w:lineRule="auto"/>
              <w:rPr>
                <w:rFonts w:ascii="Arial"/>
                <w:sz w:val="21"/>
              </w:rPr>
            </w:pPr>
          </w:p>
          <w:p w14:paraId="56E929AB">
            <w:pPr>
              <w:spacing w:line="247" w:lineRule="auto"/>
              <w:rPr>
                <w:rFonts w:ascii="Arial"/>
                <w:sz w:val="21"/>
              </w:rPr>
            </w:pPr>
          </w:p>
          <w:p w14:paraId="37392EBF">
            <w:pPr>
              <w:spacing w:line="247" w:lineRule="auto"/>
              <w:rPr>
                <w:rFonts w:ascii="Arial"/>
                <w:sz w:val="21"/>
              </w:rPr>
            </w:pPr>
          </w:p>
          <w:p w14:paraId="747E0806">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49</w:t>
            </w:r>
          </w:p>
        </w:tc>
        <w:tc>
          <w:tcPr>
            <w:tcW w:w="1514" w:type="dxa"/>
            <w:vMerge w:val="restart"/>
            <w:tcBorders>
              <w:bottom w:val="nil"/>
            </w:tcBorders>
            <w:vAlign w:val="top"/>
          </w:tcPr>
          <w:p w14:paraId="14B66473">
            <w:pPr>
              <w:spacing w:line="284" w:lineRule="auto"/>
              <w:rPr>
                <w:rFonts w:ascii="Arial"/>
                <w:sz w:val="21"/>
              </w:rPr>
            </w:pPr>
          </w:p>
          <w:p w14:paraId="489F6D9D">
            <w:pPr>
              <w:spacing w:line="284" w:lineRule="auto"/>
              <w:rPr>
                <w:rFonts w:ascii="Arial"/>
                <w:sz w:val="21"/>
              </w:rPr>
            </w:pPr>
          </w:p>
          <w:p w14:paraId="2179EE6B">
            <w:pPr>
              <w:spacing w:line="284" w:lineRule="auto"/>
              <w:rPr>
                <w:rFonts w:ascii="Arial"/>
                <w:sz w:val="21"/>
              </w:rPr>
            </w:pPr>
          </w:p>
          <w:p w14:paraId="56292358">
            <w:pPr>
              <w:spacing w:line="284" w:lineRule="auto"/>
              <w:rPr>
                <w:rFonts w:ascii="Arial"/>
                <w:sz w:val="21"/>
              </w:rPr>
            </w:pPr>
          </w:p>
          <w:p w14:paraId="363CE58F">
            <w:pPr>
              <w:spacing w:line="285" w:lineRule="auto"/>
              <w:rPr>
                <w:rFonts w:ascii="Arial"/>
                <w:sz w:val="21"/>
              </w:rPr>
            </w:pPr>
          </w:p>
          <w:p w14:paraId="51972CE4">
            <w:pPr>
              <w:pStyle w:val="6"/>
              <w:spacing w:before="62" w:line="223" w:lineRule="auto"/>
              <w:ind w:left="110"/>
            </w:pPr>
            <w:r>
              <w:rPr>
                <w:spacing w:val="25"/>
              </w:rPr>
              <w:t>发卡企业或售</w:t>
            </w:r>
          </w:p>
          <w:p w14:paraId="1AFF2897">
            <w:pPr>
              <w:pStyle w:val="6"/>
              <w:spacing w:before="129" w:line="352" w:lineRule="auto"/>
              <w:ind w:left="116" w:right="108"/>
              <w:jc w:val="both"/>
            </w:pPr>
            <w:r>
              <w:rPr>
                <w:spacing w:val="24"/>
              </w:rPr>
              <w:t>卡企业违反售</w:t>
            </w:r>
            <w:r>
              <w:rPr>
                <w:spacing w:val="-4"/>
              </w:rPr>
              <w:t>卡</w:t>
            </w:r>
            <w:r>
              <w:rPr>
                <w:spacing w:val="-11"/>
              </w:rPr>
              <w:t xml:space="preserve"> </w:t>
            </w:r>
            <w:r>
              <w:rPr>
                <w:spacing w:val="-4"/>
              </w:rPr>
              <w:t>登 记 规</w:t>
            </w:r>
            <w:r>
              <w:rPr>
                <w:spacing w:val="-8"/>
              </w:rPr>
              <w:t xml:space="preserve"> </w:t>
            </w:r>
            <w:r>
              <w:rPr>
                <w:spacing w:val="-4"/>
              </w:rPr>
              <w:t>定</w:t>
            </w:r>
            <w:r>
              <w:rPr>
                <w:spacing w:val="-3"/>
              </w:rPr>
              <w:t>的。</w:t>
            </w:r>
          </w:p>
        </w:tc>
        <w:tc>
          <w:tcPr>
            <w:tcW w:w="6145" w:type="dxa"/>
            <w:vMerge w:val="restart"/>
            <w:tcBorders>
              <w:bottom w:val="nil"/>
            </w:tcBorders>
            <w:vAlign w:val="top"/>
          </w:tcPr>
          <w:p w14:paraId="651CD8A1">
            <w:pPr>
              <w:spacing w:line="263" w:lineRule="auto"/>
              <w:rPr>
                <w:rFonts w:ascii="Arial"/>
                <w:sz w:val="21"/>
              </w:rPr>
            </w:pPr>
          </w:p>
          <w:p w14:paraId="2F82BA3F">
            <w:pPr>
              <w:spacing w:line="263" w:lineRule="auto"/>
              <w:rPr>
                <w:rFonts w:ascii="Arial"/>
                <w:sz w:val="21"/>
              </w:rPr>
            </w:pPr>
          </w:p>
          <w:p w14:paraId="0D7D599A">
            <w:pPr>
              <w:pStyle w:val="6"/>
              <w:spacing w:before="62" w:line="346" w:lineRule="auto"/>
              <w:ind w:left="110" w:right="55" w:hanging="101"/>
            </w:pPr>
            <w:r>
              <w:rPr>
                <w:b/>
                <w:bCs/>
              </w:rPr>
              <w:t>《单用途商业预付卡管理办法（试行）》第十五条</w:t>
            </w:r>
            <w:r>
              <w:t xml:space="preserve"> 个人或</w:t>
            </w:r>
            <w:r>
              <w:rPr>
                <w:spacing w:val="-1"/>
              </w:rPr>
              <w:t>单位购买（含</w:t>
            </w:r>
            <w:r>
              <w:rPr>
                <w:spacing w:val="1"/>
              </w:rPr>
              <w:t>充值，下同）记名卡的，或一次性购买</w:t>
            </w:r>
            <w:r>
              <w:rPr>
                <w:spacing w:val="-19"/>
              </w:rPr>
              <w:t xml:space="preserve"> </w:t>
            </w:r>
            <w:r>
              <w:rPr>
                <w:rFonts w:ascii="Times New Roman" w:hAnsi="Times New Roman" w:eastAsia="Times New Roman" w:cs="Times New Roman"/>
                <w:spacing w:val="1"/>
              </w:rPr>
              <w:t>1</w:t>
            </w:r>
            <w:r>
              <w:rPr>
                <w:rFonts w:ascii="Times New Roman" w:hAnsi="Times New Roman" w:eastAsia="Times New Roman" w:cs="Times New Roman"/>
                <w:spacing w:val="23"/>
              </w:rPr>
              <w:t xml:space="preserve"> </w:t>
            </w:r>
            <w:r>
              <w:rPr>
                <w:spacing w:val="1"/>
              </w:rPr>
              <w:t>万元（含）以上不记名卡的，</w:t>
            </w:r>
            <w:r>
              <w:rPr>
                <w:spacing w:val="7"/>
              </w:rPr>
              <w:t>发卡企业或售卡企业应要求购卡人及其代理人出示有效身份证件，并留存购卡人及其代理人姓名或单位名称、有效身份证件号码和联系方</w:t>
            </w:r>
            <w:r>
              <w:t>式。</w:t>
            </w:r>
          </w:p>
          <w:p w14:paraId="4CADA99A">
            <w:pPr>
              <w:pStyle w:val="6"/>
              <w:spacing w:before="18"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46621DF1">
            <w:pPr>
              <w:spacing w:line="254" w:lineRule="auto"/>
              <w:rPr>
                <w:rFonts w:ascii="Arial"/>
                <w:sz w:val="21"/>
              </w:rPr>
            </w:pPr>
          </w:p>
          <w:p w14:paraId="66C2017C">
            <w:pPr>
              <w:spacing w:line="254" w:lineRule="auto"/>
              <w:rPr>
                <w:rFonts w:ascii="Arial"/>
                <w:sz w:val="21"/>
              </w:rPr>
            </w:pPr>
          </w:p>
          <w:p w14:paraId="72112728">
            <w:pPr>
              <w:pStyle w:val="6"/>
              <w:spacing w:before="61" w:line="226" w:lineRule="auto"/>
              <w:ind w:left="207"/>
            </w:pPr>
            <w:r>
              <w:t>轻微</w:t>
            </w:r>
          </w:p>
        </w:tc>
        <w:tc>
          <w:tcPr>
            <w:tcW w:w="1883" w:type="dxa"/>
            <w:vAlign w:val="top"/>
          </w:tcPr>
          <w:p w14:paraId="336D1367">
            <w:pPr>
              <w:spacing w:line="293" w:lineRule="auto"/>
              <w:rPr>
                <w:rFonts w:ascii="Arial"/>
                <w:sz w:val="21"/>
              </w:rPr>
            </w:pPr>
          </w:p>
          <w:p w14:paraId="227F48D4">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64E40E3B">
            <w:pPr>
              <w:spacing w:line="472" w:lineRule="auto"/>
              <w:rPr>
                <w:rFonts w:ascii="Arial"/>
                <w:sz w:val="21"/>
              </w:rPr>
            </w:pPr>
          </w:p>
          <w:p w14:paraId="65913574">
            <w:pPr>
              <w:pStyle w:val="6"/>
              <w:spacing w:before="62" w:line="226" w:lineRule="auto"/>
              <w:ind w:left="117"/>
            </w:pPr>
            <w:r>
              <w:rPr>
                <w:spacing w:val="8"/>
              </w:rPr>
              <w:t>不予处罚，责令限期改正。</w:t>
            </w:r>
          </w:p>
        </w:tc>
        <w:tc>
          <w:tcPr>
            <w:tcW w:w="1094" w:type="dxa"/>
            <w:vAlign w:val="top"/>
          </w:tcPr>
          <w:p w14:paraId="3AC01027">
            <w:pPr>
              <w:spacing w:line="472" w:lineRule="auto"/>
              <w:rPr>
                <w:rFonts w:ascii="Arial"/>
                <w:sz w:val="21"/>
              </w:rPr>
            </w:pPr>
          </w:p>
          <w:p w14:paraId="7D04DD07">
            <w:pPr>
              <w:pStyle w:val="6"/>
              <w:spacing w:before="61" w:line="227" w:lineRule="auto"/>
              <w:ind w:left="118"/>
            </w:pPr>
            <w:r>
              <w:rPr>
                <w:spacing w:val="7"/>
              </w:rPr>
              <w:t>县级以上</w:t>
            </w:r>
          </w:p>
        </w:tc>
      </w:tr>
      <w:tr w14:paraId="2F113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5" w:hRule="atLeast"/>
        </w:trPr>
        <w:tc>
          <w:tcPr>
            <w:tcW w:w="460" w:type="dxa"/>
            <w:vMerge w:val="continue"/>
            <w:tcBorders>
              <w:top w:val="nil"/>
              <w:bottom w:val="nil"/>
            </w:tcBorders>
            <w:vAlign w:val="top"/>
          </w:tcPr>
          <w:p w14:paraId="071F8A40">
            <w:pPr>
              <w:rPr>
                <w:rFonts w:ascii="Arial"/>
                <w:sz w:val="21"/>
              </w:rPr>
            </w:pPr>
          </w:p>
        </w:tc>
        <w:tc>
          <w:tcPr>
            <w:tcW w:w="1514" w:type="dxa"/>
            <w:vMerge w:val="continue"/>
            <w:tcBorders>
              <w:top w:val="nil"/>
              <w:bottom w:val="nil"/>
            </w:tcBorders>
            <w:vAlign w:val="top"/>
          </w:tcPr>
          <w:p w14:paraId="015C4DC8">
            <w:pPr>
              <w:rPr>
                <w:rFonts w:ascii="Arial"/>
                <w:sz w:val="21"/>
              </w:rPr>
            </w:pPr>
          </w:p>
        </w:tc>
        <w:tc>
          <w:tcPr>
            <w:tcW w:w="6145" w:type="dxa"/>
            <w:vMerge w:val="continue"/>
            <w:tcBorders>
              <w:top w:val="nil"/>
              <w:bottom w:val="nil"/>
            </w:tcBorders>
            <w:vAlign w:val="top"/>
          </w:tcPr>
          <w:p w14:paraId="00B4BB0B">
            <w:pPr>
              <w:rPr>
                <w:rFonts w:ascii="Arial"/>
                <w:sz w:val="21"/>
              </w:rPr>
            </w:pPr>
          </w:p>
        </w:tc>
        <w:tc>
          <w:tcPr>
            <w:tcW w:w="784" w:type="dxa"/>
            <w:vAlign w:val="top"/>
          </w:tcPr>
          <w:p w14:paraId="2F7AB894">
            <w:pPr>
              <w:spacing w:line="279" w:lineRule="auto"/>
              <w:rPr>
                <w:rFonts w:ascii="Arial"/>
                <w:sz w:val="21"/>
              </w:rPr>
            </w:pPr>
          </w:p>
          <w:p w14:paraId="53AB5205">
            <w:pPr>
              <w:spacing w:line="279" w:lineRule="auto"/>
              <w:rPr>
                <w:rFonts w:ascii="Arial"/>
                <w:sz w:val="21"/>
              </w:rPr>
            </w:pPr>
          </w:p>
          <w:p w14:paraId="573DD2E7">
            <w:pPr>
              <w:pStyle w:val="6"/>
              <w:spacing w:before="62" w:line="225" w:lineRule="auto"/>
              <w:ind w:left="204"/>
            </w:pPr>
            <w:r>
              <w:rPr>
                <w:spacing w:val="2"/>
              </w:rPr>
              <w:t>较重</w:t>
            </w:r>
          </w:p>
        </w:tc>
        <w:tc>
          <w:tcPr>
            <w:tcW w:w="1883" w:type="dxa"/>
            <w:vAlign w:val="top"/>
          </w:tcPr>
          <w:p w14:paraId="01A57DF0">
            <w:pPr>
              <w:pStyle w:val="6"/>
              <w:spacing w:before="228" w:line="351" w:lineRule="auto"/>
              <w:ind w:left="115" w:right="174" w:hanging="3"/>
              <w:jc w:val="both"/>
            </w:pPr>
            <w:r>
              <w:rPr>
                <w:spacing w:val="8"/>
              </w:rPr>
              <w:t>逾期未改正的；不配合执法的；再次</w:t>
            </w:r>
            <w:r>
              <w:rPr>
                <w:spacing w:val="4"/>
              </w:rPr>
              <w:t>违反的。</w:t>
            </w:r>
          </w:p>
        </w:tc>
        <w:tc>
          <w:tcPr>
            <w:tcW w:w="2683" w:type="dxa"/>
            <w:vAlign w:val="top"/>
          </w:tcPr>
          <w:p w14:paraId="4FC83C80">
            <w:pPr>
              <w:spacing w:line="314" w:lineRule="auto"/>
              <w:rPr>
                <w:rFonts w:ascii="Arial"/>
                <w:sz w:val="21"/>
              </w:rPr>
            </w:pPr>
          </w:p>
          <w:p w14:paraId="0D8609F0">
            <w:pPr>
              <w:pStyle w:val="6"/>
              <w:spacing w:before="62"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2AA414B">
            <w:pPr>
              <w:spacing w:line="261" w:lineRule="auto"/>
              <w:rPr>
                <w:rFonts w:ascii="Arial"/>
                <w:sz w:val="21"/>
              </w:rPr>
            </w:pPr>
          </w:p>
          <w:p w14:paraId="0FD7DB1A">
            <w:pPr>
              <w:spacing w:line="261" w:lineRule="auto"/>
              <w:rPr>
                <w:rFonts w:ascii="Arial"/>
                <w:sz w:val="21"/>
              </w:rPr>
            </w:pPr>
          </w:p>
          <w:p w14:paraId="56285E12">
            <w:pPr>
              <w:pStyle w:val="6"/>
              <w:spacing w:before="62" w:line="227" w:lineRule="auto"/>
              <w:ind w:left="118"/>
            </w:pPr>
            <w:r>
              <w:rPr>
                <w:spacing w:val="7"/>
              </w:rPr>
              <w:t>县级以上</w:t>
            </w:r>
          </w:p>
        </w:tc>
      </w:tr>
      <w:tr w14:paraId="45178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460" w:type="dxa"/>
            <w:vMerge w:val="continue"/>
            <w:tcBorders>
              <w:top w:val="nil"/>
            </w:tcBorders>
            <w:vAlign w:val="top"/>
          </w:tcPr>
          <w:p w14:paraId="0C3E737C">
            <w:pPr>
              <w:rPr>
                <w:rFonts w:ascii="Arial"/>
                <w:sz w:val="21"/>
              </w:rPr>
            </w:pPr>
          </w:p>
        </w:tc>
        <w:tc>
          <w:tcPr>
            <w:tcW w:w="1514" w:type="dxa"/>
            <w:vMerge w:val="continue"/>
            <w:tcBorders>
              <w:top w:val="nil"/>
            </w:tcBorders>
            <w:vAlign w:val="top"/>
          </w:tcPr>
          <w:p w14:paraId="4ED3AA91">
            <w:pPr>
              <w:rPr>
                <w:rFonts w:ascii="Arial"/>
                <w:sz w:val="21"/>
              </w:rPr>
            </w:pPr>
          </w:p>
        </w:tc>
        <w:tc>
          <w:tcPr>
            <w:tcW w:w="6145" w:type="dxa"/>
            <w:vMerge w:val="continue"/>
            <w:tcBorders>
              <w:top w:val="nil"/>
            </w:tcBorders>
            <w:vAlign w:val="top"/>
          </w:tcPr>
          <w:p w14:paraId="20D75D79">
            <w:pPr>
              <w:rPr>
                <w:rFonts w:ascii="Arial"/>
                <w:sz w:val="21"/>
              </w:rPr>
            </w:pPr>
          </w:p>
        </w:tc>
        <w:tc>
          <w:tcPr>
            <w:tcW w:w="784" w:type="dxa"/>
            <w:vAlign w:val="top"/>
          </w:tcPr>
          <w:p w14:paraId="44CFBBC5">
            <w:pPr>
              <w:spacing w:line="337" w:lineRule="auto"/>
              <w:rPr>
                <w:rFonts w:ascii="Arial"/>
                <w:sz w:val="21"/>
              </w:rPr>
            </w:pPr>
          </w:p>
          <w:p w14:paraId="2CA034FF">
            <w:pPr>
              <w:spacing w:line="338" w:lineRule="auto"/>
              <w:rPr>
                <w:rFonts w:ascii="Arial"/>
                <w:sz w:val="21"/>
              </w:rPr>
            </w:pPr>
          </w:p>
          <w:p w14:paraId="0A58811D">
            <w:pPr>
              <w:pStyle w:val="6"/>
              <w:spacing w:before="62" w:line="227" w:lineRule="auto"/>
              <w:ind w:left="194"/>
            </w:pPr>
            <w:r>
              <w:rPr>
                <w:spacing w:val="7"/>
              </w:rPr>
              <w:t>严重</w:t>
            </w:r>
          </w:p>
        </w:tc>
        <w:tc>
          <w:tcPr>
            <w:tcW w:w="1883" w:type="dxa"/>
            <w:vAlign w:val="top"/>
          </w:tcPr>
          <w:p w14:paraId="52B1FC8A">
            <w:pPr>
              <w:pStyle w:val="6"/>
              <w:spacing w:before="34"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343AA04">
            <w:pPr>
              <w:pStyle w:val="6"/>
              <w:spacing w:before="29" w:line="230" w:lineRule="auto"/>
              <w:ind w:left="130"/>
            </w:pPr>
            <w:r>
              <w:rPr>
                <w:spacing w:val="-8"/>
              </w:rPr>
              <w:t>的。</w:t>
            </w:r>
          </w:p>
        </w:tc>
        <w:tc>
          <w:tcPr>
            <w:tcW w:w="2683" w:type="dxa"/>
            <w:vAlign w:val="top"/>
          </w:tcPr>
          <w:p w14:paraId="1DD4BD3F">
            <w:pPr>
              <w:spacing w:line="431" w:lineRule="auto"/>
              <w:rPr>
                <w:rFonts w:ascii="Arial"/>
                <w:sz w:val="21"/>
              </w:rPr>
            </w:pPr>
          </w:p>
          <w:p w14:paraId="23A8FB00">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6F3EC379">
            <w:pPr>
              <w:spacing w:line="319" w:lineRule="auto"/>
              <w:rPr>
                <w:rFonts w:ascii="Arial"/>
                <w:sz w:val="21"/>
              </w:rPr>
            </w:pPr>
          </w:p>
          <w:p w14:paraId="5D14A8D1">
            <w:pPr>
              <w:spacing w:line="320" w:lineRule="auto"/>
              <w:rPr>
                <w:rFonts w:ascii="Arial"/>
                <w:sz w:val="21"/>
              </w:rPr>
            </w:pPr>
          </w:p>
          <w:p w14:paraId="5BB5119D">
            <w:pPr>
              <w:pStyle w:val="6"/>
              <w:spacing w:before="62" w:line="227" w:lineRule="auto"/>
              <w:ind w:left="118"/>
            </w:pPr>
            <w:r>
              <w:rPr>
                <w:spacing w:val="7"/>
              </w:rPr>
              <w:t>县级以上</w:t>
            </w:r>
          </w:p>
        </w:tc>
      </w:tr>
      <w:tr w14:paraId="01B5D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75F59AAC">
            <w:pPr>
              <w:spacing w:line="254" w:lineRule="auto"/>
              <w:rPr>
                <w:rFonts w:ascii="Arial"/>
                <w:sz w:val="21"/>
              </w:rPr>
            </w:pPr>
          </w:p>
          <w:p w14:paraId="5A201E2B">
            <w:pPr>
              <w:spacing w:line="254" w:lineRule="auto"/>
              <w:rPr>
                <w:rFonts w:ascii="Arial"/>
                <w:sz w:val="21"/>
              </w:rPr>
            </w:pPr>
          </w:p>
          <w:p w14:paraId="25D701AB">
            <w:pPr>
              <w:spacing w:line="254" w:lineRule="auto"/>
              <w:rPr>
                <w:rFonts w:ascii="Arial"/>
                <w:sz w:val="21"/>
              </w:rPr>
            </w:pPr>
          </w:p>
          <w:p w14:paraId="75085817">
            <w:pPr>
              <w:spacing w:line="255" w:lineRule="auto"/>
              <w:rPr>
                <w:rFonts w:ascii="Arial"/>
                <w:sz w:val="21"/>
              </w:rPr>
            </w:pPr>
          </w:p>
          <w:p w14:paraId="190B3F7E">
            <w:pPr>
              <w:spacing w:line="255" w:lineRule="auto"/>
              <w:rPr>
                <w:rFonts w:ascii="Arial"/>
                <w:sz w:val="21"/>
              </w:rPr>
            </w:pPr>
          </w:p>
          <w:p w14:paraId="13BE32B6">
            <w:pPr>
              <w:spacing w:line="255" w:lineRule="auto"/>
              <w:rPr>
                <w:rFonts w:ascii="Arial"/>
                <w:sz w:val="21"/>
              </w:rPr>
            </w:pPr>
          </w:p>
          <w:p w14:paraId="4A8D11C8">
            <w:pPr>
              <w:spacing w:line="255" w:lineRule="auto"/>
              <w:rPr>
                <w:rFonts w:ascii="Arial"/>
                <w:sz w:val="21"/>
              </w:rPr>
            </w:pPr>
          </w:p>
          <w:p w14:paraId="3D31BAE5">
            <w:pPr>
              <w:spacing w:line="255" w:lineRule="auto"/>
              <w:rPr>
                <w:rFonts w:ascii="Arial"/>
                <w:sz w:val="21"/>
              </w:rPr>
            </w:pPr>
          </w:p>
          <w:p w14:paraId="39F38529">
            <w:pPr>
              <w:spacing w:before="55"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50</w:t>
            </w:r>
          </w:p>
        </w:tc>
        <w:tc>
          <w:tcPr>
            <w:tcW w:w="1514" w:type="dxa"/>
            <w:vMerge w:val="restart"/>
            <w:tcBorders>
              <w:bottom w:val="nil"/>
            </w:tcBorders>
            <w:vAlign w:val="top"/>
          </w:tcPr>
          <w:p w14:paraId="400533F1">
            <w:pPr>
              <w:spacing w:line="261" w:lineRule="auto"/>
              <w:rPr>
                <w:rFonts w:ascii="Arial"/>
                <w:sz w:val="21"/>
              </w:rPr>
            </w:pPr>
          </w:p>
          <w:p w14:paraId="6772208F">
            <w:pPr>
              <w:spacing w:line="262" w:lineRule="auto"/>
              <w:rPr>
                <w:rFonts w:ascii="Arial"/>
                <w:sz w:val="21"/>
              </w:rPr>
            </w:pPr>
          </w:p>
          <w:p w14:paraId="23575688">
            <w:pPr>
              <w:spacing w:line="262" w:lineRule="auto"/>
              <w:rPr>
                <w:rFonts w:ascii="Arial"/>
                <w:sz w:val="21"/>
              </w:rPr>
            </w:pPr>
          </w:p>
          <w:p w14:paraId="0BA38F8A">
            <w:pPr>
              <w:spacing w:line="262" w:lineRule="auto"/>
              <w:rPr>
                <w:rFonts w:ascii="Arial"/>
                <w:sz w:val="21"/>
              </w:rPr>
            </w:pPr>
          </w:p>
          <w:p w14:paraId="47425B30">
            <w:pPr>
              <w:spacing w:line="262" w:lineRule="auto"/>
              <w:rPr>
                <w:rFonts w:ascii="Arial"/>
                <w:sz w:val="21"/>
              </w:rPr>
            </w:pPr>
          </w:p>
          <w:p w14:paraId="6644E68B">
            <w:pPr>
              <w:pStyle w:val="6"/>
              <w:spacing w:before="62" w:line="351" w:lineRule="auto"/>
              <w:ind w:left="104" w:right="108" w:firstLine="6"/>
              <w:jc w:val="both"/>
            </w:pPr>
            <w:r>
              <w:rPr>
                <w:spacing w:val="25"/>
              </w:rPr>
              <w:t>发卡企业和售</w:t>
            </w:r>
            <w:r>
              <w:rPr>
                <w:spacing w:val="26"/>
              </w:rPr>
              <w:t>卡企业未保存购卡人的登记</w:t>
            </w:r>
            <w:r>
              <w:rPr>
                <w:spacing w:val="15"/>
              </w:rPr>
              <w:t>信息</w:t>
            </w:r>
            <w:r>
              <w:rPr>
                <w:spacing w:val="-16"/>
              </w:rPr>
              <w:t xml:space="preserve"> </w:t>
            </w:r>
            <w:r>
              <w:rPr>
                <w:rFonts w:ascii="Times New Roman" w:hAnsi="Times New Roman" w:eastAsia="Times New Roman" w:cs="Times New Roman"/>
                <w:spacing w:val="15"/>
              </w:rPr>
              <w:t>5</w:t>
            </w:r>
            <w:r>
              <w:rPr>
                <w:rFonts w:ascii="Times New Roman" w:hAnsi="Times New Roman" w:eastAsia="Times New Roman" w:cs="Times New Roman"/>
                <w:spacing w:val="34"/>
              </w:rPr>
              <w:t xml:space="preserve"> </w:t>
            </w:r>
            <w:r>
              <w:rPr>
                <w:spacing w:val="15"/>
              </w:rPr>
              <w:t>年以上</w:t>
            </w:r>
            <w:r>
              <w:rPr>
                <w:spacing w:val="3"/>
              </w:rPr>
              <w:t>的。</w:t>
            </w:r>
          </w:p>
        </w:tc>
        <w:tc>
          <w:tcPr>
            <w:tcW w:w="6145" w:type="dxa"/>
            <w:vMerge w:val="restart"/>
            <w:tcBorders>
              <w:bottom w:val="nil"/>
            </w:tcBorders>
            <w:vAlign w:val="top"/>
          </w:tcPr>
          <w:p w14:paraId="0A9B3E44">
            <w:pPr>
              <w:spacing w:line="316" w:lineRule="auto"/>
              <w:rPr>
                <w:rFonts w:ascii="Arial"/>
                <w:sz w:val="21"/>
              </w:rPr>
            </w:pPr>
          </w:p>
          <w:p w14:paraId="180FAA10">
            <w:pPr>
              <w:spacing w:line="316" w:lineRule="auto"/>
              <w:rPr>
                <w:rFonts w:ascii="Arial"/>
                <w:sz w:val="21"/>
              </w:rPr>
            </w:pPr>
          </w:p>
          <w:p w14:paraId="5C92C851">
            <w:pPr>
              <w:spacing w:line="317" w:lineRule="auto"/>
              <w:rPr>
                <w:rFonts w:ascii="Arial"/>
                <w:sz w:val="21"/>
              </w:rPr>
            </w:pPr>
          </w:p>
          <w:p w14:paraId="7CF8FE2B">
            <w:pPr>
              <w:pStyle w:val="6"/>
              <w:spacing w:before="61" w:line="349" w:lineRule="auto"/>
              <w:ind w:left="119" w:right="104" w:hanging="110"/>
            </w:pPr>
            <w:r>
              <w:rPr>
                <w:b/>
                <w:bCs/>
                <w:spacing w:val="2"/>
              </w:rPr>
              <w:t>《单用途商业预付卡管理办法（试行）》</w:t>
            </w:r>
            <w:r>
              <w:rPr>
                <w:spacing w:val="2"/>
              </w:rPr>
              <w:t xml:space="preserve">   </w:t>
            </w:r>
            <w:r>
              <w:rPr>
                <w:b/>
                <w:bCs/>
                <w:spacing w:val="2"/>
              </w:rPr>
              <w:t>第十六条</w:t>
            </w:r>
            <w:r>
              <w:rPr>
                <w:spacing w:val="2"/>
              </w:rPr>
              <w:t xml:space="preserve">  </w:t>
            </w:r>
            <w:r>
              <w:rPr>
                <w:b/>
                <w:bCs/>
                <w:spacing w:val="2"/>
              </w:rPr>
              <w:t>第一款</w:t>
            </w:r>
            <w:r>
              <w:rPr>
                <w:spacing w:val="2"/>
              </w:rPr>
              <w:t xml:space="preserve"> 发卡企</w:t>
            </w:r>
            <w:r>
              <w:rPr>
                <w:spacing w:val="7"/>
              </w:rPr>
              <w:t>业和售卡企业应保存购卡人的登记信息</w:t>
            </w:r>
            <w:r>
              <w:rPr>
                <w:spacing w:val="-17"/>
              </w:rPr>
              <w:t xml:space="preserve"> </w:t>
            </w:r>
            <w:r>
              <w:rPr>
                <w:rFonts w:ascii="Times New Roman" w:hAnsi="Times New Roman" w:eastAsia="Times New Roman" w:cs="Times New Roman"/>
                <w:spacing w:val="7"/>
              </w:rPr>
              <w:t xml:space="preserve">5 </w:t>
            </w:r>
            <w:r>
              <w:rPr>
                <w:spacing w:val="7"/>
              </w:rPr>
              <w:t>年以上。</w:t>
            </w:r>
          </w:p>
          <w:p w14:paraId="32A63F2F">
            <w:pPr>
              <w:spacing w:line="298" w:lineRule="auto"/>
              <w:rPr>
                <w:rFonts w:ascii="Arial"/>
                <w:sz w:val="21"/>
              </w:rPr>
            </w:pPr>
          </w:p>
          <w:p w14:paraId="417DC3CA">
            <w:pPr>
              <w:pStyle w:val="6"/>
              <w:spacing w:before="61"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7208634D">
            <w:pPr>
              <w:spacing w:line="250" w:lineRule="auto"/>
              <w:rPr>
                <w:rFonts w:ascii="Arial"/>
                <w:sz w:val="21"/>
              </w:rPr>
            </w:pPr>
          </w:p>
          <w:p w14:paraId="1608A5A3">
            <w:pPr>
              <w:spacing w:line="250" w:lineRule="auto"/>
              <w:rPr>
                <w:rFonts w:ascii="Arial"/>
                <w:sz w:val="21"/>
              </w:rPr>
            </w:pPr>
          </w:p>
          <w:p w14:paraId="0377238A">
            <w:pPr>
              <w:pStyle w:val="6"/>
              <w:spacing w:before="62" w:line="226" w:lineRule="auto"/>
              <w:ind w:left="207"/>
            </w:pPr>
            <w:r>
              <w:t>轻微</w:t>
            </w:r>
          </w:p>
        </w:tc>
        <w:tc>
          <w:tcPr>
            <w:tcW w:w="1883" w:type="dxa"/>
            <w:vAlign w:val="top"/>
          </w:tcPr>
          <w:p w14:paraId="7E89C02E">
            <w:pPr>
              <w:spacing w:line="285" w:lineRule="auto"/>
              <w:rPr>
                <w:rFonts w:ascii="Arial"/>
                <w:sz w:val="21"/>
              </w:rPr>
            </w:pPr>
          </w:p>
          <w:p w14:paraId="158D22B0">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73DE867E">
            <w:pPr>
              <w:spacing w:line="464" w:lineRule="auto"/>
              <w:rPr>
                <w:rFonts w:ascii="Arial"/>
                <w:sz w:val="21"/>
              </w:rPr>
            </w:pPr>
          </w:p>
          <w:p w14:paraId="4E837C59">
            <w:pPr>
              <w:pStyle w:val="6"/>
              <w:spacing w:before="62" w:line="226" w:lineRule="auto"/>
              <w:ind w:left="117"/>
            </w:pPr>
            <w:r>
              <w:rPr>
                <w:spacing w:val="8"/>
              </w:rPr>
              <w:t>不予处罚，责令限期改正。</w:t>
            </w:r>
          </w:p>
        </w:tc>
        <w:tc>
          <w:tcPr>
            <w:tcW w:w="1094" w:type="dxa"/>
            <w:vAlign w:val="top"/>
          </w:tcPr>
          <w:p w14:paraId="27DBAA7D">
            <w:pPr>
              <w:spacing w:line="464" w:lineRule="auto"/>
              <w:rPr>
                <w:rFonts w:ascii="Arial"/>
                <w:sz w:val="21"/>
              </w:rPr>
            </w:pPr>
          </w:p>
          <w:p w14:paraId="623D2EAE">
            <w:pPr>
              <w:pStyle w:val="6"/>
              <w:spacing w:before="61" w:line="227" w:lineRule="auto"/>
              <w:ind w:left="118"/>
            </w:pPr>
            <w:r>
              <w:rPr>
                <w:spacing w:val="7"/>
              </w:rPr>
              <w:t>县级以上</w:t>
            </w:r>
          </w:p>
        </w:tc>
      </w:tr>
      <w:tr w14:paraId="11405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2" w:hRule="atLeast"/>
        </w:trPr>
        <w:tc>
          <w:tcPr>
            <w:tcW w:w="460" w:type="dxa"/>
            <w:vMerge w:val="continue"/>
            <w:tcBorders>
              <w:top w:val="nil"/>
              <w:bottom w:val="nil"/>
            </w:tcBorders>
            <w:vAlign w:val="top"/>
          </w:tcPr>
          <w:p w14:paraId="27572782">
            <w:pPr>
              <w:rPr>
                <w:rFonts w:ascii="Arial"/>
                <w:sz w:val="21"/>
              </w:rPr>
            </w:pPr>
          </w:p>
        </w:tc>
        <w:tc>
          <w:tcPr>
            <w:tcW w:w="1514" w:type="dxa"/>
            <w:vMerge w:val="continue"/>
            <w:tcBorders>
              <w:top w:val="nil"/>
              <w:bottom w:val="nil"/>
            </w:tcBorders>
            <w:vAlign w:val="top"/>
          </w:tcPr>
          <w:p w14:paraId="7C2DC404">
            <w:pPr>
              <w:rPr>
                <w:rFonts w:ascii="Arial"/>
                <w:sz w:val="21"/>
              </w:rPr>
            </w:pPr>
          </w:p>
        </w:tc>
        <w:tc>
          <w:tcPr>
            <w:tcW w:w="6145" w:type="dxa"/>
            <w:vMerge w:val="continue"/>
            <w:tcBorders>
              <w:top w:val="nil"/>
              <w:bottom w:val="nil"/>
            </w:tcBorders>
            <w:vAlign w:val="top"/>
          </w:tcPr>
          <w:p w14:paraId="041CDC6A">
            <w:pPr>
              <w:rPr>
                <w:rFonts w:ascii="Arial"/>
                <w:sz w:val="21"/>
              </w:rPr>
            </w:pPr>
          </w:p>
        </w:tc>
        <w:tc>
          <w:tcPr>
            <w:tcW w:w="784" w:type="dxa"/>
            <w:vAlign w:val="top"/>
          </w:tcPr>
          <w:p w14:paraId="7EA967C6">
            <w:pPr>
              <w:spacing w:line="270" w:lineRule="auto"/>
              <w:rPr>
                <w:rFonts w:ascii="Arial"/>
                <w:sz w:val="21"/>
              </w:rPr>
            </w:pPr>
          </w:p>
          <w:p w14:paraId="2A40A141">
            <w:pPr>
              <w:spacing w:line="270" w:lineRule="auto"/>
              <w:rPr>
                <w:rFonts w:ascii="Arial"/>
                <w:sz w:val="21"/>
              </w:rPr>
            </w:pPr>
          </w:p>
          <w:p w14:paraId="0DDDD2CA">
            <w:pPr>
              <w:pStyle w:val="6"/>
              <w:spacing w:before="62" w:line="225" w:lineRule="auto"/>
              <w:ind w:left="204"/>
            </w:pPr>
            <w:r>
              <w:rPr>
                <w:spacing w:val="2"/>
              </w:rPr>
              <w:t>较重</w:t>
            </w:r>
          </w:p>
        </w:tc>
        <w:tc>
          <w:tcPr>
            <w:tcW w:w="1883" w:type="dxa"/>
            <w:vAlign w:val="top"/>
          </w:tcPr>
          <w:p w14:paraId="1C25328C">
            <w:pPr>
              <w:pStyle w:val="6"/>
              <w:spacing w:before="245" w:line="351" w:lineRule="auto"/>
              <w:ind w:left="115" w:right="174" w:hanging="3"/>
              <w:jc w:val="both"/>
            </w:pPr>
            <w:r>
              <w:rPr>
                <w:spacing w:val="8"/>
              </w:rPr>
              <w:t>逾期未改正的；不配合执法的；再次</w:t>
            </w:r>
            <w:r>
              <w:rPr>
                <w:spacing w:val="4"/>
              </w:rPr>
              <w:t>违反的。</w:t>
            </w:r>
          </w:p>
        </w:tc>
        <w:tc>
          <w:tcPr>
            <w:tcW w:w="2683" w:type="dxa"/>
            <w:vAlign w:val="top"/>
          </w:tcPr>
          <w:p w14:paraId="22908CB6">
            <w:pPr>
              <w:spacing w:line="332" w:lineRule="auto"/>
              <w:rPr>
                <w:rFonts w:ascii="Arial"/>
                <w:sz w:val="21"/>
              </w:rPr>
            </w:pPr>
          </w:p>
          <w:p w14:paraId="744CE0FD">
            <w:pPr>
              <w:pStyle w:val="6"/>
              <w:spacing w:before="61"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EA54ACC">
            <w:pPr>
              <w:spacing w:line="269" w:lineRule="auto"/>
              <w:rPr>
                <w:rFonts w:ascii="Arial"/>
                <w:sz w:val="21"/>
              </w:rPr>
            </w:pPr>
          </w:p>
          <w:p w14:paraId="0420386F">
            <w:pPr>
              <w:spacing w:line="270" w:lineRule="auto"/>
              <w:rPr>
                <w:rFonts w:ascii="Arial"/>
                <w:sz w:val="21"/>
              </w:rPr>
            </w:pPr>
          </w:p>
          <w:p w14:paraId="5E185BA0">
            <w:pPr>
              <w:pStyle w:val="6"/>
              <w:spacing w:before="62" w:line="227" w:lineRule="auto"/>
              <w:ind w:left="118"/>
            </w:pPr>
            <w:r>
              <w:rPr>
                <w:spacing w:val="7"/>
              </w:rPr>
              <w:t>县级以上</w:t>
            </w:r>
          </w:p>
        </w:tc>
      </w:tr>
      <w:tr w14:paraId="5D2F4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6" w:hRule="atLeast"/>
        </w:trPr>
        <w:tc>
          <w:tcPr>
            <w:tcW w:w="460" w:type="dxa"/>
            <w:vMerge w:val="continue"/>
            <w:tcBorders>
              <w:top w:val="nil"/>
            </w:tcBorders>
            <w:vAlign w:val="top"/>
          </w:tcPr>
          <w:p w14:paraId="68A3220D">
            <w:pPr>
              <w:rPr>
                <w:rFonts w:ascii="Arial"/>
                <w:sz w:val="21"/>
              </w:rPr>
            </w:pPr>
          </w:p>
        </w:tc>
        <w:tc>
          <w:tcPr>
            <w:tcW w:w="1514" w:type="dxa"/>
            <w:vMerge w:val="continue"/>
            <w:tcBorders>
              <w:top w:val="nil"/>
            </w:tcBorders>
            <w:vAlign w:val="top"/>
          </w:tcPr>
          <w:p w14:paraId="3C49D2F7">
            <w:pPr>
              <w:rPr>
                <w:rFonts w:ascii="Arial"/>
                <w:sz w:val="21"/>
              </w:rPr>
            </w:pPr>
          </w:p>
        </w:tc>
        <w:tc>
          <w:tcPr>
            <w:tcW w:w="6145" w:type="dxa"/>
            <w:vMerge w:val="continue"/>
            <w:tcBorders>
              <w:top w:val="nil"/>
            </w:tcBorders>
            <w:vAlign w:val="top"/>
          </w:tcPr>
          <w:p w14:paraId="5BF7B27B">
            <w:pPr>
              <w:rPr>
                <w:rFonts w:ascii="Arial"/>
                <w:sz w:val="21"/>
              </w:rPr>
            </w:pPr>
          </w:p>
        </w:tc>
        <w:tc>
          <w:tcPr>
            <w:tcW w:w="784" w:type="dxa"/>
            <w:vAlign w:val="top"/>
          </w:tcPr>
          <w:p w14:paraId="252F72D8">
            <w:pPr>
              <w:spacing w:line="351" w:lineRule="auto"/>
              <w:rPr>
                <w:rFonts w:ascii="Arial"/>
                <w:sz w:val="21"/>
              </w:rPr>
            </w:pPr>
          </w:p>
          <w:p w14:paraId="243CCBF7">
            <w:pPr>
              <w:spacing w:line="351" w:lineRule="auto"/>
              <w:rPr>
                <w:rFonts w:ascii="Arial"/>
                <w:sz w:val="21"/>
              </w:rPr>
            </w:pPr>
          </w:p>
          <w:p w14:paraId="6D0BDF7D">
            <w:pPr>
              <w:pStyle w:val="6"/>
              <w:spacing w:before="61" w:line="227" w:lineRule="auto"/>
              <w:ind w:left="194"/>
            </w:pPr>
            <w:r>
              <w:rPr>
                <w:spacing w:val="7"/>
              </w:rPr>
              <w:t>严重</w:t>
            </w:r>
          </w:p>
        </w:tc>
        <w:tc>
          <w:tcPr>
            <w:tcW w:w="1883" w:type="dxa"/>
            <w:vAlign w:val="top"/>
          </w:tcPr>
          <w:p w14:paraId="667A5125">
            <w:pPr>
              <w:pStyle w:val="6"/>
              <w:spacing w:before="96"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04B3B88">
            <w:pPr>
              <w:pStyle w:val="6"/>
              <w:spacing w:before="29" w:line="230" w:lineRule="auto"/>
              <w:ind w:left="130"/>
            </w:pPr>
            <w:r>
              <w:rPr>
                <w:spacing w:val="-8"/>
              </w:rPr>
              <w:t>的。</w:t>
            </w:r>
          </w:p>
        </w:tc>
        <w:tc>
          <w:tcPr>
            <w:tcW w:w="2683" w:type="dxa"/>
            <w:vAlign w:val="top"/>
          </w:tcPr>
          <w:p w14:paraId="0EA14BFC">
            <w:pPr>
              <w:spacing w:line="246" w:lineRule="auto"/>
              <w:rPr>
                <w:rFonts w:ascii="Arial"/>
                <w:sz w:val="21"/>
              </w:rPr>
            </w:pPr>
          </w:p>
          <w:p w14:paraId="6623F754">
            <w:pPr>
              <w:spacing w:line="247" w:lineRule="auto"/>
              <w:rPr>
                <w:rFonts w:ascii="Arial"/>
                <w:sz w:val="21"/>
              </w:rPr>
            </w:pPr>
          </w:p>
          <w:p w14:paraId="23B81C0D">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54E950ED">
            <w:pPr>
              <w:spacing w:line="350" w:lineRule="auto"/>
              <w:rPr>
                <w:rFonts w:ascii="Arial"/>
                <w:sz w:val="21"/>
              </w:rPr>
            </w:pPr>
          </w:p>
          <w:p w14:paraId="026AFC91">
            <w:pPr>
              <w:spacing w:line="351" w:lineRule="auto"/>
              <w:rPr>
                <w:rFonts w:ascii="Arial"/>
                <w:sz w:val="21"/>
              </w:rPr>
            </w:pPr>
          </w:p>
          <w:p w14:paraId="0A8A6A5E">
            <w:pPr>
              <w:pStyle w:val="6"/>
              <w:spacing w:before="62" w:line="227" w:lineRule="auto"/>
              <w:ind w:left="118"/>
            </w:pPr>
            <w:r>
              <w:rPr>
                <w:spacing w:val="7"/>
              </w:rPr>
              <w:t>县级以上</w:t>
            </w:r>
          </w:p>
        </w:tc>
      </w:tr>
    </w:tbl>
    <w:p w14:paraId="5EFB25C8">
      <w:pPr>
        <w:rPr>
          <w:rFonts w:ascii="Arial"/>
          <w:sz w:val="21"/>
        </w:rPr>
      </w:pPr>
    </w:p>
    <w:p w14:paraId="551F4918">
      <w:pPr>
        <w:rPr>
          <w:rFonts w:ascii="Arial" w:hAnsi="Arial" w:eastAsia="Arial" w:cs="Arial"/>
          <w:sz w:val="21"/>
          <w:szCs w:val="21"/>
        </w:rPr>
        <w:sectPr>
          <w:footerReference r:id="rId49" w:type="default"/>
          <w:pgSz w:w="16839" w:h="11906"/>
          <w:pgMar w:top="400" w:right="1248" w:bottom="989" w:left="1021" w:header="0" w:footer="623" w:gutter="0"/>
          <w:cols w:space="720" w:num="1"/>
        </w:sectPr>
      </w:pPr>
    </w:p>
    <w:p w14:paraId="74670E76">
      <w:pPr>
        <w:spacing w:before="3"/>
      </w:pPr>
    </w:p>
    <w:p w14:paraId="3DF5BD5C">
      <w:pPr>
        <w:spacing w:before="3"/>
      </w:pPr>
    </w:p>
    <w:p w14:paraId="4D483FA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9E20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0905120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337FE0E">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28F300B">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5A5CB1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AD8A588">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CF4E759">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EAC00D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88232E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7A298EF">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5C80D7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7E9A1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238ABA2F">
            <w:pPr>
              <w:spacing w:line="265" w:lineRule="auto"/>
              <w:rPr>
                <w:rFonts w:ascii="Arial"/>
                <w:sz w:val="21"/>
              </w:rPr>
            </w:pPr>
          </w:p>
          <w:p w14:paraId="13364F15">
            <w:pPr>
              <w:spacing w:line="265" w:lineRule="auto"/>
              <w:rPr>
                <w:rFonts w:ascii="Arial"/>
                <w:sz w:val="21"/>
              </w:rPr>
            </w:pPr>
          </w:p>
          <w:p w14:paraId="1E388659">
            <w:pPr>
              <w:spacing w:line="265" w:lineRule="auto"/>
              <w:rPr>
                <w:rFonts w:ascii="Arial"/>
                <w:sz w:val="21"/>
              </w:rPr>
            </w:pPr>
          </w:p>
          <w:p w14:paraId="34EB497F">
            <w:pPr>
              <w:spacing w:line="265" w:lineRule="auto"/>
              <w:rPr>
                <w:rFonts w:ascii="Arial"/>
                <w:sz w:val="21"/>
              </w:rPr>
            </w:pPr>
          </w:p>
          <w:p w14:paraId="7A2F0DAC">
            <w:pPr>
              <w:spacing w:line="265" w:lineRule="auto"/>
              <w:rPr>
                <w:rFonts w:ascii="Arial"/>
                <w:sz w:val="21"/>
              </w:rPr>
            </w:pPr>
          </w:p>
          <w:p w14:paraId="724F6BA2">
            <w:pPr>
              <w:spacing w:line="266" w:lineRule="auto"/>
              <w:rPr>
                <w:rFonts w:ascii="Arial"/>
                <w:sz w:val="21"/>
              </w:rPr>
            </w:pPr>
          </w:p>
          <w:p w14:paraId="6F957BCA">
            <w:pPr>
              <w:spacing w:line="266" w:lineRule="auto"/>
              <w:rPr>
                <w:rFonts w:ascii="Arial"/>
                <w:sz w:val="21"/>
              </w:rPr>
            </w:pPr>
          </w:p>
          <w:p w14:paraId="01CFEA8B">
            <w:pPr>
              <w:spacing w:before="54"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51</w:t>
            </w:r>
          </w:p>
        </w:tc>
        <w:tc>
          <w:tcPr>
            <w:tcW w:w="1514" w:type="dxa"/>
            <w:vMerge w:val="restart"/>
            <w:tcBorders>
              <w:bottom w:val="nil"/>
            </w:tcBorders>
            <w:vAlign w:val="top"/>
          </w:tcPr>
          <w:p w14:paraId="790A81BD">
            <w:pPr>
              <w:spacing w:line="248" w:lineRule="auto"/>
              <w:rPr>
                <w:rFonts w:ascii="Arial"/>
                <w:sz w:val="21"/>
              </w:rPr>
            </w:pPr>
          </w:p>
          <w:p w14:paraId="5EF745ED">
            <w:pPr>
              <w:spacing w:line="248" w:lineRule="auto"/>
              <w:rPr>
                <w:rFonts w:ascii="Arial"/>
                <w:sz w:val="21"/>
              </w:rPr>
            </w:pPr>
          </w:p>
          <w:p w14:paraId="7FF59E6C">
            <w:pPr>
              <w:spacing w:line="248" w:lineRule="auto"/>
              <w:rPr>
                <w:rFonts w:ascii="Arial"/>
                <w:sz w:val="21"/>
              </w:rPr>
            </w:pPr>
          </w:p>
          <w:p w14:paraId="10956DF5">
            <w:pPr>
              <w:spacing w:line="248" w:lineRule="auto"/>
              <w:rPr>
                <w:rFonts w:ascii="Arial"/>
                <w:sz w:val="21"/>
              </w:rPr>
            </w:pPr>
          </w:p>
          <w:p w14:paraId="468245F4">
            <w:pPr>
              <w:pStyle w:val="6"/>
              <w:spacing w:before="62" w:line="223" w:lineRule="auto"/>
              <w:ind w:left="110"/>
            </w:pPr>
            <w:r>
              <w:rPr>
                <w:spacing w:val="25"/>
              </w:rPr>
              <w:t>发卡企业和售</w:t>
            </w:r>
          </w:p>
          <w:p w14:paraId="2580E15A">
            <w:pPr>
              <w:pStyle w:val="6"/>
              <w:spacing w:before="130" w:line="224" w:lineRule="auto"/>
              <w:ind w:left="116"/>
            </w:pPr>
            <w:r>
              <w:rPr>
                <w:spacing w:val="24"/>
              </w:rPr>
              <w:t>卡企业未对购</w:t>
            </w:r>
          </w:p>
          <w:p w14:paraId="248C96D8">
            <w:pPr>
              <w:pStyle w:val="6"/>
              <w:spacing w:before="129" w:line="224" w:lineRule="auto"/>
              <w:ind w:left="116"/>
            </w:pPr>
            <w:r>
              <w:rPr>
                <w:spacing w:val="24"/>
              </w:rPr>
              <w:t>卡人及其代理</w:t>
            </w:r>
          </w:p>
          <w:p w14:paraId="42571529">
            <w:pPr>
              <w:pStyle w:val="6"/>
              <w:spacing w:before="129" w:line="225" w:lineRule="auto"/>
              <w:ind w:left="111"/>
            </w:pPr>
            <w:r>
              <w:rPr>
                <w:spacing w:val="24"/>
              </w:rPr>
              <w:t>人的身份信息</w:t>
            </w:r>
          </w:p>
          <w:p w14:paraId="75B5C6E1">
            <w:pPr>
              <w:pStyle w:val="6"/>
              <w:spacing w:before="128" w:line="224" w:lineRule="auto"/>
              <w:ind w:left="115"/>
            </w:pPr>
            <w:r>
              <w:rPr>
                <w:spacing w:val="24"/>
              </w:rPr>
              <w:t>和交易信息保</w:t>
            </w:r>
          </w:p>
          <w:p w14:paraId="24E4AAAA">
            <w:pPr>
              <w:pStyle w:val="6"/>
              <w:spacing w:before="129" w:line="228" w:lineRule="auto"/>
              <w:ind w:left="125"/>
            </w:pPr>
            <w:r>
              <w:rPr>
                <w:spacing w:val="-2"/>
              </w:rPr>
              <w:t>密的。</w:t>
            </w:r>
          </w:p>
        </w:tc>
        <w:tc>
          <w:tcPr>
            <w:tcW w:w="6145" w:type="dxa"/>
            <w:vMerge w:val="restart"/>
            <w:tcBorders>
              <w:bottom w:val="nil"/>
            </w:tcBorders>
            <w:vAlign w:val="top"/>
          </w:tcPr>
          <w:p w14:paraId="3C615EE3">
            <w:pPr>
              <w:spacing w:line="270" w:lineRule="auto"/>
              <w:rPr>
                <w:rFonts w:ascii="Arial"/>
                <w:sz w:val="21"/>
              </w:rPr>
            </w:pPr>
          </w:p>
          <w:p w14:paraId="4889F6B2">
            <w:pPr>
              <w:spacing w:line="270" w:lineRule="auto"/>
              <w:rPr>
                <w:rFonts w:ascii="Arial"/>
                <w:sz w:val="21"/>
              </w:rPr>
            </w:pPr>
          </w:p>
          <w:p w14:paraId="02287D11">
            <w:pPr>
              <w:spacing w:line="271" w:lineRule="auto"/>
              <w:rPr>
                <w:rFonts w:ascii="Arial"/>
                <w:sz w:val="21"/>
              </w:rPr>
            </w:pPr>
          </w:p>
          <w:p w14:paraId="523E5FB3">
            <w:pPr>
              <w:pStyle w:val="6"/>
              <w:spacing w:before="61" w:line="350" w:lineRule="auto"/>
              <w:ind w:left="117" w:right="104" w:hanging="108"/>
            </w:pPr>
            <w:r>
              <w:rPr>
                <w:b/>
                <w:bCs/>
                <w:spacing w:val="2"/>
              </w:rPr>
              <w:t>《单用途商业预付卡管理办法（试行）》</w:t>
            </w:r>
            <w:r>
              <w:rPr>
                <w:spacing w:val="2"/>
              </w:rPr>
              <w:t xml:space="preserve">   </w:t>
            </w:r>
            <w:r>
              <w:rPr>
                <w:b/>
                <w:bCs/>
                <w:spacing w:val="2"/>
              </w:rPr>
              <w:t>第十六条</w:t>
            </w:r>
            <w:r>
              <w:rPr>
                <w:spacing w:val="2"/>
              </w:rPr>
              <w:t xml:space="preserve"> </w:t>
            </w:r>
            <w:r>
              <w:rPr>
                <w:b/>
                <w:bCs/>
                <w:spacing w:val="2"/>
              </w:rPr>
              <w:t>第二款</w:t>
            </w:r>
            <w:r>
              <w:rPr>
                <w:spacing w:val="2"/>
              </w:rPr>
              <w:t xml:space="preserve">  发卡企</w:t>
            </w:r>
            <w:r>
              <w:rPr>
                <w:spacing w:val="7"/>
              </w:rPr>
              <w:t>业和售卡企业应对购卡人及其代理人的身份信息和交易信息保密，除</w:t>
            </w:r>
            <w:r>
              <w:rPr>
                <w:spacing w:val="8"/>
              </w:rPr>
              <w:t>法律另有规定外，不得向第三方提供。</w:t>
            </w:r>
          </w:p>
          <w:p w14:paraId="3FD4A787">
            <w:pPr>
              <w:pStyle w:val="6"/>
              <w:spacing w:before="3" w:line="342" w:lineRule="auto"/>
              <w:ind w:left="110" w:right="106" w:firstLine="10"/>
            </w:pPr>
            <w:r>
              <w:rPr>
                <w:b/>
                <w:bCs/>
                <w:spacing w:val="9"/>
              </w:rPr>
              <w:t>第三十七条</w:t>
            </w:r>
            <w:r>
              <w:rPr>
                <w:spacing w:val="9"/>
              </w:rPr>
              <w:t xml:space="preserve"> 第一款 发卡企业或售卡企业违反本办</w:t>
            </w:r>
            <w:r>
              <w:rPr>
                <w:spacing w:val="8"/>
              </w:rPr>
              <w:t>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3D462276">
            <w:pPr>
              <w:spacing w:line="460" w:lineRule="auto"/>
              <w:rPr>
                <w:rFonts w:ascii="Arial"/>
                <w:sz w:val="21"/>
              </w:rPr>
            </w:pPr>
          </w:p>
          <w:p w14:paraId="6BB9E3ED">
            <w:pPr>
              <w:pStyle w:val="6"/>
              <w:spacing w:before="62" w:line="225" w:lineRule="auto"/>
              <w:ind w:left="204"/>
            </w:pPr>
            <w:r>
              <w:rPr>
                <w:spacing w:val="2"/>
              </w:rPr>
              <w:t>较轻</w:t>
            </w:r>
          </w:p>
        </w:tc>
        <w:tc>
          <w:tcPr>
            <w:tcW w:w="1883" w:type="dxa"/>
            <w:vAlign w:val="top"/>
          </w:tcPr>
          <w:p w14:paraId="73E0C02F">
            <w:pPr>
              <w:spacing w:line="282" w:lineRule="auto"/>
              <w:rPr>
                <w:rFonts w:ascii="Arial"/>
                <w:sz w:val="21"/>
              </w:rPr>
            </w:pPr>
          </w:p>
          <w:p w14:paraId="618DA8D6">
            <w:pPr>
              <w:pStyle w:val="6"/>
              <w:spacing w:before="61" w:line="350" w:lineRule="auto"/>
              <w:ind w:left="122" w:right="49" w:hanging="10"/>
            </w:pPr>
            <w:r>
              <w:rPr>
                <w:spacing w:val="8"/>
              </w:rPr>
              <w:t>初次违反能够积极</w:t>
            </w:r>
            <w:r>
              <w:rPr>
                <w:spacing w:val="-1"/>
              </w:rPr>
              <w:t>纠正，配合执法的。</w:t>
            </w:r>
          </w:p>
        </w:tc>
        <w:tc>
          <w:tcPr>
            <w:tcW w:w="2683" w:type="dxa"/>
            <w:vAlign w:val="top"/>
          </w:tcPr>
          <w:p w14:paraId="097FD145">
            <w:pPr>
              <w:spacing w:line="460" w:lineRule="auto"/>
              <w:rPr>
                <w:rFonts w:ascii="Arial"/>
                <w:sz w:val="21"/>
              </w:rPr>
            </w:pPr>
          </w:p>
          <w:p w14:paraId="2B13C541">
            <w:pPr>
              <w:pStyle w:val="6"/>
              <w:spacing w:before="62" w:line="226" w:lineRule="auto"/>
              <w:ind w:left="117"/>
            </w:pPr>
            <w:r>
              <w:rPr>
                <w:spacing w:val="8"/>
              </w:rPr>
              <w:t>不予处罚，责令限期改正。</w:t>
            </w:r>
          </w:p>
        </w:tc>
        <w:tc>
          <w:tcPr>
            <w:tcW w:w="1094" w:type="dxa"/>
            <w:vAlign w:val="top"/>
          </w:tcPr>
          <w:p w14:paraId="609CD3D7">
            <w:pPr>
              <w:spacing w:line="460" w:lineRule="auto"/>
              <w:rPr>
                <w:rFonts w:ascii="Arial"/>
                <w:sz w:val="21"/>
              </w:rPr>
            </w:pPr>
          </w:p>
          <w:p w14:paraId="228F2CA9">
            <w:pPr>
              <w:pStyle w:val="6"/>
              <w:spacing w:before="61" w:line="227" w:lineRule="auto"/>
              <w:ind w:left="118"/>
            </w:pPr>
            <w:r>
              <w:rPr>
                <w:spacing w:val="7"/>
              </w:rPr>
              <w:t>县级以上</w:t>
            </w:r>
          </w:p>
        </w:tc>
      </w:tr>
      <w:tr w14:paraId="04576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continue"/>
            <w:tcBorders>
              <w:top w:val="nil"/>
              <w:bottom w:val="nil"/>
            </w:tcBorders>
            <w:vAlign w:val="top"/>
          </w:tcPr>
          <w:p w14:paraId="4449FCBC">
            <w:pPr>
              <w:rPr>
                <w:rFonts w:ascii="Arial"/>
                <w:sz w:val="21"/>
              </w:rPr>
            </w:pPr>
          </w:p>
        </w:tc>
        <w:tc>
          <w:tcPr>
            <w:tcW w:w="1514" w:type="dxa"/>
            <w:vMerge w:val="continue"/>
            <w:tcBorders>
              <w:top w:val="nil"/>
              <w:bottom w:val="nil"/>
            </w:tcBorders>
            <w:vAlign w:val="top"/>
          </w:tcPr>
          <w:p w14:paraId="5EF32CC4">
            <w:pPr>
              <w:rPr>
                <w:rFonts w:ascii="Arial"/>
                <w:sz w:val="21"/>
              </w:rPr>
            </w:pPr>
          </w:p>
        </w:tc>
        <w:tc>
          <w:tcPr>
            <w:tcW w:w="6145" w:type="dxa"/>
            <w:vMerge w:val="continue"/>
            <w:tcBorders>
              <w:top w:val="nil"/>
              <w:bottom w:val="nil"/>
            </w:tcBorders>
            <w:vAlign w:val="top"/>
          </w:tcPr>
          <w:p w14:paraId="4B944CC8">
            <w:pPr>
              <w:rPr>
                <w:rFonts w:ascii="Arial"/>
                <w:sz w:val="21"/>
              </w:rPr>
            </w:pPr>
          </w:p>
        </w:tc>
        <w:tc>
          <w:tcPr>
            <w:tcW w:w="784" w:type="dxa"/>
            <w:vAlign w:val="top"/>
          </w:tcPr>
          <w:p w14:paraId="6AC98CA8">
            <w:pPr>
              <w:spacing w:line="462" w:lineRule="auto"/>
              <w:rPr>
                <w:rFonts w:ascii="Arial"/>
                <w:sz w:val="21"/>
              </w:rPr>
            </w:pPr>
          </w:p>
          <w:p w14:paraId="574EA9B3">
            <w:pPr>
              <w:pStyle w:val="6"/>
              <w:spacing w:before="62" w:line="225" w:lineRule="auto"/>
              <w:ind w:left="204"/>
            </w:pPr>
            <w:r>
              <w:rPr>
                <w:spacing w:val="2"/>
              </w:rPr>
              <w:t>较重</w:t>
            </w:r>
          </w:p>
        </w:tc>
        <w:tc>
          <w:tcPr>
            <w:tcW w:w="1883" w:type="dxa"/>
            <w:vAlign w:val="top"/>
          </w:tcPr>
          <w:p w14:paraId="23CE6F8B">
            <w:pPr>
              <w:pStyle w:val="6"/>
              <w:spacing w:before="166" w:line="348" w:lineRule="auto"/>
              <w:ind w:left="115" w:right="174" w:hanging="3"/>
              <w:jc w:val="both"/>
            </w:pPr>
            <w:r>
              <w:rPr>
                <w:spacing w:val="8"/>
              </w:rPr>
              <w:t>逾期未改正的；不配合执法的；再次</w:t>
            </w:r>
            <w:r>
              <w:rPr>
                <w:spacing w:val="4"/>
              </w:rPr>
              <w:t>违反的。</w:t>
            </w:r>
          </w:p>
        </w:tc>
        <w:tc>
          <w:tcPr>
            <w:tcW w:w="2683" w:type="dxa"/>
            <w:vAlign w:val="top"/>
          </w:tcPr>
          <w:p w14:paraId="05A8D274">
            <w:pPr>
              <w:spacing w:line="254" w:lineRule="auto"/>
              <w:rPr>
                <w:rFonts w:ascii="Arial"/>
                <w:sz w:val="21"/>
              </w:rPr>
            </w:pPr>
          </w:p>
          <w:p w14:paraId="69913FE3">
            <w:pPr>
              <w:pStyle w:val="6"/>
              <w:spacing w:before="62"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B5B66FD">
            <w:pPr>
              <w:spacing w:line="461" w:lineRule="auto"/>
              <w:rPr>
                <w:rFonts w:ascii="Arial"/>
                <w:sz w:val="21"/>
              </w:rPr>
            </w:pPr>
          </w:p>
          <w:p w14:paraId="62EB5E1D">
            <w:pPr>
              <w:pStyle w:val="6"/>
              <w:spacing w:before="62" w:line="227" w:lineRule="auto"/>
              <w:ind w:left="118"/>
            </w:pPr>
            <w:r>
              <w:rPr>
                <w:spacing w:val="7"/>
              </w:rPr>
              <w:t>县级以上</w:t>
            </w:r>
          </w:p>
        </w:tc>
      </w:tr>
      <w:tr w14:paraId="4BADD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460" w:type="dxa"/>
            <w:vMerge w:val="continue"/>
            <w:tcBorders>
              <w:top w:val="nil"/>
            </w:tcBorders>
            <w:vAlign w:val="top"/>
          </w:tcPr>
          <w:p w14:paraId="3BC92149">
            <w:pPr>
              <w:rPr>
                <w:rFonts w:ascii="Arial"/>
                <w:sz w:val="21"/>
              </w:rPr>
            </w:pPr>
          </w:p>
        </w:tc>
        <w:tc>
          <w:tcPr>
            <w:tcW w:w="1514" w:type="dxa"/>
            <w:vMerge w:val="continue"/>
            <w:tcBorders>
              <w:top w:val="nil"/>
            </w:tcBorders>
            <w:vAlign w:val="top"/>
          </w:tcPr>
          <w:p w14:paraId="3CC569FC">
            <w:pPr>
              <w:rPr>
                <w:rFonts w:ascii="Arial"/>
                <w:sz w:val="21"/>
              </w:rPr>
            </w:pPr>
          </w:p>
        </w:tc>
        <w:tc>
          <w:tcPr>
            <w:tcW w:w="6145" w:type="dxa"/>
            <w:vMerge w:val="continue"/>
            <w:tcBorders>
              <w:top w:val="nil"/>
            </w:tcBorders>
            <w:vAlign w:val="top"/>
          </w:tcPr>
          <w:p w14:paraId="17782378">
            <w:pPr>
              <w:rPr>
                <w:rFonts w:ascii="Arial"/>
                <w:sz w:val="21"/>
              </w:rPr>
            </w:pPr>
          </w:p>
        </w:tc>
        <w:tc>
          <w:tcPr>
            <w:tcW w:w="784" w:type="dxa"/>
            <w:vAlign w:val="top"/>
          </w:tcPr>
          <w:p w14:paraId="61373EE0">
            <w:pPr>
              <w:spacing w:line="319" w:lineRule="auto"/>
              <w:rPr>
                <w:rFonts w:ascii="Arial"/>
                <w:sz w:val="21"/>
              </w:rPr>
            </w:pPr>
          </w:p>
          <w:p w14:paraId="10049C26">
            <w:pPr>
              <w:spacing w:line="319" w:lineRule="auto"/>
              <w:rPr>
                <w:rFonts w:ascii="Arial"/>
                <w:sz w:val="21"/>
              </w:rPr>
            </w:pPr>
          </w:p>
          <w:p w14:paraId="0BEDD733">
            <w:pPr>
              <w:pStyle w:val="6"/>
              <w:spacing w:before="62" w:line="227" w:lineRule="auto"/>
              <w:ind w:left="194"/>
            </w:pPr>
            <w:r>
              <w:rPr>
                <w:spacing w:val="7"/>
              </w:rPr>
              <w:t>严重</w:t>
            </w:r>
          </w:p>
        </w:tc>
        <w:tc>
          <w:tcPr>
            <w:tcW w:w="1883" w:type="dxa"/>
            <w:vAlign w:val="top"/>
          </w:tcPr>
          <w:p w14:paraId="71321501">
            <w:pPr>
              <w:pStyle w:val="6"/>
              <w:spacing w:before="34"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F704AD5">
            <w:pPr>
              <w:pStyle w:val="6"/>
              <w:spacing w:before="29" w:line="230" w:lineRule="auto"/>
              <w:ind w:left="130"/>
            </w:pPr>
            <w:r>
              <w:rPr>
                <w:spacing w:val="-8"/>
              </w:rPr>
              <w:t>的。</w:t>
            </w:r>
          </w:p>
        </w:tc>
        <w:tc>
          <w:tcPr>
            <w:tcW w:w="2683" w:type="dxa"/>
            <w:vAlign w:val="top"/>
          </w:tcPr>
          <w:p w14:paraId="435910B4">
            <w:pPr>
              <w:spacing w:line="430" w:lineRule="auto"/>
              <w:rPr>
                <w:rFonts w:ascii="Arial"/>
                <w:sz w:val="21"/>
              </w:rPr>
            </w:pPr>
          </w:p>
          <w:p w14:paraId="7F926F21">
            <w:pPr>
              <w:pStyle w:val="6"/>
              <w:spacing w:before="61"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3590847A">
            <w:pPr>
              <w:spacing w:line="318" w:lineRule="auto"/>
              <w:rPr>
                <w:rFonts w:ascii="Arial"/>
                <w:sz w:val="21"/>
              </w:rPr>
            </w:pPr>
          </w:p>
          <w:p w14:paraId="425D344C">
            <w:pPr>
              <w:spacing w:line="319" w:lineRule="auto"/>
              <w:rPr>
                <w:rFonts w:ascii="Arial"/>
                <w:sz w:val="21"/>
              </w:rPr>
            </w:pPr>
          </w:p>
          <w:p w14:paraId="3AB7343C">
            <w:pPr>
              <w:pStyle w:val="6"/>
              <w:spacing w:before="62" w:line="227" w:lineRule="auto"/>
              <w:ind w:left="118"/>
            </w:pPr>
            <w:r>
              <w:rPr>
                <w:spacing w:val="7"/>
              </w:rPr>
              <w:t>县级以上</w:t>
            </w:r>
          </w:p>
        </w:tc>
      </w:tr>
      <w:tr w14:paraId="1D9B7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4B3053B3">
            <w:pPr>
              <w:spacing w:line="264" w:lineRule="auto"/>
              <w:rPr>
                <w:rFonts w:ascii="Arial"/>
                <w:sz w:val="21"/>
              </w:rPr>
            </w:pPr>
          </w:p>
          <w:p w14:paraId="6DAD05F2">
            <w:pPr>
              <w:spacing w:line="264" w:lineRule="auto"/>
              <w:rPr>
                <w:rFonts w:ascii="Arial"/>
                <w:sz w:val="21"/>
              </w:rPr>
            </w:pPr>
          </w:p>
          <w:p w14:paraId="0EEB4E19">
            <w:pPr>
              <w:spacing w:line="264" w:lineRule="auto"/>
              <w:rPr>
                <w:rFonts w:ascii="Arial"/>
                <w:sz w:val="21"/>
              </w:rPr>
            </w:pPr>
          </w:p>
          <w:p w14:paraId="3CE80F98">
            <w:pPr>
              <w:spacing w:line="264" w:lineRule="auto"/>
              <w:rPr>
                <w:rFonts w:ascii="Arial"/>
                <w:sz w:val="21"/>
              </w:rPr>
            </w:pPr>
          </w:p>
          <w:p w14:paraId="4165909D">
            <w:pPr>
              <w:spacing w:line="264" w:lineRule="auto"/>
              <w:rPr>
                <w:rFonts w:ascii="Arial"/>
                <w:sz w:val="21"/>
              </w:rPr>
            </w:pPr>
          </w:p>
          <w:p w14:paraId="423DC6EC">
            <w:pPr>
              <w:spacing w:line="264" w:lineRule="auto"/>
              <w:rPr>
                <w:rFonts w:ascii="Arial"/>
                <w:sz w:val="21"/>
              </w:rPr>
            </w:pPr>
          </w:p>
          <w:p w14:paraId="2D4AF536">
            <w:pPr>
              <w:spacing w:line="265" w:lineRule="auto"/>
              <w:rPr>
                <w:rFonts w:ascii="Arial"/>
                <w:sz w:val="21"/>
              </w:rPr>
            </w:pPr>
          </w:p>
          <w:p w14:paraId="38428FA9">
            <w:pPr>
              <w:spacing w:line="265" w:lineRule="auto"/>
              <w:rPr>
                <w:rFonts w:ascii="Arial"/>
                <w:sz w:val="21"/>
              </w:rPr>
            </w:pPr>
          </w:p>
          <w:p w14:paraId="363F30B7">
            <w:pPr>
              <w:spacing w:before="55"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52</w:t>
            </w:r>
          </w:p>
        </w:tc>
        <w:tc>
          <w:tcPr>
            <w:tcW w:w="1514" w:type="dxa"/>
            <w:vMerge w:val="restart"/>
            <w:tcBorders>
              <w:bottom w:val="nil"/>
            </w:tcBorders>
            <w:vAlign w:val="top"/>
          </w:tcPr>
          <w:p w14:paraId="3B1AA60B">
            <w:pPr>
              <w:spacing w:line="243" w:lineRule="auto"/>
              <w:rPr>
                <w:rFonts w:ascii="Arial"/>
                <w:sz w:val="21"/>
              </w:rPr>
            </w:pPr>
          </w:p>
          <w:p w14:paraId="0317CB98">
            <w:pPr>
              <w:spacing w:line="243" w:lineRule="auto"/>
              <w:rPr>
                <w:rFonts w:ascii="Arial"/>
                <w:sz w:val="21"/>
              </w:rPr>
            </w:pPr>
          </w:p>
          <w:p w14:paraId="547C9FD2">
            <w:pPr>
              <w:spacing w:line="244" w:lineRule="auto"/>
              <w:rPr>
                <w:rFonts w:ascii="Arial"/>
                <w:sz w:val="21"/>
              </w:rPr>
            </w:pPr>
          </w:p>
          <w:p w14:paraId="03F783A3">
            <w:pPr>
              <w:spacing w:line="244" w:lineRule="auto"/>
              <w:rPr>
                <w:rFonts w:ascii="Arial"/>
                <w:sz w:val="21"/>
              </w:rPr>
            </w:pPr>
          </w:p>
          <w:p w14:paraId="3491F94F">
            <w:pPr>
              <w:spacing w:line="244" w:lineRule="auto"/>
              <w:rPr>
                <w:rFonts w:ascii="Arial"/>
                <w:sz w:val="21"/>
              </w:rPr>
            </w:pPr>
          </w:p>
          <w:p w14:paraId="3B83BAB3">
            <w:pPr>
              <w:pStyle w:val="6"/>
              <w:spacing w:before="61" w:line="342" w:lineRule="auto"/>
              <w:ind w:left="111" w:right="108" w:hanging="6"/>
            </w:pPr>
            <w:r>
              <w:rPr>
                <w:rFonts w:ascii="Times New Roman" w:hAnsi="Times New Roman" w:eastAsia="Times New Roman" w:cs="Times New Roman"/>
                <w:spacing w:val="-2"/>
              </w:rPr>
              <w:t xml:space="preserve">4. </w:t>
            </w:r>
            <w:r>
              <w:rPr>
                <w:spacing w:val="-2"/>
              </w:rPr>
              <w:t>发</w:t>
            </w:r>
            <w:r>
              <w:rPr>
                <w:spacing w:val="-50"/>
              </w:rPr>
              <w:t xml:space="preserve"> </w:t>
            </w:r>
            <w:r>
              <w:rPr>
                <w:spacing w:val="-2"/>
              </w:rPr>
              <w:t>卡</w:t>
            </w:r>
            <w:r>
              <w:rPr>
                <w:spacing w:val="-57"/>
              </w:rPr>
              <w:t xml:space="preserve"> </w:t>
            </w:r>
            <w:r>
              <w:rPr>
                <w:spacing w:val="-2"/>
              </w:rPr>
              <w:t>企</w:t>
            </w:r>
            <w:r>
              <w:rPr>
                <w:spacing w:val="-48"/>
              </w:rPr>
              <w:t xml:space="preserve"> </w:t>
            </w:r>
            <w:r>
              <w:rPr>
                <w:spacing w:val="-2"/>
              </w:rPr>
              <w:t>业</w:t>
            </w:r>
            <w:r>
              <w:rPr>
                <w:spacing w:val="-56"/>
              </w:rPr>
              <w:t xml:space="preserve"> </w:t>
            </w:r>
            <w:r>
              <w:rPr>
                <w:spacing w:val="-2"/>
              </w:rPr>
              <w:t>或</w:t>
            </w:r>
            <w:r>
              <w:rPr>
                <w:spacing w:val="24"/>
              </w:rPr>
              <w:t>售卡企业违反</w:t>
            </w:r>
          </w:p>
          <w:p w14:paraId="0006AAEF">
            <w:pPr>
              <w:pStyle w:val="6"/>
              <w:spacing w:before="46" w:line="224" w:lineRule="auto"/>
              <w:ind w:left="111"/>
            </w:pPr>
            <w:r>
              <w:rPr>
                <w:spacing w:val="-5"/>
              </w:rPr>
              <w:t>售 卡 支</w:t>
            </w:r>
            <w:r>
              <w:rPr>
                <w:spacing w:val="1"/>
              </w:rPr>
              <w:t xml:space="preserve"> </w:t>
            </w:r>
            <w:r>
              <w:rPr>
                <w:spacing w:val="-5"/>
              </w:rPr>
              <w:t>付</w:t>
            </w:r>
            <w:r>
              <w:rPr>
                <w:spacing w:val="-7"/>
              </w:rPr>
              <w:t xml:space="preserve"> </w:t>
            </w:r>
            <w:r>
              <w:rPr>
                <w:spacing w:val="-5"/>
              </w:rPr>
              <w:t>方</w:t>
            </w:r>
          </w:p>
          <w:p w14:paraId="35F88CD1">
            <w:pPr>
              <w:pStyle w:val="6"/>
              <w:spacing w:before="129" w:line="222" w:lineRule="auto"/>
              <w:ind w:left="125"/>
            </w:pPr>
            <w:r>
              <w:rPr>
                <w:spacing w:val="22"/>
              </w:rPr>
              <w:t>式、转账登记</w:t>
            </w:r>
          </w:p>
          <w:p w14:paraId="31B3DEC3">
            <w:pPr>
              <w:pStyle w:val="6"/>
              <w:spacing w:before="131" w:line="226" w:lineRule="auto"/>
              <w:ind w:left="115"/>
            </w:pPr>
            <w:r>
              <w:rPr>
                <w:spacing w:val="24"/>
              </w:rPr>
              <w:t>和开具发票规</w:t>
            </w:r>
          </w:p>
          <w:p w14:paraId="000B0E32">
            <w:pPr>
              <w:pStyle w:val="6"/>
              <w:spacing w:before="127" w:line="230" w:lineRule="auto"/>
              <w:ind w:left="112"/>
            </w:pPr>
            <w:r>
              <w:rPr>
                <w:spacing w:val="2"/>
              </w:rPr>
              <w:t>定的。</w:t>
            </w:r>
          </w:p>
        </w:tc>
        <w:tc>
          <w:tcPr>
            <w:tcW w:w="6145" w:type="dxa"/>
            <w:vMerge w:val="restart"/>
            <w:tcBorders>
              <w:bottom w:val="nil"/>
            </w:tcBorders>
            <w:vAlign w:val="top"/>
          </w:tcPr>
          <w:p w14:paraId="3789834D">
            <w:pPr>
              <w:spacing w:line="264" w:lineRule="auto"/>
              <w:rPr>
                <w:rFonts w:ascii="Arial"/>
                <w:sz w:val="21"/>
              </w:rPr>
            </w:pPr>
          </w:p>
          <w:p w14:paraId="05D4F847">
            <w:pPr>
              <w:spacing w:line="264" w:lineRule="auto"/>
              <w:rPr>
                <w:rFonts w:ascii="Arial"/>
                <w:sz w:val="21"/>
              </w:rPr>
            </w:pPr>
          </w:p>
          <w:p w14:paraId="18042740">
            <w:pPr>
              <w:pStyle w:val="6"/>
              <w:spacing w:before="62" w:line="346" w:lineRule="auto"/>
              <w:ind w:left="110" w:right="10" w:hanging="101"/>
              <w:jc w:val="both"/>
            </w:pPr>
            <w:r>
              <w:rPr>
                <w:b/>
                <w:bCs/>
                <w:spacing w:val="6"/>
              </w:rPr>
              <w:t>《单用途商业预付卡管理办法（试行）》第十七条</w:t>
            </w:r>
            <w:r>
              <w:rPr>
                <w:spacing w:val="6"/>
              </w:rPr>
              <w:t xml:space="preserve"> 单位一</w:t>
            </w:r>
            <w:r>
              <w:rPr>
                <w:spacing w:val="5"/>
              </w:rPr>
              <w:t>次性购买单</w:t>
            </w:r>
            <w:r>
              <w:rPr>
                <w:spacing w:val="-1"/>
              </w:rPr>
              <w:t>用途卡金额达</w:t>
            </w:r>
            <w:r>
              <w:rPr>
                <w:spacing w:val="-34"/>
              </w:rPr>
              <w:t xml:space="preserve"> </w:t>
            </w:r>
            <w:r>
              <w:rPr>
                <w:rFonts w:ascii="Times New Roman" w:hAnsi="Times New Roman" w:eastAsia="Times New Roman" w:cs="Times New Roman"/>
                <w:spacing w:val="-1"/>
              </w:rPr>
              <w:t>5000</w:t>
            </w:r>
            <w:r>
              <w:rPr>
                <w:rFonts w:ascii="Times New Roman" w:hAnsi="Times New Roman" w:eastAsia="Times New Roman" w:cs="Times New Roman"/>
                <w:spacing w:val="21"/>
                <w:w w:val="101"/>
              </w:rPr>
              <w:t xml:space="preserve"> </w:t>
            </w:r>
            <w:r>
              <w:rPr>
                <w:spacing w:val="-1"/>
              </w:rPr>
              <w:t>元（含）以上或个人一次性购卡金额达</w:t>
            </w:r>
            <w:r>
              <w:rPr>
                <w:spacing w:val="-35"/>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3"/>
              </w:rPr>
              <w:t xml:space="preserve"> </w:t>
            </w:r>
            <w:r>
              <w:rPr>
                <w:spacing w:val="-2"/>
              </w:rPr>
              <w:t>万元（含）</w:t>
            </w:r>
            <w:r>
              <w:rPr>
                <w:spacing w:val="8"/>
              </w:rPr>
              <w:t>以上的，</w:t>
            </w:r>
            <w:r>
              <w:rPr>
                <w:spacing w:val="-49"/>
              </w:rPr>
              <w:t xml:space="preserve"> </w:t>
            </w:r>
            <w:r>
              <w:rPr>
                <w:spacing w:val="8"/>
              </w:rPr>
              <w:t>以及单位或个人采用非现场方式购卡的，应</w:t>
            </w:r>
            <w:r>
              <w:rPr>
                <w:spacing w:val="7"/>
              </w:rPr>
              <w:t>通过银行转账，</w:t>
            </w:r>
            <w:r>
              <w:rPr>
                <w:spacing w:val="4"/>
              </w:rPr>
              <w:t>不得使用现金，发卡企业或售卡企业应对转出、转入账户名称</w:t>
            </w:r>
            <w:r>
              <w:rPr>
                <w:spacing w:val="3"/>
              </w:rPr>
              <w:t>、账号、</w:t>
            </w:r>
            <w:r>
              <w:rPr>
                <w:spacing w:val="8"/>
              </w:rPr>
              <w:t>金额等进行逐笔登记。</w:t>
            </w:r>
          </w:p>
          <w:p w14:paraId="0BEB3343">
            <w:pPr>
              <w:pStyle w:val="6"/>
              <w:spacing w:before="22" w:line="223" w:lineRule="auto"/>
              <w:ind w:left="511"/>
            </w:pPr>
            <w:r>
              <w:rPr>
                <w:spacing w:val="9"/>
              </w:rPr>
              <w:t>发卡企业和售卡企业应严格按照国家有关规定开具发票。</w:t>
            </w:r>
          </w:p>
          <w:p w14:paraId="3B6F933E">
            <w:pPr>
              <w:pStyle w:val="6"/>
              <w:spacing w:before="128"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10A58F90">
            <w:pPr>
              <w:spacing w:line="250" w:lineRule="auto"/>
              <w:rPr>
                <w:rFonts w:ascii="Arial"/>
                <w:sz w:val="21"/>
              </w:rPr>
            </w:pPr>
          </w:p>
          <w:p w14:paraId="1EF8EC0B">
            <w:pPr>
              <w:spacing w:line="251" w:lineRule="auto"/>
              <w:rPr>
                <w:rFonts w:ascii="Arial"/>
                <w:sz w:val="21"/>
              </w:rPr>
            </w:pPr>
          </w:p>
          <w:p w14:paraId="6FCC5461">
            <w:pPr>
              <w:pStyle w:val="6"/>
              <w:spacing w:before="61" w:line="225" w:lineRule="auto"/>
              <w:ind w:left="204"/>
            </w:pPr>
            <w:r>
              <w:rPr>
                <w:spacing w:val="2"/>
              </w:rPr>
              <w:t>较轻</w:t>
            </w:r>
          </w:p>
        </w:tc>
        <w:tc>
          <w:tcPr>
            <w:tcW w:w="1883" w:type="dxa"/>
            <w:vAlign w:val="top"/>
          </w:tcPr>
          <w:p w14:paraId="77EC46C9">
            <w:pPr>
              <w:spacing w:line="286" w:lineRule="auto"/>
              <w:rPr>
                <w:rFonts w:ascii="Arial"/>
                <w:sz w:val="21"/>
              </w:rPr>
            </w:pPr>
          </w:p>
          <w:p w14:paraId="64EFE0B9">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2C6156A1">
            <w:pPr>
              <w:spacing w:line="465" w:lineRule="auto"/>
              <w:rPr>
                <w:rFonts w:ascii="Arial"/>
                <w:sz w:val="21"/>
              </w:rPr>
            </w:pPr>
          </w:p>
          <w:p w14:paraId="28D7792A">
            <w:pPr>
              <w:pStyle w:val="6"/>
              <w:spacing w:before="61" w:line="226" w:lineRule="auto"/>
              <w:ind w:left="117"/>
            </w:pPr>
            <w:r>
              <w:rPr>
                <w:spacing w:val="8"/>
              </w:rPr>
              <w:t>不予处罚，责令限期改正。</w:t>
            </w:r>
          </w:p>
        </w:tc>
        <w:tc>
          <w:tcPr>
            <w:tcW w:w="1094" w:type="dxa"/>
            <w:vAlign w:val="top"/>
          </w:tcPr>
          <w:p w14:paraId="77B770DD">
            <w:pPr>
              <w:spacing w:line="464" w:lineRule="auto"/>
              <w:rPr>
                <w:rFonts w:ascii="Arial"/>
                <w:sz w:val="21"/>
              </w:rPr>
            </w:pPr>
          </w:p>
          <w:p w14:paraId="4AD3E161">
            <w:pPr>
              <w:pStyle w:val="6"/>
              <w:spacing w:before="62" w:line="227" w:lineRule="auto"/>
              <w:ind w:left="118"/>
            </w:pPr>
            <w:r>
              <w:rPr>
                <w:spacing w:val="7"/>
              </w:rPr>
              <w:t>县级以上</w:t>
            </w:r>
          </w:p>
        </w:tc>
      </w:tr>
      <w:tr w14:paraId="4BC95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continue"/>
            <w:tcBorders>
              <w:top w:val="nil"/>
              <w:bottom w:val="nil"/>
            </w:tcBorders>
            <w:vAlign w:val="top"/>
          </w:tcPr>
          <w:p w14:paraId="6C3E8C0E">
            <w:pPr>
              <w:rPr>
                <w:rFonts w:ascii="Arial"/>
                <w:sz w:val="21"/>
              </w:rPr>
            </w:pPr>
          </w:p>
        </w:tc>
        <w:tc>
          <w:tcPr>
            <w:tcW w:w="1514" w:type="dxa"/>
            <w:vMerge w:val="continue"/>
            <w:tcBorders>
              <w:top w:val="nil"/>
              <w:bottom w:val="nil"/>
            </w:tcBorders>
            <w:vAlign w:val="top"/>
          </w:tcPr>
          <w:p w14:paraId="5B21624D">
            <w:pPr>
              <w:rPr>
                <w:rFonts w:ascii="Arial"/>
                <w:sz w:val="21"/>
              </w:rPr>
            </w:pPr>
          </w:p>
        </w:tc>
        <w:tc>
          <w:tcPr>
            <w:tcW w:w="6145" w:type="dxa"/>
            <w:vMerge w:val="continue"/>
            <w:tcBorders>
              <w:top w:val="nil"/>
              <w:bottom w:val="nil"/>
            </w:tcBorders>
            <w:vAlign w:val="top"/>
          </w:tcPr>
          <w:p w14:paraId="0917A047">
            <w:pPr>
              <w:rPr>
                <w:rFonts w:ascii="Arial"/>
                <w:sz w:val="21"/>
              </w:rPr>
            </w:pPr>
          </w:p>
        </w:tc>
        <w:tc>
          <w:tcPr>
            <w:tcW w:w="784" w:type="dxa"/>
            <w:vAlign w:val="top"/>
          </w:tcPr>
          <w:p w14:paraId="779A1D2E">
            <w:pPr>
              <w:spacing w:line="250" w:lineRule="auto"/>
              <w:rPr>
                <w:rFonts w:ascii="Arial"/>
                <w:sz w:val="21"/>
              </w:rPr>
            </w:pPr>
          </w:p>
          <w:p w14:paraId="7CCF1960">
            <w:pPr>
              <w:spacing w:line="250" w:lineRule="auto"/>
              <w:rPr>
                <w:rFonts w:ascii="Arial"/>
                <w:sz w:val="21"/>
              </w:rPr>
            </w:pPr>
          </w:p>
          <w:p w14:paraId="479AC384">
            <w:pPr>
              <w:pStyle w:val="6"/>
              <w:spacing w:before="62" w:line="225" w:lineRule="auto"/>
              <w:ind w:left="204"/>
            </w:pPr>
            <w:r>
              <w:rPr>
                <w:spacing w:val="2"/>
              </w:rPr>
              <w:t>较重</w:t>
            </w:r>
          </w:p>
        </w:tc>
        <w:tc>
          <w:tcPr>
            <w:tcW w:w="1883" w:type="dxa"/>
            <w:vAlign w:val="top"/>
          </w:tcPr>
          <w:p w14:paraId="57CCC92D">
            <w:pPr>
              <w:pStyle w:val="6"/>
              <w:spacing w:before="169" w:line="347" w:lineRule="auto"/>
              <w:ind w:left="115" w:right="174" w:hanging="3"/>
              <w:jc w:val="both"/>
            </w:pPr>
            <w:r>
              <w:rPr>
                <w:spacing w:val="8"/>
              </w:rPr>
              <w:t>逾期未改正的；不配合执法的；再次</w:t>
            </w:r>
            <w:r>
              <w:rPr>
                <w:spacing w:val="4"/>
              </w:rPr>
              <w:t>违反的。</w:t>
            </w:r>
          </w:p>
        </w:tc>
        <w:tc>
          <w:tcPr>
            <w:tcW w:w="2683" w:type="dxa"/>
            <w:vAlign w:val="top"/>
          </w:tcPr>
          <w:p w14:paraId="6E59FC6B">
            <w:pPr>
              <w:spacing w:line="256" w:lineRule="auto"/>
              <w:rPr>
                <w:rFonts w:ascii="Arial"/>
                <w:sz w:val="21"/>
              </w:rPr>
            </w:pPr>
          </w:p>
          <w:p w14:paraId="27CA47AD">
            <w:pPr>
              <w:pStyle w:val="6"/>
              <w:spacing w:before="62"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390EB121">
            <w:pPr>
              <w:spacing w:line="463" w:lineRule="auto"/>
              <w:rPr>
                <w:rFonts w:ascii="Arial"/>
                <w:sz w:val="21"/>
              </w:rPr>
            </w:pPr>
          </w:p>
          <w:p w14:paraId="0B376BDF">
            <w:pPr>
              <w:pStyle w:val="6"/>
              <w:spacing w:before="62" w:line="227" w:lineRule="auto"/>
              <w:ind w:left="118"/>
            </w:pPr>
            <w:r>
              <w:rPr>
                <w:spacing w:val="7"/>
              </w:rPr>
              <w:t>县级以上</w:t>
            </w:r>
          </w:p>
        </w:tc>
      </w:tr>
      <w:tr w14:paraId="41BDD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8" w:hRule="atLeast"/>
        </w:trPr>
        <w:tc>
          <w:tcPr>
            <w:tcW w:w="460" w:type="dxa"/>
            <w:vMerge w:val="continue"/>
            <w:tcBorders>
              <w:top w:val="nil"/>
            </w:tcBorders>
            <w:vAlign w:val="top"/>
          </w:tcPr>
          <w:p w14:paraId="6AD121FE">
            <w:pPr>
              <w:rPr>
                <w:rFonts w:ascii="Arial"/>
                <w:sz w:val="21"/>
              </w:rPr>
            </w:pPr>
          </w:p>
        </w:tc>
        <w:tc>
          <w:tcPr>
            <w:tcW w:w="1514" w:type="dxa"/>
            <w:vMerge w:val="continue"/>
            <w:tcBorders>
              <w:top w:val="nil"/>
            </w:tcBorders>
            <w:vAlign w:val="top"/>
          </w:tcPr>
          <w:p w14:paraId="25170546">
            <w:pPr>
              <w:rPr>
                <w:rFonts w:ascii="Arial"/>
                <w:sz w:val="21"/>
              </w:rPr>
            </w:pPr>
          </w:p>
        </w:tc>
        <w:tc>
          <w:tcPr>
            <w:tcW w:w="6145" w:type="dxa"/>
            <w:vMerge w:val="continue"/>
            <w:tcBorders>
              <w:top w:val="nil"/>
            </w:tcBorders>
            <w:vAlign w:val="top"/>
          </w:tcPr>
          <w:p w14:paraId="6B9B8E62">
            <w:pPr>
              <w:rPr>
                <w:rFonts w:ascii="Arial"/>
                <w:sz w:val="21"/>
              </w:rPr>
            </w:pPr>
          </w:p>
        </w:tc>
        <w:tc>
          <w:tcPr>
            <w:tcW w:w="784" w:type="dxa"/>
            <w:vAlign w:val="top"/>
          </w:tcPr>
          <w:p w14:paraId="71893C65">
            <w:pPr>
              <w:spacing w:line="310" w:lineRule="auto"/>
              <w:rPr>
                <w:rFonts w:ascii="Arial"/>
                <w:sz w:val="21"/>
              </w:rPr>
            </w:pPr>
          </w:p>
          <w:p w14:paraId="742199CD">
            <w:pPr>
              <w:spacing w:line="310" w:lineRule="auto"/>
              <w:rPr>
                <w:rFonts w:ascii="Arial"/>
                <w:sz w:val="21"/>
              </w:rPr>
            </w:pPr>
          </w:p>
          <w:p w14:paraId="7679EFC2">
            <w:pPr>
              <w:spacing w:line="311" w:lineRule="auto"/>
              <w:rPr>
                <w:rFonts w:ascii="Arial"/>
                <w:sz w:val="21"/>
              </w:rPr>
            </w:pPr>
          </w:p>
          <w:p w14:paraId="4847E9CA">
            <w:pPr>
              <w:pStyle w:val="6"/>
              <w:spacing w:before="62" w:line="227" w:lineRule="auto"/>
              <w:ind w:left="194"/>
            </w:pPr>
            <w:r>
              <w:rPr>
                <w:spacing w:val="7"/>
              </w:rPr>
              <w:t>严重</w:t>
            </w:r>
          </w:p>
        </w:tc>
        <w:tc>
          <w:tcPr>
            <w:tcW w:w="1883" w:type="dxa"/>
            <w:vAlign w:val="top"/>
          </w:tcPr>
          <w:p w14:paraId="09669FB4">
            <w:pPr>
              <w:pStyle w:val="6"/>
              <w:spacing w:before="291"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BDB4B87">
            <w:pPr>
              <w:pStyle w:val="6"/>
              <w:spacing w:before="31" w:line="230" w:lineRule="auto"/>
              <w:ind w:left="130"/>
            </w:pPr>
            <w:r>
              <w:rPr>
                <w:spacing w:val="-8"/>
              </w:rPr>
              <w:t>的。</w:t>
            </w:r>
          </w:p>
        </w:tc>
        <w:tc>
          <w:tcPr>
            <w:tcW w:w="2683" w:type="dxa"/>
            <w:vAlign w:val="top"/>
          </w:tcPr>
          <w:p w14:paraId="7BD2CC0C">
            <w:pPr>
              <w:spacing w:line="343" w:lineRule="auto"/>
              <w:rPr>
                <w:rFonts w:ascii="Arial"/>
                <w:sz w:val="21"/>
              </w:rPr>
            </w:pPr>
          </w:p>
          <w:p w14:paraId="4FDBC9E8">
            <w:pPr>
              <w:spacing w:line="344" w:lineRule="auto"/>
              <w:rPr>
                <w:rFonts w:ascii="Arial"/>
                <w:sz w:val="21"/>
              </w:rPr>
            </w:pPr>
          </w:p>
          <w:p w14:paraId="337823D3">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050C777F">
            <w:pPr>
              <w:spacing w:line="298" w:lineRule="auto"/>
              <w:rPr>
                <w:rFonts w:ascii="Arial"/>
                <w:sz w:val="21"/>
              </w:rPr>
            </w:pPr>
          </w:p>
          <w:p w14:paraId="4CFC146F">
            <w:pPr>
              <w:spacing w:line="298" w:lineRule="auto"/>
              <w:rPr>
                <w:rFonts w:ascii="Arial"/>
                <w:sz w:val="21"/>
              </w:rPr>
            </w:pPr>
          </w:p>
          <w:p w14:paraId="25C0EF3C">
            <w:pPr>
              <w:spacing w:line="298" w:lineRule="auto"/>
              <w:rPr>
                <w:rFonts w:ascii="Arial"/>
                <w:sz w:val="21"/>
              </w:rPr>
            </w:pPr>
          </w:p>
          <w:p w14:paraId="4C5A82A6">
            <w:pPr>
              <w:pStyle w:val="6"/>
              <w:spacing w:before="62" w:line="227" w:lineRule="auto"/>
              <w:ind w:left="118"/>
            </w:pPr>
            <w:r>
              <w:rPr>
                <w:spacing w:val="7"/>
              </w:rPr>
              <w:t>县级以上</w:t>
            </w:r>
          </w:p>
        </w:tc>
      </w:tr>
    </w:tbl>
    <w:p w14:paraId="0BE93B8D">
      <w:pPr>
        <w:rPr>
          <w:rFonts w:ascii="Arial"/>
          <w:sz w:val="21"/>
        </w:rPr>
      </w:pPr>
    </w:p>
    <w:p w14:paraId="6554B438">
      <w:pPr>
        <w:rPr>
          <w:rFonts w:ascii="Arial" w:hAnsi="Arial" w:eastAsia="Arial" w:cs="Arial"/>
          <w:sz w:val="21"/>
          <w:szCs w:val="21"/>
        </w:rPr>
        <w:sectPr>
          <w:footerReference r:id="rId50" w:type="default"/>
          <w:pgSz w:w="16839" w:h="11906"/>
          <w:pgMar w:top="400" w:right="1248" w:bottom="989" w:left="1021" w:header="0" w:footer="625" w:gutter="0"/>
          <w:cols w:space="720" w:num="1"/>
        </w:sectPr>
      </w:pPr>
    </w:p>
    <w:p w14:paraId="390FAAC3">
      <w:pPr>
        <w:spacing w:before="3"/>
      </w:pPr>
    </w:p>
    <w:p w14:paraId="627D05B8">
      <w:pPr>
        <w:spacing w:before="3"/>
      </w:pPr>
    </w:p>
    <w:p w14:paraId="397ABFA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D0589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4B353DA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9574AD4">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47213B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6F8CE2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FA9B7D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E8B741B">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489A53C">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31B19B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86F377D">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BEF8E04">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011070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3" w:hRule="atLeast"/>
        </w:trPr>
        <w:tc>
          <w:tcPr>
            <w:tcW w:w="460" w:type="dxa"/>
            <w:vMerge w:val="restart"/>
            <w:tcBorders>
              <w:bottom w:val="nil"/>
            </w:tcBorders>
            <w:vAlign w:val="top"/>
          </w:tcPr>
          <w:p w14:paraId="78CB0F9F">
            <w:pPr>
              <w:spacing w:line="265" w:lineRule="auto"/>
              <w:rPr>
                <w:rFonts w:ascii="Arial"/>
                <w:sz w:val="21"/>
              </w:rPr>
            </w:pPr>
          </w:p>
          <w:p w14:paraId="0C238EF2">
            <w:pPr>
              <w:spacing w:line="265" w:lineRule="auto"/>
              <w:rPr>
                <w:rFonts w:ascii="Arial"/>
                <w:sz w:val="21"/>
              </w:rPr>
            </w:pPr>
          </w:p>
          <w:p w14:paraId="4CA5A584">
            <w:pPr>
              <w:spacing w:line="265" w:lineRule="auto"/>
              <w:rPr>
                <w:rFonts w:ascii="Arial"/>
                <w:sz w:val="21"/>
              </w:rPr>
            </w:pPr>
          </w:p>
          <w:p w14:paraId="1A074E54">
            <w:pPr>
              <w:spacing w:line="266" w:lineRule="auto"/>
              <w:rPr>
                <w:rFonts w:ascii="Arial"/>
                <w:sz w:val="21"/>
              </w:rPr>
            </w:pPr>
          </w:p>
          <w:p w14:paraId="0568419A">
            <w:pPr>
              <w:spacing w:line="266" w:lineRule="auto"/>
              <w:rPr>
                <w:rFonts w:ascii="Arial"/>
                <w:sz w:val="21"/>
              </w:rPr>
            </w:pPr>
          </w:p>
          <w:p w14:paraId="63840D7F">
            <w:pPr>
              <w:spacing w:line="266" w:lineRule="auto"/>
              <w:rPr>
                <w:rFonts w:ascii="Arial"/>
                <w:sz w:val="21"/>
              </w:rPr>
            </w:pPr>
          </w:p>
          <w:p w14:paraId="540C00D4">
            <w:pPr>
              <w:spacing w:line="266" w:lineRule="auto"/>
              <w:rPr>
                <w:rFonts w:ascii="Arial"/>
                <w:sz w:val="21"/>
              </w:rPr>
            </w:pPr>
          </w:p>
          <w:p w14:paraId="7D8FADEC">
            <w:pPr>
              <w:spacing w:before="55"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53</w:t>
            </w:r>
          </w:p>
        </w:tc>
        <w:tc>
          <w:tcPr>
            <w:tcW w:w="1514" w:type="dxa"/>
            <w:vMerge w:val="restart"/>
            <w:tcBorders>
              <w:bottom w:val="nil"/>
            </w:tcBorders>
            <w:vAlign w:val="top"/>
          </w:tcPr>
          <w:p w14:paraId="7B9FC31F">
            <w:pPr>
              <w:spacing w:line="270" w:lineRule="auto"/>
              <w:rPr>
                <w:rFonts w:ascii="Arial"/>
                <w:sz w:val="21"/>
              </w:rPr>
            </w:pPr>
          </w:p>
          <w:p w14:paraId="69DA6D69">
            <w:pPr>
              <w:spacing w:line="270" w:lineRule="auto"/>
              <w:rPr>
                <w:rFonts w:ascii="Arial"/>
                <w:sz w:val="21"/>
              </w:rPr>
            </w:pPr>
          </w:p>
          <w:p w14:paraId="38F879CE">
            <w:pPr>
              <w:spacing w:line="270" w:lineRule="auto"/>
              <w:rPr>
                <w:rFonts w:ascii="Arial"/>
                <w:sz w:val="21"/>
              </w:rPr>
            </w:pPr>
          </w:p>
          <w:p w14:paraId="77A97679">
            <w:pPr>
              <w:spacing w:line="271" w:lineRule="auto"/>
              <w:rPr>
                <w:rFonts w:ascii="Arial"/>
                <w:sz w:val="21"/>
              </w:rPr>
            </w:pPr>
          </w:p>
          <w:p w14:paraId="3CDBCBE8">
            <w:pPr>
              <w:spacing w:line="271" w:lineRule="auto"/>
              <w:rPr>
                <w:rFonts w:ascii="Arial"/>
                <w:sz w:val="21"/>
              </w:rPr>
            </w:pPr>
          </w:p>
          <w:p w14:paraId="3CA69802">
            <w:pPr>
              <w:pStyle w:val="6"/>
              <w:spacing w:before="61" w:line="350" w:lineRule="auto"/>
              <w:ind w:left="116" w:right="206" w:hanging="6"/>
            </w:pPr>
            <w:r>
              <w:rPr>
                <w:spacing w:val="8"/>
              </w:rPr>
              <w:t>发卡企业或售</w:t>
            </w:r>
            <w:r>
              <w:rPr>
                <w:spacing w:val="7"/>
              </w:rPr>
              <w:t>卡企业违反发</w:t>
            </w:r>
            <w:r>
              <w:rPr>
                <w:spacing w:val="6"/>
              </w:rPr>
              <w:t>卡限额规定</w:t>
            </w:r>
          </w:p>
          <w:p w14:paraId="2F27C590">
            <w:pPr>
              <w:pStyle w:val="6"/>
              <w:spacing w:line="230" w:lineRule="auto"/>
              <w:ind w:left="127"/>
            </w:pPr>
            <w:r>
              <w:rPr>
                <w:spacing w:val="-8"/>
              </w:rPr>
              <w:t>的。</w:t>
            </w:r>
          </w:p>
        </w:tc>
        <w:tc>
          <w:tcPr>
            <w:tcW w:w="6145" w:type="dxa"/>
            <w:vMerge w:val="restart"/>
            <w:tcBorders>
              <w:bottom w:val="nil"/>
            </w:tcBorders>
            <w:vAlign w:val="top"/>
          </w:tcPr>
          <w:p w14:paraId="07637454">
            <w:pPr>
              <w:spacing w:line="271" w:lineRule="auto"/>
              <w:rPr>
                <w:rFonts w:ascii="Arial"/>
                <w:sz w:val="21"/>
              </w:rPr>
            </w:pPr>
          </w:p>
          <w:p w14:paraId="7F9CBB2A">
            <w:pPr>
              <w:spacing w:line="271" w:lineRule="auto"/>
              <w:rPr>
                <w:rFonts w:ascii="Arial"/>
                <w:sz w:val="21"/>
              </w:rPr>
            </w:pPr>
          </w:p>
          <w:p w14:paraId="541BCF92">
            <w:pPr>
              <w:spacing w:line="271" w:lineRule="auto"/>
              <w:rPr>
                <w:rFonts w:ascii="Arial"/>
                <w:sz w:val="21"/>
              </w:rPr>
            </w:pPr>
          </w:p>
          <w:p w14:paraId="27810666">
            <w:pPr>
              <w:pStyle w:val="6"/>
              <w:spacing w:before="62" w:line="351" w:lineRule="auto"/>
              <w:ind w:left="113" w:right="109" w:hanging="104"/>
            </w:pPr>
            <w:r>
              <w:rPr>
                <w:b/>
                <w:bCs/>
                <w:spacing w:val="6"/>
              </w:rPr>
              <w:t>《单用途商业预付卡管理办法（试行）》第十八条</w:t>
            </w:r>
            <w:r>
              <w:rPr>
                <w:spacing w:val="6"/>
              </w:rPr>
              <w:t xml:space="preserve"> 单张记</w:t>
            </w:r>
            <w:r>
              <w:rPr>
                <w:spacing w:val="5"/>
              </w:rPr>
              <w:t>名卡限额不得超过</w:t>
            </w:r>
            <w:r>
              <w:rPr>
                <w:spacing w:val="-34"/>
              </w:rPr>
              <w:t xml:space="preserve"> </w:t>
            </w:r>
            <w:r>
              <w:rPr>
                <w:rFonts w:ascii="Times New Roman" w:hAnsi="Times New Roman" w:eastAsia="Times New Roman" w:cs="Times New Roman"/>
                <w:spacing w:val="5"/>
              </w:rPr>
              <w:t>5000</w:t>
            </w:r>
            <w:r>
              <w:rPr>
                <w:rFonts w:ascii="Times New Roman" w:hAnsi="Times New Roman" w:eastAsia="Times New Roman" w:cs="Times New Roman"/>
                <w:spacing w:val="22"/>
              </w:rPr>
              <w:t xml:space="preserve"> </w:t>
            </w:r>
            <w:r>
              <w:rPr>
                <w:spacing w:val="5"/>
              </w:rPr>
              <w:t>元，单张不记名卡限额不得超过</w:t>
            </w:r>
            <w:r>
              <w:rPr>
                <w:spacing w:val="-21"/>
              </w:rPr>
              <w:t xml:space="preserve"> </w:t>
            </w:r>
            <w:r>
              <w:rPr>
                <w:rFonts w:ascii="Times New Roman" w:hAnsi="Times New Roman" w:eastAsia="Times New Roman" w:cs="Times New Roman"/>
                <w:spacing w:val="5"/>
              </w:rPr>
              <w:t>1000</w:t>
            </w:r>
            <w:r>
              <w:rPr>
                <w:rFonts w:ascii="Times New Roman" w:hAnsi="Times New Roman" w:eastAsia="Times New Roman" w:cs="Times New Roman"/>
                <w:spacing w:val="21"/>
                <w:w w:val="101"/>
              </w:rPr>
              <w:t xml:space="preserve"> </w:t>
            </w:r>
            <w:r>
              <w:rPr>
                <w:spacing w:val="5"/>
              </w:rPr>
              <w:t>元。</w:t>
            </w:r>
          </w:p>
          <w:p w14:paraId="40A7FAB9">
            <w:pPr>
              <w:pStyle w:val="6"/>
              <w:spacing w:line="222" w:lineRule="auto"/>
              <w:ind w:left="516"/>
            </w:pPr>
            <w:r>
              <w:rPr>
                <w:spacing w:val="9"/>
              </w:rPr>
              <w:t>单张单用途卡充值后资金余额不得超过前款规定的限额。</w:t>
            </w:r>
          </w:p>
          <w:p w14:paraId="7FEF698E">
            <w:pPr>
              <w:pStyle w:val="6"/>
              <w:spacing w:before="128"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6CED856A">
            <w:pPr>
              <w:spacing w:line="458" w:lineRule="auto"/>
              <w:rPr>
                <w:rFonts w:ascii="Arial"/>
                <w:sz w:val="21"/>
              </w:rPr>
            </w:pPr>
          </w:p>
          <w:p w14:paraId="56B21EE9">
            <w:pPr>
              <w:pStyle w:val="6"/>
              <w:spacing w:before="61" w:line="226" w:lineRule="auto"/>
              <w:ind w:left="207"/>
            </w:pPr>
            <w:r>
              <w:t>轻微</w:t>
            </w:r>
          </w:p>
        </w:tc>
        <w:tc>
          <w:tcPr>
            <w:tcW w:w="1883" w:type="dxa"/>
            <w:vAlign w:val="top"/>
          </w:tcPr>
          <w:p w14:paraId="4E7B2416">
            <w:pPr>
              <w:spacing w:line="243" w:lineRule="auto"/>
              <w:rPr>
                <w:rFonts w:ascii="Arial"/>
                <w:sz w:val="21"/>
              </w:rPr>
            </w:pPr>
          </w:p>
          <w:p w14:paraId="7EEC2555">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7BB8025B">
            <w:pPr>
              <w:spacing w:line="422" w:lineRule="auto"/>
              <w:rPr>
                <w:rFonts w:ascii="Arial"/>
                <w:sz w:val="21"/>
              </w:rPr>
            </w:pPr>
          </w:p>
          <w:p w14:paraId="11019329">
            <w:pPr>
              <w:pStyle w:val="6"/>
              <w:spacing w:before="62" w:line="226" w:lineRule="auto"/>
              <w:ind w:left="117"/>
            </w:pPr>
            <w:r>
              <w:rPr>
                <w:spacing w:val="8"/>
              </w:rPr>
              <w:t>不予处罚，责令限期改正。</w:t>
            </w:r>
          </w:p>
        </w:tc>
        <w:tc>
          <w:tcPr>
            <w:tcW w:w="1094" w:type="dxa"/>
            <w:vAlign w:val="top"/>
          </w:tcPr>
          <w:p w14:paraId="567A1A99">
            <w:pPr>
              <w:spacing w:line="422" w:lineRule="auto"/>
              <w:rPr>
                <w:rFonts w:ascii="Arial"/>
                <w:sz w:val="21"/>
              </w:rPr>
            </w:pPr>
          </w:p>
          <w:p w14:paraId="6394CBDD">
            <w:pPr>
              <w:pStyle w:val="6"/>
              <w:spacing w:before="61" w:line="227" w:lineRule="auto"/>
              <w:ind w:left="118"/>
            </w:pPr>
            <w:r>
              <w:rPr>
                <w:spacing w:val="7"/>
              </w:rPr>
              <w:t>县级以上</w:t>
            </w:r>
          </w:p>
        </w:tc>
      </w:tr>
      <w:tr w14:paraId="5D85F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8" w:hRule="atLeast"/>
        </w:trPr>
        <w:tc>
          <w:tcPr>
            <w:tcW w:w="460" w:type="dxa"/>
            <w:vMerge w:val="continue"/>
            <w:tcBorders>
              <w:top w:val="nil"/>
              <w:bottom w:val="nil"/>
            </w:tcBorders>
            <w:vAlign w:val="top"/>
          </w:tcPr>
          <w:p w14:paraId="356CEE1F">
            <w:pPr>
              <w:rPr>
                <w:rFonts w:ascii="Arial"/>
                <w:sz w:val="21"/>
              </w:rPr>
            </w:pPr>
          </w:p>
        </w:tc>
        <w:tc>
          <w:tcPr>
            <w:tcW w:w="1514" w:type="dxa"/>
            <w:vMerge w:val="continue"/>
            <w:tcBorders>
              <w:top w:val="nil"/>
              <w:bottom w:val="nil"/>
            </w:tcBorders>
            <w:vAlign w:val="top"/>
          </w:tcPr>
          <w:p w14:paraId="408E6135">
            <w:pPr>
              <w:rPr>
                <w:rFonts w:ascii="Arial"/>
                <w:sz w:val="21"/>
              </w:rPr>
            </w:pPr>
          </w:p>
        </w:tc>
        <w:tc>
          <w:tcPr>
            <w:tcW w:w="6145" w:type="dxa"/>
            <w:vMerge w:val="continue"/>
            <w:tcBorders>
              <w:top w:val="nil"/>
              <w:bottom w:val="nil"/>
            </w:tcBorders>
            <w:vAlign w:val="top"/>
          </w:tcPr>
          <w:p w14:paraId="7A3307BC">
            <w:pPr>
              <w:rPr>
                <w:rFonts w:ascii="Arial"/>
                <w:sz w:val="21"/>
              </w:rPr>
            </w:pPr>
          </w:p>
        </w:tc>
        <w:tc>
          <w:tcPr>
            <w:tcW w:w="784" w:type="dxa"/>
            <w:vAlign w:val="top"/>
          </w:tcPr>
          <w:p w14:paraId="27A9F41A">
            <w:pPr>
              <w:spacing w:line="451" w:lineRule="auto"/>
              <w:rPr>
                <w:rFonts w:ascii="Arial"/>
                <w:sz w:val="21"/>
              </w:rPr>
            </w:pPr>
          </w:p>
          <w:p w14:paraId="0EC07B9C">
            <w:pPr>
              <w:pStyle w:val="6"/>
              <w:spacing w:before="62" w:line="225" w:lineRule="auto"/>
              <w:ind w:left="204"/>
            </w:pPr>
            <w:r>
              <w:rPr>
                <w:spacing w:val="2"/>
              </w:rPr>
              <w:t>较重</w:t>
            </w:r>
          </w:p>
        </w:tc>
        <w:tc>
          <w:tcPr>
            <w:tcW w:w="1883" w:type="dxa"/>
            <w:vAlign w:val="top"/>
          </w:tcPr>
          <w:p w14:paraId="4C91DE88">
            <w:pPr>
              <w:pStyle w:val="6"/>
              <w:spacing w:before="119" w:line="333" w:lineRule="auto"/>
              <w:ind w:left="115" w:right="174" w:hanging="3"/>
              <w:jc w:val="both"/>
            </w:pPr>
            <w:r>
              <w:rPr>
                <w:spacing w:val="8"/>
              </w:rPr>
              <w:t>逾期未改正的；不配合执法的；再次</w:t>
            </w:r>
            <w:r>
              <w:rPr>
                <w:spacing w:val="4"/>
              </w:rPr>
              <w:t>违反的。</w:t>
            </w:r>
          </w:p>
        </w:tc>
        <w:tc>
          <w:tcPr>
            <w:tcW w:w="2683" w:type="dxa"/>
            <w:vAlign w:val="top"/>
          </w:tcPr>
          <w:p w14:paraId="2AD05A32">
            <w:pPr>
              <w:pStyle w:val="6"/>
              <w:spacing w:before="270"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03B07BC5">
            <w:pPr>
              <w:spacing w:line="415" w:lineRule="auto"/>
              <w:rPr>
                <w:rFonts w:ascii="Arial"/>
                <w:sz w:val="21"/>
              </w:rPr>
            </w:pPr>
          </w:p>
          <w:p w14:paraId="0F07735B">
            <w:pPr>
              <w:pStyle w:val="6"/>
              <w:spacing w:before="62" w:line="227" w:lineRule="auto"/>
              <w:ind w:left="118"/>
            </w:pPr>
            <w:r>
              <w:rPr>
                <w:spacing w:val="7"/>
              </w:rPr>
              <w:t>县级以上</w:t>
            </w:r>
          </w:p>
        </w:tc>
      </w:tr>
      <w:tr w14:paraId="706EE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0" w:hRule="atLeast"/>
        </w:trPr>
        <w:tc>
          <w:tcPr>
            <w:tcW w:w="460" w:type="dxa"/>
            <w:vMerge w:val="continue"/>
            <w:tcBorders>
              <w:top w:val="nil"/>
            </w:tcBorders>
            <w:vAlign w:val="top"/>
          </w:tcPr>
          <w:p w14:paraId="3858DBFA">
            <w:pPr>
              <w:rPr>
                <w:rFonts w:ascii="Arial"/>
                <w:sz w:val="21"/>
              </w:rPr>
            </w:pPr>
          </w:p>
        </w:tc>
        <w:tc>
          <w:tcPr>
            <w:tcW w:w="1514" w:type="dxa"/>
            <w:vMerge w:val="continue"/>
            <w:tcBorders>
              <w:top w:val="nil"/>
            </w:tcBorders>
            <w:vAlign w:val="top"/>
          </w:tcPr>
          <w:p w14:paraId="6F03CCBD">
            <w:pPr>
              <w:rPr>
                <w:rFonts w:ascii="Arial"/>
                <w:sz w:val="21"/>
              </w:rPr>
            </w:pPr>
          </w:p>
        </w:tc>
        <w:tc>
          <w:tcPr>
            <w:tcW w:w="6145" w:type="dxa"/>
            <w:vMerge w:val="continue"/>
            <w:tcBorders>
              <w:top w:val="nil"/>
            </w:tcBorders>
            <w:vAlign w:val="top"/>
          </w:tcPr>
          <w:p w14:paraId="3BEDCB23">
            <w:pPr>
              <w:rPr>
                <w:rFonts w:ascii="Arial"/>
                <w:sz w:val="21"/>
              </w:rPr>
            </w:pPr>
          </w:p>
        </w:tc>
        <w:tc>
          <w:tcPr>
            <w:tcW w:w="784" w:type="dxa"/>
            <w:vAlign w:val="top"/>
          </w:tcPr>
          <w:p w14:paraId="61BB5733">
            <w:pPr>
              <w:spacing w:line="254" w:lineRule="auto"/>
              <w:rPr>
                <w:rFonts w:ascii="Arial"/>
                <w:sz w:val="21"/>
              </w:rPr>
            </w:pPr>
          </w:p>
          <w:p w14:paraId="55F8EF98">
            <w:pPr>
              <w:spacing w:line="254" w:lineRule="auto"/>
              <w:rPr>
                <w:rFonts w:ascii="Arial"/>
                <w:sz w:val="21"/>
              </w:rPr>
            </w:pPr>
          </w:p>
          <w:p w14:paraId="0B6F0BBE">
            <w:pPr>
              <w:spacing w:line="254" w:lineRule="auto"/>
              <w:rPr>
                <w:rFonts w:ascii="Arial"/>
                <w:sz w:val="21"/>
              </w:rPr>
            </w:pPr>
          </w:p>
          <w:p w14:paraId="4A4F646A">
            <w:pPr>
              <w:pStyle w:val="6"/>
              <w:spacing w:before="62" w:line="227" w:lineRule="auto"/>
              <w:ind w:left="194"/>
            </w:pPr>
            <w:r>
              <w:rPr>
                <w:spacing w:val="7"/>
              </w:rPr>
              <w:t>严重</w:t>
            </w:r>
          </w:p>
        </w:tc>
        <w:tc>
          <w:tcPr>
            <w:tcW w:w="1883" w:type="dxa"/>
            <w:vAlign w:val="top"/>
          </w:tcPr>
          <w:p w14:paraId="04334DAB">
            <w:pPr>
              <w:pStyle w:val="6"/>
              <w:spacing w:before="164" w:line="292"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1C1C0ABE">
            <w:pPr>
              <w:pStyle w:val="6"/>
              <w:spacing w:before="27" w:line="230" w:lineRule="auto"/>
              <w:ind w:left="130"/>
            </w:pPr>
            <w:r>
              <w:rPr>
                <w:spacing w:val="-8"/>
              </w:rPr>
              <w:t>的。</w:t>
            </w:r>
          </w:p>
        </w:tc>
        <w:tc>
          <w:tcPr>
            <w:tcW w:w="2683" w:type="dxa"/>
            <w:vAlign w:val="top"/>
          </w:tcPr>
          <w:p w14:paraId="3D25C948">
            <w:pPr>
              <w:spacing w:line="259" w:lineRule="auto"/>
              <w:rPr>
                <w:rFonts w:ascii="Arial"/>
                <w:sz w:val="21"/>
              </w:rPr>
            </w:pPr>
          </w:p>
          <w:p w14:paraId="52E8A2B1">
            <w:pPr>
              <w:spacing w:line="259" w:lineRule="auto"/>
              <w:rPr>
                <w:rFonts w:ascii="Arial"/>
                <w:sz w:val="21"/>
              </w:rPr>
            </w:pPr>
          </w:p>
          <w:p w14:paraId="5D8EA5E7">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6DF86546">
            <w:pPr>
              <w:spacing w:line="242" w:lineRule="auto"/>
              <w:rPr>
                <w:rFonts w:ascii="Arial"/>
                <w:sz w:val="21"/>
              </w:rPr>
            </w:pPr>
          </w:p>
          <w:p w14:paraId="48116EBE">
            <w:pPr>
              <w:spacing w:line="242" w:lineRule="auto"/>
              <w:rPr>
                <w:rFonts w:ascii="Arial"/>
                <w:sz w:val="21"/>
              </w:rPr>
            </w:pPr>
          </w:p>
          <w:p w14:paraId="0EFE3E6D">
            <w:pPr>
              <w:spacing w:line="242" w:lineRule="auto"/>
              <w:rPr>
                <w:rFonts w:ascii="Arial"/>
                <w:sz w:val="21"/>
              </w:rPr>
            </w:pPr>
          </w:p>
          <w:p w14:paraId="68E330ED">
            <w:pPr>
              <w:pStyle w:val="6"/>
              <w:spacing w:before="62" w:line="227" w:lineRule="auto"/>
              <w:ind w:left="118"/>
            </w:pPr>
            <w:r>
              <w:rPr>
                <w:spacing w:val="7"/>
              </w:rPr>
              <w:t>县级以上</w:t>
            </w:r>
          </w:p>
        </w:tc>
      </w:tr>
      <w:tr w14:paraId="12097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3" w:hRule="atLeast"/>
        </w:trPr>
        <w:tc>
          <w:tcPr>
            <w:tcW w:w="460" w:type="dxa"/>
            <w:vMerge w:val="restart"/>
            <w:tcBorders>
              <w:bottom w:val="nil"/>
            </w:tcBorders>
            <w:vAlign w:val="top"/>
          </w:tcPr>
          <w:p w14:paraId="5E147D8A">
            <w:pPr>
              <w:spacing w:line="265" w:lineRule="auto"/>
              <w:rPr>
                <w:rFonts w:ascii="Arial"/>
                <w:sz w:val="21"/>
              </w:rPr>
            </w:pPr>
          </w:p>
          <w:p w14:paraId="26C1F0BA">
            <w:pPr>
              <w:spacing w:line="265" w:lineRule="auto"/>
              <w:rPr>
                <w:rFonts w:ascii="Arial"/>
                <w:sz w:val="21"/>
              </w:rPr>
            </w:pPr>
          </w:p>
          <w:p w14:paraId="7DF03A9F">
            <w:pPr>
              <w:spacing w:line="266" w:lineRule="auto"/>
              <w:rPr>
                <w:rFonts w:ascii="Arial"/>
                <w:sz w:val="21"/>
              </w:rPr>
            </w:pPr>
          </w:p>
          <w:p w14:paraId="37D5A568">
            <w:pPr>
              <w:spacing w:line="266" w:lineRule="auto"/>
              <w:rPr>
                <w:rFonts w:ascii="Arial"/>
                <w:sz w:val="21"/>
              </w:rPr>
            </w:pPr>
          </w:p>
          <w:p w14:paraId="708B1BBA">
            <w:pPr>
              <w:spacing w:line="266" w:lineRule="auto"/>
              <w:rPr>
                <w:rFonts w:ascii="Arial"/>
                <w:sz w:val="21"/>
              </w:rPr>
            </w:pPr>
          </w:p>
          <w:p w14:paraId="58D52B36">
            <w:pPr>
              <w:spacing w:line="266" w:lineRule="auto"/>
              <w:rPr>
                <w:rFonts w:ascii="Arial"/>
                <w:sz w:val="21"/>
              </w:rPr>
            </w:pPr>
          </w:p>
          <w:p w14:paraId="53E17308">
            <w:pPr>
              <w:spacing w:line="266" w:lineRule="auto"/>
              <w:rPr>
                <w:rFonts w:ascii="Arial"/>
                <w:sz w:val="21"/>
              </w:rPr>
            </w:pPr>
          </w:p>
          <w:p w14:paraId="4D8B6CB7">
            <w:pPr>
              <w:spacing w:line="266" w:lineRule="auto"/>
              <w:rPr>
                <w:rFonts w:ascii="Arial"/>
                <w:sz w:val="21"/>
              </w:rPr>
            </w:pPr>
          </w:p>
          <w:p w14:paraId="68FDC795">
            <w:pPr>
              <w:spacing w:before="54"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54</w:t>
            </w:r>
          </w:p>
        </w:tc>
        <w:tc>
          <w:tcPr>
            <w:tcW w:w="1514" w:type="dxa"/>
            <w:vMerge w:val="restart"/>
            <w:tcBorders>
              <w:bottom w:val="nil"/>
            </w:tcBorders>
            <w:vAlign w:val="top"/>
          </w:tcPr>
          <w:p w14:paraId="45F9BF34">
            <w:pPr>
              <w:spacing w:line="256" w:lineRule="auto"/>
              <w:rPr>
                <w:rFonts w:ascii="Arial"/>
                <w:sz w:val="21"/>
              </w:rPr>
            </w:pPr>
          </w:p>
          <w:p w14:paraId="02D98583">
            <w:pPr>
              <w:spacing w:line="256" w:lineRule="auto"/>
              <w:rPr>
                <w:rFonts w:ascii="Arial"/>
                <w:sz w:val="21"/>
              </w:rPr>
            </w:pPr>
          </w:p>
          <w:p w14:paraId="28257806">
            <w:pPr>
              <w:spacing w:line="257" w:lineRule="auto"/>
              <w:rPr>
                <w:rFonts w:ascii="Arial"/>
                <w:sz w:val="21"/>
              </w:rPr>
            </w:pPr>
          </w:p>
          <w:p w14:paraId="6DC1DF1D">
            <w:pPr>
              <w:spacing w:line="257" w:lineRule="auto"/>
              <w:rPr>
                <w:rFonts w:ascii="Arial"/>
                <w:sz w:val="21"/>
              </w:rPr>
            </w:pPr>
          </w:p>
          <w:p w14:paraId="609DE04E">
            <w:pPr>
              <w:spacing w:line="257" w:lineRule="auto"/>
              <w:rPr>
                <w:rFonts w:ascii="Arial"/>
                <w:sz w:val="21"/>
              </w:rPr>
            </w:pPr>
          </w:p>
          <w:p w14:paraId="58A37CE3">
            <w:pPr>
              <w:spacing w:line="257" w:lineRule="auto"/>
              <w:rPr>
                <w:rFonts w:ascii="Arial"/>
                <w:sz w:val="21"/>
              </w:rPr>
            </w:pPr>
          </w:p>
          <w:p w14:paraId="547AB96F">
            <w:pPr>
              <w:spacing w:line="257" w:lineRule="auto"/>
              <w:rPr>
                <w:rFonts w:ascii="Arial"/>
                <w:sz w:val="21"/>
              </w:rPr>
            </w:pPr>
          </w:p>
          <w:p w14:paraId="3CB7D56A">
            <w:pPr>
              <w:pStyle w:val="6"/>
              <w:spacing w:before="62" w:line="351" w:lineRule="auto"/>
              <w:ind w:left="115" w:right="108" w:hanging="5"/>
              <w:jc w:val="both"/>
            </w:pPr>
            <w:r>
              <w:rPr>
                <w:spacing w:val="25"/>
              </w:rPr>
              <w:t>发卡企业或售</w:t>
            </w:r>
            <w:r>
              <w:rPr>
                <w:spacing w:val="24"/>
              </w:rPr>
              <w:t>卡企业违反有</w:t>
            </w:r>
            <w:r>
              <w:rPr>
                <w:spacing w:val="5"/>
              </w:rPr>
              <w:t>效期规定的。</w:t>
            </w:r>
          </w:p>
        </w:tc>
        <w:tc>
          <w:tcPr>
            <w:tcW w:w="6145" w:type="dxa"/>
            <w:vMerge w:val="restart"/>
            <w:tcBorders>
              <w:bottom w:val="nil"/>
            </w:tcBorders>
            <w:vAlign w:val="top"/>
          </w:tcPr>
          <w:p w14:paraId="2BD02200">
            <w:pPr>
              <w:spacing w:line="300" w:lineRule="auto"/>
              <w:rPr>
                <w:rFonts w:ascii="Arial"/>
                <w:sz w:val="21"/>
              </w:rPr>
            </w:pPr>
          </w:p>
          <w:p w14:paraId="75DBA41D">
            <w:pPr>
              <w:spacing w:line="300" w:lineRule="auto"/>
              <w:rPr>
                <w:rFonts w:ascii="Arial"/>
                <w:sz w:val="21"/>
              </w:rPr>
            </w:pPr>
          </w:p>
          <w:p w14:paraId="1AFA4C71">
            <w:pPr>
              <w:spacing w:line="301" w:lineRule="auto"/>
              <w:rPr>
                <w:rFonts w:ascii="Arial"/>
                <w:sz w:val="21"/>
              </w:rPr>
            </w:pPr>
          </w:p>
          <w:p w14:paraId="02EADD6C">
            <w:pPr>
              <w:pStyle w:val="6"/>
              <w:spacing w:before="62" w:line="351" w:lineRule="auto"/>
              <w:ind w:left="113" w:right="109" w:hanging="104"/>
            </w:pPr>
            <w:r>
              <w:rPr>
                <w:b/>
                <w:bCs/>
                <w:spacing w:val="6"/>
              </w:rPr>
              <w:t>《单用途商业预付卡管理办法（试行）》第十九条</w:t>
            </w:r>
            <w:r>
              <w:rPr>
                <w:spacing w:val="6"/>
              </w:rPr>
              <w:t xml:space="preserve"> 记名卡</w:t>
            </w:r>
            <w:r>
              <w:rPr>
                <w:spacing w:val="5"/>
              </w:rPr>
              <w:t>不得设有效</w:t>
            </w:r>
            <w:r>
              <w:rPr>
                <w:spacing w:val="7"/>
              </w:rPr>
              <w:t>期；不记名卡有效期不得少于</w:t>
            </w:r>
            <w:r>
              <w:rPr>
                <w:spacing w:val="-29"/>
              </w:rPr>
              <w:t xml:space="preserve"> </w:t>
            </w:r>
            <w:r>
              <w:rPr>
                <w:rFonts w:ascii="Times New Roman" w:hAnsi="Times New Roman" w:eastAsia="Times New Roman" w:cs="Times New Roman"/>
                <w:spacing w:val="7"/>
              </w:rPr>
              <w:t xml:space="preserve">3 </w:t>
            </w:r>
            <w:r>
              <w:rPr>
                <w:spacing w:val="7"/>
              </w:rPr>
              <w:t>年。</w:t>
            </w:r>
          </w:p>
          <w:p w14:paraId="217E6AE7">
            <w:pPr>
              <w:pStyle w:val="6"/>
              <w:spacing w:before="1" w:line="348" w:lineRule="auto"/>
              <w:ind w:left="109" w:right="236" w:firstLine="402"/>
            </w:pPr>
            <w:r>
              <w:rPr>
                <w:spacing w:val="9"/>
              </w:rPr>
              <w:t>发卡企业或售卡企业对超过有效期尚有资金余额的不记名卡应</w:t>
            </w:r>
            <w:r>
              <w:rPr>
                <w:spacing w:val="8"/>
              </w:rPr>
              <w:t>提供激活、换卡等配套服务。</w:t>
            </w:r>
          </w:p>
          <w:p w14:paraId="7DA11380">
            <w:pPr>
              <w:pStyle w:val="6"/>
              <w:spacing w:before="3" w:line="342"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6091BE7E">
            <w:pPr>
              <w:spacing w:line="417" w:lineRule="auto"/>
              <w:rPr>
                <w:rFonts w:ascii="Arial"/>
                <w:sz w:val="21"/>
              </w:rPr>
            </w:pPr>
          </w:p>
          <w:p w14:paraId="05379196">
            <w:pPr>
              <w:pStyle w:val="6"/>
              <w:spacing w:before="61" w:line="226" w:lineRule="auto"/>
              <w:ind w:left="207"/>
            </w:pPr>
            <w:r>
              <w:t>轻微</w:t>
            </w:r>
          </w:p>
        </w:tc>
        <w:tc>
          <w:tcPr>
            <w:tcW w:w="1883" w:type="dxa"/>
            <w:vAlign w:val="top"/>
          </w:tcPr>
          <w:p w14:paraId="54AE2ABB">
            <w:pPr>
              <w:pStyle w:val="6"/>
              <w:spacing w:before="265" w:line="350" w:lineRule="auto"/>
              <w:ind w:left="122" w:right="49" w:hanging="10"/>
            </w:pPr>
            <w:r>
              <w:rPr>
                <w:spacing w:val="8"/>
              </w:rPr>
              <w:t>初次违反能够积极</w:t>
            </w:r>
            <w:r>
              <w:rPr>
                <w:spacing w:val="-1"/>
              </w:rPr>
              <w:t>纠正，配合执法的。</w:t>
            </w:r>
          </w:p>
        </w:tc>
        <w:tc>
          <w:tcPr>
            <w:tcW w:w="2683" w:type="dxa"/>
            <w:vAlign w:val="top"/>
          </w:tcPr>
          <w:p w14:paraId="22CC70E4">
            <w:pPr>
              <w:spacing w:line="381" w:lineRule="auto"/>
              <w:rPr>
                <w:rFonts w:ascii="Arial"/>
                <w:sz w:val="21"/>
              </w:rPr>
            </w:pPr>
          </w:p>
          <w:p w14:paraId="009D691C">
            <w:pPr>
              <w:pStyle w:val="6"/>
              <w:spacing w:before="62" w:line="226" w:lineRule="auto"/>
              <w:ind w:left="117"/>
            </w:pPr>
            <w:r>
              <w:rPr>
                <w:spacing w:val="8"/>
              </w:rPr>
              <w:t>不予处罚，责令限期改正。</w:t>
            </w:r>
          </w:p>
        </w:tc>
        <w:tc>
          <w:tcPr>
            <w:tcW w:w="1094" w:type="dxa"/>
            <w:vAlign w:val="top"/>
          </w:tcPr>
          <w:p w14:paraId="34DE7153">
            <w:pPr>
              <w:spacing w:line="381" w:lineRule="auto"/>
              <w:rPr>
                <w:rFonts w:ascii="Arial"/>
                <w:sz w:val="21"/>
              </w:rPr>
            </w:pPr>
          </w:p>
          <w:p w14:paraId="7AB6DBE1">
            <w:pPr>
              <w:pStyle w:val="6"/>
              <w:spacing w:before="61" w:line="227" w:lineRule="auto"/>
              <w:ind w:left="118"/>
            </w:pPr>
            <w:r>
              <w:rPr>
                <w:spacing w:val="7"/>
              </w:rPr>
              <w:t>县级以上</w:t>
            </w:r>
          </w:p>
        </w:tc>
      </w:tr>
      <w:tr w14:paraId="2B91F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3" w:hRule="atLeast"/>
        </w:trPr>
        <w:tc>
          <w:tcPr>
            <w:tcW w:w="460" w:type="dxa"/>
            <w:vMerge w:val="continue"/>
            <w:tcBorders>
              <w:top w:val="nil"/>
              <w:bottom w:val="nil"/>
            </w:tcBorders>
            <w:vAlign w:val="top"/>
          </w:tcPr>
          <w:p w14:paraId="72A8865C">
            <w:pPr>
              <w:rPr>
                <w:rFonts w:ascii="Arial"/>
                <w:sz w:val="21"/>
              </w:rPr>
            </w:pPr>
          </w:p>
        </w:tc>
        <w:tc>
          <w:tcPr>
            <w:tcW w:w="1514" w:type="dxa"/>
            <w:vMerge w:val="continue"/>
            <w:tcBorders>
              <w:top w:val="nil"/>
              <w:bottom w:val="nil"/>
            </w:tcBorders>
            <w:vAlign w:val="top"/>
          </w:tcPr>
          <w:p w14:paraId="4D57477A">
            <w:pPr>
              <w:rPr>
                <w:rFonts w:ascii="Arial"/>
                <w:sz w:val="21"/>
              </w:rPr>
            </w:pPr>
          </w:p>
        </w:tc>
        <w:tc>
          <w:tcPr>
            <w:tcW w:w="6145" w:type="dxa"/>
            <w:vMerge w:val="continue"/>
            <w:tcBorders>
              <w:top w:val="nil"/>
              <w:bottom w:val="nil"/>
            </w:tcBorders>
            <w:vAlign w:val="top"/>
          </w:tcPr>
          <w:p w14:paraId="134E46FF">
            <w:pPr>
              <w:rPr>
                <w:rFonts w:ascii="Arial"/>
                <w:sz w:val="21"/>
              </w:rPr>
            </w:pPr>
          </w:p>
        </w:tc>
        <w:tc>
          <w:tcPr>
            <w:tcW w:w="784" w:type="dxa"/>
            <w:vAlign w:val="top"/>
          </w:tcPr>
          <w:p w14:paraId="2B54B296">
            <w:pPr>
              <w:spacing w:line="283" w:lineRule="auto"/>
              <w:rPr>
                <w:rFonts w:ascii="Arial"/>
                <w:sz w:val="21"/>
              </w:rPr>
            </w:pPr>
          </w:p>
          <w:p w14:paraId="2D50DC0D">
            <w:pPr>
              <w:spacing w:line="283" w:lineRule="auto"/>
              <w:rPr>
                <w:rFonts w:ascii="Arial"/>
                <w:sz w:val="21"/>
              </w:rPr>
            </w:pPr>
          </w:p>
          <w:p w14:paraId="20BCFD77">
            <w:pPr>
              <w:pStyle w:val="6"/>
              <w:spacing w:before="62" w:line="225" w:lineRule="auto"/>
              <w:ind w:left="204"/>
            </w:pPr>
            <w:r>
              <w:rPr>
                <w:spacing w:val="2"/>
              </w:rPr>
              <w:t>较重</w:t>
            </w:r>
          </w:p>
        </w:tc>
        <w:tc>
          <w:tcPr>
            <w:tcW w:w="1883" w:type="dxa"/>
            <w:vAlign w:val="top"/>
          </w:tcPr>
          <w:p w14:paraId="7B65A4DE">
            <w:pPr>
              <w:pStyle w:val="6"/>
              <w:spacing w:before="236" w:line="351" w:lineRule="auto"/>
              <w:ind w:left="115" w:right="174" w:hanging="3"/>
              <w:jc w:val="both"/>
            </w:pPr>
            <w:r>
              <w:rPr>
                <w:spacing w:val="8"/>
              </w:rPr>
              <w:t>逾期未改正的；不配合执法的；再次</w:t>
            </w:r>
            <w:r>
              <w:rPr>
                <w:spacing w:val="4"/>
              </w:rPr>
              <w:t>违反的。</w:t>
            </w:r>
          </w:p>
        </w:tc>
        <w:tc>
          <w:tcPr>
            <w:tcW w:w="2683" w:type="dxa"/>
            <w:vAlign w:val="top"/>
          </w:tcPr>
          <w:p w14:paraId="71B17D3D">
            <w:pPr>
              <w:spacing w:line="323" w:lineRule="auto"/>
              <w:rPr>
                <w:rFonts w:ascii="Arial"/>
                <w:sz w:val="21"/>
              </w:rPr>
            </w:pPr>
          </w:p>
          <w:p w14:paraId="16EE8EAF">
            <w:pPr>
              <w:pStyle w:val="6"/>
              <w:spacing w:before="61"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689332CC">
            <w:pPr>
              <w:spacing w:line="265" w:lineRule="auto"/>
              <w:rPr>
                <w:rFonts w:ascii="Arial"/>
                <w:sz w:val="21"/>
              </w:rPr>
            </w:pPr>
          </w:p>
          <w:p w14:paraId="620C29C0">
            <w:pPr>
              <w:spacing w:line="265" w:lineRule="auto"/>
              <w:rPr>
                <w:rFonts w:ascii="Arial"/>
                <w:sz w:val="21"/>
              </w:rPr>
            </w:pPr>
          </w:p>
          <w:p w14:paraId="18AB9EE5">
            <w:pPr>
              <w:pStyle w:val="6"/>
              <w:spacing w:before="62" w:line="227" w:lineRule="auto"/>
              <w:ind w:left="118"/>
            </w:pPr>
            <w:r>
              <w:rPr>
                <w:spacing w:val="7"/>
              </w:rPr>
              <w:t>县级以上</w:t>
            </w:r>
          </w:p>
        </w:tc>
      </w:tr>
      <w:tr w14:paraId="2BD7A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9" w:hRule="atLeast"/>
        </w:trPr>
        <w:tc>
          <w:tcPr>
            <w:tcW w:w="460" w:type="dxa"/>
            <w:vMerge w:val="continue"/>
            <w:tcBorders>
              <w:top w:val="nil"/>
            </w:tcBorders>
            <w:vAlign w:val="top"/>
          </w:tcPr>
          <w:p w14:paraId="76291FB0">
            <w:pPr>
              <w:rPr>
                <w:rFonts w:ascii="Arial"/>
                <w:sz w:val="21"/>
              </w:rPr>
            </w:pPr>
          </w:p>
        </w:tc>
        <w:tc>
          <w:tcPr>
            <w:tcW w:w="1514" w:type="dxa"/>
            <w:vMerge w:val="continue"/>
            <w:tcBorders>
              <w:top w:val="nil"/>
            </w:tcBorders>
            <w:vAlign w:val="top"/>
          </w:tcPr>
          <w:p w14:paraId="64515666">
            <w:pPr>
              <w:rPr>
                <w:rFonts w:ascii="Arial"/>
                <w:sz w:val="21"/>
              </w:rPr>
            </w:pPr>
          </w:p>
        </w:tc>
        <w:tc>
          <w:tcPr>
            <w:tcW w:w="6145" w:type="dxa"/>
            <w:vMerge w:val="continue"/>
            <w:tcBorders>
              <w:top w:val="nil"/>
            </w:tcBorders>
            <w:vAlign w:val="top"/>
          </w:tcPr>
          <w:p w14:paraId="31C1148C">
            <w:pPr>
              <w:rPr>
                <w:rFonts w:ascii="Arial"/>
                <w:sz w:val="21"/>
              </w:rPr>
            </w:pPr>
          </w:p>
        </w:tc>
        <w:tc>
          <w:tcPr>
            <w:tcW w:w="784" w:type="dxa"/>
            <w:vAlign w:val="top"/>
          </w:tcPr>
          <w:p w14:paraId="3810E5BD">
            <w:pPr>
              <w:rPr>
                <w:rFonts w:ascii="Arial"/>
                <w:sz w:val="21"/>
              </w:rPr>
            </w:pPr>
          </w:p>
          <w:p w14:paraId="5CE567F7">
            <w:pPr>
              <w:rPr>
                <w:rFonts w:ascii="Arial"/>
                <w:sz w:val="21"/>
              </w:rPr>
            </w:pPr>
          </w:p>
          <w:p w14:paraId="1FC6D764">
            <w:pPr>
              <w:spacing w:line="241" w:lineRule="auto"/>
              <w:rPr>
                <w:rFonts w:ascii="Arial"/>
                <w:sz w:val="21"/>
              </w:rPr>
            </w:pPr>
          </w:p>
          <w:p w14:paraId="2DF09F41">
            <w:pPr>
              <w:spacing w:line="241" w:lineRule="auto"/>
              <w:rPr>
                <w:rFonts w:ascii="Arial"/>
                <w:sz w:val="21"/>
              </w:rPr>
            </w:pPr>
          </w:p>
          <w:p w14:paraId="0B7C30C4">
            <w:pPr>
              <w:pStyle w:val="6"/>
              <w:spacing w:before="62" w:line="227" w:lineRule="auto"/>
              <w:ind w:left="194"/>
            </w:pPr>
            <w:r>
              <w:rPr>
                <w:spacing w:val="7"/>
              </w:rPr>
              <w:t>严重</w:t>
            </w:r>
          </w:p>
        </w:tc>
        <w:tc>
          <w:tcPr>
            <w:tcW w:w="1883" w:type="dxa"/>
            <w:vAlign w:val="top"/>
          </w:tcPr>
          <w:p w14:paraId="7ACBF689">
            <w:pPr>
              <w:spacing w:line="259" w:lineRule="auto"/>
              <w:rPr>
                <w:rFonts w:ascii="Arial"/>
                <w:sz w:val="21"/>
              </w:rPr>
            </w:pPr>
          </w:p>
          <w:p w14:paraId="49687831">
            <w:pPr>
              <w:pStyle w:val="6"/>
              <w:spacing w:before="61"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C668ADF">
            <w:pPr>
              <w:pStyle w:val="6"/>
              <w:spacing w:before="31" w:line="230" w:lineRule="auto"/>
              <w:ind w:left="130"/>
            </w:pPr>
            <w:r>
              <w:rPr>
                <w:spacing w:val="-8"/>
              </w:rPr>
              <w:t>的。</w:t>
            </w:r>
          </w:p>
        </w:tc>
        <w:tc>
          <w:tcPr>
            <w:tcW w:w="2683" w:type="dxa"/>
            <w:vAlign w:val="top"/>
          </w:tcPr>
          <w:p w14:paraId="7CB47843">
            <w:pPr>
              <w:spacing w:line="359" w:lineRule="auto"/>
              <w:rPr>
                <w:rFonts w:ascii="Arial"/>
                <w:sz w:val="21"/>
              </w:rPr>
            </w:pPr>
          </w:p>
          <w:p w14:paraId="54B6EFA2">
            <w:pPr>
              <w:spacing w:line="359" w:lineRule="auto"/>
              <w:rPr>
                <w:rFonts w:ascii="Arial"/>
                <w:sz w:val="21"/>
              </w:rPr>
            </w:pPr>
          </w:p>
          <w:p w14:paraId="795A9C55">
            <w:pPr>
              <w:pStyle w:val="6"/>
              <w:spacing w:before="61"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4CF6E692">
            <w:pPr>
              <w:spacing w:line="308" w:lineRule="auto"/>
              <w:rPr>
                <w:rFonts w:ascii="Arial"/>
                <w:sz w:val="21"/>
              </w:rPr>
            </w:pPr>
          </w:p>
          <w:p w14:paraId="3CF310CA">
            <w:pPr>
              <w:spacing w:line="308" w:lineRule="auto"/>
              <w:rPr>
                <w:rFonts w:ascii="Arial"/>
                <w:sz w:val="21"/>
              </w:rPr>
            </w:pPr>
          </w:p>
          <w:p w14:paraId="6AE198C1">
            <w:pPr>
              <w:spacing w:line="309" w:lineRule="auto"/>
              <w:rPr>
                <w:rFonts w:ascii="Arial"/>
                <w:sz w:val="21"/>
              </w:rPr>
            </w:pPr>
          </w:p>
          <w:p w14:paraId="774C4215">
            <w:pPr>
              <w:pStyle w:val="6"/>
              <w:spacing w:before="62" w:line="227" w:lineRule="auto"/>
              <w:ind w:left="118"/>
            </w:pPr>
            <w:r>
              <w:rPr>
                <w:spacing w:val="7"/>
              </w:rPr>
              <w:t>县级以上</w:t>
            </w:r>
          </w:p>
        </w:tc>
      </w:tr>
    </w:tbl>
    <w:p w14:paraId="0111EF92">
      <w:pPr>
        <w:rPr>
          <w:rFonts w:ascii="Arial"/>
          <w:sz w:val="21"/>
        </w:rPr>
      </w:pPr>
    </w:p>
    <w:p w14:paraId="023E8FA8">
      <w:pPr>
        <w:rPr>
          <w:rFonts w:ascii="Arial" w:hAnsi="Arial" w:eastAsia="Arial" w:cs="Arial"/>
          <w:sz w:val="21"/>
          <w:szCs w:val="21"/>
        </w:rPr>
        <w:sectPr>
          <w:footerReference r:id="rId51" w:type="default"/>
          <w:pgSz w:w="16839" w:h="11906"/>
          <w:pgMar w:top="400" w:right="1248" w:bottom="989" w:left="1021" w:header="0" w:footer="625" w:gutter="0"/>
          <w:cols w:space="720" w:num="1"/>
        </w:sectPr>
      </w:pPr>
    </w:p>
    <w:p w14:paraId="15B7D275">
      <w:pPr>
        <w:spacing w:before="3"/>
      </w:pPr>
    </w:p>
    <w:p w14:paraId="149D217D">
      <w:pPr>
        <w:spacing w:before="3"/>
      </w:pPr>
    </w:p>
    <w:p w14:paraId="53EC02D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4F14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57C2024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A47CC02">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7C6FD0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CEC90E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48A4E4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C858060">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BE9FE2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13765E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617E63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7BCBEF6">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F35F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1" w:hRule="atLeast"/>
        </w:trPr>
        <w:tc>
          <w:tcPr>
            <w:tcW w:w="460" w:type="dxa"/>
            <w:vMerge w:val="restart"/>
            <w:tcBorders>
              <w:bottom w:val="nil"/>
            </w:tcBorders>
            <w:vAlign w:val="top"/>
          </w:tcPr>
          <w:p w14:paraId="224BD057">
            <w:pPr>
              <w:spacing w:line="242" w:lineRule="auto"/>
              <w:rPr>
                <w:rFonts w:ascii="Arial"/>
                <w:sz w:val="21"/>
              </w:rPr>
            </w:pPr>
          </w:p>
          <w:p w14:paraId="078B85D8">
            <w:pPr>
              <w:spacing w:line="242" w:lineRule="auto"/>
              <w:rPr>
                <w:rFonts w:ascii="Arial"/>
                <w:sz w:val="21"/>
              </w:rPr>
            </w:pPr>
          </w:p>
          <w:p w14:paraId="2054CB3E">
            <w:pPr>
              <w:spacing w:line="243" w:lineRule="auto"/>
              <w:rPr>
                <w:rFonts w:ascii="Arial"/>
                <w:sz w:val="21"/>
              </w:rPr>
            </w:pPr>
          </w:p>
          <w:p w14:paraId="27D41C9F">
            <w:pPr>
              <w:spacing w:line="243" w:lineRule="auto"/>
              <w:rPr>
                <w:rFonts w:ascii="Arial"/>
                <w:sz w:val="21"/>
              </w:rPr>
            </w:pPr>
          </w:p>
          <w:p w14:paraId="15034084">
            <w:pPr>
              <w:spacing w:line="243" w:lineRule="auto"/>
              <w:rPr>
                <w:rFonts w:ascii="Arial"/>
                <w:sz w:val="21"/>
              </w:rPr>
            </w:pPr>
          </w:p>
          <w:p w14:paraId="4365F885">
            <w:pPr>
              <w:spacing w:line="243" w:lineRule="auto"/>
              <w:rPr>
                <w:rFonts w:ascii="Arial"/>
                <w:sz w:val="21"/>
              </w:rPr>
            </w:pPr>
          </w:p>
          <w:p w14:paraId="248D8455">
            <w:pPr>
              <w:spacing w:line="243" w:lineRule="auto"/>
              <w:rPr>
                <w:rFonts w:ascii="Arial"/>
                <w:sz w:val="21"/>
              </w:rPr>
            </w:pPr>
          </w:p>
          <w:p w14:paraId="00718604">
            <w:pPr>
              <w:spacing w:line="243" w:lineRule="auto"/>
              <w:rPr>
                <w:rFonts w:ascii="Arial"/>
                <w:sz w:val="21"/>
              </w:rPr>
            </w:pPr>
          </w:p>
          <w:p w14:paraId="36CEF391">
            <w:pPr>
              <w:spacing w:before="54" w:line="192"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55</w:t>
            </w:r>
          </w:p>
        </w:tc>
        <w:tc>
          <w:tcPr>
            <w:tcW w:w="1514" w:type="dxa"/>
            <w:vMerge w:val="restart"/>
            <w:tcBorders>
              <w:bottom w:val="nil"/>
            </w:tcBorders>
            <w:vAlign w:val="top"/>
          </w:tcPr>
          <w:p w14:paraId="024B4A5C">
            <w:pPr>
              <w:spacing w:line="274" w:lineRule="auto"/>
              <w:rPr>
                <w:rFonts w:ascii="Arial"/>
                <w:sz w:val="21"/>
              </w:rPr>
            </w:pPr>
          </w:p>
          <w:p w14:paraId="70456DC3">
            <w:pPr>
              <w:spacing w:line="274" w:lineRule="auto"/>
              <w:rPr>
                <w:rFonts w:ascii="Arial"/>
                <w:sz w:val="21"/>
              </w:rPr>
            </w:pPr>
          </w:p>
          <w:p w14:paraId="29E164AF">
            <w:pPr>
              <w:spacing w:line="274" w:lineRule="auto"/>
              <w:rPr>
                <w:rFonts w:ascii="Arial"/>
                <w:sz w:val="21"/>
              </w:rPr>
            </w:pPr>
          </w:p>
          <w:p w14:paraId="0B044C8F">
            <w:pPr>
              <w:spacing w:line="274" w:lineRule="auto"/>
              <w:rPr>
                <w:rFonts w:ascii="Arial"/>
                <w:sz w:val="21"/>
              </w:rPr>
            </w:pPr>
          </w:p>
          <w:p w14:paraId="2E543E0E">
            <w:pPr>
              <w:spacing w:line="275" w:lineRule="auto"/>
              <w:rPr>
                <w:rFonts w:ascii="Arial"/>
                <w:sz w:val="21"/>
              </w:rPr>
            </w:pPr>
          </w:p>
          <w:p w14:paraId="1C233C5E">
            <w:pPr>
              <w:pStyle w:val="6"/>
              <w:spacing w:before="61" w:line="351" w:lineRule="auto"/>
              <w:ind w:left="112" w:right="108" w:hanging="2"/>
              <w:jc w:val="both"/>
            </w:pPr>
            <w:r>
              <w:rPr>
                <w:spacing w:val="25"/>
              </w:rPr>
              <w:t>发卡企业或售</w:t>
            </w:r>
            <w:r>
              <w:rPr>
                <w:spacing w:val="24"/>
              </w:rPr>
              <w:t>卡企业违反退货资金退回规</w:t>
            </w:r>
            <w:r>
              <w:rPr>
                <w:spacing w:val="2"/>
              </w:rPr>
              <w:t>定的。</w:t>
            </w:r>
          </w:p>
        </w:tc>
        <w:tc>
          <w:tcPr>
            <w:tcW w:w="6145" w:type="dxa"/>
            <w:vMerge w:val="restart"/>
            <w:tcBorders>
              <w:bottom w:val="nil"/>
            </w:tcBorders>
            <w:vAlign w:val="top"/>
          </w:tcPr>
          <w:p w14:paraId="4E415A40">
            <w:pPr>
              <w:spacing w:line="325" w:lineRule="auto"/>
              <w:rPr>
                <w:rFonts w:ascii="Arial"/>
                <w:sz w:val="21"/>
              </w:rPr>
            </w:pPr>
          </w:p>
          <w:p w14:paraId="424EE8F9">
            <w:pPr>
              <w:spacing w:line="326" w:lineRule="auto"/>
              <w:rPr>
                <w:rFonts w:ascii="Arial"/>
                <w:sz w:val="21"/>
              </w:rPr>
            </w:pPr>
          </w:p>
          <w:p w14:paraId="2E0D8B01">
            <w:pPr>
              <w:pStyle w:val="6"/>
              <w:spacing w:before="61" w:line="350" w:lineRule="auto"/>
              <w:ind w:left="110" w:right="104" w:hanging="101"/>
            </w:pPr>
            <w:r>
              <w:rPr>
                <w:b/>
                <w:bCs/>
                <w:spacing w:val="6"/>
              </w:rPr>
              <w:t>《单用途商业预付卡管理办法（试行）》第二十条</w:t>
            </w:r>
            <w:r>
              <w:rPr>
                <w:spacing w:val="6"/>
              </w:rPr>
              <w:t xml:space="preserve"> 使用单</w:t>
            </w:r>
            <w:r>
              <w:rPr>
                <w:spacing w:val="5"/>
              </w:rPr>
              <w:t>用途卡购买</w:t>
            </w:r>
            <w:r>
              <w:rPr>
                <w:spacing w:val="7"/>
              </w:rPr>
              <w:t>商品后需要退货的，发卡企业或受理企业应将资金退至原卡。原单用途卡不存在或退货后卡内资金余额超过单用途卡限额的，应退回至持</w:t>
            </w:r>
            <w:r>
              <w:rPr>
                <w:spacing w:val="8"/>
              </w:rPr>
              <w:t>卡人在同一发卡企业的同类单用途卡内。</w:t>
            </w:r>
          </w:p>
          <w:p w14:paraId="4EFE4F62">
            <w:pPr>
              <w:pStyle w:val="6"/>
              <w:spacing w:before="3" w:line="342"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3B863ABD">
            <w:pPr>
              <w:spacing w:line="431" w:lineRule="auto"/>
              <w:rPr>
                <w:rFonts w:ascii="Arial"/>
                <w:sz w:val="21"/>
              </w:rPr>
            </w:pPr>
          </w:p>
          <w:p w14:paraId="2F01205D">
            <w:pPr>
              <w:pStyle w:val="6"/>
              <w:spacing w:before="62" w:line="226" w:lineRule="auto"/>
              <w:ind w:left="207"/>
            </w:pPr>
            <w:r>
              <w:t>轻微</w:t>
            </w:r>
          </w:p>
        </w:tc>
        <w:tc>
          <w:tcPr>
            <w:tcW w:w="1883" w:type="dxa"/>
            <w:vAlign w:val="top"/>
          </w:tcPr>
          <w:p w14:paraId="671A1815">
            <w:pPr>
              <w:spacing w:line="253" w:lineRule="auto"/>
              <w:rPr>
                <w:rFonts w:ascii="Arial"/>
                <w:sz w:val="21"/>
              </w:rPr>
            </w:pPr>
          </w:p>
          <w:p w14:paraId="67844598">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1BEC4EB1">
            <w:pPr>
              <w:spacing w:line="431" w:lineRule="auto"/>
              <w:rPr>
                <w:rFonts w:ascii="Arial"/>
                <w:sz w:val="21"/>
              </w:rPr>
            </w:pPr>
          </w:p>
          <w:p w14:paraId="3231FA4B">
            <w:pPr>
              <w:pStyle w:val="6"/>
              <w:spacing w:before="62" w:line="226" w:lineRule="auto"/>
              <w:ind w:left="117"/>
            </w:pPr>
            <w:r>
              <w:rPr>
                <w:spacing w:val="8"/>
              </w:rPr>
              <w:t>不予处罚，责令限期改正。</w:t>
            </w:r>
          </w:p>
        </w:tc>
        <w:tc>
          <w:tcPr>
            <w:tcW w:w="1094" w:type="dxa"/>
            <w:vAlign w:val="top"/>
          </w:tcPr>
          <w:p w14:paraId="3E2DED07">
            <w:pPr>
              <w:spacing w:line="431" w:lineRule="auto"/>
              <w:rPr>
                <w:rFonts w:ascii="Arial"/>
                <w:sz w:val="21"/>
              </w:rPr>
            </w:pPr>
          </w:p>
          <w:p w14:paraId="53927EE6">
            <w:pPr>
              <w:pStyle w:val="6"/>
              <w:spacing w:before="62" w:line="227" w:lineRule="auto"/>
              <w:ind w:left="118"/>
            </w:pPr>
            <w:r>
              <w:rPr>
                <w:spacing w:val="7"/>
              </w:rPr>
              <w:t>县级以上</w:t>
            </w:r>
          </w:p>
        </w:tc>
      </w:tr>
      <w:tr w14:paraId="222CA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9" w:hRule="atLeast"/>
        </w:trPr>
        <w:tc>
          <w:tcPr>
            <w:tcW w:w="460" w:type="dxa"/>
            <w:vMerge w:val="continue"/>
            <w:tcBorders>
              <w:top w:val="nil"/>
              <w:bottom w:val="nil"/>
            </w:tcBorders>
            <w:vAlign w:val="top"/>
          </w:tcPr>
          <w:p w14:paraId="4F4AA5B8">
            <w:pPr>
              <w:rPr>
                <w:rFonts w:ascii="Arial"/>
                <w:sz w:val="21"/>
              </w:rPr>
            </w:pPr>
          </w:p>
        </w:tc>
        <w:tc>
          <w:tcPr>
            <w:tcW w:w="1514" w:type="dxa"/>
            <w:vMerge w:val="continue"/>
            <w:tcBorders>
              <w:top w:val="nil"/>
              <w:bottom w:val="nil"/>
            </w:tcBorders>
            <w:vAlign w:val="top"/>
          </w:tcPr>
          <w:p w14:paraId="00EFEB3C">
            <w:pPr>
              <w:rPr>
                <w:rFonts w:ascii="Arial"/>
                <w:sz w:val="21"/>
              </w:rPr>
            </w:pPr>
          </w:p>
        </w:tc>
        <w:tc>
          <w:tcPr>
            <w:tcW w:w="6145" w:type="dxa"/>
            <w:vMerge w:val="continue"/>
            <w:tcBorders>
              <w:top w:val="nil"/>
              <w:bottom w:val="nil"/>
            </w:tcBorders>
            <w:vAlign w:val="top"/>
          </w:tcPr>
          <w:p w14:paraId="136CD5A4">
            <w:pPr>
              <w:rPr>
                <w:rFonts w:ascii="Arial"/>
                <w:sz w:val="21"/>
              </w:rPr>
            </w:pPr>
          </w:p>
        </w:tc>
        <w:tc>
          <w:tcPr>
            <w:tcW w:w="784" w:type="dxa"/>
            <w:vAlign w:val="top"/>
          </w:tcPr>
          <w:p w14:paraId="2145D726">
            <w:pPr>
              <w:spacing w:line="255" w:lineRule="auto"/>
              <w:rPr>
                <w:rFonts w:ascii="Arial"/>
                <w:sz w:val="21"/>
              </w:rPr>
            </w:pPr>
          </w:p>
          <w:p w14:paraId="3CA4B103">
            <w:pPr>
              <w:spacing w:line="255" w:lineRule="auto"/>
              <w:rPr>
                <w:rFonts w:ascii="Arial"/>
                <w:sz w:val="21"/>
              </w:rPr>
            </w:pPr>
          </w:p>
          <w:p w14:paraId="6CC116C9">
            <w:pPr>
              <w:pStyle w:val="6"/>
              <w:spacing w:before="61" w:line="225" w:lineRule="auto"/>
              <w:ind w:left="204"/>
            </w:pPr>
            <w:r>
              <w:rPr>
                <w:spacing w:val="2"/>
              </w:rPr>
              <w:t>较重</w:t>
            </w:r>
          </w:p>
        </w:tc>
        <w:tc>
          <w:tcPr>
            <w:tcW w:w="1883" w:type="dxa"/>
            <w:vAlign w:val="top"/>
          </w:tcPr>
          <w:p w14:paraId="68947005">
            <w:pPr>
              <w:pStyle w:val="6"/>
              <w:spacing w:before="215" w:line="351" w:lineRule="auto"/>
              <w:ind w:left="115" w:right="174" w:hanging="3"/>
              <w:jc w:val="both"/>
            </w:pPr>
            <w:r>
              <w:rPr>
                <w:spacing w:val="8"/>
              </w:rPr>
              <w:t>逾期未改正的；不配合执法的；再次</w:t>
            </w:r>
            <w:r>
              <w:rPr>
                <w:spacing w:val="4"/>
              </w:rPr>
              <w:t>违反的。</w:t>
            </w:r>
          </w:p>
        </w:tc>
        <w:tc>
          <w:tcPr>
            <w:tcW w:w="2683" w:type="dxa"/>
            <w:vAlign w:val="top"/>
          </w:tcPr>
          <w:p w14:paraId="508960D4">
            <w:pPr>
              <w:spacing w:line="301" w:lineRule="auto"/>
              <w:rPr>
                <w:rFonts w:ascii="Arial"/>
                <w:sz w:val="21"/>
              </w:rPr>
            </w:pPr>
          </w:p>
          <w:p w14:paraId="69D59123">
            <w:pPr>
              <w:pStyle w:val="6"/>
              <w:spacing w:before="62"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32FAF873">
            <w:pPr>
              <w:spacing w:line="254" w:lineRule="auto"/>
              <w:rPr>
                <w:rFonts w:ascii="Arial"/>
                <w:sz w:val="21"/>
              </w:rPr>
            </w:pPr>
          </w:p>
          <w:p w14:paraId="5FA5BD13">
            <w:pPr>
              <w:spacing w:line="255" w:lineRule="auto"/>
              <w:rPr>
                <w:rFonts w:ascii="Arial"/>
                <w:sz w:val="21"/>
              </w:rPr>
            </w:pPr>
          </w:p>
          <w:p w14:paraId="5CA8C192">
            <w:pPr>
              <w:pStyle w:val="6"/>
              <w:spacing w:before="62" w:line="227" w:lineRule="auto"/>
              <w:ind w:left="118"/>
            </w:pPr>
            <w:r>
              <w:rPr>
                <w:spacing w:val="7"/>
              </w:rPr>
              <w:t>县级以上</w:t>
            </w:r>
          </w:p>
        </w:tc>
      </w:tr>
      <w:tr w14:paraId="2FE59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460" w:type="dxa"/>
            <w:vMerge w:val="continue"/>
            <w:tcBorders>
              <w:top w:val="nil"/>
            </w:tcBorders>
            <w:vAlign w:val="top"/>
          </w:tcPr>
          <w:p w14:paraId="1BB95A91">
            <w:pPr>
              <w:rPr>
                <w:rFonts w:ascii="Arial"/>
                <w:sz w:val="21"/>
              </w:rPr>
            </w:pPr>
          </w:p>
        </w:tc>
        <w:tc>
          <w:tcPr>
            <w:tcW w:w="1514" w:type="dxa"/>
            <w:vMerge w:val="continue"/>
            <w:tcBorders>
              <w:top w:val="nil"/>
            </w:tcBorders>
            <w:vAlign w:val="top"/>
          </w:tcPr>
          <w:p w14:paraId="6C012E74">
            <w:pPr>
              <w:rPr>
                <w:rFonts w:ascii="Arial"/>
                <w:sz w:val="21"/>
              </w:rPr>
            </w:pPr>
          </w:p>
        </w:tc>
        <w:tc>
          <w:tcPr>
            <w:tcW w:w="6145" w:type="dxa"/>
            <w:vMerge w:val="continue"/>
            <w:tcBorders>
              <w:top w:val="nil"/>
            </w:tcBorders>
            <w:vAlign w:val="top"/>
          </w:tcPr>
          <w:p w14:paraId="5A6BF07D">
            <w:pPr>
              <w:rPr>
                <w:rFonts w:ascii="Arial"/>
                <w:sz w:val="21"/>
              </w:rPr>
            </w:pPr>
          </w:p>
        </w:tc>
        <w:tc>
          <w:tcPr>
            <w:tcW w:w="784" w:type="dxa"/>
            <w:vAlign w:val="top"/>
          </w:tcPr>
          <w:p w14:paraId="7D14B653">
            <w:pPr>
              <w:spacing w:line="319" w:lineRule="auto"/>
              <w:rPr>
                <w:rFonts w:ascii="Arial"/>
                <w:sz w:val="21"/>
              </w:rPr>
            </w:pPr>
          </w:p>
          <w:p w14:paraId="5BF47DC6">
            <w:pPr>
              <w:spacing w:line="319" w:lineRule="auto"/>
              <w:rPr>
                <w:rFonts w:ascii="Arial"/>
                <w:sz w:val="21"/>
              </w:rPr>
            </w:pPr>
          </w:p>
          <w:p w14:paraId="0C6FB1CB">
            <w:pPr>
              <w:pStyle w:val="6"/>
              <w:spacing w:before="62" w:line="227" w:lineRule="auto"/>
              <w:ind w:left="194"/>
            </w:pPr>
            <w:r>
              <w:rPr>
                <w:spacing w:val="7"/>
              </w:rPr>
              <w:t>严重</w:t>
            </w:r>
          </w:p>
        </w:tc>
        <w:tc>
          <w:tcPr>
            <w:tcW w:w="1883" w:type="dxa"/>
            <w:vAlign w:val="top"/>
          </w:tcPr>
          <w:p w14:paraId="4874802D">
            <w:pPr>
              <w:pStyle w:val="6"/>
              <w:spacing w:before="35"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A5D476D">
            <w:pPr>
              <w:pStyle w:val="6"/>
              <w:spacing w:before="29" w:line="230" w:lineRule="auto"/>
              <w:ind w:left="130"/>
            </w:pPr>
            <w:r>
              <w:rPr>
                <w:spacing w:val="-8"/>
              </w:rPr>
              <w:t>的。</w:t>
            </w:r>
          </w:p>
        </w:tc>
        <w:tc>
          <w:tcPr>
            <w:tcW w:w="2683" w:type="dxa"/>
            <w:vAlign w:val="top"/>
          </w:tcPr>
          <w:p w14:paraId="39DBD9F3">
            <w:pPr>
              <w:spacing w:line="430" w:lineRule="auto"/>
              <w:rPr>
                <w:rFonts w:ascii="Arial"/>
                <w:sz w:val="21"/>
              </w:rPr>
            </w:pPr>
          </w:p>
          <w:p w14:paraId="05C35CA0">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2BBA652B">
            <w:pPr>
              <w:spacing w:line="318" w:lineRule="auto"/>
              <w:rPr>
                <w:rFonts w:ascii="Arial"/>
                <w:sz w:val="21"/>
              </w:rPr>
            </w:pPr>
          </w:p>
          <w:p w14:paraId="29620526">
            <w:pPr>
              <w:spacing w:line="319" w:lineRule="auto"/>
              <w:rPr>
                <w:rFonts w:ascii="Arial"/>
                <w:sz w:val="21"/>
              </w:rPr>
            </w:pPr>
          </w:p>
          <w:p w14:paraId="228216E7">
            <w:pPr>
              <w:pStyle w:val="6"/>
              <w:spacing w:before="62" w:line="227" w:lineRule="auto"/>
              <w:ind w:left="118"/>
            </w:pPr>
            <w:r>
              <w:rPr>
                <w:spacing w:val="7"/>
              </w:rPr>
              <w:t>县级以上</w:t>
            </w:r>
          </w:p>
        </w:tc>
      </w:tr>
      <w:tr w14:paraId="72C43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2707DC69">
            <w:pPr>
              <w:spacing w:line="266" w:lineRule="auto"/>
              <w:rPr>
                <w:rFonts w:ascii="Arial"/>
                <w:sz w:val="21"/>
              </w:rPr>
            </w:pPr>
          </w:p>
          <w:p w14:paraId="37D1E4CA">
            <w:pPr>
              <w:spacing w:line="266" w:lineRule="auto"/>
              <w:rPr>
                <w:rFonts w:ascii="Arial"/>
                <w:sz w:val="21"/>
              </w:rPr>
            </w:pPr>
          </w:p>
          <w:p w14:paraId="674ADAF9">
            <w:pPr>
              <w:spacing w:line="267" w:lineRule="auto"/>
              <w:rPr>
                <w:rFonts w:ascii="Arial"/>
                <w:sz w:val="21"/>
              </w:rPr>
            </w:pPr>
          </w:p>
          <w:p w14:paraId="04B389B4">
            <w:pPr>
              <w:spacing w:line="267" w:lineRule="auto"/>
              <w:rPr>
                <w:rFonts w:ascii="Arial"/>
                <w:sz w:val="21"/>
              </w:rPr>
            </w:pPr>
          </w:p>
          <w:p w14:paraId="3FD6A43B">
            <w:pPr>
              <w:spacing w:line="267" w:lineRule="auto"/>
              <w:rPr>
                <w:rFonts w:ascii="Arial"/>
                <w:sz w:val="21"/>
              </w:rPr>
            </w:pPr>
          </w:p>
          <w:p w14:paraId="6CA1F73E">
            <w:pPr>
              <w:spacing w:line="267" w:lineRule="auto"/>
              <w:rPr>
                <w:rFonts w:ascii="Arial"/>
                <w:sz w:val="21"/>
              </w:rPr>
            </w:pPr>
          </w:p>
          <w:p w14:paraId="6033EF05">
            <w:pPr>
              <w:spacing w:line="267" w:lineRule="auto"/>
              <w:rPr>
                <w:rFonts w:ascii="Arial"/>
                <w:sz w:val="21"/>
              </w:rPr>
            </w:pPr>
          </w:p>
          <w:p w14:paraId="53841D1E">
            <w:pPr>
              <w:spacing w:line="267" w:lineRule="auto"/>
              <w:rPr>
                <w:rFonts w:ascii="Arial"/>
                <w:sz w:val="21"/>
              </w:rPr>
            </w:pPr>
          </w:p>
          <w:p w14:paraId="5F656528">
            <w:pPr>
              <w:spacing w:before="54"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56</w:t>
            </w:r>
          </w:p>
        </w:tc>
        <w:tc>
          <w:tcPr>
            <w:tcW w:w="1514" w:type="dxa"/>
            <w:vMerge w:val="restart"/>
            <w:tcBorders>
              <w:bottom w:val="nil"/>
            </w:tcBorders>
            <w:vAlign w:val="top"/>
          </w:tcPr>
          <w:p w14:paraId="102C990E">
            <w:pPr>
              <w:spacing w:line="270" w:lineRule="auto"/>
              <w:rPr>
                <w:rFonts w:ascii="Arial"/>
                <w:sz w:val="21"/>
              </w:rPr>
            </w:pPr>
          </w:p>
          <w:p w14:paraId="4328279E">
            <w:pPr>
              <w:spacing w:line="270" w:lineRule="auto"/>
              <w:rPr>
                <w:rFonts w:ascii="Arial"/>
                <w:sz w:val="21"/>
              </w:rPr>
            </w:pPr>
          </w:p>
          <w:p w14:paraId="3C929DCB">
            <w:pPr>
              <w:spacing w:line="270" w:lineRule="auto"/>
              <w:rPr>
                <w:rFonts w:ascii="Arial"/>
                <w:sz w:val="21"/>
              </w:rPr>
            </w:pPr>
          </w:p>
          <w:p w14:paraId="1A2BFEA7">
            <w:pPr>
              <w:spacing w:line="271" w:lineRule="auto"/>
              <w:rPr>
                <w:rFonts w:ascii="Arial"/>
                <w:sz w:val="21"/>
              </w:rPr>
            </w:pPr>
          </w:p>
          <w:p w14:paraId="1B5D8924">
            <w:pPr>
              <w:spacing w:line="271" w:lineRule="auto"/>
              <w:rPr>
                <w:rFonts w:ascii="Arial"/>
                <w:sz w:val="21"/>
              </w:rPr>
            </w:pPr>
          </w:p>
          <w:p w14:paraId="136AFA16">
            <w:pPr>
              <w:spacing w:line="271" w:lineRule="auto"/>
              <w:rPr>
                <w:rFonts w:ascii="Arial"/>
                <w:sz w:val="21"/>
              </w:rPr>
            </w:pPr>
          </w:p>
          <w:p w14:paraId="5A241EDE">
            <w:pPr>
              <w:pStyle w:val="6"/>
              <w:spacing w:before="62" w:line="351" w:lineRule="auto"/>
              <w:ind w:left="113" w:right="108" w:hanging="3"/>
              <w:jc w:val="both"/>
            </w:pPr>
            <w:r>
              <w:rPr>
                <w:spacing w:val="25"/>
              </w:rPr>
              <w:t>发卡企业或售</w:t>
            </w:r>
            <w:r>
              <w:rPr>
                <w:spacing w:val="24"/>
              </w:rPr>
              <w:t>卡企业违反退卡登记和退款</w:t>
            </w:r>
            <w:r>
              <w:rPr>
                <w:spacing w:val="6"/>
              </w:rPr>
              <w:t>方式规定的。</w:t>
            </w:r>
          </w:p>
        </w:tc>
        <w:tc>
          <w:tcPr>
            <w:tcW w:w="6145" w:type="dxa"/>
            <w:vMerge w:val="restart"/>
            <w:tcBorders>
              <w:bottom w:val="nil"/>
            </w:tcBorders>
            <w:vAlign w:val="top"/>
          </w:tcPr>
          <w:p w14:paraId="72BD039F">
            <w:pPr>
              <w:spacing w:line="371" w:lineRule="auto"/>
              <w:rPr>
                <w:rFonts w:ascii="Arial"/>
                <w:sz w:val="21"/>
              </w:rPr>
            </w:pPr>
          </w:p>
          <w:p w14:paraId="6F0A1E7E">
            <w:pPr>
              <w:pStyle w:val="6"/>
              <w:spacing w:before="61" w:line="349" w:lineRule="auto"/>
              <w:ind w:left="112" w:right="106" w:hanging="103"/>
            </w:pPr>
            <w:r>
              <w:rPr>
                <w:b/>
                <w:bCs/>
                <w:spacing w:val="6"/>
              </w:rPr>
              <w:t>《单用途商业预付卡管理办法（试行）》第二十一条</w:t>
            </w:r>
            <w:r>
              <w:rPr>
                <w:spacing w:val="6"/>
              </w:rPr>
              <w:t xml:space="preserve"> 发卡企</w:t>
            </w:r>
            <w:r>
              <w:rPr>
                <w:spacing w:val="5"/>
              </w:rPr>
              <w:t>业或售卡</w:t>
            </w:r>
            <w:r>
              <w:rPr>
                <w:spacing w:val="9"/>
              </w:rPr>
              <w:t>企业应依单用途卡章程或协议约定，提供退卡服务。</w:t>
            </w:r>
          </w:p>
          <w:p w14:paraId="7A719718">
            <w:pPr>
              <w:pStyle w:val="6"/>
              <w:spacing w:before="3" w:line="349" w:lineRule="auto"/>
              <w:ind w:left="108" w:right="50" w:firstLine="411"/>
            </w:pPr>
            <w:r>
              <w:rPr>
                <w:spacing w:val="7"/>
              </w:rPr>
              <w:t>办理退卡时，发卡企业或售卡企业应要求退卡人出示</w:t>
            </w:r>
            <w:r>
              <w:rPr>
                <w:spacing w:val="6"/>
              </w:rPr>
              <w:t>有效身份证</w:t>
            </w:r>
            <w:r>
              <w:rPr>
                <w:spacing w:val="3"/>
              </w:rPr>
              <w:t>件，并留存退卡人姓名、有效身份证件号码、退卡卡号、金额</w:t>
            </w:r>
            <w:r>
              <w:rPr>
                <w:spacing w:val="2"/>
              </w:rPr>
              <w:t>等信息。</w:t>
            </w:r>
          </w:p>
          <w:p w14:paraId="13B25E79">
            <w:pPr>
              <w:pStyle w:val="6"/>
              <w:spacing w:line="337" w:lineRule="auto"/>
              <w:ind w:left="112" w:right="86" w:firstLine="399"/>
            </w:pPr>
            <w:r>
              <w:rPr>
                <w:spacing w:val="8"/>
              </w:rPr>
              <w:t>发卡企业或售卡企业应将资金退至与退卡人同名的银行</w:t>
            </w:r>
            <w:r>
              <w:rPr>
                <w:spacing w:val="7"/>
              </w:rPr>
              <w:t>账户内，</w:t>
            </w:r>
            <w:r>
              <w:rPr>
                <w:spacing w:val="5"/>
              </w:rPr>
              <w:t>并留存银行账户信息。卡内资金余额不足</w:t>
            </w:r>
            <w:r>
              <w:rPr>
                <w:spacing w:val="-2"/>
              </w:rPr>
              <w:t xml:space="preserve"> </w:t>
            </w:r>
            <w:r>
              <w:rPr>
                <w:rFonts w:ascii="Times New Roman" w:hAnsi="Times New Roman" w:eastAsia="Times New Roman" w:cs="Times New Roman"/>
                <w:spacing w:val="5"/>
              </w:rPr>
              <w:t>100</w:t>
            </w:r>
            <w:r>
              <w:rPr>
                <w:rFonts w:ascii="Times New Roman" w:hAnsi="Times New Roman" w:eastAsia="Times New Roman" w:cs="Times New Roman"/>
                <w:spacing w:val="19"/>
              </w:rPr>
              <w:t xml:space="preserve"> </w:t>
            </w:r>
            <w:r>
              <w:rPr>
                <w:spacing w:val="5"/>
              </w:rPr>
              <w:t>元（含）的，可支付现</w:t>
            </w:r>
            <w:r>
              <w:rPr>
                <w:spacing w:val="-1"/>
              </w:rPr>
              <w:t>金。</w:t>
            </w:r>
          </w:p>
          <w:p w14:paraId="219FDEC8">
            <w:pPr>
              <w:pStyle w:val="6"/>
              <w:spacing w:before="37"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57614F65">
            <w:pPr>
              <w:spacing w:line="463" w:lineRule="auto"/>
              <w:rPr>
                <w:rFonts w:ascii="Arial"/>
                <w:sz w:val="21"/>
              </w:rPr>
            </w:pPr>
          </w:p>
          <w:p w14:paraId="7DFAF9BF">
            <w:pPr>
              <w:pStyle w:val="6"/>
              <w:spacing w:before="61" w:line="226" w:lineRule="auto"/>
              <w:ind w:left="207"/>
            </w:pPr>
            <w:r>
              <w:t>轻微</w:t>
            </w:r>
          </w:p>
        </w:tc>
        <w:tc>
          <w:tcPr>
            <w:tcW w:w="1883" w:type="dxa"/>
            <w:vAlign w:val="top"/>
          </w:tcPr>
          <w:p w14:paraId="63FA604D">
            <w:pPr>
              <w:spacing w:line="284" w:lineRule="auto"/>
              <w:rPr>
                <w:rFonts w:ascii="Arial"/>
                <w:sz w:val="21"/>
              </w:rPr>
            </w:pPr>
          </w:p>
          <w:p w14:paraId="7760999D">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64AB7B28">
            <w:pPr>
              <w:spacing w:line="463" w:lineRule="auto"/>
              <w:rPr>
                <w:rFonts w:ascii="Arial"/>
                <w:sz w:val="21"/>
              </w:rPr>
            </w:pPr>
          </w:p>
          <w:p w14:paraId="620FF2DF">
            <w:pPr>
              <w:pStyle w:val="6"/>
              <w:spacing w:before="61" w:line="226" w:lineRule="auto"/>
              <w:ind w:left="117"/>
            </w:pPr>
            <w:r>
              <w:rPr>
                <w:spacing w:val="8"/>
              </w:rPr>
              <w:t>不予处罚，责令限期改正。</w:t>
            </w:r>
          </w:p>
        </w:tc>
        <w:tc>
          <w:tcPr>
            <w:tcW w:w="1094" w:type="dxa"/>
            <w:vAlign w:val="top"/>
          </w:tcPr>
          <w:p w14:paraId="0DE26EA1">
            <w:pPr>
              <w:spacing w:line="462" w:lineRule="auto"/>
              <w:rPr>
                <w:rFonts w:ascii="Arial"/>
                <w:sz w:val="21"/>
              </w:rPr>
            </w:pPr>
          </w:p>
          <w:p w14:paraId="38871796">
            <w:pPr>
              <w:pStyle w:val="6"/>
              <w:spacing w:before="62" w:line="227" w:lineRule="auto"/>
              <w:ind w:left="118"/>
            </w:pPr>
            <w:r>
              <w:rPr>
                <w:spacing w:val="7"/>
              </w:rPr>
              <w:t>县级以上</w:t>
            </w:r>
          </w:p>
        </w:tc>
      </w:tr>
      <w:tr w14:paraId="49BAD7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9" w:hRule="atLeast"/>
        </w:trPr>
        <w:tc>
          <w:tcPr>
            <w:tcW w:w="460" w:type="dxa"/>
            <w:vMerge w:val="continue"/>
            <w:tcBorders>
              <w:top w:val="nil"/>
              <w:bottom w:val="nil"/>
            </w:tcBorders>
            <w:vAlign w:val="top"/>
          </w:tcPr>
          <w:p w14:paraId="325DD67A">
            <w:pPr>
              <w:rPr>
                <w:rFonts w:ascii="Arial"/>
                <w:sz w:val="21"/>
              </w:rPr>
            </w:pPr>
          </w:p>
        </w:tc>
        <w:tc>
          <w:tcPr>
            <w:tcW w:w="1514" w:type="dxa"/>
            <w:vMerge w:val="continue"/>
            <w:tcBorders>
              <w:top w:val="nil"/>
              <w:bottom w:val="nil"/>
            </w:tcBorders>
            <w:vAlign w:val="top"/>
          </w:tcPr>
          <w:p w14:paraId="16EA20F1">
            <w:pPr>
              <w:rPr>
                <w:rFonts w:ascii="Arial"/>
                <w:sz w:val="21"/>
              </w:rPr>
            </w:pPr>
          </w:p>
        </w:tc>
        <w:tc>
          <w:tcPr>
            <w:tcW w:w="6145" w:type="dxa"/>
            <w:vMerge w:val="continue"/>
            <w:tcBorders>
              <w:top w:val="nil"/>
              <w:bottom w:val="nil"/>
            </w:tcBorders>
            <w:vAlign w:val="top"/>
          </w:tcPr>
          <w:p w14:paraId="54472880">
            <w:pPr>
              <w:rPr>
                <w:rFonts w:ascii="Arial"/>
                <w:sz w:val="21"/>
              </w:rPr>
            </w:pPr>
          </w:p>
        </w:tc>
        <w:tc>
          <w:tcPr>
            <w:tcW w:w="784" w:type="dxa"/>
            <w:vAlign w:val="top"/>
          </w:tcPr>
          <w:p w14:paraId="2A9BBF29">
            <w:pPr>
              <w:spacing w:line="292" w:lineRule="auto"/>
              <w:rPr>
                <w:rFonts w:ascii="Arial"/>
                <w:sz w:val="21"/>
              </w:rPr>
            </w:pPr>
          </w:p>
          <w:p w14:paraId="12FBDAFD">
            <w:pPr>
              <w:spacing w:line="292" w:lineRule="auto"/>
              <w:rPr>
                <w:rFonts w:ascii="Arial"/>
                <w:sz w:val="21"/>
              </w:rPr>
            </w:pPr>
          </w:p>
          <w:p w14:paraId="2A9E3A08">
            <w:pPr>
              <w:pStyle w:val="6"/>
              <w:spacing w:before="61" w:line="225" w:lineRule="auto"/>
              <w:ind w:left="204"/>
            </w:pPr>
            <w:r>
              <w:rPr>
                <w:spacing w:val="2"/>
              </w:rPr>
              <w:t>较重</w:t>
            </w:r>
          </w:p>
        </w:tc>
        <w:tc>
          <w:tcPr>
            <w:tcW w:w="1883" w:type="dxa"/>
            <w:vAlign w:val="top"/>
          </w:tcPr>
          <w:p w14:paraId="08372136">
            <w:pPr>
              <w:pStyle w:val="6"/>
              <w:spacing w:before="289" w:line="351" w:lineRule="auto"/>
              <w:ind w:left="115" w:right="174" w:hanging="3"/>
              <w:jc w:val="both"/>
            </w:pPr>
            <w:r>
              <w:rPr>
                <w:spacing w:val="8"/>
              </w:rPr>
              <w:t>逾期未改正的；不配合执法的；再次</w:t>
            </w:r>
            <w:r>
              <w:rPr>
                <w:spacing w:val="4"/>
              </w:rPr>
              <w:t>违反的。</w:t>
            </w:r>
          </w:p>
        </w:tc>
        <w:tc>
          <w:tcPr>
            <w:tcW w:w="2683" w:type="dxa"/>
            <w:vAlign w:val="top"/>
          </w:tcPr>
          <w:p w14:paraId="179D405F">
            <w:pPr>
              <w:spacing w:line="376" w:lineRule="auto"/>
              <w:rPr>
                <w:rFonts w:ascii="Arial"/>
                <w:sz w:val="21"/>
              </w:rPr>
            </w:pPr>
          </w:p>
          <w:p w14:paraId="170292E1">
            <w:pPr>
              <w:pStyle w:val="6"/>
              <w:spacing w:before="61"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7C410E51">
            <w:pPr>
              <w:spacing w:line="291" w:lineRule="auto"/>
              <w:rPr>
                <w:rFonts w:ascii="Arial"/>
                <w:sz w:val="21"/>
              </w:rPr>
            </w:pPr>
          </w:p>
          <w:p w14:paraId="36FEBEA5">
            <w:pPr>
              <w:spacing w:line="292" w:lineRule="auto"/>
              <w:rPr>
                <w:rFonts w:ascii="Arial"/>
                <w:sz w:val="21"/>
              </w:rPr>
            </w:pPr>
          </w:p>
          <w:p w14:paraId="47917C64">
            <w:pPr>
              <w:pStyle w:val="6"/>
              <w:spacing w:before="62" w:line="227" w:lineRule="auto"/>
              <w:ind w:left="118"/>
            </w:pPr>
            <w:r>
              <w:rPr>
                <w:spacing w:val="7"/>
              </w:rPr>
              <w:t>县级以上</w:t>
            </w:r>
          </w:p>
        </w:tc>
      </w:tr>
      <w:tr w14:paraId="7B2E9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9" w:hRule="atLeast"/>
        </w:trPr>
        <w:tc>
          <w:tcPr>
            <w:tcW w:w="460" w:type="dxa"/>
            <w:vMerge w:val="continue"/>
            <w:tcBorders>
              <w:top w:val="nil"/>
            </w:tcBorders>
            <w:vAlign w:val="top"/>
          </w:tcPr>
          <w:p w14:paraId="5D592CF0">
            <w:pPr>
              <w:rPr>
                <w:rFonts w:ascii="Arial"/>
                <w:sz w:val="21"/>
              </w:rPr>
            </w:pPr>
          </w:p>
        </w:tc>
        <w:tc>
          <w:tcPr>
            <w:tcW w:w="1514" w:type="dxa"/>
            <w:vMerge w:val="continue"/>
            <w:tcBorders>
              <w:top w:val="nil"/>
            </w:tcBorders>
            <w:vAlign w:val="top"/>
          </w:tcPr>
          <w:p w14:paraId="67AE40CB">
            <w:pPr>
              <w:rPr>
                <w:rFonts w:ascii="Arial"/>
                <w:sz w:val="21"/>
              </w:rPr>
            </w:pPr>
          </w:p>
        </w:tc>
        <w:tc>
          <w:tcPr>
            <w:tcW w:w="6145" w:type="dxa"/>
            <w:vMerge w:val="continue"/>
            <w:tcBorders>
              <w:top w:val="nil"/>
            </w:tcBorders>
            <w:vAlign w:val="top"/>
          </w:tcPr>
          <w:p w14:paraId="2ADFFC5A">
            <w:pPr>
              <w:rPr>
                <w:rFonts w:ascii="Arial"/>
                <w:sz w:val="21"/>
              </w:rPr>
            </w:pPr>
          </w:p>
        </w:tc>
        <w:tc>
          <w:tcPr>
            <w:tcW w:w="784" w:type="dxa"/>
            <w:vAlign w:val="top"/>
          </w:tcPr>
          <w:p w14:paraId="16AFA16C">
            <w:pPr>
              <w:spacing w:line="265" w:lineRule="auto"/>
              <w:rPr>
                <w:rFonts w:ascii="Arial"/>
                <w:sz w:val="21"/>
              </w:rPr>
            </w:pPr>
          </w:p>
          <w:p w14:paraId="56B2100A">
            <w:pPr>
              <w:spacing w:line="266" w:lineRule="auto"/>
              <w:rPr>
                <w:rFonts w:ascii="Arial"/>
                <w:sz w:val="21"/>
              </w:rPr>
            </w:pPr>
          </w:p>
          <w:p w14:paraId="5E2EB297">
            <w:pPr>
              <w:spacing w:line="266" w:lineRule="auto"/>
              <w:rPr>
                <w:rFonts w:ascii="Arial"/>
                <w:sz w:val="21"/>
              </w:rPr>
            </w:pPr>
          </w:p>
          <w:p w14:paraId="7CF7DF30">
            <w:pPr>
              <w:pStyle w:val="6"/>
              <w:spacing w:before="62" w:line="227" w:lineRule="auto"/>
              <w:ind w:left="194"/>
            </w:pPr>
            <w:r>
              <w:rPr>
                <w:spacing w:val="7"/>
              </w:rPr>
              <w:t>严重</w:t>
            </w:r>
          </w:p>
        </w:tc>
        <w:tc>
          <w:tcPr>
            <w:tcW w:w="1883" w:type="dxa"/>
            <w:vAlign w:val="top"/>
          </w:tcPr>
          <w:p w14:paraId="7542F233">
            <w:pPr>
              <w:pStyle w:val="6"/>
              <w:spacing w:before="193"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591F880C">
            <w:pPr>
              <w:pStyle w:val="6"/>
              <w:spacing w:before="29" w:line="230" w:lineRule="auto"/>
              <w:ind w:left="130"/>
            </w:pPr>
            <w:r>
              <w:rPr>
                <w:spacing w:val="-8"/>
              </w:rPr>
              <w:t>的。</w:t>
            </w:r>
          </w:p>
        </w:tc>
        <w:tc>
          <w:tcPr>
            <w:tcW w:w="2683" w:type="dxa"/>
            <w:vAlign w:val="top"/>
          </w:tcPr>
          <w:p w14:paraId="14F8A48D">
            <w:pPr>
              <w:spacing w:line="294" w:lineRule="auto"/>
              <w:rPr>
                <w:rFonts w:ascii="Arial"/>
                <w:sz w:val="21"/>
              </w:rPr>
            </w:pPr>
          </w:p>
          <w:p w14:paraId="6CD93879">
            <w:pPr>
              <w:spacing w:line="295" w:lineRule="auto"/>
              <w:rPr>
                <w:rFonts w:ascii="Arial"/>
                <w:sz w:val="21"/>
              </w:rPr>
            </w:pPr>
          </w:p>
          <w:p w14:paraId="3A0BA53D">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74C7EDF6">
            <w:pPr>
              <w:spacing w:line="265" w:lineRule="auto"/>
              <w:rPr>
                <w:rFonts w:ascii="Arial"/>
                <w:sz w:val="21"/>
              </w:rPr>
            </w:pPr>
          </w:p>
          <w:p w14:paraId="3B3E46AA">
            <w:pPr>
              <w:spacing w:line="266" w:lineRule="auto"/>
              <w:rPr>
                <w:rFonts w:ascii="Arial"/>
                <w:sz w:val="21"/>
              </w:rPr>
            </w:pPr>
          </w:p>
          <w:p w14:paraId="612CB66E">
            <w:pPr>
              <w:spacing w:line="266" w:lineRule="auto"/>
              <w:rPr>
                <w:rFonts w:ascii="Arial"/>
                <w:sz w:val="21"/>
              </w:rPr>
            </w:pPr>
          </w:p>
          <w:p w14:paraId="6AC8865F">
            <w:pPr>
              <w:pStyle w:val="6"/>
              <w:spacing w:before="61" w:line="227" w:lineRule="auto"/>
              <w:ind w:left="118"/>
            </w:pPr>
            <w:r>
              <w:rPr>
                <w:spacing w:val="7"/>
              </w:rPr>
              <w:t>县级以上</w:t>
            </w:r>
          </w:p>
        </w:tc>
      </w:tr>
    </w:tbl>
    <w:p w14:paraId="29E53775">
      <w:pPr>
        <w:rPr>
          <w:rFonts w:ascii="Arial"/>
          <w:sz w:val="21"/>
        </w:rPr>
      </w:pPr>
    </w:p>
    <w:p w14:paraId="76454A4A">
      <w:pPr>
        <w:rPr>
          <w:rFonts w:ascii="Arial" w:hAnsi="Arial" w:eastAsia="Arial" w:cs="Arial"/>
          <w:sz w:val="21"/>
          <w:szCs w:val="21"/>
        </w:rPr>
        <w:sectPr>
          <w:footerReference r:id="rId52" w:type="default"/>
          <w:pgSz w:w="16839" w:h="11906"/>
          <w:pgMar w:top="400" w:right="1248" w:bottom="989" w:left="1021" w:header="0" w:footer="625" w:gutter="0"/>
          <w:cols w:space="720" w:num="1"/>
        </w:sectPr>
      </w:pPr>
    </w:p>
    <w:p w14:paraId="75EA5447">
      <w:pPr>
        <w:spacing w:before="3"/>
      </w:pPr>
    </w:p>
    <w:p w14:paraId="764EF081">
      <w:pPr>
        <w:spacing w:before="3"/>
      </w:pPr>
    </w:p>
    <w:p w14:paraId="13F90967">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052EC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7721B426">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A9AD868">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2038D3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E56081E">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2B9A34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10E0E21">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580CA8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C6A407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AF8FAB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A2F48B1">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6BB382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9" w:hRule="atLeast"/>
        </w:trPr>
        <w:tc>
          <w:tcPr>
            <w:tcW w:w="460" w:type="dxa"/>
            <w:vMerge w:val="restart"/>
            <w:tcBorders>
              <w:bottom w:val="nil"/>
            </w:tcBorders>
            <w:vAlign w:val="top"/>
          </w:tcPr>
          <w:p w14:paraId="2CDD1626">
            <w:pPr>
              <w:spacing w:line="244" w:lineRule="auto"/>
              <w:rPr>
                <w:rFonts w:ascii="Arial"/>
                <w:sz w:val="21"/>
              </w:rPr>
            </w:pPr>
          </w:p>
          <w:p w14:paraId="424F8C05">
            <w:pPr>
              <w:spacing w:line="245" w:lineRule="auto"/>
              <w:rPr>
                <w:rFonts w:ascii="Arial"/>
                <w:sz w:val="21"/>
              </w:rPr>
            </w:pPr>
          </w:p>
          <w:p w14:paraId="6C8CCE8C">
            <w:pPr>
              <w:spacing w:line="245" w:lineRule="auto"/>
              <w:rPr>
                <w:rFonts w:ascii="Arial"/>
                <w:sz w:val="21"/>
              </w:rPr>
            </w:pPr>
          </w:p>
          <w:p w14:paraId="539D8B20">
            <w:pPr>
              <w:spacing w:line="245" w:lineRule="auto"/>
              <w:rPr>
                <w:rFonts w:ascii="Arial"/>
                <w:sz w:val="21"/>
              </w:rPr>
            </w:pPr>
          </w:p>
          <w:p w14:paraId="41483E56">
            <w:pPr>
              <w:spacing w:line="245" w:lineRule="auto"/>
              <w:rPr>
                <w:rFonts w:ascii="Arial"/>
                <w:sz w:val="21"/>
              </w:rPr>
            </w:pPr>
          </w:p>
          <w:p w14:paraId="2806F0AD">
            <w:pPr>
              <w:spacing w:line="245" w:lineRule="auto"/>
              <w:rPr>
                <w:rFonts w:ascii="Arial"/>
                <w:sz w:val="21"/>
              </w:rPr>
            </w:pPr>
          </w:p>
          <w:p w14:paraId="6F1A179E">
            <w:pPr>
              <w:spacing w:line="245" w:lineRule="auto"/>
              <w:rPr>
                <w:rFonts w:ascii="Arial"/>
                <w:sz w:val="21"/>
              </w:rPr>
            </w:pPr>
          </w:p>
          <w:p w14:paraId="4BFAC7D6">
            <w:pPr>
              <w:spacing w:line="245" w:lineRule="auto"/>
              <w:rPr>
                <w:rFonts w:ascii="Arial"/>
                <w:sz w:val="21"/>
              </w:rPr>
            </w:pPr>
          </w:p>
          <w:p w14:paraId="329164E9">
            <w:pPr>
              <w:spacing w:before="54" w:line="192"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57</w:t>
            </w:r>
          </w:p>
        </w:tc>
        <w:tc>
          <w:tcPr>
            <w:tcW w:w="1514" w:type="dxa"/>
            <w:vMerge w:val="restart"/>
            <w:tcBorders>
              <w:bottom w:val="nil"/>
            </w:tcBorders>
            <w:vAlign w:val="top"/>
          </w:tcPr>
          <w:p w14:paraId="2BED8940">
            <w:pPr>
              <w:pStyle w:val="6"/>
              <w:spacing w:before="240" w:line="310" w:lineRule="auto"/>
              <w:ind w:left="110" w:right="108"/>
              <w:jc w:val="both"/>
            </w:pPr>
            <w:r>
              <w:rPr>
                <w:spacing w:val="25"/>
              </w:rPr>
              <w:t>发卡企业终止兑付未到期单</w:t>
            </w:r>
            <w:r>
              <w:rPr>
                <w:spacing w:val="15"/>
              </w:rPr>
              <w:t>用途卡的，</w:t>
            </w:r>
            <w:r>
              <w:rPr>
                <w:spacing w:val="-36"/>
              </w:rPr>
              <w:t xml:space="preserve"> </w:t>
            </w:r>
            <w:r>
              <w:rPr>
                <w:spacing w:val="15"/>
              </w:rPr>
              <w:t>发</w:t>
            </w:r>
            <w:r>
              <w:rPr>
                <w:spacing w:val="25"/>
              </w:rPr>
              <w:t>卡企业和售卡</w:t>
            </w:r>
          </w:p>
          <w:p w14:paraId="56C06C64">
            <w:pPr>
              <w:pStyle w:val="6"/>
              <w:spacing w:before="7" w:line="308" w:lineRule="auto"/>
              <w:ind w:left="109" w:right="108" w:firstLine="2"/>
              <w:jc w:val="both"/>
            </w:pPr>
            <w:r>
              <w:rPr>
                <w:spacing w:val="24"/>
              </w:rPr>
              <w:t>企业未向持卡</w:t>
            </w:r>
            <w:r>
              <w:rPr>
                <w:spacing w:val="25"/>
              </w:rPr>
              <w:t>人提供免费退</w:t>
            </w:r>
            <w:r>
              <w:rPr>
                <w:spacing w:val="14"/>
              </w:rPr>
              <w:t>卡服务，</w:t>
            </w:r>
            <w:r>
              <w:rPr>
                <w:spacing w:val="-29"/>
              </w:rPr>
              <w:t xml:space="preserve"> </w:t>
            </w:r>
            <w:r>
              <w:rPr>
                <w:spacing w:val="14"/>
              </w:rPr>
              <w:t>并未</w:t>
            </w:r>
            <w:r>
              <w:rPr>
                <w:spacing w:val="25"/>
              </w:rPr>
              <w:t>在终止兑付日</w:t>
            </w:r>
            <w:r>
              <w:rPr>
                <w:spacing w:val="-1"/>
              </w:rPr>
              <w:t>前至少</w:t>
            </w:r>
            <w:r>
              <w:rPr>
                <w:spacing w:val="-33"/>
              </w:rPr>
              <w:t xml:space="preserve"> </w:t>
            </w:r>
            <w:r>
              <w:rPr>
                <w:rFonts w:ascii="Times New Roman" w:hAnsi="Times New Roman" w:eastAsia="Times New Roman" w:cs="Times New Roman"/>
                <w:spacing w:val="-1"/>
              </w:rPr>
              <w:t>30</w:t>
            </w:r>
            <w:r>
              <w:rPr>
                <w:rFonts w:ascii="Times New Roman" w:hAnsi="Times New Roman" w:eastAsia="Times New Roman" w:cs="Times New Roman"/>
                <w:spacing w:val="47"/>
                <w:w w:val="101"/>
              </w:rPr>
              <w:t xml:space="preserve"> </w:t>
            </w:r>
            <w:r>
              <w:rPr>
                <w:spacing w:val="-1"/>
              </w:rPr>
              <w:t>日在</w:t>
            </w:r>
            <w:r>
              <w:rPr>
                <w:spacing w:val="25"/>
              </w:rPr>
              <w:t>备案机关指定的媒体上进行</w:t>
            </w:r>
            <w:r>
              <w:rPr>
                <w:spacing w:val="5"/>
              </w:rPr>
              <w:t>公示的。</w:t>
            </w:r>
          </w:p>
        </w:tc>
        <w:tc>
          <w:tcPr>
            <w:tcW w:w="6145" w:type="dxa"/>
            <w:vMerge w:val="restart"/>
            <w:tcBorders>
              <w:bottom w:val="nil"/>
            </w:tcBorders>
            <w:vAlign w:val="top"/>
          </w:tcPr>
          <w:p w14:paraId="49CB49EC">
            <w:pPr>
              <w:spacing w:line="269" w:lineRule="auto"/>
              <w:rPr>
                <w:rFonts w:ascii="Arial"/>
                <w:sz w:val="21"/>
              </w:rPr>
            </w:pPr>
          </w:p>
          <w:p w14:paraId="700BDF11">
            <w:pPr>
              <w:spacing w:line="269" w:lineRule="auto"/>
              <w:rPr>
                <w:rFonts w:ascii="Arial"/>
                <w:sz w:val="21"/>
              </w:rPr>
            </w:pPr>
          </w:p>
          <w:p w14:paraId="1EFC320A">
            <w:pPr>
              <w:spacing w:line="270" w:lineRule="auto"/>
              <w:rPr>
                <w:rFonts w:ascii="Arial"/>
                <w:sz w:val="21"/>
              </w:rPr>
            </w:pPr>
          </w:p>
          <w:p w14:paraId="3DDA0839">
            <w:pPr>
              <w:pStyle w:val="6"/>
              <w:spacing w:before="62" w:line="305" w:lineRule="auto"/>
              <w:ind w:left="113" w:right="106" w:hanging="104"/>
            </w:pPr>
            <w:r>
              <w:rPr>
                <w:b/>
                <w:bCs/>
                <w:spacing w:val="6"/>
              </w:rPr>
              <w:t>《单用途商业预付卡管理办法（试行）》第二十二条</w:t>
            </w:r>
            <w:r>
              <w:rPr>
                <w:spacing w:val="6"/>
              </w:rPr>
              <w:t xml:space="preserve"> 发卡企</w:t>
            </w:r>
            <w:r>
              <w:rPr>
                <w:spacing w:val="5"/>
              </w:rPr>
              <w:t>业终止兑</w:t>
            </w:r>
            <w:r>
              <w:rPr>
                <w:spacing w:val="7"/>
              </w:rPr>
              <w:t>付未到期单用途卡的，发卡企业和售卡企业应向持卡人提供免费退卡服务，并在终止兑付日前至少</w:t>
            </w:r>
            <w:r>
              <w:rPr>
                <w:spacing w:val="-34"/>
              </w:rPr>
              <w:t xml:space="preserve"> </w:t>
            </w:r>
            <w:r>
              <w:rPr>
                <w:rFonts w:ascii="Times New Roman" w:hAnsi="Times New Roman" w:eastAsia="Times New Roman" w:cs="Times New Roman"/>
                <w:spacing w:val="7"/>
              </w:rPr>
              <w:t xml:space="preserve">30  </w:t>
            </w:r>
            <w:r>
              <w:rPr>
                <w:spacing w:val="7"/>
              </w:rPr>
              <w:t>日在备案机关指定的媒体上进行公</w:t>
            </w:r>
            <w:r>
              <w:rPr>
                <w:spacing w:val="-1"/>
              </w:rPr>
              <w:t>示。</w:t>
            </w:r>
          </w:p>
          <w:p w14:paraId="58EA28D5">
            <w:pPr>
              <w:pStyle w:val="6"/>
              <w:spacing w:before="23" w:line="30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49D4BECE">
            <w:pPr>
              <w:spacing w:line="261" w:lineRule="auto"/>
              <w:rPr>
                <w:rFonts w:ascii="Arial"/>
                <w:sz w:val="21"/>
              </w:rPr>
            </w:pPr>
          </w:p>
          <w:p w14:paraId="0ABD34D2">
            <w:pPr>
              <w:spacing w:line="261" w:lineRule="auto"/>
              <w:rPr>
                <w:rFonts w:ascii="Arial"/>
                <w:sz w:val="21"/>
              </w:rPr>
            </w:pPr>
          </w:p>
          <w:p w14:paraId="00FE39E2">
            <w:pPr>
              <w:pStyle w:val="6"/>
              <w:spacing w:before="62" w:line="225" w:lineRule="auto"/>
              <w:ind w:left="204"/>
            </w:pPr>
            <w:r>
              <w:rPr>
                <w:spacing w:val="2"/>
              </w:rPr>
              <w:t>较轻</w:t>
            </w:r>
          </w:p>
        </w:tc>
        <w:tc>
          <w:tcPr>
            <w:tcW w:w="1883" w:type="dxa"/>
            <w:vAlign w:val="top"/>
          </w:tcPr>
          <w:p w14:paraId="0FAAB5C9">
            <w:pPr>
              <w:spacing w:line="351" w:lineRule="auto"/>
              <w:rPr>
                <w:rFonts w:ascii="Arial"/>
                <w:sz w:val="21"/>
              </w:rPr>
            </w:pPr>
          </w:p>
          <w:p w14:paraId="37E2F9CB">
            <w:pPr>
              <w:pStyle w:val="6"/>
              <w:spacing w:before="62" w:line="310" w:lineRule="auto"/>
              <w:ind w:left="122" w:right="49" w:hanging="10"/>
            </w:pPr>
            <w:r>
              <w:rPr>
                <w:spacing w:val="8"/>
              </w:rPr>
              <w:t>初次违反能够积极</w:t>
            </w:r>
            <w:r>
              <w:rPr>
                <w:spacing w:val="-1"/>
              </w:rPr>
              <w:t>纠正，配合执法的。</w:t>
            </w:r>
          </w:p>
        </w:tc>
        <w:tc>
          <w:tcPr>
            <w:tcW w:w="2683" w:type="dxa"/>
            <w:vAlign w:val="top"/>
          </w:tcPr>
          <w:p w14:paraId="13A4465E">
            <w:pPr>
              <w:spacing w:line="255" w:lineRule="auto"/>
              <w:rPr>
                <w:rFonts w:ascii="Arial"/>
                <w:sz w:val="21"/>
              </w:rPr>
            </w:pPr>
          </w:p>
          <w:p w14:paraId="06066A63">
            <w:pPr>
              <w:spacing w:line="255" w:lineRule="auto"/>
              <w:rPr>
                <w:rFonts w:ascii="Arial"/>
                <w:sz w:val="21"/>
              </w:rPr>
            </w:pPr>
          </w:p>
          <w:p w14:paraId="6814441D">
            <w:pPr>
              <w:pStyle w:val="6"/>
              <w:spacing w:before="62" w:line="226" w:lineRule="auto"/>
              <w:ind w:left="117"/>
            </w:pPr>
            <w:r>
              <w:rPr>
                <w:spacing w:val="8"/>
              </w:rPr>
              <w:t>不予处罚，责令限期改正。</w:t>
            </w:r>
          </w:p>
        </w:tc>
        <w:tc>
          <w:tcPr>
            <w:tcW w:w="1094" w:type="dxa"/>
            <w:vAlign w:val="top"/>
          </w:tcPr>
          <w:p w14:paraId="17ED6F19">
            <w:pPr>
              <w:spacing w:line="255" w:lineRule="auto"/>
              <w:rPr>
                <w:rFonts w:ascii="Arial"/>
                <w:sz w:val="21"/>
              </w:rPr>
            </w:pPr>
          </w:p>
          <w:p w14:paraId="38D018B7">
            <w:pPr>
              <w:spacing w:line="255" w:lineRule="auto"/>
              <w:rPr>
                <w:rFonts w:ascii="Arial"/>
                <w:sz w:val="21"/>
              </w:rPr>
            </w:pPr>
          </w:p>
          <w:p w14:paraId="7D75E369">
            <w:pPr>
              <w:pStyle w:val="6"/>
              <w:spacing w:before="62" w:line="227" w:lineRule="auto"/>
              <w:ind w:left="118"/>
            </w:pPr>
            <w:r>
              <w:rPr>
                <w:spacing w:val="7"/>
              </w:rPr>
              <w:t>县级以上</w:t>
            </w:r>
          </w:p>
        </w:tc>
      </w:tr>
      <w:tr w14:paraId="1653B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9" w:hRule="atLeast"/>
        </w:trPr>
        <w:tc>
          <w:tcPr>
            <w:tcW w:w="460" w:type="dxa"/>
            <w:vMerge w:val="continue"/>
            <w:tcBorders>
              <w:top w:val="nil"/>
              <w:bottom w:val="nil"/>
            </w:tcBorders>
            <w:vAlign w:val="top"/>
          </w:tcPr>
          <w:p w14:paraId="64FAA29C">
            <w:pPr>
              <w:rPr>
                <w:rFonts w:ascii="Arial"/>
                <w:sz w:val="21"/>
              </w:rPr>
            </w:pPr>
          </w:p>
        </w:tc>
        <w:tc>
          <w:tcPr>
            <w:tcW w:w="1514" w:type="dxa"/>
            <w:vMerge w:val="continue"/>
            <w:tcBorders>
              <w:top w:val="nil"/>
              <w:bottom w:val="nil"/>
            </w:tcBorders>
            <w:vAlign w:val="top"/>
          </w:tcPr>
          <w:p w14:paraId="5F15E1F5">
            <w:pPr>
              <w:rPr>
                <w:rFonts w:ascii="Arial"/>
                <w:sz w:val="21"/>
              </w:rPr>
            </w:pPr>
          </w:p>
        </w:tc>
        <w:tc>
          <w:tcPr>
            <w:tcW w:w="6145" w:type="dxa"/>
            <w:vMerge w:val="continue"/>
            <w:tcBorders>
              <w:top w:val="nil"/>
              <w:bottom w:val="nil"/>
            </w:tcBorders>
            <w:vAlign w:val="top"/>
          </w:tcPr>
          <w:p w14:paraId="1282E8F6">
            <w:pPr>
              <w:rPr>
                <w:rFonts w:ascii="Arial"/>
                <w:sz w:val="21"/>
              </w:rPr>
            </w:pPr>
          </w:p>
        </w:tc>
        <w:tc>
          <w:tcPr>
            <w:tcW w:w="784" w:type="dxa"/>
            <w:vAlign w:val="top"/>
          </w:tcPr>
          <w:p w14:paraId="4CDDBDC4">
            <w:pPr>
              <w:spacing w:line="462" w:lineRule="auto"/>
              <w:rPr>
                <w:rFonts w:ascii="Arial"/>
                <w:sz w:val="21"/>
              </w:rPr>
            </w:pPr>
          </w:p>
          <w:p w14:paraId="1AAFB893">
            <w:pPr>
              <w:pStyle w:val="6"/>
              <w:spacing w:before="62" w:line="225" w:lineRule="auto"/>
              <w:ind w:left="204"/>
            </w:pPr>
            <w:r>
              <w:rPr>
                <w:spacing w:val="2"/>
              </w:rPr>
              <w:t>较重</w:t>
            </w:r>
          </w:p>
        </w:tc>
        <w:tc>
          <w:tcPr>
            <w:tcW w:w="1883" w:type="dxa"/>
            <w:vAlign w:val="top"/>
          </w:tcPr>
          <w:p w14:paraId="0723102B">
            <w:pPr>
              <w:pStyle w:val="6"/>
              <w:spacing w:before="197" w:line="311" w:lineRule="auto"/>
              <w:ind w:left="115" w:right="174" w:hanging="3"/>
              <w:jc w:val="both"/>
            </w:pPr>
            <w:r>
              <w:rPr>
                <w:spacing w:val="8"/>
              </w:rPr>
              <w:t>逾期未改正的；不配合执法的；再次</w:t>
            </w:r>
            <w:r>
              <w:rPr>
                <w:spacing w:val="4"/>
              </w:rPr>
              <w:t>违反的。</w:t>
            </w:r>
          </w:p>
        </w:tc>
        <w:tc>
          <w:tcPr>
            <w:tcW w:w="2683" w:type="dxa"/>
            <w:vAlign w:val="top"/>
          </w:tcPr>
          <w:p w14:paraId="5D77B89D">
            <w:pPr>
              <w:spacing w:line="264" w:lineRule="auto"/>
              <w:rPr>
                <w:rFonts w:ascii="Arial"/>
                <w:sz w:val="21"/>
              </w:rPr>
            </w:pPr>
          </w:p>
          <w:p w14:paraId="67B1EC88">
            <w:pPr>
              <w:pStyle w:val="6"/>
              <w:spacing w:before="62" w:line="303"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6A628CD3">
            <w:pPr>
              <w:spacing w:line="450" w:lineRule="auto"/>
              <w:rPr>
                <w:rFonts w:ascii="Arial"/>
                <w:sz w:val="21"/>
              </w:rPr>
            </w:pPr>
          </w:p>
          <w:p w14:paraId="46004127">
            <w:pPr>
              <w:pStyle w:val="6"/>
              <w:spacing w:before="62" w:line="227" w:lineRule="auto"/>
              <w:ind w:left="118"/>
            </w:pPr>
            <w:r>
              <w:rPr>
                <w:spacing w:val="7"/>
              </w:rPr>
              <w:t>县级以上</w:t>
            </w:r>
          </w:p>
        </w:tc>
      </w:tr>
      <w:tr w14:paraId="7D9D4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460" w:type="dxa"/>
            <w:vMerge w:val="continue"/>
            <w:tcBorders>
              <w:top w:val="nil"/>
            </w:tcBorders>
            <w:vAlign w:val="top"/>
          </w:tcPr>
          <w:p w14:paraId="3C20F858">
            <w:pPr>
              <w:rPr>
                <w:rFonts w:ascii="Arial"/>
                <w:sz w:val="21"/>
              </w:rPr>
            </w:pPr>
          </w:p>
        </w:tc>
        <w:tc>
          <w:tcPr>
            <w:tcW w:w="1514" w:type="dxa"/>
            <w:vMerge w:val="continue"/>
            <w:tcBorders>
              <w:top w:val="nil"/>
            </w:tcBorders>
            <w:vAlign w:val="top"/>
          </w:tcPr>
          <w:p w14:paraId="5F0BD329">
            <w:pPr>
              <w:rPr>
                <w:rFonts w:ascii="Arial"/>
                <w:sz w:val="21"/>
              </w:rPr>
            </w:pPr>
          </w:p>
        </w:tc>
        <w:tc>
          <w:tcPr>
            <w:tcW w:w="6145" w:type="dxa"/>
            <w:vMerge w:val="continue"/>
            <w:tcBorders>
              <w:top w:val="nil"/>
            </w:tcBorders>
            <w:vAlign w:val="top"/>
          </w:tcPr>
          <w:p w14:paraId="061535F3">
            <w:pPr>
              <w:rPr>
                <w:rFonts w:ascii="Arial"/>
                <w:sz w:val="21"/>
              </w:rPr>
            </w:pPr>
          </w:p>
        </w:tc>
        <w:tc>
          <w:tcPr>
            <w:tcW w:w="784" w:type="dxa"/>
            <w:vAlign w:val="top"/>
          </w:tcPr>
          <w:p w14:paraId="6B37B694">
            <w:pPr>
              <w:spacing w:line="324" w:lineRule="auto"/>
              <w:rPr>
                <w:rFonts w:ascii="Arial"/>
                <w:sz w:val="21"/>
              </w:rPr>
            </w:pPr>
          </w:p>
          <w:p w14:paraId="2728E832">
            <w:pPr>
              <w:spacing w:line="324" w:lineRule="auto"/>
              <w:rPr>
                <w:rFonts w:ascii="Arial"/>
                <w:sz w:val="21"/>
              </w:rPr>
            </w:pPr>
          </w:p>
          <w:p w14:paraId="2E9DA84A">
            <w:pPr>
              <w:pStyle w:val="6"/>
              <w:spacing w:before="62" w:line="227" w:lineRule="auto"/>
              <w:ind w:left="194"/>
            </w:pPr>
            <w:r>
              <w:rPr>
                <w:spacing w:val="7"/>
              </w:rPr>
              <w:t>严重</w:t>
            </w:r>
          </w:p>
        </w:tc>
        <w:tc>
          <w:tcPr>
            <w:tcW w:w="1883" w:type="dxa"/>
            <w:vAlign w:val="top"/>
          </w:tcPr>
          <w:p w14:paraId="737BEB03">
            <w:pPr>
              <w:pStyle w:val="6"/>
              <w:spacing w:before="34"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7765D8E1">
            <w:pPr>
              <w:pStyle w:val="6"/>
              <w:spacing w:before="30" w:line="230" w:lineRule="auto"/>
              <w:ind w:left="130"/>
            </w:pPr>
            <w:r>
              <w:rPr>
                <w:spacing w:val="-8"/>
              </w:rPr>
              <w:t>的。</w:t>
            </w:r>
          </w:p>
        </w:tc>
        <w:tc>
          <w:tcPr>
            <w:tcW w:w="2683" w:type="dxa"/>
            <w:vAlign w:val="top"/>
          </w:tcPr>
          <w:p w14:paraId="66F9913B">
            <w:pPr>
              <w:spacing w:line="446" w:lineRule="auto"/>
              <w:rPr>
                <w:rFonts w:ascii="Arial"/>
                <w:sz w:val="21"/>
              </w:rPr>
            </w:pPr>
          </w:p>
          <w:p w14:paraId="6D3841EB">
            <w:pPr>
              <w:pStyle w:val="6"/>
              <w:spacing w:before="61"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1F22FA4B">
            <w:pPr>
              <w:spacing w:line="317" w:lineRule="auto"/>
              <w:rPr>
                <w:rFonts w:ascii="Arial"/>
                <w:sz w:val="21"/>
              </w:rPr>
            </w:pPr>
          </w:p>
          <w:p w14:paraId="3EA0D642">
            <w:pPr>
              <w:spacing w:line="318" w:lineRule="auto"/>
              <w:rPr>
                <w:rFonts w:ascii="Arial"/>
                <w:sz w:val="21"/>
              </w:rPr>
            </w:pPr>
          </w:p>
          <w:p w14:paraId="0CE5A0B8">
            <w:pPr>
              <w:pStyle w:val="6"/>
              <w:spacing w:before="62" w:line="227" w:lineRule="auto"/>
              <w:ind w:left="118"/>
            </w:pPr>
            <w:r>
              <w:rPr>
                <w:spacing w:val="7"/>
              </w:rPr>
              <w:t>县级以上</w:t>
            </w:r>
          </w:p>
        </w:tc>
      </w:tr>
      <w:tr w14:paraId="5F74D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4" w:hRule="atLeast"/>
        </w:trPr>
        <w:tc>
          <w:tcPr>
            <w:tcW w:w="460" w:type="dxa"/>
            <w:vMerge w:val="restart"/>
            <w:tcBorders>
              <w:bottom w:val="nil"/>
            </w:tcBorders>
            <w:vAlign w:val="top"/>
          </w:tcPr>
          <w:p w14:paraId="220CEDA2">
            <w:pPr>
              <w:spacing w:line="264" w:lineRule="auto"/>
              <w:rPr>
                <w:rFonts w:ascii="Arial"/>
                <w:sz w:val="21"/>
              </w:rPr>
            </w:pPr>
          </w:p>
          <w:p w14:paraId="215A4644">
            <w:pPr>
              <w:spacing w:line="264" w:lineRule="auto"/>
              <w:rPr>
                <w:rFonts w:ascii="Arial"/>
                <w:sz w:val="21"/>
              </w:rPr>
            </w:pPr>
          </w:p>
          <w:p w14:paraId="01807EDF">
            <w:pPr>
              <w:spacing w:line="264" w:lineRule="auto"/>
              <w:rPr>
                <w:rFonts w:ascii="Arial"/>
                <w:sz w:val="21"/>
              </w:rPr>
            </w:pPr>
          </w:p>
          <w:p w14:paraId="0F1953F7">
            <w:pPr>
              <w:spacing w:line="265" w:lineRule="auto"/>
              <w:rPr>
                <w:rFonts w:ascii="Arial"/>
                <w:sz w:val="21"/>
              </w:rPr>
            </w:pPr>
          </w:p>
          <w:p w14:paraId="44DA2735">
            <w:pPr>
              <w:spacing w:line="265" w:lineRule="auto"/>
              <w:rPr>
                <w:rFonts w:ascii="Arial"/>
                <w:sz w:val="21"/>
              </w:rPr>
            </w:pPr>
          </w:p>
          <w:p w14:paraId="40F7F3B8">
            <w:pPr>
              <w:spacing w:line="265" w:lineRule="auto"/>
              <w:rPr>
                <w:rFonts w:ascii="Arial"/>
                <w:sz w:val="21"/>
              </w:rPr>
            </w:pPr>
          </w:p>
          <w:p w14:paraId="324CC35C">
            <w:pPr>
              <w:spacing w:line="265" w:lineRule="auto"/>
              <w:rPr>
                <w:rFonts w:ascii="Arial"/>
                <w:sz w:val="21"/>
              </w:rPr>
            </w:pPr>
          </w:p>
          <w:p w14:paraId="0B706B08">
            <w:pPr>
              <w:spacing w:line="265" w:lineRule="auto"/>
              <w:rPr>
                <w:rFonts w:ascii="Arial"/>
                <w:sz w:val="21"/>
              </w:rPr>
            </w:pPr>
          </w:p>
          <w:p w14:paraId="6F89BE0C">
            <w:pPr>
              <w:spacing w:before="55"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58</w:t>
            </w:r>
          </w:p>
        </w:tc>
        <w:tc>
          <w:tcPr>
            <w:tcW w:w="1514" w:type="dxa"/>
            <w:vMerge w:val="restart"/>
            <w:tcBorders>
              <w:bottom w:val="nil"/>
            </w:tcBorders>
            <w:vAlign w:val="top"/>
          </w:tcPr>
          <w:p w14:paraId="4F4645D3">
            <w:pPr>
              <w:spacing w:line="261" w:lineRule="auto"/>
              <w:rPr>
                <w:rFonts w:ascii="Arial"/>
                <w:sz w:val="21"/>
              </w:rPr>
            </w:pPr>
          </w:p>
          <w:p w14:paraId="4FC85D9B">
            <w:pPr>
              <w:spacing w:line="261" w:lineRule="auto"/>
              <w:rPr>
                <w:rFonts w:ascii="Arial"/>
                <w:sz w:val="21"/>
              </w:rPr>
            </w:pPr>
          </w:p>
          <w:p w14:paraId="0CAB03FE">
            <w:pPr>
              <w:spacing w:line="261" w:lineRule="auto"/>
              <w:rPr>
                <w:rFonts w:ascii="Arial"/>
                <w:sz w:val="21"/>
              </w:rPr>
            </w:pPr>
          </w:p>
          <w:p w14:paraId="40AF81E8">
            <w:pPr>
              <w:spacing w:line="261" w:lineRule="auto"/>
              <w:rPr>
                <w:rFonts w:ascii="Arial"/>
                <w:sz w:val="21"/>
              </w:rPr>
            </w:pPr>
          </w:p>
          <w:p w14:paraId="3B114217">
            <w:pPr>
              <w:spacing w:line="261" w:lineRule="auto"/>
              <w:rPr>
                <w:rFonts w:ascii="Arial"/>
                <w:sz w:val="21"/>
              </w:rPr>
            </w:pPr>
          </w:p>
          <w:p w14:paraId="5DC4B93C">
            <w:pPr>
              <w:spacing w:line="261" w:lineRule="auto"/>
              <w:rPr>
                <w:rFonts w:ascii="Arial"/>
                <w:sz w:val="21"/>
              </w:rPr>
            </w:pPr>
          </w:p>
          <w:p w14:paraId="7D210754">
            <w:pPr>
              <w:spacing w:line="261" w:lineRule="auto"/>
              <w:rPr>
                <w:rFonts w:ascii="Arial"/>
                <w:sz w:val="21"/>
              </w:rPr>
            </w:pPr>
          </w:p>
          <w:p w14:paraId="2356EEDE">
            <w:pPr>
              <w:pStyle w:val="6"/>
              <w:spacing w:before="62" w:line="312" w:lineRule="auto"/>
              <w:ind w:left="116" w:right="108" w:hanging="6"/>
              <w:jc w:val="both"/>
            </w:pPr>
            <w:r>
              <w:rPr>
                <w:spacing w:val="25"/>
              </w:rPr>
              <w:t>发卡企业违反</w:t>
            </w:r>
            <w:r>
              <w:rPr>
                <w:spacing w:val="24"/>
              </w:rPr>
              <w:t>预收资金用途</w:t>
            </w:r>
            <w:r>
              <w:rPr>
                <w:spacing w:val="3"/>
              </w:rPr>
              <w:t>规定的。</w:t>
            </w:r>
          </w:p>
        </w:tc>
        <w:tc>
          <w:tcPr>
            <w:tcW w:w="6145" w:type="dxa"/>
            <w:vMerge w:val="restart"/>
            <w:tcBorders>
              <w:bottom w:val="nil"/>
            </w:tcBorders>
            <w:vAlign w:val="top"/>
          </w:tcPr>
          <w:p w14:paraId="1F2DD3E9">
            <w:pPr>
              <w:spacing w:line="270" w:lineRule="auto"/>
              <w:rPr>
                <w:rFonts w:ascii="Arial"/>
                <w:sz w:val="21"/>
              </w:rPr>
            </w:pPr>
          </w:p>
          <w:p w14:paraId="62399051">
            <w:pPr>
              <w:spacing w:line="270" w:lineRule="auto"/>
              <w:rPr>
                <w:rFonts w:ascii="Arial"/>
                <w:sz w:val="21"/>
              </w:rPr>
            </w:pPr>
          </w:p>
          <w:p w14:paraId="73BB81F8">
            <w:pPr>
              <w:spacing w:line="270" w:lineRule="auto"/>
              <w:rPr>
                <w:rFonts w:ascii="Arial"/>
                <w:sz w:val="21"/>
              </w:rPr>
            </w:pPr>
          </w:p>
          <w:p w14:paraId="2CEF2435">
            <w:pPr>
              <w:spacing w:line="271" w:lineRule="auto"/>
              <w:rPr>
                <w:rFonts w:ascii="Arial"/>
                <w:sz w:val="21"/>
              </w:rPr>
            </w:pPr>
          </w:p>
          <w:p w14:paraId="1FEAAEDA">
            <w:pPr>
              <w:spacing w:line="271" w:lineRule="auto"/>
              <w:rPr>
                <w:rFonts w:ascii="Arial"/>
                <w:sz w:val="21"/>
              </w:rPr>
            </w:pPr>
          </w:p>
          <w:p w14:paraId="3F6C26ED">
            <w:pPr>
              <w:pStyle w:val="6"/>
              <w:spacing w:before="62" w:line="309" w:lineRule="auto"/>
              <w:ind w:left="119" w:right="90" w:hanging="110"/>
              <w:jc w:val="both"/>
            </w:pPr>
            <w:r>
              <w:rPr>
                <w:b/>
                <w:bCs/>
                <w:spacing w:val="6"/>
              </w:rPr>
              <w:t>《单用途商业预付卡管理办法（试行）》第二十四条</w:t>
            </w:r>
            <w:r>
              <w:rPr>
                <w:spacing w:val="6"/>
              </w:rPr>
              <w:t xml:space="preserve"> 发卡企业应对预</w:t>
            </w:r>
            <w:r>
              <w:rPr>
                <w:spacing w:val="7"/>
              </w:rPr>
              <w:t>收资金进行严格管理。预收资金只能用于发卡企业主营业务，不得用</w:t>
            </w:r>
            <w:r>
              <w:rPr>
                <w:spacing w:val="8"/>
              </w:rPr>
              <w:t>于不动产、股权、证券等投资及借贷。</w:t>
            </w:r>
          </w:p>
          <w:p w14:paraId="4B90CF12">
            <w:pPr>
              <w:pStyle w:val="6"/>
              <w:spacing w:before="2" w:line="318" w:lineRule="auto"/>
              <w:ind w:left="120" w:right="66"/>
              <w:jc w:val="both"/>
            </w:pPr>
            <w:r>
              <w:rPr>
                <w:b/>
                <w:bCs/>
                <w:spacing w:val="7"/>
              </w:rPr>
              <w:t>第三十七条</w:t>
            </w:r>
            <w:r>
              <w:rPr>
                <w:spacing w:val="7"/>
              </w:rPr>
              <w:t xml:space="preserve"> </w:t>
            </w:r>
            <w:r>
              <w:rPr>
                <w:b/>
                <w:bCs/>
                <w:spacing w:val="7"/>
              </w:rPr>
              <w:t>第二款</w:t>
            </w:r>
            <w:r>
              <w:rPr>
                <w:spacing w:val="7"/>
              </w:rPr>
              <w:t xml:space="preserve"> 发卡企业违反本办法第二十四条至第二十七条、第三十一条规定的，由备案机关责令限期改正；逾期仍不改正的，处</w:t>
            </w:r>
            <w:r>
              <w:rPr>
                <w:spacing w:val="2"/>
              </w:rPr>
              <w:t>以</w:t>
            </w:r>
            <w:r>
              <w:rPr>
                <w:spacing w:val="-9"/>
              </w:rPr>
              <w:t xml:space="preserve"> </w:t>
            </w:r>
            <w:r>
              <w:rPr>
                <w:rFonts w:ascii="Times New Roman" w:hAnsi="Times New Roman" w:eastAsia="Times New Roman" w:cs="Times New Roman"/>
                <w:spacing w:val="2"/>
              </w:rPr>
              <w:t>10000</w:t>
            </w:r>
            <w:r>
              <w:rPr>
                <w:rFonts w:ascii="Times New Roman" w:hAnsi="Times New Roman" w:eastAsia="Times New Roman" w:cs="Times New Roman"/>
                <w:spacing w:val="22"/>
              </w:rPr>
              <w:t xml:space="preserve"> </w:t>
            </w:r>
            <w:r>
              <w:rPr>
                <w:spacing w:val="2"/>
              </w:rPr>
              <w:t>元以上</w:t>
            </w:r>
            <w:r>
              <w:rPr>
                <w:spacing w:val="-39"/>
              </w:rPr>
              <w:t xml:space="preserve"> </w:t>
            </w:r>
            <w:r>
              <w:rPr>
                <w:rFonts w:ascii="Times New Roman" w:hAnsi="Times New Roman" w:eastAsia="Times New Roman" w:cs="Times New Roman"/>
                <w:spacing w:val="2"/>
              </w:rPr>
              <w:t>30000</w:t>
            </w:r>
            <w:r>
              <w:rPr>
                <w:rFonts w:ascii="Times New Roman" w:hAnsi="Times New Roman" w:eastAsia="Times New Roman" w:cs="Times New Roman"/>
                <w:spacing w:val="21"/>
                <w:w w:val="101"/>
              </w:rPr>
              <w:t xml:space="preserve"> </w:t>
            </w:r>
            <w:r>
              <w:rPr>
                <w:spacing w:val="2"/>
              </w:rPr>
              <w:t>元以下罚款。</w:t>
            </w:r>
          </w:p>
        </w:tc>
        <w:tc>
          <w:tcPr>
            <w:tcW w:w="784" w:type="dxa"/>
            <w:vAlign w:val="top"/>
          </w:tcPr>
          <w:p w14:paraId="04058C2A">
            <w:pPr>
              <w:spacing w:line="280" w:lineRule="auto"/>
              <w:rPr>
                <w:rFonts w:ascii="Arial"/>
                <w:sz w:val="21"/>
              </w:rPr>
            </w:pPr>
          </w:p>
          <w:p w14:paraId="180E0E77">
            <w:pPr>
              <w:spacing w:line="281" w:lineRule="auto"/>
              <w:rPr>
                <w:rFonts w:ascii="Arial"/>
                <w:sz w:val="21"/>
              </w:rPr>
            </w:pPr>
          </w:p>
          <w:p w14:paraId="6CA6F195">
            <w:pPr>
              <w:pStyle w:val="6"/>
              <w:spacing w:before="62" w:line="225" w:lineRule="auto"/>
              <w:ind w:left="204"/>
            </w:pPr>
            <w:r>
              <w:rPr>
                <w:spacing w:val="2"/>
              </w:rPr>
              <w:t>较轻</w:t>
            </w:r>
          </w:p>
        </w:tc>
        <w:tc>
          <w:tcPr>
            <w:tcW w:w="1883" w:type="dxa"/>
            <w:vAlign w:val="top"/>
          </w:tcPr>
          <w:p w14:paraId="6A895B03">
            <w:pPr>
              <w:spacing w:line="393" w:lineRule="auto"/>
              <w:rPr>
                <w:rFonts w:ascii="Arial"/>
                <w:sz w:val="21"/>
              </w:rPr>
            </w:pPr>
          </w:p>
          <w:p w14:paraId="1F54FFBF">
            <w:pPr>
              <w:pStyle w:val="6"/>
              <w:spacing w:before="62" w:line="310" w:lineRule="auto"/>
              <w:ind w:left="122" w:right="49" w:hanging="10"/>
            </w:pPr>
            <w:r>
              <w:rPr>
                <w:spacing w:val="8"/>
              </w:rPr>
              <w:t>初次违反能够积极</w:t>
            </w:r>
            <w:r>
              <w:rPr>
                <w:spacing w:val="-1"/>
              </w:rPr>
              <w:t>纠正，配合执法的。</w:t>
            </w:r>
          </w:p>
        </w:tc>
        <w:tc>
          <w:tcPr>
            <w:tcW w:w="2683" w:type="dxa"/>
            <w:vAlign w:val="top"/>
          </w:tcPr>
          <w:p w14:paraId="67F82BE8">
            <w:pPr>
              <w:spacing w:line="274" w:lineRule="auto"/>
              <w:rPr>
                <w:rFonts w:ascii="Arial"/>
                <w:sz w:val="21"/>
              </w:rPr>
            </w:pPr>
          </w:p>
          <w:p w14:paraId="231EE2CE">
            <w:pPr>
              <w:spacing w:line="275" w:lineRule="auto"/>
              <w:rPr>
                <w:rFonts w:ascii="Arial"/>
                <w:sz w:val="21"/>
              </w:rPr>
            </w:pPr>
          </w:p>
          <w:p w14:paraId="65C4F838">
            <w:pPr>
              <w:pStyle w:val="6"/>
              <w:spacing w:before="62" w:line="226" w:lineRule="auto"/>
              <w:ind w:left="117"/>
            </w:pPr>
            <w:r>
              <w:rPr>
                <w:spacing w:val="8"/>
              </w:rPr>
              <w:t>不予处罚，责令限期改正。</w:t>
            </w:r>
          </w:p>
        </w:tc>
        <w:tc>
          <w:tcPr>
            <w:tcW w:w="1094" w:type="dxa"/>
            <w:vAlign w:val="top"/>
          </w:tcPr>
          <w:p w14:paraId="6F7A814F">
            <w:pPr>
              <w:pStyle w:val="6"/>
              <w:spacing w:before="294" w:line="311" w:lineRule="auto"/>
              <w:ind w:left="119" w:right="106" w:hanging="1"/>
              <w:jc w:val="both"/>
            </w:pPr>
            <w:r>
              <w:rPr>
                <w:spacing w:val="5"/>
              </w:rPr>
              <w:t>县</w:t>
            </w:r>
            <w:r>
              <w:rPr>
                <w:spacing w:val="-52"/>
              </w:rPr>
              <w:t xml:space="preserve"> </w:t>
            </w:r>
            <w:r>
              <w:rPr>
                <w:spacing w:val="5"/>
              </w:rPr>
              <w:t>级以</w:t>
            </w:r>
            <w:r>
              <w:rPr>
                <w:spacing w:val="-56"/>
              </w:rPr>
              <w:t xml:space="preserve"> </w:t>
            </w:r>
            <w:r>
              <w:rPr>
                <w:spacing w:val="5"/>
              </w:rPr>
              <w:t>上</w:t>
            </w:r>
            <w:r>
              <w:rPr>
                <w:spacing w:val="15"/>
              </w:rPr>
              <w:t>对</w:t>
            </w:r>
            <w:r>
              <w:rPr>
                <w:spacing w:val="-55"/>
              </w:rPr>
              <w:t xml:space="preserve"> </w:t>
            </w:r>
            <w:r>
              <w:rPr>
                <w:spacing w:val="15"/>
              </w:rPr>
              <w:t>应的备</w:t>
            </w:r>
            <w:r>
              <w:rPr>
                <w:spacing w:val="6"/>
              </w:rPr>
              <w:t>案机关</w:t>
            </w:r>
          </w:p>
        </w:tc>
      </w:tr>
      <w:tr w14:paraId="754EE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trPr>
        <w:tc>
          <w:tcPr>
            <w:tcW w:w="460" w:type="dxa"/>
            <w:vMerge w:val="continue"/>
            <w:tcBorders>
              <w:top w:val="nil"/>
              <w:bottom w:val="nil"/>
            </w:tcBorders>
            <w:vAlign w:val="top"/>
          </w:tcPr>
          <w:p w14:paraId="797748CD">
            <w:pPr>
              <w:rPr>
                <w:rFonts w:ascii="Arial"/>
                <w:sz w:val="21"/>
              </w:rPr>
            </w:pPr>
          </w:p>
        </w:tc>
        <w:tc>
          <w:tcPr>
            <w:tcW w:w="1514" w:type="dxa"/>
            <w:vMerge w:val="continue"/>
            <w:tcBorders>
              <w:top w:val="nil"/>
              <w:bottom w:val="nil"/>
            </w:tcBorders>
            <w:vAlign w:val="top"/>
          </w:tcPr>
          <w:p w14:paraId="01ED072D">
            <w:pPr>
              <w:rPr>
                <w:rFonts w:ascii="Arial"/>
                <w:sz w:val="21"/>
              </w:rPr>
            </w:pPr>
          </w:p>
        </w:tc>
        <w:tc>
          <w:tcPr>
            <w:tcW w:w="6145" w:type="dxa"/>
            <w:vMerge w:val="continue"/>
            <w:tcBorders>
              <w:top w:val="nil"/>
              <w:bottom w:val="nil"/>
            </w:tcBorders>
            <w:vAlign w:val="top"/>
          </w:tcPr>
          <w:p w14:paraId="3B50F8FF">
            <w:pPr>
              <w:rPr>
                <w:rFonts w:ascii="Arial"/>
                <w:sz w:val="21"/>
              </w:rPr>
            </w:pPr>
          </w:p>
        </w:tc>
        <w:tc>
          <w:tcPr>
            <w:tcW w:w="784" w:type="dxa"/>
            <w:vAlign w:val="top"/>
          </w:tcPr>
          <w:p w14:paraId="517BF7D4">
            <w:pPr>
              <w:spacing w:line="248" w:lineRule="auto"/>
              <w:rPr>
                <w:rFonts w:ascii="Arial"/>
                <w:sz w:val="21"/>
              </w:rPr>
            </w:pPr>
          </w:p>
          <w:p w14:paraId="49F961C1">
            <w:pPr>
              <w:spacing w:line="248" w:lineRule="auto"/>
              <w:rPr>
                <w:rFonts w:ascii="Arial"/>
                <w:sz w:val="21"/>
              </w:rPr>
            </w:pPr>
          </w:p>
          <w:p w14:paraId="34DE953D">
            <w:pPr>
              <w:pStyle w:val="6"/>
              <w:spacing w:before="62" w:line="225" w:lineRule="auto"/>
              <w:ind w:left="204"/>
            </w:pPr>
            <w:r>
              <w:rPr>
                <w:spacing w:val="2"/>
              </w:rPr>
              <w:t>较重</w:t>
            </w:r>
          </w:p>
        </w:tc>
        <w:tc>
          <w:tcPr>
            <w:tcW w:w="1883" w:type="dxa"/>
            <w:vAlign w:val="top"/>
          </w:tcPr>
          <w:p w14:paraId="6D3F48BF">
            <w:pPr>
              <w:pStyle w:val="6"/>
              <w:spacing w:before="231" w:line="311" w:lineRule="auto"/>
              <w:ind w:left="115" w:right="174" w:hanging="3"/>
              <w:jc w:val="both"/>
            </w:pPr>
            <w:r>
              <w:rPr>
                <w:spacing w:val="8"/>
              </w:rPr>
              <w:t>逾期未改正的；不配合执法的；再次</w:t>
            </w:r>
            <w:r>
              <w:rPr>
                <w:spacing w:val="4"/>
              </w:rPr>
              <w:t>违反的。</w:t>
            </w:r>
          </w:p>
        </w:tc>
        <w:tc>
          <w:tcPr>
            <w:tcW w:w="2683" w:type="dxa"/>
            <w:vAlign w:val="top"/>
          </w:tcPr>
          <w:p w14:paraId="7812A896">
            <w:pPr>
              <w:spacing w:line="294" w:lineRule="auto"/>
              <w:rPr>
                <w:rFonts w:ascii="Arial"/>
                <w:sz w:val="21"/>
              </w:rPr>
            </w:pPr>
          </w:p>
          <w:p w14:paraId="34FCC45C">
            <w:pPr>
              <w:pStyle w:val="6"/>
              <w:spacing w:before="61"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A2B2B3E">
            <w:pPr>
              <w:pStyle w:val="6"/>
              <w:spacing w:before="228" w:line="311" w:lineRule="auto"/>
              <w:ind w:left="119" w:right="181" w:hanging="1"/>
              <w:jc w:val="both"/>
            </w:pPr>
            <w:r>
              <w:rPr>
                <w:spacing w:val="7"/>
              </w:rPr>
              <w:t>县级以上</w:t>
            </w:r>
            <w:r>
              <w:rPr>
                <w:spacing w:val="6"/>
              </w:rPr>
              <w:t>对应的备案机关</w:t>
            </w:r>
          </w:p>
        </w:tc>
      </w:tr>
      <w:tr w14:paraId="7439D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3" w:hRule="atLeast"/>
        </w:trPr>
        <w:tc>
          <w:tcPr>
            <w:tcW w:w="460" w:type="dxa"/>
            <w:vMerge w:val="continue"/>
            <w:tcBorders>
              <w:top w:val="nil"/>
            </w:tcBorders>
            <w:vAlign w:val="top"/>
          </w:tcPr>
          <w:p w14:paraId="729D2A36">
            <w:pPr>
              <w:rPr>
                <w:rFonts w:ascii="Arial"/>
                <w:sz w:val="21"/>
              </w:rPr>
            </w:pPr>
          </w:p>
        </w:tc>
        <w:tc>
          <w:tcPr>
            <w:tcW w:w="1514" w:type="dxa"/>
            <w:vMerge w:val="continue"/>
            <w:tcBorders>
              <w:top w:val="nil"/>
            </w:tcBorders>
            <w:vAlign w:val="top"/>
          </w:tcPr>
          <w:p w14:paraId="59D23784">
            <w:pPr>
              <w:rPr>
                <w:rFonts w:ascii="Arial"/>
                <w:sz w:val="21"/>
              </w:rPr>
            </w:pPr>
          </w:p>
        </w:tc>
        <w:tc>
          <w:tcPr>
            <w:tcW w:w="6145" w:type="dxa"/>
            <w:vMerge w:val="continue"/>
            <w:tcBorders>
              <w:top w:val="nil"/>
            </w:tcBorders>
            <w:vAlign w:val="top"/>
          </w:tcPr>
          <w:p w14:paraId="2BE69274">
            <w:pPr>
              <w:rPr>
                <w:rFonts w:ascii="Arial"/>
                <w:sz w:val="21"/>
              </w:rPr>
            </w:pPr>
          </w:p>
        </w:tc>
        <w:tc>
          <w:tcPr>
            <w:tcW w:w="784" w:type="dxa"/>
            <w:vAlign w:val="top"/>
          </w:tcPr>
          <w:p w14:paraId="4626B43B">
            <w:pPr>
              <w:spacing w:line="268" w:lineRule="auto"/>
              <w:rPr>
                <w:rFonts w:ascii="Arial"/>
                <w:sz w:val="21"/>
              </w:rPr>
            </w:pPr>
          </w:p>
          <w:p w14:paraId="4CC918CE">
            <w:pPr>
              <w:spacing w:line="269" w:lineRule="auto"/>
              <w:rPr>
                <w:rFonts w:ascii="Arial"/>
                <w:sz w:val="21"/>
              </w:rPr>
            </w:pPr>
          </w:p>
          <w:p w14:paraId="4EC091A8">
            <w:pPr>
              <w:spacing w:line="269" w:lineRule="auto"/>
              <w:rPr>
                <w:rFonts w:ascii="Arial"/>
                <w:sz w:val="21"/>
              </w:rPr>
            </w:pPr>
          </w:p>
          <w:p w14:paraId="060D7364">
            <w:pPr>
              <w:pStyle w:val="6"/>
              <w:spacing w:before="61" w:line="227" w:lineRule="auto"/>
              <w:ind w:left="194"/>
            </w:pPr>
            <w:r>
              <w:rPr>
                <w:spacing w:val="7"/>
              </w:rPr>
              <w:t>严重</w:t>
            </w:r>
          </w:p>
        </w:tc>
        <w:tc>
          <w:tcPr>
            <w:tcW w:w="1883" w:type="dxa"/>
            <w:vAlign w:val="top"/>
          </w:tcPr>
          <w:p w14:paraId="6F759F2E">
            <w:pPr>
              <w:pStyle w:val="6"/>
              <w:spacing w:before="192"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14668F7">
            <w:pPr>
              <w:pStyle w:val="6"/>
              <w:spacing w:before="27" w:line="230" w:lineRule="auto"/>
              <w:ind w:left="130"/>
            </w:pPr>
            <w:r>
              <w:rPr>
                <w:spacing w:val="-8"/>
              </w:rPr>
              <w:t>的。</w:t>
            </w:r>
          </w:p>
        </w:tc>
        <w:tc>
          <w:tcPr>
            <w:tcW w:w="2683" w:type="dxa"/>
            <w:vAlign w:val="top"/>
          </w:tcPr>
          <w:p w14:paraId="6D463C93">
            <w:pPr>
              <w:spacing w:line="301" w:lineRule="auto"/>
              <w:rPr>
                <w:rFonts w:ascii="Arial"/>
                <w:sz w:val="21"/>
              </w:rPr>
            </w:pPr>
          </w:p>
          <w:p w14:paraId="6A394B5C">
            <w:pPr>
              <w:spacing w:line="302" w:lineRule="auto"/>
              <w:rPr>
                <w:rFonts w:ascii="Arial"/>
                <w:sz w:val="21"/>
              </w:rPr>
            </w:pPr>
          </w:p>
          <w:p w14:paraId="462C1333">
            <w:pPr>
              <w:pStyle w:val="6"/>
              <w:spacing w:before="62"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02CA5ECE">
            <w:pPr>
              <w:spacing w:line="475" w:lineRule="auto"/>
              <w:rPr>
                <w:rFonts w:ascii="Arial"/>
                <w:sz w:val="21"/>
              </w:rPr>
            </w:pPr>
          </w:p>
          <w:p w14:paraId="2E4668EB">
            <w:pPr>
              <w:pStyle w:val="6"/>
              <w:spacing w:before="62" w:line="311" w:lineRule="auto"/>
              <w:ind w:left="119" w:right="181" w:hanging="1"/>
              <w:jc w:val="both"/>
            </w:pPr>
            <w:r>
              <w:rPr>
                <w:spacing w:val="7"/>
              </w:rPr>
              <w:t>县级以上</w:t>
            </w:r>
            <w:r>
              <w:rPr>
                <w:spacing w:val="6"/>
              </w:rPr>
              <w:t>对应的备案机关</w:t>
            </w:r>
          </w:p>
        </w:tc>
      </w:tr>
    </w:tbl>
    <w:p w14:paraId="3431A7A2">
      <w:pPr>
        <w:rPr>
          <w:rFonts w:ascii="Arial"/>
          <w:sz w:val="21"/>
        </w:rPr>
      </w:pPr>
    </w:p>
    <w:p w14:paraId="5A204122">
      <w:pPr>
        <w:rPr>
          <w:rFonts w:ascii="Arial" w:hAnsi="Arial" w:eastAsia="Arial" w:cs="Arial"/>
          <w:sz w:val="21"/>
          <w:szCs w:val="21"/>
        </w:rPr>
        <w:sectPr>
          <w:footerReference r:id="rId53" w:type="default"/>
          <w:pgSz w:w="16839" w:h="11906"/>
          <w:pgMar w:top="400" w:right="1248" w:bottom="989" w:left="1021" w:header="0" w:footer="625" w:gutter="0"/>
          <w:cols w:space="720" w:num="1"/>
        </w:sectPr>
      </w:pPr>
    </w:p>
    <w:p w14:paraId="7B0C5B88">
      <w:pPr>
        <w:spacing w:before="3"/>
      </w:pPr>
    </w:p>
    <w:p w14:paraId="78379ABC">
      <w:pPr>
        <w:spacing w:before="3"/>
      </w:pPr>
    </w:p>
    <w:p w14:paraId="300FD46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8158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13FCFD8D">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D71CBF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2D11FD4">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B588E4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232B34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99F6023">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2B342C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407BE1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F2162A8">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6AE3FFF">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5BE63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460" w:type="dxa"/>
            <w:vMerge w:val="restart"/>
            <w:tcBorders>
              <w:bottom w:val="nil"/>
            </w:tcBorders>
            <w:vAlign w:val="top"/>
          </w:tcPr>
          <w:p w14:paraId="1FD64304">
            <w:pPr>
              <w:spacing w:line="243" w:lineRule="auto"/>
              <w:rPr>
                <w:rFonts w:ascii="Arial"/>
                <w:sz w:val="21"/>
              </w:rPr>
            </w:pPr>
          </w:p>
          <w:p w14:paraId="0B201578">
            <w:pPr>
              <w:spacing w:line="243" w:lineRule="auto"/>
              <w:rPr>
                <w:rFonts w:ascii="Arial"/>
                <w:sz w:val="21"/>
              </w:rPr>
            </w:pPr>
          </w:p>
          <w:p w14:paraId="6EB0C466">
            <w:pPr>
              <w:spacing w:line="243" w:lineRule="auto"/>
              <w:rPr>
                <w:rFonts w:ascii="Arial"/>
                <w:sz w:val="21"/>
              </w:rPr>
            </w:pPr>
          </w:p>
          <w:p w14:paraId="633D4452">
            <w:pPr>
              <w:spacing w:line="243" w:lineRule="auto"/>
              <w:rPr>
                <w:rFonts w:ascii="Arial"/>
                <w:sz w:val="21"/>
              </w:rPr>
            </w:pPr>
          </w:p>
          <w:p w14:paraId="011FEDF0">
            <w:pPr>
              <w:spacing w:line="243" w:lineRule="auto"/>
              <w:rPr>
                <w:rFonts w:ascii="Arial"/>
                <w:sz w:val="21"/>
              </w:rPr>
            </w:pPr>
          </w:p>
          <w:p w14:paraId="328D519C">
            <w:pPr>
              <w:spacing w:line="243" w:lineRule="auto"/>
              <w:rPr>
                <w:rFonts w:ascii="Arial"/>
                <w:sz w:val="21"/>
              </w:rPr>
            </w:pPr>
          </w:p>
          <w:p w14:paraId="6393936D">
            <w:pPr>
              <w:spacing w:line="243" w:lineRule="auto"/>
              <w:rPr>
                <w:rFonts w:ascii="Arial"/>
                <w:sz w:val="21"/>
              </w:rPr>
            </w:pPr>
          </w:p>
          <w:p w14:paraId="5203DDAB">
            <w:pPr>
              <w:spacing w:line="244" w:lineRule="auto"/>
              <w:rPr>
                <w:rFonts w:ascii="Arial"/>
                <w:sz w:val="21"/>
              </w:rPr>
            </w:pPr>
          </w:p>
          <w:p w14:paraId="46734E2D">
            <w:pPr>
              <w:spacing w:before="54" w:line="262"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59</w:t>
            </w:r>
          </w:p>
        </w:tc>
        <w:tc>
          <w:tcPr>
            <w:tcW w:w="1514" w:type="dxa"/>
            <w:vMerge w:val="restart"/>
            <w:tcBorders>
              <w:bottom w:val="nil"/>
            </w:tcBorders>
            <w:vAlign w:val="top"/>
          </w:tcPr>
          <w:p w14:paraId="76BCD01F">
            <w:pPr>
              <w:spacing w:line="275" w:lineRule="auto"/>
              <w:rPr>
                <w:rFonts w:ascii="Arial"/>
                <w:sz w:val="21"/>
              </w:rPr>
            </w:pPr>
          </w:p>
          <w:p w14:paraId="6E45C4EA">
            <w:pPr>
              <w:spacing w:line="276" w:lineRule="auto"/>
              <w:rPr>
                <w:rFonts w:ascii="Arial"/>
                <w:sz w:val="21"/>
              </w:rPr>
            </w:pPr>
          </w:p>
          <w:p w14:paraId="12F2E09F">
            <w:pPr>
              <w:spacing w:line="276" w:lineRule="auto"/>
              <w:rPr>
                <w:rFonts w:ascii="Arial"/>
                <w:sz w:val="21"/>
              </w:rPr>
            </w:pPr>
          </w:p>
          <w:p w14:paraId="09EBF3F7">
            <w:pPr>
              <w:spacing w:line="276" w:lineRule="auto"/>
              <w:rPr>
                <w:rFonts w:ascii="Arial"/>
                <w:sz w:val="21"/>
              </w:rPr>
            </w:pPr>
          </w:p>
          <w:p w14:paraId="674D96DE">
            <w:pPr>
              <w:spacing w:line="276" w:lineRule="auto"/>
              <w:rPr>
                <w:rFonts w:ascii="Arial"/>
                <w:sz w:val="21"/>
              </w:rPr>
            </w:pPr>
          </w:p>
          <w:p w14:paraId="5B757354">
            <w:pPr>
              <w:spacing w:line="276" w:lineRule="auto"/>
              <w:rPr>
                <w:rFonts w:ascii="Arial"/>
                <w:sz w:val="21"/>
              </w:rPr>
            </w:pPr>
          </w:p>
          <w:p w14:paraId="08011924">
            <w:pPr>
              <w:pStyle w:val="6"/>
              <w:spacing w:before="62" w:line="312" w:lineRule="auto"/>
              <w:ind w:left="116" w:right="108" w:hanging="6"/>
              <w:jc w:val="both"/>
            </w:pPr>
            <w:r>
              <w:rPr>
                <w:spacing w:val="25"/>
              </w:rPr>
              <w:t>发卡企业违反</w:t>
            </w:r>
            <w:r>
              <w:rPr>
                <w:spacing w:val="24"/>
              </w:rPr>
              <w:t>预收资金余额</w:t>
            </w:r>
            <w:r>
              <w:rPr>
                <w:spacing w:val="3"/>
              </w:rPr>
              <w:t>规定的。</w:t>
            </w:r>
          </w:p>
        </w:tc>
        <w:tc>
          <w:tcPr>
            <w:tcW w:w="6145" w:type="dxa"/>
            <w:vMerge w:val="restart"/>
            <w:tcBorders>
              <w:bottom w:val="nil"/>
            </w:tcBorders>
            <w:vAlign w:val="top"/>
          </w:tcPr>
          <w:p w14:paraId="2E53842F">
            <w:pPr>
              <w:spacing w:line="271" w:lineRule="auto"/>
              <w:rPr>
                <w:rFonts w:ascii="Arial"/>
                <w:sz w:val="21"/>
              </w:rPr>
            </w:pPr>
          </w:p>
          <w:p w14:paraId="7048561C">
            <w:pPr>
              <w:spacing w:line="271" w:lineRule="auto"/>
              <w:rPr>
                <w:rFonts w:ascii="Arial"/>
                <w:sz w:val="21"/>
              </w:rPr>
            </w:pPr>
          </w:p>
          <w:p w14:paraId="4281C3E2">
            <w:pPr>
              <w:pStyle w:val="6"/>
              <w:spacing w:before="61" w:line="311" w:lineRule="auto"/>
              <w:ind w:left="109" w:right="90" w:hanging="100"/>
              <w:jc w:val="both"/>
            </w:pPr>
            <w:r>
              <w:rPr>
                <w:b/>
                <w:bCs/>
                <w:spacing w:val="6"/>
              </w:rPr>
              <w:t>《单用途商业预付卡管理办法（试行）》第二十五条</w:t>
            </w:r>
            <w:r>
              <w:rPr>
                <w:spacing w:val="6"/>
              </w:rPr>
              <w:t xml:space="preserve"> 主营业务为零售</w:t>
            </w:r>
            <w:r>
              <w:rPr>
                <w:spacing w:val="7"/>
              </w:rPr>
              <w:t>业、住宿和餐饮业的发卡企业，预收资金余额不得超过其上一会计年</w:t>
            </w:r>
            <w:r>
              <w:rPr>
                <w:spacing w:val="6"/>
              </w:rPr>
              <w:t>度主营业务收入的</w:t>
            </w:r>
            <w:r>
              <w:rPr>
                <w:spacing w:val="-28"/>
              </w:rPr>
              <w:t xml:space="preserve"> </w:t>
            </w:r>
            <w:r>
              <w:rPr>
                <w:rFonts w:ascii="Times New Roman" w:hAnsi="Times New Roman" w:eastAsia="Times New Roman" w:cs="Times New Roman"/>
                <w:spacing w:val="6"/>
              </w:rPr>
              <w:t>40%</w:t>
            </w:r>
            <w:r>
              <w:rPr>
                <w:spacing w:val="6"/>
              </w:rPr>
              <w:t>；主营业务为居民服务业的发卡企业的预收资</w:t>
            </w:r>
            <w:r>
              <w:rPr>
                <w:spacing w:val="7"/>
              </w:rPr>
              <w:t>金余额不得超过其上一会计年度主营业务收入；工商注册登记不足一</w:t>
            </w:r>
            <w:r>
              <w:rPr>
                <w:spacing w:val="8"/>
              </w:rPr>
              <w:t>年的发卡企业的预收资金余额不得超过其注册资本的</w:t>
            </w:r>
            <w:r>
              <w:rPr>
                <w:spacing w:val="-23"/>
              </w:rPr>
              <w:t xml:space="preserve"> </w:t>
            </w:r>
            <w:r>
              <w:rPr>
                <w:rFonts w:ascii="Times New Roman" w:hAnsi="Times New Roman" w:eastAsia="Times New Roman" w:cs="Times New Roman"/>
                <w:spacing w:val="8"/>
              </w:rPr>
              <w:t xml:space="preserve">2 </w:t>
            </w:r>
            <w:r>
              <w:rPr>
                <w:spacing w:val="8"/>
              </w:rPr>
              <w:t>倍。</w:t>
            </w:r>
          </w:p>
          <w:p w14:paraId="184B2541">
            <w:pPr>
              <w:pStyle w:val="6"/>
              <w:spacing w:line="309" w:lineRule="auto"/>
              <w:ind w:left="119" w:right="106" w:firstLine="405"/>
            </w:pPr>
            <w:r>
              <w:rPr>
                <w:spacing w:val="14"/>
              </w:rPr>
              <w:t>集团发卡企业预收资金余额不得超过其上一会计年度本集</w:t>
            </w:r>
            <w:r>
              <w:rPr>
                <w:spacing w:val="13"/>
              </w:rPr>
              <w:t>团营</w:t>
            </w:r>
            <w:r>
              <w:rPr>
                <w:spacing w:val="3"/>
              </w:rPr>
              <w:t>业收入的</w:t>
            </w:r>
            <w:r>
              <w:rPr>
                <w:spacing w:val="-31"/>
              </w:rPr>
              <w:t xml:space="preserve"> </w:t>
            </w:r>
            <w:r>
              <w:rPr>
                <w:rFonts w:ascii="Times New Roman" w:hAnsi="Times New Roman" w:eastAsia="Times New Roman" w:cs="Times New Roman"/>
                <w:spacing w:val="3"/>
              </w:rPr>
              <w:t>30%</w:t>
            </w:r>
            <w:r>
              <w:rPr>
                <w:spacing w:val="3"/>
              </w:rPr>
              <w:t>。</w:t>
            </w:r>
          </w:p>
          <w:p w14:paraId="7E83FDDB">
            <w:pPr>
              <w:pStyle w:val="6"/>
              <w:spacing w:before="1" w:line="302" w:lineRule="auto"/>
              <w:ind w:left="117" w:right="102" w:firstLine="3"/>
              <w:jc w:val="both"/>
            </w:pPr>
            <w:r>
              <w:rPr>
                <w:b/>
                <w:bCs/>
                <w:spacing w:val="10"/>
              </w:rPr>
              <w:t>第三十七条</w:t>
            </w:r>
            <w:r>
              <w:rPr>
                <w:spacing w:val="10"/>
              </w:rPr>
              <w:t xml:space="preserve"> 发卡企业违反本办法第二十四条至第二十七条、第三十</w:t>
            </w:r>
            <w:r>
              <w:rPr>
                <w:spacing w:val="1"/>
              </w:rPr>
              <w:t>一条规定的，由备案机关责令限期改正；逾期仍不改正的，处以</w:t>
            </w:r>
            <w:r>
              <w:rPr>
                <w:spacing w:val="-8"/>
              </w:rPr>
              <w:t xml:space="preserve"> </w:t>
            </w:r>
            <w:r>
              <w:rPr>
                <w:rFonts w:ascii="Times New Roman" w:hAnsi="Times New Roman" w:eastAsia="Times New Roman" w:cs="Times New Roman"/>
                <w:spacing w:val="1"/>
              </w:rPr>
              <w:t>10000</w:t>
            </w:r>
            <w:r>
              <w:rPr>
                <w:spacing w:val="4"/>
              </w:rPr>
              <w:t>元以上</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8"/>
                <w:w w:val="101"/>
              </w:rPr>
              <w:t xml:space="preserve"> </w:t>
            </w:r>
            <w:r>
              <w:rPr>
                <w:spacing w:val="4"/>
              </w:rPr>
              <w:t>元以下罚款。</w:t>
            </w:r>
          </w:p>
        </w:tc>
        <w:tc>
          <w:tcPr>
            <w:tcW w:w="784" w:type="dxa"/>
            <w:vAlign w:val="top"/>
          </w:tcPr>
          <w:p w14:paraId="4263795C">
            <w:pPr>
              <w:spacing w:line="307" w:lineRule="auto"/>
              <w:rPr>
                <w:rFonts w:ascii="Arial"/>
                <w:sz w:val="21"/>
              </w:rPr>
            </w:pPr>
          </w:p>
          <w:p w14:paraId="060993B7">
            <w:pPr>
              <w:spacing w:line="308" w:lineRule="auto"/>
              <w:rPr>
                <w:rFonts w:ascii="Arial"/>
                <w:sz w:val="21"/>
              </w:rPr>
            </w:pPr>
          </w:p>
          <w:p w14:paraId="2869B3E1">
            <w:pPr>
              <w:pStyle w:val="6"/>
              <w:spacing w:before="62" w:line="225" w:lineRule="auto"/>
              <w:ind w:left="204"/>
            </w:pPr>
            <w:r>
              <w:rPr>
                <w:spacing w:val="2"/>
              </w:rPr>
              <w:t>较轻</w:t>
            </w:r>
          </w:p>
        </w:tc>
        <w:tc>
          <w:tcPr>
            <w:tcW w:w="1883" w:type="dxa"/>
            <w:vAlign w:val="top"/>
          </w:tcPr>
          <w:p w14:paraId="2041846F">
            <w:pPr>
              <w:spacing w:line="446" w:lineRule="auto"/>
              <w:rPr>
                <w:rFonts w:ascii="Arial"/>
                <w:sz w:val="21"/>
              </w:rPr>
            </w:pPr>
          </w:p>
          <w:p w14:paraId="62EE5370">
            <w:pPr>
              <w:pStyle w:val="6"/>
              <w:spacing w:before="62" w:line="308" w:lineRule="auto"/>
              <w:ind w:left="122" w:right="49" w:hanging="10"/>
            </w:pPr>
            <w:r>
              <w:rPr>
                <w:spacing w:val="8"/>
              </w:rPr>
              <w:t>初次违反能够积极</w:t>
            </w:r>
            <w:r>
              <w:rPr>
                <w:spacing w:val="-1"/>
              </w:rPr>
              <w:t>纠正，配合执法的。</w:t>
            </w:r>
          </w:p>
        </w:tc>
        <w:tc>
          <w:tcPr>
            <w:tcW w:w="2683" w:type="dxa"/>
            <w:vAlign w:val="top"/>
          </w:tcPr>
          <w:p w14:paraId="6AF60C6D">
            <w:pPr>
              <w:spacing w:line="301" w:lineRule="auto"/>
              <w:rPr>
                <w:rFonts w:ascii="Arial"/>
                <w:sz w:val="21"/>
              </w:rPr>
            </w:pPr>
          </w:p>
          <w:p w14:paraId="39B820D2">
            <w:pPr>
              <w:spacing w:line="302" w:lineRule="auto"/>
              <w:rPr>
                <w:rFonts w:ascii="Arial"/>
                <w:sz w:val="21"/>
              </w:rPr>
            </w:pPr>
          </w:p>
          <w:p w14:paraId="30734EE4">
            <w:pPr>
              <w:pStyle w:val="6"/>
              <w:spacing w:before="62" w:line="226" w:lineRule="auto"/>
              <w:ind w:left="117"/>
            </w:pPr>
            <w:r>
              <w:rPr>
                <w:spacing w:val="8"/>
              </w:rPr>
              <w:t>不予处罚，责令限期改正。</w:t>
            </w:r>
          </w:p>
        </w:tc>
        <w:tc>
          <w:tcPr>
            <w:tcW w:w="1094" w:type="dxa"/>
            <w:vAlign w:val="top"/>
          </w:tcPr>
          <w:p w14:paraId="479015CE">
            <w:pPr>
              <w:spacing w:line="285" w:lineRule="auto"/>
              <w:rPr>
                <w:rFonts w:ascii="Arial"/>
                <w:sz w:val="21"/>
              </w:rPr>
            </w:pPr>
          </w:p>
          <w:p w14:paraId="52B4E15A">
            <w:pPr>
              <w:pStyle w:val="6"/>
              <w:spacing w:before="62" w:line="311" w:lineRule="auto"/>
              <w:ind w:left="119" w:right="106" w:hanging="1"/>
              <w:jc w:val="both"/>
            </w:pPr>
            <w:r>
              <w:rPr>
                <w:spacing w:val="5"/>
              </w:rPr>
              <w:t>县</w:t>
            </w:r>
            <w:r>
              <w:rPr>
                <w:spacing w:val="-52"/>
              </w:rPr>
              <w:t xml:space="preserve"> </w:t>
            </w:r>
            <w:r>
              <w:rPr>
                <w:spacing w:val="5"/>
              </w:rPr>
              <w:t>级以</w:t>
            </w:r>
            <w:r>
              <w:rPr>
                <w:spacing w:val="-56"/>
              </w:rPr>
              <w:t xml:space="preserve"> </w:t>
            </w:r>
            <w:r>
              <w:rPr>
                <w:spacing w:val="5"/>
              </w:rPr>
              <w:t>上</w:t>
            </w:r>
            <w:r>
              <w:rPr>
                <w:spacing w:val="15"/>
              </w:rPr>
              <w:t>对</w:t>
            </w:r>
            <w:r>
              <w:rPr>
                <w:spacing w:val="-55"/>
              </w:rPr>
              <w:t xml:space="preserve"> </w:t>
            </w:r>
            <w:r>
              <w:rPr>
                <w:spacing w:val="15"/>
              </w:rPr>
              <w:t>应的备</w:t>
            </w:r>
            <w:r>
              <w:rPr>
                <w:spacing w:val="6"/>
              </w:rPr>
              <w:t>案机关</w:t>
            </w:r>
          </w:p>
        </w:tc>
      </w:tr>
      <w:tr w14:paraId="29CA4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6" w:hRule="atLeast"/>
        </w:trPr>
        <w:tc>
          <w:tcPr>
            <w:tcW w:w="460" w:type="dxa"/>
            <w:vMerge w:val="continue"/>
            <w:tcBorders>
              <w:top w:val="nil"/>
              <w:bottom w:val="nil"/>
            </w:tcBorders>
            <w:vAlign w:val="top"/>
          </w:tcPr>
          <w:p w14:paraId="68452985">
            <w:pPr>
              <w:rPr>
                <w:rFonts w:ascii="Arial"/>
                <w:sz w:val="21"/>
              </w:rPr>
            </w:pPr>
          </w:p>
        </w:tc>
        <w:tc>
          <w:tcPr>
            <w:tcW w:w="1514" w:type="dxa"/>
            <w:vMerge w:val="continue"/>
            <w:tcBorders>
              <w:top w:val="nil"/>
              <w:bottom w:val="nil"/>
            </w:tcBorders>
            <w:vAlign w:val="top"/>
          </w:tcPr>
          <w:p w14:paraId="4FC8A88A">
            <w:pPr>
              <w:rPr>
                <w:rFonts w:ascii="Arial"/>
                <w:sz w:val="21"/>
              </w:rPr>
            </w:pPr>
          </w:p>
        </w:tc>
        <w:tc>
          <w:tcPr>
            <w:tcW w:w="6145" w:type="dxa"/>
            <w:vMerge w:val="continue"/>
            <w:tcBorders>
              <w:top w:val="nil"/>
              <w:bottom w:val="nil"/>
            </w:tcBorders>
            <w:vAlign w:val="top"/>
          </w:tcPr>
          <w:p w14:paraId="4C043EE8">
            <w:pPr>
              <w:rPr>
                <w:rFonts w:ascii="Arial"/>
                <w:sz w:val="21"/>
              </w:rPr>
            </w:pPr>
          </w:p>
        </w:tc>
        <w:tc>
          <w:tcPr>
            <w:tcW w:w="784" w:type="dxa"/>
            <w:vAlign w:val="top"/>
          </w:tcPr>
          <w:p w14:paraId="4F61EE4A">
            <w:pPr>
              <w:spacing w:line="421" w:lineRule="auto"/>
              <w:rPr>
                <w:rFonts w:ascii="Arial"/>
                <w:sz w:val="21"/>
              </w:rPr>
            </w:pPr>
          </w:p>
          <w:p w14:paraId="2338C8D2">
            <w:pPr>
              <w:pStyle w:val="6"/>
              <w:spacing w:before="62" w:line="225" w:lineRule="auto"/>
              <w:ind w:left="204"/>
            </w:pPr>
            <w:r>
              <w:rPr>
                <w:spacing w:val="2"/>
              </w:rPr>
              <w:t>较重</w:t>
            </w:r>
          </w:p>
        </w:tc>
        <w:tc>
          <w:tcPr>
            <w:tcW w:w="1883" w:type="dxa"/>
            <w:vAlign w:val="top"/>
          </w:tcPr>
          <w:p w14:paraId="3FC8AB9B">
            <w:pPr>
              <w:pStyle w:val="6"/>
              <w:spacing w:before="156" w:line="311" w:lineRule="auto"/>
              <w:ind w:left="115" w:right="174" w:hanging="3"/>
              <w:jc w:val="both"/>
            </w:pPr>
            <w:r>
              <w:rPr>
                <w:spacing w:val="8"/>
              </w:rPr>
              <w:t>逾期未改正的；不配合执法的；再次</w:t>
            </w:r>
            <w:r>
              <w:rPr>
                <w:spacing w:val="4"/>
              </w:rPr>
              <w:t>违反的。</w:t>
            </w:r>
          </w:p>
        </w:tc>
        <w:tc>
          <w:tcPr>
            <w:tcW w:w="2683" w:type="dxa"/>
            <w:vAlign w:val="top"/>
          </w:tcPr>
          <w:p w14:paraId="39F2EB84">
            <w:pPr>
              <w:pStyle w:val="6"/>
              <w:spacing w:before="285"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6C1E069B">
            <w:pPr>
              <w:pStyle w:val="6"/>
              <w:spacing w:before="154" w:line="227" w:lineRule="auto"/>
              <w:ind w:left="118"/>
            </w:pPr>
            <w:r>
              <w:rPr>
                <w:spacing w:val="7"/>
              </w:rPr>
              <w:t>县级以上</w:t>
            </w:r>
          </w:p>
          <w:p w14:paraId="2F1F84D8">
            <w:pPr>
              <w:pStyle w:val="6"/>
              <w:spacing w:before="85" w:line="311" w:lineRule="auto"/>
              <w:ind w:left="120" w:right="181"/>
            </w:pPr>
            <w:r>
              <w:rPr>
                <w:spacing w:val="6"/>
              </w:rPr>
              <w:t>对应的备</w:t>
            </w:r>
            <w:r>
              <w:rPr>
                <w:spacing w:val="5"/>
              </w:rPr>
              <w:t>案机关</w:t>
            </w:r>
          </w:p>
        </w:tc>
      </w:tr>
      <w:tr w14:paraId="5F3CB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460" w:type="dxa"/>
            <w:vMerge w:val="continue"/>
            <w:tcBorders>
              <w:top w:val="nil"/>
            </w:tcBorders>
            <w:vAlign w:val="top"/>
          </w:tcPr>
          <w:p w14:paraId="2A45A38A">
            <w:pPr>
              <w:rPr>
                <w:rFonts w:ascii="Arial"/>
                <w:sz w:val="21"/>
              </w:rPr>
            </w:pPr>
          </w:p>
        </w:tc>
        <w:tc>
          <w:tcPr>
            <w:tcW w:w="1514" w:type="dxa"/>
            <w:vMerge w:val="continue"/>
            <w:tcBorders>
              <w:top w:val="nil"/>
            </w:tcBorders>
            <w:vAlign w:val="top"/>
          </w:tcPr>
          <w:p w14:paraId="5B1B26F1">
            <w:pPr>
              <w:rPr>
                <w:rFonts w:ascii="Arial"/>
                <w:sz w:val="21"/>
              </w:rPr>
            </w:pPr>
          </w:p>
        </w:tc>
        <w:tc>
          <w:tcPr>
            <w:tcW w:w="6145" w:type="dxa"/>
            <w:vMerge w:val="continue"/>
            <w:tcBorders>
              <w:top w:val="nil"/>
            </w:tcBorders>
            <w:vAlign w:val="top"/>
          </w:tcPr>
          <w:p w14:paraId="0D1AEB99">
            <w:pPr>
              <w:rPr>
                <w:rFonts w:ascii="Arial"/>
                <w:sz w:val="21"/>
              </w:rPr>
            </w:pPr>
          </w:p>
        </w:tc>
        <w:tc>
          <w:tcPr>
            <w:tcW w:w="784" w:type="dxa"/>
            <w:vAlign w:val="top"/>
          </w:tcPr>
          <w:p w14:paraId="595F6A1F">
            <w:pPr>
              <w:spacing w:line="323" w:lineRule="auto"/>
              <w:rPr>
                <w:rFonts w:ascii="Arial"/>
                <w:sz w:val="21"/>
              </w:rPr>
            </w:pPr>
          </w:p>
          <w:p w14:paraId="2A2E3D35">
            <w:pPr>
              <w:spacing w:line="324" w:lineRule="auto"/>
              <w:rPr>
                <w:rFonts w:ascii="Arial"/>
                <w:sz w:val="21"/>
              </w:rPr>
            </w:pPr>
          </w:p>
          <w:p w14:paraId="5A2AA404">
            <w:pPr>
              <w:pStyle w:val="6"/>
              <w:spacing w:before="61" w:line="227" w:lineRule="auto"/>
              <w:ind w:left="194"/>
            </w:pPr>
            <w:r>
              <w:rPr>
                <w:spacing w:val="7"/>
              </w:rPr>
              <w:t>严重</w:t>
            </w:r>
          </w:p>
        </w:tc>
        <w:tc>
          <w:tcPr>
            <w:tcW w:w="1883" w:type="dxa"/>
            <w:vAlign w:val="top"/>
          </w:tcPr>
          <w:p w14:paraId="2DF0448D">
            <w:pPr>
              <w:pStyle w:val="6"/>
              <w:spacing w:before="36" w:line="309"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F5979B9">
            <w:pPr>
              <w:pStyle w:val="6"/>
              <w:spacing w:before="30" w:line="230" w:lineRule="auto"/>
              <w:ind w:left="130"/>
            </w:pPr>
            <w:r>
              <w:rPr>
                <w:spacing w:val="-8"/>
              </w:rPr>
              <w:t>的。</w:t>
            </w:r>
          </w:p>
        </w:tc>
        <w:tc>
          <w:tcPr>
            <w:tcW w:w="2683" w:type="dxa"/>
            <w:vAlign w:val="top"/>
          </w:tcPr>
          <w:p w14:paraId="10517786">
            <w:pPr>
              <w:spacing w:line="447" w:lineRule="auto"/>
              <w:rPr>
                <w:rFonts w:ascii="Arial"/>
                <w:sz w:val="21"/>
              </w:rPr>
            </w:pPr>
          </w:p>
          <w:p w14:paraId="6D8BC721">
            <w:pPr>
              <w:pStyle w:val="6"/>
              <w:spacing w:before="61"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266D43F7">
            <w:pPr>
              <w:spacing w:line="321" w:lineRule="auto"/>
              <w:rPr>
                <w:rFonts w:ascii="Arial"/>
                <w:sz w:val="21"/>
              </w:rPr>
            </w:pPr>
          </w:p>
          <w:p w14:paraId="28F3541C">
            <w:pPr>
              <w:pStyle w:val="6"/>
              <w:spacing w:before="62" w:line="309" w:lineRule="auto"/>
              <w:ind w:left="119" w:right="181" w:hanging="1"/>
              <w:jc w:val="both"/>
            </w:pPr>
            <w:r>
              <w:rPr>
                <w:spacing w:val="7"/>
              </w:rPr>
              <w:t>县级以上</w:t>
            </w:r>
            <w:r>
              <w:rPr>
                <w:spacing w:val="6"/>
              </w:rPr>
              <w:t>对应的备案机关</w:t>
            </w:r>
          </w:p>
        </w:tc>
      </w:tr>
      <w:tr w14:paraId="5CB20A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4" w:hRule="atLeast"/>
        </w:trPr>
        <w:tc>
          <w:tcPr>
            <w:tcW w:w="460" w:type="dxa"/>
            <w:vMerge w:val="restart"/>
            <w:tcBorders>
              <w:bottom w:val="nil"/>
            </w:tcBorders>
            <w:vAlign w:val="top"/>
          </w:tcPr>
          <w:p w14:paraId="3B16E33A">
            <w:pPr>
              <w:spacing w:line="255" w:lineRule="auto"/>
              <w:rPr>
                <w:rFonts w:ascii="Arial"/>
                <w:sz w:val="21"/>
              </w:rPr>
            </w:pPr>
          </w:p>
          <w:p w14:paraId="271DC545">
            <w:pPr>
              <w:spacing w:line="256" w:lineRule="auto"/>
              <w:rPr>
                <w:rFonts w:ascii="Arial"/>
                <w:sz w:val="21"/>
              </w:rPr>
            </w:pPr>
          </w:p>
          <w:p w14:paraId="00597FF6">
            <w:pPr>
              <w:spacing w:line="256" w:lineRule="auto"/>
              <w:rPr>
                <w:rFonts w:ascii="Arial"/>
                <w:sz w:val="21"/>
              </w:rPr>
            </w:pPr>
          </w:p>
          <w:p w14:paraId="24CB77DF">
            <w:pPr>
              <w:spacing w:line="256" w:lineRule="auto"/>
              <w:rPr>
                <w:rFonts w:ascii="Arial"/>
                <w:sz w:val="21"/>
              </w:rPr>
            </w:pPr>
          </w:p>
          <w:p w14:paraId="487EA767">
            <w:pPr>
              <w:spacing w:line="256" w:lineRule="auto"/>
              <w:rPr>
                <w:rFonts w:ascii="Arial"/>
                <w:sz w:val="21"/>
              </w:rPr>
            </w:pPr>
          </w:p>
          <w:p w14:paraId="375F5A45">
            <w:pPr>
              <w:spacing w:line="256" w:lineRule="auto"/>
              <w:rPr>
                <w:rFonts w:ascii="Arial"/>
                <w:sz w:val="21"/>
              </w:rPr>
            </w:pPr>
          </w:p>
          <w:p w14:paraId="02457CD5">
            <w:pPr>
              <w:spacing w:line="256" w:lineRule="auto"/>
              <w:rPr>
                <w:rFonts w:ascii="Arial"/>
                <w:sz w:val="21"/>
              </w:rPr>
            </w:pPr>
          </w:p>
          <w:p w14:paraId="4E9C85EA">
            <w:pPr>
              <w:spacing w:line="256" w:lineRule="auto"/>
              <w:rPr>
                <w:rFonts w:ascii="Arial"/>
                <w:sz w:val="21"/>
              </w:rPr>
            </w:pPr>
          </w:p>
          <w:p w14:paraId="0F1908B7">
            <w:pPr>
              <w:spacing w:before="54" w:line="262"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60</w:t>
            </w:r>
          </w:p>
        </w:tc>
        <w:tc>
          <w:tcPr>
            <w:tcW w:w="1514" w:type="dxa"/>
            <w:vMerge w:val="restart"/>
            <w:tcBorders>
              <w:bottom w:val="nil"/>
            </w:tcBorders>
            <w:vAlign w:val="top"/>
          </w:tcPr>
          <w:p w14:paraId="7028E882">
            <w:pPr>
              <w:spacing w:line="256" w:lineRule="auto"/>
              <w:rPr>
                <w:rFonts w:ascii="Arial"/>
                <w:sz w:val="21"/>
              </w:rPr>
            </w:pPr>
          </w:p>
          <w:p w14:paraId="57811C17">
            <w:pPr>
              <w:spacing w:line="257" w:lineRule="auto"/>
              <w:rPr>
                <w:rFonts w:ascii="Arial"/>
                <w:sz w:val="21"/>
              </w:rPr>
            </w:pPr>
          </w:p>
          <w:p w14:paraId="1CE52CF1">
            <w:pPr>
              <w:spacing w:line="257" w:lineRule="auto"/>
              <w:rPr>
                <w:rFonts w:ascii="Arial"/>
                <w:sz w:val="21"/>
              </w:rPr>
            </w:pPr>
          </w:p>
          <w:p w14:paraId="1581D731">
            <w:pPr>
              <w:spacing w:line="257" w:lineRule="auto"/>
              <w:rPr>
                <w:rFonts w:ascii="Arial"/>
                <w:sz w:val="21"/>
              </w:rPr>
            </w:pPr>
          </w:p>
          <w:p w14:paraId="1EA7C385">
            <w:pPr>
              <w:spacing w:line="257" w:lineRule="auto"/>
              <w:rPr>
                <w:rFonts w:ascii="Arial"/>
                <w:sz w:val="21"/>
              </w:rPr>
            </w:pPr>
          </w:p>
          <w:p w14:paraId="36B9FDB0">
            <w:pPr>
              <w:pStyle w:val="6"/>
              <w:spacing w:before="62" w:line="311" w:lineRule="auto"/>
              <w:ind w:left="111" w:right="108" w:firstLine="4"/>
              <w:jc w:val="both"/>
            </w:pPr>
            <w:r>
              <w:rPr>
                <w:spacing w:val="-2"/>
              </w:rPr>
              <w:t>规</w:t>
            </w:r>
            <w:r>
              <w:rPr>
                <w:spacing w:val="-16"/>
              </w:rPr>
              <w:t xml:space="preserve"> </w:t>
            </w:r>
            <w:r>
              <w:rPr>
                <w:spacing w:val="-2"/>
              </w:rPr>
              <w:t>模</w:t>
            </w:r>
            <w:r>
              <w:rPr>
                <w:spacing w:val="-11"/>
              </w:rPr>
              <w:t xml:space="preserve"> </w:t>
            </w:r>
            <w:r>
              <w:rPr>
                <w:spacing w:val="-2"/>
              </w:rPr>
              <w:t>发 卡</w:t>
            </w:r>
            <w:r>
              <w:rPr>
                <w:spacing w:val="-8"/>
              </w:rPr>
              <w:t xml:space="preserve"> </w:t>
            </w:r>
            <w:r>
              <w:rPr>
                <w:spacing w:val="-2"/>
              </w:rPr>
              <w:t>企</w:t>
            </w:r>
            <w:r>
              <w:rPr>
                <w:spacing w:val="24"/>
              </w:rPr>
              <w:t>业、集团发卡企业和品牌发卡企业违反资金存管比例规</w:t>
            </w:r>
            <w:r>
              <w:rPr>
                <w:spacing w:val="2"/>
              </w:rPr>
              <w:t>定的。</w:t>
            </w:r>
          </w:p>
        </w:tc>
        <w:tc>
          <w:tcPr>
            <w:tcW w:w="6145" w:type="dxa"/>
            <w:vMerge w:val="restart"/>
            <w:tcBorders>
              <w:bottom w:val="nil"/>
            </w:tcBorders>
            <w:vAlign w:val="top"/>
          </w:tcPr>
          <w:p w14:paraId="2239F331">
            <w:pPr>
              <w:spacing w:line="241" w:lineRule="auto"/>
              <w:rPr>
                <w:rFonts w:ascii="Arial"/>
                <w:sz w:val="21"/>
              </w:rPr>
            </w:pPr>
          </w:p>
          <w:p w14:paraId="57F1E00F">
            <w:pPr>
              <w:spacing w:line="241" w:lineRule="auto"/>
              <w:rPr>
                <w:rFonts w:ascii="Arial"/>
                <w:sz w:val="21"/>
              </w:rPr>
            </w:pPr>
          </w:p>
          <w:p w14:paraId="70B0B75B">
            <w:pPr>
              <w:spacing w:line="241" w:lineRule="auto"/>
              <w:rPr>
                <w:rFonts w:ascii="Arial"/>
                <w:sz w:val="21"/>
              </w:rPr>
            </w:pPr>
          </w:p>
          <w:p w14:paraId="0913501B">
            <w:pPr>
              <w:spacing w:line="242" w:lineRule="auto"/>
              <w:rPr>
                <w:rFonts w:ascii="Arial"/>
                <w:sz w:val="21"/>
              </w:rPr>
            </w:pPr>
          </w:p>
          <w:p w14:paraId="22FE1EDA">
            <w:pPr>
              <w:pStyle w:val="6"/>
              <w:spacing w:before="62" w:line="308" w:lineRule="auto"/>
              <w:ind w:left="112" w:right="42" w:hanging="103"/>
              <w:jc w:val="both"/>
            </w:pPr>
            <w:r>
              <w:rPr>
                <w:b/>
                <w:bCs/>
                <w:spacing w:val="8"/>
              </w:rPr>
              <w:t>《单用途商业预付卡管理办法（试行）》第二十六条</w:t>
            </w:r>
            <w:r>
              <w:rPr>
                <w:spacing w:val="8"/>
              </w:rPr>
              <w:t xml:space="preserve"> 规模发卡企</w:t>
            </w:r>
            <w:r>
              <w:rPr>
                <w:spacing w:val="7"/>
              </w:rPr>
              <w:t>业、集团发卡企业和品牌发卡企业实行资金存管制度。规模发卡企业存管</w:t>
            </w:r>
            <w:r>
              <w:rPr>
                <w:spacing w:val="6"/>
              </w:rPr>
              <w:t>资金比例不低于上一季度预收资金余额的</w:t>
            </w:r>
            <w:r>
              <w:rPr>
                <w:spacing w:val="-28"/>
              </w:rPr>
              <w:t xml:space="preserve"> </w:t>
            </w:r>
            <w:r>
              <w:rPr>
                <w:rFonts w:ascii="Times New Roman" w:hAnsi="Times New Roman" w:eastAsia="Times New Roman" w:cs="Times New Roman"/>
                <w:spacing w:val="6"/>
              </w:rPr>
              <w:t>20%</w:t>
            </w:r>
            <w:r>
              <w:rPr>
                <w:spacing w:val="6"/>
              </w:rPr>
              <w:t>；集团发卡企业存管资金比例不低于上一季度预收资金余额的</w:t>
            </w:r>
            <w:r>
              <w:rPr>
                <w:spacing w:val="-30"/>
              </w:rPr>
              <w:t xml:space="preserve"> </w:t>
            </w:r>
            <w:r>
              <w:rPr>
                <w:rFonts w:ascii="Times New Roman" w:hAnsi="Times New Roman" w:eastAsia="Times New Roman" w:cs="Times New Roman"/>
                <w:spacing w:val="6"/>
              </w:rPr>
              <w:t>30%</w:t>
            </w:r>
            <w:r>
              <w:rPr>
                <w:spacing w:val="6"/>
              </w:rPr>
              <w:t>；品牌发卡企业存管资金</w:t>
            </w:r>
            <w:r>
              <w:rPr>
                <w:spacing w:val="8"/>
              </w:rPr>
              <w:t>比例不低于上一季度预收资金余额的</w:t>
            </w:r>
            <w:r>
              <w:rPr>
                <w:spacing w:val="-40"/>
              </w:rPr>
              <w:t xml:space="preserve"> </w:t>
            </w:r>
            <w:r>
              <w:rPr>
                <w:rFonts w:ascii="Times New Roman" w:hAnsi="Times New Roman" w:eastAsia="Times New Roman" w:cs="Times New Roman"/>
                <w:spacing w:val="8"/>
              </w:rPr>
              <w:t>40%</w:t>
            </w:r>
            <w:r>
              <w:rPr>
                <w:spacing w:val="8"/>
              </w:rPr>
              <w:t>。</w:t>
            </w:r>
          </w:p>
          <w:p w14:paraId="1230A3D4">
            <w:pPr>
              <w:pStyle w:val="6"/>
              <w:spacing w:before="8" w:line="303" w:lineRule="auto"/>
              <w:ind w:left="117" w:right="102" w:firstLine="3"/>
              <w:jc w:val="both"/>
            </w:pPr>
            <w:r>
              <w:rPr>
                <w:b/>
                <w:bCs/>
                <w:spacing w:val="10"/>
              </w:rPr>
              <w:t>第三十七条</w:t>
            </w:r>
            <w:r>
              <w:rPr>
                <w:spacing w:val="10"/>
              </w:rPr>
              <w:t xml:space="preserve"> 发卡企业违反本办法第二十四条至第二十七条、第三十</w:t>
            </w:r>
            <w:r>
              <w:rPr>
                <w:spacing w:val="1"/>
              </w:rPr>
              <w:t>一条规定的，由备案机关责令限期改正；逾期仍不改正的，处以</w:t>
            </w:r>
            <w:r>
              <w:rPr>
                <w:spacing w:val="-8"/>
              </w:rPr>
              <w:t xml:space="preserve"> </w:t>
            </w:r>
            <w:r>
              <w:rPr>
                <w:rFonts w:ascii="Times New Roman" w:hAnsi="Times New Roman" w:eastAsia="Times New Roman" w:cs="Times New Roman"/>
                <w:spacing w:val="1"/>
              </w:rPr>
              <w:t>10000</w:t>
            </w:r>
            <w:r>
              <w:rPr>
                <w:spacing w:val="4"/>
              </w:rPr>
              <w:t>元以上</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8"/>
                <w:w w:val="101"/>
              </w:rPr>
              <w:t xml:space="preserve"> </w:t>
            </w:r>
            <w:r>
              <w:rPr>
                <w:spacing w:val="4"/>
              </w:rPr>
              <w:t>元以下罚款。</w:t>
            </w:r>
          </w:p>
        </w:tc>
        <w:tc>
          <w:tcPr>
            <w:tcW w:w="784" w:type="dxa"/>
            <w:vAlign w:val="top"/>
          </w:tcPr>
          <w:p w14:paraId="55BC1239">
            <w:pPr>
              <w:spacing w:line="251" w:lineRule="auto"/>
              <w:rPr>
                <w:rFonts w:ascii="Arial"/>
                <w:sz w:val="21"/>
              </w:rPr>
            </w:pPr>
          </w:p>
          <w:p w14:paraId="2E725D8B">
            <w:pPr>
              <w:spacing w:line="252" w:lineRule="auto"/>
              <w:rPr>
                <w:rFonts w:ascii="Arial"/>
                <w:sz w:val="21"/>
              </w:rPr>
            </w:pPr>
          </w:p>
          <w:p w14:paraId="6E1FD72B">
            <w:pPr>
              <w:pStyle w:val="6"/>
              <w:spacing w:before="61" w:line="225" w:lineRule="auto"/>
              <w:ind w:left="204"/>
            </w:pPr>
            <w:r>
              <w:rPr>
                <w:spacing w:val="2"/>
              </w:rPr>
              <w:t>较轻</w:t>
            </w:r>
          </w:p>
        </w:tc>
        <w:tc>
          <w:tcPr>
            <w:tcW w:w="1883" w:type="dxa"/>
            <w:vAlign w:val="top"/>
          </w:tcPr>
          <w:p w14:paraId="688C58E7">
            <w:pPr>
              <w:spacing w:line="330" w:lineRule="auto"/>
              <w:rPr>
                <w:rFonts w:ascii="Arial"/>
                <w:sz w:val="21"/>
              </w:rPr>
            </w:pPr>
          </w:p>
          <w:p w14:paraId="213740F8">
            <w:pPr>
              <w:pStyle w:val="6"/>
              <w:spacing w:before="61" w:line="311" w:lineRule="auto"/>
              <w:ind w:left="122" w:right="49" w:hanging="10"/>
            </w:pPr>
            <w:r>
              <w:rPr>
                <w:spacing w:val="8"/>
              </w:rPr>
              <w:t>初次违反能够积极</w:t>
            </w:r>
            <w:r>
              <w:rPr>
                <w:spacing w:val="-1"/>
              </w:rPr>
              <w:t>纠正，配合执法的。</w:t>
            </w:r>
          </w:p>
        </w:tc>
        <w:tc>
          <w:tcPr>
            <w:tcW w:w="2683" w:type="dxa"/>
            <w:vAlign w:val="top"/>
          </w:tcPr>
          <w:p w14:paraId="467EC6F4">
            <w:pPr>
              <w:spacing w:line="245" w:lineRule="auto"/>
              <w:rPr>
                <w:rFonts w:ascii="Arial"/>
                <w:sz w:val="21"/>
              </w:rPr>
            </w:pPr>
          </w:p>
          <w:p w14:paraId="6D24EA9D">
            <w:pPr>
              <w:spacing w:line="245" w:lineRule="auto"/>
              <w:rPr>
                <w:rFonts w:ascii="Arial"/>
                <w:sz w:val="21"/>
              </w:rPr>
            </w:pPr>
          </w:p>
          <w:p w14:paraId="3C2C8B18">
            <w:pPr>
              <w:pStyle w:val="6"/>
              <w:spacing w:before="62" w:line="226" w:lineRule="auto"/>
              <w:ind w:left="117"/>
            </w:pPr>
            <w:r>
              <w:rPr>
                <w:spacing w:val="8"/>
              </w:rPr>
              <w:t>不予处罚，责令限期改正。</w:t>
            </w:r>
          </w:p>
        </w:tc>
        <w:tc>
          <w:tcPr>
            <w:tcW w:w="1094" w:type="dxa"/>
            <w:vAlign w:val="top"/>
          </w:tcPr>
          <w:p w14:paraId="3D76692B">
            <w:pPr>
              <w:pStyle w:val="6"/>
              <w:spacing w:before="238" w:line="309" w:lineRule="auto"/>
              <w:ind w:left="114" w:right="106" w:firstLine="7"/>
              <w:jc w:val="both"/>
            </w:pPr>
            <w:r>
              <w:rPr>
                <w:spacing w:val="9"/>
              </w:rPr>
              <w:t>省</w:t>
            </w:r>
            <w:r>
              <w:rPr>
                <w:spacing w:val="-71"/>
              </w:rPr>
              <w:t xml:space="preserve"> </w:t>
            </w:r>
            <w:r>
              <w:rPr>
                <w:spacing w:val="9"/>
              </w:rPr>
              <w:t>、市</w:t>
            </w:r>
            <w:r>
              <w:rPr>
                <w:spacing w:val="-57"/>
              </w:rPr>
              <w:t xml:space="preserve"> </w:t>
            </w:r>
            <w:r>
              <w:rPr>
                <w:spacing w:val="9"/>
              </w:rPr>
              <w:t>对</w:t>
            </w:r>
            <w:r>
              <w:rPr>
                <w:spacing w:val="4"/>
              </w:rPr>
              <w:t>应</w:t>
            </w:r>
            <w:r>
              <w:rPr>
                <w:spacing w:val="-44"/>
              </w:rPr>
              <w:t xml:space="preserve"> </w:t>
            </w:r>
            <w:r>
              <w:rPr>
                <w:spacing w:val="4"/>
              </w:rPr>
              <w:t>的备</w:t>
            </w:r>
            <w:r>
              <w:rPr>
                <w:spacing w:val="-56"/>
              </w:rPr>
              <w:t xml:space="preserve"> </w:t>
            </w:r>
            <w:r>
              <w:rPr>
                <w:spacing w:val="4"/>
              </w:rPr>
              <w:t>案</w:t>
            </w:r>
            <w:r>
              <w:rPr>
                <w:spacing w:val="6"/>
              </w:rPr>
              <w:t>机关</w:t>
            </w:r>
          </w:p>
        </w:tc>
      </w:tr>
      <w:tr w14:paraId="61304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4" w:hRule="atLeast"/>
        </w:trPr>
        <w:tc>
          <w:tcPr>
            <w:tcW w:w="460" w:type="dxa"/>
            <w:vMerge w:val="continue"/>
            <w:tcBorders>
              <w:top w:val="nil"/>
              <w:bottom w:val="nil"/>
            </w:tcBorders>
            <w:vAlign w:val="top"/>
          </w:tcPr>
          <w:p w14:paraId="59F74D8F">
            <w:pPr>
              <w:rPr>
                <w:rFonts w:ascii="Arial"/>
                <w:sz w:val="21"/>
              </w:rPr>
            </w:pPr>
          </w:p>
        </w:tc>
        <w:tc>
          <w:tcPr>
            <w:tcW w:w="1514" w:type="dxa"/>
            <w:vMerge w:val="continue"/>
            <w:tcBorders>
              <w:top w:val="nil"/>
              <w:bottom w:val="nil"/>
            </w:tcBorders>
            <w:vAlign w:val="top"/>
          </w:tcPr>
          <w:p w14:paraId="26AEA388">
            <w:pPr>
              <w:rPr>
                <w:rFonts w:ascii="Arial"/>
                <w:sz w:val="21"/>
              </w:rPr>
            </w:pPr>
          </w:p>
        </w:tc>
        <w:tc>
          <w:tcPr>
            <w:tcW w:w="6145" w:type="dxa"/>
            <w:vMerge w:val="continue"/>
            <w:tcBorders>
              <w:top w:val="nil"/>
              <w:bottom w:val="nil"/>
            </w:tcBorders>
            <w:vAlign w:val="top"/>
          </w:tcPr>
          <w:p w14:paraId="2DC8C231">
            <w:pPr>
              <w:rPr>
                <w:rFonts w:ascii="Arial"/>
                <w:sz w:val="21"/>
              </w:rPr>
            </w:pPr>
          </w:p>
        </w:tc>
        <w:tc>
          <w:tcPr>
            <w:tcW w:w="784" w:type="dxa"/>
            <w:vAlign w:val="top"/>
          </w:tcPr>
          <w:p w14:paraId="034474F4">
            <w:pPr>
              <w:spacing w:line="259" w:lineRule="auto"/>
              <w:rPr>
                <w:rFonts w:ascii="Arial"/>
                <w:sz w:val="21"/>
              </w:rPr>
            </w:pPr>
          </w:p>
          <w:p w14:paraId="308F35F8">
            <w:pPr>
              <w:spacing w:line="259" w:lineRule="auto"/>
              <w:rPr>
                <w:rFonts w:ascii="Arial"/>
                <w:sz w:val="21"/>
              </w:rPr>
            </w:pPr>
          </w:p>
          <w:p w14:paraId="16BADE98">
            <w:pPr>
              <w:pStyle w:val="6"/>
              <w:spacing w:before="62" w:line="225" w:lineRule="auto"/>
              <w:ind w:left="204"/>
            </w:pPr>
            <w:r>
              <w:rPr>
                <w:spacing w:val="2"/>
              </w:rPr>
              <w:t>较重</w:t>
            </w:r>
          </w:p>
        </w:tc>
        <w:tc>
          <w:tcPr>
            <w:tcW w:w="1883" w:type="dxa"/>
            <w:vAlign w:val="top"/>
          </w:tcPr>
          <w:p w14:paraId="117F71D6">
            <w:pPr>
              <w:pStyle w:val="6"/>
              <w:spacing w:before="253" w:line="311" w:lineRule="auto"/>
              <w:ind w:left="115" w:right="174" w:hanging="3"/>
              <w:jc w:val="both"/>
            </w:pPr>
            <w:r>
              <w:rPr>
                <w:spacing w:val="8"/>
              </w:rPr>
              <w:t>逾期未改正的；不配合执法的；再次</w:t>
            </w:r>
            <w:r>
              <w:rPr>
                <w:spacing w:val="4"/>
              </w:rPr>
              <w:t>违反的。</w:t>
            </w:r>
          </w:p>
        </w:tc>
        <w:tc>
          <w:tcPr>
            <w:tcW w:w="2683" w:type="dxa"/>
            <w:vAlign w:val="top"/>
          </w:tcPr>
          <w:p w14:paraId="1EEA9AB3">
            <w:pPr>
              <w:spacing w:line="316" w:lineRule="auto"/>
              <w:rPr>
                <w:rFonts w:ascii="Arial"/>
                <w:sz w:val="21"/>
              </w:rPr>
            </w:pPr>
          </w:p>
          <w:p w14:paraId="49509B07">
            <w:pPr>
              <w:pStyle w:val="6"/>
              <w:spacing w:before="62"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3C3F8911">
            <w:pPr>
              <w:pStyle w:val="6"/>
              <w:spacing w:before="251" w:line="311" w:lineRule="auto"/>
              <w:ind w:left="114" w:right="181" w:firstLine="7"/>
              <w:jc w:val="both"/>
            </w:pPr>
            <w:r>
              <w:rPr>
                <w:spacing w:val="6"/>
              </w:rPr>
              <w:t>省、市对</w:t>
            </w:r>
            <w:r>
              <w:rPr>
                <w:spacing w:val="8"/>
              </w:rPr>
              <w:t>应的备案</w:t>
            </w:r>
            <w:r>
              <w:rPr>
                <w:spacing w:val="6"/>
              </w:rPr>
              <w:t>机关</w:t>
            </w:r>
          </w:p>
        </w:tc>
      </w:tr>
      <w:tr w14:paraId="105FA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0" w:hRule="atLeast"/>
        </w:trPr>
        <w:tc>
          <w:tcPr>
            <w:tcW w:w="460" w:type="dxa"/>
            <w:vMerge w:val="continue"/>
            <w:tcBorders>
              <w:top w:val="nil"/>
            </w:tcBorders>
            <w:vAlign w:val="top"/>
          </w:tcPr>
          <w:p w14:paraId="43BBC5DC">
            <w:pPr>
              <w:rPr>
                <w:rFonts w:ascii="Arial"/>
                <w:sz w:val="21"/>
              </w:rPr>
            </w:pPr>
          </w:p>
        </w:tc>
        <w:tc>
          <w:tcPr>
            <w:tcW w:w="1514" w:type="dxa"/>
            <w:vMerge w:val="continue"/>
            <w:tcBorders>
              <w:top w:val="nil"/>
            </w:tcBorders>
            <w:vAlign w:val="top"/>
          </w:tcPr>
          <w:p w14:paraId="5344EB79">
            <w:pPr>
              <w:rPr>
                <w:rFonts w:ascii="Arial"/>
                <w:sz w:val="21"/>
              </w:rPr>
            </w:pPr>
          </w:p>
        </w:tc>
        <w:tc>
          <w:tcPr>
            <w:tcW w:w="6145" w:type="dxa"/>
            <w:vMerge w:val="continue"/>
            <w:tcBorders>
              <w:top w:val="nil"/>
            </w:tcBorders>
            <w:vAlign w:val="top"/>
          </w:tcPr>
          <w:p w14:paraId="6B6AC0E8">
            <w:pPr>
              <w:rPr>
                <w:rFonts w:ascii="Arial"/>
                <w:sz w:val="21"/>
              </w:rPr>
            </w:pPr>
          </w:p>
        </w:tc>
        <w:tc>
          <w:tcPr>
            <w:tcW w:w="784" w:type="dxa"/>
            <w:vAlign w:val="top"/>
          </w:tcPr>
          <w:p w14:paraId="0008F843">
            <w:pPr>
              <w:spacing w:line="258" w:lineRule="auto"/>
              <w:rPr>
                <w:rFonts w:ascii="Arial"/>
                <w:sz w:val="21"/>
              </w:rPr>
            </w:pPr>
          </w:p>
          <w:p w14:paraId="03C8E5C9">
            <w:pPr>
              <w:spacing w:line="258" w:lineRule="auto"/>
              <w:rPr>
                <w:rFonts w:ascii="Arial"/>
                <w:sz w:val="21"/>
              </w:rPr>
            </w:pPr>
          </w:p>
          <w:p w14:paraId="4D2ABDB6">
            <w:pPr>
              <w:spacing w:line="258" w:lineRule="auto"/>
              <w:rPr>
                <w:rFonts w:ascii="Arial"/>
                <w:sz w:val="21"/>
              </w:rPr>
            </w:pPr>
          </w:p>
          <w:p w14:paraId="2C1DA968">
            <w:pPr>
              <w:pStyle w:val="6"/>
              <w:spacing w:before="62" w:line="227" w:lineRule="auto"/>
              <w:ind w:left="194"/>
            </w:pPr>
            <w:r>
              <w:rPr>
                <w:spacing w:val="7"/>
              </w:rPr>
              <w:t>严重</w:t>
            </w:r>
          </w:p>
        </w:tc>
        <w:tc>
          <w:tcPr>
            <w:tcW w:w="1883" w:type="dxa"/>
            <w:vAlign w:val="top"/>
          </w:tcPr>
          <w:p w14:paraId="10B41ADE">
            <w:pPr>
              <w:pStyle w:val="6"/>
              <w:spacing w:before="160"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27F73CC">
            <w:pPr>
              <w:pStyle w:val="6"/>
              <w:spacing w:before="30" w:line="230" w:lineRule="auto"/>
              <w:ind w:left="130"/>
            </w:pPr>
            <w:r>
              <w:rPr>
                <w:spacing w:val="-8"/>
              </w:rPr>
              <w:t>的。</w:t>
            </w:r>
          </w:p>
        </w:tc>
        <w:tc>
          <w:tcPr>
            <w:tcW w:w="2683" w:type="dxa"/>
            <w:vAlign w:val="top"/>
          </w:tcPr>
          <w:p w14:paraId="11B90381">
            <w:pPr>
              <w:spacing w:line="285" w:lineRule="auto"/>
              <w:rPr>
                <w:rFonts w:ascii="Arial"/>
                <w:sz w:val="21"/>
              </w:rPr>
            </w:pPr>
          </w:p>
          <w:p w14:paraId="062049A0">
            <w:pPr>
              <w:spacing w:line="286" w:lineRule="auto"/>
              <w:rPr>
                <w:rFonts w:ascii="Arial"/>
                <w:sz w:val="21"/>
              </w:rPr>
            </w:pPr>
          </w:p>
          <w:p w14:paraId="022D6CB2">
            <w:pPr>
              <w:pStyle w:val="6"/>
              <w:spacing w:before="62"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750F140C">
            <w:pPr>
              <w:spacing w:line="443" w:lineRule="auto"/>
              <w:rPr>
                <w:rFonts w:ascii="Arial"/>
                <w:sz w:val="21"/>
              </w:rPr>
            </w:pPr>
          </w:p>
          <w:p w14:paraId="36836944">
            <w:pPr>
              <w:pStyle w:val="6"/>
              <w:spacing w:before="62" w:line="311" w:lineRule="auto"/>
              <w:ind w:left="114" w:right="181" w:firstLine="7"/>
              <w:jc w:val="both"/>
            </w:pPr>
            <w:r>
              <w:rPr>
                <w:spacing w:val="6"/>
              </w:rPr>
              <w:t>省、市对</w:t>
            </w:r>
            <w:r>
              <w:rPr>
                <w:spacing w:val="8"/>
              </w:rPr>
              <w:t>应的备案</w:t>
            </w:r>
            <w:r>
              <w:rPr>
                <w:spacing w:val="6"/>
              </w:rPr>
              <w:t>机关</w:t>
            </w:r>
          </w:p>
        </w:tc>
      </w:tr>
    </w:tbl>
    <w:p w14:paraId="353810FA">
      <w:pPr>
        <w:rPr>
          <w:rFonts w:ascii="Arial"/>
          <w:sz w:val="21"/>
        </w:rPr>
      </w:pPr>
    </w:p>
    <w:p w14:paraId="67CD6A99">
      <w:pPr>
        <w:rPr>
          <w:rFonts w:ascii="Arial" w:hAnsi="Arial" w:eastAsia="Arial" w:cs="Arial"/>
          <w:sz w:val="21"/>
          <w:szCs w:val="21"/>
        </w:rPr>
        <w:sectPr>
          <w:footerReference r:id="rId54" w:type="default"/>
          <w:pgSz w:w="16839" w:h="11906"/>
          <w:pgMar w:top="400" w:right="1248" w:bottom="989" w:left="1021" w:header="0" w:footer="625" w:gutter="0"/>
          <w:cols w:space="720" w:num="1"/>
        </w:sectPr>
      </w:pPr>
    </w:p>
    <w:p w14:paraId="148423D9">
      <w:pPr>
        <w:spacing w:before="3"/>
      </w:pPr>
    </w:p>
    <w:p w14:paraId="3B18CE0B">
      <w:pPr>
        <w:spacing w:before="3"/>
      </w:pPr>
    </w:p>
    <w:p w14:paraId="4019AAB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3D72A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11EACFF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44667F8">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52F5BC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D037F1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B915DA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8723965">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A4C5F3A">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375F72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266F4F3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9856E26">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566C7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460" w:type="dxa"/>
            <w:vMerge w:val="restart"/>
            <w:tcBorders>
              <w:bottom w:val="nil"/>
            </w:tcBorders>
            <w:vAlign w:val="top"/>
          </w:tcPr>
          <w:p w14:paraId="073B0936">
            <w:pPr>
              <w:spacing w:line="253" w:lineRule="auto"/>
              <w:rPr>
                <w:rFonts w:ascii="Arial"/>
                <w:sz w:val="21"/>
              </w:rPr>
            </w:pPr>
          </w:p>
          <w:p w14:paraId="5E5D17C4">
            <w:pPr>
              <w:spacing w:line="253" w:lineRule="auto"/>
              <w:rPr>
                <w:rFonts w:ascii="Arial"/>
                <w:sz w:val="21"/>
              </w:rPr>
            </w:pPr>
          </w:p>
          <w:p w14:paraId="3386525F">
            <w:pPr>
              <w:spacing w:line="253" w:lineRule="auto"/>
              <w:rPr>
                <w:rFonts w:ascii="Arial"/>
                <w:sz w:val="21"/>
              </w:rPr>
            </w:pPr>
          </w:p>
          <w:p w14:paraId="67CD0E21">
            <w:pPr>
              <w:spacing w:line="253" w:lineRule="auto"/>
              <w:rPr>
                <w:rFonts w:ascii="Arial"/>
                <w:sz w:val="21"/>
              </w:rPr>
            </w:pPr>
          </w:p>
          <w:p w14:paraId="2F7F3D75">
            <w:pPr>
              <w:spacing w:line="253" w:lineRule="auto"/>
              <w:rPr>
                <w:rFonts w:ascii="Arial"/>
                <w:sz w:val="21"/>
              </w:rPr>
            </w:pPr>
          </w:p>
          <w:p w14:paraId="60897AEC">
            <w:pPr>
              <w:spacing w:line="254" w:lineRule="auto"/>
              <w:rPr>
                <w:rFonts w:ascii="Arial"/>
                <w:sz w:val="21"/>
              </w:rPr>
            </w:pPr>
          </w:p>
          <w:p w14:paraId="7DCFFD87">
            <w:pPr>
              <w:spacing w:line="254" w:lineRule="auto"/>
              <w:rPr>
                <w:rFonts w:ascii="Arial"/>
                <w:sz w:val="21"/>
              </w:rPr>
            </w:pPr>
          </w:p>
          <w:p w14:paraId="65CB0171">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61</w:t>
            </w:r>
          </w:p>
        </w:tc>
        <w:tc>
          <w:tcPr>
            <w:tcW w:w="1514" w:type="dxa"/>
            <w:vMerge w:val="restart"/>
            <w:tcBorders>
              <w:bottom w:val="nil"/>
            </w:tcBorders>
            <w:vAlign w:val="top"/>
          </w:tcPr>
          <w:p w14:paraId="2411E237">
            <w:pPr>
              <w:spacing w:line="375" w:lineRule="auto"/>
              <w:rPr>
                <w:rFonts w:ascii="Arial"/>
                <w:sz w:val="21"/>
              </w:rPr>
            </w:pPr>
          </w:p>
          <w:p w14:paraId="3732425B">
            <w:pPr>
              <w:pStyle w:val="6"/>
              <w:spacing w:before="62" w:line="310" w:lineRule="auto"/>
              <w:ind w:left="107" w:right="108" w:firstLine="8"/>
              <w:jc w:val="both"/>
            </w:pPr>
            <w:r>
              <w:rPr>
                <w:spacing w:val="-2"/>
              </w:rPr>
              <w:t>规</w:t>
            </w:r>
            <w:r>
              <w:rPr>
                <w:spacing w:val="-16"/>
              </w:rPr>
              <w:t xml:space="preserve"> </w:t>
            </w:r>
            <w:r>
              <w:rPr>
                <w:spacing w:val="-2"/>
              </w:rPr>
              <w:t>模</w:t>
            </w:r>
            <w:r>
              <w:rPr>
                <w:spacing w:val="-11"/>
              </w:rPr>
              <w:t xml:space="preserve"> </w:t>
            </w:r>
            <w:r>
              <w:rPr>
                <w:spacing w:val="-2"/>
              </w:rPr>
              <w:t>发 卡</w:t>
            </w:r>
            <w:r>
              <w:rPr>
                <w:spacing w:val="-8"/>
              </w:rPr>
              <w:t xml:space="preserve"> </w:t>
            </w:r>
            <w:r>
              <w:rPr>
                <w:spacing w:val="-2"/>
              </w:rPr>
              <w:t>企</w:t>
            </w:r>
            <w:r>
              <w:rPr>
                <w:spacing w:val="25"/>
              </w:rPr>
              <w:t>业、集团发卡企业和品牌发卡企业未确定一个商业银行账户作为资金</w:t>
            </w:r>
            <w:r>
              <w:rPr>
                <w:spacing w:val="14"/>
              </w:rPr>
              <w:t>存管账户，</w:t>
            </w:r>
            <w:r>
              <w:rPr>
                <w:spacing w:val="-28"/>
              </w:rPr>
              <w:t xml:space="preserve"> </w:t>
            </w:r>
            <w:r>
              <w:rPr>
                <w:spacing w:val="14"/>
              </w:rPr>
              <w:t>并</w:t>
            </w:r>
            <w:r>
              <w:rPr>
                <w:spacing w:val="25"/>
              </w:rPr>
              <w:t>未与存管银行签订资金存管</w:t>
            </w:r>
            <w:r>
              <w:rPr>
                <w:spacing w:val="6"/>
              </w:rPr>
              <w:t>协议的。</w:t>
            </w:r>
          </w:p>
        </w:tc>
        <w:tc>
          <w:tcPr>
            <w:tcW w:w="6145" w:type="dxa"/>
            <w:vMerge w:val="restart"/>
            <w:tcBorders>
              <w:bottom w:val="nil"/>
            </w:tcBorders>
            <w:vAlign w:val="top"/>
          </w:tcPr>
          <w:p w14:paraId="2984E13F">
            <w:pPr>
              <w:spacing w:line="251" w:lineRule="auto"/>
              <w:rPr>
                <w:rFonts w:ascii="Arial"/>
                <w:sz w:val="21"/>
              </w:rPr>
            </w:pPr>
          </w:p>
          <w:p w14:paraId="66AAA8AD">
            <w:pPr>
              <w:spacing w:line="252" w:lineRule="auto"/>
              <w:rPr>
                <w:rFonts w:ascii="Arial"/>
                <w:sz w:val="21"/>
              </w:rPr>
            </w:pPr>
          </w:p>
          <w:p w14:paraId="1E24AC05">
            <w:pPr>
              <w:spacing w:line="252" w:lineRule="auto"/>
              <w:rPr>
                <w:rFonts w:ascii="Arial"/>
                <w:sz w:val="21"/>
              </w:rPr>
            </w:pPr>
          </w:p>
          <w:p w14:paraId="1A806F0E">
            <w:pPr>
              <w:spacing w:line="252" w:lineRule="auto"/>
              <w:rPr>
                <w:rFonts w:ascii="Arial"/>
                <w:sz w:val="21"/>
              </w:rPr>
            </w:pPr>
          </w:p>
          <w:p w14:paraId="0DC52B46">
            <w:pPr>
              <w:pStyle w:val="6"/>
              <w:spacing w:before="62" w:line="310" w:lineRule="auto"/>
              <w:ind w:left="111" w:right="42" w:hanging="102"/>
              <w:jc w:val="both"/>
            </w:pPr>
            <w:r>
              <w:rPr>
                <w:b/>
                <w:bCs/>
                <w:spacing w:val="8"/>
              </w:rPr>
              <w:t>《单用途商业预付卡管理办法（试行）》第二十七条</w:t>
            </w:r>
            <w:r>
              <w:rPr>
                <w:spacing w:val="8"/>
              </w:rPr>
              <w:t xml:space="preserve"> 规模发卡企</w:t>
            </w:r>
            <w:r>
              <w:rPr>
                <w:spacing w:val="7"/>
              </w:rPr>
              <w:t>业、</w:t>
            </w:r>
            <w:r>
              <w:rPr>
                <w:spacing w:val="14"/>
              </w:rPr>
              <w:t>集团发卡企业和品牌发卡企业应确定一个商业银行账户作为资金存</w:t>
            </w:r>
            <w:r>
              <w:rPr>
                <w:spacing w:val="9"/>
              </w:rPr>
              <w:t>管账户，并与存管银行签订资金存管协议。</w:t>
            </w:r>
          </w:p>
          <w:p w14:paraId="35FC334C">
            <w:pPr>
              <w:pStyle w:val="6"/>
              <w:spacing w:line="301" w:lineRule="auto"/>
              <w:ind w:left="117" w:right="102" w:firstLine="3"/>
              <w:jc w:val="both"/>
            </w:pPr>
            <w:r>
              <w:rPr>
                <w:b/>
                <w:bCs/>
                <w:spacing w:val="10"/>
              </w:rPr>
              <w:t>第三十七条</w:t>
            </w:r>
            <w:r>
              <w:rPr>
                <w:spacing w:val="10"/>
              </w:rPr>
              <w:t xml:space="preserve"> 发卡企业违反本办法第二十四条至第二十七条、第三十</w:t>
            </w:r>
            <w:r>
              <w:rPr>
                <w:spacing w:val="1"/>
              </w:rPr>
              <w:t>一条规定的，由备案机关责令限期改正；逾期仍不改正的，处以</w:t>
            </w:r>
            <w:r>
              <w:rPr>
                <w:spacing w:val="-8"/>
              </w:rPr>
              <w:t xml:space="preserve"> </w:t>
            </w:r>
            <w:r>
              <w:rPr>
                <w:rFonts w:ascii="Times New Roman" w:hAnsi="Times New Roman" w:eastAsia="Times New Roman" w:cs="Times New Roman"/>
                <w:spacing w:val="1"/>
              </w:rPr>
              <w:t>10000</w:t>
            </w:r>
            <w:r>
              <w:rPr>
                <w:spacing w:val="4"/>
              </w:rPr>
              <w:t>元以上</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8"/>
                <w:w w:val="101"/>
              </w:rPr>
              <w:t xml:space="preserve"> </w:t>
            </w:r>
            <w:r>
              <w:rPr>
                <w:spacing w:val="4"/>
              </w:rPr>
              <w:t>元以下罚款。</w:t>
            </w:r>
          </w:p>
        </w:tc>
        <w:tc>
          <w:tcPr>
            <w:tcW w:w="784" w:type="dxa"/>
            <w:vAlign w:val="top"/>
          </w:tcPr>
          <w:p w14:paraId="1D5684BB">
            <w:pPr>
              <w:spacing w:line="396" w:lineRule="auto"/>
              <w:rPr>
                <w:rFonts w:ascii="Arial"/>
                <w:sz w:val="21"/>
              </w:rPr>
            </w:pPr>
          </w:p>
          <w:p w14:paraId="1A52CBB7">
            <w:pPr>
              <w:pStyle w:val="6"/>
              <w:spacing w:before="62" w:line="225" w:lineRule="auto"/>
              <w:ind w:left="204"/>
            </w:pPr>
            <w:r>
              <w:rPr>
                <w:spacing w:val="2"/>
              </w:rPr>
              <w:t>较轻</w:t>
            </w:r>
          </w:p>
        </w:tc>
        <w:tc>
          <w:tcPr>
            <w:tcW w:w="1883" w:type="dxa"/>
            <w:vAlign w:val="top"/>
          </w:tcPr>
          <w:p w14:paraId="22938B2A">
            <w:pPr>
              <w:pStyle w:val="6"/>
              <w:spacing w:before="288" w:line="310" w:lineRule="auto"/>
              <w:ind w:left="122" w:right="49" w:hanging="10"/>
            </w:pPr>
            <w:r>
              <w:rPr>
                <w:spacing w:val="8"/>
              </w:rPr>
              <w:t>初次违反能够积极</w:t>
            </w:r>
            <w:r>
              <w:rPr>
                <w:spacing w:val="-1"/>
              </w:rPr>
              <w:t>纠正，配合执法的。</w:t>
            </w:r>
          </w:p>
        </w:tc>
        <w:tc>
          <w:tcPr>
            <w:tcW w:w="2683" w:type="dxa"/>
            <w:vAlign w:val="top"/>
          </w:tcPr>
          <w:p w14:paraId="454BBCDA">
            <w:pPr>
              <w:spacing w:line="381" w:lineRule="auto"/>
              <w:rPr>
                <w:rFonts w:ascii="Arial"/>
                <w:sz w:val="21"/>
              </w:rPr>
            </w:pPr>
          </w:p>
          <w:p w14:paraId="117C4B8F">
            <w:pPr>
              <w:pStyle w:val="6"/>
              <w:spacing w:before="62" w:line="226" w:lineRule="auto"/>
              <w:ind w:left="117"/>
            </w:pPr>
            <w:r>
              <w:rPr>
                <w:spacing w:val="8"/>
              </w:rPr>
              <w:t>不予处罚，责令限期改正。</w:t>
            </w:r>
          </w:p>
        </w:tc>
        <w:tc>
          <w:tcPr>
            <w:tcW w:w="1094" w:type="dxa"/>
            <w:vAlign w:val="top"/>
          </w:tcPr>
          <w:p w14:paraId="13CC75D3">
            <w:pPr>
              <w:pStyle w:val="6"/>
              <w:spacing w:before="126" w:line="226" w:lineRule="auto"/>
              <w:ind w:left="122"/>
            </w:pPr>
            <w:r>
              <w:rPr>
                <w:spacing w:val="9"/>
              </w:rPr>
              <w:t>省</w:t>
            </w:r>
            <w:r>
              <w:rPr>
                <w:spacing w:val="-69"/>
              </w:rPr>
              <w:t xml:space="preserve"> </w:t>
            </w:r>
            <w:r>
              <w:rPr>
                <w:spacing w:val="9"/>
              </w:rPr>
              <w:t>、市</w:t>
            </w:r>
            <w:r>
              <w:rPr>
                <w:spacing w:val="-56"/>
              </w:rPr>
              <w:t xml:space="preserve"> </w:t>
            </w:r>
            <w:r>
              <w:rPr>
                <w:spacing w:val="9"/>
              </w:rPr>
              <w:t>对</w:t>
            </w:r>
          </w:p>
          <w:p w14:paraId="0F885F29">
            <w:pPr>
              <w:pStyle w:val="6"/>
              <w:spacing w:before="86" w:line="310" w:lineRule="auto"/>
              <w:ind w:left="114" w:right="106" w:firstLine="6"/>
            </w:pPr>
            <w:r>
              <w:rPr>
                <w:spacing w:val="2"/>
              </w:rPr>
              <w:t>应</w:t>
            </w:r>
            <w:r>
              <w:rPr>
                <w:spacing w:val="-43"/>
              </w:rPr>
              <w:t xml:space="preserve"> </w:t>
            </w:r>
            <w:r>
              <w:rPr>
                <w:spacing w:val="2"/>
              </w:rPr>
              <w:t>的备</w:t>
            </w:r>
            <w:r>
              <w:rPr>
                <w:spacing w:val="-56"/>
              </w:rPr>
              <w:t xml:space="preserve"> </w:t>
            </w:r>
            <w:r>
              <w:rPr>
                <w:spacing w:val="2"/>
              </w:rPr>
              <w:t>案</w:t>
            </w:r>
            <w:r>
              <w:rPr>
                <w:spacing w:val="6"/>
              </w:rPr>
              <w:t>机关</w:t>
            </w:r>
          </w:p>
        </w:tc>
      </w:tr>
      <w:tr w14:paraId="07193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460" w:type="dxa"/>
            <w:vMerge w:val="continue"/>
            <w:tcBorders>
              <w:top w:val="nil"/>
              <w:bottom w:val="nil"/>
            </w:tcBorders>
            <w:vAlign w:val="top"/>
          </w:tcPr>
          <w:p w14:paraId="7A181DBA">
            <w:pPr>
              <w:rPr>
                <w:rFonts w:ascii="Arial"/>
                <w:sz w:val="21"/>
              </w:rPr>
            </w:pPr>
          </w:p>
        </w:tc>
        <w:tc>
          <w:tcPr>
            <w:tcW w:w="1514" w:type="dxa"/>
            <w:vMerge w:val="continue"/>
            <w:tcBorders>
              <w:top w:val="nil"/>
              <w:bottom w:val="nil"/>
            </w:tcBorders>
            <w:vAlign w:val="top"/>
          </w:tcPr>
          <w:p w14:paraId="0287FF6C">
            <w:pPr>
              <w:rPr>
                <w:rFonts w:ascii="Arial"/>
                <w:sz w:val="21"/>
              </w:rPr>
            </w:pPr>
          </w:p>
        </w:tc>
        <w:tc>
          <w:tcPr>
            <w:tcW w:w="6145" w:type="dxa"/>
            <w:vMerge w:val="continue"/>
            <w:tcBorders>
              <w:top w:val="nil"/>
              <w:bottom w:val="nil"/>
            </w:tcBorders>
            <w:vAlign w:val="top"/>
          </w:tcPr>
          <w:p w14:paraId="7B7904C8">
            <w:pPr>
              <w:rPr>
                <w:rFonts w:ascii="Arial"/>
                <w:sz w:val="21"/>
              </w:rPr>
            </w:pPr>
          </w:p>
        </w:tc>
        <w:tc>
          <w:tcPr>
            <w:tcW w:w="784" w:type="dxa"/>
            <w:vAlign w:val="top"/>
          </w:tcPr>
          <w:p w14:paraId="72A16A08">
            <w:pPr>
              <w:spacing w:line="470" w:lineRule="auto"/>
              <w:rPr>
                <w:rFonts w:ascii="Arial"/>
                <w:sz w:val="21"/>
              </w:rPr>
            </w:pPr>
          </w:p>
          <w:p w14:paraId="3F0CB58B">
            <w:pPr>
              <w:pStyle w:val="6"/>
              <w:spacing w:before="62" w:line="225" w:lineRule="auto"/>
              <w:ind w:left="204"/>
            </w:pPr>
            <w:r>
              <w:rPr>
                <w:spacing w:val="2"/>
              </w:rPr>
              <w:t>较重</w:t>
            </w:r>
          </w:p>
        </w:tc>
        <w:tc>
          <w:tcPr>
            <w:tcW w:w="1883" w:type="dxa"/>
            <w:vAlign w:val="top"/>
          </w:tcPr>
          <w:p w14:paraId="56340DAC">
            <w:pPr>
              <w:pStyle w:val="6"/>
              <w:spacing w:before="205" w:line="311" w:lineRule="auto"/>
              <w:ind w:left="115" w:right="174" w:hanging="3"/>
              <w:jc w:val="both"/>
            </w:pPr>
            <w:r>
              <w:rPr>
                <w:spacing w:val="8"/>
              </w:rPr>
              <w:t>逾期未改正的；不配合执法的；再次</w:t>
            </w:r>
            <w:r>
              <w:rPr>
                <w:spacing w:val="4"/>
              </w:rPr>
              <w:t>违反的。</w:t>
            </w:r>
          </w:p>
        </w:tc>
        <w:tc>
          <w:tcPr>
            <w:tcW w:w="2683" w:type="dxa"/>
            <w:vAlign w:val="top"/>
          </w:tcPr>
          <w:p w14:paraId="1E0EFE51">
            <w:pPr>
              <w:spacing w:line="270" w:lineRule="auto"/>
              <w:rPr>
                <w:rFonts w:ascii="Arial"/>
                <w:sz w:val="21"/>
              </w:rPr>
            </w:pPr>
          </w:p>
          <w:p w14:paraId="2D12A10B">
            <w:pPr>
              <w:pStyle w:val="6"/>
              <w:spacing w:before="62"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1B1E3706">
            <w:pPr>
              <w:pStyle w:val="6"/>
              <w:spacing w:before="203" w:line="226" w:lineRule="auto"/>
              <w:ind w:left="122"/>
            </w:pPr>
            <w:r>
              <w:rPr>
                <w:spacing w:val="6"/>
              </w:rPr>
              <w:t>省、市对</w:t>
            </w:r>
          </w:p>
          <w:p w14:paraId="26121D3B">
            <w:pPr>
              <w:pStyle w:val="6"/>
              <w:spacing w:before="86" w:line="311" w:lineRule="auto"/>
              <w:ind w:left="114" w:right="181" w:firstLine="6"/>
            </w:pPr>
            <w:r>
              <w:rPr>
                <w:spacing w:val="6"/>
              </w:rPr>
              <w:t>应的备案机关</w:t>
            </w:r>
          </w:p>
        </w:tc>
      </w:tr>
      <w:tr w14:paraId="447989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460" w:type="dxa"/>
            <w:vMerge w:val="continue"/>
            <w:tcBorders>
              <w:top w:val="nil"/>
            </w:tcBorders>
            <w:vAlign w:val="top"/>
          </w:tcPr>
          <w:p w14:paraId="7E6FBE6A">
            <w:pPr>
              <w:rPr>
                <w:rFonts w:ascii="Arial"/>
                <w:sz w:val="21"/>
              </w:rPr>
            </w:pPr>
          </w:p>
        </w:tc>
        <w:tc>
          <w:tcPr>
            <w:tcW w:w="1514" w:type="dxa"/>
            <w:vMerge w:val="continue"/>
            <w:tcBorders>
              <w:top w:val="nil"/>
            </w:tcBorders>
            <w:vAlign w:val="top"/>
          </w:tcPr>
          <w:p w14:paraId="08BF8167">
            <w:pPr>
              <w:rPr>
                <w:rFonts w:ascii="Arial"/>
                <w:sz w:val="21"/>
              </w:rPr>
            </w:pPr>
          </w:p>
        </w:tc>
        <w:tc>
          <w:tcPr>
            <w:tcW w:w="6145" w:type="dxa"/>
            <w:vMerge w:val="continue"/>
            <w:tcBorders>
              <w:top w:val="nil"/>
            </w:tcBorders>
            <w:vAlign w:val="top"/>
          </w:tcPr>
          <w:p w14:paraId="0C595EFF">
            <w:pPr>
              <w:rPr>
                <w:rFonts w:ascii="Arial"/>
                <w:sz w:val="21"/>
              </w:rPr>
            </w:pPr>
          </w:p>
        </w:tc>
        <w:tc>
          <w:tcPr>
            <w:tcW w:w="784" w:type="dxa"/>
            <w:vAlign w:val="top"/>
          </w:tcPr>
          <w:p w14:paraId="5435EF4D">
            <w:pPr>
              <w:spacing w:line="324" w:lineRule="auto"/>
              <w:rPr>
                <w:rFonts w:ascii="Arial"/>
                <w:sz w:val="21"/>
              </w:rPr>
            </w:pPr>
          </w:p>
          <w:p w14:paraId="3D3942E4">
            <w:pPr>
              <w:spacing w:line="324" w:lineRule="auto"/>
              <w:rPr>
                <w:rFonts w:ascii="Arial"/>
                <w:sz w:val="21"/>
              </w:rPr>
            </w:pPr>
          </w:p>
          <w:p w14:paraId="3BC0706F">
            <w:pPr>
              <w:pStyle w:val="6"/>
              <w:spacing w:before="62" w:line="227" w:lineRule="auto"/>
              <w:ind w:left="194"/>
            </w:pPr>
            <w:r>
              <w:rPr>
                <w:spacing w:val="7"/>
              </w:rPr>
              <w:t>严重</w:t>
            </w:r>
          </w:p>
        </w:tc>
        <w:tc>
          <w:tcPr>
            <w:tcW w:w="1883" w:type="dxa"/>
            <w:vAlign w:val="top"/>
          </w:tcPr>
          <w:p w14:paraId="1AA452AF">
            <w:pPr>
              <w:pStyle w:val="6"/>
              <w:spacing w:before="34"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9F5798D">
            <w:pPr>
              <w:pStyle w:val="6"/>
              <w:spacing w:before="30" w:line="230" w:lineRule="auto"/>
              <w:ind w:left="130"/>
            </w:pPr>
            <w:r>
              <w:rPr>
                <w:spacing w:val="-8"/>
              </w:rPr>
              <w:t>的。</w:t>
            </w:r>
          </w:p>
        </w:tc>
        <w:tc>
          <w:tcPr>
            <w:tcW w:w="2683" w:type="dxa"/>
            <w:vAlign w:val="top"/>
          </w:tcPr>
          <w:p w14:paraId="7360BD32">
            <w:pPr>
              <w:spacing w:line="446" w:lineRule="auto"/>
              <w:rPr>
                <w:rFonts w:ascii="Arial"/>
                <w:sz w:val="21"/>
              </w:rPr>
            </w:pPr>
          </w:p>
          <w:p w14:paraId="0ACFD0E0">
            <w:pPr>
              <w:pStyle w:val="6"/>
              <w:spacing w:before="61"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58DF6412">
            <w:pPr>
              <w:spacing w:line="317" w:lineRule="auto"/>
              <w:rPr>
                <w:rFonts w:ascii="Arial"/>
                <w:sz w:val="21"/>
              </w:rPr>
            </w:pPr>
          </w:p>
          <w:p w14:paraId="2361004E">
            <w:pPr>
              <w:pStyle w:val="6"/>
              <w:spacing w:before="62" w:line="311" w:lineRule="auto"/>
              <w:ind w:left="114" w:right="181" w:firstLine="7"/>
              <w:jc w:val="both"/>
            </w:pPr>
            <w:r>
              <w:rPr>
                <w:spacing w:val="6"/>
              </w:rPr>
              <w:t>省、市对</w:t>
            </w:r>
            <w:r>
              <w:rPr>
                <w:spacing w:val="8"/>
              </w:rPr>
              <w:t>应的备案</w:t>
            </w:r>
            <w:r>
              <w:rPr>
                <w:spacing w:val="6"/>
              </w:rPr>
              <w:t>机关</w:t>
            </w:r>
          </w:p>
        </w:tc>
      </w:tr>
      <w:tr w14:paraId="10811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460" w:type="dxa"/>
            <w:vMerge w:val="restart"/>
            <w:tcBorders>
              <w:bottom w:val="nil"/>
            </w:tcBorders>
            <w:vAlign w:val="top"/>
          </w:tcPr>
          <w:p w14:paraId="505FC683">
            <w:pPr>
              <w:spacing w:line="246" w:lineRule="auto"/>
              <w:rPr>
                <w:rFonts w:ascii="Arial"/>
                <w:sz w:val="21"/>
              </w:rPr>
            </w:pPr>
          </w:p>
          <w:p w14:paraId="6AE6389E">
            <w:pPr>
              <w:spacing w:line="246" w:lineRule="auto"/>
              <w:rPr>
                <w:rFonts w:ascii="Arial"/>
                <w:sz w:val="21"/>
              </w:rPr>
            </w:pPr>
          </w:p>
          <w:p w14:paraId="432CB28E">
            <w:pPr>
              <w:spacing w:line="246" w:lineRule="auto"/>
              <w:rPr>
                <w:rFonts w:ascii="Arial"/>
                <w:sz w:val="21"/>
              </w:rPr>
            </w:pPr>
          </w:p>
          <w:p w14:paraId="43C65BF0">
            <w:pPr>
              <w:spacing w:line="247" w:lineRule="auto"/>
              <w:rPr>
                <w:rFonts w:ascii="Arial"/>
                <w:sz w:val="21"/>
              </w:rPr>
            </w:pPr>
          </w:p>
          <w:p w14:paraId="320797A0">
            <w:pPr>
              <w:spacing w:line="247" w:lineRule="auto"/>
              <w:rPr>
                <w:rFonts w:ascii="Arial"/>
                <w:sz w:val="21"/>
              </w:rPr>
            </w:pPr>
          </w:p>
          <w:p w14:paraId="6695EC36">
            <w:pPr>
              <w:spacing w:line="247" w:lineRule="auto"/>
              <w:rPr>
                <w:rFonts w:ascii="Arial"/>
                <w:sz w:val="21"/>
              </w:rPr>
            </w:pPr>
          </w:p>
          <w:p w14:paraId="0BF0E693">
            <w:pPr>
              <w:spacing w:line="247" w:lineRule="auto"/>
              <w:rPr>
                <w:rFonts w:ascii="Arial"/>
                <w:sz w:val="21"/>
              </w:rPr>
            </w:pPr>
          </w:p>
          <w:p w14:paraId="4F4F7138">
            <w:pPr>
              <w:spacing w:line="247" w:lineRule="auto"/>
              <w:rPr>
                <w:rFonts w:ascii="Arial"/>
                <w:sz w:val="21"/>
              </w:rPr>
            </w:pPr>
          </w:p>
          <w:p w14:paraId="25A72D0E">
            <w:pPr>
              <w:spacing w:line="247" w:lineRule="auto"/>
              <w:rPr>
                <w:rFonts w:ascii="Arial"/>
                <w:sz w:val="21"/>
              </w:rPr>
            </w:pPr>
          </w:p>
          <w:p w14:paraId="166F881B">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62</w:t>
            </w:r>
          </w:p>
        </w:tc>
        <w:tc>
          <w:tcPr>
            <w:tcW w:w="1514" w:type="dxa"/>
            <w:vMerge w:val="restart"/>
            <w:tcBorders>
              <w:bottom w:val="nil"/>
            </w:tcBorders>
            <w:vAlign w:val="top"/>
          </w:tcPr>
          <w:p w14:paraId="08300DC6">
            <w:pPr>
              <w:spacing w:line="242" w:lineRule="auto"/>
              <w:rPr>
                <w:rFonts w:ascii="Arial"/>
                <w:sz w:val="21"/>
              </w:rPr>
            </w:pPr>
          </w:p>
          <w:p w14:paraId="0C46A911">
            <w:pPr>
              <w:spacing w:line="242" w:lineRule="auto"/>
              <w:rPr>
                <w:rFonts w:ascii="Arial"/>
                <w:sz w:val="21"/>
              </w:rPr>
            </w:pPr>
          </w:p>
          <w:p w14:paraId="02F4850C">
            <w:pPr>
              <w:spacing w:line="242" w:lineRule="auto"/>
              <w:rPr>
                <w:rFonts w:ascii="Arial"/>
                <w:sz w:val="21"/>
              </w:rPr>
            </w:pPr>
          </w:p>
          <w:p w14:paraId="6E57FC8B">
            <w:pPr>
              <w:spacing w:line="242" w:lineRule="auto"/>
              <w:rPr>
                <w:rFonts w:ascii="Arial"/>
                <w:sz w:val="21"/>
              </w:rPr>
            </w:pPr>
          </w:p>
          <w:p w14:paraId="667009CD">
            <w:pPr>
              <w:spacing w:line="242" w:lineRule="auto"/>
              <w:rPr>
                <w:rFonts w:ascii="Arial"/>
                <w:sz w:val="21"/>
              </w:rPr>
            </w:pPr>
          </w:p>
          <w:p w14:paraId="218D8A9C">
            <w:pPr>
              <w:spacing w:line="243" w:lineRule="auto"/>
              <w:rPr>
                <w:rFonts w:ascii="Arial"/>
                <w:sz w:val="21"/>
              </w:rPr>
            </w:pPr>
          </w:p>
          <w:p w14:paraId="624240E1">
            <w:pPr>
              <w:pStyle w:val="6"/>
              <w:spacing w:before="62" w:line="311" w:lineRule="auto"/>
              <w:ind w:left="111" w:right="108" w:firstLine="4"/>
              <w:jc w:val="both"/>
            </w:pPr>
            <w:r>
              <w:rPr>
                <w:spacing w:val="-2"/>
              </w:rPr>
              <w:t>规</w:t>
            </w:r>
            <w:r>
              <w:rPr>
                <w:spacing w:val="-16"/>
              </w:rPr>
              <w:t xml:space="preserve"> </w:t>
            </w:r>
            <w:r>
              <w:rPr>
                <w:spacing w:val="-2"/>
              </w:rPr>
              <w:t>模</w:t>
            </w:r>
            <w:r>
              <w:rPr>
                <w:spacing w:val="-11"/>
              </w:rPr>
              <w:t xml:space="preserve"> </w:t>
            </w:r>
            <w:r>
              <w:rPr>
                <w:spacing w:val="-2"/>
              </w:rPr>
              <w:t>发 卡</w:t>
            </w:r>
            <w:r>
              <w:rPr>
                <w:spacing w:val="-8"/>
              </w:rPr>
              <w:t xml:space="preserve"> </w:t>
            </w:r>
            <w:r>
              <w:rPr>
                <w:spacing w:val="-2"/>
              </w:rPr>
              <w:t>企</w:t>
            </w:r>
            <w:r>
              <w:rPr>
                <w:spacing w:val="24"/>
              </w:rPr>
              <w:t>业、集团发卡企业和品牌发卡企业未按规定履行填报义</w:t>
            </w:r>
            <w:r>
              <w:rPr>
                <w:spacing w:val="2"/>
              </w:rPr>
              <w:t>务的。</w:t>
            </w:r>
          </w:p>
        </w:tc>
        <w:tc>
          <w:tcPr>
            <w:tcW w:w="6145" w:type="dxa"/>
            <w:vMerge w:val="restart"/>
            <w:tcBorders>
              <w:bottom w:val="nil"/>
            </w:tcBorders>
            <w:vAlign w:val="top"/>
          </w:tcPr>
          <w:p w14:paraId="66975F3C">
            <w:pPr>
              <w:spacing w:line="284" w:lineRule="auto"/>
              <w:rPr>
                <w:rFonts w:ascii="Arial"/>
                <w:sz w:val="21"/>
              </w:rPr>
            </w:pPr>
          </w:p>
          <w:p w14:paraId="26E399EC">
            <w:pPr>
              <w:spacing w:line="284" w:lineRule="auto"/>
              <w:rPr>
                <w:rFonts w:ascii="Arial"/>
                <w:sz w:val="21"/>
              </w:rPr>
            </w:pPr>
          </w:p>
          <w:p w14:paraId="54333122">
            <w:pPr>
              <w:spacing w:line="284" w:lineRule="auto"/>
              <w:rPr>
                <w:rFonts w:ascii="Arial"/>
                <w:sz w:val="21"/>
              </w:rPr>
            </w:pPr>
          </w:p>
          <w:p w14:paraId="4AE0C6B0">
            <w:pPr>
              <w:spacing w:line="284" w:lineRule="auto"/>
              <w:rPr>
                <w:rFonts w:ascii="Arial"/>
                <w:sz w:val="21"/>
              </w:rPr>
            </w:pPr>
          </w:p>
          <w:p w14:paraId="0F66186A">
            <w:pPr>
              <w:pStyle w:val="6"/>
              <w:spacing w:before="62" w:line="308" w:lineRule="auto"/>
              <w:ind w:left="110" w:hanging="101"/>
              <w:jc w:val="both"/>
            </w:pPr>
            <w:r>
              <w:rPr>
                <w:b/>
                <w:bCs/>
                <w:spacing w:val="6"/>
              </w:rPr>
              <w:t>《单用途商业预付卡管理办法（试行）》第三十一条</w:t>
            </w:r>
            <w:r>
              <w:rPr>
                <w:spacing w:val="6"/>
              </w:rPr>
              <w:t xml:space="preserve"> 规</w:t>
            </w:r>
            <w:r>
              <w:rPr>
                <w:spacing w:val="5"/>
              </w:rPr>
              <w:t>模发卡企业应</w:t>
            </w:r>
            <w:r>
              <w:rPr>
                <w:spacing w:val="8"/>
              </w:rPr>
              <w:t>于每季度结束后</w:t>
            </w:r>
            <w:r>
              <w:rPr>
                <w:spacing w:val="-5"/>
              </w:rPr>
              <w:t xml:space="preserve"> </w:t>
            </w:r>
            <w:r>
              <w:rPr>
                <w:rFonts w:ascii="Times New Roman" w:hAnsi="Times New Roman" w:eastAsia="Times New Roman" w:cs="Times New Roman"/>
                <w:spacing w:val="8"/>
              </w:rPr>
              <w:t>15</w:t>
            </w:r>
            <w:r>
              <w:rPr>
                <w:rFonts w:ascii="Times New Roman" w:hAnsi="Times New Roman" w:eastAsia="Times New Roman" w:cs="Times New Roman"/>
                <w:spacing w:val="15"/>
                <w:w w:val="101"/>
              </w:rPr>
              <w:t xml:space="preserve"> </w:t>
            </w:r>
            <w:r>
              <w:rPr>
                <w:spacing w:val="8"/>
              </w:rPr>
              <w:t>个工作日内，集团发卡企业和品牌发卡企业应于</w:t>
            </w:r>
            <w:r>
              <w:rPr>
                <w:spacing w:val="12"/>
              </w:rPr>
              <w:t>每季度结束后</w:t>
            </w:r>
            <w:r>
              <w:rPr>
                <w:spacing w:val="-20"/>
              </w:rPr>
              <w:t xml:space="preserve"> </w:t>
            </w:r>
            <w:r>
              <w:rPr>
                <w:rFonts w:ascii="Times New Roman" w:hAnsi="Times New Roman" w:eastAsia="Times New Roman" w:cs="Times New Roman"/>
                <w:spacing w:val="12"/>
              </w:rPr>
              <w:t>20</w:t>
            </w:r>
            <w:r>
              <w:rPr>
                <w:rFonts w:ascii="Times New Roman" w:hAnsi="Times New Roman" w:eastAsia="Times New Roman" w:cs="Times New Roman"/>
                <w:spacing w:val="18"/>
                <w:w w:val="102"/>
              </w:rPr>
              <w:t xml:space="preserve"> </w:t>
            </w:r>
            <w:r>
              <w:rPr>
                <w:spacing w:val="12"/>
              </w:rPr>
              <w:t>个工作日内登录商务部</w:t>
            </w:r>
            <w:r>
              <w:rPr>
                <w:rFonts w:ascii="Times New Roman" w:hAnsi="Times New Roman" w:eastAsia="Times New Roman" w:cs="Times New Roman"/>
                <w:spacing w:val="12"/>
              </w:rPr>
              <w:t>“</w:t>
            </w:r>
            <w:r>
              <w:rPr>
                <w:spacing w:val="12"/>
              </w:rPr>
              <w:t>单用途商业预付卡业务信</w:t>
            </w:r>
            <w:r>
              <w:rPr>
                <w:spacing w:val="9"/>
              </w:rPr>
              <w:t>息系统</w:t>
            </w:r>
            <w:r>
              <w:rPr>
                <w:rFonts w:ascii="Times New Roman" w:hAnsi="Times New Roman" w:eastAsia="Times New Roman" w:cs="Times New Roman"/>
                <w:spacing w:val="9"/>
              </w:rPr>
              <w:t>”</w:t>
            </w:r>
            <w:r>
              <w:rPr>
                <w:spacing w:val="9"/>
              </w:rPr>
              <w:t>，填报上一季度单用途卡业务情况。其他发卡企业应于</w:t>
            </w:r>
            <w:r>
              <w:rPr>
                <w:spacing w:val="8"/>
              </w:rPr>
              <w:t>每年</w:t>
            </w:r>
            <w:r>
              <w:t xml:space="preserve"> </w:t>
            </w:r>
            <w:r>
              <w:rPr>
                <w:rFonts w:ascii="Times New Roman" w:hAnsi="Times New Roman" w:eastAsia="Times New Roman" w:cs="Times New Roman"/>
              </w:rPr>
              <w:t>1</w:t>
            </w:r>
            <w:r>
              <w:rPr>
                <w:rFonts w:ascii="Times New Roman" w:hAnsi="Times New Roman" w:eastAsia="Times New Roman" w:cs="Times New Roman"/>
                <w:spacing w:val="40"/>
                <w:w w:val="101"/>
              </w:rPr>
              <w:t xml:space="preserve"> </w:t>
            </w:r>
            <w:r>
              <w:t>月</w:t>
            </w:r>
            <w:r>
              <w:rPr>
                <w:spacing w:val="-37"/>
              </w:rPr>
              <w:t xml:space="preserve"> </w:t>
            </w:r>
            <w:r>
              <w:rPr>
                <w:rFonts w:ascii="Times New Roman" w:hAnsi="Times New Roman" w:eastAsia="Times New Roman" w:cs="Times New Roman"/>
              </w:rPr>
              <w:t xml:space="preserve">31  </w:t>
            </w:r>
            <w:r>
              <w:t>日前填报《发卡企业单用途卡业务报告表》（格式见附件</w:t>
            </w:r>
            <w:r>
              <w:rPr>
                <w:spacing w:val="-36"/>
              </w:rPr>
              <w:t xml:space="preserve"> </w:t>
            </w:r>
            <w:r>
              <w:rPr>
                <w:rFonts w:ascii="Times New Roman" w:hAnsi="Times New Roman" w:eastAsia="Times New Roman" w:cs="Times New Roman"/>
              </w:rPr>
              <w:t>3</w:t>
            </w:r>
            <w:r>
              <w:rPr>
                <w:rFonts w:ascii="Times New Roman" w:hAnsi="Times New Roman" w:eastAsia="Times New Roman" w:cs="Times New Roman"/>
                <w:spacing w:val="-19"/>
              </w:rPr>
              <w:t xml:space="preserve"> </w:t>
            </w:r>
            <w:r>
              <w:t>）。</w:t>
            </w:r>
            <w:r>
              <w:rPr>
                <w:b/>
                <w:bCs/>
                <w:spacing w:val="10"/>
              </w:rPr>
              <w:t>第三十七条</w:t>
            </w:r>
            <w:r>
              <w:rPr>
                <w:spacing w:val="10"/>
              </w:rPr>
              <w:t xml:space="preserve"> 发卡企业违反本办法第二十四条至第二</w:t>
            </w:r>
            <w:r>
              <w:rPr>
                <w:spacing w:val="9"/>
              </w:rPr>
              <w:t>十七条、第三十</w:t>
            </w:r>
            <w:r>
              <w:rPr>
                <w:spacing w:val="1"/>
              </w:rPr>
              <w:t>一条规定的，由备案机关责令限期改正；逾期仍不改正的，处以</w:t>
            </w:r>
            <w:r>
              <w:rPr>
                <w:spacing w:val="-19"/>
              </w:rPr>
              <w:t xml:space="preserve"> </w:t>
            </w:r>
            <w:r>
              <w:rPr>
                <w:rFonts w:ascii="Times New Roman" w:hAnsi="Times New Roman" w:eastAsia="Times New Roman" w:cs="Times New Roman"/>
                <w:spacing w:val="1"/>
              </w:rPr>
              <w:t>10000</w:t>
            </w:r>
            <w:r>
              <w:rPr>
                <w:spacing w:val="4"/>
              </w:rPr>
              <w:t>元以上</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9"/>
              </w:rPr>
              <w:t xml:space="preserve"> </w:t>
            </w:r>
            <w:r>
              <w:rPr>
                <w:spacing w:val="4"/>
              </w:rPr>
              <w:t>元以下罚款。</w:t>
            </w:r>
          </w:p>
        </w:tc>
        <w:tc>
          <w:tcPr>
            <w:tcW w:w="784" w:type="dxa"/>
            <w:vAlign w:val="top"/>
          </w:tcPr>
          <w:p w14:paraId="7E9778E8">
            <w:pPr>
              <w:spacing w:line="309" w:lineRule="auto"/>
              <w:rPr>
                <w:rFonts w:ascii="Arial"/>
                <w:sz w:val="21"/>
              </w:rPr>
            </w:pPr>
          </w:p>
          <w:p w14:paraId="620626AE">
            <w:pPr>
              <w:spacing w:line="309" w:lineRule="auto"/>
              <w:rPr>
                <w:rFonts w:ascii="Arial"/>
                <w:sz w:val="21"/>
              </w:rPr>
            </w:pPr>
          </w:p>
          <w:p w14:paraId="49831A5C">
            <w:pPr>
              <w:pStyle w:val="6"/>
              <w:spacing w:before="62" w:line="226" w:lineRule="auto"/>
              <w:ind w:left="207"/>
            </w:pPr>
            <w:r>
              <w:t>轻微</w:t>
            </w:r>
          </w:p>
        </w:tc>
        <w:tc>
          <w:tcPr>
            <w:tcW w:w="1883" w:type="dxa"/>
            <w:vAlign w:val="top"/>
          </w:tcPr>
          <w:p w14:paraId="03AF9AFD">
            <w:pPr>
              <w:spacing w:line="448" w:lineRule="auto"/>
              <w:rPr>
                <w:rFonts w:ascii="Arial"/>
                <w:sz w:val="21"/>
              </w:rPr>
            </w:pPr>
          </w:p>
          <w:p w14:paraId="0A0CB1B5">
            <w:pPr>
              <w:pStyle w:val="6"/>
              <w:spacing w:before="61" w:line="310" w:lineRule="auto"/>
              <w:ind w:left="122" w:right="49" w:hanging="10"/>
            </w:pPr>
            <w:r>
              <w:rPr>
                <w:spacing w:val="8"/>
              </w:rPr>
              <w:t>初次违反能够积极</w:t>
            </w:r>
            <w:r>
              <w:rPr>
                <w:spacing w:val="-1"/>
              </w:rPr>
              <w:t>纠正，配合执法的。</w:t>
            </w:r>
          </w:p>
        </w:tc>
        <w:tc>
          <w:tcPr>
            <w:tcW w:w="2683" w:type="dxa"/>
            <w:vAlign w:val="top"/>
          </w:tcPr>
          <w:p w14:paraId="5C890323">
            <w:pPr>
              <w:spacing w:line="303" w:lineRule="auto"/>
              <w:rPr>
                <w:rFonts w:ascii="Arial"/>
                <w:sz w:val="21"/>
              </w:rPr>
            </w:pPr>
          </w:p>
          <w:p w14:paraId="40EF6B99">
            <w:pPr>
              <w:spacing w:line="303" w:lineRule="auto"/>
              <w:rPr>
                <w:rFonts w:ascii="Arial"/>
                <w:sz w:val="21"/>
              </w:rPr>
            </w:pPr>
          </w:p>
          <w:p w14:paraId="782EB82C">
            <w:pPr>
              <w:pStyle w:val="6"/>
              <w:spacing w:before="62" w:line="226" w:lineRule="auto"/>
              <w:ind w:left="117"/>
            </w:pPr>
            <w:r>
              <w:rPr>
                <w:spacing w:val="8"/>
              </w:rPr>
              <w:t>不予处罚，责令限期改正。</w:t>
            </w:r>
          </w:p>
        </w:tc>
        <w:tc>
          <w:tcPr>
            <w:tcW w:w="1094" w:type="dxa"/>
            <w:vAlign w:val="top"/>
          </w:tcPr>
          <w:p w14:paraId="4DD0DA1A">
            <w:pPr>
              <w:spacing w:line="288" w:lineRule="auto"/>
              <w:rPr>
                <w:rFonts w:ascii="Arial"/>
                <w:sz w:val="21"/>
              </w:rPr>
            </w:pPr>
          </w:p>
          <w:p w14:paraId="2F889201">
            <w:pPr>
              <w:pStyle w:val="6"/>
              <w:spacing w:before="62" w:line="311" w:lineRule="auto"/>
              <w:ind w:left="119" w:right="106" w:hanging="1"/>
              <w:jc w:val="both"/>
            </w:pPr>
            <w:r>
              <w:rPr>
                <w:spacing w:val="5"/>
              </w:rPr>
              <w:t>县</w:t>
            </w:r>
            <w:r>
              <w:rPr>
                <w:spacing w:val="-52"/>
              </w:rPr>
              <w:t xml:space="preserve"> </w:t>
            </w:r>
            <w:r>
              <w:rPr>
                <w:spacing w:val="5"/>
              </w:rPr>
              <w:t>级以</w:t>
            </w:r>
            <w:r>
              <w:rPr>
                <w:spacing w:val="-56"/>
              </w:rPr>
              <w:t xml:space="preserve"> </w:t>
            </w:r>
            <w:r>
              <w:rPr>
                <w:spacing w:val="5"/>
              </w:rPr>
              <w:t>上</w:t>
            </w:r>
            <w:r>
              <w:rPr>
                <w:spacing w:val="15"/>
              </w:rPr>
              <w:t>对</w:t>
            </w:r>
            <w:r>
              <w:rPr>
                <w:spacing w:val="-55"/>
              </w:rPr>
              <w:t xml:space="preserve"> </w:t>
            </w:r>
            <w:r>
              <w:rPr>
                <w:spacing w:val="15"/>
              </w:rPr>
              <w:t>应的备</w:t>
            </w:r>
            <w:r>
              <w:rPr>
                <w:spacing w:val="6"/>
              </w:rPr>
              <w:t>案机关</w:t>
            </w:r>
          </w:p>
        </w:tc>
      </w:tr>
      <w:tr w14:paraId="509F8B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trPr>
        <w:tc>
          <w:tcPr>
            <w:tcW w:w="460" w:type="dxa"/>
            <w:vMerge w:val="continue"/>
            <w:tcBorders>
              <w:top w:val="nil"/>
              <w:bottom w:val="nil"/>
            </w:tcBorders>
            <w:vAlign w:val="top"/>
          </w:tcPr>
          <w:p w14:paraId="065504F4">
            <w:pPr>
              <w:rPr>
                <w:rFonts w:ascii="Arial"/>
                <w:sz w:val="21"/>
              </w:rPr>
            </w:pPr>
          </w:p>
        </w:tc>
        <w:tc>
          <w:tcPr>
            <w:tcW w:w="1514" w:type="dxa"/>
            <w:vMerge w:val="continue"/>
            <w:tcBorders>
              <w:top w:val="nil"/>
              <w:bottom w:val="nil"/>
            </w:tcBorders>
            <w:vAlign w:val="top"/>
          </w:tcPr>
          <w:p w14:paraId="097AB662">
            <w:pPr>
              <w:rPr>
                <w:rFonts w:ascii="Arial"/>
                <w:sz w:val="21"/>
              </w:rPr>
            </w:pPr>
          </w:p>
        </w:tc>
        <w:tc>
          <w:tcPr>
            <w:tcW w:w="6145" w:type="dxa"/>
            <w:vMerge w:val="continue"/>
            <w:tcBorders>
              <w:top w:val="nil"/>
              <w:bottom w:val="nil"/>
            </w:tcBorders>
            <w:vAlign w:val="top"/>
          </w:tcPr>
          <w:p w14:paraId="7424D34A">
            <w:pPr>
              <w:rPr>
                <w:rFonts w:ascii="Arial"/>
                <w:sz w:val="21"/>
              </w:rPr>
            </w:pPr>
          </w:p>
        </w:tc>
        <w:tc>
          <w:tcPr>
            <w:tcW w:w="784" w:type="dxa"/>
            <w:vAlign w:val="top"/>
          </w:tcPr>
          <w:p w14:paraId="091FB20D">
            <w:pPr>
              <w:spacing w:line="244" w:lineRule="auto"/>
              <w:rPr>
                <w:rFonts w:ascii="Arial"/>
                <w:sz w:val="21"/>
              </w:rPr>
            </w:pPr>
          </w:p>
          <w:p w14:paraId="4ECFB6E1">
            <w:pPr>
              <w:spacing w:line="245" w:lineRule="auto"/>
              <w:rPr>
                <w:rFonts w:ascii="Arial"/>
                <w:sz w:val="21"/>
              </w:rPr>
            </w:pPr>
          </w:p>
          <w:p w14:paraId="1C931374">
            <w:pPr>
              <w:pStyle w:val="6"/>
              <w:spacing w:before="62" w:line="225" w:lineRule="auto"/>
              <w:ind w:left="204"/>
            </w:pPr>
            <w:r>
              <w:rPr>
                <w:spacing w:val="2"/>
              </w:rPr>
              <w:t>较重</w:t>
            </w:r>
          </w:p>
        </w:tc>
        <w:tc>
          <w:tcPr>
            <w:tcW w:w="1883" w:type="dxa"/>
            <w:vAlign w:val="top"/>
          </w:tcPr>
          <w:p w14:paraId="145DB534">
            <w:pPr>
              <w:pStyle w:val="6"/>
              <w:spacing w:before="223" w:line="310" w:lineRule="auto"/>
              <w:ind w:left="115" w:right="174" w:hanging="3"/>
              <w:jc w:val="both"/>
            </w:pPr>
            <w:r>
              <w:rPr>
                <w:spacing w:val="8"/>
              </w:rPr>
              <w:t>逾期未改正的；不配合执法的；再次</w:t>
            </w:r>
            <w:r>
              <w:rPr>
                <w:spacing w:val="4"/>
              </w:rPr>
              <w:t>违反的。</w:t>
            </w:r>
          </w:p>
        </w:tc>
        <w:tc>
          <w:tcPr>
            <w:tcW w:w="2683" w:type="dxa"/>
            <w:vAlign w:val="top"/>
          </w:tcPr>
          <w:p w14:paraId="53B4F6CB">
            <w:pPr>
              <w:spacing w:line="287" w:lineRule="auto"/>
              <w:rPr>
                <w:rFonts w:ascii="Arial"/>
                <w:sz w:val="21"/>
              </w:rPr>
            </w:pPr>
          </w:p>
          <w:p w14:paraId="3C1B4A57">
            <w:pPr>
              <w:pStyle w:val="6"/>
              <w:spacing w:before="61"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0CB67B11">
            <w:pPr>
              <w:pStyle w:val="6"/>
              <w:spacing w:before="224" w:line="309" w:lineRule="auto"/>
              <w:ind w:left="119" w:right="181" w:hanging="1"/>
              <w:jc w:val="both"/>
            </w:pPr>
            <w:r>
              <w:rPr>
                <w:spacing w:val="7"/>
              </w:rPr>
              <w:t>县级以上</w:t>
            </w:r>
            <w:r>
              <w:rPr>
                <w:spacing w:val="6"/>
              </w:rPr>
              <w:t>对应的备案机关</w:t>
            </w:r>
          </w:p>
        </w:tc>
      </w:tr>
      <w:tr w14:paraId="7CD0E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0" w:hRule="atLeast"/>
        </w:trPr>
        <w:tc>
          <w:tcPr>
            <w:tcW w:w="460" w:type="dxa"/>
            <w:vMerge w:val="continue"/>
            <w:tcBorders>
              <w:top w:val="nil"/>
            </w:tcBorders>
            <w:vAlign w:val="top"/>
          </w:tcPr>
          <w:p w14:paraId="5E46CBE4">
            <w:pPr>
              <w:rPr>
                <w:rFonts w:ascii="Arial"/>
                <w:sz w:val="21"/>
              </w:rPr>
            </w:pPr>
          </w:p>
        </w:tc>
        <w:tc>
          <w:tcPr>
            <w:tcW w:w="1514" w:type="dxa"/>
            <w:vMerge w:val="continue"/>
            <w:tcBorders>
              <w:top w:val="nil"/>
            </w:tcBorders>
            <w:vAlign w:val="top"/>
          </w:tcPr>
          <w:p w14:paraId="61BDEBBD">
            <w:pPr>
              <w:rPr>
                <w:rFonts w:ascii="Arial"/>
                <w:sz w:val="21"/>
              </w:rPr>
            </w:pPr>
          </w:p>
        </w:tc>
        <w:tc>
          <w:tcPr>
            <w:tcW w:w="6145" w:type="dxa"/>
            <w:vMerge w:val="continue"/>
            <w:tcBorders>
              <w:top w:val="nil"/>
            </w:tcBorders>
            <w:vAlign w:val="top"/>
          </w:tcPr>
          <w:p w14:paraId="5CDC48E1">
            <w:pPr>
              <w:rPr>
                <w:rFonts w:ascii="Arial"/>
                <w:sz w:val="21"/>
              </w:rPr>
            </w:pPr>
          </w:p>
        </w:tc>
        <w:tc>
          <w:tcPr>
            <w:tcW w:w="784" w:type="dxa"/>
            <w:vAlign w:val="top"/>
          </w:tcPr>
          <w:p w14:paraId="4E3D3E02">
            <w:pPr>
              <w:spacing w:line="286" w:lineRule="auto"/>
              <w:rPr>
                <w:rFonts w:ascii="Arial"/>
                <w:sz w:val="21"/>
              </w:rPr>
            </w:pPr>
          </w:p>
          <w:p w14:paraId="723B7E11">
            <w:pPr>
              <w:spacing w:line="286" w:lineRule="auto"/>
              <w:rPr>
                <w:rFonts w:ascii="Arial"/>
                <w:sz w:val="21"/>
              </w:rPr>
            </w:pPr>
          </w:p>
          <w:p w14:paraId="42E8D6F5">
            <w:pPr>
              <w:spacing w:line="287" w:lineRule="auto"/>
              <w:rPr>
                <w:rFonts w:ascii="Arial"/>
                <w:sz w:val="21"/>
              </w:rPr>
            </w:pPr>
          </w:p>
          <w:p w14:paraId="06646259">
            <w:pPr>
              <w:pStyle w:val="6"/>
              <w:spacing w:before="62" w:line="227" w:lineRule="auto"/>
              <w:ind w:left="194"/>
            </w:pPr>
            <w:r>
              <w:rPr>
                <w:spacing w:val="7"/>
              </w:rPr>
              <w:t>严重</w:t>
            </w:r>
          </w:p>
        </w:tc>
        <w:tc>
          <w:tcPr>
            <w:tcW w:w="1883" w:type="dxa"/>
            <w:vAlign w:val="top"/>
          </w:tcPr>
          <w:p w14:paraId="157C31CD">
            <w:pPr>
              <w:pStyle w:val="6"/>
              <w:spacing w:before="246"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452CEF8A">
            <w:pPr>
              <w:pStyle w:val="6"/>
              <w:spacing w:before="30" w:line="230" w:lineRule="auto"/>
              <w:ind w:left="130"/>
            </w:pPr>
            <w:r>
              <w:rPr>
                <w:spacing w:val="-8"/>
              </w:rPr>
              <w:t>的。</w:t>
            </w:r>
          </w:p>
        </w:tc>
        <w:tc>
          <w:tcPr>
            <w:tcW w:w="2683" w:type="dxa"/>
            <w:vAlign w:val="top"/>
          </w:tcPr>
          <w:p w14:paraId="44E9B29C">
            <w:pPr>
              <w:spacing w:line="328" w:lineRule="auto"/>
              <w:rPr>
                <w:rFonts w:ascii="Arial"/>
                <w:sz w:val="21"/>
              </w:rPr>
            </w:pPr>
          </w:p>
          <w:p w14:paraId="45CD99DD">
            <w:pPr>
              <w:spacing w:line="329" w:lineRule="auto"/>
              <w:rPr>
                <w:rFonts w:ascii="Arial"/>
                <w:sz w:val="21"/>
              </w:rPr>
            </w:pPr>
          </w:p>
          <w:p w14:paraId="79EC930D">
            <w:pPr>
              <w:pStyle w:val="6"/>
              <w:spacing w:before="61"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77DD6E72">
            <w:pPr>
              <w:spacing w:line="264" w:lineRule="auto"/>
              <w:rPr>
                <w:rFonts w:ascii="Arial"/>
                <w:sz w:val="21"/>
              </w:rPr>
            </w:pPr>
          </w:p>
          <w:p w14:paraId="185E6012">
            <w:pPr>
              <w:spacing w:line="264" w:lineRule="auto"/>
              <w:rPr>
                <w:rFonts w:ascii="Arial"/>
                <w:sz w:val="21"/>
              </w:rPr>
            </w:pPr>
          </w:p>
          <w:p w14:paraId="7CAA4E74">
            <w:pPr>
              <w:pStyle w:val="6"/>
              <w:spacing w:before="62" w:line="311" w:lineRule="auto"/>
              <w:ind w:left="119" w:right="181" w:hanging="1"/>
              <w:jc w:val="both"/>
            </w:pPr>
            <w:r>
              <w:rPr>
                <w:spacing w:val="7"/>
              </w:rPr>
              <w:t>县级以上</w:t>
            </w:r>
            <w:r>
              <w:rPr>
                <w:spacing w:val="6"/>
              </w:rPr>
              <w:t>对应的备案机关</w:t>
            </w:r>
          </w:p>
        </w:tc>
      </w:tr>
    </w:tbl>
    <w:p w14:paraId="05565E5B">
      <w:pPr>
        <w:rPr>
          <w:rFonts w:ascii="Arial"/>
          <w:sz w:val="21"/>
        </w:rPr>
      </w:pPr>
    </w:p>
    <w:p w14:paraId="6766D5B2">
      <w:pPr>
        <w:rPr>
          <w:rFonts w:ascii="Arial" w:hAnsi="Arial" w:eastAsia="Arial" w:cs="Arial"/>
          <w:sz w:val="21"/>
          <w:szCs w:val="21"/>
        </w:rPr>
        <w:sectPr>
          <w:footerReference r:id="rId55" w:type="default"/>
          <w:pgSz w:w="16839" w:h="11906"/>
          <w:pgMar w:top="400" w:right="1248" w:bottom="989" w:left="1021" w:header="0" w:footer="625" w:gutter="0"/>
          <w:cols w:space="720" w:num="1"/>
        </w:sectPr>
      </w:pPr>
    </w:p>
    <w:p w14:paraId="07E0B0DE">
      <w:pPr>
        <w:spacing w:before="3"/>
      </w:pPr>
    </w:p>
    <w:p w14:paraId="3970BC60">
      <w:pPr>
        <w:spacing w:before="3"/>
      </w:pPr>
    </w:p>
    <w:p w14:paraId="00F3356D">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FE86D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F3D54F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C2F912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1F0FAC6">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9C1C05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692ADCD">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6B21E7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657922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4D25A4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85B7C2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A7522B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005D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5" w:hRule="atLeast"/>
        </w:trPr>
        <w:tc>
          <w:tcPr>
            <w:tcW w:w="460" w:type="dxa"/>
            <w:vMerge w:val="restart"/>
            <w:tcBorders>
              <w:bottom w:val="nil"/>
            </w:tcBorders>
            <w:vAlign w:val="top"/>
          </w:tcPr>
          <w:p w14:paraId="1608C432">
            <w:pPr>
              <w:spacing w:line="254" w:lineRule="auto"/>
              <w:rPr>
                <w:rFonts w:ascii="Arial"/>
                <w:sz w:val="21"/>
              </w:rPr>
            </w:pPr>
          </w:p>
          <w:p w14:paraId="225E03B3">
            <w:pPr>
              <w:spacing w:line="254" w:lineRule="auto"/>
              <w:rPr>
                <w:rFonts w:ascii="Arial"/>
                <w:sz w:val="21"/>
              </w:rPr>
            </w:pPr>
          </w:p>
          <w:p w14:paraId="68FDFB16">
            <w:pPr>
              <w:spacing w:line="254" w:lineRule="auto"/>
              <w:rPr>
                <w:rFonts w:ascii="Arial"/>
                <w:sz w:val="21"/>
              </w:rPr>
            </w:pPr>
          </w:p>
          <w:p w14:paraId="17B79BE6">
            <w:pPr>
              <w:spacing w:line="254" w:lineRule="auto"/>
              <w:rPr>
                <w:rFonts w:ascii="Arial"/>
                <w:sz w:val="21"/>
              </w:rPr>
            </w:pPr>
          </w:p>
          <w:p w14:paraId="19F36019">
            <w:pPr>
              <w:spacing w:line="254" w:lineRule="auto"/>
              <w:rPr>
                <w:rFonts w:ascii="Arial"/>
                <w:sz w:val="21"/>
              </w:rPr>
            </w:pPr>
          </w:p>
          <w:p w14:paraId="5590418A">
            <w:pPr>
              <w:spacing w:line="254" w:lineRule="auto"/>
              <w:rPr>
                <w:rFonts w:ascii="Arial"/>
                <w:sz w:val="21"/>
              </w:rPr>
            </w:pPr>
          </w:p>
          <w:p w14:paraId="35EA0881">
            <w:pPr>
              <w:spacing w:line="254" w:lineRule="auto"/>
              <w:rPr>
                <w:rFonts w:ascii="Arial"/>
                <w:sz w:val="21"/>
              </w:rPr>
            </w:pPr>
          </w:p>
          <w:p w14:paraId="5B609DCA">
            <w:pPr>
              <w:spacing w:line="254" w:lineRule="auto"/>
              <w:rPr>
                <w:rFonts w:ascii="Arial"/>
                <w:sz w:val="21"/>
              </w:rPr>
            </w:pPr>
          </w:p>
          <w:p w14:paraId="351A91F7">
            <w:pPr>
              <w:spacing w:line="255" w:lineRule="auto"/>
              <w:rPr>
                <w:rFonts w:ascii="Arial"/>
                <w:sz w:val="21"/>
              </w:rPr>
            </w:pPr>
          </w:p>
          <w:p w14:paraId="1BBE0FA2">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63</w:t>
            </w:r>
          </w:p>
        </w:tc>
        <w:tc>
          <w:tcPr>
            <w:tcW w:w="1514" w:type="dxa"/>
            <w:vMerge w:val="restart"/>
            <w:tcBorders>
              <w:bottom w:val="nil"/>
            </w:tcBorders>
            <w:vAlign w:val="top"/>
          </w:tcPr>
          <w:p w14:paraId="2DF02993">
            <w:pPr>
              <w:spacing w:line="270" w:lineRule="auto"/>
              <w:rPr>
                <w:rFonts w:ascii="Arial"/>
                <w:sz w:val="21"/>
              </w:rPr>
            </w:pPr>
          </w:p>
          <w:p w14:paraId="17618949">
            <w:pPr>
              <w:spacing w:line="270" w:lineRule="auto"/>
              <w:rPr>
                <w:rFonts w:ascii="Arial"/>
                <w:sz w:val="21"/>
              </w:rPr>
            </w:pPr>
          </w:p>
          <w:p w14:paraId="5AA4758D">
            <w:pPr>
              <w:spacing w:line="271" w:lineRule="auto"/>
              <w:rPr>
                <w:rFonts w:ascii="Arial"/>
                <w:sz w:val="21"/>
              </w:rPr>
            </w:pPr>
          </w:p>
          <w:p w14:paraId="790C02BD">
            <w:pPr>
              <w:spacing w:line="271" w:lineRule="auto"/>
              <w:rPr>
                <w:rFonts w:ascii="Arial"/>
                <w:sz w:val="21"/>
              </w:rPr>
            </w:pPr>
          </w:p>
          <w:p w14:paraId="4940E14C">
            <w:pPr>
              <w:pStyle w:val="6"/>
              <w:spacing w:before="62" w:line="290" w:lineRule="auto"/>
              <w:ind w:left="110" w:right="108" w:firstLine="3"/>
              <w:jc w:val="both"/>
            </w:pPr>
            <w:r>
              <w:rPr>
                <w:spacing w:val="-7"/>
              </w:rPr>
              <w:t>集</w:t>
            </w:r>
            <w:r>
              <w:rPr>
                <w:spacing w:val="12"/>
              </w:rPr>
              <w:t xml:space="preserve"> </w:t>
            </w:r>
            <w:r>
              <w:rPr>
                <w:spacing w:val="-7"/>
              </w:rPr>
              <w:t>团 发</w:t>
            </w:r>
            <w:r>
              <w:rPr>
                <w:spacing w:val="-6"/>
              </w:rPr>
              <w:t xml:space="preserve"> </w:t>
            </w:r>
            <w:r>
              <w:rPr>
                <w:spacing w:val="-7"/>
              </w:rPr>
              <w:t>卡</w:t>
            </w:r>
            <w:r>
              <w:rPr>
                <w:spacing w:val="-9"/>
              </w:rPr>
              <w:t xml:space="preserve"> </w:t>
            </w:r>
            <w:r>
              <w:rPr>
                <w:spacing w:val="-7"/>
              </w:rPr>
              <w:t>企</w:t>
            </w:r>
            <w:r>
              <w:rPr>
                <w:spacing w:val="25"/>
              </w:rPr>
              <w:t>业、品牌发卡</w:t>
            </w:r>
            <w:r>
              <w:rPr>
                <w:spacing w:val="-4"/>
              </w:rPr>
              <w:t>企 业 疏 于</w:t>
            </w:r>
            <w:r>
              <w:rPr>
                <w:spacing w:val="-9"/>
              </w:rPr>
              <w:t xml:space="preserve"> </w:t>
            </w:r>
            <w:r>
              <w:rPr>
                <w:spacing w:val="-4"/>
              </w:rPr>
              <w:t>管</w:t>
            </w:r>
            <w:r>
              <w:rPr>
                <w:spacing w:val="15"/>
              </w:rPr>
              <w:t>理，</w:t>
            </w:r>
            <w:r>
              <w:rPr>
                <w:spacing w:val="-36"/>
              </w:rPr>
              <w:t xml:space="preserve"> </w:t>
            </w:r>
            <w:r>
              <w:rPr>
                <w:spacing w:val="15"/>
              </w:rPr>
              <w:t>其隶属的</w:t>
            </w:r>
            <w:r>
              <w:rPr>
                <w:spacing w:val="3"/>
              </w:rPr>
              <w:t>售卡企业</w:t>
            </w:r>
            <w:r>
              <w:rPr>
                <w:spacing w:val="-18"/>
              </w:rPr>
              <w:t xml:space="preserve"> </w:t>
            </w:r>
            <w:r>
              <w:rPr>
                <w:rFonts w:ascii="Times New Roman" w:hAnsi="Times New Roman" w:eastAsia="Times New Roman" w:cs="Times New Roman"/>
                <w:spacing w:val="3"/>
              </w:rPr>
              <w:t xml:space="preserve">12 </w:t>
            </w:r>
            <w:r>
              <w:rPr>
                <w:spacing w:val="3"/>
              </w:rPr>
              <w:t>个</w:t>
            </w:r>
            <w:r>
              <w:rPr>
                <w:spacing w:val="13"/>
              </w:rPr>
              <w:t>月内</w:t>
            </w:r>
            <w:r>
              <w:rPr>
                <w:spacing w:val="-14"/>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37"/>
                <w:w w:val="101"/>
              </w:rPr>
              <w:t xml:space="preserve"> </w:t>
            </w:r>
            <w:r>
              <w:rPr>
                <w:spacing w:val="13"/>
              </w:rPr>
              <w:t>次违反</w:t>
            </w:r>
            <w:r>
              <w:rPr>
                <w:spacing w:val="25"/>
              </w:rPr>
              <w:t>本办法规定受</w:t>
            </w:r>
            <w:r>
              <w:rPr>
                <w:spacing w:val="-4"/>
              </w:rPr>
              <w:t>到</w:t>
            </w:r>
            <w:r>
              <w:rPr>
                <w:spacing w:val="-9"/>
              </w:rPr>
              <w:t xml:space="preserve"> </w:t>
            </w:r>
            <w:r>
              <w:rPr>
                <w:spacing w:val="-4"/>
              </w:rPr>
              <w:t>行 政 处 罚</w:t>
            </w:r>
            <w:r>
              <w:t>的。</w:t>
            </w:r>
          </w:p>
        </w:tc>
        <w:tc>
          <w:tcPr>
            <w:tcW w:w="6145" w:type="dxa"/>
            <w:vMerge w:val="restart"/>
            <w:tcBorders>
              <w:bottom w:val="nil"/>
            </w:tcBorders>
            <w:vAlign w:val="top"/>
          </w:tcPr>
          <w:p w14:paraId="3346B273">
            <w:pPr>
              <w:spacing w:line="260" w:lineRule="auto"/>
              <w:rPr>
                <w:rFonts w:ascii="Arial"/>
                <w:sz w:val="21"/>
              </w:rPr>
            </w:pPr>
          </w:p>
          <w:p w14:paraId="068A57A1">
            <w:pPr>
              <w:spacing w:line="260" w:lineRule="auto"/>
              <w:rPr>
                <w:rFonts w:ascii="Arial"/>
                <w:sz w:val="21"/>
              </w:rPr>
            </w:pPr>
          </w:p>
          <w:p w14:paraId="57DEF70D">
            <w:pPr>
              <w:spacing w:line="261" w:lineRule="auto"/>
              <w:rPr>
                <w:rFonts w:ascii="Arial"/>
                <w:sz w:val="21"/>
              </w:rPr>
            </w:pPr>
          </w:p>
          <w:p w14:paraId="42C7AA67">
            <w:pPr>
              <w:spacing w:line="261" w:lineRule="auto"/>
              <w:rPr>
                <w:rFonts w:ascii="Arial"/>
                <w:sz w:val="21"/>
              </w:rPr>
            </w:pPr>
          </w:p>
          <w:p w14:paraId="1BA583DE">
            <w:pPr>
              <w:spacing w:line="261" w:lineRule="auto"/>
              <w:rPr>
                <w:rFonts w:ascii="Arial"/>
                <w:sz w:val="21"/>
              </w:rPr>
            </w:pPr>
          </w:p>
          <w:p w14:paraId="746C0AB6">
            <w:pPr>
              <w:spacing w:line="261" w:lineRule="auto"/>
              <w:rPr>
                <w:rFonts w:ascii="Arial"/>
                <w:sz w:val="21"/>
              </w:rPr>
            </w:pPr>
          </w:p>
          <w:p w14:paraId="714451EC">
            <w:pPr>
              <w:spacing w:line="261" w:lineRule="auto"/>
              <w:rPr>
                <w:rFonts w:ascii="Arial"/>
                <w:sz w:val="21"/>
              </w:rPr>
            </w:pPr>
          </w:p>
          <w:p w14:paraId="479ECBB9">
            <w:pPr>
              <w:pStyle w:val="6"/>
              <w:spacing w:before="61" w:line="290" w:lineRule="auto"/>
              <w:ind w:left="117" w:right="42" w:hanging="108"/>
              <w:jc w:val="both"/>
            </w:pPr>
            <w:r>
              <w:rPr>
                <w:b/>
                <w:bCs/>
                <w:spacing w:val="8"/>
              </w:rPr>
              <w:t>《单用途商业预付卡管理办法（试行）》第三十七条</w:t>
            </w:r>
            <w:r>
              <w:rPr>
                <w:spacing w:val="8"/>
              </w:rPr>
              <w:t xml:space="preserve"> 集团发卡企</w:t>
            </w:r>
            <w:r>
              <w:rPr>
                <w:spacing w:val="7"/>
              </w:rPr>
              <w:t>业、</w:t>
            </w:r>
            <w:r>
              <w:rPr>
                <w:spacing w:val="10"/>
              </w:rPr>
              <w:t>品牌发卡企业疏于管理，其隶属的售卡企业</w:t>
            </w:r>
            <w:r>
              <w:rPr>
                <w:spacing w:val="-18"/>
              </w:rPr>
              <w:t xml:space="preserve"> </w:t>
            </w:r>
            <w:r>
              <w:rPr>
                <w:rFonts w:ascii="Times New Roman" w:hAnsi="Times New Roman" w:eastAsia="Times New Roman" w:cs="Times New Roman"/>
                <w:spacing w:val="10"/>
              </w:rPr>
              <w:t>12</w:t>
            </w:r>
            <w:r>
              <w:rPr>
                <w:rFonts w:ascii="Times New Roman" w:hAnsi="Times New Roman" w:eastAsia="Times New Roman" w:cs="Times New Roman"/>
                <w:spacing w:val="16"/>
              </w:rPr>
              <w:t xml:space="preserve"> </w:t>
            </w:r>
            <w:r>
              <w:rPr>
                <w:spacing w:val="10"/>
              </w:rPr>
              <w:t>个月</w:t>
            </w:r>
            <w:r>
              <w:rPr>
                <w:spacing w:val="9"/>
              </w:rPr>
              <w:t>内</w:t>
            </w:r>
            <w:r>
              <w:rPr>
                <w:rFonts w:ascii="Times New Roman" w:hAnsi="Times New Roman" w:eastAsia="Times New Roman" w:cs="Times New Roman"/>
                <w:spacing w:val="9"/>
              </w:rPr>
              <w:t>3</w:t>
            </w:r>
            <w:r>
              <w:rPr>
                <w:rFonts w:ascii="Times New Roman" w:hAnsi="Times New Roman" w:eastAsia="Times New Roman" w:cs="Times New Roman"/>
                <w:spacing w:val="18"/>
              </w:rPr>
              <w:t xml:space="preserve"> </w:t>
            </w:r>
            <w:r>
              <w:rPr>
                <w:spacing w:val="9"/>
              </w:rPr>
              <w:t>次违反本办</w:t>
            </w:r>
            <w:r>
              <w:rPr>
                <w:spacing w:val="7"/>
              </w:rPr>
              <w:t>法规定受到行政处罚的，备案机关可以对集团发卡企业、品牌发卡企</w:t>
            </w:r>
            <w:r>
              <w:rPr>
                <w:spacing w:val="4"/>
              </w:rPr>
              <w:t>业处以</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8"/>
                <w:w w:val="101"/>
              </w:rPr>
              <w:t xml:space="preserve"> </w:t>
            </w:r>
            <w:r>
              <w:rPr>
                <w:spacing w:val="4"/>
              </w:rPr>
              <w:t>元以下罚款。</w:t>
            </w:r>
          </w:p>
        </w:tc>
        <w:tc>
          <w:tcPr>
            <w:tcW w:w="784" w:type="dxa"/>
            <w:vAlign w:val="top"/>
          </w:tcPr>
          <w:p w14:paraId="68F12FC9">
            <w:pPr>
              <w:spacing w:line="265" w:lineRule="auto"/>
              <w:rPr>
                <w:rFonts w:ascii="Arial"/>
                <w:sz w:val="21"/>
              </w:rPr>
            </w:pPr>
          </w:p>
          <w:p w14:paraId="117836E8">
            <w:pPr>
              <w:spacing w:line="265" w:lineRule="auto"/>
              <w:rPr>
                <w:rFonts w:ascii="Arial"/>
                <w:sz w:val="21"/>
              </w:rPr>
            </w:pPr>
          </w:p>
          <w:p w14:paraId="5AAEA0E6">
            <w:pPr>
              <w:spacing w:line="265" w:lineRule="auto"/>
              <w:rPr>
                <w:rFonts w:ascii="Arial"/>
                <w:sz w:val="21"/>
              </w:rPr>
            </w:pPr>
          </w:p>
          <w:p w14:paraId="3AACD857">
            <w:pPr>
              <w:spacing w:line="265" w:lineRule="auto"/>
              <w:rPr>
                <w:rFonts w:ascii="Arial"/>
                <w:sz w:val="21"/>
              </w:rPr>
            </w:pPr>
          </w:p>
          <w:p w14:paraId="19651E1C">
            <w:pPr>
              <w:pStyle w:val="6"/>
              <w:spacing w:before="62" w:line="228" w:lineRule="auto"/>
              <w:ind w:left="211"/>
            </w:pPr>
            <w:r>
              <w:rPr>
                <w:spacing w:val="-2"/>
              </w:rPr>
              <w:t>一般</w:t>
            </w:r>
          </w:p>
        </w:tc>
        <w:tc>
          <w:tcPr>
            <w:tcW w:w="1883" w:type="dxa"/>
            <w:vAlign w:val="top"/>
          </w:tcPr>
          <w:p w14:paraId="64247E69">
            <w:pPr>
              <w:spacing w:line="316" w:lineRule="auto"/>
              <w:rPr>
                <w:rFonts w:ascii="Arial"/>
                <w:sz w:val="21"/>
              </w:rPr>
            </w:pPr>
          </w:p>
          <w:p w14:paraId="434B12DD">
            <w:pPr>
              <w:pStyle w:val="6"/>
              <w:spacing w:before="62" w:line="294" w:lineRule="auto"/>
              <w:ind w:left="111" w:right="105" w:firstLine="5"/>
              <w:jc w:val="both"/>
            </w:pPr>
            <w:r>
              <w:rPr>
                <w:spacing w:val="8"/>
              </w:rPr>
              <w:t>集团发卡企业、品牌发卡企业疏于管理，其隶属的售卡</w:t>
            </w:r>
            <w:r>
              <w:rPr>
                <w:spacing w:val="3"/>
              </w:rPr>
              <w:t>企业</w:t>
            </w:r>
            <w:r>
              <w:rPr>
                <w:spacing w:val="-32"/>
              </w:rPr>
              <w:t xml:space="preserve"> </w:t>
            </w:r>
            <w:r>
              <w:rPr>
                <w:rFonts w:ascii="Times New Roman" w:hAnsi="Times New Roman" w:eastAsia="Times New Roman" w:cs="Times New Roman"/>
                <w:spacing w:val="3"/>
              </w:rPr>
              <w:t xml:space="preserve">12 </w:t>
            </w:r>
            <w:r>
              <w:rPr>
                <w:spacing w:val="3"/>
              </w:rPr>
              <w:t>个月内违反</w:t>
            </w:r>
            <w:r>
              <w:rPr>
                <w:spacing w:val="8"/>
              </w:rPr>
              <w:t>本办法规定受到行</w:t>
            </w:r>
            <w:r>
              <w:rPr>
                <w:spacing w:val="3"/>
              </w:rPr>
              <w:t>政处罚</w:t>
            </w:r>
            <w:r>
              <w:rPr>
                <w:spacing w:val="-35"/>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9"/>
              </w:rPr>
              <w:t xml:space="preserve"> </w:t>
            </w:r>
            <w:r>
              <w:rPr>
                <w:spacing w:val="3"/>
              </w:rPr>
              <w:t>次的。</w:t>
            </w:r>
          </w:p>
        </w:tc>
        <w:tc>
          <w:tcPr>
            <w:tcW w:w="2683" w:type="dxa"/>
            <w:vAlign w:val="top"/>
          </w:tcPr>
          <w:p w14:paraId="313EF939">
            <w:pPr>
              <w:spacing w:line="304" w:lineRule="auto"/>
              <w:rPr>
                <w:rFonts w:ascii="Arial"/>
                <w:sz w:val="21"/>
              </w:rPr>
            </w:pPr>
          </w:p>
          <w:p w14:paraId="75A675C3">
            <w:pPr>
              <w:spacing w:line="304" w:lineRule="auto"/>
              <w:rPr>
                <w:rFonts w:ascii="Arial"/>
                <w:sz w:val="21"/>
              </w:rPr>
            </w:pPr>
          </w:p>
          <w:p w14:paraId="444124F2">
            <w:pPr>
              <w:spacing w:line="304" w:lineRule="auto"/>
              <w:rPr>
                <w:rFonts w:ascii="Arial"/>
                <w:sz w:val="21"/>
              </w:rPr>
            </w:pPr>
          </w:p>
          <w:p w14:paraId="4967576E">
            <w:pPr>
              <w:pStyle w:val="6"/>
              <w:spacing w:before="61" w:line="289" w:lineRule="auto"/>
              <w:ind w:left="115" w:right="172" w:firstLine="2"/>
            </w:pPr>
            <w:r>
              <w:rPr>
                <w:spacing w:val="8"/>
              </w:rPr>
              <w:t>对集团发卡企业、品牌发卡</w:t>
            </w:r>
            <w:r>
              <w:rPr>
                <w:spacing w:val="5"/>
              </w:rPr>
              <w:t>企业处</w:t>
            </w:r>
            <w:r>
              <w:rPr>
                <w:spacing w:val="-35"/>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万元以下罚款。</w:t>
            </w:r>
          </w:p>
        </w:tc>
        <w:tc>
          <w:tcPr>
            <w:tcW w:w="1094" w:type="dxa"/>
            <w:vAlign w:val="top"/>
          </w:tcPr>
          <w:p w14:paraId="72C03073">
            <w:pPr>
              <w:spacing w:line="264" w:lineRule="auto"/>
              <w:rPr>
                <w:rFonts w:ascii="Arial"/>
                <w:sz w:val="21"/>
              </w:rPr>
            </w:pPr>
          </w:p>
          <w:p w14:paraId="5652CEFE">
            <w:pPr>
              <w:spacing w:line="265" w:lineRule="auto"/>
              <w:rPr>
                <w:rFonts w:ascii="Arial"/>
                <w:sz w:val="21"/>
              </w:rPr>
            </w:pPr>
          </w:p>
          <w:p w14:paraId="1FC61404">
            <w:pPr>
              <w:spacing w:line="265" w:lineRule="auto"/>
              <w:rPr>
                <w:rFonts w:ascii="Arial"/>
                <w:sz w:val="21"/>
              </w:rPr>
            </w:pPr>
          </w:p>
          <w:p w14:paraId="3F32252C">
            <w:pPr>
              <w:spacing w:line="265" w:lineRule="auto"/>
              <w:rPr>
                <w:rFonts w:ascii="Arial"/>
                <w:sz w:val="21"/>
              </w:rPr>
            </w:pPr>
          </w:p>
          <w:p w14:paraId="3983BB62">
            <w:pPr>
              <w:pStyle w:val="6"/>
              <w:spacing w:before="62" w:line="227" w:lineRule="auto"/>
              <w:ind w:left="357"/>
            </w:pPr>
            <w:r>
              <w:rPr>
                <w:spacing w:val="2"/>
              </w:rPr>
              <w:t>省级</w:t>
            </w:r>
          </w:p>
        </w:tc>
      </w:tr>
      <w:tr w14:paraId="7223D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4" w:hRule="atLeast"/>
        </w:trPr>
        <w:tc>
          <w:tcPr>
            <w:tcW w:w="460" w:type="dxa"/>
            <w:vMerge w:val="continue"/>
            <w:tcBorders>
              <w:top w:val="nil"/>
            </w:tcBorders>
            <w:vAlign w:val="top"/>
          </w:tcPr>
          <w:p w14:paraId="54DA1D74">
            <w:pPr>
              <w:rPr>
                <w:rFonts w:ascii="Arial"/>
                <w:sz w:val="21"/>
              </w:rPr>
            </w:pPr>
          </w:p>
        </w:tc>
        <w:tc>
          <w:tcPr>
            <w:tcW w:w="1514" w:type="dxa"/>
            <w:vMerge w:val="continue"/>
            <w:tcBorders>
              <w:top w:val="nil"/>
            </w:tcBorders>
            <w:vAlign w:val="top"/>
          </w:tcPr>
          <w:p w14:paraId="16D12948">
            <w:pPr>
              <w:rPr>
                <w:rFonts w:ascii="Arial"/>
                <w:sz w:val="21"/>
              </w:rPr>
            </w:pPr>
          </w:p>
        </w:tc>
        <w:tc>
          <w:tcPr>
            <w:tcW w:w="6145" w:type="dxa"/>
            <w:vMerge w:val="continue"/>
            <w:tcBorders>
              <w:top w:val="nil"/>
            </w:tcBorders>
            <w:vAlign w:val="top"/>
          </w:tcPr>
          <w:p w14:paraId="0603EF09">
            <w:pPr>
              <w:rPr>
                <w:rFonts w:ascii="Arial"/>
                <w:sz w:val="21"/>
              </w:rPr>
            </w:pPr>
          </w:p>
        </w:tc>
        <w:tc>
          <w:tcPr>
            <w:tcW w:w="784" w:type="dxa"/>
            <w:vAlign w:val="top"/>
          </w:tcPr>
          <w:p w14:paraId="293E5CF7">
            <w:pPr>
              <w:spacing w:line="263" w:lineRule="auto"/>
              <w:rPr>
                <w:rFonts w:ascii="Arial"/>
                <w:sz w:val="21"/>
              </w:rPr>
            </w:pPr>
          </w:p>
          <w:p w14:paraId="17698D8F">
            <w:pPr>
              <w:spacing w:line="263" w:lineRule="auto"/>
              <w:rPr>
                <w:rFonts w:ascii="Arial"/>
                <w:sz w:val="21"/>
              </w:rPr>
            </w:pPr>
          </w:p>
          <w:p w14:paraId="7C2F5114">
            <w:pPr>
              <w:spacing w:line="263" w:lineRule="auto"/>
              <w:rPr>
                <w:rFonts w:ascii="Arial"/>
                <w:sz w:val="21"/>
              </w:rPr>
            </w:pPr>
          </w:p>
          <w:p w14:paraId="3B27949C">
            <w:pPr>
              <w:spacing w:line="264" w:lineRule="auto"/>
              <w:rPr>
                <w:rFonts w:ascii="Arial"/>
                <w:sz w:val="21"/>
              </w:rPr>
            </w:pPr>
          </w:p>
          <w:p w14:paraId="29225E95">
            <w:pPr>
              <w:pStyle w:val="6"/>
              <w:spacing w:before="62" w:line="227" w:lineRule="auto"/>
              <w:ind w:left="194"/>
            </w:pPr>
            <w:r>
              <w:rPr>
                <w:spacing w:val="7"/>
              </w:rPr>
              <w:t>严重</w:t>
            </w:r>
          </w:p>
        </w:tc>
        <w:tc>
          <w:tcPr>
            <w:tcW w:w="1883" w:type="dxa"/>
            <w:vAlign w:val="top"/>
          </w:tcPr>
          <w:p w14:paraId="4750CE5A">
            <w:pPr>
              <w:spacing w:line="306" w:lineRule="auto"/>
              <w:rPr>
                <w:rFonts w:ascii="Arial"/>
                <w:sz w:val="21"/>
              </w:rPr>
            </w:pPr>
          </w:p>
          <w:p w14:paraId="56303517">
            <w:pPr>
              <w:pStyle w:val="6"/>
              <w:spacing w:before="62" w:line="294" w:lineRule="auto"/>
              <w:ind w:left="111" w:right="49" w:firstLine="5"/>
              <w:jc w:val="both"/>
            </w:pPr>
            <w:r>
              <w:rPr>
                <w:spacing w:val="8"/>
              </w:rPr>
              <w:t>集团发卡企业、品牌发卡企业疏于管理，其隶属的售卡</w:t>
            </w:r>
            <w:r>
              <w:rPr>
                <w:spacing w:val="3"/>
              </w:rPr>
              <w:t>企业</w:t>
            </w:r>
            <w:r>
              <w:rPr>
                <w:spacing w:val="-32"/>
              </w:rPr>
              <w:t xml:space="preserve"> </w:t>
            </w:r>
            <w:r>
              <w:rPr>
                <w:rFonts w:ascii="Times New Roman" w:hAnsi="Times New Roman" w:eastAsia="Times New Roman" w:cs="Times New Roman"/>
                <w:spacing w:val="3"/>
              </w:rPr>
              <w:t xml:space="preserve">12 </w:t>
            </w:r>
            <w:r>
              <w:rPr>
                <w:spacing w:val="3"/>
              </w:rPr>
              <w:t>个月内违反</w:t>
            </w:r>
            <w:r>
              <w:rPr>
                <w:spacing w:val="8"/>
              </w:rPr>
              <w:t>本办法规定受到行</w:t>
            </w:r>
            <w:r>
              <w:rPr>
                <w:spacing w:val="1"/>
              </w:rPr>
              <w:t>政处罚</w:t>
            </w:r>
            <w:r>
              <w:rPr>
                <w:spacing w:val="-51"/>
              </w:rPr>
              <w:t xml:space="preserve"> </w:t>
            </w:r>
            <w:r>
              <w:rPr>
                <w:rFonts w:ascii="Times New Roman" w:hAnsi="Times New Roman" w:eastAsia="Times New Roman" w:cs="Times New Roman"/>
                <w:spacing w:val="1"/>
              </w:rPr>
              <w:t xml:space="preserve">3 </w:t>
            </w:r>
            <w:r>
              <w:rPr>
                <w:spacing w:val="1"/>
              </w:rPr>
              <w:t>次以上的。</w:t>
            </w:r>
          </w:p>
        </w:tc>
        <w:tc>
          <w:tcPr>
            <w:tcW w:w="2683" w:type="dxa"/>
            <w:vAlign w:val="top"/>
          </w:tcPr>
          <w:p w14:paraId="0094A513">
            <w:pPr>
              <w:spacing w:line="251" w:lineRule="auto"/>
              <w:rPr>
                <w:rFonts w:ascii="Arial"/>
                <w:sz w:val="21"/>
              </w:rPr>
            </w:pPr>
          </w:p>
          <w:p w14:paraId="644C09DD">
            <w:pPr>
              <w:spacing w:line="251" w:lineRule="auto"/>
              <w:rPr>
                <w:rFonts w:ascii="Arial"/>
                <w:sz w:val="21"/>
              </w:rPr>
            </w:pPr>
          </w:p>
          <w:p w14:paraId="5C1C4F53">
            <w:pPr>
              <w:spacing w:line="252" w:lineRule="auto"/>
              <w:rPr>
                <w:rFonts w:ascii="Arial"/>
                <w:sz w:val="21"/>
              </w:rPr>
            </w:pPr>
          </w:p>
          <w:p w14:paraId="4B96A495">
            <w:pPr>
              <w:pStyle w:val="6"/>
              <w:spacing w:before="62" w:line="279" w:lineRule="auto"/>
              <w:ind w:left="115" w:right="172" w:firstLine="2"/>
              <w:jc w:val="both"/>
            </w:pPr>
            <w:r>
              <w:rPr>
                <w:spacing w:val="8"/>
              </w:rPr>
              <w:t>对集团发卡企业、品牌发卡</w:t>
            </w:r>
            <w:r>
              <w:rPr>
                <w:spacing w:val="4"/>
              </w:rPr>
              <w:t>企业处</w:t>
            </w:r>
            <w:r>
              <w:rPr>
                <w:spacing w:val="-41"/>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rPr>
              <w:t xml:space="preserve"> </w:t>
            </w:r>
            <w:r>
              <w:rPr>
                <w:spacing w:val="4"/>
              </w:rPr>
              <w:t>万元以上</w:t>
            </w:r>
            <w:r>
              <w:rPr>
                <w:spacing w:val="-37"/>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1"/>
              </w:rPr>
              <w:t xml:space="preserve"> </w:t>
            </w:r>
            <w:r>
              <w:rPr>
                <w:spacing w:val="4"/>
              </w:rPr>
              <w:t>万元以</w:t>
            </w:r>
            <w:r>
              <w:rPr>
                <w:spacing w:val="5"/>
              </w:rPr>
              <w:t>下罚款。</w:t>
            </w:r>
          </w:p>
        </w:tc>
        <w:tc>
          <w:tcPr>
            <w:tcW w:w="1094" w:type="dxa"/>
            <w:vAlign w:val="top"/>
          </w:tcPr>
          <w:p w14:paraId="6EEAD223">
            <w:pPr>
              <w:spacing w:line="263" w:lineRule="auto"/>
              <w:rPr>
                <w:rFonts w:ascii="Arial"/>
                <w:sz w:val="21"/>
              </w:rPr>
            </w:pPr>
          </w:p>
          <w:p w14:paraId="795AA9D1">
            <w:pPr>
              <w:spacing w:line="263" w:lineRule="auto"/>
              <w:rPr>
                <w:rFonts w:ascii="Arial"/>
                <w:sz w:val="21"/>
              </w:rPr>
            </w:pPr>
          </w:p>
          <w:p w14:paraId="7043467A">
            <w:pPr>
              <w:spacing w:line="263" w:lineRule="auto"/>
              <w:rPr>
                <w:rFonts w:ascii="Arial"/>
                <w:sz w:val="21"/>
              </w:rPr>
            </w:pPr>
          </w:p>
          <w:p w14:paraId="2DC35D16">
            <w:pPr>
              <w:spacing w:line="263" w:lineRule="auto"/>
              <w:rPr>
                <w:rFonts w:ascii="Arial"/>
                <w:sz w:val="21"/>
              </w:rPr>
            </w:pPr>
          </w:p>
          <w:p w14:paraId="6677E256">
            <w:pPr>
              <w:pStyle w:val="6"/>
              <w:spacing w:before="62" w:line="227" w:lineRule="auto"/>
              <w:ind w:left="357"/>
            </w:pPr>
            <w:r>
              <w:rPr>
                <w:spacing w:val="2"/>
              </w:rPr>
              <w:t>省级</w:t>
            </w:r>
          </w:p>
        </w:tc>
      </w:tr>
      <w:tr w14:paraId="40096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6" w:hRule="atLeast"/>
        </w:trPr>
        <w:tc>
          <w:tcPr>
            <w:tcW w:w="460" w:type="dxa"/>
            <w:vMerge w:val="restart"/>
            <w:tcBorders>
              <w:bottom w:val="nil"/>
            </w:tcBorders>
            <w:vAlign w:val="top"/>
          </w:tcPr>
          <w:p w14:paraId="47FCE491">
            <w:pPr>
              <w:spacing w:line="256" w:lineRule="auto"/>
              <w:rPr>
                <w:rFonts w:ascii="Arial"/>
                <w:sz w:val="21"/>
              </w:rPr>
            </w:pPr>
          </w:p>
          <w:p w14:paraId="6557B4E0">
            <w:pPr>
              <w:spacing w:line="256" w:lineRule="auto"/>
              <w:rPr>
                <w:rFonts w:ascii="Arial"/>
                <w:sz w:val="21"/>
              </w:rPr>
            </w:pPr>
          </w:p>
          <w:p w14:paraId="3369AD47">
            <w:pPr>
              <w:spacing w:line="257" w:lineRule="auto"/>
              <w:rPr>
                <w:rFonts w:ascii="Arial"/>
                <w:sz w:val="21"/>
              </w:rPr>
            </w:pPr>
          </w:p>
          <w:p w14:paraId="10B55B7D">
            <w:pPr>
              <w:spacing w:line="257" w:lineRule="auto"/>
              <w:rPr>
                <w:rFonts w:ascii="Arial"/>
                <w:sz w:val="21"/>
              </w:rPr>
            </w:pPr>
          </w:p>
          <w:p w14:paraId="73337AAE">
            <w:pPr>
              <w:spacing w:line="257" w:lineRule="auto"/>
              <w:rPr>
                <w:rFonts w:ascii="Arial"/>
                <w:sz w:val="21"/>
              </w:rPr>
            </w:pPr>
          </w:p>
          <w:p w14:paraId="5E17A97B">
            <w:pPr>
              <w:spacing w:line="257" w:lineRule="auto"/>
              <w:rPr>
                <w:rFonts w:ascii="Arial"/>
                <w:sz w:val="21"/>
              </w:rPr>
            </w:pPr>
          </w:p>
          <w:p w14:paraId="3E625813">
            <w:pPr>
              <w:spacing w:line="257" w:lineRule="auto"/>
              <w:rPr>
                <w:rFonts w:ascii="Arial"/>
                <w:sz w:val="21"/>
              </w:rPr>
            </w:pPr>
          </w:p>
          <w:p w14:paraId="259A0355">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64</w:t>
            </w:r>
          </w:p>
        </w:tc>
        <w:tc>
          <w:tcPr>
            <w:tcW w:w="1514" w:type="dxa"/>
            <w:vMerge w:val="restart"/>
            <w:tcBorders>
              <w:bottom w:val="nil"/>
            </w:tcBorders>
            <w:vAlign w:val="top"/>
          </w:tcPr>
          <w:p w14:paraId="53C00FF3">
            <w:pPr>
              <w:spacing w:line="442" w:lineRule="auto"/>
              <w:rPr>
                <w:rFonts w:ascii="Arial"/>
                <w:sz w:val="21"/>
              </w:rPr>
            </w:pPr>
          </w:p>
          <w:p w14:paraId="7DAF65F4">
            <w:pPr>
              <w:pStyle w:val="6"/>
              <w:spacing w:before="62" w:line="292" w:lineRule="auto"/>
              <w:ind w:left="6" w:right="108" w:firstLine="110"/>
              <w:jc w:val="both"/>
            </w:pPr>
            <w:r>
              <w:rPr>
                <w:spacing w:val="-2"/>
              </w:rPr>
              <w:t>规</w:t>
            </w:r>
            <w:r>
              <w:rPr>
                <w:spacing w:val="-16"/>
              </w:rPr>
              <w:t xml:space="preserve"> </w:t>
            </w:r>
            <w:r>
              <w:rPr>
                <w:spacing w:val="-2"/>
              </w:rPr>
              <w:t>模</w:t>
            </w:r>
            <w:r>
              <w:rPr>
                <w:spacing w:val="-11"/>
              </w:rPr>
              <w:t xml:space="preserve"> </w:t>
            </w:r>
            <w:r>
              <w:rPr>
                <w:spacing w:val="-2"/>
              </w:rPr>
              <w:t>发 卡</w:t>
            </w:r>
            <w:r>
              <w:rPr>
                <w:spacing w:val="-8"/>
              </w:rPr>
              <w:t xml:space="preserve"> </w:t>
            </w:r>
            <w:r>
              <w:rPr>
                <w:spacing w:val="-2"/>
              </w:rPr>
              <w:t>企</w:t>
            </w:r>
            <w:r>
              <w:rPr>
                <w:spacing w:val="42"/>
              </w:rPr>
              <w:t>业、集团发卡企业和品牌发</w:t>
            </w:r>
            <w:r>
              <w:rPr>
                <w:spacing w:val="19"/>
              </w:rPr>
              <w:t>卡</w:t>
            </w:r>
            <w:r>
              <w:rPr>
                <w:spacing w:val="-11"/>
              </w:rPr>
              <w:t xml:space="preserve"> </w:t>
            </w:r>
            <w:r>
              <w:rPr>
                <w:spacing w:val="19"/>
              </w:rPr>
              <w:t>企</w:t>
            </w:r>
            <w:r>
              <w:rPr>
                <w:spacing w:val="-1"/>
              </w:rPr>
              <w:t xml:space="preserve"> </w:t>
            </w:r>
            <w:r>
              <w:rPr>
                <w:spacing w:val="19"/>
              </w:rPr>
              <w:t>业</w:t>
            </w:r>
            <w:r>
              <w:rPr>
                <w:spacing w:val="-11"/>
              </w:rPr>
              <w:t xml:space="preserve"> </w:t>
            </w:r>
            <w:r>
              <w:rPr>
                <w:spacing w:val="19"/>
              </w:rPr>
              <w:t>违</w:t>
            </w:r>
            <w:r>
              <w:rPr>
                <w:spacing w:val="-9"/>
              </w:rPr>
              <w:t xml:space="preserve"> </w:t>
            </w:r>
            <w:r>
              <w:rPr>
                <w:spacing w:val="19"/>
              </w:rPr>
              <w:t>反</w:t>
            </w:r>
            <w:r>
              <w:rPr>
                <w:spacing w:val="30"/>
              </w:rPr>
              <w:t>《</w:t>
            </w:r>
            <w:r>
              <w:rPr>
                <w:spacing w:val="-22"/>
              </w:rPr>
              <w:t xml:space="preserve"> </w:t>
            </w:r>
            <w:r>
              <w:rPr>
                <w:spacing w:val="30"/>
              </w:rPr>
              <w:t>单用途商业</w:t>
            </w:r>
            <w:r>
              <w:rPr>
                <w:spacing w:val="42"/>
              </w:rPr>
              <w:t>预付卡管理办</w:t>
            </w:r>
            <w:r>
              <w:rPr>
                <w:spacing w:val="31"/>
              </w:rPr>
              <w:t>法（试行）</w:t>
            </w:r>
            <w:r>
              <w:rPr>
                <w:spacing w:val="-28"/>
              </w:rPr>
              <w:t xml:space="preserve"> </w:t>
            </w:r>
            <w:r>
              <w:rPr>
                <w:spacing w:val="31"/>
              </w:rPr>
              <w:t>》</w:t>
            </w:r>
            <w:r>
              <w:rPr>
                <w:spacing w:val="42"/>
              </w:rPr>
              <w:t>第二十九条规</w:t>
            </w:r>
            <w:r>
              <w:rPr>
                <w:spacing w:val="32"/>
              </w:rPr>
              <w:t>定，</w:t>
            </w:r>
            <w:r>
              <w:rPr>
                <w:spacing w:val="-34"/>
              </w:rPr>
              <w:t xml:space="preserve"> </w:t>
            </w:r>
            <w:r>
              <w:rPr>
                <w:spacing w:val="32"/>
              </w:rPr>
              <w:t>造成重大</w:t>
            </w:r>
            <w:r>
              <w:rPr>
                <w:spacing w:val="31"/>
              </w:rPr>
              <w:t>损失的。</w:t>
            </w:r>
          </w:p>
        </w:tc>
        <w:tc>
          <w:tcPr>
            <w:tcW w:w="6145" w:type="dxa"/>
            <w:vMerge w:val="restart"/>
            <w:tcBorders>
              <w:bottom w:val="nil"/>
            </w:tcBorders>
            <w:vAlign w:val="top"/>
          </w:tcPr>
          <w:p w14:paraId="395EBA6A">
            <w:pPr>
              <w:spacing w:line="296" w:lineRule="auto"/>
              <w:rPr>
                <w:rFonts w:ascii="Arial"/>
                <w:sz w:val="21"/>
              </w:rPr>
            </w:pPr>
          </w:p>
          <w:p w14:paraId="70A369FD">
            <w:pPr>
              <w:spacing w:line="296" w:lineRule="auto"/>
              <w:rPr>
                <w:rFonts w:ascii="Arial"/>
                <w:sz w:val="21"/>
              </w:rPr>
            </w:pPr>
          </w:p>
          <w:p w14:paraId="485E916A">
            <w:pPr>
              <w:spacing w:line="296" w:lineRule="auto"/>
              <w:rPr>
                <w:rFonts w:ascii="Arial"/>
                <w:sz w:val="21"/>
              </w:rPr>
            </w:pPr>
          </w:p>
          <w:p w14:paraId="07D17DFD">
            <w:pPr>
              <w:pStyle w:val="6"/>
              <w:spacing w:before="62" w:line="292" w:lineRule="auto"/>
              <w:ind w:left="113" w:right="42" w:hanging="104"/>
              <w:jc w:val="both"/>
            </w:pPr>
            <w:r>
              <w:rPr>
                <w:b/>
                <w:bCs/>
                <w:spacing w:val="8"/>
              </w:rPr>
              <w:t>《单用途商业预付卡管理办法（试行）》第二十九条</w:t>
            </w:r>
            <w:r>
              <w:rPr>
                <w:spacing w:val="8"/>
              </w:rPr>
              <w:t xml:space="preserve"> 规模发卡企</w:t>
            </w:r>
            <w:r>
              <w:rPr>
                <w:spacing w:val="7"/>
              </w:rPr>
              <w:t>业、</w:t>
            </w:r>
            <w:r>
              <w:rPr>
                <w:spacing w:val="14"/>
              </w:rPr>
              <w:t>集团发卡企业和品牌发卡企业应在境内建立与发行单用途卡规模相</w:t>
            </w:r>
            <w:r>
              <w:rPr>
                <w:spacing w:val="9"/>
              </w:rPr>
              <w:t>适应的业务处理系统，并保障业务处理系统信息安全和运行质量。</w:t>
            </w:r>
          </w:p>
          <w:p w14:paraId="4AC01F19">
            <w:pPr>
              <w:pStyle w:val="6"/>
              <w:spacing w:before="1" w:line="290" w:lineRule="auto"/>
              <w:ind w:left="119" w:right="106" w:firstLine="392"/>
            </w:pPr>
            <w:r>
              <w:rPr>
                <w:spacing w:val="7"/>
              </w:rPr>
              <w:t>发生重大或不可恢复的技术故障时，规模发卡企业、集团发卡企</w:t>
            </w:r>
            <w:r>
              <w:rPr>
                <w:spacing w:val="8"/>
              </w:rPr>
              <w:t>业、品牌发卡企业应立即向备案机关报告。</w:t>
            </w:r>
          </w:p>
          <w:p w14:paraId="263B994A">
            <w:pPr>
              <w:pStyle w:val="6"/>
              <w:spacing w:before="1" w:line="288" w:lineRule="auto"/>
              <w:ind w:left="126" w:right="102" w:hanging="6"/>
            </w:pPr>
            <w:r>
              <w:rPr>
                <w:b/>
                <w:bCs/>
                <w:spacing w:val="13"/>
              </w:rPr>
              <w:t>第三十八条</w:t>
            </w:r>
            <w:r>
              <w:rPr>
                <w:spacing w:val="13"/>
              </w:rPr>
              <w:t xml:space="preserve">  发卡企业违反本办法第二十九条规定，造成重大损失</w:t>
            </w:r>
            <w:r>
              <w:rPr>
                <w:spacing w:val="5"/>
              </w:rPr>
              <w:t>的，</w:t>
            </w:r>
            <w:r>
              <w:rPr>
                <w:spacing w:val="-47"/>
              </w:rPr>
              <w:t xml:space="preserve"> </w:t>
            </w:r>
            <w:r>
              <w:rPr>
                <w:spacing w:val="5"/>
              </w:rPr>
              <w:t>由备案机关处以</w:t>
            </w:r>
            <w:r>
              <w:rPr>
                <w:spacing w:val="-21"/>
              </w:rPr>
              <w:t xml:space="preserve"> </w:t>
            </w:r>
            <w:r>
              <w:rPr>
                <w:rFonts w:ascii="Times New Roman" w:hAnsi="Times New Roman" w:eastAsia="Times New Roman" w:cs="Times New Roman"/>
                <w:spacing w:val="5"/>
              </w:rPr>
              <w:t>10000</w:t>
            </w:r>
            <w:r>
              <w:rPr>
                <w:rFonts w:ascii="Times New Roman" w:hAnsi="Times New Roman" w:eastAsia="Times New Roman" w:cs="Times New Roman"/>
                <w:spacing w:val="19"/>
              </w:rPr>
              <w:t xml:space="preserve"> </w:t>
            </w:r>
            <w:r>
              <w:rPr>
                <w:spacing w:val="5"/>
              </w:rPr>
              <w:t>元以上</w:t>
            </w:r>
            <w:r>
              <w:rPr>
                <w:rFonts w:ascii="Times New Roman" w:hAnsi="Times New Roman" w:eastAsia="Times New Roman" w:cs="Times New Roman"/>
                <w:spacing w:val="5"/>
              </w:rPr>
              <w:t>30000</w:t>
            </w:r>
            <w:r>
              <w:rPr>
                <w:rFonts w:ascii="Times New Roman" w:hAnsi="Times New Roman" w:eastAsia="Times New Roman" w:cs="Times New Roman"/>
                <w:spacing w:val="19"/>
              </w:rPr>
              <w:t xml:space="preserve"> </w:t>
            </w:r>
            <w:r>
              <w:rPr>
                <w:spacing w:val="5"/>
              </w:rPr>
              <w:t>元以下</w:t>
            </w:r>
            <w:r>
              <w:rPr>
                <w:spacing w:val="4"/>
              </w:rPr>
              <w:t>罚款。</w:t>
            </w:r>
          </w:p>
        </w:tc>
        <w:tc>
          <w:tcPr>
            <w:tcW w:w="784" w:type="dxa"/>
            <w:vAlign w:val="top"/>
          </w:tcPr>
          <w:p w14:paraId="10E8FC01">
            <w:pPr>
              <w:spacing w:line="252" w:lineRule="auto"/>
              <w:rPr>
                <w:rFonts w:ascii="Arial"/>
                <w:sz w:val="21"/>
              </w:rPr>
            </w:pPr>
          </w:p>
          <w:p w14:paraId="53F0FAA3">
            <w:pPr>
              <w:spacing w:line="252" w:lineRule="auto"/>
              <w:rPr>
                <w:rFonts w:ascii="Arial"/>
                <w:sz w:val="21"/>
              </w:rPr>
            </w:pPr>
          </w:p>
          <w:p w14:paraId="05FF4B44">
            <w:pPr>
              <w:spacing w:line="252" w:lineRule="auto"/>
              <w:rPr>
                <w:rFonts w:ascii="Arial"/>
                <w:sz w:val="21"/>
              </w:rPr>
            </w:pPr>
          </w:p>
          <w:p w14:paraId="348696DA">
            <w:pPr>
              <w:spacing w:line="253" w:lineRule="auto"/>
              <w:rPr>
                <w:rFonts w:ascii="Arial"/>
                <w:sz w:val="21"/>
              </w:rPr>
            </w:pPr>
          </w:p>
          <w:p w14:paraId="6F7E43DC">
            <w:pPr>
              <w:pStyle w:val="6"/>
              <w:spacing w:before="62" w:line="228" w:lineRule="auto"/>
              <w:ind w:left="211"/>
            </w:pPr>
            <w:r>
              <w:rPr>
                <w:spacing w:val="-2"/>
              </w:rPr>
              <w:t>一般</w:t>
            </w:r>
          </w:p>
        </w:tc>
        <w:tc>
          <w:tcPr>
            <w:tcW w:w="1883" w:type="dxa"/>
            <w:vAlign w:val="top"/>
          </w:tcPr>
          <w:p w14:paraId="65D529F0">
            <w:pPr>
              <w:spacing w:line="355" w:lineRule="auto"/>
              <w:rPr>
                <w:rFonts w:ascii="Arial"/>
                <w:sz w:val="21"/>
              </w:rPr>
            </w:pPr>
          </w:p>
          <w:p w14:paraId="497FD900">
            <w:pPr>
              <w:spacing w:line="356" w:lineRule="auto"/>
              <w:rPr>
                <w:rFonts w:ascii="Arial"/>
                <w:sz w:val="21"/>
              </w:rPr>
            </w:pPr>
          </w:p>
          <w:p w14:paraId="6056C2E8">
            <w:pPr>
              <w:pStyle w:val="6"/>
              <w:spacing w:before="62" w:line="292" w:lineRule="auto"/>
              <w:ind w:left="119" w:right="174" w:firstLine="2"/>
              <w:jc w:val="both"/>
            </w:pPr>
            <w:r>
              <w:rPr>
                <w:spacing w:val="7"/>
              </w:rPr>
              <w:t>配合执法，主动消</w:t>
            </w:r>
            <w:r>
              <w:rPr>
                <w:spacing w:val="8"/>
              </w:rPr>
              <w:t>除或者减轻违法行</w:t>
            </w:r>
            <w:r>
              <w:rPr>
                <w:spacing w:val="6"/>
              </w:rPr>
              <w:t>为危害后果的。</w:t>
            </w:r>
          </w:p>
        </w:tc>
        <w:tc>
          <w:tcPr>
            <w:tcW w:w="2683" w:type="dxa"/>
            <w:vAlign w:val="top"/>
          </w:tcPr>
          <w:p w14:paraId="15A9404C">
            <w:pPr>
              <w:spacing w:line="277" w:lineRule="auto"/>
              <w:rPr>
                <w:rFonts w:ascii="Arial"/>
                <w:sz w:val="21"/>
              </w:rPr>
            </w:pPr>
          </w:p>
          <w:p w14:paraId="7BFCE9DC">
            <w:pPr>
              <w:spacing w:line="277" w:lineRule="auto"/>
              <w:rPr>
                <w:rFonts w:ascii="Arial"/>
                <w:sz w:val="21"/>
              </w:rPr>
            </w:pPr>
          </w:p>
          <w:p w14:paraId="2E27BBAB">
            <w:pPr>
              <w:spacing w:line="277" w:lineRule="auto"/>
              <w:rPr>
                <w:rFonts w:ascii="Arial"/>
                <w:sz w:val="21"/>
              </w:rPr>
            </w:pPr>
          </w:p>
          <w:p w14:paraId="3D2860E2">
            <w:pPr>
              <w:pStyle w:val="6"/>
              <w:spacing w:before="62" w:line="292" w:lineRule="auto"/>
              <w:ind w:left="124" w:right="172" w:hanging="3"/>
            </w:pPr>
            <w:r>
              <w:rPr>
                <w:spacing w:val="2"/>
              </w:rPr>
              <w:t>处以</w:t>
            </w:r>
            <w:r>
              <w:rPr>
                <w:spacing w:val="-19"/>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0"/>
                <w:w w:val="101"/>
              </w:rPr>
              <w:t xml:space="preserve"> </w:t>
            </w:r>
            <w:r>
              <w:rPr>
                <w:spacing w:val="2"/>
              </w:rPr>
              <w:t>万元以上</w:t>
            </w:r>
            <w:r>
              <w:rPr>
                <w:spacing w:val="-41"/>
              </w:rPr>
              <w:t xml:space="preserve"> </w:t>
            </w:r>
            <w:r>
              <w:rPr>
                <w:rFonts w:ascii="Times New Roman" w:hAnsi="Times New Roman" w:eastAsia="Times New Roman" w:cs="Times New Roman"/>
                <w:spacing w:val="2"/>
              </w:rPr>
              <w:t>2</w:t>
            </w:r>
            <w:r>
              <w:rPr>
                <w:rFonts w:ascii="Times New Roman" w:hAnsi="Times New Roman" w:eastAsia="Times New Roman" w:cs="Times New Roman"/>
                <w:spacing w:val="23"/>
                <w:w w:val="101"/>
              </w:rPr>
              <w:t xml:space="preserve"> </w:t>
            </w:r>
            <w:r>
              <w:rPr>
                <w:spacing w:val="2"/>
              </w:rPr>
              <w:t>万元以下</w:t>
            </w:r>
            <w:r>
              <w:rPr>
                <w:spacing w:val="-1"/>
              </w:rPr>
              <w:t>罚款。</w:t>
            </w:r>
          </w:p>
        </w:tc>
        <w:tc>
          <w:tcPr>
            <w:tcW w:w="1094" w:type="dxa"/>
            <w:vAlign w:val="top"/>
          </w:tcPr>
          <w:p w14:paraId="2C3AD30B">
            <w:pPr>
              <w:spacing w:line="326" w:lineRule="auto"/>
              <w:rPr>
                <w:rFonts w:ascii="Arial"/>
                <w:sz w:val="21"/>
              </w:rPr>
            </w:pPr>
          </w:p>
          <w:p w14:paraId="6E2CA7BF">
            <w:pPr>
              <w:spacing w:line="326" w:lineRule="auto"/>
              <w:rPr>
                <w:rFonts w:ascii="Arial"/>
                <w:sz w:val="21"/>
              </w:rPr>
            </w:pPr>
          </w:p>
          <w:p w14:paraId="77747926">
            <w:pPr>
              <w:pStyle w:val="6"/>
              <w:spacing w:before="62" w:line="350" w:lineRule="auto"/>
              <w:ind w:left="114" w:right="181" w:firstLine="7"/>
              <w:jc w:val="both"/>
            </w:pPr>
            <w:r>
              <w:rPr>
                <w:spacing w:val="6"/>
              </w:rPr>
              <w:t>省、市对</w:t>
            </w:r>
            <w:r>
              <w:rPr>
                <w:spacing w:val="8"/>
              </w:rPr>
              <w:t>应的备案</w:t>
            </w:r>
            <w:r>
              <w:rPr>
                <w:spacing w:val="6"/>
              </w:rPr>
              <w:t>机关</w:t>
            </w:r>
          </w:p>
        </w:tc>
      </w:tr>
      <w:tr w14:paraId="1A941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460" w:type="dxa"/>
            <w:vMerge w:val="continue"/>
            <w:tcBorders>
              <w:top w:val="nil"/>
            </w:tcBorders>
            <w:vAlign w:val="top"/>
          </w:tcPr>
          <w:p w14:paraId="0307076F">
            <w:pPr>
              <w:rPr>
                <w:rFonts w:ascii="Arial"/>
                <w:sz w:val="21"/>
              </w:rPr>
            </w:pPr>
          </w:p>
        </w:tc>
        <w:tc>
          <w:tcPr>
            <w:tcW w:w="1514" w:type="dxa"/>
            <w:vMerge w:val="continue"/>
            <w:tcBorders>
              <w:top w:val="nil"/>
            </w:tcBorders>
            <w:vAlign w:val="top"/>
          </w:tcPr>
          <w:p w14:paraId="56A4F5E7">
            <w:pPr>
              <w:rPr>
                <w:rFonts w:ascii="Arial"/>
                <w:sz w:val="21"/>
              </w:rPr>
            </w:pPr>
          </w:p>
        </w:tc>
        <w:tc>
          <w:tcPr>
            <w:tcW w:w="6145" w:type="dxa"/>
            <w:vMerge w:val="continue"/>
            <w:tcBorders>
              <w:top w:val="nil"/>
            </w:tcBorders>
            <w:vAlign w:val="top"/>
          </w:tcPr>
          <w:p w14:paraId="3D05A439">
            <w:pPr>
              <w:rPr>
                <w:rFonts w:ascii="Arial"/>
                <w:sz w:val="21"/>
              </w:rPr>
            </w:pPr>
          </w:p>
        </w:tc>
        <w:tc>
          <w:tcPr>
            <w:tcW w:w="784" w:type="dxa"/>
            <w:vAlign w:val="top"/>
          </w:tcPr>
          <w:p w14:paraId="69712DBF">
            <w:pPr>
              <w:spacing w:line="308" w:lineRule="auto"/>
              <w:rPr>
                <w:rFonts w:ascii="Arial"/>
                <w:sz w:val="21"/>
              </w:rPr>
            </w:pPr>
          </w:p>
          <w:p w14:paraId="4583F2DE">
            <w:pPr>
              <w:spacing w:line="309" w:lineRule="auto"/>
              <w:rPr>
                <w:rFonts w:ascii="Arial"/>
                <w:sz w:val="21"/>
              </w:rPr>
            </w:pPr>
          </w:p>
          <w:p w14:paraId="713DCACE">
            <w:pPr>
              <w:pStyle w:val="6"/>
              <w:spacing w:before="62" w:line="227" w:lineRule="auto"/>
              <w:ind w:left="194"/>
            </w:pPr>
            <w:r>
              <w:rPr>
                <w:spacing w:val="7"/>
              </w:rPr>
              <w:t>严重</w:t>
            </w:r>
          </w:p>
        </w:tc>
        <w:tc>
          <w:tcPr>
            <w:tcW w:w="1883" w:type="dxa"/>
            <w:vAlign w:val="top"/>
          </w:tcPr>
          <w:p w14:paraId="1F593519">
            <w:pPr>
              <w:spacing w:line="318" w:lineRule="auto"/>
              <w:rPr>
                <w:rFonts w:ascii="Arial"/>
                <w:sz w:val="21"/>
              </w:rPr>
            </w:pPr>
          </w:p>
          <w:p w14:paraId="49D3A705">
            <w:pPr>
              <w:pStyle w:val="6"/>
              <w:spacing w:before="62" w:line="292" w:lineRule="auto"/>
              <w:ind w:left="109" w:right="49" w:firstLine="25"/>
              <w:jc w:val="both"/>
            </w:pPr>
            <w:r>
              <w:rPr>
                <w:spacing w:val="6"/>
              </w:rPr>
              <w:t>阻碍执法的；造成</w:t>
            </w:r>
            <w:r>
              <w:rPr>
                <w:spacing w:val="9"/>
              </w:rPr>
              <w:t>严重后果不主动消</w:t>
            </w:r>
            <w:r>
              <w:rPr>
                <w:spacing w:val="1"/>
              </w:rPr>
              <w:t>除的；再次违反的。</w:t>
            </w:r>
          </w:p>
        </w:tc>
        <w:tc>
          <w:tcPr>
            <w:tcW w:w="2683" w:type="dxa"/>
            <w:vAlign w:val="top"/>
          </w:tcPr>
          <w:p w14:paraId="50C800EF">
            <w:pPr>
              <w:spacing w:line="439" w:lineRule="auto"/>
              <w:rPr>
                <w:rFonts w:ascii="Arial"/>
                <w:sz w:val="21"/>
              </w:rPr>
            </w:pPr>
          </w:p>
          <w:p w14:paraId="093A8E6A">
            <w:pPr>
              <w:pStyle w:val="6"/>
              <w:spacing w:before="62" w:line="292" w:lineRule="auto"/>
              <w:ind w:left="124" w:right="172" w:hanging="3"/>
            </w:pPr>
            <w:r>
              <w:rPr>
                <w:spacing w:val="3"/>
              </w:rPr>
              <w:t>处以</w:t>
            </w:r>
            <w:r>
              <w:rPr>
                <w:spacing w:val="-35"/>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0"/>
                <w:w w:val="10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w:t>
            </w:r>
            <w:r>
              <w:rPr>
                <w:spacing w:val="-1"/>
              </w:rPr>
              <w:t>罚款。</w:t>
            </w:r>
          </w:p>
        </w:tc>
        <w:tc>
          <w:tcPr>
            <w:tcW w:w="1094" w:type="dxa"/>
            <w:vAlign w:val="top"/>
          </w:tcPr>
          <w:p w14:paraId="7C83B722">
            <w:pPr>
              <w:spacing w:line="260" w:lineRule="auto"/>
              <w:rPr>
                <w:rFonts w:ascii="Arial"/>
                <w:sz w:val="21"/>
              </w:rPr>
            </w:pPr>
          </w:p>
          <w:p w14:paraId="28925FFC">
            <w:pPr>
              <w:pStyle w:val="6"/>
              <w:spacing w:before="61" w:line="350" w:lineRule="auto"/>
              <w:ind w:left="114" w:right="181" w:firstLine="7"/>
              <w:jc w:val="both"/>
            </w:pPr>
            <w:r>
              <w:rPr>
                <w:spacing w:val="6"/>
              </w:rPr>
              <w:t>省、市对</w:t>
            </w:r>
            <w:r>
              <w:rPr>
                <w:spacing w:val="8"/>
              </w:rPr>
              <w:t>应的备案</w:t>
            </w:r>
            <w:r>
              <w:rPr>
                <w:spacing w:val="6"/>
              </w:rPr>
              <w:t>机关</w:t>
            </w:r>
          </w:p>
        </w:tc>
      </w:tr>
    </w:tbl>
    <w:p w14:paraId="1EAEF1B0">
      <w:pPr>
        <w:rPr>
          <w:rFonts w:ascii="Arial"/>
          <w:sz w:val="21"/>
        </w:rPr>
      </w:pPr>
    </w:p>
    <w:p w14:paraId="3F061276">
      <w:pPr>
        <w:rPr>
          <w:rFonts w:ascii="Arial" w:hAnsi="Arial" w:eastAsia="Arial" w:cs="Arial"/>
          <w:sz w:val="21"/>
          <w:szCs w:val="21"/>
        </w:rPr>
        <w:sectPr>
          <w:footerReference r:id="rId56" w:type="default"/>
          <w:pgSz w:w="16839" w:h="11906"/>
          <w:pgMar w:top="400" w:right="1248" w:bottom="989" w:left="1021" w:header="0" w:footer="625" w:gutter="0"/>
          <w:cols w:space="720" w:num="1"/>
        </w:sectPr>
      </w:pPr>
    </w:p>
    <w:p w14:paraId="6928C244">
      <w:pPr>
        <w:spacing w:before="3"/>
      </w:pPr>
    </w:p>
    <w:p w14:paraId="479A3D99">
      <w:pPr>
        <w:spacing w:before="3"/>
      </w:pPr>
    </w:p>
    <w:p w14:paraId="1CDE588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5A87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409F14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7F5F5D1">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8272B3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FE63A0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F63DE9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B7985AE">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5EA505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BB7A058">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4DFB39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C75FAD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8E9A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14563" w:type="dxa"/>
            <w:gridSpan w:val="7"/>
            <w:vAlign w:val="top"/>
          </w:tcPr>
          <w:p w14:paraId="73CE079F">
            <w:pPr>
              <w:spacing w:before="174" w:line="224" w:lineRule="auto"/>
              <w:ind w:left="5205"/>
              <w:rPr>
                <w:rFonts w:ascii="宋体" w:hAnsi="宋体" w:eastAsia="宋体" w:cs="宋体"/>
                <w:sz w:val="31"/>
                <w:szCs w:val="31"/>
              </w:rPr>
            </w:pPr>
            <w:r>
              <w:rPr>
                <w:rFonts w:ascii="宋体" w:hAnsi="宋体" w:eastAsia="宋体" w:cs="宋体"/>
                <w:b/>
                <w:bCs/>
                <w:spacing w:val="6"/>
                <w:sz w:val="31"/>
                <w:szCs w:val="31"/>
              </w:rPr>
              <w:t>第八章</w:t>
            </w:r>
            <w:r>
              <w:rPr>
                <w:rFonts w:ascii="宋体" w:hAnsi="宋体" w:eastAsia="宋体" w:cs="宋体"/>
                <w:spacing w:val="6"/>
                <w:sz w:val="31"/>
                <w:szCs w:val="31"/>
              </w:rPr>
              <w:t xml:space="preserve">  </w:t>
            </w:r>
            <w:r>
              <w:rPr>
                <w:rFonts w:ascii="宋体" w:hAnsi="宋体" w:eastAsia="宋体" w:cs="宋体"/>
                <w:b/>
                <w:bCs/>
                <w:spacing w:val="6"/>
                <w:sz w:val="31"/>
                <w:szCs w:val="31"/>
              </w:rPr>
              <w:t>零售商促销行为管理</w:t>
            </w:r>
          </w:p>
        </w:tc>
      </w:tr>
      <w:tr w14:paraId="24FAF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5" w:hRule="atLeast"/>
        </w:trPr>
        <w:tc>
          <w:tcPr>
            <w:tcW w:w="460" w:type="dxa"/>
            <w:vMerge w:val="restart"/>
            <w:tcBorders>
              <w:bottom w:val="nil"/>
            </w:tcBorders>
            <w:vAlign w:val="top"/>
          </w:tcPr>
          <w:p w14:paraId="7D3A5633">
            <w:pPr>
              <w:spacing w:line="254" w:lineRule="auto"/>
              <w:rPr>
                <w:rFonts w:ascii="Arial"/>
                <w:sz w:val="21"/>
              </w:rPr>
            </w:pPr>
          </w:p>
          <w:p w14:paraId="0369A55A">
            <w:pPr>
              <w:spacing w:line="254" w:lineRule="auto"/>
              <w:rPr>
                <w:rFonts w:ascii="Arial"/>
                <w:sz w:val="21"/>
              </w:rPr>
            </w:pPr>
          </w:p>
          <w:p w14:paraId="3F5C7234">
            <w:pPr>
              <w:spacing w:line="254" w:lineRule="auto"/>
              <w:rPr>
                <w:rFonts w:ascii="Arial"/>
                <w:sz w:val="21"/>
              </w:rPr>
            </w:pPr>
          </w:p>
          <w:p w14:paraId="7BA3A967">
            <w:pPr>
              <w:spacing w:line="254" w:lineRule="auto"/>
              <w:rPr>
                <w:rFonts w:ascii="Arial"/>
                <w:sz w:val="21"/>
              </w:rPr>
            </w:pPr>
          </w:p>
          <w:p w14:paraId="63CF2F4D">
            <w:pPr>
              <w:spacing w:line="254" w:lineRule="auto"/>
              <w:rPr>
                <w:rFonts w:ascii="Arial"/>
                <w:sz w:val="21"/>
              </w:rPr>
            </w:pPr>
          </w:p>
          <w:p w14:paraId="6CED43B4">
            <w:pPr>
              <w:spacing w:line="255" w:lineRule="auto"/>
              <w:rPr>
                <w:rFonts w:ascii="Arial"/>
                <w:sz w:val="21"/>
              </w:rPr>
            </w:pPr>
          </w:p>
          <w:p w14:paraId="4603592A">
            <w:pPr>
              <w:spacing w:line="255" w:lineRule="auto"/>
              <w:rPr>
                <w:rFonts w:ascii="Arial"/>
                <w:sz w:val="21"/>
              </w:rPr>
            </w:pPr>
          </w:p>
          <w:p w14:paraId="70B65DFB">
            <w:pPr>
              <w:spacing w:line="255" w:lineRule="auto"/>
              <w:rPr>
                <w:rFonts w:ascii="Arial"/>
                <w:sz w:val="21"/>
              </w:rPr>
            </w:pPr>
          </w:p>
          <w:p w14:paraId="7B76B55F">
            <w:pPr>
              <w:spacing w:line="255" w:lineRule="auto"/>
              <w:rPr>
                <w:rFonts w:ascii="Arial"/>
                <w:sz w:val="21"/>
              </w:rPr>
            </w:pPr>
          </w:p>
          <w:p w14:paraId="0B289619">
            <w:pPr>
              <w:spacing w:line="255" w:lineRule="auto"/>
              <w:rPr>
                <w:rFonts w:ascii="Arial"/>
                <w:sz w:val="21"/>
              </w:rPr>
            </w:pPr>
          </w:p>
          <w:p w14:paraId="68E19924">
            <w:pPr>
              <w:spacing w:line="255" w:lineRule="auto"/>
              <w:rPr>
                <w:rFonts w:ascii="Arial"/>
                <w:sz w:val="21"/>
              </w:rPr>
            </w:pPr>
          </w:p>
          <w:p w14:paraId="4CB2A28E">
            <w:pPr>
              <w:spacing w:line="255" w:lineRule="auto"/>
              <w:rPr>
                <w:rFonts w:ascii="Arial"/>
                <w:sz w:val="21"/>
              </w:rPr>
            </w:pPr>
          </w:p>
          <w:p w14:paraId="789273B1">
            <w:pPr>
              <w:spacing w:line="255" w:lineRule="auto"/>
              <w:rPr>
                <w:rFonts w:ascii="Arial"/>
                <w:sz w:val="21"/>
              </w:rPr>
            </w:pPr>
          </w:p>
          <w:p w14:paraId="536525B2">
            <w:pPr>
              <w:spacing w:line="255" w:lineRule="auto"/>
              <w:rPr>
                <w:rFonts w:ascii="Arial"/>
                <w:sz w:val="21"/>
              </w:rPr>
            </w:pPr>
          </w:p>
          <w:p w14:paraId="13D6FE87">
            <w:pPr>
              <w:spacing w:line="255" w:lineRule="auto"/>
              <w:rPr>
                <w:rFonts w:ascii="Arial"/>
                <w:sz w:val="21"/>
              </w:rPr>
            </w:pPr>
          </w:p>
          <w:p w14:paraId="52EFA2E7">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65</w:t>
            </w:r>
          </w:p>
        </w:tc>
        <w:tc>
          <w:tcPr>
            <w:tcW w:w="1514" w:type="dxa"/>
            <w:vMerge w:val="restart"/>
            <w:tcBorders>
              <w:bottom w:val="nil"/>
            </w:tcBorders>
            <w:vAlign w:val="top"/>
          </w:tcPr>
          <w:p w14:paraId="24788BC6">
            <w:pPr>
              <w:spacing w:line="254" w:lineRule="auto"/>
              <w:rPr>
                <w:rFonts w:ascii="Arial"/>
                <w:sz w:val="21"/>
              </w:rPr>
            </w:pPr>
          </w:p>
          <w:p w14:paraId="31E1BF4F">
            <w:pPr>
              <w:spacing w:line="254" w:lineRule="auto"/>
              <w:rPr>
                <w:rFonts w:ascii="Arial"/>
                <w:sz w:val="21"/>
              </w:rPr>
            </w:pPr>
          </w:p>
          <w:p w14:paraId="12685021">
            <w:pPr>
              <w:spacing w:line="255" w:lineRule="auto"/>
              <w:rPr>
                <w:rFonts w:ascii="Arial"/>
                <w:sz w:val="21"/>
              </w:rPr>
            </w:pPr>
          </w:p>
          <w:p w14:paraId="2111B4E5">
            <w:pPr>
              <w:spacing w:line="255" w:lineRule="auto"/>
              <w:rPr>
                <w:rFonts w:ascii="Arial"/>
                <w:sz w:val="21"/>
              </w:rPr>
            </w:pPr>
          </w:p>
          <w:p w14:paraId="789C939F">
            <w:pPr>
              <w:spacing w:line="255" w:lineRule="auto"/>
              <w:rPr>
                <w:rFonts w:ascii="Arial"/>
                <w:sz w:val="21"/>
              </w:rPr>
            </w:pPr>
          </w:p>
          <w:p w14:paraId="7162D0CE">
            <w:pPr>
              <w:spacing w:line="255" w:lineRule="auto"/>
              <w:rPr>
                <w:rFonts w:ascii="Arial"/>
                <w:sz w:val="21"/>
              </w:rPr>
            </w:pPr>
          </w:p>
          <w:p w14:paraId="426E10A5">
            <w:pPr>
              <w:spacing w:line="255" w:lineRule="auto"/>
              <w:rPr>
                <w:rFonts w:ascii="Arial"/>
                <w:sz w:val="21"/>
              </w:rPr>
            </w:pPr>
          </w:p>
          <w:p w14:paraId="53CCF975">
            <w:pPr>
              <w:spacing w:line="255" w:lineRule="auto"/>
              <w:rPr>
                <w:rFonts w:ascii="Arial"/>
                <w:sz w:val="21"/>
              </w:rPr>
            </w:pPr>
          </w:p>
          <w:p w14:paraId="1234F7E2">
            <w:pPr>
              <w:spacing w:line="255" w:lineRule="auto"/>
              <w:rPr>
                <w:rFonts w:ascii="Arial"/>
                <w:sz w:val="21"/>
              </w:rPr>
            </w:pPr>
          </w:p>
          <w:p w14:paraId="663E9F8A">
            <w:pPr>
              <w:spacing w:line="255" w:lineRule="auto"/>
              <w:rPr>
                <w:rFonts w:ascii="Arial"/>
                <w:sz w:val="21"/>
              </w:rPr>
            </w:pPr>
          </w:p>
          <w:p w14:paraId="4287A6AB">
            <w:pPr>
              <w:spacing w:line="255" w:lineRule="auto"/>
              <w:rPr>
                <w:rFonts w:ascii="Arial"/>
                <w:sz w:val="21"/>
              </w:rPr>
            </w:pPr>
          </w:p>
          <w:p w14:paraId="6599F076">
            <w:pPr>
              <w:spacing w:line="255" w:lineRule="auto"/>
              <w:rPr>
                <w:rFonts w:ascii="Arial"/>
                <w:sz w:val="21"/>
              </w:rPr>
            </w:pPr>
          </w:p>
          <w:p w14:paraId="70ECE922">
            <w:pPr>
              <w:spacing w:line="255" w:lineRule="auto"/>
              <w:rPr>
                <w:rFonts w:ascii="Arial"/>
                <w:sz w:val="21"/>
              </w:rPr>
            </w:pPr>
          </w:p>
          <w:p w14:paraId="2EB3C425">
            <w:pPr>
              <w:pStyle w:val="6"/>
              <w:spacing w:before="62" w:line="351" w:lineRule="auto"/>
              <w:ind w:left="6" w:right="251" w:firstLine="103"/>
              <w:jc w:val="both"/>
            </w:pPr>
            <w:r>
              <w:rPr>
                <w:spacing w:val="8"/>
              </w:rPr>
              <w:t>零售商违反</w:t>
            </w:r>
            <w:r>
              <w:rPr>
                <w:spacing w:val="9"/>
              </w:rPr>
              <w:t>《零售商促销</w:t>
            </w:r>
            <w:r>
              <w:rPr>
                <w:spacing w:val="28"/>
              </w:rPr>
              <w:t>行为管理办</w:t>
            </w:r>
            <w:r>
              <w:rPr>
                <w:spacing w:val="18"/>
              </w:rPr>
              <w:t>法》规定的。</w:t>
            </w:r>
          </w:p>
        </w:tc>
        <w:tc>
          <w:tcPr>
            <w:tcW w:w="6145" w:type="dxa"/>
            <w:vMerge w:val="restart"/>
            <w:tcBorders>
              <w:bottom w:val="nil"/>
            </w:tcBorders>
            <w:vAlign w:val="top"/>
          </w:tcPr>
          <w:p w14:paraId="37CD5FA4">
            <w:pPr>
              <w:spacing w:line="255" w:lineRule="auto"/>
              <w:rPr>
                <w:rFonts w:ascii="Arial"/>
                <w:sz w:val="21"/>
              </w:rPr>
            </w:pPr>
          </w:p>
          <w:p w14:paraId="4D6FA099">
            <w:pPr>
              <w:spacing w:line="255" w:lineRule="auto"/>
              <w:rPr>
                <w:rFonts w:ascii="Arial"/>
                <w:sz w:val="21"/>
              </w:rPr>
            </w:pPr>
          </w:p>
          <w:p w14:paraId="06C64D98">
            <w:pPr>
              <w:spacing w:line="255" w:lineRule="auto"/>
              <w:rPr>
                <w:rFonts w:ascii="Arial"/>
                <w:sz w:val="21"/>
              </w:rPr>
            </w:pPr>
          </w:p>
          <w:p w14:paraId="280FE784">
            <w:pPr>
              <w:spacing w:line="255" w:lineRule="auto"/>
              <w:rPr>
                <w:rFonts w:ascii="Arial"/>
                <w:sz w:val="21"/>
              </w:rPr>
            </w:pPr>
          </w:p>
          <w:p w14:paraId="1C0D50B7">
            <w:pPr>
              <w:spacing w:line="256" w:lineRule="auto"/>
              <w:rPr>
                <w:rFonts w:ascii="Arial"/>
                <w:sz w:val="21"/>
              </w:rPr>
            </w:pPr>
          </w:p>
          <w:p w14:paraId="57A8F9BF">
            <w:pPr>
              <w:spacing w:line="256" w:lineRule="auto"/>
              <w:rPr>
                <w:rFonts w:ascii="Arial"/>
                <w:sz w:val="21"/>
              </w:rPr>
            </w:pPr>
          </w:p>
          <w:p w14:paraId="181B9D8A">
            <w:pPr>
              <w:spacing w:line="256" w:lineRule="auto"/>
              <w:rPr>
                <w:rFonts w:ascii="Arial"/>
                <w:sz w:val="21"/>
              </w:rPr>
            </w:pPr>
          </w:p>
          <w:p w14:paraId="45D69DEC">
            <w:pPr>
              <w:spacing w:line="256" w:lineRule="auto"/>
              <w:rPr>
                <w:rFonts w:ascii="Arial"/>
                <w:sz w:val="21"/>
              </w:rPr>
            </w:pPr>
          </w:p>
          <w:p w14:paraId="46F606BB">
            <w:pPr>
              <w:spacing w:line="256" w:lineRule="auto"/>
              <w:rPr>
                <w:rFonts w:ascii="Arial"/>
                <w:sz w:val="21"/>
              </w:rPr>
            </w:pPr>
          </w:p>
          <w:p w14:paraId="7D9719E7">
            <w:pPr>
              <w:spacing w:line="256" w:lineRule="auto"/>
              <w:rPr>
                <w:rFonts w:ascii="Arial"/>
                <w:sz w:val="21"/>
              </w:rPr>
            </w:pPr>
          </w:p>
          <w:p w14:paraId="75FAA116">
            <w:pPr>
              <w:spacing w:line="256" w:lineRule="auto"/>
              <w:rPr>
                <w:rFonts w:ascii="Arial"/>
                <w:sz w:val="21"/>
              </w:rPr>
            </w:pPr>
          </w:p>
          <w:p w14:paraId="03C51B8C">
            <w:pPr>
              <w:pStyle w:val="6"/>
              <w:spacing w:before="62" w:line="350" w:lineRule="auto"/>
              <w:ind w:left="113" w:right="85" w:hanging="104"/>
              <w:jc w:val="both"/>
            </w:pPr>
            <w:r>
              <w:rPr>
                <w:b/>
                <w:bCs/>
                <w:spacing w:val="5"/>
              </w:rPr>
              <w:t>《零售商促销行为管理办法》（中华人民共和国商务部</w:t>
            </w:r>
            <w:r>
              <w:rPr>
                <w:spacing w:val="39"/>
              </w:rPr>
              <w:t xml:space="preserve"> </w:t>
            </w:r>
            <w:r>
              <w:rPr>
                <w:b/>
                <w:bCs/>
                <w:spacing w:val="5"/>
              </w:rPr>
              <w:t>国家发展和改</w:t>
            </w:r>
            <w:r>
              <w:rPr>
                <w:b/>
                <w:bCs/>
                <w:spacing w:val="6"/>
              </w:rPr>
              <w:t>革委员会</w:t>
            </w:r>
            <w:r>
              <w:rPr>
                <w:spacing w:val="41"/>
              </w:rPr>
              <w:t xml:space="preserve"> </w:t>
            </w:r>
            <w:r>
              <w:rPr>
                <w:b/>
                <w:bCs/>
                <w:spacing w:val="6"/>
              </w:rPr>
              <w:t>中华人民共和国公安部</w:t>
            </w:r>
            <w:r>
              <w:rPr>
                <w:spacing w:val="33"/>
              </w:rPr>
              <w:t xml:space="preserve"> </w:t>
            </w:r>
            <w:r>
              <w:rPr>
                <w:b/>
                <w:bCs/>
                <w:spacing w:val="6"/>
              </w:rPr>
              <w:t>国家税</w:t>
            </w:r>
            <w:r>
              <w:rPr>
                <w:spacing w:val="6"/>
              </w:rPr>
              <w:t xml:space="preserve">  </w:t>
            </w:r>
            <w:r>
              <w:rPr>
                <w:b/>
                <w:bCs/>
                <w:spacing w:val="6"/>
              </w:rPr>
              <w:t>务总局</w:t>
            </w:r>
            <w:r>
              <w:rPr>
                <w:spacing w:val="33"/>
              </w:rPr>
              <w:t xml:space="preserve"> </w:t>
            </w:r>
            <w:r>
              <w:rPr>
                <w:b/>
                <w:bCs/>
                <w:spacing w:val="6"/>
              </w:rPr>
              <w:t>国家工商行政管</w:t>
            </w:r>
            <w:r>
              <w:rPr>
                <w:b/>
                <w:bCs/>
                <w:spacing w:val="2"/>
              </w:rPr>
              <w:t>理总局</w:t>
            </w:r>
            <w:r>
              <w:rPr>
                <w:spacing w:val="2"/>
              </w:rPr>
              <w:t xml:space="preserve"> </w:t>
            </w:r>
            <w:r>
              <w:rPr>
                <w:rFonts w:ascii="Times New Roman" w:hAnsi="Times New Roman" w:eastAsia="Times New Roman" w:cs="Times New Roman"/>
                <w:b/>
                <w:bCs/>
                <w:spacing w:val="2"/>
              </w:rPr>
              <w:t>2006</w:t>
            </w:r>
            <w:r>
              <w:rPr>
                <w:rFonts w:ascii="Times New Roman" w:hAnsi="Times New Roman" w:eastAsia="Times New Roman" w:cs="Times New Roman"/>
                <w:b/>
                <w:bCs/>
                <w:spacing w:val="26"/>
                <w:w w:val="101"/>
              </w:rPr>
              <w:t xml:space="preserve"> </w:t>
            </w:r>
            <w:r>
              <w:rPr>
                <w:b/>
                <w:bCs/>
                <w:spacing w:val="2"/>
              </w:rPr>
              <w:t>年第</w:t>
            </w:r>
            <w:r>
              <w:rPr>
                <w:spacing w:val="-32"/>
              </w:rPr>
              <w:t xml:space="preserve"> </w:t>
            </w:r>
            <w:r>
              <w:rPr>
                <w:rFonts w:ascii="Times New Roman" w:hAnsi="Times New Roman" w:eastAsia="Times New Roman" w:cs="Times New Roman"/>
                <w:b/>
                <w:bCs/>
                <w:spacing w:val="2"/>
              </w:rPr>
              <w:t>18</w:t>
            </w:r>
            <w:r>
              <w:rPr>
                <w:rFonts w:ascii="Times New Roman" w:hAnsi="Times New Roman" w:eastAsia="Times New Roman" w:cs="Times New Roman"/>
                <w:b/>
                <w:bCs/>
                <w:spacing w:val="21"/>
                <w:w w:val="101"/>
              </w:rPr>
              <w:t xml:space="preserve"> </w:t>
            </w:r>
            <w:r>
              <w:rPr>
                <w:b/>
                <w:bCs/>
                <w:spacing w:val="2"/>
              </w:rPr>
              <w:t>号令）</w:t>
            </w:r>
          </w:p>
          <w:p w14:paraId="3456C9C1">
            <w:pPr>
              <w:pStyle w:val="6"/>
              <w:spacing w:before="1" w:line="350" w:lineRule="auto"/>
              <w:ind w:left="109" w:right="53" w:firstLine="10"/>
              <w:jc w:val="both"/>
            </w:pPr>
            <w:r>
              <w:rPr>
                <w:b/>
                <w:bCs/>
                <w:spacing w:val="2"/>
              </w:rPr>
              <w:t>第二十三条</w:t>
            </w:r>
            <w:r>
              <w:rPr>
                <w:spacing w:val="2"/>
              </w:rPr>
              <w:t xml:space="preserve">  零售商违反本办法规定，法律法规有规定的，从其规定；</w:t>
            </w:r>
            <w:r>
              <w:rPr>
                <w:spacing w:val="3"/>
              </w:rPr>
              <w:t>没有规定的，责令改正，有违法所得的，可处违法所</w:t>
            </w:r>
            <w:r>
              <w:rPr>
                <w:spacing w:val="2"/>
              </w:rPr>
              <w:t>得三倍以下罚款，</w:t>
            </w:r>
            <w:r>
              <w:rPr>
                <w:spacing w:val="7"/>
              </w:rPr>
              <w:t>但最高不超过三万元；没有违法所得的，可处一万元以下罚款；并可</w:t>
            </w:r>
            <w:r>
              <w:rPr>
                <w:spacing w:val="6"/>
              </w:rPr>
              <w:t>予以公告。</w:t>
            </w:r>
          </w:p>
        </w:tc>
        <w:tc>
          <w:tcPr>
            <w:tcW w:w="784" w:type="dxa"/>
            <w:vAlign w:val="top"/>
          </w:tcPr>
          <w:p w14:paraId="65344CFE">
            <w:pPr>
              <w:spacing w:line="269" w:lineRule="auto"/>
              <w:rPr>
                <w:rFonts w:ascii="Arial"/>
                <w:sz w:val="21"/>
              </w:rPr>
            </w:pPr>
          </w:p>
          <w:p w14:paraId="3E0BA508">
            <w:pPr>
              <w:spacing w:line="269" w:lineRule="auto"/>
              <w:rPr>
                <w:rFonts w:ascii="Arial"/>
                <w:sz w:val="21"/>
              </w:rPr>
            </w:pPr>
          </w:p>
          <w:p w14:paraId="7BB7CDFA">
            <w:pPr>
              <w:spacing w:line="269" w:lineRule="auto"/>
              <w:rPr>
                <w:rFonts w:ascii="Arial"/>
                <w:sz w:val="21"/>
              </w:rPr>
            </w:pPr>
          </w:p>
          <w:p w14:paraId="76F02D60">
            <w:pPr>
              <w:spacing w:line="269" w:lineRule="auto"/>
              <w:rPr>
                <w:rFonts w:ascii="Arial"/>
                <w:sz w:val="21"/>
              </w:rPr>
            </w:pPr>
          </w:p>
          <w:p w14:paraId="5938E96F">
            <w:pPr>
              <w:pStyle w:val="6"/>
              <w:spacing w:before="62" w:line="225" w:lineRule="auto"/>
              <w:ind w:left="204"/>
            </w:pPr>
            <w:r>
              <w:rPr>
                <w:spacing w:val="2"/>
              </w:rPr>
              <w:t>较轻</w:t>
            </w:r>
          </w:p>
        </w:tc>
        <w:tc>
          <w:tcPr>
            <w:tcW w:w="1883" w:type="dxa"/>
            <w:vAlign w:val="top"/>
          </w:tcPr>
          <w:p w14:paraId="05566893">
            <w:pPr>
              <w:pStyle w:val="6"/>
              <w:spacing w:before="244" w:line="227" w:lineRule="auto"/>
              <w:ind w:left="112"/>
            </w:pPr>
            <w:r>
              <w:rPr>
                <w:spacing w:val="8"/>
              </w:rPr>
              <w:t>初次违反，配合执</w:t>
            </w:r>
          </w:p>
          <w:p w14:paraId="2284D508">
            <w:pPr>
              <w:pStyle w:val="6"/>
              <w:spacing w:before="126" w:line="226" w:lineRule="auto"/>
              <w:ind w:left="119"/>
            </w:pPr>
            <w:r>
              <w:rPr>
                <w:spacing w:val="7"/>
              </w:rPr>
              <w:t>法，危害后果或社</w:t>
            </w:r>
          </w:p>
          <w:p w14:paraId="76FDF605">
            <w:pPr>
              <w:pStyle w:val="6"/>
              <w:spacing w:before="127" w:line="225" w:lineRule="auto"/>
              <w:ind w:left="116"/>
            </w:pPr>
            <w:r>
              <w:rPr>
                <w:spacing w:val="8"/>
              </w:rPr>
              <w:t>会影响较小的。同</w:t>
            </w:r>
          </w:p>
          <w:p w14:paraId="6CFE48D6">
            <w:pPr>
              <w:pStyle w:val="6"/>
              <w:spacing w:before="128" w:line="226" w:lineRule="auto"/>
              <w:ind w:left="131"/>
            </w:pPr>
            <w:r>
              <w:rPr>
                <w:spacing w:val="6"/>
              </w:rPr>
              <w:t>时法律法规对该违</w:t>
            </w:r>
          </w:p>
          <w:p w14:paraId="44895096">
            <w:pPr>
              <w:pStyle w:val="6"/>
              <w:spacing w:before="127" w:line="224" w:lineRule="auto"/>
              <w:ind w:left="119"/>
            </w:pPr>
            <w:r>
              <w:rPr>
                <w:spacing w:val="7"/>
              </w:rPr>
              <w:t>法行为未作规定</w:t>
            </w:r>
          </w:p>
          <w:p w14:paraId="50575B37">
            <w:pPr>
              <w:pStyle w:val="6"/>
              <w:spacing w:before="130" w:line="230" w:lineRule="auto"/>
              <w:ind w:left="130"/>
            </w:pPr>
            <w:r>
              <w:rPr>
                <w:spacing w:val="-8"/>
              </w:rPr>
              <w:t>的。</w:t>
            </w:r>
          </w:p>
        </w:tc>
        <w:tc>
          <w:tcPr>
            <w:tcW w:w="2683" w:type="dxa"/>
            <w:vAlign w:val="top"/>
          </w:tcPr>
          <w:p w14:paraId="0F1079BD">
            <w:pPr>
              <w:spacing w:line="360" w:lineRule="auto"/>
              <w:rPr>
                <w:rFonts w:ascii="Arial"/>
                <w:sz w:val="21"/>
              </w:rPr>
            </w:pPr>
          </w:p>
          <w:p w14:paraId="06D57B38">
            <w:pPr>
              <w:pStyle w:val="6"/>
              <w:spacing w:before="62" w:line="337" w:lineRule="auto"/>
              <w:ind w:left="108" w:right="60" w:firstLine="9"/>
              <w:jc w:val="both"/>
            </w:pPr>
            <w:r>
              <w:rPr>
                <w:spacing w:val="9"/>
              </w:rPr>
              <w:t>不予处罚，责令改正。逾期</w:t>
            </w:r>
            <w:r>
              <w:rPr>
                <w:spacing w:val="7"/>
              </w:rPr>
              <w:t>仍不改正的，处违法所得</w:t>
            </w:r>
            <w:r>
              <w:rPr>
                <w:spacing w:val="-17"/>
              </w:rPr>
              <w:t xml:space="preserve"> </w:t>
            </w:r>
            <w:r>
              <w:rPr>
                <w:rFonts w:ascii="Times New Roman" w:hAnsi="Times New Roman" w:eastAsia="Times New Roman" w:cs="Times New Roman"/>
                <w:spacing w:val="7"/>
              </w:rPr>
              <w:t>1</w:t>
            </w:r>
            <w:r>
              <w:t>倍罚款，最高不超过</w:t>
            </w:r>
            <w:r>
              <w:rPr>
                <w:spacing w:val="-31"/>
              </w:rPr>
              <w:t xml:space="preserve"> </w:t>
            </w:r>
            <w:r>
              <w:rPr>
                <w:rFonts w:ascii="Times New Roman" w:hAnsi="Times New Roman" w:eastAsia="Times New Roman" w:cs="Times New Roman"/>
              </w:rPr>
              <w:t>3</w:t>
            </w:r>
            <w:r>
              <w:rPr>
                <w:rFonts w:ascii="Times New Roman" w:hAnsi="Times New Roman" w:eastAsia="Times New Roman" w:cs="Times New Roman"/>
                <w:spacing w:val="21"/>
              </w:rPr>
              <w:t xml:space="preserve"> </w:t>
            </w:r>
            <w:r>
              <w:t>万元；</w:t>
            </w:r>
            <w:r>
              <w:rPr>
                <w:spacing w:val="4"/>
              </w:rPr>
              <w:t>没有违法所得的，处</w:t>
            </w:r>
            <w:r>
              <w:rPr>
                <w:spacing w:val="-34"/>
              </w:rPr>
              <w:t xml:space="preserve"> </w:t>
            </w:r>
            <w:r>
              <w:rPr>
                <w:rFonts w:ascii="Times New Roman" w:hAnsi="Times New Roman" w:eastAsia="Times New Roman" w:cs="Times New Roman"/>
                <w:spacing w:val="4"/>
              </w:rPr>
              <w:t>3000</w:t>
            </w:r>
            <w:r>
              <w:rPr>
                <w:rFonts w:ascii="Times New Roman" w:hAnsi="Times New Roman" w:eastAsia="Times New Roman" w:cs="Times New Roman"/>
                <w:spacing w:val="19"/>
              </w:rPr>
              <w:t xml:space="preserve"> </w:t>
            </w:r>
            <w:r>
              <w:rPr>
                <w:spacing w:val="4"/>
              </w:rPr>
              <w:t>元</w:t>
            </w:r>
            <w:r>
              <w:rPr>
                <w:spacing w:val="7"/>
              </w:rPr>
              <w:t>以下罚款。</w:t>
            </w:r>
          </w:p>
        </w:tc>
        <w:tc>
          <w:tcPr>
            <w:tcW w:w="1094" w:type="dxa"/>
            <w:vAlign w:val="top"/>
          </w:tcPr>
          <w:p w14:paraId="7F51BDCE">
            <w:pPr>
              <w:spacing w:line="269" w:lineRule="auto"/>
              <w:rPr>
                <w:rFonts w:ascii="Arial"/>
                <w:sz w:val="21"/>
              </w:rPr>
            </w:pPr>
          </w:p>
          <w:p w14:paraId="5AE374FE">
            <w:pPr>
              <w:spacing w:line="269" w:lineRule="auto"/>
              <w:rPr>
                <w:rFonts w:ascii="Arial"/>
                <w:sz w:val="21"/>
              </w:rPr>
            </w:pPr>
          </w:p>
          <w:p w14:paraId="1D6718C2">
            <w:pPr>
              <w:spacing w:line="269" w:lineRule="auto"/>
              <w:rPr>
                <w:rFonts w:ascii="Arial"/>
                <w:sz w:val="21"/>
              </w:rPr>
            </w:pPr>
          </w:p>
          <w:p w14:paraId="79DCB395">
            <w:pPr>
              <w:spacing w:line="269" w:lineRule="auto"/>
              <w:rPr>
                <w:rFonts w:ascii="Arial"/>
                <w:sz w:val="21"/>
              </w:rPr>
            </w:pPr>
          </w:p>
          <w:p w14:paraId="406288B7">
            <w:pPr>
              <w:pStyle w:val="6"/>
              <w:spacing w:before="61" w:line="227" w:lineRule="auto"/>
              <w:ind w:left="118"/>
            </w:pPr>
            <w:r>
              <w:rPr>
                <w:spacing w:val="7"/>
              </w:rPr>
              <w:t>县级以上</w:t>
            </w:r>
          </w:p>
        </w:tc>
      </w:tr>
      <w:tr w14:paraId="67339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0" w:hRule="atLeast"/>
        </w:trPr>
        <w:tc>
          <w:tcPr>
            <w:tcW w:w="460" w:type="dxa"/>
            <w:vMerge w:val="continue"/>
            <w:tcBorders>
              <w:top w:val="nil"/>
              <w:bottom w:val="nil"/>
            </w:tcBorders>
            <w:vAlign w:val="top"/>
          </w:tcPr>
          <w:p w14:paraId="6AECE277">
            <w:pPr>
              <w:rPr>
                <w:rFonts w:ascii="Arial"/>
                <w:sz w:val="21"/>
              </w:rPr>
            </w:pPr>
          </w:p>
        </w:tc>
        <w:tc>
          <w:tcPr>
            <w:tcW w:w="1514" w:type="dxa"/>
            <w:vMerge w:val="continue"/>
            <w:tcBorders>
              <w:top w:val="nil"/>
              <w:bottom w:val="nil"/>
            </w:tcBorders>
            <w:vAlign w:val="top"/>
          </w:tcPr>
          <w:p w14:paraId="7430FE69">
            <w:pPr>
              <w:rPr>
                <w:rFonts w:ascii="Arial"/>
                <w:sz w:val="21"/>
              </w:rPr>
            </w:pPr>
          </w:p>
        </w:tc>
        <w:tc>
          <w:tcPr>
            <w:tcW w:w="6145" w:type="dxa"/>
            <w:vMerge w:val="continue"/>
            <w:tcBorders>
              <w:top w:val="nil"/>
              <w:bottom w:val="nil"/>
            </w:tcBorders>
            <w:vAlign w:val="top"/>
          </w:tcPr>
          <w:p w14:paraId="5508B941">
            <w:pPr>
              <w:rPr>
                <w:rFonts w:ascii="Arial"/>
                <w:sz w:val="21"/>
              </w:rPr>
            </w:pPr>
          </w:p>
        </w:tc>
        <w:tc>
          <w:tcPr>
            <w:tcW w:w="784" w:type="dxa"/>
            <w:vAlign w:val="top"/>
          </w:tcPr>
          <w:p w14:paraId="1E4581E2">
            <w:pPr>
              <w:spacing w:line="283" w:lineRule="auto"/>
              <w:rPr>
                <w:rFonts w:ascii="Arial"/>
                <w:sz w:val="21"/>
              </w:rPr>
            </w:pPr>
          </w:p>
          <w:p w14:paraId="65BC6605">
            <w:pPr>
              <w:spacing w:line="284" w:lineRule="auto"/>
              <w:rPr>
                <w:rFonts w:ascii="Arial"/>
                <w:sz w:val="21"/>
              </w:rPr>
            </w:pPr>
          </w:p>
          <w:p w14:paraId="29D20E6B">
            <w:pPr>
              <w:spacing w:line="284" w:lineRule="auto"/>
              <w:rPr>
                <w:rFonts w:ascii="Arial"/>
                <w:sz w:val="21"/>
              </w:rPr>
            </w:pPr>
          </w:p>
          <w:p w14:paraId="4BEAB6D1">
            <w:pPr>
              <w:spacing w:line="284" w:lineRule="auto"/>
              <w:rPr>
                <w:rFonts w:ascii="Arial"/>
                <w:sz w:val="21"/>
              </w:rPr>
            </w:pPr>
          </w:p>
          <w:p w14:paraId="7E5A0315">
            <w:pPr>
              <w:pStyle w:val="6"/>
              <w:spacing w:before="62" w:line="225" w:lineRule="auto"/>
              <w:ind w:left="204"/>
            </w:pPr>
            <w:r>
              <w:rPr>
                <w:spacing w:val="2"/>
              </w:rPr>
              <w:t>较重</w:t>
            </w:r>
          </w:p>
        </w:tc>
        <w:tc>
          <w:tcPr>
            <w:tcW w:w="1883" w:type="dxa"/>
            <w:vAlign w:val="top"/>
          </w:tcPr>
          <w:p w14:paraId="651B8E34">
            <w:pPr>
              <w:spacing w:line="382" w:lineRule="auto"/>
              <w:rPr>
                <w:rFonts w:ascii="Arial"/>
                <w:sz w:val="21"/>
              </w:rPr>
            </w:pPr>
          </w:p>
          <w:p w14:paraId="7055EF7C">
            <w:pPr>
              <w:pStyle w:val="6"/>
              <w:spacing w:before="62" w:line="350" w:lineRule="auto"/>
              <w:ind w:left="117" w:right="172"/>
            </w:pPr>
            <w:r>
              <w:rPr>
                <w:spacing w:val="8"/>
              </w:rPr>
              <w:t>再次违反的；或造成社会影响的。同时法律法规对该违法行为未作规定</w:t>
            </w:r>
          </w:p>
          <w:p w14:paraId="7D9BFF9E">
            <w:pPr>
              <w:pStyle w:val="6"/>
              <w:spacing w:line="230" w:lineRule="auto"/>
              <w:ind w:left="130"/>
            </w:pPr>
            <w:r>
              <w:rPr>
                <w:spacing w:val="-8"/>
              </w:rPr>
              <w:t>的。</w:t>
            </w:r>
          </w:p>
        </w:tc>
        <w:tc>
          <w:tcPr>
            <w:tcW w:w="2683" w:type="dxa"/>
            <w:vAlign w:val="top"/>
          </w:tcPr>
          <w:p w14:paraId="704418E2">
            <w:pPr>
              <w:spacing w:line="283" w:lineRule="auto"/>
              <w:rPr>
                <w:rFonts w:ascii="Arial"/>
                <w:sz w:val="21"/>
              </w:rPr>
            </w:pPr>
          </w:p>
          <w:p w14:paraId="4C105B7E">
            <w:pPr>
              <w:spacing w:line="284" w:lineRule="auto"/>
              <w:rPr>
                <w:rFonts w:ascii="Arial"/>
                <w:sz w:val="21"/>
              </w:rPr>
            </w:pPr>
          </w:p>
          <w:p w14:paraId="2D7254A9">
            <w:pPr>
              <w:pStyle w:val="6"/>
              <w:spacing w:before="61" w:line="348" w:lineRule="auto"/>
              <w:ind w:left="122" w:right="104" w:hanging="2"/>
            </w:pPr>
            <w:r>
              <w:rPr>
                <w:spacing w:val="7"/>
              </w:rPr>
              <w:t>责令改正，处违法所得</w:t>
            </w:r>
            <w:r>
              <w:rPr>
                <w:spacing w:val="-34"/>
              </w:rPr>
              <w:t xml:space="preserve"> </w:t>
            </w:r>
            <w:r>
              <w:rPr>
                <w:rFonts w:ascii="Times New Roman" w:hAnsi="Times New Roman" w:eastAsia="Times New Roman" w:cs="Times New Roman"/>
                <w:spacing w:val="7"/>
              </w:rPr>
              <w:t xml:space="preserve">2 </w:t>
            </w:r>
            <w:r>
              <w:rPr>
                <w:spacing w:val="7"/>
              </w:rPr>
              <w:t>倍</w:t>
            </w:r>
            <w:r>
              <w:rPr>
                <w:spacing w:val="4"/>
              </w:rPr>
              <w:t>罚款，最高不超过</w:t>
            </w:r>
            <w:r>
              <w:rPr>
                <w:spacing w:val="-2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1"/>
              </w:rPr>
              <w:t xml:space="preserve"> </w:t>
            </w:r>
            <w:r>
              <w:rPr>
                <w:spacing w:val="4"/>
              </w:rPr>
              <w:t>万元；</w:t>
            </w:r>
            <w:r>
              <w:rPr>
                <w:spacing w:val="3"/>
              </w:rPr>
              <w:t>没有违法所得的，处</w:t>
            </w:r>
            <w:r>
              <w:rPr>
                <w:spacing w:val="-34"/>
              </w:rPr>
              <w:t xml:space="preserve"> </w:t>
            </w:r>
            <w:r>
              <w:rPr>
                <w:rFonts w:ascii="Times New Roman" w:hAnsi="Times New Roman" w:eastAsia="Times New Roman" w:cs="Times New Roman"/>
                <w:spacing w:val="3"/>
              </w:rPr>
              <w:t>3000</w:t>
            </w:r>
            <w:r>
              <w:rPr>
                <w:rFonts w:ascii="Times New Roman" w:hAnsi="Times New Roman" w:eastAsia="Times New Roman" w:cs="Times New Roman"/>
                <w:spacing w:val="19"/>
              </w:rPr>
              <w:t xml:space="preserve"> </w:t>
            </w:r>
            <w:r>
              <w:rPr>
                <w:spacing w:val="3"/>
              </w:rPr>
              <w:t>元以上</w:t>
            </w:r>
            <w:r>
              <w:rPr>
                <w:spacing w:val="-27"/>
              </w:rPr>
              <w:t xml:space="preserve"> </w:t>
            </w:r>
            <w:r>
              <w:rPr>
                <w:rFonts w:ascii="Times New Roman" w:hAnsi="Times New Roman" w:eastAsia="Times New Roman" w:cs="Times New Roman"/>
                <w:spacing w:val="3"/>
              </w:rPr>
              <w:t>6000</w:t>
            </w:r>
            <w:r>
              <w:rPr>
                <w:rFonts w:ascii="Times New Roman" w:hAnsi="Times New Roman" w:eastAsia="Times New Roman" w:cs="Times New Roman"/>
                <w:spacing w:val="19"/>
              </w:rPr>
              <w:t xml:space="preserve"> </w:t>
            </w:r>
            <w:r>
              <w:rPr>
                <w:spacing w:val="3"/>
              </w:rPr>
              <w:t>元以下罚款。</w:t>
            </w:r>
          </w:p>
        </w:tc>
        <w:tc>
          <w:tcPr>
            <w:tcW w:w="1094" w:type="dxa"/>
            <w:vAlign w:val="top"/>
          </w:tcPr>
          <w:p w14:paraId="13A63F4F">
            <w:pPr>
              <w:spacing w:line="283" w:lineRule="auto"/>
              <w:rPr>
                <w:rFonts w:ascii="Arial"/>
                <w:sz w:val="21"/>
              </w:rPr>
            </w:pPr>
          </w:p>
          <w:p w14:paraId="00186689">
            <w:pPr>
              <w:spacing w:line="283" w:lineRule="auto"/>
              <w:rPr>
                <w:rFonts w:ascii="Arial"/>
                <w:sz w:val="21"/>
              </w:rPr>
            </w:pPr>
          </w:p>
          <w:p w14:paraId="719ECBCD">
            <w:pPr>
              <w:spacing w:line="284" w:lineRule="auto"/>
              <w:rPr>
                <w:rFonts w:ascii="Arial"/>
                <w:sz w:val="21"/>
              </w:rPr>
            </w:pPr>
          </w:p>
          <w:p w14:paraId="43410FE2">
            <w:pPr>
              <w:spacing w:line="284" w:lineRule="auto"/>
              <w:rPr>
                <w:rFonts w:ascii="Arial"/>
                <w:sz w:val="21"/>
              </w:rPr>
            </w:pPr>
          </w:p>
          <w:p w14:paraId="798FF663">
            <w:pPr>
              <w:pStyle w:val="6"/>
              <w:spacing w:before="62" w:line="227" w:lineRule="auto"/>
              <w:ind w:left="118"/>
            </w:pPr>
            <w:r>
              <w:rPr>
                <w:spacing w:val="7"/>
              </w:rPr>
              <w:t>县级以上</w:t>
            </w:r>
          </w:p>
        </w:tc>
      </w:tr>
      <w:tr w14:paraId="10655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2" w:hRule="atLeast"/>
        </w:trPr>
        <w:tc>
          <w:tcPr>
            <w:tcW w:w="460" w:type="dxa"/>
            <w:vMerge w:val="continue"/>
            <w:tcBorders>
              <w:top w:val="nil"/>
            </w:tcBorders>
            <w:vAlign w:val="top"/>
          </w:tcPr>
          <w:p w14:paraId="79B729F7">
            <w:pPr>
              <w:rPr>
                <w:rFonts w:ascii="Arial"/>
                <w:sz w:val="21"/>
              </w:rPr>
            </w:pPr>
          </w:p>
        </w:tc>
        <w:tc>
          <w:tcPr>
            <w:tcW w:w="1514" w:type="dxa"/>
            <w:vMerge w:val="continue"/>
            <w:tcBorders>
              <w:top w:val="nil"/>
            </w:tcBorders>
            <w:vAlign w:val="top"/>
          </w:tcPr>
          <w:p w14:paraId="07F09753">
            <w:pPr>
              <w:rPr>
                <w:rFonts w:ascii="Arial"/>
                <w:sz w:val="21"/>
              </w:rPr>
            </w:pPr>
          </w:p>
        </w:tc>
        <w:tc>
          <w:tcPr>
            <w:tcW w:w="6145" w:type="dxa"/>
            <w:vMerge w:val="continue"/>
            <w:tcBorders>
              <w:top w:val="nil"/>
            </w:tcBorders>
            <w:vAlign w:val="top"/>
          </w:tcPr>
          <w:p w14:paraId="79EA5DCC">
            <w:pPr>
              <w:rPr>
                <w:rFonts w:ascii="Arial"/>
                <w:sz w:val="21"/>
              </w:rPr>
            </w:pPr>
          </w:p>
        </w:tc>
        <w:tc>
          <w:tcPr>
            <w:tcW w:w="784" w:type="dxa"/>
            <w:vAlign w:val="top"/>
          </w:tcPr>
          <w:p w14:paraId="4E615B12">
            <w:pPr>
              <w:spacing w:line="285" w:lineRule="auto"/>
              <w:rPr>
                <w:rFonts w:ascii="Arial"/>
                <w:sz w:val="21"/>
              </w:rPr>
            </w:pPr>
          </w:p>
          <w:p w14:paraId="60D4B3DA">
            <w:pPr>
              <w:spacing w:line="285" w:lineRule="auto"/>
              <w:rPr>
                <w:rFonts w:ascii="Arial"/>
                <w:sz w:val="21"/>
              </w:rPr>
            </w:pPr>
          </w:p>
          <w:p w14:paraId="7641E172">
            <w:pPr>
              <w:spacing w:line="285" w:lineRule="auto"/>
              <w:rPr>
                <w:rFonts w:ascii="Arial"/>
                <w:sz w:val="21"/>
              </w:rPr>
            </w:pPr>
          </w:p>
          <w:p w14:paraId="10047D67">
            <w:pPr>
              <w:spacing w:line="285" w:lineRule="auto"/>
              <w:rPr>
                <w:rFonts w:ascii="Arial"/>
                <w:sz w:val="21"/>
              </w:rPr>
            </w:pPr>
          </w:p>
          <w:p w14:paraId="05C29E42">
            <w:pPr>
              <w:spacing w:line="286" w:lineRule="auto"/>
              <w:rPr>
                <w:rFonts w:ascii="Arial"/>
                <w:sz w:val="21"/>
              </w:rPr>
            </w:pPr>
          </w:p>
          <w:p w14:paraId="6481DDAA">
            <w:pPr>
              <w:pStyle w:val="6"/>
              <w:spacing w:before="61" w:line="227" w:lineRule="auto"/>
              <w:ind w:left="194"/>
            </w:pPr>
            <w:r>
              <w:rPr>
                <w:spacing w:val="7"/>
              </w:rPr>
              <w:t>严重</w:t>
            </w:r>
          </w:p>
        </w:tc>
        <w:tc>
          <w:tcPr>
            <w:tcW w:w="1883" w:type="dxa"/>
            <w:vAlign w:val="top"/>
          </w:tcPr>
          <w:p w14:paraId="3EA987C9">
            <w:pPr>
              <w:spacing w:line="322" w:lineRule="auto"/>
              <w:rPr>
                <w:rFonts w:ascii="Arial"/>
                <w:sz w:val="21"/>
              </w:rPr>
            </w:pPr>
          </w:p>
          <w:p w14:paraId="3CD2563F">
            <w:pPr>
              <w:pStyle w:val="6"/>
              <w:spacing w:before="61" w:line="355" w:lineRule="auto"/>
              <w:ind w:left="112" w:right="174" w:firstLine="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8"/>
              </w:rPr>
              <w:t>造成严重社会影响和危害后果的或有</w:t>
            </w:r>
            <w:r>
              <w:rPr>
                <w:spacing w:val="7"/>
              </w:rPr>
              <w:t>其他从重情节的。</w:t>
            </w:r>
            <w:r>
              <w:rPr>
                <w:spacing w:val="8"/>
              </w:rPr>
              <w:t>同时法律法规对该违法行为未作规定</w:t>
            </w:r>
            <w:r>
              <w:t>的。</w:t>
            </w:r>
          </w:p>
        </w:tc>
        <w:tc>
          <w:tcPr>
            <w:tcW w:w="2683" w:type="dxa"/>
            <w:vAlign w:val="top"/>
          </w:tcPr>
          <w:p w14:paraId="3A8D3B7A">
            <w:pPr>
              <w:spacing w:line="285" w:lineRule="auto"/>
              <w:rPr>
                <w:rFonts w:ascii="Arial"/>
                <w:sz w:val="21"/>
              </w:rPr>
            </w:pPr>
          </w:p>
          <w:p w14:paraId="1AD71D10">
            <w:pPr>
              <w:spacing w:line="286" w:lineRule="auto"/>
              <w:rPr>
                <w:rFonts w:ascii="Arial"/>
                <w:sz w:val="21"/>
              </w:rPr>
            </w:pPr>
          </w:p>
          <w:p w14:paraId="75B58CD3">
            <w:pPr>
              <w:spacing w:line="286" w:lineRule="auto"/>
              <w:rPr>
                <w:rFonts w:ascii="Arial"/>
                <w:sz w:val="21"/>
              </w:rPr>
            </w:pPr>
          </w:p>
          <w:p w14:paraId="42DA5425">
            <w:pPr>
              <w:pStyle w:val="6"/>
              <w:spacing w:before="62" w:line="343" w:lineRule="auto"/>
              <w:ind w:left="113" w:right="104" w:firstLine="6"/>
            </w:pPr>
            <w:r>
              <w:rPr>
                <w:spacing w:val="7"/>
              </w:rPr>
              <w:t>责令改正，处违法所得</w:t>
            </w:r>
            <w:r>
              <w:rPr>
                <w:spacing w:val="-34"/>
              </w:rPr>
              <w:t xml:space="preserve"> </w:t>
            </w:r>
            <w:r>
              <w:rPr>
                <w:rFonts w:ascii="Times New Roman" w:hAnsi="Times New Roman" w:eastAsia="Times New Roman" w:cs="Times New Roman"/>
                <w:spacing w:val="7"/>
              </w:rPr>
              <w:t xml:space="preserve">3 </w:t>
            </w:r>
            <w:r>
              <w:rPr>
                <w:spacing w:val="7"/>
              </w:rPr>
              <w:t>倍</w:t>
            </w:r>
            <w:r>
              <w:rPr>
                <w:spacing w:val="5"/>
              </w:rPr>
              <w:t>罚款，最高不超过</w:t>
            </w:r>
            <w:r>
              <w:rPr>
                <w:spacing w:val="-28"/>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0"/>
                <w:w w:val="101"/>
              </w:rPr>
              <w:t xml:space="preserve"> </w:t>
            </w:r>
            <w:r>
              <w:rPr>
                <w:spacing w:val="5"/>
              </w:rPr>
              <w:t>万元；</w:t>
            </w:r>
            <w:r>
              <w:rPr>
                <w:spacing w:val="2"/>
              </w:rPr>
              <w:t>没有违法所得的，处</w:t>
            </w:r>
            <w:r>
              <w:rPr>
                <w:spacing w:val="-31"/>
              </w:rPr>
              <w:t xml:space="preserve"> </w:t>
            </w:r>
            <w:r>
              <w:rPr>
                <w:rFonts w:ascii="Times New Roman" w:hAnsi="Times New Roman" w:eastAsia="Times New Roman" w:cs="Times New Roman"/>
                <w:spacing w:val="2"/>
              </w:rPr>
              <w:t>6000</w:t>
            </w:r>
            <w:r>
              <w:rPr>
                <w:rFonts w:ascii="Times New Roman" w:hAnsi="Times New Roman" w:eastAsia="Times New Roman" w:cs="Times New Roman"/>
                <w:spacing w:val="39"/>
                <w:w w:val="101"/>
              </w:rPr>
              <w:t xml:space="preserve"> </w:t>
            </w:r>
            <w:r>
              <w:rPr>
                <w:spacing w:val="2"/>
              </w:rPr>
              <w:t>以</w:t>
            </w:r>
            <w:r>
              <w:rPr>
                <w:spacing w:val="5"/>
              </w:rPr>
              <w:t>上</w:t>
            </w:r>
            <w:r>
              <w:rPr>
                <w:spacing w:val="-19"/>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3"/>
              </w:rPr>
              <w:t xml:space="preserve"> </w:t>
            </w:r>
            <w:r>
              <w:rPr>
                <w:spacing w:val="5"/>
              </w:rPr>
              <w:t>万元以下罚款；并予以</w:t>
            </w:r>
            <w:r>
              <w:rPr>
                <w:spacing w:val="3"/>
              </w:rPr>
              <w:t>公告。</w:t>
            </w:r>
          </w:p>
        </w:tc>
        <w:tc>
          <w:tcPr>
            <w:tcW w:w="1094" w:type="dxa"/>
            <w:vAlign w:val="top"/>
          </w:tcPr>
          <w:p w14:paraId="307D1286">
            <w:pPr>
              <w:spacing w:line="285" w:lineRule="auto"/>
              <w:rPr>
                <w:rFonts w:ascii="Arial"/>
                <w:sz w:val="21"/>
              </w:rPr>
            </w:pPr>
          </w:p>
          <w:p w14:paraId="3F9BD340">
            <w:pPr>
              <w:spacing w:line="285" w:lineRule="auto"/>
              <w:rPr>
                <w:rFonts w:ascii="Arial"/>
                <w:sz w:val="21"/>
              </w:rPr>
            </w:pPr>
          </w:p>
          <w:p w14:paraId="371A40A3">
            <w:pPr>
              <w:spacing w:line="285" w:lineRule="auto"/>
              <w:rPr>
                <w:rFonts w:ascii="Arial"/>
                <w:sz w:val="21"/>
              </w:rPr>
            </w:pPr>
          </w:p>
          <w:p w14:paraId="5D1AAA50">
            <w:pPr>
              <w:spacing w:line="285" w:lineRule="auto"/>
              <w:rPr>
                <w:rFonts w:ascii="Arial"/>
                <w:sz w:val="21"/>
              </w:rPr>
            </w:pPr>
          </w:p>
          <w:p w14:paraId="7E792870">
            <w:pPr>
              <w:spacing w:line="285" w:lineRule="auto"/>
              <w:rPr>
                <w:rFonts w:ascii="Arial"/>
                <w:sz w:val="21"/>
              </w:rPr>
            </w:pPr>
          </w:p>
          <w:p w14:paraId="271F20B1">
            <w:pPr>
              <w:pStyle w:val="6"/>
              <w:spacing w:before="62" w:line="227" w:lineRule="auto"/>
              <w:ind w:left="118"/>
            </w:pPr>
            <w:r>
              <w:rPr>
                <w:spacing w:val="7"/>
              </w:rPr>
              <w:t>县级以上</w:t>
            </w:r>
          </w:p>
        </w:tc>
      </w:tr>
    </w:tbl>
    <w:p w14:paraId="0EF75743">
      <w:pPr>
        <w:rPr>
          <w:rFonts w:ascii="Arial"/>
          <w:sz w:val="21"/>
        </w:rPr>
      </w:pPr>
    </w:p>
    <w:p w14:paraId="3031FAA8">
      <w:pPr>
        <w:rPr>
          <w:rFonts w:ascii="Arial" w:hAnsi="Arial" w:eastAsia="Arial" w:cs="Arial"/>
          <w:sz w:val="21"/>
          <w:szCs w:val="21"/>
        </w:rPr>
        <w:sectPr>
          <w:footerReference r:id="rId57" w:type="default"/>
          <w:pgSz w:w="16839" w:h="11906"/>
          <w:pgMar w:top="400" w:right="1248" w:bottom="989" w:left="1021" w:header="0" w:footer="625" w:gutter="0"/>
          <w:cols w:space="720" w:num="1"/>
        </w:sectPr>
      </w:pPr>
    </w:p>
    <w:p w14:paraId="2C6567A5">
      <w:pPr>
        <w:spacing w:before="3"/>
      </w:pPr>
    </w:p>
    <w:p w14:paraId="2965267F">
      <w:pPr>
        <w:spacing w:before="3"/>
      </w:pPr>
    </w:p>
    <w:p w14:paraId="5B60BAE7">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1ED7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40C596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72EE5A2">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AC7F60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8E95BB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C507AE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48621F2">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371DD7A">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0DFD72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F555AB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7B26668">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14E61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14563" w:type="dxa"/>
            <w:gridSpan w:val="7"/>
            <w:vAlign w:val="top"/>
          </w:tcPr>
          <w:p w14:paraId="30D83E47">
            <w:pPr>
              <w:spacing w:before="169" w:line="224" w:lineRule="auto"/>
              <w:ind w:left="4725"/>
              <w:rPr>
                <w:rFonts w:ascii="宋体" w:hAnsi="宋体" w:eastAsia="宋体" w:cs="宋体"/>
                <w:sz w:val="31"/>
                <w:szCs w:val="31"/>
              </w:rPr>
            </w:pPr>
            <w:r>
              <w:rPr>
                <w:rFonts w:ascii="宋体" w:hAnsi="宋体" w:eastAsia="宋体" w:cs="宋体"/>
                <w:b/>
                <w:bCs/>
                <w:spacing w:val="6"/>
                <w:sz w:val="31"/>
                <w:szCs w:val="31"/>
              </w:rPr>
              <w:t>第九章</w:t>
            </w:r>
            <w:r>
              <w:rPr>
                <w:rFonts w:ascii="宋体" w:hAnsi="宋体" w:eastAsia="宋体" w:cs="宋体"/>
                <w:spacing w:val="6"/>
                <w:sz w:val="31"/>
                <w:szCs w:val="31"/>
              </w:rPr>
              <w:t xml:space="preserve">  </w:t>
            </w:r>
            <w:r>
              <w:rPr>
                <w:rFonts w:ascii="宋体" w:hAnsi="宋体" w:eastAsia="宋体" w:cs="宋体"/>
                <w:b/>
                <w:bCs/>
                <w:spacing w:val="6"/>
                <w:sz w:val="31"/>
                <w:szCs w:val="31"/>
              </w:rPr>
              <w:t>零售商供应商公平交易管理</w:t>
            </w:r>
          </w:p>
        </w:tc>
      </w:tr>
      <w:tr w14:paraId="58F3C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460" w:type="dxa"/>
            <w:vMerge w:val="restart"/>
            <w:tcBorders>
              <w:bottom w:val="nil"/>
            </w:tcBorders>
            <w:vAlign w:val="top"/>
          </w:tcPr>
          <w:p w14:paraId="27E116D9">
            <w:pPr>
              <w:spacing w:line="241" w:lineRule="auto"/>
              <w:rPr>
                <w:rFonts w:ascii="Arial"/>
                <w:sz w:val="21"/>
              </w:rPr>
            </w:pPr>
          </w:p>
          <w:p w14:paraId="063D982B">
            <w:pPr>
              <w:spacing w:line="241" w:lineRule="auto"/>
              <w:rPr>
                <w:rFonts w:ascii="Arial"/>
                <w:sz w:val="21"/>
              </w:rPr>
            </w:pPr>
          </w:p>
          <w:p w14:paraId="7F911C90">
            <w:pPr>
              <w:spacing w:line="241" w:lineRule="auto"/>
              <w:rPr>
                <w:rFonts w:ascii="Arial"/>
                <w:sz w:val="21"/>
              </w:rPr>
            </w:pPr>
          </w:p>
          <w:p w14:paraId="13818ED7">
            <w:pPr>
              <w:spacing w:line="241" w:lineRule="auto"/>
              <w:rPr>
                <w:rFonts w:ascii="Arial"/>
                <w:sz w:val="21"/>
              </w:rPr>
            </w:pPr>
          </w:p>
          <w:p w14:paraId="3C98C484">
            <w:pPr>
              <w:spacing w:line="241" w:lineRule="auto"/>
              <w:rPr>
                <w:rFonts w:ascii="Arial"/>
                <w:sz w:val="21"/>
              </w:rPr>
            </w:pPr>
          </w:p>
          <w:p w14:paraId="492CC2C2">
            <w:pPr>
              <w:spacing w:line="241" w:lineRule="auto"/>
              <w:rPr>
                <w:rFonts w:ascii="Arial"/>
                <w:sz w:val="21"/>
              </w:rPr>
            </w:pPr>
          </w:p>
          <w:p w14:paraId="3A26C1F4">
            <w:pPr>
              <w:spacing w:line="241" w:lineRule="auto"/>
              <w:rPr>
                <w:rFonts w:ascii="Arial"/>
                <w:sz w:val="21"/>
              </w:rPr>
            </w:pPr>
          </w:p>
          <w:p w14:paraId="434FFBCD">
            <w:pPr>
              <w:spacing w:line="241" w:lineRule="auto"/>
              <w:rPr>
                <w:rFonts w:ascii="Arial"/>
                <w:sz w:val="21"/>
              </w:rPr>
            </w:pPr>
          </w:p>
          <w:p w14:paraId="36EB85D2">
            <w:pPr>
              <w:spacing w:line="241" w:lineRule="auto"/>
              <w:rPr>
                <w:rFonts w:ascii="Arial"/>
                <w:sz w:val="21"/>
              </w:rPr>
            </w:pPr>
          </w:p>
          <w:p w14:paraId="3FFC3BE9">
            <w:pPr>
              <w:spacing w:line="242" w:lineRule="auto"/>
              <w:rPr>
                <w:rFonts w:ascii="Arial"/>
                <w:sz w:val="21"/>
              </w:rPr>
            </w:pPr>
          </w:p>
          <w:p w14:paraId="24AE58A2">
            <w:pPr>
              <w:spacing w:line="242" w:lineRule="auto"/>
              <w:rPr>
                <w:rFonts w:ascii="Arial"/>
                <w:sz w:val="21"/>
              </w:rPr>
            </w:pPr>
          </w:p>
          <w:p w14:paraId="3069D0F0">
            <w:pPr>
              <w:spacing w:line="242" w:lineRule="auto"/>
              <w:rPr>
                <w:rFonts w:ascii="Arial"/>
                <w:sz w:val="21"/>
              </w:rPr>
            </w:pPr>
          </w:p>
          <w:p w14:paraId="35656B49">
            <w:pPr>
              <w:spacing w:line="242" w:lineRule="auto"/>
              <w:rPr>
                <w:rFonts w:ascii="Arial"/>
                <w:sz w:val="21"/>
              </w:rPr>
            </w:pPr>
          </w:p>
          <w:p w14:paraId="4DB8720F">
            <w:pPr>
              <w:spacing w:line="242" w:lineRule="auto"/>
              <w:rPr>
                <w:rFonts w:ascii="Arial"/>
                <w:sz w:val="21"/>
              </w:rPr>
            </w:pPr>
          </w:p>
          <w:p w14:paraId="5921DB44">
            <w:pPr>
              <w:spacing w:line="242" w:lineRule="auto"/>
              <w:rPr>
                <w:rFonts w:ascii="Arial"/>
                <w:sz w:val="21"/>
              </w:rPr>
            </w:pPr>
          </w:p>
          <w:p w14:paraId="0467C4E1">
            <w:pPr>
              <w:spacing w:before="54"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66</w:t>
            </w:r>
          </w:p>
        </w:tc>
        <w:tc>
          <w:tcPr>
            <w:tcW w:w="1514" w:type="dxa"/>
            <w:vMerge w:val="restart"/>
            <w:tcBorders>
              <w:bottom w:val="nil"/>
            </w:tcBorders>
            <w:vAlign w:val="top"/>
          </w:tcPr>
          <w:p w14:paraId="5C383EC7">
            <w:pPr>
              <w:spacing w:line="244" w:lineRule="auto"/>
              <w:rPr>
                <w:rFonts w:ascii="Arial"/>
                <w:sz w:val="21"/>
              </w:rPr>
            </w:pPr>
          </w:p>
          <w:p w14:paraId="235CD61C">
            <w:pPr>
              <w:spacing w:line="244" w:lineRule="auto"/>
              <w:rPr>
                <w:rFonts w:ascii="Arial"/>
                <w:sz w:val="21"/>
              </w:rPr>
            </w:pPr>
          </w:p>
          <w:p w14:paraId="1EB40DFC">
            <w:pPr>
              <w:spacing w:line="244" w:lineRule="auto"/>
              <w:rPr>
                <w:rFonts w:ascii="Arial"/>
                <w:sz w:val="21"/>
              </w:rPr>
            </w:pPr>
          </w:p>
          <w:p w14:paraId="654D7BE7">
            <w:pPr>
              <w:spacing w:line="244" w:lineRule="auto"/>
              <w:rPr>
                <w:rFonts w:ascii="Arial"/>
                <w:sz w:val="21"/>
              </w:rPr>
            </w:pPr>
          </w:p>
          <w:p w14:paraId="3A76794A">
            <w:pPr>
              <w:spacing w:line="244" w:lineRule="auto"/>
              <w:rPr>
                <w:rFonts w:ascii="Arial"/>
                <w:sz w:val="21"/>
              </w:rPr>
            </w:pPr>
          </w:p>
          <w:p w14:paraId="65843A98">
            <w:pPr>
              <w:spacing w:line="244" w:lineRule="auto"/>
              <w:rPr>
                <w:rFonts w:ascii="Arial"/>
                <w:sz w:val="21"/>
              </w:rPr>
            </w:pPr>
          </w:p>
          <w:p w14:paraId="6BAAEC30">
            <w:pPr>
              <w:spacing w:line="244" w:lineRule="auto"/>
              <w:rPr>
                <w:rFonts w:ascii="Arial"/>
                <w:sz w:val="21"/>
              </w:rPr>
            </w:pPr>
          </w:p>
          <w:p w14:paraId="6B0C7B28">
            <w:pPr>
              <w:spacing w:line="244" w:lineRule="auto"/>
              <w:rPr>
                <w:rFonts w:ascii="Arial"/>
                <w:sz w:val="21"/>
              </w:rPr>
            </w:pPr>
          </w:p>
          <w:p w14:paraId="6A82070F">
            <w:pPr>
              <w:spacing w:line="244" w:lineRule="auto"/>
              <w:rPr>
                <w:rFonts w:ascii="Arial"/>
                <w:sz w:val="21"/>
              </w:rPr>
            </w:pPr>
          </w:p>
          <w:p w14:paraId="6DE98643">
            <w:pPr>
              <w:spacing w:line="245" w:lineRule="auto"/>
              <w:rPr>
                <w:rFonts w:ascii="Arial"/>
                <w:sz w:val="21"/>
              </w:rPr>
            </w:pPr>
          </w:p>
          <w:p w14:paraId="63B10369">
            <w:pPr>
              <w:spacing w:line="245" w:lineRule="auto"/>
              <w:rPr>
                <w:rFonts w:ascii="Arial"/>
                <w:sz w:val="21"/>
              </w:rPr>
            </w:pPr>
          </w:p>
          <w:p w14:paraId="21CA3B23">
            <w:pPr>
              <w:spacing w:line="245" w:lineRule="auto"/>
              <w:rPr>
                <w:rFonts w:ascii="Arial"/>
                <w:sz w:val="21"/>
              </w:rPr>
            </w:pPr>
          </w:p>
          <w:p w14:paraId="50AF9E4D">
            <w:pPr>
              <w:pStyle w:val="6"/>
              <w:spacing w:before="62" w:line="351" w:lineRule="auto"/>
              <w:ind w:left="111" w:right="108" w:hanging="2"/>
              <w:jc w:val="both"/>
            </w:pPr>
            <w:r>
              <w:rPr>
                <w:spacing w:val="25"/>
              </w:rPr>
              <w:t>零售商或者供</w:t>
            </w:r>
            <w:r>
              <w:rPr>
                <w:spacing w:val="24"/>
              </w:rPr>
              <w:t>应商违反《零售商供应商公平交易管理办</w:t>
            </w:r>
            <w:r>
              <w:rPr>
                <w:spacing w:val="6"/>
              </w:rPr>
              <w:t>法》规定的。</w:t>
            </w:r>
          </w:p>
        </w:tc>
        <w:tc>
          <w:tcPr>
            <w:tcW w:w="6145" w:type="dxa"/>
            <w:vMerge w:val="restart"/>
            <w:tcBorders>
              <w:bottom w:val="nil"/>
            </w:tcBorders>
            <w:vAlign w:val="top"/>
          </w:tcPr>
          <w:p w14:paraId="19226C8F">
            <w:pPr>
              <w:spacing w:line="261" w:lineRule="auto"/>
              <w:rPr>
                <w:rFonts w:ascii="Arial"/>
                <w:sz w:val="21"/>
              </w:rPr>
            </w:pPr>
          </w:p>
          <w:p w14:paraId="6D5DC222">
            <w:pPr>
              <w:spacing w:line="261" w:lineRule="auto"/>
              <w:rPr>
                <w:rFonts w:ascii="Arial"/>
                <w:sz w:val="21"/>
              </w:rPr>
            </w:pPr>
          </w:p>
          <w:p w14:paraId="34AC1B46">
            <w:pPr>
              <w:spacing w:line="261" w:lineRule="auto"/>
              <w:rPr>
                <w:rFonts w:ascii="Arial"/>
                <w:sz w:val="21"/>
              </w:rPr>
            </w:pPr>
          </w:p>
          <w:p w14:paraId="45617A4E">
            <w:pPr>
              <w:spacing w:line="261" w:lineRule="auto"/>
              <w:rPr>
                <w:rFonts w:ascii="Arial"/>
                <w:sz w:val="21"/>
              </w:rPr>
            </w:pPr>
          </w:p>
          <w:p w14:paraId="2C6E1662">
            <w:pPr>
              <w:spacing w:line="261" w:lineRule="auto"/>
              <w:rPr>
                <w:rFonts w:ascii="Arial"/>
                <w:sz w:val="21"/>
              </w:rPr>
            </w:pPr>
          </w:p>
          <w:p w14:paraId="7FFD9F22">
            <w:pPr>
              <w:spacing w:line="261" w:lineRule="auto"/>
              <w:rPr>
                <w:rFonts w:ascii="Arial"/>
                <w:sz w:val="21"/>
              </w:rPr>
            </w:pPr>
          </w:p>
          <w:p w14:paraId="4881A8E0">
            <w:pPr>
              <w:spacing w:line="261" w:lineRule="auto"/>
              <w:rPr>
                <w:rFonts w:ascii="Arial"/>
                <w:sz w:val="21"/>
              </w:rPr>
            </w:pPr>
          </w:p>
          <w:p w14:paraId="2D3FB38C">
            <w:pPr>
              <w:spacing w:line="261" w:lineRule="auto"/>
              <w:rPr>
                <w:rFonts w:ascii="Arial"/>
                <w:sz w:val="21"/>
              </w:rPr>
            </w:pPr>
          </w:p>
          <w:p w14:paraId="7FA1CE82">
            <w:pPr>
              <w:spacing w:line="261" w:lineRule="auto"/>
              <w:rPr>
                <w:rFonts w:ascii="Arial"/>
                <w:sz w:val="21"/>
              </w:rPr>
            </w:pPr>
          </w:p>
          <w:p w14:paraId="55432811">
            <w:pPr>
              <w:spacing w:line="261" w:lineRule="auto"/>
              <w:rPr>
                <w:rFonts w:ascii="Arial"/>
                <w:sz w:val="21"/>
              </w:rPr>
            </w:pPr>
          </w:p>
          <w:p w14:paraId="2DECF310">
            <w:pPr>
              <w:pStyle w:val="6"/>
              <w:spacing w:before="62" w:line="350" w:lineRule="auto"/>
              <w:ind w:left="111" w:right="87" w:hanging="102"/>
              <w:jc w:val="both"/>
            </w:pPr>
            <w:r>
              <w:rPr>
                <w:b/>
                <w:bCs/>
                <w:spacing w:val="5"/>
              </w:rPr>
              <w:t>《零售商供应商公平交易管理办法》（中华人民共和国商务部</w:t>
            </w:r>
            <w:r>
              <w:rPr>
                <w:spacing w:val="37"/>
              </w:rPr>
              <w:t xml:space="preserve"> </w:t>
            </w:r>
            <w:r>
              <w:rPr>
                <w:b/>
                <w:bCs/>
                <w:spacing w:val="5"/>
              </w:rPr>
              <w:t>国家发</w:t>
            </w:r>
            <w:r>
              <w:rPr>
                <w:b/>
                <w:bCs/>
                <w:spacing w:val="6"/>
              </w:rPr>
              <w:t>展和改革委员会</w:t>
            </w:r>
            <w:r>
              <w:rPr>
                <w:spacing w:val="44"/>
              </w:rPr>
              <w:t xml:space="preserve"> </w:t>
            </w:r>
            <w:r>
              <w:rPr>
                <w:b/>
                <w:bCs/>
                <w:spacing w:val="6"/>
              </w:rPr>
              <w:t>中华人民共和国公安部</w:t>
            </w:r>
            <w:r>
              <w:rPr>
                <w:spacing w:val="33"/>
              </w:rPr>
              <w:t xml:space="preserve"> </w:t>
            </w:r>
            <w:r>
              <w:rPr>
                <w:b/>
                <w:bCs/>
                <w:spacing w:val="6"/>
              </w:rPr>
              <w:t>国家税务总局</w:t>
            </w:r>
            <w:r>
              <w:rPr>
                <w:spacing w:val="33"/>
                <w:w w:val="101"/>
              </w:rPr>
              <w:t xml:space="preserve"> </w:t>
            </w:r>
            <w:r>
              <w:rPr>
                <w:b/>
                <w:bCs/>
                <w:spacing w:val="6"/>
              </w:rPr>
              <w:t>国家工商行</w:t>
            </w:r>
            <w:r>
              <w:rPr>
                <w:b/>
                <w:bCs/>
                <w:spacing w:val="3"/>
              </w:rPr>
              <w:t>政管理总局</w:t>
            </w:r>
            <w:r>
              <w:rPr>
                <w:spacing w:val="3"/>
              </w:rPr>
              <w:t xml:space="preserve"> </w:t>
            </w:r>
            <w:r>
              <w:rPr>
                <w:rFonts w:ascii="Times New Roman" w:hAnsi="Times New Roman" w:eastAsia="Times New Roman" w:cs="Times New Roman"/>
                <w:b/>
                <w:bCs/>
                <w:spacing w:val="3"/>
              </w:rPr>
              <w:t>2006</w:t>
            </w:r>
            <w:r>
              <w:rPr>
                <w:rFonts w:ascii="Times New Roman" w:hAnsi="Times New Roman" w:eastAsia="Times New Roman" w:cs="Times New Roman"/>
                <w:b/>
                <w:bCs/>
                <w:spacing w:val="24"/>
              </w:rPr>
              <w:t xml:space="preserve"> </w:t>
            </w:r>
            <w:r>
              <w:rPr>
                <w:b/>
                <w:bCs/>
                <w:spacing w:val="3"/>
              </w:rPr>
              <w:t>年第</w:t>
            </w:r>
            <w:r>
              <w:rPr>
                <w:spacing w:val="-29"/>
              </w:rPr>
              <w:t xml:space="preserve"> </w:t>
            </w:r>
            <w:r>
              <w:rPr>
                <w:rFonts w:ascii="Times New Roman" w:hAnsi="Times New Roman" w:eastAsia="Times New Roman" w:cs="Times New Roman"/>
                <w:b/>
                <w:bCs/>
                <w:spacing w:val="3"/>
              </w:rPr>
              <w:t>17</w:t>
            </w:r>
            <w:r>
              <w:rPr>
                <w:rFonts w:ascii="Times New Roman" w:hAnsi="Times New Roman" w:eastAsia="Times New Roman" w:cs="Times New Roman"/>
                <w:b/>
                <w:bCs/>
                <w:spacing w:val="20"/>
                <w:w w:val="101"/>
              </w:rPr>
              <w:t xml:space="preserve"> </w:t>
            </w:r>
            <w:r>
              <w:rPr>
                <w:b/>
                <w:bCs/>
                <w:spacing w:val="3"/>
              </w:rPr>
              <w:t>号令）</w:t>
            </w:r>
          </w:p>
          <w:p w14:paraId="5E6D0E47">
            <w:pPr>
              <w:pStyle w:val="6"/>
              <w:spacing w:before="2" w:line="349" w:lineRule="auto"/>
              <w:ind w:left="113" w:right="106" w:firstLine="6"/>
              <w:jc w:val="both"/>
            </w:pPr>
            <w:r>
              <w:rPr>
                <w:b/>
                <w:bCs/>
                <w:spacing w:val="6"/>
              </w:rPr>
              <w:t>第二十三条</w:t>
            </w:r>
            <w:r>
              <w:rPr>
                <w:spacing w:val="6"/>
              </w:rPr>
              <w:t xml:space="preserve">  零售商或者供应商违反本办法规定的，法律法规有规定</w:t>
            </w:r>
            <w:r>
              <w:rPr>
                <w:spacing w:val="7"/>
              </w:rPr>
              <w:t>的，从其规定；没有规定的，责令改正；有违法所得的，可处违法所得三倍以下罚款，但最高不超过三万元；没有违法所得的，可处一万</w:t>
            </w:r>
            <w:r>
              <w:rPr>
                <w:spacing w:val="8"/>
              </w:rPr>
              <w:t>元以下罚款；并可向社会公告。</w:t>
            </w:r>
          </w:p>
        </w:tc>
        <w:tc>
          <w:tcPr>
            <w:tcW w:w="784" w:type="dxa"/>
            <w:vAlign w:val="top"/>
          </w:tcPr>
          <w:p w14:paraId="0F317FAB">
            <w:pPr>
              <w:spacing w:line="280" w:lineRule="auto"/>
              <w:rPr>
                <w:rFonts w:ascii="Arial"/>
                <w:sz w:val="21"/>
              </w:rPr>
            </w:pPr>
          </w:p>
          <w:p w14:paraId="2CF2B4C5">
            <w:pPr>
              <w:spacing w:line="280" w:lineRule="auto"/>
              <w:rPr>
                <w:rFonts w:ascii="Arial"/>
                <w:sz w:val="21"/>
              </w:rPr>
            </w:pPr>
          </w:p>
          <w:p w14:paraId="379A8066">
            <w:pPr>
              <w:spacing w:line="280" w:lineRule="auto"/>
              <w:rPr>
                <w:rFonts w:ascii="Arial"/>
                <w:sz w:val="21"/>
              </w:rPr>
            </w:pPr>
          </w:p>
          <w:p w14:paraId="3427AB85">
            <w:pPr>
              <w:spacing w:line="280" w:lineRule="auto"/>
              <w:rPr>
                <w:rFonts w:ascii="Arial"/>
                <w:sz w:val="21"/>
              </w:rPr>
            </w:pPr>
          </w:p>
          <w:p w14:paraId="053BA3E8">
            <w:pPr>
              <w:pStyle w:val="6"/>
              <w:spacing w:before="62" w:line="225" w:lineRule="auto"/>
              <w:ind w:left="204"/>
            </w:pPr>
            <w:r>
              <w:rPr>
                <w:spacing w:val="2"/>
              </w:rPr>
              <w:t>较轻</w:t>
            </w:r>
          </w:p>
        </w:tc>
        <w:tc>
          <w:tcPr>
            <w:tcW w:w="1883" w:type="dxa"/>
            <w:vAlign w:val="top"/>
          </w:tcPr>
          <w:p w14:paraId="79B74E4A">
            <w:pPr>
              <w:pStyle w:val="6"/>
              <w:spacing w:before="288" w:line="227" w:lineRule="auto"/>
              <w:ind w:left="112"/>
            </w:pPr>
            <w:r>
              <w:rPr>
                <w:spacing w:val="8"/>
              </w:rPr>
              <w:t>初次违反，配合执</w:t>
            </w:r>
          </w:p>
          <w:p w14:paraId="2F46766C">
            <w:pPr>
              <w:pStyle w:val="6"/>
              <w:spacing w:before="126" w:line="225" w:lineRule="auto"/>
              <w:ind w:left="119"/>
            </w:pPr>
            <w:r>
              <w:rPr>
                <w:spacing w:val="7"/>
              </w:rPr>
              <w:t>法，积极纠正，危</w:t>
            </w:r>
          </w:p>
          <w:p w14:paraId="6073E425">
            <w:pPr>
              <w:pStyle w:val="6"/>
              <w:spacing w:before="128" w:line="226" w:lineRule="auto"/>
              <w:ind w:left="117"/>
            </w:pPr>
            <w:r>
              <w:rPr>
                <w:spacing w:val="8"/>
              </w:rPr>
              <w:t>害后果或社会影响</w:t>
            </w:r>
          </w:p>
          <w:p w14:paraId="7B4D859D">
            <w:pPr>
              <w:pStyle w:val="6"/>
              <w:spacing w:before="127" w:line="225" w:lineRule="auto"/>
              <w:ind w:left="119"/>
            </w:pPr>
            <w:r>
              <w:rPr>
                <w:spacing w:val="8"/>
              </w:rPr>
              <w:t>较小的。同时法律</w:t>
            </w:r>
          </w:p>
          <w:p w14:paraId="3C9D4020">
            <w:pPr>
              <w:pStyle w:val="6"/>
              <w:spacing w:before="128" w:line="224" w:lineRule="auto"/>
              <w:ind w:left="119"/>
            </w:pPr>
            <w:r>
              <w:rPr>
                <w:spacing w:val="7"/>
              </w:rPr>
              <w:t>法规对该违法行为</w:t>
            </w:r>
          </w:p>
          <w:p w14:paraId="410154BB">
            <w:pPr>
              <w:pStyle w:val="6"/>
              <w:spacing w:before="129" w:line="224" w:lineRule="auto"/>
              <w:ind w:left="112"/>
            </w:pPr>
            <w:r>
              <w:rPr>
                <w:spacing w:val="6"/>
              </w:rPr>
              <w:t>未作规定的。</w:t>
            </w:r>
          </w:p>
        </w:tc>
        <w:tc>
          <w:tcPr>
            <w:tcW w:w="2683" w:type="dxa"/>
            <w:vAlign w:val="top"/>
          </w:tcPr>
          <w:p w14:paraId="70654027">
            <w:pPr>
              <w:spacing w:line="404" w:lineRule="auto"/>
              <w:rPr>
                <w:rFonts w:ascii="Arial"/>
                <w:sz w:val="21"/>
              </w:rPr>
            </w:pPr>
          </w:p>
          <w:p w14:paraId="623CFD97">
            <w:pPr>
              <w:pStyle w:val="6"/>
              <w:spacing w:before="62" w:line="337" w:lineRule="auto"/>
              <w:ind w:left="108" w:right="60" w:firstLine="9"/>
              <w:jc w:val="both"/>
            </w:pPr>
            <w:r>
              <w:rPr>
                <w:spacing w:val="9"/>
              </w:rPr>
              <w:t>不予处罚，责令改正。逾期</w:t>
            </w:r>
            <w:r>
              <w:rPr>
                <w:spacing w:val="7"/>
              </w:rPr>
              <w:t>仍不改正的，处违法所得</w:t>
            </w:r>
            <w:r>
              <w:rPr>
                <w:spacing w:val="-17"/>
              </w:rPr>
              <w:t xml:space="preserve"> </w:t>
            </w:r>
            <w:r>
              <w:rPr>
                <w:rFonts w:ascii="Times New Roman" w:hAnsi="Times New Roman" w:eastAsia="Times New Roman" w:cs="Times New Roman"/>
                <w:spacing w:val="7"/>
              </w:rPr>
              <w:t>1</w:t>
            </w:r>
            <w:r>
              <w:t>倍罚款，最高不超过</w:t>
            </w:r>
            <w:r>
              <w:rPr>
                <w:spacing w:val="-31"/>
              </w:rPr>
              <w:t xml:space="preserve"> </w:t>
            </w:r>
            <w:r>
              <w:rPr>
                <w:rFonts w:ascii="Times New Roman" w:hAnsi="Times New Roman" w:eastAsia="Times New Roman" w:cs="Times New Roman"/>
              </w:rPr>
              <w:t>3</w:t>
            </w:r>
            <w:r>
              <w:rPr>
                <w:rFonts w:ascii="Times New Roman" w:hAnsi="Times New Roman" w:eastAsia="Times New Roman" w:cs="Times New Roman"/>
                <w:spacing w:val="21"/>
              </w:rPr>
              <w:t xml:space="preserve"> </w:t>
            </w:r>
            <w:r>
              <w:t>万元；</w:t>
            </w:r>
            <w:r>
              <w:rPr>
                <w:spacing w:val="4"/>
              </w:rPr>
              <w:t>没有违法所得的，处</w:t>
            </w:r>
            <w:r>
              <w:rPr>
                <w:spacing w:val="-34"/>
              </w:rPr>
              <w:t xml:space="preserve"> </w:t>
            </w:r>
            <w:r>
              <w:rPr>
                <w:rFonts w:ascii="Times New Roman" w:hAnsi="Times New Roman" w:eastAsia="Times New Roman" w:cs="Times New Roman"/>
                <w:spacing w:val="4"/>
              </w:rPr>
              <w:t>3000</w:t>
            </w:r>
            <w:r>
              <w:rPr>
                <w:rFonts w:ascii="Times New Roman" w:hAnsi="Times New Roman" w:eastAsia="Times New Roman" w:cs="Times New Roman"/>
                <w:spacing w:val="19"/>
              </w:rPr>
              <w:t xml:space="preserve"> </w:t>
            </w:r>
            <w:r>
              <w:rPr>
                <w:spacing w:val="4"/>
              </w:rPr>
              <w:t>元</w:t>
            </w:r>
            <w:r>
              <w:rPr>
                <w:spacing w:val="7"/>
              </w:rPr>
              <w:t>以下罚款。</w:t>
            </w:r>
          </w:p>
        </w:tc>
        <w:tc>
          <w:tcPr>
            <w:tcW w:w="1094" w:type="dxa"/>
            <w:vAlign w:val="top"/>
          </w:tcPr>
          <w:p w14:paraId="3947F176">
            <w:pPr>
              <w:spacing w:line="313" w:lineRule="auto"/>
              <w:rPr>
                <w:rFonts w:ascii="Arial"/>
                <w:sz w:val="21"/>
              </w:rPr>
            </w:pPr>
          </w:p>
          <w:p w14:paraId="0C2FD19B">
            <w:pPr>
              <w:spacing w:line="313" w:lineRule="auto"/>
              <w:rPr>
                <w:rFonts w:ascii="Arial"/>
                <w:sz w:val="21"/>
              </w:rPr>
            </w:pPr>
          </w:p>
          <w:p w14:paraId="6EE5E5AF">
            <w:pPr>
              <w:spacing w:line="314" w:lineRule="auto"/>
              <w:rPr>
                <w:rFonts w:ascii="Arial"/>
                <w:sz w:val="21"/>
              </w:rPr>
            </w:pPr>
          </w:p>
          <w:p w14:paraId="56D0D73C">
            <w:pPr>
              <w:pStyle w:val="6"/>
              <w:spacing w:before="62" w:line="227" w:lineRule="auto"/>
              <w:ind w:left="118"/>
            </w:pPr>
            <w:r>
              <w:rPr>
                <w:color w:val="333333"/>
                <w:spacing w:val="7"/>
              </w:rPr>
              <w:t>县级以上</w:t>
            </w:r>
          </w:p>
        </w:tc>
      </w:tr>
      <w:tr w14:paraId="70E54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8" w:hRule="atLeast"/>
        </w:trPr>
        <w:tc>
          <w:tcPr>
            <w:tcW w:w="460" w:type="dxa"/>
            <w:vMerge w:val="continue"/>
            <w:tcBorders>
              <w:top w:val="nil"/>
              <w:bottom w:val="nil"/>
            </w:tcBorders>
            <w:vAlign w:val="top"/>
          </w:tcPr>
          <w:p w14:paraId="3E672A94">
            <w:pPr>
              <w:rPr>
                <w:rFonts w:ascii="Arial"/>
                <w:sz w:val="21"/>
              </w:rPr>
            </w:pPr>
          </w:p>
        </w:tc>
        <w:tc>
          <w:tcPr>
            <w:tcW w:w="1514" w:type="dxa"/>
            <w:vMerge w:val="continue"/>
            <w:tcBorders>
              <w:top w:val="nil"/>
              <w:bottom w:val="nil"/>
            </w:tcBorders>
            <w:vAlign w:val="top"/>
          </w:tcPr>
          <w:p w14:paraId="51141992">
            <w:pPr>
              <w:rPr>
                <w:rFonts w:ascii="Arial"/>
                <w:sz w:val="21"/>
              </w:rPr>
            </w:pPr>
          </w:p>
        </w:tc>
        <w:tc>
          <w:tcPr>
            <w:tcW w:w="6145" w:type="dxa"/>
            <w:vMerge w:val="continue"/>
            <w:tcBorders>
              <w:top w:val="nil"/>
              <w:bottom w:val="nil"/>
            </w:tcBorders>
            <w:vAlign w:val="top"/>
          </w:tcPr>
          <w:p w14:paraId="66ED8940">
            <w:pPr>
              <w:rPr>
                <w:rFonts w:ascii="Arial"/>
                <w:sz w:val="21"/>
              </w:rPr>
            </w:pPr>
          </w:p>
        </w:tc>
        <w:tc>
          <w:tcPr>
            <w:tcW w:w="784" w:type="dxa"/>
            <w:vAlign w:val="top"/>
          </w:tcPr>
          <w:p w14:paraId="02FE552B">
            <w:pPr>
              <w:spacing w:line="258" w:lineRule="auto"/>
              <w:rPr>
                <w:rFonts w:ascii="Arial"/>
                <w:sz w:val="21"/>
              </w:rPr>
            </w:pPr>
          </w:p>
          <w:p w14:paraId="3CDBED5C">
            <w:pPr>
              <w:spacing w:line="259" w:lineRule="auto"/>
              <w:rPr>
                <w:rFonts w:ascii="Arial"/>
                <w:sz w:val="21"/>
              </w:rPr>
            </w:pPr>
          </w:p>
          <w:p w14:paraId="27403F0C">
            <w:pPr>
              <w:spacing w:line="259" w:lineRule="auto"/>
              <w:rPr>
                <w:rFonts w:ascii="Arial"/>
                <w:sz w:val="21"/>
              </w:rPr>
            </w:pPr>
          </w:p>
          <w:p w14:paraId="225C7477">
            <w:pPr>
              <w:spacing w:line="259" w:lineRule="auto"/>
              <w:rPr>
                <w:rFonts w:ascii="Arial"/>
                <w:sz w:val="21"/>
              </w:rPr>
            </w:pPr>
          </w:p>
          <w:p w14:paraId="4F081D76">
            <w:pPr>
              <w:pStyle w:val="6"/>
              <w:spacing w:before="61" w:line="225" w:lineRule="auto"/>
              <w:ind w:left="204"/>
            </w:pPr>
            <w:r>
              <w:rPr>
                <w:spacing w:val="2"/>
              </w:rPr>
              <w:t>较重</w:t>
            </w:r>
          </w:p>
        </w:tc>
        <w:tc>
          <w:tcPr>
            <w:tcW w:w="1883" w:type="dxa"/>
            <w:vAlign w:val="top"/>
          </w:tcPr>
          <w:p w14:paraId="5292BE03">
            <w:pPr>
              <w:spacing w:line="281" w:lineRule="auto"/>
              <w:rPr>
                <w:rFonts w:ascii="Arial"/>
                <w:sz w:val="21"/>
              </w:rPr>
            </w:pPr>
          </w:p>
          <w:p w14:paraId="26B51C35">
            <w:pPr>
              <w:pStyle w:val="6"/>
              <w:spacing w:before="62" w:line="351" w:lineRule="auto"/>
              <w:ind w:left="116" w:right="172"/>
              <w:jc w:val="both"/>
            </w:pPr>
            <w:r>
              <w:rPr>
                <w:spacing w:val="8"/>
              </w:rPr>
              <w:t>再次违反的；或造成较严重社会影响的。同时法律法规对该违法行为未作</w:t>
            </w:r>
            <w:r>
              <w:rPr>
                <w:spacing w:val="4"/>
              </w:rPr>
              <w:t>规定的。</w:t>
            </w:r>
          </w:p>
        </w:tc>
        <w:tc>
          <w:tcPr>
            <w:tcW w:w="2683" w:type="dxa"/>
            <w:vAlign w:val="top"/>
          </w:tcPr>
          <w:p w14:paraId="7FCD815A">
            <w:pPr>
              <w:spacing w:line="466" w:lineRule="auto"/>
              <w:rPr>
                <w:rFonts w:ascii="Arial"/>
                <w:sz w:val="21"/>
              </w:rPr>
            </w:pPr>
          </w:p>
          <w:p w14:paraId="03ADD5D2">
            <w:pPr>
              <w:pStyle w:val="6"/>
              <w:spacing w:before="62" w:line="348" w:lineRule="auto"/>
              <w:ind w:left="122" w:right="104" w:hanging="2"/>
            </w:pPr>
            <w:r>
              <w:rPr>
                <w:spacing w:val="7"/>
              </w:rPr>
              <w:t>责令改正，处违法所得</w:t>
            </w:r>
            <w:r>
              <w:rPr>
                <w:spacing w:val="-34"/>
              </w:rPr>
              <w:t xml:space="preserve"> </w:t>
            </w:r>
            <w:r>
              <w:rPr>
                <w:rFonts w:ascii="Times New Roman" w:hAnsi="Times New Roman" w:eastAsia="Times New Roman" w:cs="Times New Roman"/>
                <w:spacing w:val="7"/>
              </w:rPr>
              <w:t xml:space="preserve">2 </w:t>
            </w:r>
            <w:r>
              <w:rPr>
                <w:spacing w:val="7"/>
              </w:rPr>
              <w:t>倍</w:t>
            </w:r>
            <w:r>
              <w:rPr>
                <w:spacing w:val="4"/>
              </w:rPr>
              <w:t>罚款，最高不超过</w:t>
            </w:r>
            <w:r>
              <w:rPr>
                <w:spacing w:val="-2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1"/>
              </w:rPr>
              <w:t xml:space="preserve"> </w:t>
            </w:r>
            <w:r>
              <w:rPr>
                <w:spacing w:val="4"/>
              </w:rPr>
              <w:t>万元；</w:t>
            </w:r>
            <w:r>
              <w:rPr>
                <w:spacing w:val="3"/>
              </w:rPr>
              <w:t>没有违法所得的，处</w:t>
            </w:r>
            <w:r>
              <w:rPr>
                <w:spacing w:val="-34"/>
              </w:rPr>
              <w:t xml:space="preserve"> </w:t>
            </w:r>
            <w:r>
              <w:rPr>
                <w:rFonts w:ascii="Times New Roman" w:hAnsi="Times New Roman" w:eastAsia="Times New Roman" w:cs="Times New Roman"/>
                <w:spacing w:val="3"/>
              </w:rPr>
              <w:t>3000</w:t>
            </w:r>
            <w:r>
              <w:rPr>
                <w:rFonts w:ascii="Times New Roman" w:hAnsi="Times New Roman" w:eastAsia="Times New Roman" w:cs="Times New Roman"/>
                <w:spacing w:val="19"/>
              </w:rPr>
              <w:t xml:space="preserve"> </w:t>
            </w:r>
            <w:r>
              <w:rPr>
                <w:spacing w:val="3"/>
              </w:rPr>
              <w:t>元以上</w:t>
            </w:r>
            <w:r>
              <w:rPr>
                <w:spacing w:val="-27"/>
              </w:rPr>
              <w:t xml:space="preserve"> </w:t>
            </w:r>
            <w:r>
              <w:rPr>
                <w:rFonts w:ascii="Times New Roman" w:hAnsi="Times New Roman" w:eastAsia="Times New Roman" w:cs="Times New Roman"/>
                <w:spacing w:val="3"/>
              </w:rPr>
              <w:t>6000</w:t>
            </w:r>
            <w:r>
              <w:rPr>
                <w:rFonts w:ascii="Times New Roman" w:hAnsi="Times New Roman" w:eastAsia="Times New Roman" w:cs="Times New Roman"/>
                <w:spacing w:val="19"/>
              </w:rPr>
              <w:t xml:space="preserve"> </w:t>
            </w:r>
            <w:r>
              <w:rPr>
                <w:spacing w:val="3"/>
              </w:rPr>
              <w:t>元以下罚款。</w:t>
            </w:r>
          </w:p>
        </w:tc>
        <w:tc>
          <w:tcPr>
            <w:tcW w:w="1094" w:type="dxa"/>
            <w:vAlign w:val="top"/>
          </w:tcPr>
          <w:p w14:paraId="4CE835C7">
            <w:pPr>
              <w:spacing w:line="285" w:lineRule="auto"/>
              <w:rPr>
                <w:rFonts w:ascii="Arial"/>
                <w:sz w:val="21"/>
              </w:rPr>
            </w:pPr>
          </w:p>
          <w:p w14:paraId="68C84B56">
            <w:pPr>
              <w:spacing w:line="285" w:lineRule="auto"/>
              <w:rPr>
                <w:rFonts w:ascii="Arial"/>
                <w:sz w:val="21"/>
              </w:rPr>
            </w:pPr>
          </w:p>
          <w:p w14:paraId="75DFC552">
            <w:pPr>
              <w:spacing w:line="285" w:lineRule="auto"/>
              <w:rPr>
                <w:rFonts w:ascii="Arial"/>
                <w:sz w:val="21"/>
              </w:rPr>
            </w:pPr>
          </w:p>
          <w:p w14:paraId="6C79C6B8">
            <w:pPr>
              <w:pStyle w:val="6"/>
              <w:spacing w:before="62" w:line="227" w:lineRule="auto"/>
              <w:ind w:left="118"/>
            </w:pPr>
            <w:r>
              <w:rPr>
                <w:color w:val="333333"/>
                <w:spacing w:val="7"/>
              </w:rPr>
              <w:t>县级以上</w:t>
            </w:r>
          </w:p>
        </w:tc>
      </w:tr>
      <w:tr w14:paraId="49307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5" w:hRule="atLeast"/>
        </w:trPr>
        <w:tc>
          <w:tcPr>
            <w:tcW w:w="460" w:type="dxa"/>
            <w:vMerge w:val="continue"/>
            <w:tcBorders>
              <w:top w:val="nil"/>
            </w:tcBorders>
            <w:vAlign w:val="top"/>
          </w:tcPr>
          <w:p w14:paraId="7A33996E">
            <w:pPr>
              <w:rPr>
                <w:rFonts w:ascii="Arial"/>
                <w:sz w:val="21"/>
              </w:rPr>
            </w:pPr>
          </w:p>
        </w:tc>
        <w:tc>
          <w:tcPr>
            <w:tcW w:w="1514" w:type="dxa"/>
            <w:vMerge w:val="continue"/>
            <w:tcBorders>
              <w:top w:val="nil"/>
            </w:tcBorders>
            <w:vAlign w:val="top"/>
          </w:tcPr>
          <w:p w14:paraId="58F22781">
            <w:pPr>
              <w:rPr>
                <w:rFonts w:ascii="Arial"/>
                <w:sz w:val="21"/>
              </w:rPr>
            </w:pPr>
          </w:p>
        </w:tc>
        <w:tc>
          <w:tcPr>
            <w:tcW w:w="6145" w:type="dxa"/>
            <w:vMerge w:val="continue"/>
            <w:tcBorders>
              <w:top w:val="nil"/>
            </w:tcBorders>
            <w:vAlign w:val="top"/>
          </w:tcPr>
          <w:p w14:paraId="39C45D0F">
            <w:pPr>
              <w:rPr>
                <w:rFonts w:ascii="Arial"/>
                <w:sz w:val="21"/>
              </w:rPr>
            </w:pPr>
          </w:p>
        </w:tc>
        <w:tc>
          <w:tcPr>
            <w:tcW w:w="784" w:type="dxa"/>
            <w:vAlign w:val="top"/>
          </w:tcPr>
          <w:p w14:paraId="292B855D">
            <w:pPr>
              <w:spacing w:line="256" w:lineRule="auto"/>
              <w:rPr>
                <w:rFonts w:ascii="Arial"/>
                <w:sz w:val="21"/>
              </w:rPr>
            </w:pPr>
          </w:p>
          <w:p w14:paraId="14D0D4D8">
            <w:pPr>
              <w:spacing w:line="256" w:lineRule="auto"/>
              <w:rPr>
                <w:rFonts w:ascii="Arial"/>
                <w:sz w:val="21"/>
              </w:rPr>
            </w:pPr>
          </w:p>
          <w:p w14:paraId="6827B1F8">
            <w:pPr>
              <w:spacing w:line="257" w:lineRule="auto"/>
              <w:rPr>
                <w:rFonts w:ascii="Arial"/>
                <w:sz w:val="21"/>
              </w:rPr>
            </w:pPr>
          </w:p>
          <w:p w14:paraId="7718C6E0">
            <w:pPr>
              <w:spacing w:line="257" w:lineRule="auto"/>
              <w:rPr>
                <w:rFonts w:ascii="Arial"/>
                <w:sz w:val="21"/>
              </w:rPr>
            </w:pPr>
          </w:p>
          <w:p w14:paraId="34754B5D">
            <w:pPr>
              <w:spacing w:line="257" w:lineRule="auto"/>
              <w:rPr>
                <w:rFonts w:ascii="Arial"/>
                <w:sz w:val="21"/>
              </w:rPr>
            </w:pPr>
          </w:p>
          <w:p w14:paraId="49166C05">
            <w:pPr>
              <w:pStyle w:val="6"/>
              <w:spacing w:before="61" w:line="227" w:lineRule="auto"/>
              <w:ind w:left="194"/>
            </w:pPr>
            <w:r>
              <w:rPr>
                <w:spacing w:val="7"/>
              </w:rPr>
              <w:t>严重</w:t>
            </w:r>
          </w:p>
        </w:tc>
        <w:tc>
          <w:tcPr>
            <w:tcW w:w="1883" w:type="dxa"/>
            <w:vAlign w:val="top"/>
          </w:tcPr>
          <w:p w14:paraId="3B1FF5CF">
            <w:pPr>
              <w:pStyle w:val="6"/>
              <w:spacing w:before="242" w:line="355" w:lineRule="auto"/>
              <w:ind w:left="112" w:right="174" w:firstLine="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8"/>
              </w:rPr>
              <w:t>造成严重社会影响和危害后果的或有</w:t>
            </w:r>
            <w:r>
              <w:rPr>
                <w:spacing w:val="7"/>
              </w:rPr>
              <w:t>其他从重情节的。</w:t>
            </w:r>
            <w:r>
              <w:rPr>
                <w:spacing w:val="8"/>
              </w:rPr>
              <w:t>同时法律法规对该违法行为未作规定</w:t>
            </w:r>
            <w:r>
              <w:t>的。</w:t>
            </w:r>
          </w:p>
        </w:tc>
        <w:tc>
          <w:tcPr>
            <w:tcW w:w="2683" w:type="dxa"/>
            <w:vAlign w:val="top"/>
          </w:tcPr>
          <w:p w14:paraId="2F9CE03F">
            <w:pPr>
              <w:spacing w:line="267" w:lineRule="auto"/>
              <w:rPr>
                <w:rFonts w:ascii="Arial"/>
                <w:sz w:val="21"/>
              </w:rPr>
            </w:pPr>
          </w:p>
          <w:p w14:paraId="04166FD5">
            <w:pPr>
              <w:spacing w:line="268" w:lineRule="auto"/>
              <w:rPr>
                <w:rFonts w:ascii="Arial"/>
                <w:sz w:val="21"/>
              </w:rPr>
            </w:pPr>
          </w:p>
          <w:p w14:paraId="1EA40120">
            <w:pPr>
              <w:pStyle w:val="6"/>
              <w:spacing w:before="62" w:line="343" w:lineRule="auto"/>
              <w:ind w:left="113" w:right="104" w:firstLine="6"/>
            </w:pPr>
            <w:r>
              <w:rPr>
                <w:spacing w:val="7"/>
              </w:rPr>
              <w:t>责令改正，处违法所得</w:t>
            </w:r>
            <w:r>
              <w:rPr>
                <w:spacing w:val="-34"/>
              </w:rPr>
              <w:t xml:space="preserve"> </w:t>
            </w:r>
            <w:r>
              <w:rPr>
                <w:rFonts w:ascii="Times New Roman" w:hAnsi="Times New Roman" w:eastAsia="Times New Roman" w:cs="Times New Roman"/>
                <w:spacing w:val="7"/>
              </w:rPr>
              <w:t xml:space="preserve">3 </w:t>
            </w:r>
            <w:r>
              <w:rPr>
                <w:spacing w:val="7"/>
              </w:rPr>
              <w:t>倍</w:t>
            </w:r>
            <w:r>
              <w:rPr>
                <w:spacing w:val="5"/>
              </w:rPr>
              <w:t>罚款，最高不超过</w:t>
            </w:r>
            <w:r>
              <w:rPr>
                <w:spacing w:val="-28"/>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0"/>
                <w:w w:val="101"/>
              </w:rPr>
              <w:t xml:space="preserve"> </w:t>
            </w:r>
            <w:r>
              <w:rPr>
                <w:spacing w:val="5"/>
              </w:rPr>
              <w:t>万元；</w:t>
            </w:r>
            <w:r>
              <w:rPr>
                <w:spacing w:val="2"/>
              </w:rPr>
              <w:t>没有违法所得的，处</w:t>
            </w:r>
            <w:r>
              <w:rPr>
                <w:spacing w:val="-31"/>
              </w:rPr>
              <w:t xml:space="preserve"> </w:t>
            </w:r>
            <w:r>
              <w:rPr>
                <w:rFonts w:ascii="Times New Roman" w:hAnsi="Times New Roman" w:eastAsia="Times New Roman" w:cs="Times New Roman"/>
                <w:spacing w:val="2"/>
              </w:rPr>
              <w:t>6000</w:t>
            </w:r>
            <w:r>
              <w:rPr>
                <w:rFonts w:ascii="Times New Roman" w:hAnsi="Times New Roman" w:eastAsia="Times New Roman" w:cs="Times New Roman"/>
                <w:spacing w:val="39"/>
                <w:w w:val="101"/>
              </w:rPr>
              <w:t xml:space="preserve"> </w:t>
            </w:r>
            <w:r>
              <w:rPr>
                <w:spacing w:val="2"/>
              </w:rPr>
              <w:t>以</w:t>
            </w:r>
            <w:r>
              <w:rPr>
                <w:spacing w:val="5"/>
              </w:rPr>
              <w:t>上</w:t>
            </w:r>
            <w:r>
              <w:rPr>
                <w:spacing w:val="-19"/>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3"/>
              </w:rPr>
              <w:t xml:space="preserve"> </w:t>
            </w:r>
            <w:r>
              <w:rPr>
                <w:spacing w:val="5"/>
              </w:rPr>
              <w:t>万元以下罚款；并予以</w:t>
            </w:r>
            <w:r>
              <w:rPr>
                <w:spacing w:val="3"/>
              </w:rPr>
              <w:t>公告。</w:t>
            </w:r>
          </w:p>
        </w:tc>
        <w:tc>
          <w:tcPr>
            <w:tcW w:w="1094" w:type="dxa"/>
            <w:vAlign w:val="top"/>
          </w:tcPr>
          <w:p w14:paraId="52AD73A8">
            <w:pPr>
              <w:spacing w:line="275" w:lineRule="auto"/>
              <w:rPr>
                <w:rFonts w:ascii="Arial"/>
                <w:sz w:val="21"/>
              </w:rPr>
            </w:pPr>
          </w:p>
          <w:p w14:paraId="162D42D9">
            <w:pPr>
              <w:spacing w:line="276" w:lineRule="auto"/>
              <w:rPr>
                <w:rFonts w:ascii="Arial"/>
                <w:sz w:val="21"/>
              </w:rPr>
            </w:pPr>
          </w:p>
          <w:p w14:paraId="0DF9A7C5">
            <w:pPr>
              <w:spacing w:line="276" w:lineRule="auto"/>
              <w:rPr>
                <w:rFonts w:ascii="Arial"/>
                <w:sz w:val="21"/>
              </w:rPr>
            </w:pPr>
          </w:p>
          <w:p w14:paraId="36279F45">
            <w:pPr>
              <w:spacing w:line="276" w:lineRule="auto"/>
              <w:rPr>
                <w:rFonts w:ascii="Arial"/>
                <w:sz w:val="21"/>
              </w:rPr>
            </w:pPr>
          </w:p>
          <w:p w14:paraId="2236F4FA">
            <w:pPr>
              <w:pStyle w:val="6"/>
              <w:spacing w:before="62" w:line="227" w:lineRule="auto"/>
              <w:ind w:left="118"/>
            </w:pPr>
            <w:r>
              <w:rPr>
                <w:color w:val="333333"/>
                <w:spacing w:val="7"/>
              </w:rPr>
              <w:t>县级以上</w:t>
            </w:r>
          </w:p>
        </w:tc>
      </w:tr>
    </w:tbl>
    <w:p w14:paraId="3A0ACEBD">
      <w:pPr>
        <w:rPr>
          <w:rFonts w:ascii="Arial"/>
          <w:sz w:val="21"/>
        </w:rPr>
      </w:pPr>
    </w:p>
    <w:p w14:paraId="459435DA">
      <w:pPr>
        <w:rPr>
          <w:rFonts w:ascii="Arial" w:hAnsi="Arial" w:eastAsia="Arial" w:cs="Arial"/>
          <w:sz w:val="21"/>
          <w:szCs w:val="21"/>
        </w:rPr>
        <w:sectPr>
          <w:footerReference r:id="rId58" w:type="default"/>
          <w:pgSz w:w="16839" w:h="11906"/>
          <w:pgMar w:top="400" w:right="1248" w:bottom="989" w:left="1021" w:header="0" w:footer="625" w:gutter="0"/>
          <w:cols w:space="720" w:num="1"/>
        </w:sectPr>
      </w:pPr>
    </w:p>
    <w:p w14:paraId="76332687">
      <w:pPr>
        <w:spacing w:before="3"/>
      </w:pPr>
    </w:p>
    <w:p w14:paraId="23825246">
      <w:pPr>
        <w:spacing w:before="3"/>
      </w:pPr>
    </w:p>
    <w:p w14:paraId="4E7A523A">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D1D8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11B9C5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515ABA0">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D7237C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52E23F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F5650AC">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F0EA2F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4C379A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2BE945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9E4114E">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19590A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612F3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14563" w:type="dxa"/>
            <w:gridSpan w:val="7"/>
            <w:vAlign w:val="top"/>
          </w:tcPr>
          <w:p w14:paraId="30F074B8">
            <w:pPr>
              <w:spacing w:before="236" w:line="223" w:lineRule="auto"/>
              <w:ind w:left="4725"/>
              <w:rPr>
                <w:rFonts w:ascii="宋体" w:hAnsi="宋体" w:eastAsia="宋体" w:cs="宋体"/>
                <w:sz w:val="31"/>
                <w:szCs w:val="31"/>
              </w:rPr>
            </w:pPr>
            <w:r>
              <w:rPr>
                <w:rFonts w:ascii="宋体" w:hAnsi="宋体" w:eastAsia="宋体" w:cs="宋体"/>
                <w:b/>
                <w:bCs/>
                <w:spacing w:val="6"/>
                <w:sz w:val="31"/>
                <w:szCs w:val="31"/>
              </w:rPr>
              <w:t>第十章</w:t>
            </w:r>
            <w:r>
              <w:rPr>
                <w:rFonts w:ascii="宋体" w:hAnsi="宋体" w:eastAsia="宋体" w:cs="宋体"/>
                <w:spacing w:val="6"/>
                <w:sz w:val="31"/>
                <w:szCs w:val="31"/>
              </w:rPr>
              <w:t xml:space="preserve">  </w:t>
            </w:r>
            <w:r>
              <w:rPr>
                <w:rFonts w:ascii="宋体" w:hAnsi="宋体" w:eastAsia="宋体" w:cs="宋体"/>
                <w:b/>
                <w:bCs/>
                <w:spacing w:val="6"/>
                <w:sz w:val="31"/>
                <w:szCs w:val="31"/>
              </w:rPr>
              <w:t>机电产品国际招标投标管理</w:t>
            </w:r>
          </w:p>
        </w:tc>
      </w:tr>
      <w:tr w14:paraId="7926A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460" w:type="dxa"/>
            <w:vMerge w:val="restart"/>
            <w:tcBorders>
              <w:bottom w:val="nil"/>
            </w:tcBorders>
            <w:vAlign w:val="top"/>
          </w:tcPr>
          <w:p w14:paraId="3CCF7219">
            <w:pPr>
              <w:spacing w:line="253" w:lineRule="auto"/>
              <w:rPr>
                <w:rFonts w:ascii="Arial"/>
                <w:sz w:val="21"/>
              </w:rPr>
            </w:pPr>
          </w:p>
          <w:p w14:paraId="42D31407">
            <w:pPr>
              <w:spacing w:line="253" w:lineRule="auto"/>
              <w:rPr>
                <w:rFonts w:ascii="Arial"/>
                <w:sz w:val="21"/>
              </w:rPr>
            </w:pPr>
          </w:p>
          <w:p w14:paraId="57DF50FB">
            <w:pPr>
              <w:spacing w:line="253" w:lineRule="auto"/>
              <w:rPr>
                <w:rFonts w:ascii="Arial"/>
                <w:sz w:val="21"/>
              </w:rPr>
            </w:pPr>
          </w:p>
          <w:p w14:paraId="0DB8D288">
            <w:pPr>
              <w:spacing w:line="253" w:lineRule="auto"/>
              <w:rPr>
                <w:rFonts w:ascii="Arial"/>
                <w:sz w:val="21"/>
              </w:rPr>
            </w:pPr>
          </w:p>
          <w:p w14:paraId="1FD271CC">
            <w:pPr>
              <w:spacing w:line="253" w:lineRule="auto"/>
              <w:rPr>
                <w:rFonts w:ascii="Arial"/>
                <w:sz w:val="21"/>
              </w:rPr>
            </w:pPr>
          </w:p>
          <w:p w14:paraId="5734B80E">
            <w:pPr>
              <w:spacing w:line="254" w:lineRule="auto"/>
              <w:rPr>
                <w:rFonts w:ascii="Arial"/>
                <w:sz w:val="21"/>
              </w:rPr>
            </w:pPr>
          </w:p>
          <w:p w14:paraId="04F81A92">
            <w:pPr>
              <w:spacing w:line="254" w:lineRule="auto"/>
              <w:rPr>
                <w:rFonts w:ascii="Arial"/>
                <w:sz w:val="21"/>
              </w:rPr>
            </w:pPr>
          </w:p>
          <w:p w14:paraId="73CCE6F2">
            <w:pPr>
              <w:spacing w:line="254" w:lineRule="auto"/>
              <w:rPr>
                <w:rFonts w:ascii="Arial"/>
                <w:sz w:val="21"/>
              </w:rPr>
            </w:pPr>
          </w:p>
          <w:p w14:paraId="6A3D2D0F">
            <w:pPr>
              <w:spacing w:line="254" w:lineRule="auto"/>
              <w:rPr>
                <w:rFonts w:ascii="Arial"/>
                <w:sz w:val="21"/>
              </w:rPr>
            </w:pPr>
          </w:p>
          <w:p w14:paraId="7C39DD07">
            <w:pPr>
              <w:spacing w:line="254" w:lineRule="auto"/>
              <w:rPr>
                <w:rFonts w:ascii="Arial"/>
                <w:sz w:val="21"/>
              </w:rPr>
            </w:pPr>
          </w:p>
          <w:p w14:paraId="4F26AAA4">
            <w:pPr>
              <w:spacing w:line="254" w:lineRule="auto"/>
              <w:rPr>
                <w:rFonts w:ascii="Arial"/>
                <w:sz w:val="21"/>
              </w:rPr>
            </w:pPr>
          </w:p>
          <w:p w14:paraId="7C2DEC11">
            <w:pPr>
              <w:spacing w:line="254" w:lineRule="auto"/>
              <w:rPr>
                <w:rFonts w:ascii="Arial"/>
                <w:sz w:val="21"/>
              </w:rPr>
            </w:pPr>
          </w:p>
          <w:p w14:paraId="21F53AA3">
            <w:pPr>
              <w:spacing w:line="254" w:lineRule="auto"/>
              <w:rPr>
                <w:rFonts w:ascii="Arial"/>
                <w:sz w:val="21"/>
              </w:rPr>
            </w:pPr>
          </w:p>
          <w:p w14:paraId="2C8EE310">
            <w:pPr>
              <w:spacing w:line="254" w:lineRule="auto"/>
              <w:rPr>
                <w:rFonts w:ascii="Arial"/>
                <w:sz w:val="21"/>
              </w:rPr>
            </w:pPr>
          </w:p>
          <w:p w14:paraId="250D7D4D">
            <w:pPr>
              <w:spacing w:before="63" w:line="290" w:lineRule="exact"/>
              <w:ind w:left="125"/>
              <w:rPr>
                <w:rFonts w:ascii="Times New Roman" w:hAnsi="Times New Roman" w:eastAsia="Times New Roman" w:cs="Times New Roman"/>
                <w:sz w:val="22"/>
                <w:szCs w:val="22"/>
              </w:rPr>
            </w:pPr>
            <w:r>
              <w:rPr>
                <w:rFonts w:ascii="Times New Roman" w:hAnsi="Times New Roman" w:eastAsia="Times New Roman" w:cs="Times New Roman"/>
                <w:spacing w:val="-5"/>
                <w:position w:val="1"/>
                <w:sz w:val="22"/>
                <w:szCs w:val="22"/>
              </w:rPr>
              <w:t>67</w:t>
            </w:r>
          </w:p>
        </w:tc>
        <w:tc>
          <w:tcPr>
            <w:tcW w:w="1514" w:type="dxa"/>
            <w:vMerge w:val="restart"/>
            <w:tcBorders>
              <w:bottom w:val="nil"/>
            </w:tcBorders>
            <w:vAlign w:val="top"/>
          </w:tcPr>
          <w:p w14:paraId="47D91C11">
            <w:pPr>
              <w:spacing w:line="253" w:lineRule="auto"/>
              <w:rPr>
                <w:rFonts w:ascii="Arial"/>
                <w:sz w:val="21"/>
              </w:rPr>
            </w:pPr>
          </w:p>
          <w:p w14:paraId="230BC2DB">
            <w:pPr>
              <w:spacing w:line="254" w:lineRule="auto"/>
              <w:rPr>
                <w:rFonts w:ascii="Arial"/>
                <w:sz w:val="21"/>
              </w:rPr>
            </w:pPr>
          </w:p>
          <w:p w14:paraId="0BA9DC9D">
            <w:pPr>
              <w:spacing w:line="254" w:lineRule="auto"/>
              <w:rPr>
                <w:rFonts w:ascii="Arial"/>
                <w:sz w:val="21"/>
              </w:rPr>
            </w:pPr>
          </w:p>
          <w:p w14:paraId="603053F7">
            <w:pPr>
              <w:spacing w:line="254" w:lineRule="auto"/>
              <w:rPr>
                <w:rFonts w:ascii="Arial"/>
                <w:sz w:val="21"/>
              </w:rPr>
            </w:pPr>
          </w:p>
          <w:p w14:paraId="46F19947">
            <w:pPr>
              <w:spacing w:line="254" w:lineRule="auto"/>
              <w:rPr>
                <w:rFonts w:ascii="Arial"/>
                <w:sz w:val="21"/>
              </w:rPr>
            </w:pPr>
          </w:p>
          <w:p w14:paraId="7539DAF2">
            <w:pPr>
              <w:spacing w:line="254" w:lineRule="auto"/>
              <w:rPr>
                <w:rFonts w:ascii="Arial"/>
                <w:sz w:val="21"/>
              </w:rPr>
            </w:pPr>
          </w:p>
          <w:p w14:paraId="3FE84F67">
            <w:pPr>
              <w:spacing w:line="254" w:lineRule="auto"/>
              <w:rPr>
                <w:rFonts w:ascii="Arial"/>
                <w:sz w:val="21"/>
              </w:rPr>
            </w:pPr>
          </w:p>
          <w:p w14:paraId="5A4FE442">
            <w:pPr>
              <w:spacing w:line="254" w:lineRule="auto"/>
              <w:rPr>
                <w:rFonts w:ascii="Arial"/>
                <w:sz w:val="21"/>
              </w:rPr>
            </w:pPr>
          </w:p>
          <w:p w14:paraId="4ACBC8E3">
            <w:pPr>
              <w:spacing w:line="254" w:lineRule="auto"/>
              <w:rPr>
                <w:rFonts w:ascii="Arial"/>
                <w:sz w:val="21"/>
              </w:rPr>
            </w:pPr>
          </w:p>
          <w:p w14:paraId="05091BE4">
            <w:pPr>
              <w:spacing w:line="254" w:lineRule="auto"/>
              <w:rPr>
                <w:rFonts w:ascii="Arial"/>
                <w:sz w:val="21"/>
              </w:rPr>
            </w:pPr>
          </w:p>
          <w:p w14:paraId="6B763C0E">
            <w:pPr>
              <w:pStyle w:val="6"/>
              <w:spacing w:before="61" w:line="224" w:lineRule="auto"/>
              <w:ind w:left="113"/>
            </w:pPr>
            <w:r>
              <w:rPr>
                <w:spacing w:val="24"/>
              </w:rPr>
              <w:t>招标人对依法</w:t>
            </w:r>
          </w:p>
          <w:p w14:paraId="141BB60F">
            <w:pPr>
              <w:pStyle w:val="6"/>
              <w:spacing w:before="129" w:line="224" w:lineRule="auto"/>
              <w:ind w:left="122"/>
            </w:pPr>
            <w:r>
              <w:rPr>
                <w:spacing w:val="23"/>
              </w:rPr>
              <w:t>必须进行招标</w:t>
            </w:r>
          </w:p>
          <w:p w14:paraId="6799EA9A">
            <w:pPr>
              <w:pStyle w:val="6"/>
              <w:spacing w:before="128" w:line="226" w:lineRule="auto"/>
              <w:ind w:left="127"/>
            </w:pPr>
            <w:r>
              <w:rPr>
                <w:spacing w:val="22"/>
              </w:rPr>
              <w:t>的项目不招标</w:t>
            </w:r>
          </w:p>
          <w:p w14:paraId="6B1E9569">
            <w:pPr>
              <w:pStyle w:val="6"/>
              <w:spacing w:before="127" w:line="226" w:lineRule="auto"/>
              <w:ind w:left="110"/>
            </w:pPr>
            <w:r>
              <w:rPr>
                <w:spacing w:val="25"/>
              </w:rPr>
              <w:t>或化整为零以</w:t>
            </w:r>
          </w:p>
          <w:p w14:paraId="061F1393">
            <w:pPr>
              <w:pStyle w:val="6"/>
              <w:spacing w:before="128" w:line="225" w:lineRule="auto"/>
              <w:ind w:left="107"/>
            </w:pPr>
            <w:r>
              <w:rPr>
                <w:spacing w:val="25"/>
              </w:rPr>
              <w:t>及以其他任何</w:t>
            </w:r>
          </w:p>
          <w:p w14:paraId="3E93012D">
            <w:pPr>
              <w:pStyle w:val="6"/>
              <w:spacing w:before="128" w:line="227" w:lineRule="auto"/>
              <w:ind w:left="113"/>
            </w:pPr>
            <w:r>
              <w:rPr>
                <w:spacing w:val="24"/>
              </w:rPr>
              <w:t>方式规避国际</w:t>
            </w:r>
          </w:p>
          <w:p w14:paraId="3955DC58">
            <w:pPr>
              <w:pStyle w:val="6"/>
              <w:spacing w:before="127" w:line="226" w:lineRule="auto"/>
              <w:ind w:left="113"/>
            </w:pPr>
            <w:r>
              <w:rPr>
                <w:spacing w:val="4"/>
              </w:rPr>
              <w:t>招标的。</w:t>
            </w:r>
          </w:p>
        </w:tc>
        <w:tc>
          <w:tcPr>
            <w:tcW w:w="6145" w:type="dxa"/>
            <w:vMerge w:val="restart"/>
            <w:tcBorders>
              <w:bottom w:val="nil"/>
            </w:tcBorders>
            <w:vAlign w:val="top"/>
          </w:tcPr>
          <w:p w14:paraId="631603FC">
            <w:pPr>
              <w:spacing w:line="285" w:lineRule="auto"/>
              <w:rPr>
                <w:rFonts w:ascii="Arial"/>
                <w:sz w:val="21"/>
              </w:rPr>
            </w:pPr>
          </w:p>
          <w:p w14:paraId="5881A93C">
            <w:pPr>
              <w:spacing w:line="285" w:lineRule="auto"/>
              <w:rPr>
                <w:rFonts w:ascii="Arial"/>
                <w:sz w:val="21"/>
              </w:rPr>
            </w:pPr>
          </w:p>
          <w:p w14:paraId="1BB25851">
            <w:pPr>
              <w:spacing w:line="286" w:lineRule="auto"/>
              <w:rPr>
                <w:rFonts w:ascii="Arial"/>
                <w:sz w:val="21"/>
              </w:rPr>
            </w:pPr>
          </w:p>
          <w:p w14:paraId="30E626D4">
            <w:pPr>
              <w:spacing w:line="286" w:lineRule="auto"/>
              <w:rPr>
                <w:rFonts w:ascii="Arial"/>
                <w:sz w:val="21"/>
              </w:rPr>
            </w:pPr>
          </w:p>
          <w:p w14:paraId="74713DBB">
            <w:pPr>
              <w:spacing w:line="286" w:lineRule="auto"/>
              <w:rPr>
                <w:rFonts w:ascii="Arial"/>
                <w:sz w:val="21"/>
              </w:rPr>
            </w:pPr>
          </w:p>
          <w:p w14:paraId="5FB3588D">
            <w:pPr>
              <w:pStyle w:val="6"/>
              <w:spacing w:before="62" w:line="310" w:lineRule="auto"/>
              <w:ind w:left="110" w:right="97" w:hanging="3"/>
            </w:pPr>
            <w:r>
              <w:rPr>
                <w:b/>
                <w:bCs/>
                <w:spacing w:val="8"/>
              </w:rPr>
              <w:t>《机电产品国际招标投标实施办法（试行）》（商务部令</w:t>
            </w:r>
            <w:r>
              <w:rPr>
                <w:spacing w:val="-37"/>
              </w:rPr>
              <w:t xml:space="preserve"> </w:t>
            </w:r>
            <w:r>
              <w:rPr>
                <w:rFonts w:ascii="Times New Roman" w:hAnsi="Times New Roman" w:eastAsia="Times New Roman" w:cs="Times New Roman"/>
                <w:b/>
                <w:bCs/>
                <w:spacing w:val="8"/>
              </w:rPr>
              <w:t>2014</w:t>
            </w:r>
            <w:r>
              <w:rPr>
                <w:rFonts w:ascii="Times New Roman" w:hAnsi="Times New Roman" w:eastAsia="Times New Roman" w:cs="Times New Roman"/>
                <w:b/>
                <w:bCs/>
                <w:spacing w:val="16"/>
                <w:w w:val="102"/>
              </w:rPr>
              <w:t xml:space="preserve"> </w:t>
            </w:r>
            <w:r>
              <w:rPr>
                <w:b/>
                <w:bCs/>
                <w:spacing w:val="8"/>
              </w:rPr>
              <w:t>年第</w:t>
            </w:r>
            <w:r>
              <w:rPr>
                <w:rFonts w:ascii="Times New Roman" w:hAnsi="Times New Roman" w:eastAsia="Times New Roman" w:cs="Times New Roman"/>
                <w:b/>
                <w:bCs/>
                <w:spacing w:val="8"/>
              </w:rPr>
              <w:t>1</w:t>
            </w:r>
            <w:r>
              <w:rPr>
                <w:rFonts w:ascii="Times New Roman" w:hAnsi="Times New Roman" w:eastAsia="Times New Roman" w:cs="Times New Roman"/>
                <w:b/>
                <w:bCs/>
                <w:spacing w:val="20"/>
                <w:w w:val="101"/>
              </w:rPr>
              <w:t xml:space="preserve"> </w:t>
            </w:r>
            <w:r>
              <w:rPr>
                <w:b/>
                <w:bCs/>
                <w:spacing w:val="8"/>
              </w:rPr>
              <w:t>号）第四条</w:t>
            </w:r>
            <w:r>
              <w:rPr>
                <w:spacing w:val="8"/>
              </w:rPr>
              <w:t xml:space="preserve"> </w:t>
            </w:r>
            <w:r>
              <w:rPr>
                <w:b/>
                <w:bCs/>
                <w:spacing w:val="8"/>
              </w:rPr>
              <w:t>第二款</w:t>
            </w:r>
            <w:r>
              <w:rPr>
                <w:spacing w:val="8"/>
              </w:rPr>
              <w:t xml:space="preserve"> 各省、自治区、直辖市、计划单</w:t>
            </w:r>
            <w:r>
              <w:rPr>
                <w:spacing w:val="7"/>
              </w:rPr>
              <w:t>列市、新疆生产建设兵团、沿海开放城市及经济特区商务主管部门、国务院有关部门机电产品进出口管理机构负责本地区、本部门的机电产品国际招标投标活动的行政监督和协调；负责本地区、本部门所属招标机构的监督和管理；负责本地区、本部门机电产品国际招标评标专家的日常管</w:t>
            </w:r>
            <w:r>
              <w:rPr>
                <w:spacing w:val="6"/>
              </w:rPr>
              <w:t>理。</w:t>
            </w:r>
            <w:r>
              <w:rPr>
                <w:b/>
                <w:bCs/>
                <w:spacing w:val="6"/>
              </w:rPr>
              <w:t>（此条明确了执行《实施办法》的处罚权限，如本章</w:t>
            </w:r>
            <w:r>
              <w:rPr>
                <w:b/>
                <w:bCs/>
                <w:spacing w:val="5"/>
              </w:rPr>
              <w:t>其他违法行</w:t>
            </w:r>
            <w:r>
              <w:rPr>
                <w:b/>
                <w:bCs/>
                <w:spacing w:val="8"/>
              </w:rPr>
              <w:t>为处罚依据来源相同的，参照此条执行。）</w:t>
            </w:r>
          </w:p>
          <w:p w14:paraId="644AAB98">
            <w:pPr>
              <w:pStyle w:val="6"/>
              <w:spacing w:before="50" w:line="348" w:lineRule="auto"/>
              <w:ind w:left="108" w:right="86" w:firstLine="12"/>
            </w:pPr>
            <w:r>
              <w:rPr>
                <w:b/>
                <w:bCs/>
                <w:spacing w:val="9"/>
              </w:rPr>
              <w:t>第九十三条</w:t>
            </w:r>
            <w:r>
              <w:rPr>
                <w:spacing w:val="9"/>
              </w:rPr>
              <w:t xml:space="preserve"> 招标人对依法必须进行招标的项目不招标或化整为零以</w:t>
            </w:r>
            <w:r>
              <w:rPr>
                <w:spacing w:val="6"/>
              </w:rPr>
              <w:t>及以其他任何方式规避国际招标的，</w:t>
            </w:r>
            <w:r>
              <w:rPr>
                <w:spacing w:val="-32"/>
              </w:rPr>
              <w:t xml:space="preserve"> </w:t>
            </w:r>
            <w:r>
              <w:rPr>
                <w:spacing w:val="6"/>
              </w:rPr>
              <w:t>由相应主管部门责令限期改正，可以处项目合同金额</w:t>
            </w:r>
            <w:r>
              <w:rPr>
                <w:spacing w:val="-27"/>
              </w:rPr>
              <w:t xml:space="preserve"> </w:t>
            </w:r>
            <w:r>
              <w:rPr>
                <w:rFonts w:ascii="Times New Roman" w:hAnsi="Times New Roman" w:eastAsia="Times New Roman" w:cs="Times New Roman"/>
                <w:spacing w:val="6"/>
              </w:rPr>
              <w:t>0.5%</w:t>
            </w:r>
            <w:r>
              <w:rPr>
                <w:spacing w:val="6"/>
              </w:rPr>
              <w:t>以上</w:t>
            </w:r>
            <w:r>
              <w:rPr>
                <w:spacing w:val="-18"/>
              </w:rPr>
              <w:t xml:space="preserve"> </w:t>
            </w:r>
            <w:r>
              <w:rPr>
                <w:rFonts w:ascii="Times New Roman" w:hAnsi="Times New Roman" w:eastAsia="Times New Roman" w:cs="Times New Roman"/>
                <w:spacing w:val="6"/>
              </w:rPr>
              <w:t>1%</w:t>
            </w:r>
            <w:r>
              <w:rPr>
                <w:spacing w:val="6"/>
              </w:rPr>
              <w:t>以下的罚款；对全部或者部分使用</w:t>
            </w:r>
            <w:r>
              <w:rPr>
                <w:spacing w:val="7"/>
              </w:rPr>
              <w:t>国有资金的项目，可以通告项目主管机构暂停项目执行或者暂停资金</w:t>
            </w:r>
            <w:r>
              <w:rPr>
                <w:spacing w:val="10"/>
              </w:rPr>
              <w:t>拨付；对单位直接负责的主管人员和其他直接</w:t>
            </w:r>
            <w:r>
              <w:rPr>
                <w:spacing w:val="9"/>
              </w:rPr>
              <w:t>责任人员依法给予处</w:t>
            </w:r>
            <w:r>
              <w:rPr>
                <w:spacing w:val="1"/>
              </w:rPr>
              <w:t>分。</w:t>
            </w:r>
          </w:p>
        </w:tc>
        <w:tc>
          <w:tcPr>
            <w:tcW w:w="784" w:type="dxa"/>
            <w:vAlign w:val="top"/>
          </w:tcPr>
          <w:p w14:paraId="4755A4FF">
            <w:pPr>
              <w:spacing w:line="279" w:lineRule="auto"/>
              <w:rPr>
                <w:rFonts w:ascii="Arial"/>
                <w:sz w:val="21"/>
              </w:rPr>
            </w:pPr>
          </w:p>
          <w:p w14:paraId="3E36F95F">
            <w:pPr>
              <w:spacing w:line="280" w:lineRule="auto"/>
              <w:rPr>
                <w:rFonts w:ascii="Arial"/>
                <w:sz w:val="21"/>
              </w:rPr>
            </w:pPr>
          </w:p>
          <w:p w14:paraId="1417D3C4">
            <w:pPr>
              <w:spacing w:line="280" w:lineRule="auto"/>
              <w:rPr>
                <w:rFonts w:ascii="Arial"/>
                <w:sz w:val="21"/>
              </w:rPr>
            </w:pPr>
          </w:p>
          <w:p w14:paraId="6D5B3AB7">
            <w:pPr>
              <w:spacing w:line="280" w:lineRule="auto"/>
              <w:rPr>
                <w:rFonts w:ascii="Arial"/>
                <w:sz w:val="21"/>
              </w:rPr>
            </w:pPr>
          </w:p>
          <w:p w14:paraId="6E07FEC0">
            <w:pPr>
              <w:pStyle w:val="6"/>
              <w:spacing w:before="62" w:line="225" w:lineRule="auto"/>
              <w:ind w:left="204"/>
            </w:pPr>
            <w:r>
              <w:rPr>
                <w:spacing w:val="2"/>
              </w:rPr>
              <w:t>较轻</w:t>
            </w:r>
          </w:p>
        </w:tc>
        <w:tc>
          <w:tcPr>
            <w:tcW w:w="1883" w:type="dxa"/>
            <w:vAlign w:val="top"/>
          </w:tcPr>
          <w:p w14:paraId="506C9074">
            <w:pPr>
              <w:spacing w:line="242" w:lineRule="auto"/>
              <w:rPr>
                <w:rFonts w:ascii="Arial"/>
                <w:sz w:val="21"/>
              </w:rPr>
            </w:pPr>
          </w:p>
          <w:p w14:paraId="2480027D">
            <w:pPr>
              <w:spacing w:line="242" w:lineRule="auto"/>
              <w:rPr>
                <w:rFonts w:ascii="Arial"/>
                <w:sz w:val="21"/>
              </w:rPr>
            </w:pPr>
          </w:p>
          <w:p w14:paraId="5369C63F">
            <w:pPr>
              <w:spacing w:line="242" w:lineRule="auto"/>
              <w:rPr>
                <w:rFonts w:ascii="Arial"/>
                <w:sz w:val="21"/>
              </w:rPr>
            </w:pPr>
          </w:p>
          <w:p w14:paraId="6DB80E9A">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5687F846">
            <w:pPr>
              <w:spacing w:line="242" w:lineRule="auto"/>
              <w:rPr>
                <w:rFonts w:ascii="Arial"/>
                <w:sz w:val="21"/>
              </w:rPr>
            </w:pPr>
          </w:p>
          <w:p w14:paraId="68FC86FD">
            <w:pPr>
              <w:spacing w:line="242" w:lineRule="auto"/>
              <w:rPr>
                <w:rFonts w:ascii="Arial"/>
                <w:sz w:val="21"/>
              </w:rPr>
            </w:pPr>
          </w:p>
          <w:p w14:paraId="6C3C84D2">
            <w:pPr>
              <w:spacing w:line="242" w:lineRule="auto"/>
              <w:rPr>
                <w:rFonts w:ascii="Arial"/>
                <w:sz w:val="21"/>
              </w:rPr>
            </w:pPr>
          </w:p>
          <w:p w14:paraId="6A6A22B0">
            <w:pPr>
              <w:pStyle w:val="6"/>
              <w:spacing w:before="61" w:line="344" w:lineRule="auto"/>
              <w:ind w:left="113" w:right="107" w:firstLine="6"/>
              <w:jc w:val="both"/>
            </w:pPr>
            <w:r>
              <w:rPr>
                <w:spacing w:val="8"/>
              </w:rPr>
              <w:t>责令限期改正，逾期未改正</w:t>
            </w:r>
            <w:r>
              <w:rPr>
                <w:spacing w:val="7"/>
              </w:rPr>
              <w:t>的处项目合同金额</w:t>
            </w:r>
            <w:r>
              <w:rPr>
                <w:spacing w:val="-33"/>
              </w:rPr>
              <w:t xml:space="preserve"> </w:t>
            </w:r>
            <w:r>
              <w:rPr>
                <w:rFonts w:ascii="Times New Roman" w:hAnsi="Times New Roman" w:eastAsia="Times New Roman" w:cs="Times New Roman"/>
                <w:spacing w:val="7"/>
              </w:rPr>
              <w:t>0.5%</w:t>
            </w:r>
            <w:r>
              <w:rPr>
                <w:spacing w:val="7"/>
              </w:rPr>
              <w:t>以上</w:t>
            </w:r>
            <w:r>
              <w:rPr>
                <w:rFonts w:ascii="Times New Roman" w:hAnsi="Times New Roman" w:eastAsia="Times New Roman" w:cs="Times New Roman"/>
                <w:spacing w:val="5"/>
              </w:rPr>
              <w:t>0.6%</w:t>
            </w:r>
            <w:r>
              <w:rPr>
                <w:spacing w:val="5"/>
              </w:rPr>
              <w:t>以下罚款。</w:t>
            </w:r>
          </w:p>
        </w:tc>
        <w:tc>
          <w:tcPr>
            <w:tcW w:w="1094" w:type="dxa"/>
            <w:vAlign w:val="top"/>
          </w:tcPr>
          <w:p w14:paraId="269DDC5E">
            <w:pPr>
              <w:spacing w:line="301" w:lineRule="auto"/>
              <w:rPr>
                <w:rFonts w:ascii="Arial"/>
                <w:sz w:val="21"/>
              </w:rPr>
            </w:pPr>
          </w:p>
          <w:p w14:paraId="070F195E">
            <w:pPr>
              <w:spacing w:line="302" w:lineRule="auto"/>
              <w:rPr>
                <w:rFonts w:ascii="Arial"/>
                <w:sz w:val="21"/>
              </w:rPr>
            </w:pPr>
          </w:p>
          <w:p w14:paraId="5B515E7F">
            <w:pPr>
              <w:spacing w:line="302" w:lineRule="auto"/>
              <w:rPr>
                <w:rFonts w:ascii="Arial"/>
                <w:sz w:val="21"/>
              </w:rPr>
            </w:pPr>
          </w:p>
          <w:p w14:paraId="4BDCB0E9">
            <w:pPr>
              <w:pStyle w:val="6"/>
              <w:spacing w:before="62" w:line="350" w:lineRule="auto"/>
              <w:ind w:left="201" w:right="87" w:hanging="79"/>
            </w:pPr>
            <w:r>
              <w:rPr>
                <w:spacing w:val="-15"/>
              </w:rPr>
              <w:t>省级、沿海</w:t>
            </w:r>
            <w:r>
              <w:rPr>
                <w:spacing w:val="-8"/>
              </w:rPr>
              <w:t>开放城市</w:t>
            </w:r>
          </w:p>
        </w:tc>
      </w:tr>
      <w:tr w14:paraId="1023E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9" w:hRule="atLeast"/>
        </w:trPr>
        <w:tc>
          <w:tcPr>
            <w:tcW w:w="460" w:type="dxa"/>
            <w:vMerge w:val="continue"/>
            <w:tcBorders>
              <w:top w:val="nil"/>
              <w:bottom w:val="nil"/>
            </w:tcBorders>
            <w:vAlign w:val="top"/>
          </w:tcPr>
          <w:p w14:paraId="4461E585">
            <w:pPr>
              <w:rPr>
                <w:rFonts w:ascii="Arial"/>
                <w:sz w:val="21"/>
              </w:rPr>
            </w:pPr>
          </w:p>
        </w:tc>
        <w:tc>
          <w:tcPr>
            <w:tcW w:w="1514" w:type="dxa"/>
            <w:vMerge w:val="continue"/>
            <w:tcBorders>
              <w:top w:val="nil"/>
              <w:bottom w:val="nil"/>
            </w:tcBorders>
            <w:vAlign w:val="top"/>
          </w:tcPr>
          <w:p w14:paraId="569000FB">
            <w:pPr>
              <w:rPr>
                <w:rFonts w:ascii="Arial"/>
                <w:sz w:val="21"/>
              </w:rPr>
            </w:pPr>
          </w:p>
        </w:tc>
        <w:tc>
          <w:tcPr>
            <w:tcW w:w="6145" w:type="dxa"/>
            <w:vMerge w:val="continue"/>
            <w:tcBorders>
              <w:top w:val="nil"/>
              <w:bottom w:val="nil"/>
            </w:tcBorders>
            <w:vAlign w:val="top"/>
          </w:tcPr>
          <w:p w14:paraId="7444C33B">
            <w:pPr>
              <w:rPr>
                <w:rFonts w:ascii="Arial"/>
                <w:sz w:val="21"/>
              </w:rPr>
            </w:pPr>
          </w:p>
        </w:tc>
        <w:tc>
          <w:tcPr>
            <w:tcW w:w="784" w:type="dxa"/>
            <w:vAlign w:val="top"/>
          </w:tcPr>
          <w:p w14:paraId="0555F5E1">
            <w:pPr>
              <w:spacing w:line="292" w:lineRule="auto"/>
              <w:rPr>
                <w:rFonts w:ascii="Arial"/>
                <w:sz w:val="21"/>
              </w:rPr>
            </w:pPr>
          </w:p>
          <w:p w14:paraId="16E59C5A">
            <w:pPr>
              <w:spacing w:line="292" w:lineRule="auto"/>
              <w:rPr>
                <w:rFonts w:ascii="Arial"/>
                <w:sz w:val="21"/>
              </w:rPr>
            </w:pPr>
          </w:p>
          <w:p w14:paraId="463EB3AD">
            <w:pPr>
              <w:spacing w:line="293" w:lineRule="auto"/>
              <w:rPr>
                <w:rFonts w:ascii="Arial"/>
                <w:sz w:val="21"/>
              </w:rPr>
            </w:pPr>
          </w:p>
          <w:p w14:paraId="41FD3DE6">
            <w:pPr>
              <w:pStyle w:val="6"/>
              <w:spacing w:before="61" w:line="225" w:lineRule="auto"/>
              <w:ind w:left="204"/>
            </w:pPr>
            <w:r>
              <w:rPr>
                <w:spacing w:val="2"/>
              </w:rPr>
              <w:t>较重</w:t>
            </w:r>
          </w:p>
        </w:tc>
        <w:tc>
          <w:tcPr>
            <w:tcW w:w="1883" w:type="dxa"/>
            <w:vAlign w:val="top"/>
          </w:tcPr>
          <w:p w14:paraId="5B5BF110">
            <w:pPr>
              <w:spacing w:line="241" w:lineRule="auto"/>
              <w:rPr>
                <w:rFonts w:ascii="Arial"/>
                <w:sz w:val="21"/>
              </w:rPr>
            </w:pPr>
          </w:p>
          <w:p w14:paraId="6970A804">
            <w:pPr>
              <w:spacing w:line="241" w:lineRule="auto"/>
              <w:rPr>
                <w:rFonts w:ascii="Arial"/>
                <w:sz w:val="21"/>
              </w:rPr>
            </w:pPr>
          </w:p>
          <w:p w14:paraId="28C54283">
            <w:pPr>
              <w:pStyle w:val="6"/>
              <w:spacing w:before="62" w:line="349" w:lineRule="auto"/>
              <w:ind w:left="111" w:right="121" w:firstLine="7"/>
              <w:jc w:val="both"/>
            </w:pPr>
            <w:r>
              <w:rPr>
                <w:spacing w:val="8"/>
              </w:rPr>
              <w:t>影响招投标活动正常进行</w:t>
            </w:r>
            <w:r>
              <w:rPr>
                <w:rFonts w:ascii="Times New Roman" w:hAnsi="Times New Roman" w:eastAsia="Times New Roman" w:cs="Times New Roman"/>
                <w:spacing w:val="8"/>
              </w:rPr>
              <w:t>,</w:t>
            </w:r>
            <w:r>
              <w:rPr>
                <w:spacing w:val="8"/>
              </w:rPr>
              <w:t>造成危害后</w:t>
            </w:r>
            <w:r>
              <w:rPr>
                <w:spacing w:val="4"/>
              </w:rPr>
              <w:t>果的。</w:t>
            </w:r>
          </w:p>
        </w:tc>
        <w:tc>
          <w:tcPr>
            <w:tcW w:w="2683" w:type="dxa"/>
            <w:vAlign w:val="top"/>
          </w:tcPr>
          <w:p w14:paraId="1A8F6EDF">
            <w:pPr>
              <w:spacing w:line="241" w:lineRule="auto"/>
              <w:rPr>
                <w:rFonts w:ascii="Arial"/>
                <w:sz w:val="21"/>
              </w:rPr>
            </w:pPr>
          </w:p>
          <w:p w14:paraId="661962B4">
            <w:pPr>
              <w:spacing w:line="241" w:lineRule="auto"/>
              <w:rPr>
                <w:rFonts w:ascii="Arial"/>
                <w:sz w:val="21"/>
              </w:rPr>
            </w:pPr>
          </w:p>
          <w:p w14:paraId="23DEA000">
            <w:pPr>
              <w:pStyle w:val="6"/>
              <w:spacing w:before="62" w:line="335" w:lineRule="auto"/>
              <w:ind w:left="115" w:right="172" w:firstLine="4"/>
              <w:jc w:val="both"/>
            </w:pPr>
            <w:r>
              <w:rPr>
                <w:spacing w:val="8"/>
              </w:rPr>
              <w:t>责令限期改正，处项目合同</w:t>
            </w:r>
            <w:r>
              <w:rPr>
                <w:spacing w:val="5"/>
              </w:rPr>
              <w:t>金额</w:t>
            </w:r>
            <w:r>
              <w:rPr>
                <w:spacing w:val="-30"/>
              </w:rPr>
              <w:t xml:space="preserve"> </w:t>
            </w:r>
            <w:r>
              <w:rPr>
                <w:rFonts w:ascii="Times New Roman" w:hAnsi="Times New Roman" w:eastAsia="Times New Roman" w:cs="Times New Roman"/>
                <w:spacing w:val="5"/>
              </w:rPr>
              <w:t>0.6%</w:t>
            </w:r>
            <w:r>
              <w:rPr>
                <w:spacing w:val="5"/>
              </w:rPr>
              <w:t>以上</w:t>
            </w:r>
            <w:r>
              <w:rPr>
                <w:spacing w:val="-35"/>
              </w:rPr>
              <w:t xml:space="preserve"> </w:t>
            </w:r>
            <w:r>
              <w:rPr>
                <w:rFonts w:ascii="Times New Roman" w:hAnsi="Times New Roman" w:eastAsia="Times New Roman" w:cs="Times New Roman"/>
                <w:spacing w:val="5"/>
              </w:rPr>
              <w:t>0.8%</w:t>
            </w:r>
            <w:r>
              <w:rPr>
                <w:spacing w:val="5"/>
              </w:rPr>
              <w:t>以下罚</w:t>
            </w:r>
            <w:r>
              <w:rPr>
                <w:spacing w:val="-1"/>
              </w:rPr>
              <w:t>款。</w:t>
            </w:r>
          </w:p>
        </w:tc>
        <w:tc>
          <w:tcPr>
            <w:tcW w:w="1094" w:type="dxa"/>
            <w:vAlign w:val="top"/>
          </w:tcPr>
          <w:p w14:paraId="622F2381">
            <w:pPr>
              <w:spacing w:line="331" w:lineRule="auto"/>
              <w:rPr>
                <w:rFonts w:ascii="Arial"/>
                <w:sz w:val="21"/>
              </w:rPr>
            </w:pPr>
          </w:p>
          <w:p w14:paraId="29BA72AA">
            <w:pPr>
              <w:spacing w:line="332" w:lineRule="auto"/>
              <w:rPr>
                <w:rFonts w:ascii="Arial"/>
                <w:sz w:val="21"/>
              </w:rPr>
            </w:pPr>
          </w:p>
          <w:p w14:paraId="4CC65E4F">
            <w:pPr>
              <w:pStyle w:val="6"/>
              <w:spacing w:before="61" w:line="350" w:lineRule="auto"/>
              <w:ind w:left="201" w:right="87" w:hanging="79"/>
            </w:pPr>
            <w:r>
              <w:rPr>
                <w:spacing w:val="-15"/>
              </w:rPr>
              <w:t>省级、沿海</w:t>
            </w:r>
            <w:r>
              <w:rPr>
                <w:spacing w:val="-8"/>
              </w:rPr>
              <w:t>开放城市</w:t>
            </w:r>
          </w:p>
        </w:tc>
      </w:tr>
      <w:tr w14:paraId="039F6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7" w:hRule="atLeast"/>
        </w:trPr>
        <w:tc>
          <w:tcPr>
            <w:tcW w:w="460" w:type="dxa"/>
            <w:vMerge w:val="continue"/>
            <w:tcBorders>
              <w:top w:val="nil"/>
            </w:tcBorders>
            <w:vAlign w:val="top"/>
          </w:tcPr>
          <w:p w14:paraId="56F6618D">
            <w:pPr>
              <w:rPr>
                <w:rFonts w:ascii="Arial"/>
                <w:sz w:val="21"/>
              </w:rPr>
            </w:pPr>
          </w:p>
        </w:tc>
        <w:tc>
          <w:tcPr>
            <w:tcW w:w="1514" w:type="dxa"/>
            <w:vMerge w:val="continue"/>
            <w:tcBorders>
              <w:top w:val="nil"/>
            </w:tcBorders>
            <w:vAlign w:val="top"/>
          </w:tcPr>
          <w:p w14:paraId="489FCEAC">
            <w:pPr>
              <w:rPr>
                <w:rFonts w:ascii="Arial"/>
                <w:sz w:val="21"/>
              </w:rPr>
            </w:pPr>
          </w:p>
        </w:tc>
        <w:tc>
          <w:tcPr>
            <w:tcW w:w="6145" w:type="dxa"/>
            <w:vMerge w:val="continue"/>
            <w:tcBorders>
              <w:top w:val="nil"/>
            </w:tcBorders>
            <w:vAlign w:val="top"/>
          </w:tcPr>
          <w:p w14:paraId="5BFFB9EC">
            <w:pPr>
              <w:rPr>
                <w:rFonts w:ascii="Arial"/>
                <w:sz w:val="21"/>
              </w:rPr>
            </w:pPr>
          </w:p>
        </w:tc>
        <w:tc>
          <w:tcPr>
            <w:tcW w:w="784" w:type="dxa"/>
            <w:vAlign w:val="top"/>
          </w:tcPr>
          <w:p w14:paraId="2485B3BC">
            <w:pPr>
              <w:spacing w:line="280" w:lineRule="auto"/>
              <w:rPr>
                <w:rFonts w:ascii="Arial"/>
                <w:sz w:val="21"/>
              </w:rPr>
            </w:pPr>
          </w:p>
          <w:p w14:paraId="01173A0F">
            <w:pPr>
              <w:spacing w:line="280" w:lineRule="auto"/>
              <w:rPr>
                <w:rFonts w:ascii="Arial"/>
                <w:sz w:val="21"/>
              </w:rPr>
            </w:pPr>
          </w:p>
          <w:p w14:paraId="6C957796">
            <w:pPr>
              <w:spacing w:line="280" w:lineRule="auto"/>
              <w:rPr>
                <w:rFonts w:ascii="Arial"/>
                <w:sz w:val="21"/>
              </w:rPr>
            </w:pPr>
          </w:p>
          <w:p w14:paraId="4AA6741D">
            <w:pPr>
              <w:spacing w:line="280" w:lineRule="auto"/>
              <w:rPr>
                <w:rFonts w:ascii="Arial"/>
                <w:sz w:val="21"/>
              </w:rPr>
            </w:pPr>
          </w:p>
          <w:p w14:paraId="121B239F">
            <w:pPr>
              <w:spacing w:line="281" w:lineRule="auto"/>
              <w:rPr>
                <w:rFonts w:ascii="Arial"/>
                <w:sz w:val="21"/>
              </w:rPr>
            </w:pPr>
          </w:p>
          <w:p w14:paraId="69D02CAF">
            <w:pPr>
              <w:pStyle w:val="6"/>
              <w:spacing w:before="62" w:line="227" w:lineRule="auto"/>
              <w:ind w:left="194"/>
            </w:pPr>
            <w:r>
              <w:rPr>
                <w:spacing w:val="7"/>
              </w:rPr>
              <w:t>严重</w:t>
            </w:r>
          </w:p>
        </w:tc>
        <w:tc>
          <w:tcPr>
            <w:tcW w:w="1883" w:type="dxa"/>
            <w:vAlign w:val="top"/>
          </w:tcPr>
          <w:p w14:paraId="4756BC6B">
            <w:pPr>
              <w:pStyle w:val="6"/>
              <w:spacing w:before="175" w:line="226" w:lineRule="auto"/>
              <w:ind w:left="119"/>
            </w:pPr>
            <w:r>
              <w:rPr>
                <w:spacing w:val="8"/>
              </w:rPr>
              <w:t>影响招投标活动正</w:t>
            </w:r>
          </w:p>
          <w:p w14:paraId="30EB3318">
            <w:pPr>
              <w:pStyle w:val="6"/>
              <w:spacing w:before="127" w:line="224" w:lineRule="auto"/>
              <w:ind w:left="129"/>
            </w:pPr>
            <w:r>
              <w:rPr>
                <w:spacing w:val="7"/>
              </w:rPr>
              <w:t>常进行，经责令改</w:t>
            </w:r>
          </w:p>
          <w:p w14:paraId="00C10567">
            <w:pPr>
              <w:pStyle w:val="6"/>
              <w:spacing w:before="128" w:line="226" w:lineRule="auto"/>
              <w:ind w:left="119"/>
            </w:pPr>
            <w:r>
              <w:rPr>
                <w:spacing w:val="6"/>
              </w:rPr>
              <w:t>正，拒不改正的；</w:t>
            </w:r>
          </w:p>
          <w:p w14:paraId="1288F24D">
            <w:pPr>
              <w:pStyle w:val="6"/>
              <w:spacing w:before="127" w:line="226" w:lineRule="auto"/>
              <w:ind w:left="112"/>
            </w:pPr>
            <w:r>
              <w:rPr>
                <w:spacing w:val="8"/>
              </w:rPr>
              <w:t>危害后果严重或违</w:t>
            </w:r>
          </w:p>
          <w:p w14:paraId="680CE9AB">
            <w:pPr>
              <w:pStyle w:val="6"/>
              <w:spacing w:before="128" w:line="224" w:lineRule="auto"/>
              <w:ind w:left="119"/>
            </w:pPr>
            <w:r>
              <w:rPr>
                <w:spacing w:val="7"/>
              </w:rPr>
              <w:t>法行为涉及金额较</w:t>
            </w:r>
          </w:p>
          <w:p w14:paraId="6E5B9A4F">
            <w:pPr>
              <w:pStyle w:val="6"/>
              <w:spacing w:before="129" w:line="227" w:lineRule="auto"/>
              <w:ind w:left="121"/>
            </w:pPr>
            <w:r>
              <w:rPr>
                <w:spacing w:val="7"/>
              </w:rPr>
              <w:t>大、社会影响恶劣</w:t>
            </w:r>
          </w:p>
          <w:p w14:paraId="628FD17E">
            <w:pPr>
              <w:pStyle w:val="6"/>
              <w:spacing w:before="127" w:line="225" w:lineRule="auto"/>
              <w:ind w:left="130"/>
            </w:pPr>
            <w:r>
              <w:rPr>
                <w:spacing w:val="6"/>
              </w:rPr>
              <w:t>的；其他从重情节</w:t>
            </w:r>
          </w:p>
          <w:p w14:paraId="3DF3900F">
            <w:pPr>
              <w:pStyle w:val="6"/>
              <w:spacing w:before="128" w:line="230" w:lineRule="auto"/>
              <w:ind w:left="130"/>
            </w:pPr>
            <w:r>
              <w:rPr>
                <w:spacing w:val="-8"/>
              </w:rPr>
              <w:t>的。</w:t>
            </w:r>
          </w:p>
        </w:tc>
        <w:tc>
          <w:tcPr>
            <w:tcW w:w="2683" w:type="dxa"/>
            <w:vAlign w:val="top"/>
          </w:tcPr>
          <w:p w14:paraId="143B80CA">
            <w:pPr>
              <w:spacing w:line="251" w:lineRule="auto"/>
              <w:rPr>
                <w:rFonts w:ascii="Arial"/>
                <w:sz w:val="21"/>
              </w:rPr>
            </w:pPr>
          </w:p>
          <w:p w14:paraId="6F75D58B">
            <w:pPr>
              <w:spacing w:line="252" w:lineRule="auto"/>
              <w:rPr>
                <w:rFonts w:ascii="Arial"/>
                <w:sz w:val="21"/>
              </w:rPr>
            </w:pPr>
          </w:p>
          <w:p w14:paraId="75EE6DEC">
            <w:pPr>
              <w:spacing w:line="252" w:lineRule="auto"/>
              <w:rPr>
                <w:rFonts w:ascii="Arial"/>
                <w:sz w:val="21"/>
              </w:rPr>
            </w:pPr>
          </w:p>
          <w:p w14:paraId="4BE17F8E">
            <w:pPr>
              <w:spacing w:line="252" w:lineRule="auto"/>
              <w:rPr>
                <w:rFonts w:ascii="Arial"/>
                <w:sz w:val="21"/>
              </w:rPr>
            </w:pPr>
          </w:p>
          <w:p w14:paraId="46A60D9B">
            <w:pPr>
              <w:pStyle w:val="6"/>
              <w:spacing w:before="61" w:line="335" w:lineRule="auto"/>
              <w:ind w:left="115" w:right="172" w:firstLine="4"/>
              <w:jc w:val="both"/>
            </w:pPr>
            <w:r>
              <w:rPr>
                <w:spacing w:val="8"/>
              </w:rPr>
              <w:t>责令限期改正，处项目合同</w:t>
            </w:r>
            <w:r>
              <w:rPr>
                <w:spacing w:val="4"/>
              </w:rPr>
              <w:t>金额</w:t>
            </w:r>
            <w:r>
              <w:rPr>
                <w:spacing w:val="-24"/>
              </w:rPr>
              <w:t xml:space="preserve"> </w:t>
            </w:r>
            <w:r>
              <w:rPr>
                <w:rFonts w:ascii="Times New Roman" w:hAnsi="Times New Roman" w:eastAsia="Times New Roman" w:cs="Times New Roman"/>
                <w:spacing w:val="4"/>
              </w:rPr>
              <w:t>0.8%</w:t>
            </w:r>
            <w:r>
              <w:rPr>
                <w:spacing w:val="4"/>
              </w:rPr>
              <w:t>以上</w:t>
            </w:r>
            <w:r>
              <w:rPr>
                <w:spacing w:val="-19"/>
              </w:rPr>
              <w:t xml:space="preserve"> </w:t>
            </w:r>
            <w:r>
              <w:rPr>
                <w:rFonts w:ascii="Times New Roman" w:hAnsi="Times New Roman" w:eastAsia="Times New Roman" w:cs="Times New Roman"/>
                <w:spacing w:val="4"/>
              </w:rPr>
              <w:t>1%</w:t>
            </w:r>
            <w:r>
              <w:rPr>
                <w:spacing w:val="4"/>
              </w:rPr>
              <w:t>以下的罚</w:t>
            </w:r>
            <w:r>
              <w:rPr>
                <w:spacing w:val="-1"/>
              </w:rPr>
              <w:t>款。</w:t>
            </w:r>
          </w:p>
        </w:tc>
        <w:tc>
          <w:tcPr>
            <w:tcW w:w="1094" w:type="dxa"/>
            <w:vAlign w:val="top"/>
          </w:tcPr>
          <w:p w14:paraId="4E877033">
            <w:pPr>
              <w:spacing w:line="296" w:lineRule="auto"/>
              <w:rPr>
                <w:rFonts w:ascii="Arial"/>
                <w:sz w:val="21"/>
              </w:rPr>
            </w:pPr>
          </w:p>
          <w:p w14:paraId="179C7217">
            <w:pPr>
              <w:spacing w:line="297" w:lineRule="auto"/>
              <w:rPr>
                <w:rFonts w:ascii="Arial"/>
                <w:sz w:val="21"/>
              </w:rPr>
            </w:pPr>
          </w:p>
          <w:p w14:paraId="7BAEDEC3">
            <w:pPr>
              <w:spacing w:line="297" w:lineRule="auto"/>
              <w:rPr>
                <w:rFonts w:ascii="Arial"/>
                <w:sz w:val="21"/>
              </w:rPr>
            </w:pPr>
          </w:p>
          <w:p w14:paraId="7E30C5E0">
            <w:pPr>
              <w:spacing w:line="297" w:lineRule="auto"/>
              <w:rPr>
                <w:rFonts w:ascii="Arial"/>
                <w:sz w:val="21"/>
              </w:rPr>
            </w:pPr>
          </w:p>
          <w:p w14:paraId="32C4EF9F">
            <w:pPr>
              <w:pStyle w:val="6"/>
              <w:spacing w:before="62" w:line="350" w:lineRule="auto"/>
              <w:ind w:left="201" w:right="87" w:hanging="79"/>
            </w:pPr>
            <w:r>
              <w:rPr>
                <w:spacing w:val="-15"/>
              </w:rPr>
              <w:t>省级、沿海</w:t>
            </w:r>
            <w:r>
              <w:rPr>
                <w:spacing w:val="-8"/>
              </w:rPr>
              <w:t>开放城市</w:t>
            </w:r>
          </w:p>
        </w:tc>
      </w:tr>
    </w:tbl>
    <w:p w14:paraId="51C4BDB6">
      <w:pPr>
        <w:rPr>
          <w:rFonts w:ascii="Arial"/>
          <w:sz w:val="21"/>
        </w:rPr>
      </w:pPr>
    </w:p>
    <w:p w14:paraId="183469BE">
      <w:pPr>
        <w:rPr>
          <w:rFonts w:ascii="Arial" w:hAnsi="Arial" w:eastAsia="Arial" w:cs="Arial"/>
          <w:sz w:val="21"/>
          <w:szCs w:val="21"/>
        </w:rPr>
        <w:sectPr>
          <w:footerReference r:id="rId59" w:type="default"/>
          <w:pgSz w:w="16839" w:h="11906"/>
          <w:pgMar w:top="400" w:right="1248" w:bottom="989" w:left="1021" w:header="0" w:footer="625" w:gutter="0"/>
          <w:cols w:space="720" w:num="1"/>
        </w:sectPr>
      </w:pPr>
    </w:p>
    <w:p w14:paraId="2D86D2FC">
      <w:pPr>
        <w:spacing w:before="3"/>
      </w:pPr>
    </w:p>
    <w:p w14:paraId="6306515C">
      <w:pPr>
        <w:spacing w:before="3"/>
      </w:pPr>
    </w:p>
    <w:p w14:paraId="0E68A5F0">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9F4D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A9ECD5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72C0D2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025B34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6BFAF6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186E61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AD1BA40">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2FFCC6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33302B2">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B0CDC3F">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A0FEC2C">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EAEAC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5" w:hRule="atLeast"/>
        </w:trPr>
        <w:tc>
          <w:tcPr>
            <w:tcW w:w="460" w:type="dxa"/>
            <w:vMerge w:val="restart"/>
            <w:tcBorders>
              <w:bottom w:val="nil"/>
            </w:tcBorders>
            <w:vAlign w:val="top"/>
          </w:tcPr>
          <w:p w14:paraId="277C4EB5">
            <w:pPr>
              <w:spacing w:line="246" w:lineRule="auto"/>
              <w:rPr>
                <w:rFonts w:ascii="Arial"/>
                <w:sz w:val="21"/>
              </w:rPr>
            </w:pPr>
          </w:p>
          <w:p w14:paraId="1D66D537">
            <w:pPr>
              <w:spacing w:line="246" w:lineRule="auto"/>
              <w:rPr>
                <w:rFonts w:ascii="Arial"/>
                <w:sz w:val="21"/>
              </w:rPr>
            </w:pPr>
          </w:p>
          <w:p w14:paraId="1A2CB45D">
            <w:pPr>
              <w:spacing w:line="246" w:lineRule="auto"/>
              <w:rPr>
                <w:rFonts w:ascii="Arial"/>
                <w:sz w:val="21"/>
              </w:rPr>
            </w:pPr>
          </w:p>
          <w:p w14:paraId="08C29C87">
            <w:pPr>
              <w:spacing w:line="246" w:lineRule="auto"/>
              <w:rPr>
                <w:rFonts w:ascii="Arial"/>
                <w:sz w:val="21"/>
              </w:rPr>
            </w:pPr>
          </w:p>
          <w:p w14:paraId="48089E99">
            <w:pPr>
              <w:spacing w:line="246" w:lineRule="auto"/>
              <w:rPr>
                <w:rFonts w:ascii="Arial"/>
                <w:sz w:val="21"/>
              </w:rPr>
            </w:pPr>
          </w:p>
          <w:p w14:paraId="254B5C51">
            <w:pPr>
              <w:spacing w:line="246" w:lineRule="auto"/>
              <w:rPr>
                <w:rFonts w:ascii="Arial"/>
                <w:sz w:val="21"/>
              </w:rPr>
            </w:pPr>
          </w:p>
          <w:p w14:paraId="6370B976">
            <w:pPr>
              <w:spacing w:line="246" w:lineRule="auto"/>
              <w:rPr>
                <w:rFonts w:ascii="Arial"/>
                <w:sz w:val="21"/>
              </w:rPr>
            </w:pPr>
          </w:p>
          <w:p w14:paraId="5265C429">
            <w:pPr>
              <w:spacing w:line="246" w:lineRule="auto"/>
              <w:rPr>
                <w:rFonts w:ascii="Arial"/>
                <w:sz w:val="21"/>
              </w:rPr>
            </w:pPr>
          </w:p>
          <w:p w14:paraId="25513AF1">
            <w:pPr>
              <w:spacing w:line="246" w:lineRule="auto"/>
              <w:rPr>
                <w:rFonts w:ascii="Arial"/>
                <w:sz w:val="21"/>
              </w:rPr>
            </w:pPr>
          </w:p>
          <w:p w14:paraId="7E3AB1D3">
            <w:pPr>
              <w:spacing w:line="246" w:lineRule="auto"/>
              <w:rPr>
                <w:rFonts w:ascii="Arial"/>
                <w:sz w:val="21"/>
              </w:rPr>
            </w:pPr>
          </w:p>
          <w:p w14:paraId="2C933ED5">
            <w:pPr>
              <w:spacing w:line="246" w:lineRule="auto"/>
              <w:rPr>
                <w:rFonts w:ascii="Arial"/>
                <w:sz w:val="21"/>
              </w:rPr>
            </w:pPr>
          </w:p>
          <w:p w14:paraId="69695D2E">
            <w:pPr>
              <w:spacing w:line="246" w:lineRule="auto"/>
              <w:rPr>
                <w:rFonts w:ascii="Arial"/>
                <w:sz w:val="21"/>
              </w:rPr>
            </w:pPr>
          </w:p>
          <w:p w14:paraId="035E84D4">
            <w:pPr>
              <w:spacing w:line="246" w:lineRule="auto"/>
              <w:rPr>
                <w:rFonts w:ascii="Arial"/>
                <w:sz w:val="21"/>
              </w:rPr>
            </w:pPr>
          </w:p>
          <w:p w14:paraId="3D4E37E1">
            <w:pPr>
              <w:spacing w:line="247" w:lineRule="auto"/>
              <w:rPr>
                <w:rFonts w:ascii="Arial"/>
                <w:sz w:val="21"/>
              </w:rPr>
            </w:pPr>
          </w:p>
          <w:p w14:paraId="16D9DB16">
            <w:pPr>
              <w:spacing w:line="247" w:lineRule="auto"/>
              <w:rPr>
                <w:rFonts w:ascii="Arial"/>
                <w:sz w:val="21"/>
              </w:rPr>
            </w:pPr>
          </w:p>
          <w:p w14:paraId="16DE6972">
            <w:pPr>
              <w:spacing w:line="247" w:lineRule="auto"/>
              <w:rPr>
                <w:rFonts w:ascii="Arial"/>
                <w:sz w:val="21"/>
              </w:rPr>
            </w:pPr>
          </w:p>
          <w:p w14:paraId="68942118">
            <w:pPr>
              <w:spacing w:line="247" w:lineRule="auto"/>
              <w:rPr>
                <w:rFonts w:ascii="Arial"/>
                <w:sz w:val="21"/>
              </w:rPr>
            </w:pPr>
          </w:p>
          <w:p w14:paraId="0C640EFE">
            <w:pPr>
              <w:spacing w:before="54"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68</w:t>
            </w:r>
          </w:p>
        </w:tc>
        <w:tc>
          <w:tcPr>
            <w:tcW w:w="1514" w:type="dxa"/>
            <w:vMerge w:val="restart"/>
            <w:tcBorders>
              <w:bottom w:val="nil"/>
            </w:tcBorders>
            <w:vAlign w:val="top"/>
          </w:tcPr>
          <w:p w14:paraId="17EC96A3">
            <w:pPr>
              <w:spacing w:line="252" w:lineRule="auto"/>
              <w:rPr>
                <w:rFonts w:ascii="Arial"/>
                <w:sz w:val="21"/>
              </w:rPr>
            </w:pPr>
          </w:p>
          <w:p w14:paraId="1A7FE189">
            <w:pPr>
              <w:spacing w:line="252" w:lineRule="auto"/>
              <w:rPr>
                <w:rFonts w:ascii="Arial"/>
                <w:sz w:val="21"/>
              </w:rPr>
            </w:pPr>
          </w:p>
          <w:p w14:paraId="786AE343">
            <w:pPr>
              <w:spacing w:line="252" w:lineRule="auto"/>
              <w:rPr>
                <w:rFonts w:ascii="Arial"/>
                <w:sz w:val="21"/>
              </w:rPr>
            </w:pPr>
          </w:p>
          <w:p w14:paraId="7A0E8126">
            <w:pPr>
              <w:spacing w:line="252" w:lineRule="auto"/>
              <w:rPr>
                <w:rFonts w:ascii="Arial"/>
                <w:sz w:val="21"/>
              </w:rPr>
            </w:pPr>
          </w:p>
          <w:p w14:paraId="3475A92A">
            <w:pPr>
              <w:spacing w:line="252" w:lineRule="auto"/>
              <w:rPr>
                <w:rFonts w:ascii="Arial"/>
                <w:sz w:val="21"/>
              </w:rPr>
            </w:pPr>
          </w:p>
          <w:p w14:paraId="54EA4DB9">
            <w:pPr>
              <w:spacing w:line="252" w:lineRule="auto"/>
              <w:rPr>
                <w:rFonts w:ascii="Arial"/>
                <w:sz w:val="21"/>
              </w:rPr>
            </w:pPr>
          </w:p>
          <w:p w14:paraId="278F9D78">
            <w:pPr>
              <w:pStyle w:val="6"/>
              <w:spacing w:before="61" w:line="311" w:lineRule="auto"/>
              <w:ind w:left="106" w:right="48" w:firstLine="6"/>
            </w:pPr>
            <w:r>
              <w:rPr>
                <w:spacing w:val="24"/>
              </w:rPr>
              <w:t>招标人依法应</w:t>
            </w:r>
            <w:r>
              <w:rPr>
                <w:spacing w:val="25"/>
              </w:rPr>
              <w:t>当公开招标而采用邀请招标</w:t>
            </w:r>
            <w:r>
              <w:rPr>
                <w:spacing w:val="3"/>
              </w:rPr>
              <w:t>的；招标文件、</w:t>
            </w:r>
            <w:r>
              <w:rPr>
                <w:spacing w:val="25"/>
              </w:rPr>
              <w:t>资格预审文件</w:t>
            </w:r>
            <w:r>
              <w:rPr>
                <w:spacing w:val="3"/>
              </w:rPr>
              <w:t>的发售、澄清、</w:t>
            </w:r>
            <w:r>
              <w:rPr>
                <w:spacing w:val="17"/>
              </w:rPr>
              <w:t>修改的时限，</w:t>
            </w:r>
            <w:r>
              <w:rPr>
                <w:spacing w:val="25"/>
              </w:rPr>
              <w:t>或者确定的提交资格预审申请文件、投标文件的时限不</w:t>
            </w:r>
            <w:r>
              <w:rPr>
                <w:spacing w:val="16"/>
              </w:rPr>
              <w:t>符合规定的；</w:t>
            </w:r>
            <w:r>
              <w:rPr>
                <w:spacing w:val="25"/>
              </w:rPr>
              <w:t>接受未通过资格预审的单位或者个人参加</w:t>
            </w:r>
            <w:r>
              <w:rPr>
                <w:spacing w:val="16"/>
              </w:rPr>
              <w:t>投标，</w:t>
            </w:r>
            <w:r>
              <w:rPr>
                <w:spacing w:val="-38"/>
              </w:rPr>
              <w:t xml:space="preserve"> </w:t>
            </w:r>
            <w:r>
              <w:rPr>
                <w:spacing w:val="16"/>
              </w:rPr>
              <w:t>或者接</w:t>
            </w:r>
            <w:r>
              <w:rPr>
                <w:spacing w:val="25"/>
              </w:rPr>
              <w:t>受应当拒收的</w:t>
            </w:r>
            <w:r>
              <w:rPr>
                <w:spacing w:val="7"/>
              </w:rPr>
              <w:t>投标文件的。</w:t>
            </w:r>
          </w:p>
        </w:tc>
        <w:tc>
          <w:tcPr>
            <w:tcW w:w="6145" w:type="dxa"/>
            <w:vMerge w:val="restart"/>
            <w:tcBorders>
              <w:bottom w:val="nil"/>
            </w:tcBorders>
            <w:vAlign w:val="top"/>
          </w:tcPr>
          <w:p w14:paraId="49DB5927">
            <w:pPr>
              <w:spacing w:line="259" w:lineRule="auto"/>
              <w:rPr>
                <w:rFonts w:ascii="Arial"/>
                <w:sz w:val="21"/>
              </w:rPr>
            </w:pPr>
          </w:p>
          <w:p w14:paraId="021ABF53">
            <w:pPr>
              <w:spacing w:line="259" w:lineRule="auto"/>
              <w:rPr>
                <w:rFonts w:ascii="Arial"/>
                <w:sz w:val="21"/>
              </w:rPr>
            </w:pPr>
          </w:p>
          <w:p w14:paraId="0B301094">
            <w:pPr>
              <w:spacing w:line="259" w:lineRule="auto"/>
              <w:rPr>
                <w:rFonts w:ascii="Arial"/>
                <w:sz w:val="21"/>
              </w:rPr>
            </w:pPr>
          </w:p>
          <w:p w14:paraId="13874503">
            <w:pPr>
              <w:spacing w:line="259" w:lineRule="auto"/>
              <w:rPr>
                <w:rFonts w:ascii="Arial"/>
                <w:sz w:val="21"/>
              </w:rPr>
            </w:pPr>
          </w:p>
          <w:p w14:paraId="55D2CA64">
            <w:pPr>
              <w:pStyle w:val="6"/>
              <w:spacing w:before="61" w:line="311" w:lineRule="auto"/>
              <w:ind w:left="119" w:right="104" w:hanging="110"/>
              <w:jc w:val="both"/>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5186E3E0">
            <w:pPr>
              <w:pStyle w:val="6"/>
              <w:spacing w:line="223" w:lineRule="auto"/>
              <w:ind w:left="9"/>
            </w:pPr>
            <w:r>
              <w:rPr>
                <w:spacing w:val="6"/>
              </w:rPr>
              <w:t>（</w:t>
            </w:r>
            <w:r>
              <w:rPr>
                <w:spacing w:val="-38"/>
              </w:rPr>
              <w:t xml:space="preserve"> </w:t>
            </w:r>
            <w:r>
              <w:rPr>
                <w:spacing w:val="6"/>
              </w:rPr>
              <w:t>一）依法应当公开招标而采用邀请招标的；</w:t>
            </w:r>
            <w:r>
              <w:rPr>
                <w:spacing w:val="-65"/>
              </w:rPr>
              <w:t xml:space="preserve"> </w:t>
            </w:r>
            <w:r>
              <w:rPr>
                <w:u w:val="dotted" w:color="auto"/>
              </w:rPr>
              <w:t xml:space="preserve">    </w:t>
            </w:r>
          </w:p>
          <w:p w14:paraId="22CD5220">
            <w:pPr>
              <w:pStyle w:val="6"/>
              <w:spacing w:before="88" w:line="267" w:lineRule="auto"/>
              <w:ind w:left="113" w:right="167" w:hanging="104"/>
            </w:pPr>
            <w:r>
              <w:rPr>
                <w:spacing w:val="9"/>
              </w:rPr>
              <w:t>（三）招标文件、资格预审文件的发售、澄清、修</w:t>
            </w:r>
            <w:r>
              <w:rPr>
                <w:spacing w:val="8"/>
              </w:rPr>
              <w:t>改的时限，或者确</w:t>
            </w:r>
            <w:r>
              <w:rPr>
                <w:spacing w:val="9"/>
              </w:rPr>
              <w:t>定的提交资格预审申请文件、投标文件的时限不符合规定的；</w:t>
            </w:r>
            <w:r>
              <w:rPr>
                <w:spacing w:val="-66"/>
              </w:rPr>
              <w:t xml:space="preserve"> </w:t>
            </w:r>
            <w:r>
              <w:rPr>
                <w:u w:val="dotted" w:color="auto"/>
              </w:rPr>
              <w:t xml:space="preserve">    </w:t>
            </w:r>
          </w:p>
          <w:p w14:paraId="26248EC4">
            <w:pPr>
              <w:pStyle w:val="6"/>
              <w:spacing w:before="91" w:line="268" w:lineRule="auto"/>
              <w:ind w:left="115" w:right="174" w:hanging="106"/>
            </w:pPr>
            <w:r>
              <w:rPr>
                <w:spacing w:val="8"/>
              </w:rPr>
              <w:t>（五）接受未通过资格预审的单位或者个人参加投标，或者接受应当</w:t>
            </w:r>
            <w:r>
              <w:rPr>
                <w:spacing w:val="6"/>
              </w:rPr>
              <w:t>拒收的投标文件的；</w:t>
            </w:r>
            <w:r>
              <w:rPr>
                <w:spacing w:val="-59"/>
              </w:rPr>
              <w:t xml:space="preserve"> </w:t>
            </w:r>
            <w:r>
              <w:rPr>
                <w:u w:val="dotted" w:color="auto"/>
              </w:rPr>
              <w:t xml:space="preserve">    </w:t>
            </w:r>
          </w:p>
          <w:p w14:paraId="2DF1C442">
            <w:pPr>
              <w:pStyle w:val="6"/>
              <w:spacing w:before="58" w:line="306" w:lineRule="auto"/>
              <w:ind w:left="109" w:right="106" w:hanging="100"/>
              <w:jc w:val="both"/>
            </w:pPr>
            <w:r>
              <w:rPr>
                <w:rFonts w:hint="eastAsia"/>
                <w:b/>
                <w:bCs/>
                <w:spacing w:val="4"/>
                <w:lang w:eastAsia="zh-CN"/>
              </w:rPr>
              <w:t>《中华人民共和国招标投标法实施条例》</w:t>
            </w:r>
            <w:r>
              <w:rPr>
                <w:spacing w:val="4"/>
              </w:rPr>
              <w:t>（</w:t>
            </w:r>
            <w:r>
              <w:rPr>
                <w:rFonts w:ascii="Times New Roman" w:hAnsi="Times New Roman" w:eastAsia="Times New Roman" w:cs="Times New Roman"/>
                <w:spacing w:val="4"/>
              </w:rPr>
              <w:t>2011</w:t>
            </w:r>
            <w:r>
              <w:rPr>
                <w:rFonts w:ascii="Times New Roman" w:hAnsi="Times New Roman" w:eastAsia="Times New Roman" w:cs="Times New Roman"/>
                <w:spacing w:val="14"/>
              </w:rPr>
              <w:t xml:space="preserve"> </w:t>
            </w:r>
            <w:r>
              <w:rPr>
                <w:spacing w:val="4"/>
              </w:rPr>
              <w:t>年</w:t>
            </w:r>
            <w:r>
              <w:rPr>
                <w:spacing w:val="-22"/>
              </w:rPr>
              <w:t xml:space="preserve"> </w:t>
            </w:r>
            <w:r>
              <w:rPr>
                <w:rFonts w:ascii="Times New Roman" w:hAnsi="Times New Roman" w:eastAsia="Times New Roman" w:cs="Times New Roman"/>
                <w:spacing w:val="4"/>
              </w:rPr>
              <w:t>12</w:t>
            </w:r>
            <w:r>
              <w:rPr>
                <w:rFonts w:ascii="Times New Roman" w:hAnsi="Times New Roman" w:eastAsia="Times New Roman" w:cs="Times New Roman"/>
                <w:spacing w:val="25"/>
              </w:rPr>
              <w:t xml:space="preserve"> </w:t>
            </w:r>
            <w:r>
              <w:rPr>
                <w:spacing w:val="4"/>
              </w:rPr>
              <w:t>月</w:t>
            </w:r>
            <w:r>
              <w:rPr>
                <w:spacing w:val="-40"/>
              </w:rPr>
              <w:t xml:space="preserve"> </w:t>
            </w:r>
            <w:r>
              <w:rPr>
                <w:rFonts w:ascii="Times New Roman" w:hAnsi="Times New Roman" w:eastAsia="Times New Roman" w:cs="Times New Roman"/>
                <w:spacing w:val="4"/>
              </w:rPr>
              <w:t>20</w:t>
            </w:r>
            <w:r>
              <w:rPr>
                <w:rFonts w:ascii="Times New Roman" w:hAnsi="Times New Roman" w:eastAsia="Times New Roman" w:cs="Times New Roman"/>
                <w:spacing w:val="1"/>
              </w:rPr>
              <w:t xml:space="preserve">  </w:t>
            </w:r>
            <w:r>
              <w:rPr>
                <w:spacing w:val="4"/>
              </w:rPr>
              <w:t>日中华人民共和国国务院</w:t>
            </w:r>
            <w:r>
              <w:rPr>
                <w:spacing w:val="-2"/>
              </w:rPr>
              <w:t>令第</w:t>
            </w:r>
            <w:r>
              <w:rPr>
                <w:spacing w:val="-16"/>
              </w:rPr>
              <w:t xml:space="preserve"> </w:t>
            </w:r>
            <w:r>
              <w:rPr>
                <w:rFonts w:ascii="Times New Roman" w:hAnsi="Times New Roman" w:eastAsia="Times New Roman" w:cs="Times New Roman"/>
                <w:spacing w:val="-2"/>
              </w:rPr>
              <w:t>613</w:t>
            </w:r>
            <w:r>
              <w:rPr>
                <w:rFonts w:ascii="Times New Roman" w:hAnsi="Times New Roman" w:eastAsia="Times New Roman" w:cs="Times New Roman"/>
                <w:spacing w:val="21"/>
              </w:rPr>
              <w:t xml:space="preserve"> </w:t>
            </w:r>
            <w:r>
              <w:rPr>
                <w:spacing w:val="-2"/>
              </w:rPr>
              <w:t>号公布。</w:t>
            </w:r>
            <w:r>
              <w:rPr>
                <w:rFonts w:ascii="Times New Roman" w:hAnsi="Times New Roman" w:eastAsia="Times New Roman" w:cs="Times New Roman"/>
                <w:spacing w:val="-2"/>
              </w:rPr>
              <w:t>2017</w:t>
            </w:r>
            <w:r>
              <w:rPr>
                <w:rFonts w:ascii="Times New Roman" w:hAnsi="Times New Roman" w:eastAsia="Times New Roman" w:cs="Times New Roman"/>
                <w:spacing w:val="17"/>
              </w:rPr>
              <w:t xml:space="preserve"> </w:t>
            </w:r>
            <w:r>
              <w:rPr>
                <w:spacing w:val="-2"/>
              </w:rPr>
              <w:t>年</w:t>
            </w:r>
            <w:r>
              <w:rPr>
                <w:spacing w:val="-36"/>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2"/>
              </w:rPr>
              <w:t xml:space="preserve"> </w:t>
            </w:r>
            <w:r>
              <w:rPr>
                <w:spacing w:val="-2"/>
              </w:rPr>
              <w:t>月</w:t>
            </w:r>
            <w:r>
              <w:rPr>
                <w:spacing w:val="-22"/>
              </w:rPr>
              <w:t xml:space="preserve"> </w:t>
            </w:r>
            <w:r>
              <w:rPr>
                <w:rFonts w:ascii="Times New Roman" w:hAnsi="Times New Roman" w:eastAsia="Times New Roman" w:cs="Times New Roman"/>
                <w:spacing w:val="-2"/>
              </w:rPr>
              <w:t xml:space="preserve">1  </w:t>
            </w:r>
            <w:r>
              <w:rPr>
                <w:spacing w:val="-2"/>
              </w:rPr>
              <w:t>日第一次修订；</w:t>
            </w:r>
            <w:r>
              <w:rPr>
                <w:rFonts w:ascii="Times New Roman" w:hAnsi="Times New Roman" w:eastAsia="Times New Roman" w:cs="Times New Roman"/>
                <w:spacing w:val="-2"/>
              </w:rPr>
              <w:t>2018</w:t>
            </w:r>
            <w:r>
              <w:rPr>
                <w:rFonts w:ascii="Times New Roman" w:hAnsi="Times New Roman" w:eastAsia="Times New Roman" w:cs="Times New Roman"/>
                <w:spacing w:val="17"/>
                <w:w w:val="101"/>
              </w:rPr>
              <w:t xml:space="preserve"> </w:t>
            </w:r>
            <w:r>
              <w:rPr>
                <w:spacing w:val="-2"/>
              </w:rPr>
              <w:t>年</w:t>
            </w:r>
            <w:r>
              <w:rPr>
                <w:spacing w:val="-36"/>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2"/>
              </w:rPr>
              <w:t xml:space="preserve"> </w:t>
            </w:r>
            <w:r>
              <w:rPr>
                <w:spacing w:val="-2"/>
              </w:rPr>
              <w:t>月</w:t>
            </w:r>
            <w:r>
              <w:rPr>
                <w:spacing w:val="-21"/>
              </w:rPr>
              <w:t xml:space="preserve"> </w:t>
            </w:r>
            <w:r>
              <w:rPr>
                <w:rFonts w:ascii="Times New Roman" w:hAnsi="Times New Roman" w:eastAsia="Times New Roman" w:cs="Times New Roman"/>
                <w:spacing w:val="-2"/>
              </w:rPr>
              <w:t xml:space="preserve">19  </w:t>
            </w:r>
            <w:r>
              <w:rPr>
                <w:spacing w:val="-2"/>
              </w:rPr>
              <w:t>日第</w:t>
            </w:r>
            <w:r>
              <w:rPr>
                <w:spacing w:val="7"/>
              </w:rPr>
              <w:t>二次修订；</w:t>
            </w:r>
            <w:r>
              <w:rPr>
                <w:rFonts w:ascii="Times New Roman" w:hAnsi="Times New Roman" w:eastAsia="Times New Roman" w:cs="Times New Roman"/>
                <w:spacing w:val="7"/>
              </w:rPr>
              <w:t xml:space="preserve">2019 </w:t>
            </w:r>
            <w:r>
              <w:rPr>
                <w:spacing w:val="7"/>
              </w:rPr>
              <w:t>年</w:t>
            </w:r>
            <w:r>
              <w:rPr>
                <w:rFonts w:ascii="Times New Roman" w:hAnsi="Times New Roman" w:eastAsia="Times New Roman" w:cs="Times New Roman"/>
                <w:spacing w:val="7"/>
              </w:rPr>
              <w:t>3</w:t>
            </w:r>
            <w:r>
              <w:rPr>
                <w:rFonts w:ascii="Times New Roman" w:hAnsi="Times New Roman" w:eastAsia="Times New Roman" w:cs="Times New Roman"/>
                <w:spacing w:val="24"/>
              </w:rPr>
              <w:t xml:space="preserve"> </w:t>
            </w:r>
            <w:r>
              <w:rPr>
                <w:spacing w:val="7"/>
              </w:rPr>
              <w:t>月</w:t>
            </w:r>
            <w:r>
              <w:rPr>
                <w:spacing w:val="-41"/>
              </w:rPr>
              <w:t xml:space="preserve"> </w:t>
            </w:r>
            <w:r>
              <w:rPr>
                <w:rFonts w:ascii="Times New Roman" w:hAnsi="Times New Roman" w:eastAsia="Times New Roman" w:cs="Times New Roman"/>
                <w:spacing w:val="7"/>
              </w:rPr>
              <w:t xml:space="preserve">2  </w:t>
            </w:r>
            <w:r>
              <w:rPr>
                <w:spacing w:val="7"/>
              </w:rPr>
              <w:t>日第三次修订）</w:t>
            </w:r>
            <w:r>
              <w:rPr>
                <w:b/>
                <w:bCs/>
                <w:spacing w:val="7"/>
              </w:rPr>
              <w:t>第六十四条</w:t>
            </w:r>
            <w:r>
              <w:rPr>
                <w:spacing w:val="7"/>
              </w:rPr>
              <w:t xml:space="preserve">  招标人有下</w:t>
            </w:r>
            <w:r>
              <w:rPr>
                <w:spacing w:val="6"/>
              </w:rPr>
              <w:t>列情形之一的，</w:t>
            </w:r>
            <w:r>
              <w:rPr>
                <w:spacing w:val="-38"/>
              </w:rPr>
              <w:t xml:space="preserve"> </w:t>
            </w:r>
            <w:r>
              <w:rPr>
                <w:spacing w:val="6"/>
              </w:rPr>
              <w:t>由有关行政监督部门责令改正，可以处</w:t>
            </w:r>
            <w:r>
              <w:rPr>
                <w:spacing w:val="-21"/>
              </w:rPr>
              <w:t xml:space="preserve"> </w:t>
            </w:r>
            <w:r>
              <w:rPr>
                <w:rFonts w:ascii="Times New Roman" w:hAnsi="Times New Roman" w:eastAsia="Times New Roman" w:cs="Times New Roman"/>
                <w:spacing w:val="6"/>
              </w:rPr>
              <w:t>10</w:t>
            </w:r>
            <w:r>
              <w:rPr>
                <w:rFonts w:ascii="Times New Roman" w:hAnsi="Times New Roman" w:eastAsia="Times New Roman" w:cs="Times New Roman"/>
                <w:spacing w:val="23"/>
              </w:rPr>
              <w:t xml:space="preserve"> </w:t>
            </w:r>
            <w:r>
              <w:rPr>
                <w:spacing w:val="6"/>
              </w:rPr>
              <w:t>万元以下</w:t>
            </w:r>
            <w:r>
              <w:rPr>
                <w:spacing w:val="5"/>
              </w:rPr>
              <w:t>的罚款：</w:t>
            </w:r>
          </w:p>
          <w:p w14:paraId="7408AD40">
            <w:pPr>
              <w:pStyle w:val="6"/>
              <w:spacing w:before="55" w:line="224" w:lineRule="auto"/>
              <w:ind w:left="9"/>
            </w:pPr>
            <w:r>
              <w:rPr>
                <w:spacing w:val="6"/>
              </w:rPr>
              <w:t>（</w:t>
            </w:r>
            <w:r>
              <w:rPr>
                <w:spacing w:val="-38"/>
              </w:rPr>
              <w:t xml:space="preserve"> </w:t>
            </w:r>
            <w:r>
              <w:rPr>
                <w:spacing w:val="6"/>
              </w:rPr>
              <w:t>一）依法应当公开招标而采用邀请招标；</w:t>
            </w:r>
          </w:p>
          <w:p w14:paraId="0EA59A9A">
            <w:pPr>
              <w:pStyle w:val="6"/>
              <w:spacing w:before="89" w:line="283" w:lineRule="auto"/>
              <w:ind w:left="113" w:right="106" w:hanging="104"/>
            </w:pPr>
            <w:r>
              <w:rPr>
                <w:spacing w:val="10"/>
              </w:rPr>
              <w:t>（二）招标文件、资格预审文件的发售、澄清、</w:t>
            </w:r>
            <w:r>
              <w:rPr>
                <w:spacing w:val="9"/>
              </w:rPr>
              <w:t>修改的时限，或者确</w:t>
            </w:r>
            <w:r>
              <w:rPr>
                <w:spacing w:val="7"/>
              </w:rPr>
              <w:t>定的提交资格预审申请文件、投标文件的时限不符合招标投标法和本</w:t>
            </w:r>
            <w:r>
              <w:rPr>
                <w:spacing w:val="5"/>
              </w:rPr>
              <w:t>条例规定；</w:t>
            </w:r>
          </w:p>
          <w:p w14:paraId="0F9B2E4D">
            <w:pPr>
              <w:pStyle w:val="6"/>
              <w:spacing w:before="87" w:line="224" w:lineRule="auto"/>
              <w:ind w:left="9"/>
            </w:pPr>
            <w:r>
              <w:rPr>
                <w:spacing w:val="9"/>
              </w:rPr>
              <w:t>（三）接受未通过资格预审的单位或者个人参加投标；</w:t>
            </w:r>
          </w:p>
          <w:p w14:paraId="4F0E6657">
            <w:pPr>
              <w:pStyle w:val="6"/>
              <w:spacing w:before="90" w:line="226" w:lineRule="auto"/>
              <w:ind w:left="9"/>
            </w:pPr>
            <w:r>
              <w:rPr>
                <w:spacing w:val="8"/>
              </w:rPr>
              <w:t>（四）接受应当拒收的投标文件。</w:t>
            </w:r>
          </w:p>
          <w:p w14:paraId="14282BFC">
            <w:pPr>
              <w:pStyle w:val="6"/>
              <w:spacing w:before="88" w:line="310" w:lineRule="auto"/>
              <w:ind w:left="119" w:right="106" w:hanging="6"/>
            </w:pPr>
            <w:r>
              <w:rPr>
                <w:spacing w:val="7"/>
              </w:rPr>
              <w:t>招标人有前款第一项、第三项、第四项所列行为之一的，对单位直接</w:t>
            </w:r>
            <w:r>
              <w:rPr>
                <w:spacing w:val="8"/>
              </w:rPr>
              <w:t>负责的主管人员和其他直接责任人员依法给予处分。</w:t>
            </w:r>
          </w:p>
        </w:tc>
        <w:tc>
          <w:tcPr>
            <w:tcW w:w="784" w:type="dxa"/>
            <w:vAlign w:val="top"/>
          </w:tcPr>
          <w:p w14:paraId="608364EE">
            <w:pPr>
              <w:spacing w:line="291" w:lineRule="auto"/>
              <w:rPr>
                <w:rFonts w:ascii="Arial"/>
                <w:sz w:val="21"/>
              </w:rPr>
            </w:pPr>
          </w:p>
          <w:p w14:paraId="6BF14868">
            <w:pPr>
              <w:spacing w:line="292" w:lineRule="auto"/>
              <w:rPr>
                <w:rFonts w:ascii="Arial"/>
                <w:sz w:val="21"/>
              </w:rPr>
            </w:pPr>
          </w:p>
          <w:p w14:paraId="6E796CCD">
            <w:pPr>
              <w:spacing w:line="292" w:lineRule="auto"/>
              <w:rPr>
                <w:rFonts w:ascii="Arial"/>
                <w:sz w:val="21"/>
              </w:rPr>
            </w:pPr>
          </w:p>
          <w:p w14:paraId="6B1AE631">
            <w:pPr>
              <w:spacing w:line="292" w:lineRule="auto"/>
              <w:rPr>
                <w:rFonts w:ascii="Arial"/>
                <w:sz w:val="21"/>
              </w:rPr>
            </w:pPr>
          </w:p>
          <w:p w14:paraId="69E60F1E">
            <w:pPr>
              <w:pStyle w:val="6"/>
              <w:spacing w:before="62" w:line="225" w:lineRule="auto"/>
              <w:ind w:left="204"/>
            </w:pPr>
            <w:r>
              <w:rPr>
                <w:spacing w:val="2"/>
              </w:rPr>
              <w:t>较轻</w:t>
            </w:r>
          </w:p>
        </w:tc>
        <w:tc>
          <w:tcPr>
            <w:tcW w:w="1883" w:type="dxa"/>
            <w:vAlign w:val="top"/>
          </w:tcPr>
          <w:p w14:paraId="351E4EC4">
            <w:pPr>
              <w:spacing w:line="275" w:lineRule="auto"/>
              <w:rPr>
                <w:rFonts w:ascii="Arial"/>
                <w:sz w:val="21"/>
              </w:rPr>
            </w:pPr>
          </w:p>
          <w:p w14:paraId="0510BE12">
            <w:pPr>
              <w:spacing w:line="275" w:lineRule="auto"/>
              <w:rPr>
                <w:rFonts w:ascii="Arial"/>
                <w:sz w:val="21"/>
              </w:rPr>
            </w:pPr>
          </w:p>
          <w:p w14:paraId="1014B17B">
            <w:pPr>
              <w:spacing w:line="276" w:lineRule="auto"/>
              <w:rPr>
                <w:rFonts w:ascii="Arial"/>
                <w:sz w:val="21"/>
              </w:rPr>
            </w:pPr>
          </w:p>
          <w:p w14:paraId="5B0203A3">
            <w:pPr>
              <w:pStyle w:val="6"/>
              <w:spacing w:before="62" w:line="310"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0C5ECA14">
            <w:pPr>
              <w:spacing w:line="318" w:lineRule="auto"/>
              <w:rPr>
                <w:rFonts w:ascii="Arial"/>
                <w:sz w:val="21"/>
              </w:rPr>
            </w:pPr>
          </w:p>
          <w:p w14:paraId="2A9AEBCD">
            <w:pPr>
              <w:spacing w:line="319" w:lineRule="auto"/>
              <w:rPr>
                <w:rFonts w:ascii="Arial"/>
                <w:sz w:val="21"/>
              </w:rPr>
            </w:pPr>
          </w:p>
          <w:p w14:paraId="76AA5AD6">
            <w:pPr>
              <w:spacing w:line="319" w:lineRule="auto"/>
              <w:rPr>
                <w:rFonts w:ascii="Arial"/>
                <w:sz w:val="21"/>
              </w:rPr>
            </w:pPr>
          </w:p>
          <w:p w14:paraId="337E5745">
            <w:pPr>
              <w:pStyle w:val="6"/>
              <w:spacing w:before="62" w:line="308" w:lineRule="auto"/>
              <w:ind w:left="124" w:right="103" w:hanging="4"/>
            </w:pPr>
            <w:r>
              <w:t>责令改正，逾期未改正的处</w:t>
            </w:r>
            <w:r>
              <w:rPr>
                <w:spacing w:val="-17"/>
              </w:rPr>
              <w:t xml:space="preserve"> </w:t>
            </w:r>
            <w:r>
              <w:rPr>
                <w:rFonts w:ascii="Times New Roman" w:hAnsi="Times New Roman" w:eastAsia="Times New Roman" w:cs="Times New Roman"/>
              </w:rPr>
              <w:t>1</w:t>
            </w:r>
            <w:r>
              <w:rPr>
                <w:spacing w:val="5"/>
              </w:rPr>
              <w:t>万元以下罚款。</w:t>
            </w:r>
          </w:p>
        </w:tc>
        <w:tc>
          <w:tcPr>
            <w:tcW w:w="1094" w:type="dxa"/>
            <w:vAlign w:val="top"/>
          </w:tcPr>
          <w:p w14:paraId="390D9AC1">
            <w:pPr>
              <w:spacing w:line="246" w:lineRule="auto"/>
              <w:rPr>
                <w:rFonts w:ascii="Arial"/>
                <w:sz w:val="21"/>
              </w:rPr>
            </w:pPr>
          </w:p>
          <w:p w14:paraId="6FC12EAA">
            <w:pPr>
              <w:spacing w:line="246" w:lineRule="auto"/>
              <w:rPr>
                <w:rFonts w:ascii="Arial"/>
                <w:sz w:val="21"/>
              </w:rPr>
            </w:pPr>
          </w:p>
          <w:p w14:paraId="745D0D60">
            <w:pPr>
              <w:spacing w:line="247" w:lineRule="auto"/>
              <w:rPr>
                <w:rFonts w:ascii="Arial"/>
                <w:sz w:val="21"/>
              </w:rPr>
            </w:pPr>
          </w:p>
          <w:p w14:paraId="1FF5882E">
            <w:pPr>
              <w:spacing w:line="247" w:lineRule="auto"/>
              <w:rPr>
                <w:rFonts w:ascii="Arial"/>
                <w:sz w:val="21"/>
              </w:rPr>
            </w:pPr>
          </w:p>
          <w:p w14:paraId="150E403D">
            <w:pPr>
              <w:pStyle w:val="6"/>
              <w:spacing w:before="61" w:line="311" w:lineRule="auto"/>
              <w:ind w:left="201" w:right="87" w:hanging="79"/>
            </w:pPr>
            <w:r>
              <w:rPr>
                <w:spacing w:val="-15"/>
              </w:rPr>
              <w:t>省级、沿海</w:t>
            </w:r>
            <w:r>
              <w:rPr>
                <w:spacing w:val="-8"/>
              </w:rPr>
              <w:t>开放城市</w:t>
            </w:r>
          </w:p>
        </w:tc>
      </w:tr>
      <w:tr w14:paraId="60DEC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9" w:hRule="atLeast"/>
        </w:trPr>
        <w:tc>
          <w:tcPr>
            <w:tcW w:w="460" w:type="dxa"/>
            <w:vMerge w:val="continue"/>
            <w:tcBorders>
              <w:top w:val="nil"/>
              <w:bottom w:val="nil"/>
            </w:tcBorders>
            <w:vAlign w:val="top"/>
          </w:tcPr>
          <w:p w14:paraId="1CFF729B">
            <w:pPr>
              <w:rPr>
                <w:rFonts w:ascii="Arial"/>
                <w:sz w:val="21"/>
              </w:rPr>
            </w:pPr>
          </w:p>
        </w:tc>
        <w:tc>
          <w:tcPr>
            <w:tcW w:w="1514" w:type="dxa"/>
            <w:vMerge w:val="continue"/>
            <w:tcBorders>
              <w:top w:val="nil"/>
              <w:bottom w:val="nil"/>
            </w:tcBorders>
            <w:vAlign w:val="top"/>
          </w:tcPr>
          <w:p w14:paraId="3D35718B">
            <w:pPr>
              <w:rPr>
                <w:rFonts w:ascii="Arial"/>
                <w:sz w:val="21"/>
              </w:rPr>
            </w:pPr>
          </w:p>
        </w:tc>
        <w:tc>
          <w:tcPr>
            <w:tcW w:w="6145" w:type="dxa"/>
            <w:vMerge w:val="continue"/>
            <w:tcBorders>
              <w:top w:val="nil"/>
              <w:bottom w:val="nil"/>
            </w:tcBorders>
            <w:vAlign w:val="top"/>
          </w:tcPr>
          <w:p w14:paraId="482E2401">
            <w:pPr>
              <w:rPr>
                <w:rFonts w:ascii="Arial"/>
                <w:sz w:val="21"/>
              </w:rPr>
            </w:pPr>
          </w:p>
        </w:tc>
        <w:tc>
          <w:tcPr>
            <w:tcW w:w="784" w:type="dxa"/>
            <w:vAlign w:val="top"/>
          </w:tcPr>
          <w:p w14:paraId="5E20E600">
            <w:pPr>
              <w:spacing w:line="298" w:lineRule="auto"/>
              <w:rPr>
                <w:rFonts w:ascii="Arial"/>
                <w:sz w:val="21"/>
              </w:rPr>
            </w:pPr>
          </w:p>
          <w:p w14:paraId="6354BFB2">
            <w:pPr>
              <w:spacing w:line="298" w:lineRule="auto"/>
              <w:rPr>
                <w:rFonts w:ascii="Arial"/>
                <w:sz w:val="21"/>
              </w:rPr>
            </w:pPr>
          </w:p>
          <w:p w14:paraId="44CF67AC">
            <w:pPr>
              <w:spacing w:line="298" w:lineRule="auto"/>
              <w:rPr>
                <w:rFonts w:ascii="Arial"/>
                <w:sz w:val="21"/>
              </w:rPr>
            </w:pPr>
          </w:p>
          <w:p w14:paraId="454936F4">
            <w:pPr>
              <w:spacing w:line="298" w:lineRule="auto"/>
              <w:rPr>
                <w:rFonts w:ascii="Arial"/>
                <w:sz w:val="21"/>
              </w:rPr>
            </w:pPr>
          </w:p>
          <w:p w14:paraId="4404C7A1">
            <w:pPr>
              <w:pStyle w:val="6"/>
              <w:spacing w:before="61" w:line="225" w:lineRule="auto"/>
              <w:ind w:left="204"/>
            </w:pPr>
            <w:r>
              <w:rPr>
                <w:spacing w:val="2"/>
              </w:rPr>
              <w:t>较重</w:t>
            </w:r>
          </w:p>
        </w:tc>
        <w:tc>
          <w:tcPr>
            <w:tcW w:w="1883" w:type="dxa"/>
            <w:vAlign w:val="top"/>
          </w:tcPr>
          <w:p w14:paraId="1008DD26">
            <w:pPr>
              <w:spacing w:line="284" w:lineRule="auto"/>
              <w:rPr>
                <w:rFonts w:ascii="Arial"/>
                <w:sz w:val="21"/>
              </w:rPr>
            </w:pPr>
          </w:p>
          <w:p w14:paraId="64636219">
            <w:pPr>
              <w:spacing w:line="284" w:lineRule="auto"/>
              <w:rPr>
                <w:rFonts w:ascii="Arial"/>
                <w:sz w:val="21"/>
              </w:rPr>
            </w:pPr>
          </w:p>
          <w:p w14:paraId="502D1EE0">
            <w:pPr>
              <w:spacing w:line="284" w:lineRule="auto"/>
              <w:rPr>
                <w:rFonts w:ascii="Arial"/>
                <w:sz w:val="21"/>
              </w:rPr>
            </w:pPr>
          </w:p>
          <w:p w14:paraId="755BDEB7">
            <w:pPr>
              <w:pStyle w:val="6"/>
              <w:spacing w:before="62" w:line="310" w:lineRule="auto"/>
              <w:ind w:left="111" w:right="124" w:firstLine="7"/>
              <w:jc w:val="both"/>
            </w:pPr>
            <w:r>
              <w:rPr>
                <w:spacing w:val="8"/>
              </w:rPr>
              <w:t>影响招投标活动正常进行</w:t>
            </w:r>
            <w:r>
              <w:rPr>
                <w:rFonts w:ascii="Times New Roman" w:hAnsi="Times New Roman" w:eastAsia="Times New Roman" w:cs="Times New Roman"/>
                <w:spacing w:val="8"/>
              </w:rPr>
              <w:t>,</w:t>
            </w:r>
            <w:r>
              <w:rPr>
                <w:spacing w:val="8"/>
              </w:rPr>
              <w:t>造成危害后</w:t>
            </w:r>
            <w:r>
              <w:rPr>
                <w:spacing w:val="4"/>
              </w:rPr>
              <w:t>果的。</w:t>
            </w:r>
          </w:p>
        </w:tc>
        <w:tc>
          <w:tcPr>
            <w:tcW w:w="2683" w:type="dxa"/>
            <w:vAlign w:val="top"/>
          </w:tcPr>
          <w:p w14:paraId="45B8344E">
            <w:pPr>
              <w:spacing w:line="245" w:lineRule="auto"/>
              <w:rPr>
                <w:rFonts w:ascii="Arial"/>
                <w:sz w:val="21"/>
              </w:rPr>
            </w:pPr>
          </w:p>
          <w:p w14:paraId="2324916E">
            <w:pPr>
              <w:spacing w:line="245" w:lineRule="auto"/>
              <w:rPr>
                <w:rFonts w:ascii="Arial"/>
                <w:sz w:val="21"/>
              </w:rPr>
            </w:pPr>
          </w:p>
          <w:p w14:paraId="3FA6748A">
            <w:pPr>
              <w:spacing w:line="245" w:lineRule="auto"/>
              <w:rPr>
                <w:rFonts w:ascii="Arial"/>
                <w:sz w:val="21"/>
              </w:rPr>
            </w:pPr>
          </w:p>
          <w:p w14:paraId="4CBBCA17">
            <w:pPr>
              <w:spacing w:line="245" w:lineRule="auto"/>
              <w:rPr>
                <w:rFonts w:ascii="Arial"/>
                <w:sz w:val="21"/>
              </w:rPr>
            </w:pPr>
          </w:p>
          <w:p w14:paraId="07D3516A">
            <w:pPr>
              <w:pStyle w:val="6"/>
              <w:spacing w:before="62" w:line="308" w:lineRule="auto"/>
              <w:ind w:left="120" w:right="172"/>
            </w:pPr>
            <w:r>
              <w:rPr>
                <w:spacing w:val="1"/>
              </w:rPr>
              <w:t>责令改正，处</w:t>
            </w:r>
            <w:r>
              <w:rPr>
                <w:spacing w:val="-11"/>
              </w:rPr>
              <w:t xml:space="preserve"> </w:t>
            </w:r>
            <w:r>
              <w:rPr>
                <w:rFonts w:ascii="Times New Roman" w:hAnsi="Times New Roman" w:eastAsia="Times New Roman" w:cs="Times New Roman"/>
                <w:spacing w:val="1"/>
              </w:rPr>
              <w:t>1</w:t>
            </w:r>
            <w:r>
              <w:rPr>
                <w:rFonts w:ascii="Times New Roman" w:hAnsi="Times New Roman" w:eastAsia="Times New Roman" w:cs="Times New Roman"/>
                <w:spacing w:val="23"/>
              </w:rPr>
              <w:t xml:space="preserve"> </w:t>
            </w:r>
            <w:r>
              <w:rPr>
                <w:spacing w:val="1"/>
              </w:rPr>
              <w:t>万以上</w:t>
            </w:r>
            <w:r>
              <w:rPr>
                <w:spacing w:val="-38"/>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3"/>
                <w:w w:val="101"/>
              </w:rPr>
              <w:t xml:space="preserve"> </w:t>
            </w:r>
            <w:r>
              <w:rPr>
                <w:spacing w:val="1"/>
              </w:rPr>
              <w:t>万</w:t>
            </w:r>
            <w:r>
              <w:rPr>
                <w:spacing w:val="5"/>
              </w:rPr>
              <w:t>元以下罚款。</w:t>
            </w:r>
          </w:p>
        </w:tc>
        <w:tc>
          <w:tcPr>
            <w:tcW w:w="1094" w:type="dxa"/>
            <w:vAlign w:val="top"/>
          </w:tcPr>
          <w:p w14:paraId="70B20439">
            <w:pPr>
              <w:spacing w:line="252" w:lineRule="auto"/>
              <w:rPr>
                <w:rFonts w:ascii="Arial"/>
                <w:sz w:val="21"/>
              </w:rPr>
            </w:pPr>
          </w:p>
          <w:p w14:paraId="51C7B979">
            <w:pPr>
              <w:spacing w:line="252" w:lineRule="auto"/>
              <w:rPr>
                <w:rFonts w:ascii="Arial"/>
                <w:sz w:val="21"/>
              </w:rPr>
            </w:pPr>
          </w:p>
          <w:p w14:paraId="07B5A079">
            <w:pPr>
              <w:spacing w:line="253" w:lineRule="auto"/>
              <w:rPr>
                <w:rFonts w:ascii="Arial"/>
                <w:sz w:val="21"/>
              </w:rPr>
            </w:pPr>
          </w:p>
          <w:p w14:paraId="2B90BF32">
            <w:pPr>
              <w:spacing w:line="253" w:lineRule="auto"/>
              <w:rPr>
                <w:rFonts w:ascii="Arial"/>
                <w:sz w:val="21"/>
              </w:rPr>
            </w:pPr>
          </w:p>
          <w:p w14:paraId="1AD22C42">
            <w:pPr>
              <w:pStyle w:val="6"/>
              <w:spacing w:before="62" w:line="311" w:lineRule="auto"/>
              <w:ind w:left="201" w:right="87" w:hanging="79"/>
            </w:pPr>
            <w:r>
              <w:rPr>
                <w:spacing w:val="-15"/>
              </w:rPr>
              <w:t>省级、沿海</w:t>
            </w:r>
            <w:r>
              <w:rPr>
                <w:spacing w:val="-8"/>
              </w:rPr>
              <w:t>开放城市</w:t>
            </w:r>
          </w:p>
        </w:tc>
      </w:tr>
      <w:tr w14:paraId="3F2E4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0" w:hRule="atLeast"/>
        </w:trPr>
        <w:tc>
          <w:tcPr>
            <w:tcW w:w="460" w:type="dxa"/>
            <w:vMerge w:val="continue"/>
            <w:tcBorders>
              <w:top w:val="nil"/>
            </w:tcBorders>
            <w:vAlign w:val="top"/>
          </w:tcPr>
          <w:p w14:paraId="04AAC37E">
            <w:pPr>
              <w:rPr>
                <w:rFonts w:ascii="Arial"/>
                <w:sz w:val="21"/>
              </w:rPr>
            </w:pPr>
          </w:p>
        </w:tc>
        <w:tc>
          <w:tcPr>
            <w:tcW w:w="1514" w:type="dxa"/>
            <w:vMerge w:val="continue"/>
            <w:tcBorders>
              <w:top w:val="nil"/>
            </w:tcBorders>
            <w:vAlign w:val="top"/>
          </w:tcPr>
          <w:p w14:paraId="6B2BAD1A">
            <w:pPr>
              <w:rPr>
                <w:rFonts w:ascii="Arial"/>
                <w:sz w:val="21"/>
              </w:rPr>
            </w:pPr>
          </w:p>
        </w:tc>
        <w:tc>
          <w:tcPr>
            <w:tcW w:w="6145" w:type="dxa"/>
            <w:vMerge w:val="continue"/>
            <w:tcBorders>
              <w:top w:val="nil"/>
            </w:tcBorders>
            <w:vAlign w:val="top"/>
          </w:tcPr>
          <w:p w14:paraId="1AF1BCE5">
            <w:pPr>
              <w:rPr>
                <w:rFonts w:ascii="Arial"/>
                <w:sz w:val="21"/>
              </w:rPr>
            </w:pPr>
          </w:p>
        </w:tc>
        <w:tc>
          <w:tcPr>
            <w:tcW w:w="784" w:type="dxa"/>
            <w:vAlign w:val="top"/>
          </w:tcPr>
          <w:p w14:paraId="6A98670A">
            <w:pPr>
              <w:spacing w:line="267" w:lineRule="auto"/>
              <w:rPr>
                <w:rFonts w:ascii="Arial"/>
                <w:sz w:val="21"/>
              </w:rPr>
            </w:pPr>
          </w:p>
          <w:p w14:paraId="74F33DA7">
            <w:pPr>
              <w:spacing w:line="267" w:lineRule="auto"/>
              <w:rPr>
                <w:rFonts w:ascii="Arial"/>
                <w:sz w:val="21"/>
              </w:rPr>
            </w:pPr>
          </w:p>
          <w:p w14:paraId="135AB19D">
            <w:pPr>
              <w:spacing w:line="268" w:lineRule="auto"/>
              <w:rPr>
                <w:rFonts w:ascii="Arial"/>
                <w:sz w:val="21"/>
              </w:rPr>
            </w:pPr>
          </w:p>
          <w:p w14:paraId="4BEC3001">
            <w:pPr>
              <w:spacing w:line="268" w:lineRule="auto"/>
              <w:rPr>
                <w:rFonts w:ascii="Arial"/>
                <w:sz w:val="21"/>
              </w:rPr>
            </w:pPr>
          </w:p>
          <w:p w14:paraId="1824CD64">
            <w:pPr>
              <w:spacing w:line="268" w:lineRule="auto"/>
              <w:rPr>
                <w:rFonts w:ascii="Arial"/>
                <w:sz w:val="21"/>
              </w:rPr>
            </w:pPr>
          </w:p>
          <w:p w14:paraId="75B522FE">
            <w:pPr>
              <w:spacing w:line="268" w:lineRule="auto"/>
              <w:rPr>
                <w:rFonts w:ascii="Arial"/>
                <w:sz w:val="21"/>
              </w:rPr>
            </w:pPr>
          </w:p>
          <w:p w14:paraId="549E8F43">
            <w:pPr>
              <w:pStyle w:val="6"/>
              <w:spacing w:before="62" w:line="227" w:lineRule="auto"/>
              <w:ind w:left="194"/>
            </w:pPr>
            <w:r>
              <w:rPr>
                <w:spacing w:val="7"/>
              </w:rPr>
              <w:t>严重</w:t>
            </w:r>
          </w:p>
        </w:tc>
        <w:tc>
          <w:tcPr>
            <w:tcW w:w="1883" w:type="dxa"/>
            <w:vAlign w:val="top"/>
          </w:tcPr>
          <w:p w14:paraId="3B1E56D5">
            <w:pPr>
              <w:spacing w:line="468" w:lineRule="auto"/>
              <w:rPr>
                <w:rFonts w:ascii="Arial"/>
                <w:sz w:val="21"/>
              </w:rPr>
            </w:pPr>
          </w:p>
          <w:p w14:paraId="59982386">
            <w:pPr>
              <w:pStyle w:val="6"/>
              <w:spacing w:before="61" w:line="311" w:lineRule="auto"/>
              <w:ind w:left="112" w:right="172" w:firstLine="6"/>
            </w:pPr>
            <w:r>
              <w:rPr>
                <w:spacing w:val="8"/>
              </w:rPr>
              <w:t>影响招投标活动正</w:t>
            </w:r>
            <w:r>
              <w:rPr>
                <w:spacing w:val="9"/>
              </w:rPr>
              <w:t>常进行，经责令改</w:t>
            </w:r>
            <w:r>
              <w:rPr>
                <w:spacing w:val="7"/>
              </w:rPr>
              <w:t>正，拒不改正的；</w:t>
            </w:r>
            <w:r>
              <w:rPr>
                <w:spacing w:val="8"/>
              </w:rPr>
              <w:t>危害后果严重或违法行为涉及金额较大、社会影响恶劣的；有其他从重情</w:t>
            </w:r>
            <w:r>
              <w:rPr>
                <w:spacing w:val="3"/>
              </w:rPr>
              <w:t>节的。</w:t>
            </w:r>
          </w:p>
        </w:tc>
        <w:tc>
          <w:tcPr>
            <w:tcW w:w="2683" w:type="dxa"/>
            <w:vAlign w:val="top"/>
          </w:tcPr>
          <w:p w14:paraId="530C2F50">
            <w:pPr>
              <w:spacing w:line="278" w:lineRule="auto"/>
              <w:rPr>
                <w:rFonts w:ascii="Arial"/>
                <w:sz w:val="21"/>
              </w:rPr>
            </w:pPr>
          </w:p>
          <w:p w14:paraId="500A8494">
            <w:pPr>
              <w:spacing w:line="278" w:lineRule="auto"/>
              <w:rPr>
                <w:rFonts w:ascii="Arial"/>
                <w:sz w:val="21"/>
              </w:rPr>
            </w:pPr>
          </w:p>
          <w:p w14:paraId="125B23CC">
            <w:pPr>
              <w:spacing w:line="279" w:lineRule="auto"/>
              <w:rPr>
                <w:rFonts w:ascii="Arial"/>
                <w:sz w:val="21"/>
              </w:rPr>
            </w:pPr>
          </w:p>
          <w:p w14:paraId="14C47D10">
            <w:pPr>
              <w:spacing w:line="279" w:lineRule="auto"/>
              <w:rPr>
                <w:rFonts w:ascii="Arial"/>
                <w:sz w:val="21"/>
              </w:rPr>
            </w:pPr>
          </w:p>
          <w:p w14:paraId="4DA56338">
            <w:pPr>
              <w:spacing w:line="279" w:lineRule="auto"/>
              <w:rPr>
                <w:rFonts w:ascii="Arial"/>
                <w:sz w:val="21"/>
              </w:rPr>
            </w:pPr>
          </w:p>
          <w:p w14:paraId="29B75D00">
            <w:pPr>
              <w:pStyle w:val="6"/>
              <w:spacing w:before="61" w:line="308" w:lineRule="auto"/>
              <w:ind w:left="124" w:right="122" w:hanging="4"/>
            </w:pPr>
            <w:r>
              <w:rPr>
                <w:spacing w:val="3"/>
              </w:rPr>
              <w:t>责令改正，处</w:t>
            </w:r>
            <w:r>
              <w:rPr>
                <w:spacing w:val="-30"/>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5"/>
              </w:rPr>
              <w:t>万元以下罚款。</w:t>
            </w:r>
          </w:p>
        </w:tc>
        <w:tc>
          <w:tcPr>
            <w:tcW w:w="1094" w:type="dxa"/>
            <w:vAlign w:val="top"/>
          </w:tcPr>
          <w:p w14:paraId="6A4499E0">
            <w:pPr>
              <w:spacing w:line="284" w:lineRule="auto"/>
              <w:rPr>
                <w:rFonts w:ascii="Arial"/>
                <w:sz w:val="21"/>
              </w:rPr>
            </w:pPr>
          </w:p>
          <w:p w14:paraId="1C3FB72C">
            <w:pPr>
              <w:spacing w:line="284" w:lineRule="auto"/>
              <w:rPr>
                <w:rFonts w:ascii="Arial"/>
                <w:sz w:val="21"/>
              </w:rPr>
            </w:pPr>
          </w:p>
          <w:p w14:paraId="5AD6C0FB">
            <w:pPr>
              <w:spacing w:line="284" w:lineRule="auto"/>
              <w:rPr>
                <w:rFonts w:ascii="Arial"/>
                <w:sz w:val="21"/>
              </w:rPr>
            </w:pPr>
          </w:p>
          <w:p w14:paraId="4D462BFB">
            <w:pPr>
              <w:spacing w:line="285" w:lineRule="auto"/>
              <w:rPr>
                <w:rFonts w:ascii="Arial"/>
                <w:sz w:val="21"/>
              </w:rPr>
            </w:pPr>
          </w:p>
          <w:p w14:paraId="178E5EAD">
            <w:pPr>
              <w:spacing w:line="285" w:lineRule="auto"/>
              <w:rPr>
                <w:rFonts w:ascii="Arial"/>
                <w:sz w:val="21"/>
              </w:rPr>
            </w:pPr>
          </w:p>
          <w:p w14:paraId="262E6B0F">
            <w:pPr>
              <w:pStyle w:val="6"/>
              <w:spacing w:before="62" w:line="311" w:lineRule="auto"/>
              <w:ind w:left="201" w:right="87" w:hanging="79"/>
            </w:pPr>
            <w:r>
              <w:rPr>
                <w:spacing w:val="-15"/>
              </w:rPr>
              <w:t>省级、沿海</w:t>
            </w:r>
            <w:r>
              <w:rPr>
                <w:spacing w:val="-8"/>
              </w:rPr>
              <w:t>开放城市</w:t>
            </w:r>
          </w:p>
        </w:tc>
      </w:tr>
    </w:tbl>
    <w:p w14:paraId="2D561A70">
      <w:pPr>
        <w:rPr>
          <w:rFonts w:ascii="Arial"/>
          <w:sz w:val="21"/>
        </w:rPr>
      </w:pPr>
    </w:p>
    <w:p w14:paraId="6FBB3812">
      <w:pPr>
        <w:rPr>
          <w:rFonts w:ascii="Arial" w:hAnsi="Arial" w:eastAsia="Arial" w:cs="Arial"/>
          <w:sz w:val="21"/>
          <w:szCs w:val="21"/>
        </w:rPr>
        <w:sectPr>
          <w:footerReference r:id="rId60" w:type="default"/>
          <w:pgSz w:w="16839" w:h="11906"/>
          <w:pgMar w:top="400" w:right="1248" w:bottom="989" w:left="1021" w:header="0" w:footer="625" w:gutter="0"/>
          <w:cols w:space="720" w:num="1"/>
        </w:sectPr>
      </w:pPr>
    </w:p>
    <w:p w14:paraId="37CA13CF">
      <w:pPr>
        <w:spacing w:before="3"/>
      </w:pPr>
    </w:p>
    <w:p w14:paraId="551E9E8A">
      <w:pPr>
        <w:spacing w:before="3"/>
      </w:pPr>
    </w:p>
    <w:p w14:paraId="5C5F557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94A8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E28DF00">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5548F5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5D5C65B">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6260C2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1CA0AB8">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0250239">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9B2EB3A">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8D9D2F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7C2EBE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82F3CE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50AE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4" w:hRule="atLeast"/>
        </w:trPr>
        <w:tc>
          <w:tcPr>
            <w:tcW w:w="460" w:type="dxa"/>
            <w:vMerge w:val="restart"/>
            <w:tcBorders>
              <w:bottom w:val="nil"/>
            </w:tcBorders>
            <w:vAlign w:val="top"/>
          </w:tcPr>
          <w:p w14:paraId="2A847698">
            <w:pPr>
              <w:spacing w:line="245" w:lineRule="auto"/>
              <w:rPr>
                <w:rFonts w:ascii="Arial"/>
                <w:sz w:val="21"/>
              </w:rPr>
            </w:pPr>
          </w:p>
          <w:p w14:paraId="60B692BC">
            <w:pPr>
              <w:spacing w:line="245" w:lineRule="auto"/>
              <w:rPr>
                <w:rFonts w:ascii="Arial"/>
                <w:sz w:val="21"/>
              </w:rPr>
            </w:pPr>
          </w:p>
          <w:p w14:paraId="51383B34">
            <w:pPr>
              <w:spacing w:line="245" w:lineRule="auto"/>
              <w:rPr>
                <w:rFonts w:ascii="Arial"/>
                <w:sz w:val="21"/>
              </w:rPr>
            </w:pPr>
          </w:p>
          <w:p w14:paraId="3EC70F74">
            <w:pPr>
              <w:spacing w:line="245" w:lineRule="auto"/>
              <w:rPr>
                <w:rFonts w:ascii="Arial"/>
                <w:sz w:val="21"/>
              </w:rPr>
            </w:pPr>
          </w:p>
          <w:p w14:paraId="15F42187">
            <w:pPr>
              <w:spacing w:line="245" w:lineRule="auto"/>
              <w:rPr>
                <w:rFonts w:ascii="Arial"/>
                <w:sz w:val="21"/>
              </w:rPr>
            </w:pPr>
          </w:p>
          <w:p w14:paraId="06427149">
            <w:pPr>
              <w:spacing w:line="245" w:lineRule="auto"/>
              <w:rPr>
                <w:rFonts w:ascii="Arial"/>
                <w:sz w:val="21"/>
              </w:rPr>
            </w:pPr>
          </w:p>
          <w:p w14:paraId="325DF0BD">
            <w:pPr>
              <w:spacing w:line="245" w:lineRule="auto"/>
              <w:rPr>
                <w:rFonts w:ascii="Arial"/>
                <w:sz w:val="21"/>
              </w:rPr>
            </w:pPr>
          </w:p>
          <w:p w14:paraId="7B4F4015">
            <w:pPr>
              <w:spacing w:line="245" w:lineRule="auto"/>
              <w:rPr>
                <w:rFonts w:ascii="Arial"/>
                <w:sz w:val="21"/>
              </w:rPr>
            </w:pPr>
          </w:p>
          <w:p w14:paraId="7EE1627B">
            <w:pPr>
              <w:spacing w:line="246" w:lineRule="auto"/>
              <w:rPr>
                <w:rFonts w:ascii="Arial"/>
                <w:sz w:val="21"/>
              </w:rPr>
            </w:pPr>
          </w:p>
          <w:p w14:paraId="0D50674D">
            <w:pPr>
              <w:spacing w:line="246" w:lineRule="auto"/>
              <w:rPr>
                <w:rFonts w:ascii="Arial"/>
                <w:sz w:val="21"/>
              </w:rPr>
            </w:pPr>
          </w:p>
          <w:p w14:paraId="5DA3BC28">
            <w:pPr>
              <w:spacing w:line="246" w:lineRule="auto"/>
              <w:rPr>
                <w:rFonts w:ascii="Arial"/>
                <w:sz w:val="21"/>
              </w:rPr>
            </w:pPr>
          </w:p>
          <w:p w14:paraId="27F76F38">
            <w:pPr>
              <w:spacing w:line="246" w:lineRule="auto"/>
              <w:rPr>
                <w:rFonts w:ascii="Arial"/>
                <w:sz w:val="21"/>
              </w:rPr>
            </w:pPr>
          </w:p>
          <w:p w14:paraId="0F165FE6">
            <w:pPr>
              <w:spacing w:line="246" w:lineRule="auto"/>
              <w:rPr>
                <w:rFonts w:ascii="Arial"/>
                <w:sz w:val="21"/>
              </w:rPr>
            </w:pPr>
          </w:p>
          <w:p w14:paraId="5DC27B56">
            <w:pPr>
              <w:spacing w:line="246" w:lineRule="auto"/>
              <w:rPr>
                <w:rFonts w:ascii="Arial"/>
                <w:sz w:val="21"/>
              </w:rPr>
            </w:pPr>
          </w:p>
          <w:p w14:paraId="0280D4A4">
            <w:pPr>
              <w:spacing w:line="246" w:lineRule="auto"/>
              <w:rPr>
                <w:rFonts w:ascii="Arial"/>
                <w:sz w:val="21"/>
              </w:rPr>
            </w:pPr>
          </w:p>
          <w:p w14:paraId="2E675A15">
            <w:pPr>
              <w:spacing w:line="246" w:lineRule="auto"/>
              <w:rPr>
                <w:rFonts w:ascii="Arial"/>
                <w:sz w:val="21"/>
              </w:rPr>
            </w:pPr>
          </w:p>
          <w:p w14:paraId="4B86E4E1">
            <w:pPr>
              <w:spacing w:line="246" w:lineRule="auto"/>
              <w:rPr>
                <w:rFonts w:ascii="Arial"/>
                <w:sz w:val="21"/>
              </w:rPr>
            </w:pPr>
          </w:p>
          <w:p w14:paraId="33EE0CE8">
            <w:pPr>
              <w:spacing w:before="54"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69</w:t>
            </w:r>
          </w:p>
        </w:tc>
        <w:tc>
          <w:tcPr>
            <w:tcW w:w="1514" w:type="dxa"/>
            <w:vMerge w:val="restart"/>
            <w:tcBorders>
              <w:bottom w:val="nil"/>
            </w:tcBorders>
            <w:vAlign w:val="top"/>
          </w:tcPr>
          <w:p w14:paraId="578DB271">
            <w:pPr>
              <w:spacing w:line="248" w:lineRule="auto"/>
              <w:rPr>
                <w:rFonts w:ascii="Arial"/>
                <w:sz w:val="21"/>
              </w:rPr>
            </w:pPr>
          </w:p>
          <w:p w14:paraId="4575A9EA">
            <w:pPr>
              <w:spacing w:line="248" w:lineRule="auto"/>
              <w:rPr>
                <w:rFonts w:ascii="Arial"/>
                <w:sz w:val="21"/>
              </w:rPr>
            </w:pPr>
          </w:p>
          <w:p w14:paraId="6DB7CA2A">
            <w:pPr>
              <w:spacing w:line="248" w:lineRule="auto"/>
              <w:rPr>
                <w:rFonts w:ascii="Arial"/>
                <w:sz w:val="21"/>
              </w:rPr>
            </w:pPr>
          </w:p>
          <w:p w14:paraId="09635219">
            <w:pPr>
              <w:spacing w:line="248" w:lineRule="auto"/>
              <w:rPr>
                <w:rFonts w:ascii="Arial"/>
                <w:sz w:val="21"/>
              </w:rPr>
            </w:pPr>
          </w:p>
          <w:p w14:paraId="4FC48564">
            <w:pPr>
              <w:spacing w:line="248" w:lineRule="auto"/>
              <w:rPr>
                <w:rFonts w:ascii="Arial"/>
                <w:sz w:val="21"/>
              </w:rPr>
            </w:pPr>
          </w:p>
          <w:p w14:paraId="66F19F94">
            <w:pPr>
              <w:spacing w:line="249" w:lineRule="auto"/>
              <w:rPr>
                <w:rFonts w:ascii="Arial"/>
                <w:sz w:val="21"/>
              </w:rPr>
            </w:pPr>
          </w:p>
          <w:p w14:paraId="0D7EC6CE">
            <w:pPr>
              <w:spacing w:line="249" w:lineRule="auto"/>
              <w:rPr>
                <w:rFonts w:ascii="Arial"/>
                <w:sz w:val="21"/>
              </w:rPr>
            </w:pPr>
          </w:p>
          <w:p w14:paraId="26DC671F">
            <w:pPr>
              <w:spacing w:line="249" w:lineRule="auto"/>
              <w:rPr>
                <w:rFonts w:ascii="Arial"/>
                <w:sz w:val="21"/>
              </w:rPr>
            </w:pPr>
          </w:p>
          <w:p w14:paraId="240256AB">
            <w:pPr>
              <w:spacing w:line="249" w:lineRule="auto"/>
              <w:rPr>
                <w:rFonts w:ascii="Arial"/>
                <w:sz w:val="21"/>
              </w:rPr>
            </w:pPr>
          </w:p>
          <w:p w14:paraId="0BA4287E">
            <w:pPr>
              <w:pStyle w:val="6"/>
              <w:spacing w:before="61" w:line="226" w:lineRule="auto"/>
              <w:ind w:left="113"/>
            </w:pPr>
            <w:r>
              <w:rPr>
                <w:spacing w:val="24"/>
              </w:rPr>
              <w:t>招标人以不合</w:t>
            </w:r>
          </w:p>
          <w:p w14:paraId="399C5729">
            <w:pPr>
              <w:pStyle w:val="6"/>
              <w:spacing w:before="127" w:line="226" w:lineRule="auto"/>
              <w:ind w:left="112"/>
            </w:pPr>
            <w:r>
              <w:rPr>
                <w:spacing w:val="-1"/>
              </w:rPr>
              <w:t>理 的 条</w:t>
            </w:r>
            <w:r>
              <w:rPr>
                <w:spacing w:val="-16"/>
              </w:rPr>
              <w:t xml:space="preserve"> </w:t>
            </w:r>
            <w:r>
              <w:rPr>
                <w:spacing w:val="-1"/>
              </w:rPr>
              <w:t>件 限</w:t>
            </w:r>
          </w:p>
          <w:p w14:paraId="751AAE76">
            <w:pPr>
              <w:pStyle w:val="6"/>
              <w:spacing w:before="127" w:line="223" w:lineRule="auto"/>
              <w:ind w:left="116"/>
            </w:pPr>
            <w:r>
              <w:rPr>
                <w:spacing w:val="24"/>
              </w:rPr>
              <w:t>制、排斥潜在</w:t>
            </w:r>
          </w:p>
          <w:p w14:paraId="6B940E4F">
            <w:pPr>
              <w:pStyle w:val="6"/>
              <w:spacing w:before="130" w:line="224" w:lineRule="auto"/>
              <w:ind w:left="112"/>
            </w:pPr>
            <w:r>
              <w:rPr>
                <w:spacing w:val="14"/>
              </w:rPr>
              <w:t>投标人的，</w:t>
            </w:r>
            <w:r>
              <w:rPr>
                <w:spacing w:val="-30"/>
              </w:rPr>
              <w:t xml:space="preserve"> </w:t>
            </w:r>
            <w:r>
              <w:rPr>
                <w:spacing w:val="14"/>
              </w:rPr>
              <w:t>对</w:t>
            </w:r>
          </w:p>
          <w:p w14:paraId="15E5065D">
            <w:pPr>
              <w:pStyle w:val="6"/>
              <w:spacing w:before="129" w:line="223" w:lineRule="auto"/>
              <w:ind w:left="111"/>
            </w:pPr>
            <w:r>
              <w:rPr>
                <w:spacing w:val="24"/>
              </w:rPr>
              <w:t>潜在投标人实</w:t>
            </w:r>
          </w:p>
          <w:p w14:paraId="59DB75C2">
            <w:pPr>
              <w:pStyle w:val="6"/>
              <w:spacing w:before="131" w:line="224" w:lineRule="auto"/>
              <w:ind w:left="110"/>
            </w:pPr>
            <w:r>
              <w:rPr>
                <w:spacing w:val="-2"/>
              </w:rPr>
              <w:t>行</w:t>
            </w:r>
            <w:r>
              <w:rPr>
                <w:spacing w:val="-6"/>
              </w:rPr>
              <w:t xml:space="preserve"> </w:t>
            </w:r>
            <w:r>
              <w:rPr>
                <w:spacing w:val="-2"/>
              </w:rPr>
              <w:t>歧 视</w:t>
            </w:r>
            <w:r>
              <w:rPr>
                <w:spacing w:val="-14"/>
              </w:rPr>
              <w:t xml:space="preserve"> </w:t>
            </w:r>
            <w:r>
              <w:rPr>
                <w:spacing w:val="-2"/>
              </w:rPr>
              <w:t>待</w:t>
            </w:r>
            <w:r>
              <w:rPr>
                <w:spacing w:val="-8"/>
              </w:rPr>
              <w:t xml:space="preserve"> </w:t>
            </w:r>
            <w:r>
              <w:rPr>
                <w:spacing w:val="-2"/>
              </w:rPr>
              <w:t>遇</w:t>
            </w:r>
          </w:p>
          <w:p w14:paraId="2C45FB62">
            <w:pPr>
              <w:pStyle w:val="6"/>
              <w:spacing w:before="129" w:line="225" w:lineRule="auto"/>
              <w:ind w:left="127"/>
            </w:pPr>
            <w:r>
              <w:rPr>
                <w:spacing w:val="10"/>
              </w:rPr>
              <w:t>的，</w:t>
            </w:r>
            <w:r>
              <w:rPr>
                <w:spacing w:val="-23"/>
              </w:rPr>
              <w:t xml:space="preserve"> </w:t>
            </w:r>
            <w:r>
              <w:rPr>
                <w:spacing w:val="10"/>
              </w:rPr>
              <w:t>强制要求</w:t>
            </w:r>
          </w:p>
          <w:p w14:paraId="5D07692F">
            <w:pPr>
              <w:pStyle w:val="6"/>
              <w:spacing w:before="129" w:line="226" w:lineRule="auto"/>
              <w:ind w:left="112"/>
            </w:pPr>
            <w:r>
              <w:rPr>
                <w:spacing w:val="24"/>
              </w:rPr>
              <w:t>投标人组成联</w:t>
            </w:r>
          </w:p>
          <w:p w14:paraId="67DA7A0F">
            <w:pPr>
              <w:pStyle w:val="6"/>
              <w:spacing w:before="127" w:line="226" w:lineRule="auto"/>
              <w:ind w:left="112"/>
            </w:pPr>
            <w:r>
              <w:rPr>
                <w:spacing w:val="24"/>
              </w:rPr>
              <w:t>合体共同投标</w:t>
            </w:r>
          </w:p>
          <w:p w14:paraId="75E9FBCA">
            <w:pPr>
              <w:pStyle w:val="6"/>
              <w:spacing w:before="128" w:line="225" w:lineRule="auto"/>
              <w:ind w:left="127"/>
            </w:pPr>
            <w:r>
              <w:rPr>
                <w:spacing w:val="12"/>
              </w:rPr>
              <w:t>的，</w:t>
            </w:r>
            <w:r>
              <w:rPr>
                <w:spacing w:val="-35"/>
              </w:rPr>
              <w:t xml:space="preserve"> </w:t>
            </w:r>
            <w:r>
              <w:rPr>
                <w:spacing w:val="12"/>
              </w:rPr>
              <w:t>或者限制</w:t>
            </w:r>
          </w:p>
          <w:p w14:paraId="2D05375D">
            <w:pPr>
              <w:pStyle w:val="6"/>
              <w:spacing w:before="128" w:line="226" w:lineRule="auto"/>
              <w:ind w:left="112"/>
            </w:pPr>
            <w:r>
              <w:rPr>
                <w:spacing w:val="24"/>
              </w:rPr>
              <w:t>投标人之间竞</w:t>
            </w:r>
          </w:p>
          <w:p w14:paraId="31C8E5EC">
            <w:pPr>
              <w:pStyle w:val="6"/>
              <w:spacing w:before="127" w:line="227" w:lineRule="auto"/>
              <w:ind w:left="121"/>
            </w:pPr>
            <w:r>
              <w:rPr>
                <w:spacing w:val="-1"/>
              </w:rPr>
              <w:t>争的。</w:t>
            </w:r>
          </w:p>
        </w:tc>
        <w:tc>
          <w:tcPr>
            <w:tcW w:w="6145" w:type="dxa"/>
            <w:vMerge w:val="restart"/>
            <w:tcBorders>
              <w:bottom w:val="nil"/>
            </w:tcBorders>
            <w:vAlign w:val="top"/>
          </w:tcPr>
          <w:p w14:paraId="18258942">
            <w:pPr>
              <w:spacing w:line="273" w:lineRule="auto"/>
              <w:rPr>
                <w:rFonts w:ascii="Arial"/>
                <w:sz w:val="21"/>
              </w:rPr>
            </w:pPr>
          </w:p>
          <w:p w14:paraId="0786F53B">
            <w:pPr>
              <w:spacing w:line="273" w:lineRule="auto"/>
              <w:rPr>
                <w:rFonts w:ascii="Arial"/>
                <w:sz w:val="21"/>
              </w:rPr>
            </w:pPr>
          </w:p>
          <w:p w14:paraId="499FF71E">
            <w:pPr>
              <w:spacing w:line="273" w:lineRule="auto"/>
              <w:rPr>
                <w:rFonts w:ascii="Arial"/>
                <w:sz w:val="21"/>
              </w:rPr>
            </w:pPr>
          </w:p>
          <w:p w14:paraId="2D0A098E">
            <w:pPr>
              <w:spacing w:line="273" w:lineRule="auto"/>
              <w:rPr>
                <w:rFonts w:ascii="Arial"/>
                <w:sz w:val="21"/>
              </w:rPr>
            </w:pPr>
          </w:p>
          <w:p w14:paraId="6038BC99">
            <w:pPr>
              <w:spacing w:line="274" w:lineRule="auto"/>
              <w:rPr>
                <w:rFonts w:ascii="Arial"/>
                <w:sz w:val="21"/>
              </w:rPr>
            </w:pPr>
          </w:p>
          <w:p w14:paraId="6745347E">
            <w:pPr>
              <w:spacing w:line="274" w:lineRule="auto"/>
              <w:rPr>
                <w:rFonts w:ascii="Arial"/>
                <w:sz w:val="21"/>
              </w:rPr>
            </w:pPr>
          </w:p>
          <w:p w14:paraId="0F00453A">
            <w:pPr>
              <w:spacing w:line="274" w:lineRule="auto"/>
              <w:rPr>
                <w:rFonts w:ascii="Arial"/>
                <w:sz w:val="21"/>
              </w:rPr>
            </w:pPr>
          </w:p>
          <w:p w14:paraId="3BB891C9">
            <w:pPr>
              <w:pStyle w:val="6"/>
              <w:spacing w:before="62" w:line="349" w:lineRule="auto"/>
              <w:ind w:left="119" w:right="104" w:hanging="110"/>
              <w:jc w:val="both"/>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26E2AEA9">
            <w:pPr>
              <w:pStyle w:val="6"/>
              <w:tabs>
                <w:tab w:val="left" w:pos="402"/>
              </w:tabs>
              <w:spacing w:before="1" w:line="351" w:lineRule="auto"/>
              <w:ind w:left="113" w:right="106" w:firstLine="3"/>
              <w:jc w:val="both"/>
            </w:pPr>
            <w:r>
              <w:rPr>
                <w:u w:val="dotted" w:color="auto"/>
              </w:rPr>
              <w:tab/>
            </w:r>
            <w:r>
              <w:rPr>
                <w:spacing w:val="8"/>
              </w:rPr>
              <w:t>（二）</w:t>
            </w:r>
            <w:r>
              <w:rPr>
                <w:spacing w:val="-41"/>
              </w:rPr>
              <w:t xml:space="preserve"> </w:t>
            </w:r>
            <w:r>
              <w:rPr>
                <w:spacing w:val="8"/>
              </w:rPr>
              <w:t>以不合理的条件限制、排斥潜在投标人的，对潜在投标人</w:t>
            </w:r>
            <w:r>
              <w:rPr>
                <w:spacing w:val="7"/>
              </w:rPr>
              <w:t>实行歧视待遇的，强制要求投标人组成联合体共同投标的，或者限制投标人之间竞争的；</w:t>
            </w:r>
            <w:r>
              <w:rPr>
                <w:spacing w:val="-66"/>
              </w:rPr>
              <w:t xml:space="preserve"> </w:t>
            </w:r>
            <w:r>
              <w:rPr>
                <w:u w:val="dotted" w:color="auto"/>
              </w:rPr>
              <w:t xml:space="preserve">    </w:t>
            </w:r>
          </w:p>
          <w:p w14:paraId="7C71D463">
            <w:pPr>
              <w:spacing w:line="291" w:lineRule="auto"/>
              <w:rPr>
                <w:rFonts w:ascii="Arial"/>
                <w:sz w:val="21"/>
              </w:rPr>
            </w:pPr>
          </w:p>
          <w:p w14:paraId="21072903">
            <w:pPr>
              <w:pStyle w:val="6"/>
              <w:spacing w:before="62" w:line="350" w:lineRule="auto"/>
              <w:ind w:left="109" w:right="106" w:hanging="100"/>
              <w:jc w:val="both"/>
            </w:pPr>
            <w:r>
              <w:rPr>
                <w:b/>
                <w:bCs/>
                <w:spacing w:val="5"/>
              </w:rPr>
              <w:t>《</w:t>
            </w:r>
            <w:r>
              <w:rPr>
                <w:rFonts w:hint="eastAsia"/>
                <w:b/>
                <w:bCs/>
                <w:spacing w:val="5"/>
                <w:lang w:eastAsia="zh-CN"/>
              </w:rPr>
              <w:t>中华人民共和国</w:t>
            </w:r>
            <w:r>
              <w:rPr>
                <w:b/>
                <w:bCs/>
                <w:spacing w:val="5"/>
              </w:rPr>
              <w:t>招标投标法》（</w:t>
            </w:r>
            <w:r>
              <w:rPr>
                <w:rFonts w:ascii="Times New Roman" w:hAnsi="Times New Roman" w:eastAsia="Times New Roman" w:cs="Times New Roman"/>
                <w:b/>
                <w:bCs/>
                <w:spacing w:val="5"/>
              </w:rPr>
              <w:t>1999</w:t>
            </w:r>
            <w:r>
              <w:rPr>
                <w:rFonts w:ascii="Times New Roman" w:hAnsi="Times New Roman" w:eastAsia="Times New Roman" w:cs="Times New Roman"/>
                <w:b/>
                <w:bCs/>
                <w:spacing w:val="16"/>
                <w:w w:val="102"/>
              </w:rPr>
              <w:t xml:space="preserve"> </w:t>
            </w:r>
            <w:r>
              <w:rPr>
                <w:b/>
                <w:bCs/>
                <w:spacing w:val="5"/>
              </w:rPr>
              <w:t>年</w:t>
            </w:r>
            <w:r>
              <w:rPr>
                <w:spacing w:val="-38"/>
              </w:rPr>
              <w:t xml:space="preserve"> </w:t>
            </w:r>
            <w:r>
              <w:rPr>
                <w:rFonts w:ascii="Times New Roman" w:hAnsi="Times New Roman" w:eastAsia="Times New Roman" w:cs="Times New Roman"/>
                <w:b/>
                <w:bCs/>
                <w:spacing w:val="5"/>
              </w:rPr>
              <w:t>8</w:t>
            </w:r>
            <w:r>
              <w:rPr>
                <w:rFonts w:ascii="Times New Roman" w:hAnsi="Times New Roman" w:eastAsia="Times New Roman" w:cs="Times New Roman"/>
                <w:b/>
                <w:bCs/>
                <w:spacing w:val="22"/>
                <w:w w:val="101"/>
              </w:rPr>
              <w:t xml:space="preserve"> </w:t>
            </w:r>
            <w:r>
              <w:rPr>
                <w:b/>
                <w:bCs/>
                <w:spacing w:val="5"/>
              </w:rPr>
              <w:t>月</w:t>
            </w:r>
            <w:r>
              <w:rPr>
                <w:spacing w:val="-39"/>
              </w:rPr>
              <w:t xml:space="preserve"> </w:t>
            </w:r>
            <w:r>
              <w:rPr>
                <w:rFonts w:ascii="Times New Roman" w:hAnsi="Times New Roman" w:eastAsia="Times New Roman" w:cs="Times New Roman"/>
                <w:b/>
                <w:bCs/>
                <w:spacing w:val="5"/>
              </w:rPr>
              <w:t>30</w:t>
            </w:r>
            <w:r>
              <w:rPr>
                <w:rFonts w:ascii="Times New Roman" w:hAnsi="Times New Roman" w:eastAsia="Times New Roman" w:cs="Times New Roman"/>
                <w:b/>
                <w:bCs/>
                <w:spacing w:val="1"/>
              </w:rPr>
              <w:t xml:space="preserve">  </w:t>
            </w:r>
            <w:r>
              <w:rPr>
                <w:b/>
                <w:bCs/>
                <w:spacing w:val="5"/>
              </w:rPr>
              <w:t>日第九届全国</w:t>
            </w:r>
            <w:r>
              <w:rPr>
                <w:b/>
                <w:bCs/>
                <w:spacing w:val="4"/>
              </w:rPr>
              <w:t>人民代表大会常务委员会第十一次会议通过，根据</w:t>
            </w:r>
            <w:r>
              <w:rPr>
                <w:spacing w:val="-33"/>
              </w:rPr>
              <w:t xml:space="preserve"> </w:t>
            </w:r>
            <w:r>
              <w:rPr>
                <w:rFonts w:ascii="Times New Roman" w:hAnsi="Times New Roman" w:eastAsia="Times New Roman" w:cs="Times New Roman"/>
                <w:b/>
                <w:bCs/>
                <w:spacing w:val="4"/>
              </w:rPr>
              <w:t>2017</w:t>
            </w:r>
            <w:r>
              <w:rPr>
                <w:rFonts w:ascii="Times New Roman" w:hAnsi="Times New Roman" w:eastAsia="Times New Roman" w:cs="Times New Roman"/>
                <w:b/>
                <w:bCs/>
                <w:spacing w:val="15"/>
              </w:rPr>
              <w:t xml:space="preserve"> </w:t>
            </w:r>
            <w:r>
              <w:rPr>
                <w:b/>
                <w:bCs/>
                <w:spacing w:val="4"/>
              </w:rPr>
              <w:t>年</w:t>
            </w:r>
            <w:r>
              <w:rPr>
                <w:spacing w:val="-32"/>
              </w:rPr>
              <w:t xml:space="preserve"> </w:t>
            </w:r>
            <w:r>
              <w:rPr>
                <w:rFonts w:ascii="Times New Roman" w:hAnsi="Times New Roman" w:eastAsia="Times New Roman" w:cs="Times New Roman"/>
                <w:b/>
                <w:bCs/>
                <w:spacing w:val="4"/>
              </w:rPr>
              <w:t>12</w:t>
            </w:r>
            <w:r>
              <w:rPr>
                <w:rFonts w:ascii="Times New Roman" w:hAnsi="Times New Roman" w:eastAsia="Times New Roman" w:cs="Times New Roman"/>
                <w:b/>
                <w:bCs/>
                <w:spacing w:val="23"/>
              </w:rPr>
              <w:t xml:space="preserve"> </w:t>
            </w:r>
            <w:r>
              <w:rPr>
                <w:b/>
                <w:bCs/>
                <w:spacing w:val="4"/>
              </w:rPr>
              <w:t>月</w:t>
            </w:r>
            <w:r>
              <w:rPr>
                <w:spacing w:val="-38"/>
              </w:rPr>
              <w:t xml:space="preserve"> </w:t>
            </w:r>
            <w:r>
              <w:rPr>
                <w:rFonts w:ascii="Times New Roman" w:hAnsi="Times New Roman" w:eastAsia="Times New Roman" w:cs="Times New Roman"/>
                <w:b/>
                <w:bCs/>
                <w:spacing w:val="4"/>
              </w:rPr>
              <w:t>27</w:t>
            </w:r>
            <w:r>
              <w:rPr>
                <w:rFonts w:ascii="Times New Roman" w:hAnsi="Times New Roman" w:eastAsia="Times New Roman" w:cs="Times New Roman"/>
                <w:b/>
                <w:bCs/>
                <w:spacing w:val="1"/>
              </w:rPr>
              <w:t xml:space="preserve">  </w:t>
            </w:r>
            <w:r>
              <w:rPr>
                <w:b/>
                <w:bCs/>
                <w:spacing w:val="4"/>
              </w:rPr>
              <w:t>日第十二届全国人民</w:t>
            </w:r>
            <w:r>
              <w:rPr>
                <w:b/>
                <w:bCs/>
                <w:spacing w:val="5"/>
              </w:rPr>
              <w:t>代表大会常务委员会第三十一次会议《关于修改〈中华人民共和国招标投标法〉、〈中华人民共和国计量法〉的决定》修正）第五十一条</w:t>
            </w:r>
          </w:p>
          <w:p w14:paraId="76A7A671">
            <w:pPr>
              <w:pStyle w:val="6"/>
              <w:spacing w:line="351" w:lineRule="auto"/>
              <w:ind w:left="109" w:right="82" w:firstLine="4"/>
              <w:jc w:val="both"/>
            </w:pPr>
            <w:r>
              <w:rPr>
                <w:spacing w:val="7"/>
              </w:rPr>
              <w:t>招标人以不合理的条件限制或者排斥潜在投标人的，对潜在投标人实行歧视待遇的，强制要求投标人组成联合体共同投标的，或者限制投</w:t>
            </w:r>
            <w:r>
              <w:rPr>
                <w:spacing w:val="8"/>
              </w:rPr>
              <w:t>标人之间竞争的，责令改正，可以处一万元以上五万元以下的罚款。</w:t>
            </w:r>
          </w:p>
        </w:tc>
        <w:tc>
          <w:tcPr>
            <w:tcW w:w="784" w:type="dxa"/>
            <w:vAlign w:val="top"/>
          </w:tcPr>
          <w:p w14:paraId="1A40D1A2">
            <w:pPr>
              <w:spacing w:line="291" w:lineRule="auto"/>
              <w:rPr>
                <w:rFonts w:ascii="Arial"/>
                <w:sz w:val="21"/>
              </w:rPr>
            </w:pPr>
          </w:p>
          <w:p w14:paraId="6379EB9A">
            <w:pPr>
              <w:spacing w:line="291" w:lineRule="auto"/>
              <w:rPr>
                <w:rFonts w:ascii="Arial"/>
                <w:sz w:val="21"/>
              </w:rPr>
            </w:pPr>
          </w:p>
          <w:p w14:paraId="2C91B7AC">
            <w:pPr>
              <w:spacing w:line="291" w:lineRule="auto"/>
              <w:rPr>
                <w:rFonts w:ascii="Arial"/>
                <w:sz w:val="21"/>
              </w:rPr>
            </w:pPr>
          </w:p>
          <w:p w14:paraId="3B1CA2CD">
            <w:pPr>
              <w:spacing w:line="292" w:lineRule="auto"/>
              <w:rPr>
                <w:rFonts w:ascii="Arial"/>
                <w:sz w:val="21"/>
              </w:rPr>
            </w:pPr>
          </w:p>
          <w:p w14:paraId="3B40AB9D">
            <w:pPr>
              <w:pStyle w:val="6"/>
              <w:spacing w:before="62" w:line="225" w:lineRule="auto"/>
              <w:ind w:left="204"/>
            </w:pPr>
            <w:r>
              <w:rPr>
                <w:spacing w:val="2"/>
              </w:rPr>
              <w:t>较轻</w:t>
            </w:r>
          </w:p>
        </w:tc>
        <w:tc>
          <w:tcPr>
            <w:tcW w:w="1883" w:type="dxa"/>
            <w:vAlign w:val="top"/>
          </w:tcPr>
          <w:p w14:paraId="5EB969C9">
            <w:pPr>
              <w:spacing w:line="257" w:lineRule="auto"/>
              <w:rPr>
                <w:rFonts w:ascii="Arial"/>
                <w:sz w:val="21"/>
              </w:rPr>
            </w:pPr>
          </w:p>
          <w:p w14:paraId="7323C6A4">
            <w:pPr>
              <w:spacing w:line="257" w:lineRule="auto"/>
              <w:rPr>
                <w:rFonts w:ascii="Arial"/>
                <w:sz w:val="21"/>
              </w:rPr>
            </w:pPr>
          </w:p>
          <w:p w14:paraId="0BD61B40">
            <w:pPr>
              <w:spacing w:line="258" w:lineRule="auto"/>
              <w:rPr>
                <w:rFonts w:ascii="Arial"/>
                <w:sz w:val="21"/>
              </w:rPr>
            </w:pPr>
          </w:p>
          <w:p w14:paraId="01880059">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4C0EA3AC">
            <w:pPr>
              <w:spacing w:line="307" w:lineRule="auto"/>
              <w:rPr>
                <w:rFonts w:ascii="Arial"/>
                <w:sz w:val="21"/>
              </w:rPr>
            </w:pPr>
          </w:p>
          <w:p w14:paraId="1E1ACC61">
            <w:pPr>
              <w:spacing w:line="307" w:lineRule="auto"/>
              <w:rPr>
                <w:rFonts w:ascii="Arial"/>
                <w:sz w:val="21"/>
              </w:rPr>
            </w:pPr>
          </w:p>
          <w:p w14:paraId="0023F54B">
            <w:pPr>
              <w:spacing w:line="307" w:lineRule="auto"/>
              <w:rPr>
                <w:rFonts w:ascii="Arial"/>
                <w:sz w:val="21"/>
              </w:rPr>
            </w:pPr>
          </w:p>
          <w:p w14:paraId="612DF682">
            <w:pPr>
              <w:pStyle w:val="6"/>
              <w:spacing w:before="62" w:line="345" w:lineRule="auto"/>
              <w:ind w:left="124" w:right="103" w:hanging="4"/>
            </w:pPr>
            <w:r>
              <w:t>责令改正，逾期未改正的处</w:t>
            </w:r>
            <w:r>
              <w:rPr>
                <w:spacing w:val="-17"/>
              </w:rPr>
              <w:t xml:space="preserve"> </w:t>
            </w:r>
            <w:r>
              <w:rPr>
                <w:rFonts w:ascii="Times New Roman" w:hAnsi="Times New Roman" w:eastAsia="Times New Roman" w:cs="Times New Roman"/>
              </w:rPr>
              <w:t>1</w:t>
            </w:r>
            <w:r>
              <w:rPr>
                <w:spacing w:val="5"/>
              </w:rPr>
              <w:t>万元以上</w:t>
            </w:r>
            <w:r>
              <w:rPr>
                <w:spacing w:val="-4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rPr>
              <w:t xml:space="preserve"> </w:t>
            </w:r>
            <w:r>
              <w:rPr>
                <w:spacing w:val="5"/>
              </w:rPr>
              <w:t>万元以下罚款。</w:t>
            </w:r>
          </w:p>
        </w:tc>
        <w:tc>
          <w:tcPr>
            <w:tcW w:w="1094" w:type="dxa"/>
            <w:vAlign w:val="top"/>
          </w:tcPr>
          <w:p w14:paraId="21AB3E55">
            <w:pPr>
              <w:spacing w:line="317" w:lineRule="auto"/>
              <w:rPr>
                <w:rFonts w:ascii="Arial"/>
                <w:sz w:val="21"/>
              </w:rPr>
            </w:pPr>
          </w:p>
          <w:p w14:paraId="1D3EA75D">
            <w:pPr>
              <w:spacing w:line="317" w:lineRule="auto"/>
              <w:rPr>
                <w:rFonts w:ascii="Arial"/>
                <w:sz w:val="21"/>
              </w:rPr>
            </w:pPr>
          </w:p>
          <w:p w14:paraId="6B933E34">
            <w:pPr>
              <w:spacing w:line="317" w:lineRule="auto"/>
              <w:rPr>
                <w:rFonts w:ascii="Arial"/>
                <w:sz w:val="21"/>
              </w:rPr>
            </w:pPr>
          </w:p>
          <w:p w14:paraId="5141BDB8">
            <w:pPr>
              <w:pStyle w:val="6"/>
              <w:spacing w:before="62" w:line="350" w:lineRule="auto"/>
              <w:ind w:left="201" w:right="87" w:hanging="79"/>
            </w:pPr>
            <w:r>
              <w:rPr>
                <w:spacing w:val="-15"/>
              </w:rPr>
              <w:t>省级、沿海</w:t>
            </w:r>
            <w:r>
              <w:rPr>
                <w:spacing w:val="-8"/>
              </w:rPr>
              <w:t>开放城市</w:t>
            </w:r>
          </w:p>
        </w:tc>
      </w:tr>
      <w:tr w14:paraId="6467D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5" w:hRule="atLeast"/>
        </w:trPr>
        <w:tc>
          <w:tcPr>
            <w:tcW w:w="460" w:type="dxa"/>
            <w:vMerge w:val="continue"/>
            <w:tcBorders>
              <w:top w:val="nil"/>
              <w:bottom w:val="nil"/>
            </w:tcBorders>
            <w:vAlign w:val="top"/>
          </w:tcPr>
          <w:p w14:paraId="7490AA37">
            <w:pPr>
              <w:rPr>
                <w:rFonts w:ascii="Arial"/>
                <w:sz w:val="21"/>
              </w:rPr>
            </w:pPr>
          </w:p>
        </w:tc>
        <w:tc>
          <w:tcPr>
            <w:tcW w:w="1514" w:type="dxa"/>
            <w:vMerge w:val="continue"/>
            <w:tcBorders>
              <w:top w:val="nil"/>
              <w:bottom w:val="nil"/>
            </w:tcBorders>
            <w:vAlign w:val="top"/>
          </w:tcPr>
          <w:p w14:paraId="675453FF">
            <w:pPr>
              <w:rPr>
                <w:rFonts w:ascii="Arial"/>
                <w:sz w:val="21"/>
              </w:rPr>
            </w:pPr>
          </w:p>
        </w:tc>
        <w:tc>
          <w:tcPr>
            <w:tcW w:w="6145" w:type="dxa"/>
            <w:vMerge w:val="continue"/>
            <w:tcBorders>
              <w:top w:val="nil"/>
              <w:bottom w:val="nil"/>
            </w:tcBorders>
            <w:vAlign w:val="top"/>
          </w:tcPr>
          <w:p w14:paraId="56C1D599">
            <w:pPr>
              <w:rPr>
                <w:rFonts w:ascii="Arial"/>
                <w:sz w:val="21"/>
              </w:rPr>
            </w:pPr>
          </w:p>
        </w:tc>
        <w:tc>
          <w:tcPr>
            <w:tcW w:w="784" w:type="dxa"/>
            <w:vAlign w:val="top"/>
          </w:tcPr>
          <w:p w14:paraId="54F56211">
            <w:pPr>
              <w:spacing w:line="292" w:lineRule="auto"/>
              <w:rPr>
                <w:rFonts w:ascii="Arial"/>
                <w:sz w:val="21"/>
              </w:rPr>
            </w:pPr>
          </w:p>
          <w:p w14:paraId="284EB1F6">
            <w:pPr>
              <w:spacing w:line="292" w:lineRule="auto"/>
              <w:rPr>
                <w:rFonts w:ascii="Arial"/>
                <w:sz w:val="21"/>
              </w:rPr>
            </w:pPr>
          </w:p>
          <w:p w14:paraId="31846355">
            <w:pPr>
              <w:spacing w:line="292" w:lineRule="auto"/>
              <w:rPr>
                <w:rFonts w:ascii="Arial"/>
                <w:sz w:val="21"/>
              </w:rPr>
            </w:pPr>
          </w:p>
          <w:p w14:paraId="7FD309A1">
            <w:pPr>
              <w:spacing w:line="292" w:lineRule="auto"/>
              <w:rPr>
                <w:rFonts w:ascii="Arial"/>
                <w:sz w:val="21"/>
              </w:rPr>
            </w:pPr>
          </w:p>
          <w:p w14:paraId="0B974A0C">
            <w:pPr>
              <w:pStyle w:val="6"/>
              <w:spacing w:before="61" w:line="225" w:lineRule="auto"/>
              <w:ind w:left="204"/>
            </w:pPr>
            <w:r>
              <w:rPr>
                <w:spacing w:val="2"/>
              </w:rPr>
              <w:t>较重</w:t>
            </w:r>
          </w:p>
        </w:tc>
        <w:tc>
          <w:tcPr>
            <w:tcW w:w="1883" w:type="dxa"/>
            <w:vAlign w:val="top"/>
          </w:tcPr>
          <w:p w14:paraId="37C147CC">
            <w:pPr>
              <w:spacing w:line="257" w:lineRule="auto"/>
              <w:rPr>
                <w:rFonts w:ascii="Arial"/>
                <w:sz w:val="21"/>
              </w:rPr>
            </w:pPr>
          </w:p>
          <w:p w14:paraId="7E2A084F">
            <w:pPr>
              <w:spacing w:line="258" w:lineRule="auto"/>
              <w:rPr>
                <w:rFonts w:ascii="Arial"/>
                <w:sz w:val="21"/>
              </w:rPr>
            </w:pPr>
          </w:p>
          <w:p w14:paraId="141DD1E0">
            <w:pPr>
              <w:spacing w:line="258" w:lineRule="auto"/>
              <w:rPr>
                <w:rFonts w:ascii="Arial"/>
                <w:sz w:val="21"/>
              </w:rPr>
            </w:pPr>
          </w:p>
          <w:p w14:paraId="33CCE039">
            <w:pPr>
              <w:pStyle w:val="6"/>
              <w:spacing w:before="62" w:line="349" w:lineRule="auto"/>
              <w:ind w:left="117" w:right="124" w:firstLine="1"/>
              <w:jc w:val="both"/>
            </w:pPr>
            <w:r>
              <w:rPr>
                <w:spacing w:val="8"/>
              </w:rPr>
              <w:t>影响招投标活动正</w:t>
            </w:r>
            <w:r>
              <w:rPr>
                <w:spacing w:val="7"/>
              </w:rPr>
              <w:t>常进行</w:t>
            </w:r>
            <w:r>
              <w:rPr>
                <w:rFonts w:ascii="Times New Roman" w:hAnsi="Times New Roman" w:eastAsia="Times New Roman" w:cs="Times New Roman"/>
                <w:spacing w:val="7"/>
              </w:rPr>
              <w:t>,</w:t>
            </w:r>
            <w:r>
              <w:rPr>
                <w:spacing w:val="7"/>
              </w:rPr>
              <w:t>造成一定危</w:t>
            </w:r>
            <w:r>
              <w:rPr>
                <w:spacing w:val="5"/>
              </w:rPr>
              <w:t>害后果的。</w:t>
            </w:r>
          </w:p>
        </w:tc>
        <w:tc>
          <w:tcPr>
            <w:tcW w:w="2683" w:type="dxa"/>
            <w:vAlign w:val="top"/>
          </w:tcPr>
          <w:p w14:paraId="5BB014A3">
            <w:pPr>
              <w:spacing w:line="307" w:lineRule="auto"/>
              <w:rPr>
                <w:rFonts w:ascii="Arial"/>
                <w:sz w:val="21"/>
              </w:rPr>
            </w:pPr>
          </w:p>
          <w:p w14:paraId="15CCF030">
            <w:pPr>
              <w:spacing w:line="308" w:lineRule="auto"/>
              <w:rPr>
                <w:rFonts w:ascii="Arial"/>
                <w:sz w:val="21"/>
              </w:rPr>
            </w:pPr>
          </w:p>
          <w:p w14:paraId="4543EB09">
            <w:pPr>
              <w:spacing w:line="308" w:lineRule="auto"/>
              <w:rPr>
                <w:rFonts w:ascii="Arial"/>
                <w:sz w:val="21"/>
              </w:rPr>
            </w:pPr>
          </w:p>
          <w:p w14:paraId="404DA759">
            <w:pPr>
              <w:pStyle w:val="6"/>
              <w:spacing w:before="61" w:line="343" w:lineRule="auto"/>
              <w:ind w:left="124" w:right="221" w:hanging="4"/>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11D23132">
            <w:pPr>
              <w:spacing w:line="318" w:lineRule="auto"/>
              <w:rPr>
                <w:rFonts w:ascii="Arial"/>
                <w:sz w:val="21"/>
              </w:rPr>
            </w:pPr>
          </w:p>
          <w:p w14:paraId="3F12D28B">
            <w:pPr>
              <w:spacing w:line="318" w:lineRule="auto"/>
              <w:rPr>
                <w:rFonts w:ascii="Arial"/>
                <w:sz w:val="21"/>
              </w:rPr>
            </w:pPr>
          </w:p>
          <w:p w14:paraId="7E8C1ACD">
            <w:pPr>
              <w:spacing w:line="318" w:lineRule="auto"/>
              <w:rPr>
                <w:rFonts w:ascii="Arial"/>
                <w:sz w:val="21"/>
              </w:rPr>
            </w:pPr>
          </w:p>
          <w:p w14:paraId="183478B3">
            <w:pPr>
              <w:pStyle w:val="6"/>
              <w:spacing w:before="61" w:line="350" w:lineRule="auto"/>
              <w:ind w:left="201" w:right="87" w:hanging="79"/>
            </w:pPr>
            <w:r>
              <w:rPr>
                <w:spacing w:val="-15"/>
              </w:rPr>
              <w:t>省级、沿海</w:t>
            </w:r>
            <w:r>
              <w:rPr>
                <w:spacing w:val="-8"/>
              </w:rPr>
              <w:t>开放城市</w:t>
            </w:r>
          </w:p>
        </w:tc>
      </w:tr>
      <w:tr w14:paraId="08A8B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0" w:hRule="atLeast"/>
        </w:trPr>
        <w:tc>
          <w:tcPr>
            <w:tcW w:w="460" w:type="dxa"/>
            <w:vMerge w:val="continue"/>
            <w:tcBorders>
              <w:top w:val="nil"/>
            </w:tcBorders>
            <w:vAlign w:val="top"/>
          </w:tcPr>
          <w:p w14:paraId="4BBEDC22">
            <w:pPr>
              <w:rPr>
                <w:rFonts w:ascii="Arial"/>
                <w:sz w:val="21"/>
              </w:rPr>
            </w:pPr>
          </w:p>
        </w:tc>
        <w:tc>
          <w:tcPr>
            <w:tcW w:w="1514" w:type="dxa"/>
            <w:vMerge w:val="continue"/>
            <w:tcBorders>
              <w:top w:val="nil"/>
            </w:tcBorders>
            <w:vAlign w:val="top"/>
          </w:tcPr>
          <w:p w14:paraId="7EB61984">
            <w:pPr>
              <w:rPr>
                <w:rFonts w:ascii="Arial"/>
                <w:sz w:val="21"/>
              </w:rPr>
            </w:pPr>
          </w:p>
        </w:tc>
        <w:tc>
          <w:tcPr>
            <w:tcW w:w="6145" w:type="dxa"/>
            <w:vMerge w:val="continue"/>
            <w:tcBorders>
              <w:top w:val="nil"/>
            </w:tcBorders>
            <w:vAlign w:val="top"/>
          </w:tcPr>
          <w:p w14:paraId="6953AC84">
            <w:pPr>
              <w:rPr>
                <w:rFonts w:ascii="Arial"/>
                <w:sz w:val="21"/>
              </w:rPr>
            </w:pPr>
          </w:p>
        </w:tc>
        <w:tc>
          <w:tcPr>
            <w:tcW w:w="784" w:type="dxa"/>
            <w:vAlign w:val="top"/>
          </w:tcPr>
          <w:p w14:paraId="68C1C47F">
            <w:pPr>
              <w:spacing w:line="276" w:lineRule="auto"/>
              <w:rPr>
                <w:rFonts w:ascii="Arial"/>
                <w:sz w:val="21"/>
              </w:rPr>
            </w:pPr>
          </w:p>
          <w:p w14:paraId="45DFACEB">
            <w:pPr>
              <w:spacing w:line="276" w:lineRule="auto"/>
              <w:rPr>
                <w:rFonts w:ascii="Arial"/>
                <w:sz w:val="21"/>
              </w:rPr>
            </w:pPr>
          </w:p>
          <w:p w14:paraId="4480F1D8">
            <w:pPr>
              <w:spacing w:line="276" w:lineRule="auto"/>
              <w:rPr>
                <w:rFonts w:ascii="Arial"/>
                <w:sz w:val="21"/>
              </w:rPr>
            </w:pPr>
          </w:p>
          <w:p w14:paraId="1EBF8574">
            <w:pPr>
              <w:spacing w:line="276" w:lineRule="auto"/>
              <w:rPr>
                <w:rFonts w:ascii="Arial"/>
                <w:sz w:val="21"/>
              </w:rPr>
            </w:pPr>
          </w:p>
          <w:p w14:paraId="7A3651F1">
            <w:pPr>
              <w:spacing w:line="277" w:lineRule="auto"/>
              <w:rPr>
                <w:rFonts w:ascii="Arial"/>
                <w:sz w:val="21"/>
              </w:rPr>
            </w:pPr>
          </w:p>
          <w:p w14:paraId="3CA3800F">
            <w:pPr>
              <w:spacing w:line="277" w:lineRule="auto"/>
              <w:rPr>
                <w:rFonts w:ascii="Arial"/>
                <w:sz w:val="21"/>
              </w:rPr>
            </w:pPr>
          </w:p>
          <w:p w14:paraId="3E352098">
            <w:pPr>
              <w:pStyle w:val="6"/>
              <w:spacing w:before="62" w:line="227" w:lineRule="auto"/>
              <w:ind w:left="194"/>
            </w:pPr>
            <w:r>
              <w:rPr>
                <w:spacing w:val="7"/>
              </w:rPr>
              <w:t>严重</w:t>
            </w:r>
          </w:p>
        </w:tc>
        <w:tc>
          <w:tcPr>
            <w:tcW w:w="1883" w:type="dxa"/>
            <w:vAlign w:val="top"/>
          </w:tcPr>
          <w:p w14:paraId="498C1401">
            <w:pPr>
              <w:spacing w:line="370" w:lineRule="auto"/>
              <w:rPr>
                <w:rFonts w:ascii="Arial"/>
                <w:sz w:val="21"/>
              </w:rPr>
            </w:pPr>
          </w:p>
          <w:p w14:paraId="443CEEEA">
            <w:pPr>
              <w:pStyle w:val="6"/>
              <w:spacing w:before="62" w:line="226" w:lineRule="auto"/>
              <w:ind w:left="119"/>
            </w:pPr>
            <w:r>
              <w:rPr>
                <w:spacing w:val="8"/>
              </w:rPr>
              <w:t>影响招投标活动正</w:t>
            </w:r>
          </w:p>
          <w:p w14:paraId="5FDF1FD8">
            <w:pPr>
              <w:pStyle w:val="6"/>
              <w:spacing w:before="127" w:line="224" w:lineRule="auto"/>
              <w:ind w:left="129"/>
            </w:pPr>
            <w:r>
              <w:rPr>
                <w:spacing w:val="7"/>
              </w:rPr>
              <w:t>常进行，经责令改</w:t>
            </w:r>
          </w:p>
          <w:p w14:paraId="2D76E65B">
            <w:pPr>
              <w:pStyle w:val="6"/>
              <w:spacing w:before="128" w:line="226" w:lineRule="auto"/>
              <w:ind w:left="119"/>
            </w:pPr>
            <w:r>
              <w:rPr>
                <w:spacing w:val="6"/>
              </w:rPr>
              <w:t>正，拒不改正的；</w:t>
            </w:r>
          </w:p>
          <w:p w14:paraId="4849DF95">
            <w:pPr>
              <w:pStyle w:val="6"/>
              <w:spacing w:before="127" w:line="226" w:lineRule="auto"/>
              <w:ind w:left="112"/>
            </w:pPr>
            <w:r>
              <w:rPr>
                <w:spacing w:val="8"/>
              </w:rPr>
              <w:t>危害后果严重或违</w:t>
            </w:r>
          </w:p>
          <w:p w14:paraId="3746A4A3">
            <w:pPr>
              <w:pStyle w:val="6"/>
              <w:spacing w:before="128" w:line="224" w:lineRule="auto"/>
              <w:ind w:left="119"/>
            </w:pPr>
            <w:r>
              <w:rPr>
                <w:spacing w:val="7"/>
              </w:rPr>
              <w:t>法行为涉及金额较</w:t>
            </w:r>
          </w:p>
          <w:p w14:paraId="6A026594">
            <w:pPr>
              <w:pStyle w:val="6"/>
              <w:spacing w:before="128" w:line="227" w:lineRule="auto"/>
              <w:ind w:left="121"/>
            </w:pPr>
            <w:r>
              <w:rPr>
                <w:spacing w:val="7"/>
              </w:rPr>
              <w:t>大、社会影响恶劣</w:t>
            </w:r>
          </w:p>
          <w:p w14:paraId="40B6C7EF">
            <w:pPr>
              <w:pStyle w:val="6"/>
              <w:spacing w:before="127" w:line="225" w:lineRule="auto"/>
              <w:ind w:left="130"/>
            </w:pPr>
            <w:r>
              <w:rPr>
                <w:spacing w:val="6"/>
              </w:rPr>
              <w:t>的；有其他从重情</w:t>
            </w:r>
          </w:p>
          <w:p w14:paraId="68DC6F7E">
            <w:pPr>
              <w:pStyle w:val="6"/>
              <w:spacing w:before="129" w:line="225" w:lineRule="auto"/>
              <w:ind w:left="119"/>
            </w:pPr>
            <w:r>
              <w:rPr>
                <w:spacing w:val="1"/>
              </w:rPr>
              <w:t>节的。</w:t>
            </w:r>
          </w:p>
        </w:tc>
        <w:tc>
          <w:tcPr>
            <w:tcW w:w="2683" w:type="dxa"/>
            <w:vAlign w:val="top"/>
          </w:tcPr>
          <w:p w14:paraId="4DAC3269">
            <w:pPr>
              <w:spacing w:line="282" w:lineRule="auto"/>
              <w:rPr>
                <w:rFonts w:ascii="Arial"/>
                <w:sz w:val="21"/>
              </w:rPr>
            </w:pPr>
          </w:p>
          <w:p w14:paraId="7420C186">
            <w:pPr>
              <w:spacing w:line="282" w:lineRule="auto"/>
              <w:rPr>
                <w:rFonts w:ascii="Arial"/>
                <w:sz w:val="21"/>
              </w:rPr>
            </w:pPr>
          </w:p>
          <w:p w14:paraId="43BD2827">
            <w:pPr>
              <w:spacing w:line="283" w:lineRule="auto"/>
              <w:rPr>
                <w:rFonts w:ascii="Arial"/>
                <w:sz w:val="21"/>
              </w:rPr>
            </w:pPr>
          </w:p>
          <w:p w14:paraId="13465B7A">
            <w:pPr>
              <w:spacing w:line="283" w:lineRule="auto"/>
              <w:rPr>
                <w:rFonts w:ascii="Arial"/>
                <w:sz w:val="21"/>
              </w:rPr>
            </w:pPr>
          </w:p>
          <w:p w14:paraId="446F3C97">
            <w:pPr>
              <w:spacing w:line="283" w:lineRule="auto"/>
              <w:rPr>
                <w:rFonts w:ascii="Arial"/>
                <w:sz w:val="21"/>
              </w:rPr>
            </w:pPr>
          </w:p>
          <w:p w14:paraId="33C82E03">
            <w:pPr>
              <w:pStyle w:val="6"/>
              <w:spacing w:before="62" w:line="343" w:lineRule="auto"/>
              <w:ind w:left="124" w:right="221" w:hanging="4"/>
            </w:pPr>
            <w:r>
              <w:rPr>
                <w:spacing w:val="4"/>
              </w:rPr>
              <w:t>责令改正，处</w:t>
            </w:r>
            <w:r>
              <w:rPr>
                <w:spacing w:val="-28"/>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3"/>
              </w:rPr>
              <w:t xml:space="preserve"> </w:t>
            </w:r>
            <w:r>
              <w:rPr>
                <w:spacing w:val="4"/>
              </w:rPr>
              <w:t>万元以上</w:t>
            </w:r>
            <w:r>
              <w:rPr>
                <w:spacing w:val="-35"/>
              </w:rPr>
              <w:t xml:space="preserve"> </w:t>
            </w:r>
            <w:r>
              <w:rPr>
                <w:rFonts w:ascii="Times New Roman" w:hAnsi="Times New Roman" w:eastAsia="Times New Roman" w:cs="Times New Roman"/>
                <w:spacing w:val="4"/>
              </w:rPr>
              <w:t>5</w:t>
            </w:r>
            <w:r>
              <w:rPr>
                <w:spacing w:val="5"/>
              </w:rPr>
              <w:t>万元以下罚款。</w:t>
            </w:r>
          </w:p>
        </w:tc>
        <w:tc>
          <w:tcPr>
            <w:tcW w:w="1094" w:type="dxa"/>
            <w:vAlign w:val="top"/>
          </w:tcPr>
          <w:p w14:paraId="0ECF5B6E">
            <w:pPr>
              <w:rPr>
                <w:rFonts w:ascii="Arial"/>
                <w:sz w:val="21"/>
              </w:rPr>
            </w:pPr>
          </w:p>
          <w:p w14:paraId="08989C8C">
            <w:pPr>
              <w:rPr>
                <w:rFonts w:ascii="Arial"/>
                <w:sz w:val="21"/>
              </w:rPr>
            </w:pPr>
          </w:p>
          <w:p w14:paraId="074E86BE">
            <w:pPr>
              <w:spacing w:line="241" w:lineRule="auto"/>
              <w:rPr>
                <w:rFonts w:ascii="Arial"/>
                <w:sz w:val="21"/>
              </w:rPr>
            </w:pPr>
          </w:p>
          <w:p w14:paraId="6CBA5452">
            <w:pPr>
              <w:spacing w:line="241" w:lineRule="auto"/>
              <w:rPr>
                <w:rFonts w:ascii="Arial"/>
                <w:sz w:val="21"/>
              </w:rPr>
            </w:pPr>
          </w:p>
          <w:p w14:paraId="0434E681">
            <w:pPr>
              <w:spacing w:line="241" w:lineRule="auto"/>
              <w:rPr>
                <w:rFonts w:ascii="Arial"/>
                <w:sz w:val="21"/>
              </w:rPr>
            </w:pPr>
          </w:p>
          <w:p w14:paraId="50A38B2F">
            <w:pPr>
              <w:spacing w:line="241" w:lineRule="auto"/>
              <w:rPr>
                <w:rFonts w:ascii="Arial"/>
                <w:sz w:val="21"/>
              </w:rPr>
            </w:pPr>
          </w:p>
          <w:p w14:paraId="768F790A">
            <w:pPr>
              <w:pStyle w:val="6"/>
              <w:spacing w:before="62" w:line="350" w:lineRule="auto"/>
              <w:ind w:left="201" w:right="87" w:hanging="79"/>
            </w:pPr>
            <w:r>
              <w:rPr>
                <w:spacing w:val="-15"/>
              </w:rPr>
              <w:t>省级、沿海</w:t>
            </w:r>
            <w:r>
              <w:rPr>
                <w:spacing w:val="-8"/>
              </w:rPr>
              <w:t>开放城市</w:t>
            </w:r>
          </w:p>
        </w:tc>
      </w:tr>
    </w:tbl>
    <w:p w14:paraId="6D6A0600">
      <w:pPr>
        <w:rPr>
          <w:rFonts w:ascii="Arial"/>
          <w:sz w:val="21"/>
        </w:rPr>
      </w:pPr>
    </w:p>
    <w:p w14:paraId="11D2D9D1">
      <w:pPr>
        <w:rPr>
          <w:rFonts w:ascii="Arial" w:hAnsi="Arial" w:eastAsia="Arial" w:cs="Arial"/>
          <w:sz w:val="21"/>
          <w:szCs w:val="21"/>
        </w:rPr>
        <w:sectPr>
          <w:footerReference r:id="rId61" w:type="default"/>
          <w:pgSz w:w="16839" w:h="11906"/>
          <w:pgMar w:top="400" w:right="1248" w:bottom="989" w:left="1021" w:header="0" w:footer="625" w:gutter="0"/>
          <w:cols w:space="720" w:num="1"/>
        </w:sectPr>
      </w:pPr>
    </w:p>
    <w:p w14:paraId="32CFEF47">
      <w:pPr>
        <w:spacing w:before="3"/>
      </w:pPr>
    </w:p>
    <w:p w14:paraId="22592BA9">
      <w:pPr>
        <w:spacing w:before="3"/>
      </w:pPr>
    </w:p>
    <w:p w14:paraId="1EC43F7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A1CE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553CE56">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DDEA98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848BD6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363C98F">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0E6F9C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14262EC">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8540FC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7E249F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4E51D9B">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9EC54E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B994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460" w:type="dxa"/>
            <w:vMerge w:val="restart"/>
            <w:tcBorders>
              <w:bottom w:val="nil"/>
            </w:tcBorders>
            <w:vAlign w:val="top"/>
          </w:tcPr>
          <w:p w14:paraId="6F5362D6">
            <w:pPr>
              <w:spacing w:line="245" w:lineRule="auto"/>
              <w:rPr>
                <w:rFonts w:ascii="Arial"/>
                <w:sz w:val="21"/>
              </w:rPr>
            </w:pPr>
          </w:p>
          <w:p w14:paraId="3FF64251">
            <w:pPr>
              <w:spacing w:line="245" w:lineRule="auto"/>
              <w:rPr>
                <w:rFonts w:ascii="Arial"/>
                <w:sz w:val="21"/>
              </w:rPr>
            </w:pPr>
          </w:p>
          <w:p w14:paraId="759E7CDA">
            <w:pPr>
              <w:spacing w:line="245" w:lineRule="auto"/>
              <w:rPr>
                <w:rFonts w:ascii="Arial"/>
                <w:sz w:val="21"/>
              </w:rPr>
            </w:pPr>
          </w:p>
          <w:p w14:paraId="050F246E">
            <w:pPr>
              <w:spacing w:line="245" w:lineRule="auto"/>
              <w:rPr>
                <w:rFonts w:ascii="Arial"/>
                <w:sz w:val="21"/>
              </w:rPr>
            </w:pPr>
          </w:p>
          <w:p w14:paraId="4B0A5423">
            <w:pPr>
              <w:spacing w:line="245" w:lineRule="auto"/>
              <w:rPr>
                <w:rFonts w:ascii="Arial"/>
                <w:sz w:val="21"/>
              </w:rPr>
            </w:pPr>
          </w:p>
          <w:p w14:paraId="380FF510">
            <w:pPr>
              <w:spacing w:line="245" w:lineRule="auto"/>
              <w:rPr>
                <w:rFonts w:ascii="Arial"/>
                <w:sz w:val="21"/>
              </w:rPr>
            </w:pPr>
          </w:p>
          <w:p w14:paraId="2AB97541">
            <w:pPr>
              <w:spacing w:line="245" w:lineRule="auto"/>
              <w:rPr>
                <w:rFonts w:ascii="Arial"/>
                <w:sz w:val="21"/>
              </w:rPr>
            </w:pPr>
          </w:p>
          <w:p w14:paraId="0849DA57">
            <w:pPr>
              <w:spacing w:line="246" w:lineRule="auto"/>
              <w:rPr>
                <w:rFonts w:ascii="Arial"/>
                <w:sz w:val="21"/>
              </w:rPr>
            </w:pPr>
          </w:p>
          <w:p w14:paraId="4BB80169">
            <w:pPr>
              <w:spacing w:line="246" w:lineRule="auto"/>
              <w:rPr>
                <w:rFonts w:ascii="Arial"/>
                <w:sz w:val="21"/>
              </w:rPr>
            </w:pPr>
          </w:p>
          <w:p w14:paraId="4ADBEB32">
            <w:pPr>
              <w:spacing w:line="246" w:lineRule="auto"/>
              <w:rPr>
                <w:rFonts w:ascii="Arial"/>
                <w:sz w:val="21"/>
              </w:rPr>
            </w:pPr>
          </w:p>
          <w:p w14:paraId="1D076B2C">
            <w:pPr>
              <w:spacing w:line="246" w:lineRule="auto"/>
              <w:rPr>
                <w:rFonts w:ascii="Arial"/>
                <w:sz w:val="21"/>
              </w:rPr>
            </w:pPr>
          </w:p>
          <w:p w14:paraId="027726D8">
            <w:pPr>
              <w:spacing w:line="246" w:lineRule="auto"/>
              <w:rPr>
                <w:rFonts w:ascii="Arial"/>
                <w:sz w:val="21"/>
              </w:rPr>
            </w:pPr>
          </w:p>
          <w:p w14:paraId="3F4EFA11">
            <w:pPr>
              <w:spacing w:line="246" w:lineRule="auto"/>
              <w:rPr>
                <w:rFonts w:ascii="Arial"/>
                <w:sz w:val="21"/>
              </w:rPr>
            </w:pPr>
          </w:p>
          <w:p w14:paraId="18C48C69">
            <w:pPr>
              <w:spacing w:line="246" w:lineRule="auto"/>
              <w:rPr>
                <w:rFonts w:ascii="Arial"/>
                <w:sz w:val="21"/>
              </w:rPr>
            </w:pPr>
          </w:p>
          <w:p w14:paraId="7B7AC4BD">
            <w:pPr>
              <w:spacing w:line="246" w:lineRule="auto"/>
              <w:rPr>
                <w:rFonts w:ascii="Arial"/>
                <w:sz w:val="21"/>
              </w:rPr>
            </w:pPr>
          </w:p>
          <w:p w14:paraId="25A76AC0">
            <w:pPr>
              <w:spacing w:line="246" w:lineRule="auto"/>
              <w:rPr>
                <w:rFonts w:ascii="Arial"/>
                <w:sz w:val="21"/>
              </w:rPr>
            </w:pPr>
          </w:p>
          <w:p w14:paraId="5DF9B944">
            <w:pPr>
              <w:spacing w:before="63" w:line="290" w:lineRule="exact"/>
              <w:ind w:left="124"/>
              <w:rPr>
                <w:rFonts w:ascii="Times New Roman" w:hAnsi="Times New Roman" w:eastAsia="Times New Roman" w:cs="Times New Roman"/>
                <w:sz w:val="22"/>
                <w:szCs w:val="22"/>
              </w:rPr>
            </w:pPr>
            <w:r>
              <w:rPr>
                <w:rFonts w:ascii="Times New Roman" w:hAnsi="Times New Roman" w:eastAsia="Times New Roman" w:cs="Times New Roman"/>
                <w:spacing w:val="-4"/>
                <w:position w:val="1"/>
                <w:sz w:val="22"/>
                <w:szCs w:val="22"/>
              </w:rPr>
              <w:t>70</w:t>
            </w:r>
          </w:p>
        </w:tc>
        <w:tc>
          <w:tcPr>
            <w:tcW w:w="1514" w:type="dxa"/>
            <w:vMerge w:val="restart"/>
            <w:tcBorders>
              <w:bottom w:val="nil"/>
            </w:tcBorders>
            <w:vAlign w:val="top"/>
          </w:tcPr>
          <w:p w14:paraId="3FA7A33B">
            <w:pPr>
              <w:spacing w:line="248" w:lineRule="auto"/>
              <w:rPr>
                <w:rFonts w:ascii="Arial"/>
                <w:sz w:val="21"/>
              </w:rPr>
            </w:pPr>
          </w:p>
          <w:p w14:paraId="1DD20032">
            <w:pPr>
              <w:spacing w:line="248" w:lineRule="auto"/>
              <w:rPr>
                <w:rFonts w:ascii="Arial"/>
                <w:sz w:val="21"/>
              </w:rPr>
            </w:pPr>
          </w:p>
          <w:p w14:paraId="61667CB6">
            <w:pPr>
              <w:spacing w:line="249" w:lineRule="auto"/>
              <w:rPr>
                <w:rFonts w:ascii="Arial"/>
                <w:sz w:val="21"/>
              </w:rPr>
            </w:pPr>
          </w:p>
          <w:p w14:paraId="0D3AFFAD">
            <w:pPr>
              <w:spacing w:line="249" w:lineRule="auto"/>
              <w:rPr>
                <w:rFonts w:ascii="Arial"/>
                <w:sz w:val="21"/>
              </w:rPr>
            </w:pPr>
          </w:p>
          <w:p w14:paraId="3A0025DE">
            <w:pPr>
              <w:spacing w:line="249" w:lineRule="auto"/>
              <w:rPr>
                <w:rFonts w:ascii="Arial"/>
                <w:sz w:val="21"/>
              </w:rPr>
            </w:pPr>
          </w:p>
          <w:p w14:paraId="33AF09CF">
            <w:pPr>
              <w:spacing w:line="249" w:lineRule="auto"/>
              <w:rPr>
                <w:rFonts w:ascii="Arial"/>
                <w:sz w:val="21"/>
              </w:rPr>
            </w:pPr>
          </w:p>
          <w:p w14:paraId="28562AB4">
            <w:pPr>
              <w:spacing w:line="249" w:lineRule="auto"/>
              <w:rPr>
                <w:rFonts w:ascii="Arial"/>
                <w:sz w:val="21"/>
              </w:rPr>
            </w:pPr>
          </w:p>
          <w:p w14:paraId="21448E24">
            <w:pPr>
              <w:spacing w:line="249" w:lineRule="auto"/>
              <w:rPr>
                <w:rFonts w:ascii="Arial"/>
                <w:sz w:val="21"/>
              </w:rPr>
            </w:pPr>
          </w:p>
          <w:p w14:paraId="0846E33C">
            <w:pPr>
              <w:spacing w:line="249" w:lineRule="auto"/>
              <w:rPr>
                <w:rFonts w:ascii="Arial"/>
                <w:sz w:val="21"/>
              </w:rPr>
            </w:pPr>
          </w:p>
          <w:p w14:paraId="178D08C4">
            <w:pPr>
              <w:spacing w:line="249" w:lineRule="auto"/>
              <w:rPr>
                <w:rFonts w:ascii="Arial"/>
                <w:sz w:val="21"/>
              </w:rPr>
            </w:pPr>
          </w:p>
          <w:p w14:paraId="18017686">
            <w:pPr>
              <w:spacing w:line="249" w:lineRule="auto"/>
              <w:rPr>
                <w:rFonts w:ascii="Arial"/>
                <w:sz w:val="21"/>
              </w:rPr>
            </w:pPr>
          </w:p>
          <w:p w14:paraId="4153C6B8">
            <w:pPr>
              <w:pStyle w:val="6"/>
              <w:spacing w:before="62" w:line="224" w:lineRule="auto"/>
              <w:ind w:left="107"/>
            </w:pPr>
            <w:r>
              <w:rPr>
                <w:spacing w:val="25"/>
              </w:rPr>
              <w:t>依法必须进行</w:t>
            </w:r>
          </w:p>
          <w:p w14:paraId="1C4595C0">
            <w:pPr>
              <w:pStyle w:val="6"/>
              <w:spacing w:before="128" w:line="226" w:lineRule="auto"/>
              <w:ind w:left="113"/>
            </w:pPr>
            <w:r>
              <w:rPr>
                <w:spacing w:val="19"/>
              </w:rPr>
              <w:t>招标的项目，</w:t>
            </w:r>
          </w:p>
          <w:p w14:paraId="1496554E">
            <w:pPr>
              <w:pStyle w:val="6"/>
              <w:spacing w:before="127" w:line="226" w:lineRule="auto"/>
              <w:ind w:left="113"/>
            </w:pPr>
            <w:r>
              <w:rPr>
                <w:spacing w:val="24"/>
              </w:rPr>
              <w:t>招标人不按照</w:t>
            </w:r>
          </w:p>
          <w:p w14:paraId="6367321D">
            <w:pPr>
              <w:pStyle w:val="6"/>
              <w:spacing w:before="127" w:line="226" w:lineRule="auto"/>
              <w:ind w:left="116"/>
            </w:pPr>
            <w:r>
              <w:rPr>
                <w:spacing w:val="24"/>
              </w:rPr>
              <w:t>规定组建评标</w:t>
            </w:r>
          </w:p>
          <w:p w14:paraId="305E27E2">
            <w:pPr>
              <w:pStyle w:val="6"/>
              <w:spacing w:before="127" w:line="227" w:lineRule="auto"/>
              <w:ind w:left="115"/>
            </w:pPr>
            <w:r>
              <w:rPr>
                <w:spacing w:val="14"/>
              </w:rPr>
              <w:t>委员会，</w:t>
            </w:r>
            <w:r>
              <w:rPr>
                <w:spacing w:val="-35"/>
              </w:rPr>
              <w:t xml:space="preserve"> </w:t>
            </w:r>
            <w:r>
              <w:rPr>
                <w:spacing w:val="14"/>
              </w:rPr>
              <w:t>或者</w:t>
            </w:r>
          </w:p>
          <w:p w14:paraId="7141DC9B">
            <w:pPr>
              <w:pStyle w:val="6"/>
              <w:spacing w:before="126" w:line="226" w:lineRule="auto"/>
              <w:ind w:left="111"/>
            </w:pPr>
            <w:r>
              <w:rPr>
                <w:spacing w:val="24"/>
              </w:rPr>
              <w:t>确定、更换评</w:t>
            </w:r>
          </w:p>
          <w:p w14:paraId="0B5F3947">
            <w:pPr>
              <w:pStyle w:val="6"/>
              <w:spacing w:before="128" w:line="226" w:lineRule="auto"/>
              <w:ind w:left="108"/>
            </w:pPr>
            <w:r>
              <w:rPr>
                <w:spacing w:val="25"/>
              </w:rPr>
              <w:t>标委员会成员</w:t>
            </w:r>
          </w:p>
          <w:p w14:paraId="61D17143">
            <w:pPr>
              <w:pStyle w:val="6"/>
              <w:spacing w:before="128" w:line="227" w:lineRule="auto"/>
              <w:ind w:left="112"/>
            </w:pPr>
            <w:r>
              <w:rPr>
                <w:spacing w:val="6"/>
              </w:rPr>
              <w:t>违反规定的。</w:t>
            </w:r>
          </w:p>
        </w:tc>
        <w:tc>
          <w:tcPr>
            <w:tcW w:w="6145" w:type="dxa"/>
            <w:vMerge w:val="restart"/>
            <w:tcBorders>
              <w:bottom w:val="nil"/>
            </w:tcBorders>
            <w:vAlign w:val="top"/>
          </w:tcPr>
          <w:p w14:paraId="794D2982">
            <w:pPr>
              <w:spacing w:line="248" w:lineRule="auto"/>
              <w:rPr>
                <w:rFonts w:ascii="Arial"/>
                <w:sz w:val="21"/>
              </w:rPr>
            </w:pPr>
          </w:p>
          <w:p w14:paraId="6C269738">
            <w:pPr>
              <w:spacing w:line="248" w:lineRule="auto"/>
              <w:rPr>
                <w:rFonts w:ascii="Arial"/>
                <w:sz w:val="21"/>
              </w:rPr>
            </w:pPr>
          </w:p>
          <w:p w14:paraId="791056B3">
            <w:pPr>
              <w:spacing w:line="248" w:lineRule="auto"/>
              <w:rPr>
                <w:rFonts w:ascii="Arial"/>
                <w:sz w:val="21"/>
              </w:rPr>
            </w:pPr>
          </w:p>
          <w:p w14:paraId="6ADCF20B">
            <w:pPr>
              <w:spacing w:line="248" w:lineRule="auto"/>
              <w:rPr>
                <w:rFonts w:ascii="Arial"/>
                <w:sz w:val="21"/>
              </w:rPr>
            </w:pPr>
          </w:p>
          <w:p w14:paraId="079615FB">
            <w:pPr>
              <w:spacing w:line="248" w:lineRule="auto"/>
              <w:rPr>
                <w:rFonts w:ascii="Arial"/>
                <w:sz w:val="21"/>
              </w:rPr>
            </w:pPr>
          </w:p>
          <w:p w14:paraId="19816923">
            <w:pPr>
              <w:spacing w:line="248" w:lineRule="auto"/>
              <w:rPr>
                <w:rFonts w:ascii="Arial"/>
                <w:sz w:val="21"/>
              </w:rPr>
            </w:pPr>
          </w:p>
          <w:p w14:paraId="62762F2C">
            <w:pPr>
              <w:spacing w:line="249" w:lineRule="auto"/>
              <w:rPr>
                <w:rFonts w:ascii="Arial"/>
                <w:sz w:val="21"/>
              </w:rPr>
            </w:pPr>
          </w:p>
          <w:p w14:paraId="43019BB7">
            <w:pPr>
              <w:spacing w:line="249" w:lineRule="auto"/>
              <w:rPr>
                <w:rFonts w:ascii="Arial"/>
                <w:sz w:val="21"/>
              </w:rPr>
            </w:pPr>
          </w:p>
          <w:p w14:paraId="538D5936">
            <w:pPr>
              <w:spacing w:line="249" w:lineRule="auto"/>
              <w:rPr>
                <w:rFonts w:ascii="Arial"/>
                <w:sz w:val="21"/>
              </w:rPr>
            </w:pPr>
          </w:p>
          <w:p w14:paraId="28B84079">
            <w:pPr>
              <w:pStyle w:val="6"/>
              <w:spacing w:before="62" w:line="350" w:lineRule="auto"/>
              <w:ind w:left="119" w:right="104" w:hanging="110"/>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3BCBD2D1">
            <w:pPr>
              <w:pStyle w:val="6"/>
              <w:tabs>
                <w:tab w:val="left" w:pos="402"/>
              </w:tabs>
              <w:spacing w:before="1" w:line="349" w:lineRule="auto"/>
              <w:ind w:left="115" w:right="146" w:firstLine="1"/>
            </w:pPr>
            <w:r>
              <w:rPr>
                <w:u w:val="dotted" w:color="auto"/>
              </w:rPr>
              <w:tab/>
            </w:r>
            <w:r>
              <w:rPr>
                <w:spacing w:val="9"/>
              </w:rPr>
              <w:t>（四）不按照规定组建评标委员会，或者确定、更换评标委员会</w:t>
            </w:r>
            <w:r>
              <w:rPr>
                <w:spacing w:val="6"/>
              </w:rPr>
              <w:t>成员违反规定的；</w:t>
            </w:r>
            <w:r>
              <w:rPr>
                <w:spacing w:val="-62"/>
              </w:rPr>
              <w:t xml:space="preserve"> </w:t>
            </w:r>
            <w:r>
              <w:rPr>
                <w:u w:val="dotted" w:color="auto"/>
              </w:rPr>
              <w:t xml:space="preserve">    </w:t>
            </w:r>
          </w:p>
          <w:p w14:paraId="5C812A7E">
            <w:pPr>
              <w:pStyle w:val="6"/>
              <w:spacing w:before="4" w:line="346" w:lineRule="auto"/>
              <w:ind w:left="109" w:right="106" w:hanging="100"/>
            </w:pPr>
            <w:r>
              <w:rPr>
                <w:rFonts w:hint="eastAsia"/>
                <w:b/>
                <w:bCs/>
                <w:spacing w:val="9"/>
                <w:lang w:eastAsia="zh-CN"/>
              </w:rPr>
              <w:t>《中华人民共和国招标投标法实施条例》</w:t>
            </w:r>
            <w:r>
              <w:rPr>
                <w:b/>
                <w:bCs/>
                <w:spacing w:val="9"/>
              </w:rPr>
              <w:t>第七十条</w:t>
            </w:r>
            <w:r>
              <w:rPr>
                <w:spacing w:val="9"/>
              </w:rPr>
              <w:t xml:space="preserve">  依法必须进行招标</w:t>
            </w:r>
            <w:r>
              <w:rPr>
                <w:spacing w:val="8"/>
              </w:rPr>
              <w:t>的项目的招标</w:t>
            </w:r>
            <w:r>
              <w:rPr>
                <w:spacing w:val="7"/>
              </w:rPr>
              <w:t>人不按照规定组建评标委员会，或者确定、更换评标委员会成员违反招标投标法和本条例规定的，由有关行政监督部门责令改正，可以处</w:t>
            </w:r>
            <w:r>
              <w:rPr>
                <w:rFonts w:ascii="Times New Roman" w:hAnsi="Times New Roman" w:eastAsia="Times New Roman" w:cs="Times New Roman"/>
                <w:spacing w:val="9"/>
              </w:rPr>
              <w:t>10</w:t>
            </w:r>
            <w:r>
              <w:rPr>
                <w:rFonts w:ascii="Times New Roman" w:hAnsi="Times New Roman" w:eastAsia="Times New Roman" w:cs="Times New Roman"/>
                <w:spacing w:val="23"/>
                <w:w w:val="101"/>
              </w:rPr>
              <w:t xml:space="preserve"> </w:t>
            </w:r>
            <w:r>
              <w:rPr>
                <w:spacing w:val="9"/>
              </w:rPr>
              <w:t>万元以下的罚款，对单位直接负责的主管</w:t>
            </w:r>
            <w:r>
              <w:rPr>
                <w:spacing w:val="8"/>
              </w:rPr>
              <w:t>人员和其他直接责任人</w:t>
            </w:r>
            <w:r>
              <w:rPr>
                <w:spacing w:val="7"/>
              </w:rPr>
              <w:t>员依法给予处分；违法确定或者更换的评标委员会成员作出的评审结</w:t>
            </w:r>
            <w:r>
              <w:rPr>
                <w:spacing w:val="8"/>
              </w:rPr>
              <w:t>论无效，依法重新进行评审。</w:t>
            </w:r>
          </w:p>
        </w:tc>
        <w:tc>
          <w:tcPr>
            <w:tcW w:w="784" w:type="dxa"/>
            <w:vAlign w:val="top"/>
          </w:tcPr>
          <w:p w14:paraId="4F8C81EF">
            <w:pPr>
              <w:spacing w:line="280" w:lineRule="auto"/>
              <w:rPr>
                <w:rFonts w:ascii="Arial"/>
                <w:sz w:val="21"/>
              </w:rPr>
            </w:pPr>
          </w:p>
          <w:p w14:paraId="67D88298">
            <w:pPr>
              <w:spacing w:line="280" w:lineRule="auto"/>
              <w:rPr>
                <w:rFonts w:ascii="Arial"/>
                <w:sz w:val="21"/>
              </w:rPr>
            </w:pPr>
          </w:p>
          <w:p w14:paraId="33EE0BE6">
            <w:pPr>
              <w:spacing w:line="280" w:lineRule="auto"/>
              <w:rPr>
                <w:rFonts w:ascii="Arial"/>
                <w:sz w:val="21"/>
              </w:rPr>
            </w:pPr>
          </w:p>
          <w:p w14:paraId="15CA4236">
            <w:pPr>
              <w:spacing w:line="280" w:lineRule="auto"/>
              <w:rPr>
                <w:rFonts w:ascii="Arial"/>
                <w:sz w:val="21"/>
              </w:rPr>
            </w:pPr>
          </w:p>
          <w:p w14:paraId="74F226B1">
            <w:pPr>
              <w:pStyle w:val="6"/>
              <w:spacing w:before="61" w:line="225" w:lineRule="auto"/>
              <w:ind w:left="204"/>
            </w:pPr>
            <w:r>
              <w:rPr>
                <w:spacing w:val="2"/>
              </w:rPr>
              <w:t>较轻</w:t>
            </w:r>
          </w:p>
        </w:tc>
        <w:tc>
          <w:tcPr>
            <w:tcW w:w="1883" w:type="dxa"/>
            <w:vAlign w:val="top"/>
          </w:tcPr>
          <w:p w14:paraId="1AC8E767">
            <w:pPr>
              <w:spacing w:line="242" w:lineRule="auto"/>
              <w:rPr>
                <w:rFonts w:ascii="Arial"/>
                <w:sz w:val="21"/>
              </w:rPr>
            </w:pPr>
          </w:p>
          <w:p w14:paraId="6AA3315D">
            <w:pPr>
              <w:spacing w:line="242" w:lineRule="auto"/>
              <w:rPr>
                <w:rFonts w:ascii="Arial"/>
                <w:sz w:val="21"/>
              </w:rPr>
            </w:pPr>
          </w:p>
          <w:p w14:paraId="3BE9FCDF">
            <w:pPr>
              <w:spacing w:line="243" w:lineRule="auto"/>
              <w:rPr>
                <w:rFonts w:ascii="Arial"/>
                <w:sz w:val="21"/>
              </w:rPr>
            </w:pPr>
          </w:p>
          <w:p w14:paraId="42C9C4C4">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64E67842">
            <w:pPr>
              <w:spacing w:line="291" w:lineRule="auto"/>
              <w:rPr>
                <w:rFonts w:ascii="Arial"/>
                <w:sz w:val="21"/>
              </w:rPr>
            </w:pPr>
          </w:p>
          <w:p w14:paraId="697B23A0">
            <w:pPr>
              <w:spacing w:line="292" w:lineRule="auto"/>
              <w:rPr>
                <w:rFonts w:ascii="Arial"/>
                <w:sz w:val="21"/>
              </w:rPr>
            </w:pPr>
          </w:p>
          <w:p w14:paraId="5E41D88E">
            <w:pPr>
              <w:spacing w:line="292" w:lineRule="auto"/>
              <w:rPr>
                <w:rFonts w:ascii="Arial"/>
                <w:sz w:val="21"/>
              </w:rPr>
            </w:pPr>
          </w:p>
          <w:p w14:paraId="7CEF113E">
            <w:pPr>
              <w:pStyle w:val="6"/>
              <w:spacing w:before="61" w:line="343" w:lineRule="auto"/>
              <w:ind w:left="124" w:right="103" w:hanging="4"/>
            </w:pPr>
            <w:r>
              <w:rPr>
                <w:spacing w:val="1"/>
              </w:rPr>
              <w:t>责令改正，逾期未改正的处</w:t>
            </w:r>
            <w:r>
              <w:rPr>
                <w:spacing w:val="-30"/>
              </w:rPr>
              <w:t xml:space="preserve"> </w:t>
            </w:r>
            <w:r>
              <w:rPr>
                <w:rFonts w:ascii="Times New Roman" w:hAnsi="Times New Roman" w:eastAsia="Times New Roman" w:cs="Times New Roman"/>
                <w:spacing w:val="1"/>
              </w:rPr>
              <w:t>2</w:t>
            </w:r>
            <w:r>
              <w:rPr>
                <w:spacing w:val="5"/>
              </w:rPr>
              <w:t>万元以下罚款。</w:t>
            </w:r>
          </w:p>
        </w:tc>
        <w:tc>
          <w:tcPr>
            <w:tcW w:w="1094" w:type="dxa"/>
            <w:vAlign w:val="top"/>
          </w:tcPr>
          <w:p w14:paraId="5A38A51D">
            <w:pPr>
              <w:spacing w:line="302" w:lineRule="auto"/>
              <w:rPr>
                <w:rFonts w:ascii="Arial"/>
                <w:sz w:val="21"/>
              </w:rPr>
            </w:pPr>
          </w:p>
          <w:p w14:paraId="34D7177D">
            <w:pPr>
              <w:spacing w:line="302" w:lineRule="auto"/>
              <w:rPr>
                <w:rFonts w:ascii="Arial"/>
                <w:sz w:val="21"/>
              </w:rPr>
            </w:pPr>
          </w:p>
          <w:p w14:paraId="575BD41A">
            <w:pPr>
              <w:spacing w:line="302" w:lineRule="auto"/>
              <w:rPr>
                <w:rFonts w:ascii="Arial"/>
                <w:sz w:val="21"/>
              </w:rPr>
            </w:pPr>
          </w:p>
          <w:p w14:paraId="3419E981">
            <w:pPr>
              <w:pStyle w:val="6"/>
              <w:spacing w:before="62" w:line="350" w:lineRule="auto"/>
              <w:ind w:left="201" w:right="87" w:hanging="79"/>
            </w:pPr>
            <w:r>
              <w:rPr>
                <w:spacing w:val="-15"/>
              </w:rPr>
              <w:t>省级、沿海</w:t>
            </w:r>
            <w:r>
              <w:rPr>
                <w:spacing w:val="-8"/>
              </w:rPr>
              <w:t>开放城市</w:t>
            </w:r>
          </w:p>
        </w:tc>
      </w:tr>
      <w:tr w14:paraId="10464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0" w:hRule="atLeast"/>
        </w:trPr>
        <w:tc>
          <w:tcPr>
            <w:tcW w:w="460" w:type="dxa"/>
            <w:vMerge w:val="continue"/>
            <w:tcBorders>
              <w:top w:val="nil"/>
              <w:bottom w:val="nil"/>
            </w:tcBorders>
            <w:vAlign w:val="top"/>
          </w:tcPr>
          <w:p w14:paraId="745BE2DD">
            <w:pPr>
              <w:rPr>
                <w:rFonts w:ascii="Arial"/>
                <w:sz w:val="21"/>
              </w:rPr>
            </w:pPr>
          </w:p>
        </w:tc>
        <w:tc>
          <w:tcPr>
            <w:tcW w:w="1514" w:type="dxa"/>
            <w:vMerge w:val="continue"/>
            <w:tcBorders>
              <w:top w:val="nil"/>
              <w:bottom w:val="nil"/>
            </w:tcBorders>
            <w:vAlign w:val="top"/>
          </w:tcPr>
          <w:p w14:paraId="63C00F54">
            <w:pPr>
              <w:rPr>
                <w:rFonts w:ascii="Arial"/>
                <w:sz w:val="21"/>
              </w:rPr>
            </w:pPr>
          </w:p>
        </w:tc>
        <w:tc>
          <w:tcPr>
            <w:tcW w:w="6145" w:type="dxa"/>
            <w:vMerge w:val="continue"/>
            <w:tcBorders>
              <w:top w:val="nil"/>
              <w:bottom w:val="nil"/>
            </w:tcBorders>
            <w:vAlign w:val="top"/>
          </w:tcPr>
          <w:p w14:paraId="170DEF06">
            <w:pPr>
              <w:rPr>
                <w:rFonts w:ascii="Arial"/>
                <w:sz w:val="21"/>
              </w:rPr>
            </w:pPr>
          </w:p>
        </w:tc>
        <w:tc>
          <w:tcPr>
            <w:tcW w:w="784" w:type="dxa"/>
            <w:vAlign w:val="top"/>
          </w:tcPr>
          <w:p w14:paraId="1FA92D08">
            <w:pPr>
              <w:spacing w:line="250" w:lineRule="auto"/>
              <w:rPr>
                <w:rFonts w:ascii="Arial"/>
                <w:sz w:val="21"/>
              </w:rPr>
            </w:pPr>
          </w:p>
          <w:p w14:paraId="5D2A1559">
            <w:pPr>
              <w:spacing w:line="251" w:lineRule="auto"/>
              <w:rPr>
                <w:rFonts w:ascii="Arial"/>
                <w:sz w:val="21"/>
              </w:rPr>
            </w:pPr>
          </w:p>
          <w:p w14:paraId="1E096C47">
            <w:pPr>
              <w:spacing w:line="251" w:lineRule="auto"/>
              <w:rPr>
                <w:rFonts w:ascii="Arial"/>
                <w:sz w:val="21"/>
              </w:rPr>
            </w:pPr>
          </w:p>
          <w:p w14:paraId="0321C309">
            <w:pPr>
              <w:spacing w:line="251" w:lineRule="auto"/>
              <w:rPr>
                <w:rFonts w:ascii="Arial"/>
                <w:sz w:val="21"/>
              </w:rPr>
            </w:pPr>
          </w:p>
          <w:p w14:paraId="69FC9F0A">
            <w:pPr>
              <w:spacing w:line="251" w:lineRule="auto"/>
              <w:rPr>
                <w:rFonts w:ascii="Arial"/>
                <w:sz w:val="21"/>
              </w:rPr>
            </w:pPr>
          </w:p>
          <w:p w14:paraId="16F1664C">
            <w:pPr>
              <w:pStyle w:val="6"/>
              <w:spacing w:before="62" w:line="225" w:lineRule="auto"/>
              <w:ind w:left="204"/>
            </w:pPr>
            <w:r>
              <w:rPr>
                <w:spacing w:val="2"/>
              </w:rPr>
              <w:t>较重</w:t>
            </w:r>
          </w:p>
        </w:tc>
        <w:tc>
          <w:tcPr>
            <w:tcW w:w="1883" w:type="dxa"/>
            <w:vAlign w:val="top"/>
          </w:tcPr>
          <w:p w14:paraId="0C46A6F5">
            <w:pPr>
              <w:spacing w:line="286" w:lineRule="auto"/>
              <w:rPr>
                <w:rFonts w:ascii="Arial"/>
                <w:sz w:val="21"/>
              </w:rPr>
            </w:pPr>
          </w:p>
          <w:p w14:paraId="5A9084DB">
            <w:pPr>
              <w:spacing w:line="286" w:lineRule="auto"/>
              <w:rPr>
                <w:rFonts w:ascii="Arial"/>
                <w:sz w:val="21"/>
              </w:rPr>
            </w:pPr>
          </w:p>
          <w:p w14:paraId="319709C2">
            <w:pPr>
              <w:spacing w:line="287" w:lineRule="auto"/>
              <w:rPr>
                <w:rFonts w:ascii="Arial"/>
                <w:sz w:val="21"/>
              </w:rPr>
            </w:pPr>
          </w:p>
          <w:p w14:paraId="5437B5F6">
            <w:pPr>
              <w:pStyle w:val="6"/>
              <w:spacing w:before="62" w:line="349" w:lineRule="auto"/>
              <w:ind w:left="111" w:right="124" w:firstLine="7"/>
              <w:jc w:val="both"/>
            </w:pPr>
            <w:r>
              <w:rPr>
                <w:spacing w:val="8"/>
              </w:rPr>
              <w:t>影响招投标活动正常进行</w:t>
            </w:r>
            <w:r>
              <w:rPr>
                <w:rFonts w:ascii="Times New Roman" w:hAnsi="Times New Roman" w:eastAsia="Times New Roman" w:cs="Times New Roman"/>
                <w:spacing w:val="8"/>
              </w:rPr>
              <w:t>,</w:t>
            </w:r>
            <w:r>
              <w:rPr>
                <w:spacing w:val="8"/>
              </w:rPr>
              <w:t>造成危害后</w:t>
            </w:r>
            <w:r>
              <w:rPr>
                <w:spacing w:val="4"/>
              </w:rPr>
              <w:t>果的。</w:t>
            </w:r>
          </w:p>
        </w:tc>
        <w:tc>
          <w:tcPr>
            <w:tcW w:w="2683" w:type="dxa"/>
            <w:vAlign w:val="top"/>
          </w:tcPr>
          <w:p w14:paraId="76945D06">
            <w:pPr>
              <w:spacing w:line="252" w:lineRule="auto"/>
              <w:rPr>
                <w:rFonts w:ascii="Arial"/>
                <w:sz w:val="21"/>
              </w:rPr>
            </w:pPr>
          </w:p>
          <w:p w14:paraId="4BE6CE73">
            <w:pPr>
              <w:spacing w:line="252" w:lineRule="auto"/>
              <w:rPr>
                <w:rFonts w:ascii="Arial"/>
                <w:sz w:val="21"/>
              </w:rPr>
            </w:pPr>
          </w:p>
          <w:p w14:paraId="6E59DF6B">
            <w:pPr>
              <w:spacing w:line="252" w:lineRule="auto"/>
              <w:rPr>
                <w:rFonts w:ascii="Arial"/>
                <w:sz w:val="21"/>
              </w:rPr>
            </w:pPr>
          </w:p>
          <w:p w14:paraId="745C2628">
            <w:pPr>
              <w:spacing w:line="253" w:lineRule="auto"/>
              <w:rPr>
                <w:rFonts w:ascii="Arial"/>
                <w:sz w:val="21"/>
              </w:rPr>
            </w:pPr>
          </w:p>
          <w:p w14:paraId="6867F2B5">
            <w:pPr>
              <w:pStyle w:val="6"/>
              <w:spacing w:before="62" w:line="343" w:lineRule="auto"/>
              <w:ind w:left="124" w:right="221" w:hanging="4"/>
            </w:pPr>
            <w:r>
              <w:rPr>
                <w:spacing w:val="5"/>
              </w:rPr>
              <w:t>责令改正，处</w:t>
            </w:r>
            <w:r>
              <w:rPr>
                <w:spacing w:val="-4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rPr>
              <w:t xml:space="preserve"> </w:t>
            </w:r>
            <w:r>
              <w:rPr>
                <w:spacing w:val="5"/>
              </w:rPr>
              <w:t>万元以上</w:t>
            </w:r>
            <w:r>
              <w:rPr>
                <w:spacing w:val="-35"/>
              </w:rPr>
              <w:t xml:space="preserve"> </w:t>
            </w:r>
            <w:r>
              <w:rPr>
                <w:rFonts w:ascii="Times New Roman" w:hAnsi="Times New Roman" w:eastAsia="Times New Roman" w:cs="Times New Roman"/>
                <w:spacing w:val="5"/>
              </w:rPr>
              <w:t>5</w:t>
            </w:r>
            <w:r>
              <w:rPr>
                <w:spacing w:val="5"/>
              </w:rPr>
              <w:t>万元以下罚款。</w:t>
            </w:r>
          </w:p>
        </w:tc>
        <w:tc>
          <w:tcPr>
            <w:tcW w:w="1094" w:type="dxa"/>
            <w:vAlign w:val="top"/>
          </w:tcPr>
          <w:p w14:paraId="327C2F5D">
            <w:pPr>
              <w:spacing w:line="260" w:lineRule="auto"/>
              <w:rPr>
                <w:rFonts w:ascii="Arial"/>
                <w:sz w:val="21"/>
              </w:rPr>
            </w:pPr>
          </w:p>
          <w:p w14:paraId="35B632FD">
            <w:pPr>
              <w:spacing w:line="260" w:lineRule="auto"/>
              <w:rPr>
                <w:rFonts w:ascii="Arial"/>
                <w:sz w:val="21"/>
              </w:rPr>
            </w:pPr>
          </w:p>
          <w:p w14:paraId="71EE7F40">
            <w:pPr>
              <w:spacing w:line="260" w:lineRule="auto"/>
              <w:rPr>
                <w:rFonts w:ascii="Arial"/>
                <w:sz w:val="21"/>
              </w:rPr>
            </w:pPr>
          </w:p>
          <w:p w14:paraId="1D7F7497">
            <w:pPr>
              <w:spacing w:line="260" w:lineRule="auto"/>
              <w:rPr>
                <w:rFonts w:ascii="Arial"/>
                <w:sz w:val="21"/>
              </w:rPr>
            </w:pPr>
          </w:p>
          <w:p w14:paraId="76A98AA4">
            <w:pPr>
              <w:pStyle w:val="6"/>
              <w:spacing w:before="62" w:line="350" w:lineRule="auto"/>
              <w:ind w:left="201" w:right="87" w:hanging="79"/>
            </w:pPr>
            <w:r>
              <w:rPr>
                <w:spacing w:val="-15"/>
              </w:rPr>
              <w:t>省级、沿海</w:t>
            </w:r>
            <w:r>
              <w:rPr>
                <w:spacing w:val="-8"/>
              </w:rPr>
              <w:t>开放城市</w:t>
            </w:r>
          </w:p>
        </w:tc>
      </w:tr>
      <w:tr w14:paraId="72939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0" w:hRule="atLeast"/>
        </w:trPr>
        <w:tc>
          <w:tcPr>
            <w:tcW w:w="460" w:type="dxa"/>
            <w:vMerge w:val="continue"/>
            <w:tcBorders>
              <w:top w:val="nil"/>
            </w:tcBorders>
            <w:vAlign w:val="top"/>
          </w:tcPr>
          <w:p w14:paraId="044C2FA8">
            <w:pPr>
              <w:rPr>
                <w:rFonts w:ascii="Arial"/>
                <w:sz w:val="21"/>
              </w:rPr>
            </w:pPr>
          </w:p>
        </w:tc>
        <w:tc>
          <w:tcPr>
            <w:tcW w:w="1514" w:type="dxa"/>
            <w:vMerge w:val="continue"/>
            <w:tcBorders>
              <w:top w:val="nil"/>
            </w:tcBorders>
            <w:vAlign w:val="top"/>
          </w:tcPr>
          <w:p w14:paraId="7FA2E31C">
            <w:pPr>
              <w:rPr>
                <w:rFonts w:ascii="Arial"/>
                <w:sz w:val="21"/>
              </w:rPr>
            </w:pPr>
          </w:p>
        </w:tc>
        <w:tc>
          <w:tcPr>
            <w:tcW w:w="6145" w:type="dxa"/>
            <w:vMerge w:val="continue"/>
            <w:tcBorders>
              <w:top w:val="nil"/>
            </w:tcBorders>
            <w:vAlign w:val="top"/>
          </w:tcPr>
          <w:p w14:paraId="0DFFC8C7">
            <w:pPr>
              <w:rPr>
                <w:rFonts w:ascii="Arial"/>
                <w:sz w:val="21"/>
              </w:rPr>
            </w:pPr>
          </w:p>
        </w:tc>
        <w:tc>
          <w:tcPr>
            <w:tcW w:w="784" w:type="dxa"/>
            <w:vAlign w:val="top"/>
          </w:tcPr>
          <w:p w14:paraId="7CDCBD1E">
            <w:pPr>
              <w:spacing w:line="280" w:lineRule="auto"/>
              <w:rPr>
                <w:rFonts w:ascii="Arial"/>
                <w:sz w:val="21"/>
              </w:rPr>
            </w:pPr>
          </w:p>
          <w:p w14:paraId="089E63F9">
            <w:pPr>
              <w:spacing w:line="281" w:lineRule="auto"/>
              <w:rPr>
                <w:rFonts w:ascii="Arial"/>
                <w:sz w:val="21"/>
              </w:rPr>
            </w:pPr>
          </w:p>
          <w:p w14:paraId="2BE00E57">
            <w:pPr>
              <w:spacing w:line="281" w:lineRule="auto"/>
              <w:rPr>
                <w:rFonts w:ascii="Arial"/>
                <w:sz w:val="21"/>
              </w:rPr>
            </w:pPr>
          </w:p>
          <w:p w14:paraId="2B36F0EB">
            <w:pPr>
              <w:spacing w:line="281" w:lineRule="auto"/>
              <w:rPr>
                <w:rFonts w:ascii="Arial"/>
                <w:sz w:val="21"/>
              </w:rPr>
            </w:pPr>
          </w:p>
          <w:p w14:paraId="0F7C1E0B">
            <w:pPr>
              <w:spacing w:line="281" w:lineRule="auto"/>
              <w:rPr>
                <w:rFonts w:ascii="Arial"/>
                <w:sz w:val="21"/>
              </w:rPr>
            </w:pPr>
          </w:p>
          <w:p w14:paraId="4F52227D">
            <w:pPr>
              <w:pStyle w:val="6"/>
              <w:spacing w:before="61" w:line="227" w:lineRule="auto"/>
              <w:ind w:left="194"/>
            </w:pPr>
            <w:r>
              <w:rPr>
                <w:spacing w:val="7"/>
              </w:rPr>
              <w:t>严重</w:t>
            </w:r>
          </w:p>
        </w:tc>
        <w:tc>
          <w:tcPr>
            <w:tcW w:w="1883" w:type="dxa"/>
            <w:vAlign w:val="top"/>
          </w:tcPr>
          <w:p w14:paraId="77863019">
            <w:pPr>
              <w:pStyle w:val="6"/>
              <w:spacing w:before="178" w:line="226" w:lineRule="auto"/>
              <w:ind w:left="119"/>
            </w:pPr>
            <w:r>
              <w:rPr>
                <w:spacing w:val="8"/>
              </w:rPr>
              <w:t>影响招投标活动正</w:t>
            </w:r>
          </w:p>
          <w:p w14:paraId="7AEE9E26">
            <w:pPr>
              <w:pStyle w:val="6"/>
              <w:spacing w:before="127" w:line="224" w:lineRule="auto"/>
              <w:ind w:left="129"/>
            </w:pPr>
            <w:r>
              <w:rPr>
                <w:spacing w:val="7"/>
              </w:rPr>
              <w:t>常进行，经责令改</w:t>
            </w:r>
          </w:p>
          <w:p w14:paraId="56E0DF44">
            <w:pPr>
              <w:pStyle w:val="6"/>
              <w:spacing w:before="128" w:line="226" w:lineRule="auto"/>
              <w:ind w:left="119"/>
            </w:pPr>
            <w:r>
              <w:rPr>
                <w:spacing w:val="6"/>
              </w:rPr>
              <w:t>正，拒不改正的；</w:t>
            </w:r>
          </w:p>
          <w:p w14:paraId="261496D5">
            <w:pPr>
              <w:pStyle w:val="6"/>
              <w:spacing w:before="127" w:line="226" w:lineRule="auto"/>
              <w:ind w:left="112"/>
            </w:pPr>
            <w:r>
              <w:rPr>
                <w:spacing w:val="8"/>
              </w:rPr>
              <w:t>危害后果严重或违</w:t>
            </w:r>
          </w:p>
          <w:p w14:paraId="37FF9169">
            <w:pPr>
              <w:pStyle w:val="6"/>
              <w:spacing w:before="128" w:line="224" w:lineRule="auto"/>
              <w:ind w:left="119"/>
            </w:pPr>
            <w:r>
              <w:rPr>
                <w:spacing w:val="7"/>
              </w:rPr>
              <w:t>法行为涉及金额较</w:t>
            </w:r>
          </w:p>
          <w:p w14:paraId="0C4EAAA4">
            <w:pPr>
              <w:pStyle w:val="6"/>
              <w:spacing w:before="128" w:line="227" w:lineRule="auto"/>
              <w:ind w:left="121"/>
            </w:pPr>
            <w:r>
              <w:rPr>
                <w:spacing w:val="7"/>
              </w:rPr>
              <w:t>大、社会影响恶劣</w:t>
            </w:r>
          </w:p>
          <w:p w14:paraId="33389EA0">
            <w:pPr>
              <w:pStyle w:val="6"/>
              <w:spacing w:before="127" w:line="225" w:lineRule="auto"/>
              <w:ind w:left="130"/>
            </w:pPr>
            <w:r>
              <w:rPr>
                <w:spacing w:val="6"/>
              </w:rPr>
              <w:t>的；有其他从重情</w:t>
            </w:r>
          </w:p>
          <w:p w14:paraId="4CC6CB07">
            <w:pPr>
              <w:pStyle w:val="6"/>
              <w:spacing w:before="129" w:line="225" w:lineRule="auto"/>
              <w:ind w:left="119"/>
            </w:pPr>
            <w:r>
              <w:rPr>
                <w:spacing w:val="1"/>
              </w:rPr>
              <w:t>节的。</w:t>
            </w:r>
          </w:p>
        </w:tc>
        <w:tc>
          <w:tcPr>
            <w:tcW w:w="2683" w:type="dxa"/>
            <w:vAlign w:val="top"/>
          </w:tcPr>
          <w:p w14:paraId="5A78FA03">
            <w:pPr>
              <w:spacing w:line="289" w:lineRule="auto"/>
              <w:rPr>
                <w:rFonts w:ascii="Arial"/>
                <w:sz w:val="21"/>
              </w:rPr>
            </w:pPr>
          </w:p>
          <w:p w14:paraId="5BCE0630">
            <w:pPr>
              <w:spacing w:line="290" w:lineRule="auto"/>
              <w:rPr>
                <w:rFonts w:ascii="Arial"/>
                <w:sz w:val="21"/>
              </w:rPr>
            </w:pPr>
          </w:p>
          <w:p w14:paraId="488148C1">
            <w:pPr>
              <w:spacing w:line="290" w:lineRule="auto"/>
              <w:rPr>
                <w:rFonts w:ascii="Arial"/>
                <w:sz w:val="21"/>
              </w:rPr>
            </w:pPr>
          </w:p>
          <w:p w14:paraId="1C2B0080">
            <w:pPr>
              <w:spacing w:line="290" w:lineRule="auto"/>
              <w:rPr>
                <w:rFonts w:ascii="Arial"/>
                <w:sz w:val="21"/>
              </w:rPr>
            </w:pPr>
          </w:p>
          <w:p w14:paraId="65F649DC">
            <w:pPr>
              <w:pStyle w:val="6"/>
              <w:spacing w:before="61" w:line="343" w:lineRule="auto"/>
              <w:ind w:left="124" w:right="122" w:hanging="4"/>
            </w:pPr>
            <w:r>
              <w:rPr>
                <w:spacing w:val="3"/>
              </w:rPr>
              <w:t>责令改正，处</w:t>
            </w:r>
            <w:r>
              <w:rPr>
                <w:spacing w:val="-30"/>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5"/>
              </w:rPr>
              <w:t>万元以下罚款。</w:t>
            </w:r>
          </w:p>
        </w:tc>
        <w:tc>
          <w:tcPr>
            <w:tcW w:w="1094" w:type="dxa"/>
            <w:vAlign w:val="top"/>
          </w:tcPr>
          <w:p w14:paraId="18C5FCC8">
            <w:pPr>
              <w:spacing w:line="297" w:lineRule="auto"/>
              <w:rPr>
                <w:rFonts w:ascii="Arial"/>
                <w:sz w:val="21"/>
              </w:rPr>
            </w:pPr>
          </w:p>
          <w:p w14:paraId="46CF59F1">
            <w:pPr>
              <w:spacing w:line="297" w:lineRule="auto"/>
              <w:rPr>
                <w:rFonts w:ascii="Arial"/>
                <w:sz w:val="21"/>
              </w:rPr>
            </w:pPr>
          </w:p>
          <w:p w14:paraId="4E81A085">
            <w:pPr>
              <w:spacing w:line="298" w:lineRule="auto"/>
              <w:rPr>
                <w:rFonts w:ascii="Arial"/>
                <w:sz w:val="21"/>
              </w:rPr>
            </w:pPr>
          </w:p>
          <w:p w14:paraId="09C41F5F">
            <w:pPr>
              <w:spacing w:line="298" w:lineRule="auto"/>
              <w:rPr>
                <w:rFonts w:ascii="Arial"/>
                <w:sz w:val="21"/>
              </w:rPr>
            </w:pPr>
          </w:p>
          <w:p w14:paraId="24CBB96C">
            <w:pPr>
              <w:pStyle w:val="6"/>
              <w:spacing w:before="61" w:line="350" w:lineRule="auto"/>
              <w:ind w:left="201" w:right="87" w:hanging="79"/>
            </w:pPr>
            <w:r>
              <w:rPr>
                <w:spacing w:val="-15"/>
              </w:rPr>
              <w:t>省级、沿海</w:t>
            </w:r>
            <w:r>
              <w:rPr>
                <w:spacing w:val="-8"/>
              </w:rPr>
              <w:t>开放城市</w:t>
            </w:r>
          </w:p>
        </w:tc>
      </w:tr>
    </w:tbl>
    <w:p w14:paraId="2EA53F62">
      <w:pPr>
        <w:rPr>
          <w:rFonts w:ascii="Arial"/>
          <w:sz w:val="21"/>
        </w:rPr>
      </w:pPr>
    </w:p>
    <w:p w14:paraId="4EB217CA">
      <w:pPr>
        <w:rPr>
          <w:rFonts w:ascii="Arial" w:hAnsi="Arial" w:eastAsia="Arial" w:cs="Arial"/>
          <w:sz w:val="21"/>
          <w:szCs w:val="21"/>
        </w:rPr>
        <w:sectPr>
          <w:footerReference r:id="rId62" w:type="default"/>
          <w:pgSz w:w="16839" w:h="11906"/>
          <w:pgMar w:top="400" w:right="1248" w:bottom="989" w:left="1021" w:header="0" w:footer="625" w:gutter="0"/>
          <w:cols w:space="720" w:num="1"/>
        </w:sectPr>
      </w:pPr>
    </w:p>
    <w:p w14:paraId="521042B0">
      <w:pPr>
        <w:spacing w:before="3"/>
      </w:pPr>
    </w:p>
    <w:p w14:paraId="7D254AE6">
      <w:pPr>
        <w:spacing w:before="3"/>
      </w:pPr>
    </w:p>
    <w:p w14:paraId="750CADC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C085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370649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E7F6CA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4B5067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755E8C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0DB0AB8">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9C78DC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78DCA2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4F03E1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704F5F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73B1EE9">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F197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460" w:type="dxa"/>
            <w:vMerge w:val="restart"/>
            <w:tcBorders>
              <w:bottom w:val="nil"/>
            </w:tcBorders>
            <w:vAlign w:val="top"/>
          </w:tcPr>
          <w:p w14:paraId="349D469D">
            <w:pPr>
              <w:spacing w:line="243" w:lineRule="auto"/>
              <w:rPr>
                <w:rFonts w:ascii="Arial"/>
                <w:sz w:val="21"/>
              </w:rPr>
            </w:pPr>
          </w:p>
          <w:p w14:paraId="6CC10952">
            <w:pPr>
              <w:spacing w:line="243" w:lineRule="auto"/>
              <w:rPr>
                <w:rFonts w:ascii="Arial"/>
                <w:sz w:val="21"/>
              </w:rPr>
            </w:pPr>
          </w:p>
          <w:p w14:paraId="706C8998">
            <w:pPr>
              <w:spacing w:line="243" w:lineRule="auto"/>
              <w:rPr>
                <w:rFonts w:ascii="Arial"/>
                <w:sz w:val="21"/>
              </w:rPr>
            </w:pPr>
          </w:p>
          <w:p w14:paraId="4B6A1BBB">
            <w:pPr>
              <w:spacing w:line="243" w:lineRule="auto"/>
              <w:rPr>
                <w:rFonts w:ascii="Arial"/>
                <w:sz w:val="21"/>
              </w:rPr>
            </w:pPr>
          </w:p>
          <w:p w14:paraId="2E74534F">
            <w:pPr>
              <w:spacing w:line="243" w:lineRule="auto"/>
              <w:rPr>
                <w:rFonts w:ascii="Arial"/>
                <w:sz w:val="21"/>
              </w:rPr>
            </w:pPr>
          </w:p>
          <w:p w14:paraId="00270BE7">
            <w:pPr>
              <w:spacing w:line="243" w:lineRule="auto"/>
              <w:rPr>
                <w:rFonts w:ascii="Arial"/>
                <w:sz w:val="21"/>
              </w:rPr>
            </w:pPr>
          </w:p>
          <w:p w14:paraId="21092F37">
            <w:pPr>
              <w:spacing w:line="243" w:lineRule="auto"/>
              <w:rPr>
                <w:rFonts w:ascii="Arial"/>
                <w:sz w:val="21"/>
              </w:rPr>
            </w:pPr>
          </w:p>
          <w:p w14:paraId="59A0A8BF">
            <w:pPr>
              <w:spacing w:line="243" w:lineRule="auto"/>
              <w:rPr>
                <w:rFonts w:ascii="Arial"/>
                <w:sz w:val="21"/>
              </w:rPr>
            </w:pPr>
          </w:p>
          <w:p w14:paraId="587B584A">
            <w:pPr>
              <w:spacing w:line="243" w:lineRule="auto"/>
              <w:rPr>
                <w:rFonts w:ascii="Arial"/>
                <w:sz w:val="21"/>
              </w:rPr>
            </w:pPr>
          </w:p>
          <w:p w14:paraId="7E63099C">
            <w:pPr>
              <w:spacing w:line="243" w:lineRule="auto"/>
              <w:rPr>
                <w:rFonts w:ascii="Arial"/>
                <w:sz w:val="21"/>
              </w:rPr>
            </w:pPr>
          </w:p>
          <w:p w14:paraId="370A151B">
            <w:pPr>
              <w:spacing w:line="243" w:lineRule="auto"/>
              <w:rPr>
                <w:rFonts w:ascii="Arial"/>
                <w:sz w:val="21"/>
              </w:rPr>
            </w:pPr>
          </w:p>
          <w:p w14:paraId="2877A0D7">
            <w:pPr>
              <w:spacing w:line="243" w:lineRule="auto"/>
              <w:rPr>
                <w:rFonts w:ascii="Arial"/>
                <w:sz w:val="21"/>
              </w:rPr>
            </w:pPr>
          </w:p>
          <w:p w14:paraId="672854FD">
            <w:pPr>
              <w:spacing w:line="243" w:lineRule="auto"/>
              <w:rPr>
                <w:rFonts w:ascii="Arial"/>
                <w:sz w:val="21"/>
              </w:rPr>
            </w:pPr>
          </w:p>
          <w:p w14:paraId="75839045">
            <w:pPr>
              <w:spacing w:line="243" w:lineRule="auto"/>
              <w:rPr>
                <w:rFonts w:ascii="Arial"/>
                <w:sz w:val="21"/>
              </w:rPr>
            </w:pPr>
          </w:p>
          <w:p w14:paraId="7D233B0C">
            <w:pPr>
              <w:spacing w:line="244" w:lineRule="auto"/>
              <w:rPr>
                <w:rFonts w:ascii="Arial"/>
                <w:sz w:val="21"/>
              </w:rPr>
            </w:pPr>
          </w:p>
          <w:p w14:paraId="1C4A2906">
            <w:pPr>
              <w:spacing w:line="244" w:lineRule="auto"/>
              <w:rPr>
                <w:rFonts w:ascii="Arial"/>
                <w:sz w:val="21"/>
              </w:rPr>
            </w:pPr>
          </w:p>
          <w:p w14:paraId="6D688CD2">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71</w:t>
            </w:r>
          </w:p>
        </w:tc>
        <w:tc>
          <w:tcPr>
            <w:tcW w:w="1514" w:type="dxa"/>
            <w:vMerge w:val="restart"/>
            <w:tcBorders>
              <w:bottom w:val="nil"/>
            </w:tcBorders>
            <w:vAlign w:val="top"/>
          </w:tcPr>
          <w:p w14:paraId="11A60E60">
            <w:pPr>
              <w:spacing w:line="246" w:lineRule="auto"/>
              <w:rPr>
                <w:rFonts w:ascii="Arial"/>
                <w:sz w:val="21"/>
              </w:rPr>
            </w:pPr>
          </w:p>
          <w:p w14:paraId="6567C648">
            <w:pPr>
              <w:spacing w:line="247" w:lineRule="auto"/>
              <w:rPr>
                <w:rFonts w:ascii="Arial"/>
                <w:sz w:val="21"/>
              </w:rPr>
            </w:pPr>
          </w:p>
          <w:p w14:paraId="46750FE4">
            <w:pPr>
              <w:spacing w:line="247" w:lineRule="auto"/>
              <w:rPr>
                <w:rFonts w:ascii="Arial"/>
                <w:sz w:val="21"/>
              </w:rPr>
            </w:pPr>
          </w:p>
          <w:p w14:paraId="6BFE7A35">
            <w:pPr>
              <w:spacing w:line="247" w:lineRule="auto"/>
              <w:rPr>
                <w:rFonts w:ascii="Arial"/>
                <w:sz w:val="21"/>
              </w:rPr>
            </w:pPr>
          </w:p>
          <w:p w14:paraId="04755D16">
            <w:pPr>
              <w:spacing w:line="247" w:lineRule="auto"/>
              <w:rPr>
                <w:rFonts w:ascii="Arial"/>
                <w:sz w:val="21"/>
              </w:rPr>
            </w:pPr>
          </w:p>
          <w:p w14:paraId="038E425B">
            <w:pPr>
              <w:pStyle w:val="6"/>
              <w:spacing w:before="62" w:line="226" w:lineRule="auto"/>
              <w:ind w:left="113"/>
            </w:pPr>
            <w:r>
              <w:rPr>
                <w:spacing w:val="24"/>
              </w:rPr>
              <w:t>招标人不按照</w:t>
            </w:r>
          </w:p>
          <w:p w14:paraId="57FA6325">
            <w:pPr>
              <w:pStyle w:val="6"/>
              <w:spacing w:before="127" w:line="226" w:lineRule="auto"/>
              <w:ind w:left="116"/>
            </w:pPr>
            <w:r>
              <w:rPr>
                <w:spacing w:val="24"/>
              </w:rPr>
              <w:t>规定确定中标</w:t>
            </w:r>
          </w:p>
          <w:p w14:paraId="6137F64F">
            <w:pPr>
              <w:pStyle w:val="6"/>
              <w:spacing w:before="127" w:line="226" w:lineRule="auto"/>
              <w:ind w:left="111"/>
            </w:pPr>
            <w:r>
              <w:rPr>
                <w:spacing w:val="14"/>
              </w:rPr>
              <w:t>人的；</w:t>
            </w:r>
            <w:r>
              <w:rPr>
                <w:spacing w:val="-31"/>
              </w:rPr>
              <w:t xml:space="preserve"> </w:t>
            </w:r>
            <w:r>
              <w:rPr>
                <w:spacing w:val="14"/>
              </w:rPr>
              <w:t>无正当</w:t>
            </w:r>
          </w:p>
          <w:p w14:paraId="2E10F06B">
            <w:pPr>
              <w:pStyle w:val="6"/>
              <w:spacing w:before="127" w:line="226" w:lineRule="auto"/>
              <w:ind w:left="112"/>
            </w:pPr>
            <w:r>
              <w:rPr>
                <w:spacing w:val="24"/>
              </w:rPr>
              <w:t>理由不发出中</w:t>
            </w:r>
          </w:p>
          <w:p w14:paraId="24A629A5">
            <w:pPr>
              <w:pStyle w:val="6"/>
              <w:spacing w:before="127" w:line="226" w:lineRule="auto"/>
              <w:ind w:left="108"/>
            </w:pPr>
            <w:r>
              <w:rPr>
                <w:spacing w:val="15"/>
              </w:rPr>
              <w:t>标通知书，</w:t>
            </w:r>
            <w:r>
              <w:rPr>
                <w:spacing w:val="-34"/>
              </w:rPr>
              <w:t xml:space="preserve"> </w:t>
            </w:r>
            <w:r>
              <w:rPr>
                <w:spacing w:val="15"/>
              </w:rPr>
              <w:t>或</w:t>
            </w:r>
          </w:p>
          <w:p w14:paraId="01BA584E">
            <w:pPr>
              <w:pStyle w:val="6"/>
              <w:spacing w:before="127" w:line="226" w:lineRule="auto"/>
              <w:ind w:left="111"/>
            </w:pPr>
            <w:r>
              <w:rPr>
                <w:spacing w:val="24"/>
              </w:rPr>
              <w:t>者中标通知书</w:t>
            </w:r>
          </w:p>
          <w:p w14:paraId="2D400B1C">
            <w:pPr>
              <w:pStyle w:val="6"/>
              <w:spacing w:before="127" w:line="227" w:lineRule="auto"/>
              <w:ind w:left="110"/>
            </w:pPr>
            <w:r>
              <w:rPr>
                <w:spacing w:val="25"/>
              </w:rPr>
              <w:t>发出后无正当</w:t>
            </w:r>
          </w:p>
          <w:p w14:paraId="743B5C72">
            <w:pPr>
              <w:pStyle w:val="6"/>
              <w:spacing w:before="126" w:line="226" w:lineRule="auto"/>
              <w:ind w:left="112"/>
            </w:pPr>
            <w:r>
              <w:rPr>
                <w:spacing w:val="24"/>
              </w:rPr>
              <w:t>理由改变中标</w:t>
            </w:r>
          </w:p>
          <w:p w14:paraId="07F4F43F">
            <w:pPr>
              <w:pStyle w:val="6"/>
              <w:spacing w:before="128" w:line="226" w:lineRule="auto"/>
              <w:ind w:left="116"/>
            </w:pPr>
            <w:r>
              <w:rPr>
                <w:spacing w:val="13"/>
              </w:rPr>
              <w:t>结果的；</w:t>
            </w:r>
            <w:r>
              <w:rPr>
                <w:spacing w:val="-30"/>
              </w:rPr>
              <w:t xml:space="preserve"> </w:t>
            </w:r>
            <w:r>
              <w:rPr>
                <w:spacing w:val="13"/>
              </w:rPr>
              <w:t>无正</w:t>
            </w:r>
          </w:p>
          <w:p w14:paraId="033E7214">
            <w:pPr>
              <w:pStyle w:val="6"/>
              <w:spacing w:before="127" w:line="226" w:lineRule="auto"/>
              <w:ind w:left="135"/>
            </w:pPr>
            <w:r>
              <w:rPr>
                <w:spacing w:val="20"/>
              </w:rPr>
              <w:t>当理由不与中</w:t>
            </w:r>
          </w:p>
          <w:p w14:paraId="37549A7B">
            <w:pPr>
              <w:pStyle w:val="6"/>
              <w:spacing w:before="128" w:line="226" w:lineRule="auto"/>
              <w:ind w:left="108"/>
            </w:pPr>
            <w:r>
              <w:rPr>
                <w:spacing w:val="-3"/>
              </w:rPr>
              <w:t>标</w:t>
            </w:r>
            <w:r>
              <w:rPr>
                <w:spacing w:val="-8"/>
              </w:rPr>
              <w:t xml:space="preserve"> </w:t>
            </w:r>
            <w:r>
              <w:rPr>
                <w:spacing w:val="-3"/>
              </w:rPr>
              <w:t>人 订</w:t>
            </w:r>
            <w:r>
              <w:rPr>
                <w:spacing w:val="-4"/>
              </w:rPr>
              <w:t xml:space="preserve"> </w:t>
            </w:r>
            <w:r>
              <w:rPr>
                <w:spacing w:val="-3"/>
              </w:rPr>
              <w:t>立</w:t>
            </w:r>
            <w:r>
              <w:rPr>
                <w:spacing w:val="-8"/>
              </w:rPr>
              <w:t xml:space="preserve"> </w:t>
            </w:r>
            <w:r>
              <w:rPr>
                <w:spacing w:val="-3"/>
              </w:rPr>
              <w:t>合</w:t>
            </w:r>
          </w:p>
          <w:p w14:paraId="6B5BFA10">
            <w:pPr>
              <w:pStyle w:val="6"/>
              <w:spacing w:before="127" w:line="223" w:lineRule="auto"/>
              <w:ind w:left="130"/>
            </w:pPr>
            <w:r>
              <w:rPr>
                <w:spacing w:val="12"/>
              </w:rPr>
              <w:t>同，</w:t>
            </w:r>
            <w:r>
              <w:rPr>
                <w:spacing w:val="-38"/>
              </w:rPr>
              <w:t xml:space="preserve"> </w:t>
            </w:r>
            <w:r>
              <w:rPr>
                <w:spacing w:val="12"/>
              </w:rPr>
              <w:t>或者在订</w:t>
            </w:r>
          </w:p>
          <w:p w14:paraId="41CD5207">
            <w:pPr>
              <w:pStyle w:val="6"/>
              <w:spacing w:before="131" w:line="226" w:lineRule="auto"/>
              <w:ind w:left="118"/>
            </w:pPr>
            <w:r>
              <w:rPr>
                <w:spacing w:val="23"/>
              </w:rPr>
              <w:t>立合同时向中</w:t>
            </w:r>
          </w:p>
          <w:p w14:paraId="11AB543D">
            <w:pPr>
              <w:pStyle w:val="6"/>
              <w:spacing w:before="127" w:line="226" w:lineRule="auto"/>
              <w:ind w:left="108"/>
            </w:pPr>
            <w:r>
              <w:rPr>
                <w:spacing w:val="25"/>
              </w:rPr>
              <w:t>标人提出附加</w:t>
            </w:r>
          </w:p>
          <w:p w14:paraId="54EBC7B1">
            <w:pPr>
              <w:pStyle w:val="6"/>
              <w:spacing w:before="127" w:line="226" w:lineRule="auto"/>
              <w:ind w:left="112"/>
            </w:pPr>
            <w:r>
              <w:rPr>
                <w:spacing w:val="4"/>
              </w:rPr>
              <w:t>条件的。</w:t>
            </w:r>
          </w:p>
        </w:tc>
        <w:tc>
          <w:tcPr>
            <w:tcW w:w="6145" w:type="dxa"/>
            <w:vMerge w:val="restart"/>
            <w:tcBorders>
              <w:bottom w:val="nil"/>
            </w:tcBorders>
            <w:vAlign w:val="top"/>
          </w:tcPr>
          <w:p w14:paraId="5A2B2E8A">
            <w:pPr>
              <w:spacing w:line="292" w:lineRule="auto"/>
              <w:rPr>
                <w:rFonts w:ascii="Arial"/>
                <w:sz w:val="21"/>
              </w:rPr>
            </w:pPr>
          </w:p>
          <w:p w14:paraId="4F4A0439">
            <w:pPr>
              <w:spacing w:line="292" w:lineRule="auto"/>
              <w:rPr>
                <w:rFonts w:ascii="Arial"/>
                <w:sz w:val="21"/>
              </w:rPr>
            </w:pPr>
          </w:p>
          <w:p w14:paraId="3188FB8A">
            <w:pPr>
              <w:spacing w:line="292" w:lineRule="auto"/>
              <w:rPr>
                <w:rFonts w:ascii="Arial"/>
                <w:sz w:val="21"/>
              </w:rPr>
            </w:pPr>
          </w:p>
          <w:p w14:paraId="2FC1209F">
            <w:pPr>
              <w:pStyle w:val="6"/>
              <w:spacing w:before="61" w:line="350" w:lineRule="auto"/>
              <w:ind w:left="119" w:right="104" w:hanging="110"/>
              <w:jc w:val="both"/>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45DF8EE6">
            <w:pPr>
              <w:pStyle w:val="6"/>
              <w:tabs>
                <w:tab w:val="left" w:pos="402"/>
              </w:tabs>
              <w:spacing w:line="225" w:lineRule="auto"/>
              <w:ind w:left="117"/>
            </w:pPr>
            <w:r>
              <w:rPr>
                <w:u w:val="dotted" w:color="auto"/>
              </w:rPr>
              <w:tab/>
            </w:r>
            <w:r>
              <w:rPr>
                <w:spacing w:val="9"/>
              </w:rPr>
              <w:t>（七）不按照规定确定中标人的；</w:t>
            </w:r>
            <w:r>
              <w:rPr>
                <w:spacing w:val="-66"/>
              </w:rPr>
              <w:t xml:space="preserve"> </w:t>
            </w:r>
            <w:r>
              <w:rPr>
                <w:u w:val="dotted" w:color="auto"/>
              </w:rPr>
              <w:t xml:space="preserve">    </w:t>
            </w:r>
          </w:p>
          <w:p w14:paraId="0499586F">
            <w:pPr>
              <w:pStyle w:val="6"/>
              <w:spacing w:before="127" w:line="288" w:lineRule="auto"/>
              <w:ind w:left="113" w:right="174" w:hanging="104"/>
            </w:pPr>
            <w:r>
              <w:rPr>
                <w:spacing w:val="8"/>
              </w:rPr>
              <w:t>（九）无正当理由不发出中标通知书，或者中标通知书发出后无正当</w:t>
            </w:r>
            <w:r>
              <w:rPr>
                <w:spacing w:val="7"/>
              </w:rPr>
              <w:t>理由改变中标结果的；</w:t>
            </w:r>
          </w:p>
          <w:p w14:paraId="21227C95">
            <w:pPr>
              <w:pStyle w:val="6"/>
              <w:spacing w:before="127" w:line="288" w:lineRule="auto"/>
              <w:ind w:left="109" w:right="148" w:hanging="100"/>
            </w:pPr>
            <w:r>
              <w:rPr>
                <w:spacing w:val="9"/>
              </w:rPr>
              <w:t>（十）无正当理由不与中标人订立合同，或者在订立合同时向中标人</w:t>
            </w:r>
            <w:r>
              <w:rPr>
                <w:spacing w:val="7"/>
              </w:rPr>
              <w:t>提出附加条件的；</w:t>
            </w:r>
            <w:r>
              <w:rPr>
                <w:spacing w:val="-64"/>
              </w:rPr>
              <w:t xml:space="preserve"> </w:t>
            </w:r>
            <w:r>
              <w:rPr>
                <w:u w:val="dotted" w:color="auto"/>
              </w:rPr>
              <w:t xml:space="preserve">    </w:t>
            </w:r>
          </w:p>
          <w:p w14:paraId="04800699">
            <w:pPr>
              <w:pStyle w:val="6"/>
              <w:spacing w:before="129" w:line="341" w:lineRule="auto"/>
              <w:ind w:left="109" w:right="62" w:hanging="100"/>
              <w:jc w:val="both"/>
            </w:pPr>
            <w:r>
              <w:rPr>
                <w:rFonts w:hint="eastAsia"/>
                <w:b/>
                <w:bCs/>
                <w:spacing w:val="9"/>
                <w:lang w:eastAsia="zh-CN"/>
              </w:rPr>
              <w:t>《中华人民共和国招标投标法实施条例》</w:t>
            </w:r>
            <w:r>
              <w:rPr>
                <w:b/>
                <w:bCs/>
                <w:spacing w:val="9"/>
              </w:rPr>
              <w:t>第七十三条</w:t>
            </w:r>
            <w:r>
              <w:rPr>
                <w:spacing w:val="9"/>
              </w:rPr>
              <w:t xml:space="preserve">  依法必须进</w:t>
            </w:r>
            <w:r>
              <w:rPr>
                <w:spacing w:val="8"/>
              </w:rPr>
              <w:t>行招标的项目的招</w:t>
            </w:r>
            <w:r>
              <w:rPr>
                <w:spacing w:val="7"/>
              </w:rPr>
              <w:t>标人有下列情形之一的，由有关行政监督部门责令改正，可以处中标</w:t>
            </w:r>
            <w:r>
              <w:rPr>
                <w:spacing w:val="6"/>
              </w:rPr>
              <w:t>项目金额</w:t>
            </w:r>
            <w:r>
              <w:rPr>
                <w:spacing w:val="-14"/>
              </w:rPr>
              <w:t xml:space="preserve"> </w:t>
            </w:r>
            <w:r>
              <w:rPr>
                <w:rFonts w:ascii="Times New Roman" w:hAnsi="Times New Roman" w:eastAsia="Times New Roman" w:cs="Times New Roman"/>
                <w:spacing w:val="6"/>
              </w:rPr>
              <w:t>10‰</w:t>
            </w:r>
            <w:r>
              <w:rPr>
                <w:spacing w:val="6"/>
              </w:rPr>
              <w:t>以下的罚款；给他人造成损失的，依法承担赔偿责任；</w:t>
            </w:r>
            <w:r>
              <w:rPr>
                <w:spacing w:val="9"/>
              </w:rPr>
              <w:t>对单位直接负责的主管人员和其他直接责任人员依法给予处分：</w:t>
            </w:r>
          </w:p>
          <w:p w14:paraId="753C913A">
            <w:pPr>
              <w:pStyle w:val="6"/>
              <w:spacing w:before="34" w:line="226" w:lineRule="auto"/>
              <w:ind w:left="9"/>
            </w:pPr>
            <w:r>
              <w:rPr>
                <w:spacing w:val="6"/>
              </w:rPr>
              <w:t>（</w:t>
            </w:r>
            <w:r>
              <w:rPr>
                <w:spacing w:val="-44"/>
              </w:rPr>
              <w:t xml:space="preserve"> </w:t>
            </w:r>
            <w:r>
              <w:rPr>
                <w:spacing w:val="6"/>
              </w:rPr>
              <w:t>一）无正当理由不发出中标通知书；</w:t>
            </w:r>
          </w:p>
          <w:p w14:paraId="245A37FA">
            <w:pPr>
              <w:pStyle w:val="6"/>
              <w:spacing w:before="128" w:line="226" w:lineRule="auto"/>
              <w:ind w:left="9"/>
            </w:pPr>
            <w:r>
              <w:rPr>
                <w:spacing w:val="8"/>
              </w:rPr>
              <w:t>（二）不按照规定确定中标人；</w:t>
            </w:r>
          </w:p>
          <w:p w14:paraId="031DDCF9">
            <w:pPr>
              <w:pStyle w:val="6"/>
              <w:spacing w:before="127" w:line="226" w:lineRule="auto"/>
              <w:ind w:left="9"/>
            </w:pPr>
            <w:r>
              <w:rPr>
                <w:spacing w:val="7"/>
              </w:rPr>
              <w:t>（三）</w:t>
            </w:r>
            <w:r>
              <w:rPr>
                <w:spacing w:val="-43"/>
              </w:rPr>
              <w:t xml:space="preserve"> </w:t>
            </w:r>
            <w:r>
              <w:rPr>
                <w:spacing w:val="7"/>
              </w:rPr>
              <w:t>中标通知书发出后无正当理由改变中标结果；</w:t>
            </w:r>
          </w:p>
          <w:p w14:paraId="4A46BF58">
            <w:pPr>
              <w:pStyle w:val="6"/>
              <w:spacing w:before="127" w:line="226" w:lineRule="auto"/>
              <w:ind w:left="9"/>
            </w:pPr>
            <w:r>
              <w:rPr>
                <w:spacing w:val="9"/>
              </w:rPr>
              <w:t>（四）无正当理由不与中标人订立合同；</w:t>
            </w:r>
          </w:p>
          <w:p w14:paraId="31A1D445">
            <w:pPr>
              <w:pStyle w:val="6"/>
              <w:spacing w:before="128" w:line="223" w:lineRule="auto"/>
              <w:ind w:left="9"/>
            </w:pPr>
            <w:r>
              <w:rPr>
                <w:spacing w:val="9"/>
              </w:rPr>
              <w:t>（五）在订立合同时向中标人提出附加条件。</w:t>
            </w:r>
          </w:p>
        </w:tc>
        <w:tc>
          <w:tcPr>
            <w:tcW w:w="784" w:type="dxa"/>
            <w:vAlign w:val="top"/>
          </w:tcPr>
          <w:p w14:paraId="6AB534E4">
            <w:pPr>
              <w:spacing w:line="280" w:lineRule="auto"/>
              <w:rPr>
                <w:rFonts w:ascii="Arial"/>
                <w:sz w:val="21"/>
              </w:rPr>
            </w:pPr>
          </w:p>
          <w:p w14:paraId="02ACFB4B">
            <w:pPr>
              <w:spacing w:line="280" w:lineRule="auto"/>
              <w:rPr>
                <w:rFonts w:ascii="Arial"/>
                <w:sz w:val="21"/>
              </w:rPr>
            </w:pPr>
          </w:p>
          <w:p w14:paraId="06F7F9DC">
            <w:pPr>
              <w:spacing w:line="280" w:lineRule="auto"/>
              <w:rPr>
                <w:rFonts w:ascii="Arial"/>
                <w:sz w:val="21"/>
              </w:rPr>
            </w:pPr>
          </w:p>
          <w:p w14:paraId="460A2768">
            <w:pPr>
              <w:spacing w:line="280" w:lineRule="auto"/>
              <w:rPr>
                <w:rFonts w:ascii="Arial"/>
                <w:sz w:val="21"/>
              </w:rPr>
            </w:pPr>
          </w:p>
          <w:p w14:paraId="7A044345">
            <w:pPr>
              <w:pStyle w:val="6"/>
              <w:spacing w:before="61" w:line="225" w:lineRule="auto"/>
              <w:ind w:left="204"/>
            </w:pPr>
            <w:r>
              <w:rPr>
                <w:spacing w:val="2"/>
              </w:rPr>
              <w:t>较轻</w:t>
            </w:r>
          </w:p>
        </w:tc>
        <w:tc>
          <w:tcPr>
            <w:tcW w:w="1883" w:type="dxa"/>
            <w:vAlign w:val="top"/>
          </w:tcPr>
          <w:p w14:paraId="4F98663C">
            <w:pPr>
              <w:spacing w:line="242" w:lineRule="auto"/>
              <w:rPr>
                <w:rFonts w:ascii="Arial"/>
                <w:sz w:val="21"/>
              </w:rPr>
            </w:pPr>
          </w:p>
          <w:p w14:paraId="2C60DCC4">
            <w:pPr>
              <w:spacing w:line="242" w:lineRule="auto"/>
              <w:rPr>
                <w:rFonts w:ascii="Arial"/>
                <w:sz w:val="21"/>
              </w:rPr>
            </w:pPr>
          </w:p>
          <w:p w14:paraId="77E047BB">
            <w:pPr>
              <w:spacing w:line="243" w:lineRule="auto"/>
              <w:rPr>
                <w:rFonts w:ascii="Arial"/>
                <w:sz w:val="21"/>
              </w:rPr>
            </w:pPr>
          </w:p>
          <w:p w14:paraId="313429BB">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3117CA57">
            <w:pPr>
              <w:spacing w:line="242" w:lineRule="auto"/>
              <w:rPr>
                <w:rFonts w:ascii="Arial"/>
                <w:sz w:val="21"/>
              </w:rPr>
            </w:pPr>
          </w:p>
          <w:p w14:paraId="1EB2B62C">
            <w:pPr>
              <w:spacing w:line="242" w:lineRule="auto"/>
              <w:rPr>
                <w:rFonts w:ascii="Arial"/>
                <w:sz w:val="21"/>
              </w:rPr>
            </w:pPr>
          </w:p>
          <w:p w14:paraId="2BD2BE13">
            <w:pPr>
              <w:spacing w:line="242" w:lineRule="auto"/>
              <w:rPr>
                <w:rFonts w:ascii="Arial"/>
                <w:sz w:val="21"/>
              </w:rPr>
            </w:pPr>
          </w:p>
          <w:p w14:paraId="2E5BEB7E">
            <w:pPr>
              <w:pStyle w:val="6"/>
              <w:spacing w:before="62" w:line="335" w:lineRule="auto"/>
              <w:ind w:left="115" w:right="172" w:firstLine="4"/>
              <w:jc w:val="both"/>
            </w:pPr>
            <w:r>
              <w:rPr>
                <w:spacing w:val="8"/>
              </w:rPr>
              <w:t>责令改正，逾期不改正的处中标项目金额</w:t>
            </w:r>
            <w:r>
              <w:rPr>
                <w:spacing w:val="-37"/>
              </w:rPr>
              <w:t xml:space="preserve"> </w:t>
            </w:r>
            <w:r>
              <w:rPr>
                <w:rFonts w:ascii="Times New Roman" w:hAnsi="Times New Roman" w:eastAsia="Times New Roman" w:cs="Times New Roman"/>
                <w:spacing w:val="8"/>
              </w:rPr>
              <w:t>2‰</w:t>
            </w:r>
            <w:r>
              <w:rPr>
                <w:spacing w:val="8"/>
              </w:rPr>
              <w:t>以下的罚</w:t>
            </w:r>
            <w:r>
              <w:rPr>
                <w:spacing w:val="-1"/>
              </w:rPr>
              <w:t>款。</w:t>
            </w:r>
          </w:p>
        </w:tc>
        <w:tc>
          <w:tcPr>
            <w:tcW w:w="1094" w:type="dxa"/>
            <w:vAlign w:val="top"/>
          </w:tcPr>
          <w:p w14:paraId="01BDF1BE">
            <w:pPr>
              <w:spacing w:line="302" w:lineRule="auto"/>
              <w:rPr>
                <w:rFonts w:ascii="Arial"/>
                <w:sz w:val="21"/>
              </w:rPr>
            </w:pPr>
          </w:p>
          <w:p w14:paraId="03647557">
            <w:pPr>
              <w:spacing w:line="302" w:lineRule="auto"/>
              <w:rPr>
                <w:rFonts w:ascii="Arial"/>
                <w:sz w:val="21"/>
              </w:rPr>
            </w:pPr>
          </w:p>
          <w:p w14:paraId="5F3D123F">
            <w:pPr>
              <w:spacing w:line="302" w:lineRule="auto"/>
              <w:rPr>
                <w:rFonts w:ascii="Arial"/>
                <w:sz w:val="21"/>
              </w:rPr>
            </w:pPr>
          </w:p>
          <w:p w14:paraId="165E48BD">
            <w:pPr>
              <w:pStyle w:val="6"/>
              <w:spacing w:before="62" w:line="350" w:lineRule="auto"/>
              <w:ind w:left="201" w:right="87" w:hanging="79"/>
            </w:pPr>
            <w:r>
              <w:rPr>
                <w:spacing w:val="-15"/>
              </w:rPr>
              <w:t>省级、沿海</w:t>
            </w:r>
            <w:r>
              <w:rPr>
                <w:spacing w:val="-8"/>
              </w:rPr>
              <w:t>开放城市</w:t>
            </w:r>
          </w:p>
        </w:tc>
      </w:tr>
      <w:tr w14:paraId="0A548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9" w:hRule="atLeast"/>
        </w:trPr>
        <w:tc>
          <w:tcPr>
            <w:tcW w:w="460" w:type="dxa"/>
            <w:vMerge w:val="continue"/>
            <w:tcBorders>
              <w:top w:val="nil"/>
              <w:bottom w:val="nil"/>
            </w:tcBorders>
            <w:vAlign w:val="top"/>
          </w:tcPr>
          <w:p w14:paraId="5C7C7B64">
            <w:pPr>
              <w:rPr>
                <w:rFonts w:ascii="Arial"/>
                <w:sz w:val="21"/>
              </w:rPr>
            </w:pPr>
          </w:p>
        </w:tc>
        <w:tc>
          <w:tcPr>
            <w:tcW w:w="1514" w:type="dxa"/>
            <w:vMerge w:val="continue"/>
            <w:tcBorders>
              <w:top w:val="nil"/>
              <w:bottom w:val="nil"/>
            </w:tcBorders>
            <w:vAlign w:val="top"/>
          </w:tcPr>
          <w:p w14:paraId="093FD16B">
            <w:pPr>
              <w:rPr>
                <w:rFonts w:ascii="Arial"/>
                <w:sz w:val="21"/>
              </w:rPr>
            </w:pPr>
          </w:p>
        </w:tc>
        <w:tc>
          <w:tcPr>
            <w:tcW w:w="6145" w:type="dxa"/>
            <w:vMerge w:val="continue"/>
            <w:tcBorders>
              <w:top w:val="nil"/>
              <w:bottom w:val="nil"/>
            </w:tcBorders>
            <w:vAlign w:val="top"/>
          </w:tcPr>
          <w:p w14:paraId="0D0D4826">
            <w:pPr>
              <w:rPr>
                <w:rFonts w:ascii="Arial"/>
                <w:sz w:val="21"/>
              </w:rPr>
            </w:pPr>
          </w:p>
        </w:tc>
        <w:tc>
          <w:tcPr>
            <w:tcW w:w="784" w:type="dxa"/>
            <w:vAlign w:val="top"/>
          </w:tcPr>
          <w:p w14:paraId="041FF94F">
            <w:pPr>
              <w:spacing w:line="252" w:lineRule="auto"/>
              <w:rPr>
                <w:rFonts w:ascii="Arial"/>
                <w:sz w:val="21"/>
              </w:rPr>
            </w:pPr>
          </w:p>
          <w:p w14:paraId="60BD325E">
            <w:pPr>
              <w:spacing w:line="252" w:lineRule="auto"/>
              <w:rPr>
                <w:rFonts w:ascii="Arial"/>
                <w:sz w:val="21"/>
              </w:rPr>
            </w:pPr>
          </w:p>
          <w:p w14:paraId="3552057C">
            <w:pPr>
              <w:spacing w:line="253" w:lineRule="auto"/>
              <w:rPr>
                <w:rFonts w:ascii="Arial"/>
                <w:sz w:val="21"/>
              </w:rPr>
            </w:pPr>
          </w:p>
          <w:p w14:paraId="51BD4294">
            <w:pPr>
              <w:spacing w:line="253" w:lineRule="auto"/>
              <w:rPr>
                <w:rFonts w:ascii="Arial"/>
                <w:sz w:val="21"/>
              </w:rPr>
            </w:pPr>
          </w:p>
          <w:p w14:paraId="359A5B1D">
            <w:pPr>
              <w:spacing w:line="253" w:lineRule="auto"/>
              <w:rPr>
                <w:rFonts w:ascii="Arial"/>
                <w:sz w:val="21"/>
              </w:rPr>
            </w:pPr>
          </w:p>
          <w:p w14:paraId="1B3BDA55">
            <w:pPr>
              <w:pStyle w:val="6"/>
              <w:spacing w:before="62" w:line="225" w:lineRule="auto"/>
              <w:ind w:left="204"/>
            </w:pPr>
            <w:r>
              <w:rPr>
                <w:spacing w:val="2"/>
              </w:rPr>
              <w:t>较重</w:t>
            </w:r>
          </w:p>
        </w:tc>
        <w:tc>
          <w:tcPr>
            <w:tcW w:w="1883" w:type="dxa"/>
            <w:vAlign w:val="top"/>
          </w:tcPr>
          <w:p w14:paraId="4678BAF9">
            <w:pPr>
              <w:spacing w:line="289" w:lineRule="auto"/>
              <w:rPr>
                <w:rFonts w:ascii="Arial"/>
                <w:sz w:val="21"/>
              </w:rPr>
            </w:pPr>
          </w:p>
          <w:p w14:paraId="5BC08CD6">
            <w:pPr>
              <w:spacing w:line="290" w:lineRule="auto"/>
              <w:rPr>
                <w:rFonts w:ascii="Arial"/>
                <w:sz w:val="21"/>
              </w:rPr>
            </w:pPr>
          </w:p>
          <w:p w14:paraId="1518D04F">
            <w:pPr>
              <w:spacing w:line="290" w:lineRule="auto"/>
              <w:rPr>
                <w:rFonts w:ascii="Arial"/>
                <w:sz w:val="21"/>
              </w:rPr>
            </w:pPr>
          </w:p>
          <w:p w14:paraId="29AF0D2B">
            <w:pPr>
              <w:pStyle w:val="6"/>
              <w:spacing w:before="62" w:line="349" w:lineRule="auto"/>
              <w:ind w:left="117" w:right="124" w:firstLine="1"/>
              <w:jc w:val="both"/>
            </w:pPr>
            <w:r>
              <w:rPr>
                <w:spacing w:val="8"/>
              </w:rPr>
              <w:t>影响招投标活动正</w:t>
            </w:r>
            <w:r>
              <w:rPr>
                <w:spacing w:val="7"/>
              </w:rPr>
              <w:t>常进行</w:t>
            </w:r>
            <w:r>
              <w:rPr>
                <w:rFonts w:ascii="Times New Roman" w:hAnsi="Times New Roman" w:eastAsia="Times New Roman" w:cs="Times New Roman"/>
                <w:spacing w:val="7"/>
              </w:rPr>
              <w:t>,</w:t>
            </w:r>
            <w:r>
              <w:rPr>
                <w:spacing w:val="7"/>
              </w:rPr>
              <w:t>造成一定危</w:t>
            </w:r>
            <w:r>
              <w:rPr>
                <w:spacing w:val="5"/>
              </w:rPr>
              <w:t>害后果的。</w:t>
            </w:r>
          </w:p>
        </w:tc>
        <w:tc>
          <w:tcPr>
            <w:tcW w:w="2683" w:type="dxa"/>
            <w:vAlign w:val="top"/>
          </w:tcPr>
          <w:p w14:paraId="40ADAE5A">
            <w:pPr>
              <w:spacing w:line="262" w:lineRule="auto"/>
              <w:rPr>
                <w:rFonts w:ascii="Arial"/>
                <w:sz w:val="21"/>
              </w:rPr>
            </w:pPr>
          </w:p>
          <w:p w14:paraId="5DAC775E">
            <w:pPr>
              <w:spacing w:line="262" w:lineRule="auto"/>
              <w:rPr>
                <w:rFonts w:ascii="Arial"/>
                <w:sz w:val="21"/>
              </w:rPr>
            </w:pPr>
          </w:p>
          <w:p w14:paraId="454528AC">
            <w:pPr>
              <w:spacing w:line="262" w:lineRule="auto"/>
              <w:rPr>
                <w:rFonts w:ascii="Arial"/>
                <w:sz w:val="21"/>
              </w:rPr>
            </w:pPr>
          </w:p>
          <w:p w14:paraId="4F315DCC">
            <w:pPr>
              <w:spacing w:line="263" w:lineRule="auto"/>
              <w:rPr>
                <w:rFonts w:ascii="Arial"/>
                <w:sz w:val="21"/>
              </w:rPr>
            </w:pPr>
          </w:p>
          <w:p w14:paraId="1EA1B01B">
            <w:pPr>
              <w:pStyle w:val="6"/>
              <w:spacing w:before="62" w:line="355" w:lineRule="auto"/>
              <w:ind w:left="110" w:right="172" w:firstLine="9"/>
            </w:pPr>
            <w:r>
              <w:rPr>
                <w:spacing w:val="8"/>
              </w:rPr>
              <w:t>责令改正，处中标项目金额</w:t>
            </w:r>
            <w:r>
              <w:rPr>
                <w:rFonts w:ascii="Times New Roman" w:hAnsi="Times New Roman" w:eastAsia="Times New Roman" w:cs="Times New Roman"/>
                <w:spacing w:val="12"/>
              </w:rPr>
              <w:t>2‰</w:t>
            </w:r>
            <w:r>
              <w:rPr>
                <w:spacing w:val="12"/>
              </w:rPr>
              <w:t>以上</w:t>
            </w:r>
            <w:r>
              <w:rPr>
                <w:rFonts w:ascii="Times New Roman" w:hAnsi="Times New Roman" w:eastAsia="Times New Roman" w:cs="Times New Roman"/>
                <w:spacing w:val="12"/>
              </w:rPr>
              <w:t>5‰</w:t>
            </w:r>
            <w:r>
              <w:rPr>
                <w:spacing w:val="12"/>
              </w:rPr>
              <w:t>以下的罚款。</w:t>
            </w:r>
          </w:p>
        </w:tc>
        <w:tc>
          <w:tcPr>
            <w:tcW w:w="1094" w:type="dxa"/>
            <w:vAlign w:val="top"/>
          </w:tcPr>
          <w:p w14:paraId="5ECD1A34">
            <w:pPr>
              <w:spacing w:line="262" w:lineRule="auto"/>
              <w:rPr>
                <w:rFonts w:ascii="Arial"/>
                <w:sz w:val="21"/>
              </w:rPr>
            </w:pPr>
          </w:p>
          <w:p w14:paraId="4FCB205F">
            <w:pPr>
              <w:spacing w:line="262" w:lineRule="auto"/>
              <w:rPr>
                <w:rFonts w:ascii="Arial"/>
                <w:sz w:val="21"/>
              </w:rPr>
            </w:pPr>
          </w:p>
          <w:p w14:paraId="7C29CE18">
            <w:pPr>
              <w:spacing w:line="263" w:lineRule="auto"/>
              <w:rPr>
                <w:rFonts w:ascii="Arial"/>
                <w:sz w:val="21"/>
              </w:rPr>
            </w:pPr>
          </w:p>
          <w:p w14:paraId="41E33441">
            <w:pPr>
              <w:spacing w:line="263" w:lineRule="auto"/>
              <w:rPr>
                <w:rFonts w:ascii="Arial"/>
                <w:sz w:val="21"/>
              </w:rPr>
            </w:pPr>
          </w:p>
          <w:p w14:paraId="0B80B06E">
            <w:pPr>
              <w:pStyle w:val="6"/>
              <w:spacing w:before="61" w:line="350" w:lineRule="auto"/>
              <w:ind w:left="201" w:right="87" w:hanging="79"/>
            </w:pPr>
            <w:r>
              <w:rPr>
                <w:spacing w:val="-15"/>
              </w:rPr>
              <w:t>省级、沿海</w:t>
            </w:r>
            <w:r>
              <w:rPr>
                <w:spacing w:val="-8"/>
              </w:rPr>
              <w:t>开放城市</w:t>
            </w:r>
          </w:p>
        </w:tc>
      </w:tr>
      <w:tr w14:paraId="4190C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7" w:hRule="atLeast"/>
        </w:trPr>
        <w:tc>
          <w:tcPr>
            <w:tcW w:w="460" w:type="dxa"/>
            <w:vMerge w:val="continue"/>
            <w:tcBorders>
              <w:top w:val="nil"/>
            </w:tcBorders>
            <w:vAlign w:val="top"/>
          </w:tcPr>
          <w:p w14:paraId="1FD6A245">
            <w:pPr>
              <w:rPr>
                <w:rFonts w:ascii="Arial"/>
                <w:sz w:val="21"/>
              </w:rPr>
            </w:pPr>
          </w:p>
        </w:tc>
        <w:tc>
          <w:tcPr>
            <w:tcW w:w="1514" w:type="dxa"/>
            <w:vMerge w:val="continue"/>
            <w:tcBorders>
              <w:top w:val="nil"/>
            </w:tcBorders>
            <w:vAlign w:val="top"/>
          </w:tcPr>
          <w:p w14:paraId="3FC2C0C3">
            <w:pPr>
              <w:rPr>
                <w:rFonts w:ascii="Arial"/>
                <w:sz w:val="21"/>
              </w:rPr>
            </w:pPr>
          </w:p>
        </w:tc>
        <w:tc>
          <w:tcPr>
            <w:tcW w:w="6145" w:type="dxa"/>
            <w:vMerge w:val="continue"/>
            <w:tcBorders>
              <w:top w:val="nil"/>
            </w:tcBorders>
            <w:vAlign w:val="top"/>
          </w:tcPr>
          <w:p w14:paraId="52551A4B">
            <w:pPr>
              <w:rPr>
                <w:rFonts w:ascii="Arial"/>
                <w:sz w:val="21"/>
              </w:rPr>
            </w:pPr>
          </w:p>
        </w:tc>
        <w:tc>
          <w:tcPr>
            <w:tcW w:w="784" w:type="dxa"/>
            <w:vAlign w:val="top"/>
          </w:tcPr>
          <w:p w14:paraId="40BC5F0E">
            <w:pPr>
              <w:spacing w:line="264" w:lineRule="auto"/>
              <w:rPr>
                <w:rFonts w:ascii="Arial"/>
                <w:sz w:val="21"/>
              </w:rPr>
            </w:pPr>
          </w:p>
          <w:p w14:paraId="72288733">
            <w:pPr>
              <w:spacing w:line="264" w:lineRule="auto"/>
              <w:rPr>
                <w:rFonts w:ascii="Arial"/>
                <w:sz w:val="21"/>
              </w:rPr>
            </w:pPr>
          </w:p>
          <w:p w14:paraId="21D8E55A">
            <w:pPr>
              <w:spacing w:line="265" w:lineRule="auto"/>
              <w:rPr>
                <w:rFonts w:ascii="Arial"/>
                <w:sz w:val="21"/>
              </w:rPr>
            </w:pPr>
          </w:p>
          <w:p w14:paraId="52C6DD7E">
            <w:pPr>
              <w:spacing w:line="265" w:lineRule="auto"/>
              <w:rPr>
                <w:rFonts w:ascii="Arial"/>
                <w:sz w:val="21"/>
              </w:rPr>
            </w:pPr>
          </w:p>
          <w:p w14:paraId="51AB68C3">
            <w:pPr>
              <w:spacing w:line="265" w:lineRule="auto"/>
              <w:rPr>
                <w:rFonts w:ascii="Arial"/>
                <w:sz w:val="21"/>
              </w:rPr>
            </w:pPr>
          </w:p>
          <w:p w14:paraId="2DC68BA9">
            <w:pPr>
              <w:pStyle w:val="6"/>
              <w:spacing w:before="62" w:line="227" w:lineRule="auto"/>
              <w:ind w:left="194"/>
            </w:pPr>
            <w:r>
              <w:rPr>
                <w:spacing w:val="7"/>
              </w:rPr>
              <w:t>严重</w:t>
            </w:r>
          </w:p>
        </w:tc>
        <w:tc>
          <w:tcPr>
            <w:tcW w:w="1883" w:type="dxa"/>
            <w:vAlign w:val="top"/>
          </w:tcPr>
          <w:p w14:paraId="55AFFE98">
            <w:pPr>
              <w:spacing w:line="392" w:lineRule="auto"/>
              <w:rPr>
                <w:rFonts w:ascii="Arial"/>
                <w:sz w:val="21"/>
              </w:rPr>
            </w:pPr>
          </w:p>
          <w:p w14:paraId="56656C57">
            <w:pPr>
              <w:pStyle w:val="6"/>
              <w:spacing w:before="62" w:line="226" w:lineRule="auto"/>
              <w:ind w:left="117"/>
            </w:pPr>
            <w:r>
              <w:rPr>
                <w:spacing w:val="8"/>
              </w:rPr>
              <w:t>再次违反的；危害</w:t>
            </w:r>
          </w:p>
          <w:p w14:paraId="2EF2563E">
            <w:pPr>
              <w:pStyle w:val="6"/>
              <w:spacing w:before="127" w:line="224" w:lineRule="auto"/>
              <w:ind w:left="115"/>
            </w:pPr>
            <w:r>
              <w:rPr>
                <w:spacing w:val="8"/>
              </w:rPr>
              <w:t>后果严重或违法行</w:t>
            </w:r>
          </w:p>
          <w:p w14:paraId="6F359153">
            <w:pPr>
              <w:pStyle w:val="6"/>
              <w:spacing w:before="129" w:line="225" w:lineRule="auto"/>
              <w:ind w:left="119"/>
            </w:pPr>
            <w:r>
              <w:rPr>
                <w:spacing w:val="6"/>
              </w:rPr>
              <w:t>为涉及金额较大、</w:t>
            </w:r>
          </w:p>
          <w:p w14:paraId="06D88DC8">
            <w:pPr>
              <w:pStyle w:val="6"/>
              <w:spacing w:before="128" w:line="226" w:lineRule="auto"/>
              <w:ind w:left="116"/>
            </w:pPr>
            <w:r>
              <w:rPr>
                <w:spacing w:val="7"/>
              </w:rPr>
              <w:t>社会影响恶劣的；</w:t>
            </w:r>
          </w:p>
          <w:p w14:paraId="31D9A553">
            <w:pPr>
              <w:pStyle w:val="6"/>
              <w:spacing w:before="127" w:line="225" w:lineRule="auto"/>
              <w:ind w:left="117"/>
            </w:pPr>
            <w:r>
              <w:rPr>
                <w:spacing w:val="8"/>
              </w:rPr>
              <w:t>有其他从重情节</w:t>
            </w:r>
          </w:p>
          <w:p w14:paraId="4F47186D">
            <w:pPr>
              <w:pStyle w:val="6"/>
              <w:spacing w:before="128" w:line="230" w:lineRule="auto"/>
              <w:ind w:left="130"/>
            </w:pPr>
            <w:r>
              <w:rPr>
                <w:spacing w:val="-8"/>
              </w:rPr>
              <w:t>的。</w:t>
            </w:r>
          </w:p>
        </w:tc>
        <w:tc>
          <w:tcPr>
            <w:tcW w:w="2683" w:type="dxa"/>
            <w:vAlign w:val="top"/>
          </w:tcPr>
          <w:p w14:paraId="714368F8">
            <w:pPr>
              <w:spacing w:line="277" w:lineRule="auto"/>
              <w:rPr>
                <w:rFonts w:ascii="Arial"/>
                <w:sz w:val="21"/>
              </w:rPr>
            </w:pPr>
          </w:p>
          <w:p w14:paraId="27EB70A6">
            <w:pPr>
              <w:spacing w:line="277" w:lineRule="auto"/>
              <w:rPr>
                <w:rFonts w:ascii="Arial"/>
                <w:sz w:val="21"/>
              </w:rPr>
            </w:pPr>
          </w:p>
          <w:p w14:paraId="6ED1FA2A">
            <w:pPr>
              <w:spacing w:line="277" w:lineRule="auto"/>
              <w:rPr>
                <w:rFonts w:ascii="Arial"/>
                <w:sz w:val="21"/>
              </w:rPr>
            </w:pPr>
          </w:p>
          <w:p w14:paraId="0ED67BC5">
            <w:pPr>
              <w:spacing w:line="278" w:lineRule="auto"/>
              <w:rPr>
                <w:rFonts w:ascii="Arial"/>
                <w:sz w:val="21"/>
              </w:rPr>
            </w:pPr>
          </w:p>
          <w:p w14:paraId="76888B58">
            <w:pPr>
              <w:pStyle w:val="6"/>
              <w:spacing w:before="61" w:line="355" w:lineRule="auto"/>
              <w:ind w:left="115" w:right="172" w:firstLine="4"/>
            </w:pPr>
            <w:r>
              <w:rPr>
                <w:spacing w:val="8"/>
              </w:rPr>
              <w:t>责令改正，处中标项目金额</w:t>
            </w:r>
            <w:r>
              <w:rPr>
                <w:rFonts w:ascii="Times New Roman" w:hAnsi="Times New Roman" w:eastAsia="Times New Roman" w:cs="Times New Roman"/>
                <w:spacing w:val="5"/>
              </w:rPr>
              <w:t>5‰</w:t>
            </w:r>
            <w:r>
              <w:rPr>
                <w:spacing w:val="5"/>
              </w:rPr>
              <w:t>以上</w:t>
            </w:r>
            <w:r>
              <w:rPr>
                <w:spacing w:val="-18"/>
              </w:rPr>
              <w:t xml:space="preserve"> </w:t>
            </w:r>
            <w:r>
              <w:rPr>
                <w:rFonts w:ascii="Times New Roman" w:hAnsi="Times New Roman" w:eastAsia="Times New Roman" w:cs="Times New Roman"/>
                <w:spacing w:val="5"/>
              </w:rPr>
              <w:t>10‰</w:t>
            </w:r>
            <w:r>
              <w:rPr>
                <w:spacing w:val="5"/>
              </w:rPr>
              <w:t>以下的罚款。</w:t>
            </w:r>
          </w:p>
        </w:tc>
        <w:tc>
          <w:tcPr>
            <w:tcW w:w="1094" w:type="dxa"/>
            <w:vAlign w:val="top"/>
          </w:tcPr>
          <w:p w14:paraId="606242ED">
            <w:pPr>
              <w:spacing w:line="277" w:lineRule="auto"/>
              <w:rPr>
                <w:rFonts w:ascii="Arial"/>
                <w:sz w:val="21"/>
              </w:rPr>
            </w:pPr>
          </w:p>
          <w:p w14:paraId="72B1521A">
            <w:pPr>
              <w:spacing w:line="277" w:lineRule="auto"/>
              <w:rPr>
                <w:rFonts w:ascii="Arial"/>
                <w:sz w:val="21"/>
              </w:rPr>
            </w:pPr>
          </w:p>
          <w:p w14:paraId="60CAF334">
            <w:pPr>
              <w:spacing w:line="277" w:lineRule="auto"/>
              <w:rPr>
                <w:rFonts w:ascii="Arial"/>
                <w:sz w:val="21"/>
              </w:rPr>
            </w:pPr>
          </w:p>
          <w:p w14:paraId="656B3364">
            <w:pPr>
              <w:spacing w:line="278" w:lineRule="auto"/>
              <w:rPr>
                <w:rFonts w:ascii="Arial"/>
                <w:sz w:val="21"/>
              </w:rPr>
            </w:pPr>
          </w:p>
          <w:p w14:paraId="31E81EAE">
            <w:pPr>
              <w:pStyle w:val="6"/>
              <w:spacing w:before="62" w:line="350" w:lineRule="auto"/>
              <w:ind w:left="201" w:right="87" w:hanging="79"/>
            </w:pPr>
            <w:r>
              <w:rPr>
                <w:spacing w:val="-15"/>
              </w:rPr>
              <w:t>省级、沿海</w:t>
            </w:r>
            <w:r>
              <w:rPr>
                <w:spacing w:val="-8"/>
              </w:rPr>
              <w:t>开放城市</w:t>
            </w:r>
          </w:p>
        </w:tc>
      </w:tr>
    </w:tbl>
    <w:p w14:paraId="168CE7E2">
      <w:pPr>
        <w:rPr>
          <w:rFonts w:ascii="Arial"/>
          <w:sz w:val="21"/>
        </w:rPr>
      </w:pPr>
    </w:p>
    <w:p w14:paraId="3EA24E12">
      <w:pPr>
        <w:rPr>
          <w:rFonts w:ascii="Arial" w:hAnsi="Arial" w:eastAsia="Arial" w:cs="Arial"/>
          <w:sz w:val="21"/>
          <w:szCs w:val="21"/>
        </w:rPr>
        <w:sectPr>
          <w:footerReference r:id="rId63" w:type="default"/>
          <w:pgSz w:w="16839" w:h="11906"/>
          <w:pgMar w:top="400" w:right="1248" w:bottom="989" w:left="1021" w:header="0" w:footer="625" w:gutter="0"/>
          <w:cols w:space="720" w:num="1"/>
        </w:sectPr>
      </w:pPr>
    </w:p>
    <w:p w14:paraId="0ADE54E9">
      <w:pPr>
        <w:spacing w:before="3"/>
      </w:pPr>
    </w:p>
    <w:p w14:paraId="43B242CB">
      <w:pPr>
        <w:spacing w:before="3"/>
      </w:pPr>
    </w:p>
    <w:p w14:paraId="7FE10E8B">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4683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32805B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28D7313">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5EAF2C6">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3CD89B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10F81C1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ABBEEAD">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E0403B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D16C1C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56515F8">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8758C6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8B28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7" w:hRule="atLeast"/>
        </w:trPr>
        <w:tc>
          <w:tcPr>
            <w:tcW w:w="460" w:type="dxa"/>
            <w:vMerge w:val="restart"/>
            <w:tcBorders>
              <w:bottom w:val="nil"/>
            </w:tcBorders>
            <w:vAlign w:val="top"/>
          </w:tcPr>
          <w:p w14:paraId="33BC1D1C">
            <w:pPr>
              <w:spacing w:line="241" w:lineRule="auto"/>
              <w:rPr>
                <w:rFonts w:ascii="Arial"/>
                <w:sz w:val="21"/>
              </w:rPr>
            </w:pPr>
          </w:p>
          <w:p w14:paraId="606A3E80">
            <w:pPr>
              <w:spacing w:line="241" w:lineRule="auto"/>
              <w:rPr>
                <w:rFonts w:ascii="Arial"/>
                <w:sz w:val="21"/>
              </w:rPr>
            </w:pPr>
          </w:p>
          <w:p w14:paraId="64F7FEB0">
            <w:pPr>
              <w:spacing w:line="241" w:lineRule="auto"/>
              <w:rPr>
                <w:rFonts w:ascii="Arial"/>
                <w:sz w:val="21"/>
              </w:rPr>
            </w:pPr>
          </w:p>
          <w:p w14:paraId="2EBDBB28">
            <w:pPr>
              <w:spacing w:line="241" w:lineRule="auto"/>
              <w:rPr>
                <w:rFonts w:ascii="Arial"/>
                <w:sz w:val="21"/>
              </w:rPr>
            </w:pPr>
          </w:p>
          <w:p w14:paraId="1EFF8554">
            <w:pPr>
              <w:spacing w:line="241" w:lineRule="auto"/>
              <w:rPr>
                <w:rFonts w:ascii="Arial"/>
                <w:sz w:val="21"/>
              </w:rPr>
            </w:pPr>
          </w:p>
          <w:p w14:paraId="7876D188">
            <w:pPr>
              <w:spacing w:line="242" w:lineRule="auto"/>
              <w:rPr>
                <w:rFonts w:ascii="Arial"/>
                <w:sz w:val="21"/>
              </w:rPr>
            </w:pPr>
          </w:p>
          <w:p w14:paraId="3A4D8B84">
            <w:pPr>
              <w:spacing w:line="242" w:lineRule="auto"/>
              <w:rPr>
                <w:rFonts w:ascii="Arial"/>
                <w:sz w:val="21"/>
              </w:rPr>
            </w:pPr>
          </w:p>
          <w:p w14:paraId="2E39BEDE">
            <w:pPr>
              <w:spacing w:line="242" w:lineRule="auto"/>
              <w:rPr>
                <w:rFonts w:ascii="Arial"/>
                <w:sz w:val="21"/>
              </w:rPr>
            </w:pPr>
          </w:p>
          <w:p w14:paraId="0898499E">
            <w:pPr>
              <w:spacing w:line="242" w:lineRule="auto"/>
              <w:rPr>
                <w:rFonts w:ascii="Arial"/>
                <w:sz w:val="21"/>
              </w:rPr>
            </w:pPr>
          </w:p>
          <w:p w14:paraId="6B6DBB76">
            <w:pPr>
              <w:spacing w:line="242" w:lineRule="auto"/>
              <w:rPr>
                <w:rFonts w:ascii="Arial"/>
                <w:sz w:val="21"/>
              </w:rPr>
            </w:pPr>
          </w:p>
          <w:p w14:paraId="5C3AAF08">
            <w:pPr>
              <w:spacing w:line="242" w:lineRule="auto"/>
              <w:rPr>
                <w:rFonts w:ascii="Arial"/>
                <w:sz w:val="21"/>
              </w:rPr>
            </w:pPr>
          </w:p>
          <w:p w14:paraId="3642A1A6">
            <w:pPr>
              <w:spacing w:line="242" w:lineRule="auto"/>
              <w:rPr>
                <w:rFonts w:ascii="Arial"/>
                <w:sz w:val="21"/>
              </w:rPr>
            </w:pPr>
          </w:p>
          <w:p w14:paraId="564F28D7">
            <w:pPr>
              <w:spacing w:line="242" w:lineRule="auto"/>
              <w:rPr>
                <w:rFonts w:ascii="Arial"/>
                <w:sz w:val="21"/>
              </w:rPr>
            </w:pPr>
          </w:p>
          <w:p w14:paraId="6231447C">
            <w:pPr>
              <w:spacing w:line="242" w:lineRule="auto"/>
              <w:rPr>
                <w:rFonts w:ascii="Arial"/>
                <w:sz w:val="21"/>
              </w:rPr>
            </w:pPr>
          </w:p>
          <w:p w14:paraId="723403F6">
            <w:pPr>
              <w:spacing w:line="242" w:lineRule="auto"/>
              <w:rPr>
                <w:rFonts w:ascii="Arial"/>
                <w:sz w:val="21"/>
              </w:rPr>
            </w:pPr>
          </w:p>
          <w:p w14:paraId="7029C59C">
            <w:pPr>
              <w:spacing w:line="242" w:lineRule="auto"/>
              <w:rPr>
                <w:rFonts w:ascii="Arial"/>
                <w:sz w:val="21"/>
              </w:rPr>
            </w:pPr>
          </w:p>
          <w:p w14:paraId="0B17753A">
            <w:pPr>
              <w:spacing w:line="242" w:lineRule="auto"/>
              <w:rPr>
                <w:rFonts w:ascii="Arial"/>
                <w:sz w:val="21"/>
              </w:rPr>
            </w:pPr>
          </w:p>
          <w:p w14:paraId="16FEED64">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72</w:t>
            </w:r>
          </w:p>
        </w:tc>
        <w:tc>
          <w:tcPr>
            <w:tcW w:w="1514" w:type="dxa"/>
            <w:vMerge w:val="restart"/>
            <w:tcBorders>
              <w:bottom w:val="nil"/>
            </w:tcBorders>
            <w:vAlign w:val="top"/>
          </w:tcPr>
          <w:p w14:paraId="6A78AA62">
            <w:pPr>
              <w:spacing w:line="260" w:lineRule="auto"/>
              <w:rPr>
                <w:rFonts w:ascii="Arial"/>
                <w:sz w:val="21"/>
              </w:rPr>
            </w:pPr>
          </w:p>
          <w:p w14:paraId="247310F3">
            <w:pPr>
              <w:spacing w:line="260" w:lineRule="auto"/>
              <w:rPr>
                <w:rFonts w:ascii="Arial"/>
                <w:sz w:val="21"/>
              </w:rPr>
            </w:pPr>
          </w:p>
          <w:p w14:paraId="64B17696">
            <w:pPr>
              <w:spacing w:line="260" w:lineRule="auto"/>
              <w:rPr>
                <w:rFonts w:ascii="Arial"/>
                <w:sz w:val="21"/>
              </w:rPr>
            </w:pPr>
          </w:p>
          <w:p w14:paraId="4B8EDDB5">
            <w:pPr>
              <w:spacing w:line="260" w:lineRule="auto"/>
              <w:rPr>
                <w:rFonts w:ascii="Arial"/>
                <w:sz w:val="21"/>
              </w:rPr>
            </w:pPr>
          </w:p>
          <w:p w14:paraId="68CA47DD">
            <w:pPr>
              <w:spacing w:line="260" w:lineRule="auto"/>
              <w:rPr>
                <w:rFonts w:ascii="Arial"/>
                <w:sz w:val="21"/>
              </w:rPr>
            </w:pPr>
          </w:p>
          <w:p w14:paraId="0DCA6173">
            <w:pPr>
              <w:spacing w:line="260" w:lineRule="auto"/>
              <w:rPr>
                <w:rFonts w:ascii="Arial"/>
                <w:sz w:val="21"/>
              </w:rPr>
            </w:pPr>
          </w:p>
          <w:p w14:paraId="750E72ED">
            <w:pPr>
              <w:spacing w:line="260" w:lineRule="auto"/>
              <w:rPr>
                <w:rFonts w:ascii="Arial"/>
                <w:sz w:val="21"/>
              </w:rPr>
            </w:pPr>
          </w:p>
          <w:p w14:paraId="6F2215E2">
            <w:pPr>
              <w:spacing w:line="260" w:lineRule="auto"/>
              <w:rPr>
                <w:rFonts w:ascii="Arial"/>
                <w:sz w:val="21"/>
              </w:rPr>
            </w:pPr>
          </w:p>
          <w:p w14:paraId="67E1E2CC">
            <w:pPr>
              <w:spacing w:line="260" w:lineRule="auto"/>
              <w:rPr>
                <w:rFonts w:ascii="Arial"/>
                <w:sz w:val="21"/>
              </w:rPr>
            </w:pPr>
          </w:p>
          <w:p w14:paraId="0C12B7B5">
            <w:pPr>
              <w:spacing w:line="261" w:lineRule="auto"/>
              <w:rPr>
                <w:rFonts w:ascii="Arial"/>
                <w:sz w:val="21"/>
              </w:rPr>
            </w:pPr>
          </w:p>
          <w:p w14:paraId="10248D09">
            <w:pPr>
              <w:spacing w:line="261" w:lineRule="auto"/>
              <w:rPr>
                <w:rFonts w:ascii="Arial"/>
                <w:sz w:val="21"/>
              </w:rPr>
            </w:pPr>
          </w:p>
          <w:p w14:paraId="23A89978">
            <w:pPr>
              <w:pStyle w:val="6"/>
              <w:spacing w:before="62" w:line="312" w:lineRule="auto"/>
              <w:ind w:left="107" w:right="108" w:firstLine="5"/>
              <w:jc w:val="both"/>
            </w:pPr>
            <w:r>
              <w:rPr>
                <w:spacing w:val="24"/>
              </w:rPr>
              <w:t>招标人不按照</w:t>
            </w:r>
            <w:r>
              <w:rPr>
                <w:spacing w:val="25"/>
              </w:rPr>
              <w:t>招标文件和中标人的投标文件与中标人订</w:t>
            </w:r>
            <w:r>
              <w:rPr>
                <w:spacing w:val="15"/>
              </w:rPr>
              <w:t>立合同，</w:t>
            </w:r>
            <w:r>
              <w:rPr>
                <w:spacing w:val="-34"/>
              </w:rPr>
              <w:t xml:space="preserve"> </w:t>
            </w:r>
            <w:r>
              <w:rPr>
                <w:spacing w:val="15"/>
              </w:rPr>
              <w:t>或者</w:t>
            </w:r>
            <w:r>
              <w:rPr>
                <w:spacing w:val="25"/>
              </w:rPr>
              <w:t>与中标人订立背离合同实质性内容的协议</w:t>
            </w:r>
            <w:r>
              <w:rPr>
                <w:spacing w:val="1"/>
              </w:rPr>
              <w:t>的。</w:t>
            </w:r>
          </w:p>
        </w:tc>
        <w:tc>
          <w:tcPr>
            <w:tcW w:w="6145" w:type="dxa"/>
            <w:vMerge w:val="restart"/>
            <w:tcBorders>
              <w:bottom w:val="nil"/>
            </w:tcBorders>
            <w:vAlign w:val="top"/>
          </w:tcPr>
          <w:p w14:paraId="7AB52CB7">
            <w:pPr>
              <w:spacing w:line="259" w:lineRule="auto"/>
              <w:rPr>
                <w:rFonts w:ascii="Arial"/>
                <w:sz w:val="21"/>
              </w:rPr>
            </w:pPr>
          </w:p>
          <w:p w14:paraId="708CD871">
            <w:pPr>
              <w:spacing w:line="259" w:lineRule="auto"/>
              <w:rPr>
                <w:rFonts w:ascii="Arial"/>
                <w:sz w:val="21"/>
              </w:rPr>
            </w:pPr>
          </w:p>
          <w:p w14:paraId="3D58CCC6">
            <w:pPr>
              <w:spacing w:line="259" w:lineRule="auto"/>
              <w:rPr>
                <w:rFonts w:ascii="Arial"/>
                <w:sz w:val="21"/>
              </w:rPr>
            </w:pPr>
          </w:p>
          <w:p w14:paraId="1D302036">
            <w:pPr>
              <w:spacing w:line="259" w:lineRule="auto"/>
              <w:rPr>
                <w:rFonts w:ascii="Arial"/>
                <w:sz w:val="21"/>
              </w:rPr>
            </w:pPr>
          </w:p>
          <w:p w14:paraId="3218BF05">
            <w:pPr>
              <w:spacing w:line="259" w:lineRule="auto"/>
              <w:rPr>
                <w:rFonts w:ascii="Arial"/>
                <w:sz w:val="21"/>
              </w:rPr>
            </w:pPr>
          </w:p>
          <w:p w14:paraId="594F74F8">
            <w:pPr>
              <w:spacing w:line="259" w:lineRule="auto"/>
              <w:rPr>
                <w:rFonts w:ascii="Arial"/>
                <w:sz w:val="21"/>
              </w:rPr>
            </w:pPr>
          </w:p>
          <w:p w14:paraId="6CD8F5F7">
            <w:pPr>
              <w:spacing w:line="259" w:lineRule="auto"/>
              <w:rPr>
                <w:rFonts w:ascii="Arial"/>
                <w:sz w:val="21"/>
              </w:rPr>
            </w:pPr>
          </w:p>
          <w:p w14:paraId="291F9D7C">
            <w:pPr>
              <w:spacing w:line="259" w:lineRule="auto"/>
              <w:rPr>
                <w:rFonts w:ascii="Arial"/>
                <w:sz w:val="21"/>
              </w:rPr>
            </w:pPr>
          </w:p>
          <w:p w14:paraId="7E07A98B">
            <w:pPr>
              <w:pStyle w:val="6"/>
              <w:spacing w:before="61" w:line="224" w:lineRule="auto"/>
              <w:ind w:left="9"/>
            </w:pPr>
            <w:r>
              <w:rPr>
                <w:b/>
                <w:bCs/>
                <w:spacing w:val="8"/>
              </w:rPr>
              <w:t>《机电产品国际招标投标实施办法（试行）》第九十</w:t>
            </w:r>
            <w:r>
              <w:rPr>
                <w:b/>
                <w:bCs/>
                <w:spacing w:val="7"/>
              </w:rPr>
              <w:t>四条</w:t>
            </w:r>
          </w:p>
          <w:p w14:paraId="5A277E75">
            <w:pPr>
              <w:pStyle w:val="6"/>
              <w:spacing w:before="87" w:line="311" w:lineRule="auto"/>
              <w:ind w:left="114" w:right="106" w:hanging="1"/>
            </w:pPr>
            <w:r>
              <w:rPr>
                <w:spacing w:val="7"/>
              </w:rPr>
              <w:t>招标人有下列行为之一的，依照招标投标法、招标投标法实施条例的</w:t>
            </w:r>
            <w:r>
              <w:rPr>
                <w:spacing w:val="6"/>
              </w:rPr>
              <w:t>有关规定处罚：</w:t>
            </w:r>
          </w:p>
          <w:p w14:paraId="70C6BBBE">
            <w:pPr>
              <w:pStyle w:val="6"/>
              <w:tabs>
                <w:tab w:val="left" w:pos="402"/>
              </w:tabs>
              <w:spacing w:line="310" w:lineRule="auto"/>
              <w:ind w:left="110" w:right="55" w:firstLine="6"/>
            </w:pPr>
            <w:r>
              <w:rPr>
                <w:u w:val="dotted" w:color="auto"/>
              </w:rPr>
              <w:tab/>
            </w:r>
            <w:r>
              <w:rPr>
                <w:spacing w:val="6"/>
              </w:rPr>
              <w:t>（十一）不按照招标文件和中标人的投标文件与中标人订立</w:t>
            </w:r>
            <w:r>
              <w:rPr>
                <w:spacing w:val="5"/>
              </w:rPr>
              <w:t>合同，</w:t>
            </w:r>
            <w:r>
              <w:rPr>
                <w:spacing w:val="8"/>
              </w:rPr>
              <w:t>或者与中标人订立背离合同实质性内容的协议的；</w:t>
            </w:r>
            <w:r>
              <w:rPr>
                <w:spacing w:val="-45"/>
              </w:rPr>
              <w:t xml:space="preserve"> </w:t>
            </w:r>
            <w:r>
              <w:rPr>
                <w:u w:val="dotted" w:color="auto"/>
              </w:rPr>
              <w:t xml:space="preserve">   </w:t>
            </w:r>
          </w:p>
          <w:p w14:paraId="44291672">
            <w:pPr>
              <w:pStyle w:val="6"/>
              <w:spacing w:before="2" w:line="311" w:lineRule="auto"/>
              <w:ind w:left="112" w:right="104" w:hanging="103"/>
            </w:pPr>
            <w:r>
              <w:rPr>
                <w:b/>
                <w:bCs/>
                <w:spacing w:val="9"/>
              </w:rPr>
              <w:t>《</w:t>
            </w:r>
            <w:r>
              <w:rPr>
                <w:rFonts w:hint="eastAsia"/>
                <w:b/>
                <w:bCs/>
                <w:spacing w:val="9"/>
                <w:lang w:eastAsia="zh-CN"/>
              </w:rPr>
              <w:t>中华人民共和国</w:t>
            </w:r>
            <w:r>
              <w:rPr>
                <w:b/>
                <w:bCs/>
                <w:spacing w:val="9"/>
              </w:rPr>
              <w:t>招标投标法》第五十九条</w:t>
            </w:r>
            <w:r>
              <w:rPr>
                <w:spacing w:val="9"/>
              </w:rPr>
              <w:t xml:space="preserve">  招标人与中标人不按照招标</w:t>
            </w:r>
            <w:r>
              <w:rPr>
                <w:spacing w:val="8"/>
              </w:rPr>
              <w:t>文件和中标</w:t>
            </w:r>
            <w:r>
              <w:rPr>
                <w:spacing w:val="7"/>
              </w:rPr>
              <w:t>人的投标文件订立合同的，或者招标人、中标人订立背离合同实质性内容的协议的，责令改正；可以处中标项目金额千分之五以上千分之十以下的罚款。</w:t>
            </w:r>
          </w:p>
          <w:p w14:paraId="28A76D7A">
            <w:pPr>
              <w:pStyle w:val="6"/>
              <w:spacing w:before="1" w:line="318" w:lineRule="auto"/>
              <w:ind w:left="108" w:right="106" w:hanging="99"/>
            </w:pPr>
            <w:r>
              <w:rPr>
                <w:rFonts w:hint="eastAsia"/>
                <w:b/>
                <w:bCs/>
                <w:spacing w:val="9"/>
                <w:lang w:eastAsia="zh-CN"/>
              </w:rPr>
              <w:t>《中华人民共和国招标投标法实施条例》</w:t>
            </w:r>
            <w:r>
              <w:rPr>
                <w:b/>
                <w:bCs/>
                <w:spacing w:val="9"/>
              </w:rPr>
              <w:t>第七十五条</w:t>
            </w:r>
            <w:r>
              <w:rPr>
                <w:spacing w:val="9"/>
              </w:rPr>
              <w:t xml:space="preserve">  招标人和中</w:t>
            </w:r>
            <w:r>
              <w:rPr>
                <w:spacing w:val="8"/>
              </w:rPr>
              <w:t>标人不按照招标文</w:t>
            </w:r>
            <w:r>
              <w:rPr>
                <w:spacing w:val="7"/>
              </w:rPr>
              <w:t>件和中标人的投标文件订立合同，合同的主要条款与招标文件、中标人的投标文件的内容不一致，或者招标人、中标人订立背离合同实质性内容的协议的，由有关行政监督部门责令改正，可以处中标项目金</w:t>
            </w:r>
            <w:r>
              <w:rPr>
                <w:spacing w:val="5"/>
              </w:rPr>
              <w:t>额</w:t>
            </w:r>
            <w:r>
              <w:rPr>
                <w:spacing w:val="-33"/>
              </w:rPr>
              <w:t xml:space="preserve"> </w:t>
            </w:r>
            <w:r>
              <w:rPr>
                <w:rFonts w:ascii="Times New Roman" w:hAnsi="Times New Roman" w:eastAsia="Times New Roman" w:cs="Times New Roman"/>
                <w:spacing w:val="5"/>
              </w:rPr>
              <w:t>5‰</w:t>
            </w:r>
            <w:r>
              <w:rPr>
                <w:spacing w:val="5"/>
              </w:rPr>
              <w:t>以上</w:t>
            </w:r>
            <w:r>
              <w:rPr>
                <w:spacing w:val="-19"/>
              </w:rPr>
              <w:t xml:space="preserve"> </w:t>
            </w:r>
            <w:r>
              <w:rPr>
                <w:rFonts w:ascii="Times New Roman" w:hAnsi="Times New Roman" w:eastAsia="Times New Roman" w:cs="Times New Roman"/>
                <w:spacing w:val="5"/>
              </w:rPr>
              <w:t>10‰</w:t>
            </w:r>
            <w:r>
              <w:rPr>
                <w:spacing w:val="5"/>
              </w:rPr>
              <w:t>以下的罚款。</w:t>
            </w:r>
          </w:p>
        </w:tc>
        <w:tc>
          <w:tcPr>
            <w:tcW w:w="784" w:type="dxa"/>
            <w:vAlign w:val="top"/>
          </w:tcPr>
          <w:p w14:paraId="6F4234B6">
            <w:pPr>
              <w:spacing w:line="241" w:lineRule="auto"/>
              <w:rPr>
                <w:rFonts w:ascii="Arial"/>
                <w:sz w:val="21"/>
              </w:rPr>
            </w:pPr>
          </w:p>
          <w:p w14:paraId="3D942341">
            <w:pPr>
              <w:spacing w:line="241" w:lineRule="auto"/>
              <w:rPr>
                <w:rFonts w:ascii="Arial"/>
                <w:sz w:val="21"/>
              </w:rPr>
            </w:pPr>
          </w:p>
          <w:p w14:paraId="448A1E96">
            <w:pPr>
              <w:spacing w:line="241" w:lineRule="auto"/>
              <w:rPr>
                <w:rFonts w:ascii="Arial"/>
                <w:sz w:val="21"/>
              </w:rPr>
            </w:pPr>
          </w:p>
          <w:p w14:paraId="157465C8">
            <w:pPr>
              <w:spacing w:line="241" w:lineRule="auto"/>
              <w:rPr>
                <w:rFonts w:ascii="Arial"/>
                <w:sz w:val="21"/>
              </w:rPr>
            </w:pPr>
          </w:p>
          <w:p w14:paraId="6E2F8C5D">
            <w:pPr>
              <w:spacing w:line="241" w:lineRule="auto"/>
              <w:rPr>
                <w:rFonts w:ascii="Arial"/>
                <w:sz w:val="21"/>
              </w:rPr>
            </w:pPr>
          </w:p>
          <w:p w14:paraId="6AD1D2DB">
            <w:pPr>
              <w:pStyle w:val="6"/>
              <w:spacing w:before="62" w:line="225" w:lineRule="auto"/>
              <w:ind w:left="120"/>
            </w:pPr>
            <w:r>
              <w:rPr>
                <w:spacing w:val="2"/>
              </w:rPr>
              <w:t>较轻</w:t>
            </w:r>
          </w:p>
        </w:tc>
        <w:tc>
          <w:tcPr>
            <w:tcW w:w="1883" w:type="dxa"/>
            <w:vAlign w:val="top"/>
          </w:tcPr>
          <w:p w14:paraId="14E34E4C">
            <w:pPr>
              <w:spacing w:line="295" w:lineRule="auto"/>
              <w:rPr>
                <w:rFonts w:ascii="Arial"/>
                <w:sz w:val="21"/>
              </w:rPr>
            </w:pPr>
          </w:p>
          <w:p w14:paraId="142554AD">
            <w:pPr>
              <w:spacing w:line="296" w:lineRule="auto"/>
              <w:rPr>
                <w:rFonts w:ascii="Arial"/>
                <w:sz w:val="21"/>
              </w:rPr>
            </w:pPr>
          </w:p>
          <w:p w14:paraId="1AECA8FE">
            <w:pPr>
              <w:spacing w:line="296" w:lineRule="auto"/>
              <w:rPr>
                <w:rFonts w:ascii="Arial"/>
                <w:sz w:val="21"/>
              </w:rPr>
            </w:pPr>
          </w:p>
          <w:p w14:paraId="338C202A">
            <w:pPr>
              <w:pStyle w:val="6"/>
              <w:spacing w:before="62" w:line="311" w:lineRule="auto"/>
              <w:ind w:left="118" w:right="124" w:hanging="6"/>
              <w:jc w:val="both"/>
            </w:pPr>
            <w:r>
              <w:rPr>
                <w:spacing w:val="9"/>
              </w:rPr>
              <w:t>初次违反，及时纠</w:t>
            </w:r>
            <w:r>
              <w:rPr>
                <w:spacing w:val="7"/>
              </w:rPr>
              <w:t>正</w:t>
            </w:r>
            <w:r>
              <w:rPr>
                <w:rFonts w:ascii="Times New Roman" w:hAnsi="Times New Roman" w:eastAsia="Times New Roman" w:cs="Times New Roman"/>
                <w:spacing w:val="7"/>
              </w:rPr>
              <w:t>,</w:t>
            </w:r>
            <w:r>
              <w:rPr>
                <w:spacing w:val="7"/>
              </w:rPr>
              <w:t>未造成危害后果</w:t>
            </w:r>
            <w:r>
              <w:rPr>
                <w:spacing w:val="-3"/>
              </w:rPr>
              <w:t>的。</w:t>
            </w:r>
          </w:p>
        </w:tc>
        <w:tc>
          <w:tcPr>
            <w:tcW w:w="2683" w:type="dxa"/>
            <w:vAlign w:val="top"/>
          </w:tcPr>
          <w:p w14:paraId="07B9A681">
            <w:pPr>
              <w:spacing w:line="261" w:lineRule="auto"/>
              <w:rPr>
                <w:rFonts w:ascii="Arial"/>
                <w:sz w:val="21"/>
              </w:rPr>
            </w:pPr>
          </w:p>
          <w:p w14:paraId="7BFCAC01">
            <w:pPr>
              <w:spacing w:line="261" w:lineRule="auto"/>
              <w:rPr>
                <w:rFonts w:ascii="Arial"/>
                <w:sz w:val="21"/>
              </w:rPr>
            </w:pPr>
          </w:p>
          <w:p w14:paraId="00A6ABDE">
            <w:pPr>
              <w:spacing w:line="262" w:lineRule="auto"/>
              <w:rPr>
                <w:rFonts w:ascii="Arial"/>
                <w:sz w:val="21"/>
              </w:rPr>
            </w:pPr>
          </w:p>
          <w:p w14:paraId="02F2C7D9">
            <w:pPr>
              <w:spacing w:line="262" w:lineRule="auto"/>
              <w:rPr>
                <w:rFonts w:ascii="Arial"/>
                <w:sz w:val="21"/>
              </w:rPr>
            </w:pPr>
          </w:p>
          <w:p w14:paraId="72E06945">
            <w:pPr>
              <w:pStyle w:val="6"/>
              <w:spacing w:before="62" w:line="313" w:lineRule="auto"/>
              <w:ind w:left="115" w:right="172" w:firstLine="4"/>
            </w:pPr>
            <w:r>
              <w:rPr>
                <w:spacing w:val="8"/>
              </w:rPr>
              <w:t>责令改正，逾期不改正的处</w:t>
            </w:r>
            <w:r>
              <w:rPr>
                <w:rFonts w:ascii="Times New Roman" w:hAnsi="Times New Roman" w:eastAsia="Times New Roman" w:cs="Times New Roman"/>
                <w:spacing w:val="11"/>
              </w:rPr>
              <w:t>5‰</w:t>
            </w:r>
            <w:r>
              <w:rPr>
                <w:spacing w:val="11"/>
              </w:rPr>
              <w:t>以上</w:t>
            </w:r>
            <w:r>
              <w:rPr>
                <w:rFonts w:ascii="Times New Roman" w:hAnsi="Times New Roman" w:eastAsia="Times New Roman" w:cs="Times New Roman"/>
                <w:spacing w:val="11"/>
              </w:rPr>
              <w:t>6‰</w:t>
            </w:r>
            <w:r>
              <w:rPr>
                <w:spacing w:val="11"/>
              </w:rPr>
              <w:t>以下的罚款。</w:t>
            </w:r>
          </w:p>
        </w:tc>
        <w:tc>
          <w:tcPr>
            <w:tcW w:w="1094" w:type="dxa"/>
            <w:vAlign w:val="top"/>
          </w:tcPr>
          <w:p w14:paraId="58559B14">
            <w:pPr>
              <w:spacing w:line="261" w:lineRule="auto"/>
              <w:rPr>
                <w:rFonts w:ascii="Arial"/>
                <w:sz w:val="21"/>
              </w:rPr>
            </w:pPr>
          </w:p>
          <w:p w14:paraId="515BA618">
            <w:pPr>
              <w:spacing w:line="261" w:lineRule="auto"/>
              <w:rPr>
                <w:rFonts w:ascii="Arial"/>
                <w:sz w:val="21"/>
              </w:rPr>
            </w:pPr>
          </w:p>
          <w:p w14:paraId="078D5CC0">
            <w:pPr>
              <w:spacing w:line="262" w:lineRule="auto"/>
              <w:rPr>
                <w:rFonts w:ascii="Arial"/>
                <w:sz w:val="21"/>
              </w:rPr>
            </w:pPr>
          </w:p>
          <w:p w14:paraId="24817B45">
            <w:pPr>
              <w:spacing w:line="262" w:lineRule="auto"/>
              <w:rPr>
                <w:rFonts w:ascii="Arial"/>
                <w:sz w:val="21"/>
              </w:rPr>
            </w:pPr>
          </w:p>
          <w:p w14:paraId="43AE69A5">
            <w:pPr>
              <w:pStyle w:val="6"/>
              <w:spacing w:before="62" w:line="313" w:lineRule="auto"/>
              <w:ind w:left="201" w:right="87" w:hanging="79"/>
            </w:pPr>
            <w:r>
              <w:rPr>
                <w:spacing w:val="-15"/>
              </w:rPr>
              <w:t>省级、沿海</w:t>
            </w:r>
            <w:r>
              <w:rPr>
                <w:spacing w:val="-8"/>
              </w:rPr>
              <w:t>开放城市</w:t>
            </w:r>
          </w:p>
        </w:tc>
      </w:tr>
      <w:tr w14:paraId="32A34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9" w:hRule="atLeast"/>
        </w:trPr>
        <w:tc>
          <w:tcPr>
            <w:tcW w:w="460" w:type="dxa"/>
            <w:vMerge w:val="continue"/>
            <w:tcBorders>
              <w:top w:val="nil"/>
              <w:bottom w:val="nil"/>
            </w:tcBorders>
            <w:vAlign w:val="top"/>
          </w:tcPr>
          <w:p w14:paraId="6E45040F">
            <w:pPr>
              <w:rPr>
                <w:rFonts w:ascii="Arial"/>
                <w:sz w:val="21"/>
              </w:rPr>
            </w:pPr>
          </w:p>
        </w:tc>
        <w:tc>
          <w:tcPr>
            <w:tcW w:w="1514" w:type="dxa"/>
            <w:vMerge w:val="continue"/>
            <w:tcBorders>
              <w:top w:val="nil"/>
              <w:bottom w:val="nil"/>
            </w:tcBorders>
            <w:vAlign w:val="top"/>
          </w:tcPr>
          <w:p w14:paraId="4AABB9A3">
            <w:pPr>
              <w:rPr>
                <w:rFonts w:ascii="Arial"/>
                <w:sz w:val="21"/>
              </w:rPr>
            </w:pPr>
          </w:p>
        </w:tc>
        <w:tc>
          <w:tcPr>
            <w:tcW w:w="6145" w:type="dxa"/>
            <w:vMerge w:val="continue"/>
            <w:tcBorders>
              <w:top w:val="nil"/>
              <w:bottom w:val="nil"/>
            </w:tcBorders>
            <w:vAlign w:val="top"/>
          </w:tcPr>
          <w:p w14:paraId="32A97272">
            <w:pPr>
              <w:rPr>
                <w:rFonts w:ascii="Arial"/>
                <w:sz w:val="21"/>
              </w:rPr>
            </w:pPr>
          </w:p>
        </w:tc>
        <w:tc>
          <w:tcPr>
            <w:tcW w:w="784" w:type="dxa"/>
            <w:vAlign w:val="top"/>
          </w:tcPr>
          <w:p w14:paraId="2F6706FA">
            <w:pPr>
              <w:spacing w:line="248" w:lineRule="auto"/>
              <w:rPr>
                <w:rFonts w:ascii="Arial"/>
                <w:sz w:val="21"/>
              </w:rPr>
            </w:pPr>
          </w:p>
          <w:p w14:paraId="4FAC522A">
            <w:pPr>
              <w:spacing w:line="248" w:lineRule="auto"/>
              <w:rPr>
                <w:rFonts w:ascii="Arial"/>
                <w:sz w:val="21"/>
              </w:rPr>
            </w:pPr>
          </w:p>
          <w:p w14:paraId="6E6C9A65">
            <w:pPr>
              <w:spacing w:line="248" w:lineRule="auto"/>
              <w:rPr>
                <w:rFonts w:ascii="Arial"/>
                <w:sz w:val="21"/>
              </w:rPr>
            </w:pPr>
          </w:p>
          <w:p w14:paraId="7E31FD16">
            <w:pPr>
              <w:spacing w:line="249" w:lineRule="auto"/>
              <w:rPr>
                <w:rFonts w:ascii="Arial"/>
                <w:sz w:val="21"/>
              </w:rPr>
            </w:pPr>
          </w:p>
          <w:p w14:paraId="631CB26A">
            <w:pPr>
              <w:spacing w:line="249" w:lineRule="auto"/>
              <w:rPr>
                <w:rFonts w:ascii="Arial"/>
                <w:sz w:val="21"/>
              </w:rPr>
            </w:pPr>
          </w:p>
          <w:p w14:paraId="06AE6DB6">
            <w:pPr>
              <w:pStyle w:val="6"/>
              <w:spacing w:before="62" w:line="225" w:lineRule="auto"/>
              <w:ind w:left="120"/>
            </w:pPr>
            <w:r>
              <w:rPr>
                <w:spacing w:val="2"/>
              </w:rPr>
              <w:t>较重</w:t>
            </w:r>
          </w:p>
        </w:tc>
        <w:tc>
          <w:tcPr>
            <w:tcW w:w="1883" w:type="dxa"/>
            <w:vAlign w:val="top"/>
          </w:tcPr>
          <w:p w14:paraId="707D8818">
            <w:pPr>
              <w:spacing w:line="271" w:lineRule="auto"/>
              <w:rPr>
                <w:rFonts w:ascii="Arial"/>
                <w:sz w:val="21"/>
              </w:rPr>
            </w:pPr>
          </w:p>
          <w:p w14:paraId="3A2D908F">
            <w:pPr>
              <w:spacing w:line="271" w:lineRule="auto"/>
              <w:rPr>
                <w:rFonts w:ascii="Arial"/>
                <w:sz w:val="21"/>
              </w:rPr>
            </w:pPr>
          </w:p>
          <w:p w14:paraId="131E76A4">
            <w:pPr>
              <w:spacing w:line="271" w:lineRule="auto"/>
              <w:rPr>
                <w:rFonts w:ascii="Arial"/>
                <w:sz w:val="21"/>
              </w:rPr>
            </w:pPr>
          </w:p>
          <w:p w14:paraId="0CAC7F58">
            <w:pPr>
              <w:spacing w:line="271" w:lineRule="auto"/>
              <w:rPr>
                <w:rFonts w:ascii="Arial"/>
                <w:sz w:val="21"/>
              </w:rPr>
            </w:pPr>
          </w:p>
          <w:p w14:paraId="0E1F1D7F">
            <w:pPr>
              <w:pStyle w:val="6"/>
              <w:spacing w:before="62" w:line="311" w:lineRule="auto"/>
              <w:ind w:left="117" w:right="174"/>
            </w:pPr>
            <w:r>
              <w:rPr>
                <w:spacing w:val="1"/>
              </w:rPr>
              <w:t>再次违反的；</w:t>
            </w:r>
            <w:r>
              <w:rPr>
                <w:spacing w:val="-39"/>
              </w:rPr>
              <w:t xml:space="preserve"> </w:t>
            </w:r>
            <w:r>
              <w:rPr>
                <w:spacing w:val="1"/>
              </w:rPr>
              <w:t>已造</w:t>
            </w:r>
            <w:r>
              <w:rPr>
                <w:spacing w:val="6"/>
              </w:rPr>
              <w:t>成危害后果的。</w:t>
            </w:r>
          </w:p>
        </w:tc>
        <w:tc>
          <w:tcPr>
            <w:tcW w:w="2683" w:type="dxa"/>
            <w:vAlign w:val="top"/>
          </w:tcPr>
          <w:p w14:paraId="47FDDD0E">
            <w:pPr>
              <w:spacing w:line="271" w:lineRule="auto"/>
              <w:rPr>
                <w:rFonts w:ascii="Arial"/>
                <w:sz w:val="21"/>
              </w:rPr>
            </w:pPr>
          </w:p>
          <w:p w14:paraId="0E982B72">
            <w:pPr>
              <w:spacing w:line="271" w:lineRule="auto"/>
              <w:rPr>
                <w:rFonts w:ascii="Arial"/>
                <w:sz w:val="21"/>
              </w:rPr>
            </w:pPr>
          </w:p>
          <w:p w14:paraId="454F3A90">
            <w:pPr>
              <w:spacing w:line="271" w:lineRule="auto"/>
              <w:rPr>
                <w:rFonts w:ascii="Arial"/>
                <w:sz w:val="21"/>
              </w:rPr>
            </w:pPr>
          </w:p>
          <w:p w14:paraId="7AB047F0">
            <w:pPr>
              <w:spacing w:line="272" w:lineRule="auto"/>
              <w:rPr>
                <w:rFonts w:ascii="Arial"/>
                <w:sz w:val="21"/>
              </w:rPr>
            </w:pPr>
          </w:p>
          <w:p w14:paraId="33B98CD8">
            <w:pPr>
              <w:pStyle w:val="6"/>
              <w:spacing w:before="62" w:line="309" w:lineRule="auto"/>
              <w:ind w:left="114" w:right="172" w:firstLine="5"/>
            </w:pPr>
            <w:r>
              <w:rPr>
                <w:spacing w:val="8"/>
              </w:rPr>
              <w:t>责令改正，处中标项目金额</w:t>
            </w:r>
            <w:r>
              <w:rPr>
                <w:rFonts w:ascii="Times New Roman" w:hAnsi="Times New Roman" w:eastAsia="Times New Roman" w:cs="Times New Roman"/>
                <w:spacing w:val="11"/>
              </w:rPr>
              <w:t>6‰</w:t>
            </w:r>
            <w:r>
              <w:rPr>
                <w:spacing w:val="11"/>
              </w:rPr>
              <w:t>以上</w:t>
            </w:r>
            <w:r>
              <w:rPr>
                <w:rFonts w:ascii="Times New Roman" w:hAnsi="Times New Roman" w:eastAsia="Times New Roman" w:cs="Times New Roman"/>
                <w:spacing w:val="11"/>
              </w:rPr>
              <w:t>8‰</w:t>
            </w:r>
            <w:r>
              <w:rPr>
                <w:spacing w:val="11"/>
              </w:rPr>
              <w:t>以下的罚款。</w:t>
            </w:r>
          </w:p>
        </w:tc>
        <w:tc>
          <w:tcPr>
            <w:tcW w:w="1094" w:type="dxa"/>
            <w:vAlign w:val="top"/>
          </w:tcPr>
          <w:p w14:paraId="1C32DA0C">
            <w:pPr>
              <w:spacing w:line="271" w:lineRule="auto"/>
              <w:rPr>
                <w:rFonts w:ascii="Arial"/>
                <w:sz w:val="21"/>
              </w:rPr>
            </w:pPr>
          </w:p>
          <w:p w14:paraId="0E76ACBA">
            <w:pPr>
              <w:spacing w:line="271" w:lineRule="auto"/>
              <w:rPr>
                <w:rFonts w:ascii="Arial"/>
                <w:sz w:val="21"/>
              </w:rPr>
            </w:pPr>
          </w:p>
          <w:p w14:paraId="347E7254">
            <w:pPr>
              <w:spacing w:line="271" w:lineRule="auto"/>
              <w:rPr>
                <w:rFonts w:ascii="Arial"/>
                <w:sz w:val="21"/>
              </w:rPr>
            </w:pPr>
          </w:p>
          <w:p w14:paraId="3DBED342">
            <w:pPr>
              <w:spacing w:line="271" w:lineRule="auto"/>
              <w:rPr>
                <w:rFonts w:ascii="Arial"/>
                <w:sz w:val="21"/>
              </w:rPr>
            </w:pPr>
          </w:p>
          <w:p w14:paraId="0828A15A">
            <w:pPr>
              <w:pStyle w:val="6"/>
              <w:spacing w:before="62" w:line="311" w:lineRule="auto"/>
              <w:ind w:left="201" w:right="87" w:hanging="79"/>
            </w:pPr>
            <w:r>
              <w:rPr>
                <w:spacing w:val="-15"/>
              </w:rPr>
              <w:t>省级、沿海</w:t>
            </w:r>
            <w:r>
              <w:rPr>
                <w:spacing w:val="-8"/>
              </w:rPr>
              <w:t>开放城市</w:t>
            </w:r>
          </w:p>
        </w:tc>
      </w:tr>
      <w:tr w14:paraId="3AA9B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2" w:hRule="atLeast"/>
        </w:trPr>
        <w:tc>
          <w:tcPr>
            <w:tcW w:w="460" w:type="dxa"/>
            <w:vMerge w:val="continue"/>
            <w:tcBorders>
              <w:top w:val="nil"/>
            </w:tcBorders>
            <w:vAlign w:val="top"/>
          </w:tcPr>
          <w:p w14:paraId="08D6DC69">
            <w:pPr>
              <w:rPr>
                <w:rFonts w:ascii="Arial"/>
                <w:sz w:val="21"/>
              </w:rPr>
            </w:pPr>
          </w:p>
        </w:tc>
        <w:tc>
          <w:tcPr>
            <w:tcW w:w="1514" w:type="dxa"/>
            <w:vMerge w:val="continue"/>
            <w:tcBorders>
              <w:top w:val="nil"/>
            </w:tcBorders>
            <w:vAlign w:val="top"/>
          </w:tcPr>
          <w:p w14:paraId="6160974C">
            <w:pPr>
              <w:rPr>
                <w:rFonts w:ascii="Arial"/>
                <w:sz w:val="21"/>
              </w:rPr>
            </w:pPr>
          </w:p>
        </w:tc>
        <w:tc>
          <w:tcPr>
            <w:tcW w:w="6145" w:type="dxa"/>
            <w:vMerge w:val="continue"/>
            <w:tcBorders>
              <w:top w:val="nil"/>
            </w:tcBorders>
            <w:vAlign w:val="top"/>
          </w:tcPr>
          <w:p w14:paraId="49DB793C">
            <w:pPr>
              <w:rPr>
                <w:rFonts w:ascii="Arial"/>
                <w:sz w:val="21"/>
              </w:rPr>
            </w:pPr>
          </w:p>
        </w:tc>
        <w:tc>
          <w:tcPr>
            <w:tcW w:w="784" w:type="dxa"/>
            <w:vAlign w:val="top"/>
          </w:tcPr>
          <w:p w14:paraId="69D0236A">
            <w:pPr>
              <w:spacing w:line="278" w:lineRule="auto"/>
              <w:rPr>
                <w:rFonts w:ascii="Arial"/>
                <w:sz w:val="21"/>
              </w:rPr>
            </w:pPr>
          </w:p>
          <w:p w14:paraId="0C5DC2F5">
            <w:pPr>
              <w:spacing w:line="278" w:lineRule="auto"/>
              <w:rPr>
                <w:rFonts w:ascii="Arial"/>
                <w:sz w:val="21"/>
              </w:rPr>
            </w:pPr>
          </w:p>
          <w:p w14:paraId="7F066C48">
            <w:pPr>
              <w:spacing w:line="279" w:lineRule="auto"/>
              <w:rPr>
                <w:rFonts w:ascii="Arial"/>
                <w:sz w:val="21"/>
              </w:rPr>
            </w:pPr>
          </w:p>
          <w:p w14:paraId="3127DDAB">
            <w:pPr>
              <w:spacing w:line="279" w:lineRule="auto"/>
              <w:rPr>
                <w:rFonts w:ascii="Arial"/>
                <w:sz w:val="21"/>
              </w:rPr>
            </w:pPr>
          </w:p>
          <w:p w14:paraId="6749C41A">
            <w:pPr>
              <w:spacing w:line="279" w:lineRule="auto"/>
              <w:rPr>
                <w:rFonts w:ascii="Arial"/>
                <w:sz w:val="21"/>
              </w:rPr>
            </w:pPr>
          </w:p>
          <w:p w14:paraId="109AA04D">
            <w:pPr>
              <w:pStyle w:val="6"/>
              <w:spacing w:before="62" w:line="227" w:lineRule="auto"/>
              <w:ind w:left="194"/>
            </w:pPr>
            <w:r>
              <w:rPr>
                <w:spacing w:val="7"/>
              </w:rPr>
              <w:t>严重</w:t>
            </w:r>
          </w:p>
        </w:tc>
        <w:tc>
          <w:tcPr>
            <w:tcW w:w="1883" w:type="dxa"/>
            <w:vAlign w:val="top"/>
          </w:tcPr>
          <w:p w14:paraId="7553A29D">
            <w:pPr>
              <w:spacing w:line="287" w:lineRule="auto"/>
              <w:rPr>
                <w:rFonts w:ascii="Arial"/>
                <w:sz w:val="21"/>
              </w:rPr>
            </w:pPr>
          </w:p>
          <w:p w14:paraId="549B3F5C">
            <w:pPr>
              <w:spacing w:line="287" w:lineRule="auto"/>
              <w:rPr>
                <w:rFonts w:ascii="Arial"/>
                <w:sz w:val="21"/>
              </w:rPr>
            </w:pPr>
          </w:p>
          <w:p w14:paraId="683CEE61">
            <w:pPr>
              <w:spacing w:line="288" w:lineRule="auto"/>
              <w:rPr>
                <w:rFonts w:ascii="Arial"/>
                <w:sz w:val="21"/>
              </w:rPr>
            </w:pPr>
          </w:p>
          <w:p w14:paraId="2C94B378">
            <w:pPr>
              <w:pStyle w:val="6"/>
              <w:spacing w:before="62" w:line="261" w:lineRule="exact"/>
              <w:ind w:left="115"/>
            </w:pPr>
            <w:r>
              <w:rPr>
                <w:spacing w:val="3"/>
                <w:position w:val="1"/>
              </w:rPr>
              <w:t>违反</w:t>
            </w:r>
            <w:r>
              <w:rPr>
                <w:spacing w:val="-30"/>
                <w:position w:val="1"/>
              </w:rPr>
              <w:t xml:space="preserve"> </w:t>
            </w:r>
            <w:r>
              <w:rPr>
                <w:rFonts w:ascii="Times New Roman" w:hAnsi="Times New Roman" w:eastAsia="Times New Roman" w:cs="Times New Roman"/>
                <w:spacing w:val="3"/>
                <w:position w:val="1"/>
              </w:rPr>
              <w:t>3</w:t>
            </w:r>
            <w:r>
              <w:rPr>
                <w:rFonts w:ascii="Times New Roman" w:hAnsi="Times New Roman" w:eastAsia="Times New Roman" w:cs="Times New Roman"/>
                <w:spacing w:val="16"/>
                <w:position w:val="1"/>
              </w:rPr>
              <w:t xml:space="preserve"> </w:t>
            </w:r>
            <w:r>
              <w:rPr>
                <w:spacing w:val="3"/>
                <w:position w:val="1"/>
              </w:rPr>
              <w:t>次以上的；</w:t>
            </w:r>
          </w:p>
          <w:p w14:paraId="379D9CC8">
            <w:pPr>
              <w:pStyle w:val="6"/>
              <w:spacing w:before="88" w:line="313" w:lineRule="auto"/>
              <w:ind w:left="116" w:right="231" w:hanging="4"/>
              <w:jc w:val="both"/>
            </w:pPr>
            <w:r>
              <w:rPr>
                <w:spacing w:val="1"/>
              </w:rPr>
              <w:t>危害后果严重的；</w:t>
            </w:r>
            <w:r>
              <w:rPr>
                <w:spacing w:val="8"/>
              </w:rPr>
              <w:t>有其他从重情节</w:t>
            </w:r>
            <w:r>
              <w:rPr>
                <w:spacing w:val="-2"/>
              </w:rPr>
              <w:t>的。</w:t>
            </w:r>
          </w:p>
        </w:tc>
        <w:tc>
          <w:tcPr>
            <w:tcW w:w="2683" w:type="dxa"/>
            <w:vAlign w:val="top"/>
          </w:tcPr>
          <w:p w14:paraId="243FC19D">
            <w:pPr>
              <w:spacing w:line="242" w:lineRule="auto"/>
              <w:rPr>
                <w:rFonts w:ascii="Arial"/>
                <w:sz w:val="21"/>
              </w:rPr>
            </w:pPr>
          </w:p>
          <w:p w14:paraId="2B36C879">
            <w:pPr>
              <w:spacing w:line="242" w:lineRule="auto"/>
              <w:rPr>
                <w:rFonts w:ascii="Arial"/>
                <w:sz w:val="21"/>
              </w:rPr>
            </w:pPr>
          </w:p>
          <w:p w14:paraId="5C274651">
            <w:pPr>
              <w:spacing w:line="242" w:lineRule="auto"/>
              <w:rPr>
                <w:rFonts w:ascii="Arial"/>
                <w:sz w:val="21"/>
              </w:rPr>
            </w:pPr>
          </w:p>
          <w:p w14:paraId="6B08F070">
            <w:pPr>
              <w:spacing w:line="242" w:lineRule="auto"/>
              <w:rPr>
                <w:rFonts w:ascii="Arial"/>
                <w:sz w:val="21"/>
              </w:rPr>
            </w:pPr>
          </w:p>
          <w:p w14:paraId="7A2EC22C">
            <w:pPr>
              <w:spacing w:line="242" w:lineRule="auto"/>
              <w:rPr>
                <w:rFonts w:ascii="Arial"/>
                <w:sz w:val="21"/>
              </w:rPr>
            </w:pPr>
          </w:p>
          <w:p w14:paraId="680DD8B2">
            <w:pPr>
              <w:pStyle w:val="6"/>
              <w:spacing w:before="61" w:line="312" w:lineRule="auto"/>
              <w:ind w:left="118" w:right="172" w:firstLine="1"/>
            </w:pPr>
            <w:r>
              <w:rPr>
                <w:spacing w:val="8"/>
              </w:rPr>
              <w:t>责令改正，处中标项目金额</w:t>
            </w:r>
            <w:r>
              <w:rPr>
                <w:rFonts w:ascii="Times New Roman" w:hAnsi="Times New Roman" w:eastAsia="Times New Roman" w:cs="Times New Roman"/>
                <w:spacing w:val="4"/>
              </w:rPr>
              <w:t>8‰</w:t>
            </w:r>
            <w:r>
              <w:rPr>
                <w:spacing w:val="4"/>
              </w:rPr>
              <w:t>以上</w:t>
            </w:r>
            <w:r>
              <w:rPr>
                <w:spacing w:val="-8"/>
              </w:rPr>
              <w:t xml:space="preserve"> </w:t>
            </w:r>
            <w:r>
              <w:rPr>
                <w:rFonts w:ascii="Times New Roman" w:hAnsi="Times New Roman" w:eastAsia="Times New Roman" w:cs="Times New Roman"/>
                <w:spacing w:val="4"/>
              </w:rPr>
              <w:t>10‰</w:t>
            </w:r>
            <w:r>
              <w:rPr>
                <w:spacing w:val="4"/>
              </w:rPr>
              <w:t>以下的罚款。</w:t>
            </w:r>
          </w:p>
        </w:tc>
        <w:tc>
          <w:tcPr>
            <w:tcW w:w="1094" w:type="dxa"/>
            <w:vAlign w:val="top"/>
          </w:tcPr>
          <w:p w14:paraId="15275FFA">
            <w:pPr>
              <w:spacing w:line="242" w:lineRule="auto"/>
              <w:rPr>
                <w:rFonts w:ascii="Arial"/>
                <w:sz w:val="21"/>
              </w:rPr>
            </w:pPr>
          </w:p>
          <w:p w14:paraId="6FB45FDD">
            <w:pPr>
              <w:spacing w:line="242" w:lineRule="auto"/>
              <w:rPr>
                <w:rFonts w:ascii="Arial"/>
                <w:sz w:val="21"/>
              </w:rPr>
            </w:pPr>
          </w:p>
          <w:p w14:paraId="39614079">
            <w:pPr>
              <w:spacing w:line="242" w:lineRule="auto"/>
              <w:rPr>
                <w:rFonts w:ascii="Arial"/>
                <w:sz w:val="21"/>
              </w:rPr>
            </w:pPr>
          </w:p>
          <w:p w14:paraId="61EDBA4A">
            <w:pPr>
              <w:spacing w:line="242" w:lineRule="auto"/>
              <w:rPr>
                <w:rFonts w:ascii="Arial"/>
                <w:sz w:val="21"/>
              </w:rPr>
            </w:pPr>
          </w:p>
          <w:p w14:paraId="504D75FA">
            <w:pPr>
              <w:spacing w:line="242" w:lineRule="auto"/>
              <w:rPr>
                <w:rFonts w:ascii="Arial"/>
                <w:sz w:val="21"/>
              </w:rPr>
            </w:pPr>
          </w:p>
          <w:p w14:paraId="1DBA0110">
            <w:pPr>
              <w:pStyle w:val="6"/>
              <w:spacing w:before="61" w:line="313" w:lineRule="auto"/>
              <w:ind w:left="201" w:right="87" w:hanging="79"/>
            </w:pPr>
            <w:r>
              <w:rPr>
                <w:spacing w:val="-15"/>
              </w:rPr>
              <w:t>省级、沿海</w:t>
            </w:r>
            <w:r>
              <w:rPr>
                <w:spacing w:val="-8"/>
              </w:rPr>
              <w:t>开放城市</w:t>
            </w:r>
          </w:p>
        </w:tc>
      </w:tr>
    </w:tbl>
    <w:p w14:paraId="5B757AE8">
      <w:pPr>
        <w:rPr>
          <w:rFonts w:ascii="Arial"/>
          <w:sz w:val="21"/>
        </w:rPr>
      </w:pPr>
    </w:p>
    <w:p w14:paraId="558E8AA0">
      <w:pPr>
        <w:rPr>
          <w:rFonts w:ascii="Arial" w:hAnsi="Arial" w:eastAsia="Arial" w:cs="Arial"/>
          <w:sz w:val="21"/>
          <w:szCs w:val="21"/>
        </w:rPr>
        <w:sectPr>
          <w:footerReference r:id="rId64" w:type="default"/>
          <w:pgSz w:w="16839" w:h="11906"/>
          <w:pgMar w:top="400" w:right="1248" w:bottom="989" w:left="1021" w:header="0" w:footer="625" w:gutter="0"/>
          <w:cols w:space="720" w:num="1"/>
        </w:sectPr>
      </w:pPr>
    </w:p>
    <w:p w14:paraId="229F73AC">
      <w:pPr>
        <w:spacing w:before="3"/>
      </w:pPr>
    </w:p>
    <w:p w14:paraId="50943137">
      <w:pPr>
        <w:spacing w:before="3"/>
      </w:pPr>
    </w:p>
    <w:p w14:paraId="7288D47F">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7AD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AE0EF7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34CD5B0">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B1D1903">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EC65E0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2728E5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E06DD71">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66D18E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C774F6E">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3B4E0D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0AE926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65D9E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4" w:hRule="atLeast"/>
        </w:trPr>
        <w:tc>
          <w:tcPr>
            <w:tcW w:w="460" w:type="dxa"/>
            <w:vMerge w:val="restart"/>
            <w:tcBorders>
              <w:bottom w:val="nil"/>
            </w:tcBorders>
            <w:vAlign w:val="top"/>
          </w:tcPr>
          <w:p w14:paraId="7555BC48">
            <w:pPr>
              <w:rPr>
                <w:rFonts w:ascii="Arial"/>
                <w:sz w:val="21"/>
              </w:rPr>
            </w:pPr>
          </w:p>
          <w:p w14:paraId="3D0D5E88">
            <w:pPr>
              <w:rPr>
                <w:rFonts w:ascii="Arial"/>
                <w:sz w:val="21"/>
              </w:rPr>
            </w:pPr>
          </w:p>
          <w:p w14:paraId="35A80BAB">
            <w:pPr>
              <w:spacing w:line="241" w:lineRule="auto"/>
              <w:rPr>
                <w:rFonts w:ascii="Arial"/>
                <w:sz w:val="21"/>
              </w:rPr>
            </w:pPr>
          </w:p>
          <w:p w14:paraId="601C0FA3">
            <w:pPr>
              <w:spacing w:line="241" w:lineRule="auto"/>
              <w:rPr>
                <w:rFonts w:ascii="Arial"/>
                <w:sz w:val="21"/>
              </w:rPr>
            </w:pPr>
          </w:p>
          <w:p w14:paraId="17A48819">
            <w:pPr>
              <w:spacing w:line="241" w:lineRule="auto"/>
              <w:rPr>
                <w:rFonts w:ascii="Arial"/>
                <w:sz w:val="21"/>
              </w:rPr>
            </w:pPr>
          </w:p>
          <w:p w14:paraId="309595DC">
            <w:pPr>
              <w:spacing w:line="241" w:lineRule="auto"/>
              <w:rPr>
                <w:rFonts w:ascii="Arial"/>
                <w:sz w:val="21"/>
              </w:rPr>
            </w:pPr>
          </w:p>
          <w:p w14:paraId="7C689692">
            <w:pPr>
              <w:spacing w:line="241" w:lineRule="auto"/>
              <w:rPr>
                <w:rFonts w:ascii="Arial"/>
                <w:sz w:val="21"/>
              </w:rPr>
            </w:pPr>
          </w:p>
          <w:p w14:paraId="62D21DFF">
            <w:pPr>
              <w:spacing w:line="241" w:lineRule="auto"/>
              <w:rPr>
                <w:rFonts w:ascii="Arial"/>
                <w:sz w:val="21"/>
              </w:rPr>
            </w:pPr>
          </w:p>
          <w:p w14:paraId="19523E4C">
            <w:pPr>
              <w:spacing w:line="241" w:lineRule="auto"/>
              <w:rPr>
                <w:rFonts w:ascii="Arial"/>
                <w:sz w:val="21"/>
              </w:rPr>
            </w:pPr>
          </w:p>
          <w:p w14:paraId="7CACF4CE">
            <w:pPr>
              <w:spacing w:line="241" w:lineRule="auto"/>
              <w:rPr>
                <w:rFonts w:ascii="Arial"/>
                <w:sz w:val="21"/>
              </w:rPr>
            </w:pPr>
          </w:p>
          <w:p w14:paraId="1E5C0705">
            <w:pPr>
              <w:spacing w:line="241" w:lineRule="auto"/>
              <w:rPr>
                <w:rFonts w:ascii="Arial"/>
                <w:sz w:val="21"/>
              </w:rPr>
            </w:pPr>
          </w:p>
          <w:p w14:paraId="776C4294">
            <w:pPr>
              <w:spacing w:line="241" w:lineRule="auto"/>
              <w:rPr>
                <w:rFonts w:ascii="Arial"/>
                <w:sz w:val="21"/>
              </w:rPr>
            </w:pPr>
          </w:p>
          <w:p w14:paraId="298BD805">
            <w:pPr>
              <w:spacing w:line="241" w:lineRule="auto"/>
              <w:rPr>
                <w:rFonts w:ascii="Arial"/>
                <w:sz w:val="21"/>
              </w:rPr>
            </w:pPr>
          </w:p>
          <w:p w14:paraId="64744E6A">
            <w:pPr>
              <w:spacing w:line="241" w:lineRule="auto"/>
              <w:rPr>
                <w:rFonts w:ascii="Arial"/>
                <w:sz w:val="21"/>
              </w:rPr>
            </w:pPr>
          </w:p>
          <w:p w14:paraId="574D0892">
            <w:pPr>
              <w:spacing w:line="241" w:lineRule="auto"/>
              <w:rPr>
                <w:rFonts w:ascii="Arial"/>
                <w:sz w:val="21"/>
              </w:rPr>
            </w:pPr>
          </w:p>
          <w:p w14:paraId="0922E8F9">
            <w:pPr>
              <w:spacing w:line="241" w:lineRule="auto"/>
              <w:rPr>
                <w:rFonts w:ascii="Arial"/>
                <w:sz w:val="21"/>
              </w:rPr>
            </w:pPr>
          </w:p>
          <w:p w14:paraId="4C66AFC5">
            <w:pPr>
              <w:spacing w:line="241" w:lineRule="auto"/>
              <w:rPr>
                <w:rFonts w:ascii="Arial"/>
                <w:sz w:val="21"/>
              </w:rPr>
            </w:pPr>
          </w:p>
          <w:p w14:paraId="3E43006D">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73</w:t>
            </w:r>
          </w:p>
        </w:tc>
        <w:tc>
          <w:tcPr>
            <w:tcW w:w="1514" w:type="dxa"/>
            <w:vMerge w:val="restart"/>
            <w:tcBorders>
              <w:bottom w:val="nil"/>
            </w:tcBorders>
            <w:vAlign w:val="top"/>
          </w:tcPr>
          <w:p w14:paraId="35C5A12A">
            <w:pPr>
              <w:spacing w:line="251" w:lineRule="auto"/>
              <w:rPr>
                <w:rFonts w:ascii="Arial"/>
                <w:sz w:val="21"/>
              </w:rPr>
            </w:pPr>
          </w:p>
          <w:p w14:paraId="23E5F49D">
            <w:pPr>
              <w:spacing w:line="251" w:lineRule="auto"/>
              <w:rPr>
                <w:rFonts w:ascii="Arial"/>
                <w:sz w:val="21"/>
              </w:rPr>
            </w:pPr>
          </w:p>
          <w:p w14:paraId="62275475">
            <w:pPr>
              <w:spacing w:line="251" w:lineRule="auto"/>
              <w:rPr>
                <w:rFonts w:ascii="Arial"/>
                <w:sz w:val="21"/>
              </w:rPr>
            </w:pPr>
          </w:p>
          <w:p w14:paraId="196C9B35">
            <w:pPr>
              <w:spacing w:line="251" w:lineRule="auto"/>
              <w:rPr>
                <w:rFonts w:ascii="Arial"/>
                <w:sz w:val="21"/>
              </w:rPr>
            </w:pPr>
          </w:p>
          <w:p w14:paraId="68C87FB4">
            <w:pPr>
              <w:spacing w:line="251" w:lineRule="auto"/>
              <w:rPr>
                <w:rFonts w:ascii="Arial"/>
                <w:sz w:val="21"/>
              </w:rPr>
            </w:pPr>
          </w:p>
          <w:p w14:paraId="0E589E4F">
            <w:pPr>
              <w:spacing w:line="252" w:lineRule="auto"/>
              <w:rPr>
                <w:rFonts w:ascii="Arial"/>
                <w:sz w:val="21"/>
              </w:rPr>
            </w:pPr>
          </w:p>
          <w:p w14:paraId="368F76FF">
            <w:pPr>
              <w:spacing w:line="252" w:lineRule="auto"/>
              <w:rPr>
                <w:rFonts w:ascii="Arial"/>
                <w:sz w:val="21"/>
              </w:rPr>
            </w:pPr>
          </w:p>
          <w:p w14:paraId="6008D4CE">
            <w:pPr>
              <w:spacing w:line="252" w:lineRule="auto"/>
              <w:rPr>
                <w:rFonts w:ascii="Arial"/>
                <w:sz w:val="21"/>
              </w:rPr>
            </w:pPr>
          </w:p>
          <w:p w14:paraId="6E4981B4">
            <w:pPr>
              <w:spacing w:line="252" w:lineRule="auto"/>
              <w:rPr>
                <w:rFonts w:ascii="Arial"/>
                <w:sz w:val="21"/>
              </w:rPr>
            </w:pPr>
          </w:p>
          <w:p w14:paraId="18C55249">
            <w:pPr>
              <w:spacing w:line="252" w:lineRule="auto"/>
              <w:rPr>
                <w:rFonts w:ascii="Arial"/>
                <w:sz w:val="21"/>
              </w:rPr>
            </w:pPr>
          </w:p>
          <w:p w14:paraId="20DEBD7F">
            <w:pPr>
              <w:pStyle w:val="6"/>
              <w:spacing w:before="62" w:line="225" w:lineRule="auto"/>
              <w:ind w:left="113"/>
            </w:pPr>
            <w:r>
              <w:rPr>
                <w:spacing w:val="24"/>
              </w:rPr>
              <w:t>招标人向他人</w:t>
            </w:r>
          </w:p>
          <w:p w14:paraId="429EE2F0">
            <w:pPr>
              <w:pStyle w:val="6"/>
              <w:spacing w:before="128" w:line="226" w:lineRule="auto"/>
              <w:ind w:left="108"/>
            </w:pPr>
            <w:r>
              <w:rPr>
                <w:spacing w:val="25"/>
              </w:rPr>
              <w:t>透露已获取招</w:t>
            </w:r>
          </w:p>
          <w:p w14:paraId="15DF3973">
            <w:pPr>
              <w:pStyle w:val="6"/>
              <w:spacing w:before="127" w:line="223" w:lineRule="auto"/>
              <w:ind w:left="108"/>
            </w:pPr>
            <w:r>
              <w:rPr>
                <w:spacing w:val="25"/>
              </w:rPr>
              <w:t>标文件的潜在</w:t>
            </w:r>
          </w:p>
          <w:p w14:paraId="42DFAB51">
            <w:pPr>
              <w:pStyle w:val="6"/>
              <w:spacing w:before="130" w:line="226" w:lineRule="auto"/>
              <w:ind w:left="112"/>
            </w:pPr>
            <w:r>
              <w:rPr>
                <w:spacing w:val="-3"/>
              </w:rPr>
              <w:t>投</w:t>
            </w:r>
            <w:r>
              <w:rPr>
                <w:spacing w:val="-9"/>
              </w:rPr>
              <w:t xml:space="preserve"> </w:t>
            </w:r>
            <w:r>
              <w:rPr>
                <w:spacing w:val="-3"/>
              </w:rPr>
              <w:t>标 人 的</w:t>
            </w:r>
            <w:r>
              <w:rPr>
                <w:spacing w:val="-13"/>
              </w:rPr>
              <w:t xml:space="preserve"> </w:t>
            </w:r>
            <w:r>
              <w:rPr>
                <w:spacing w:val="-3"/>
              </w:rPr>
              <w:t>名</w:t>
            </w:r>
          </w:p>
          <w:p w14:paraId="60BF099A">
            <w:pPr>
              <w:pStyle w:val="6"/>
              <w:spacing w:before="127" w:line="224" w:lineRule="auto"/>
              <w:ind w:left="112"/>
            </w:pPr>
            <w:r>
              <w:rPr>
                <w:spacing w:val="24"/>
              </w:rPr>
              <w:t>称、数量或者</w:t>
            </w:r>
          </w:p>
          <w:p w14:paraId="4D08EB52">
            <w:pPr>
              <w:pStyle w:val="6"/>
              <w:spacing w:before="129" w:line="225" w:lineRule="auto"/>
              <w:ind w:left="118"/>
            </w:pPr>
            <w:r>
              <w:rPr>
                <w:spacing w:val="23"/>
              </w:rPr>
              <w:t>可能影响公平</w:t>
            </w:r>
          </w:p>
          <w:p w14:paraId="3F544CF5">
            <w:pPr>
              <w:pStyle w:val="6"/>
              <w:spacing w:before="128" w:line="226" w:lineRule="auto"/>
              <w:ind w:left="117"/>
            </w:pPr>
            <w:r>
              <w:rPr>
                <w:spacing w:val="23"/>
              </w:rPr>
              <w:t>竞争的有关招</w:t>
            </w:r>
          </w:p>
          <w:p w14:paraId="353A9294">
            <w:pPr>
              <w:pStyle w:val="6"/>
              <w:spacing w:before="128" w:line="225" w:lineRule="auto"/>
              <w:ind w:left="108"/>
            </w:pPr>
            <w:r>
              <w:rPr>
                <w:spacing w:val="25"/>
              </w:rPr>
              <w:t>标投标的其他</w:t>
            </w:r>
          </w:p>
          <w:p w14:paraId="2CC36085">
            <w:pPr>
              <w:pStyle w:val="6"/>
              <w:spacing w:before="128" w:line="226" w:lineRule="auto"/>
              <w:ind w:left="118"/>
            </w:pPr>
            <w:r>
              <w:rPr>
                <w:spacing w:val="14"/>
              </w:rPr>
              <w:t>情况的，</w:t>
            </w:r>
            <w:r>
              <w:rPr>
                <w:spacing w:val="-38"/>
              </w:rPr>
              <w:t xml:space="preserve"> </w:t>
            </w:r>
            <w:r>
              <w:rPr>
                <w:spacing w:val="14"/>
              </w:rPr>
              <w:t>或者</w:t>
            </w:r>
          </w:p>
          <w:p w14:paraId="0F980F6F">
            <w:pPr>
              <w:pStyle w:val="6"/>
              <w:spacing w:before="127" w:line="226" w:lineRule="auto"/>
              <w:ind w:left="118"/>
            </w:pPr>
            <w:r>
              <w:rPr>
                <w:spacing w:val="5"/>
              </w:rPr>
              <w:t>泄露标底的。</w:t>
            </w:r>
          </w:p>
        </w:tc>
        <w:tc>
          <w:tcPr>
            <w:tcW w:w="6145" w:type="dxa"/>
            <w:vMerge w:val="restart"/>
            <w:tcBorders>
              <w:bottom w:val="nil"/>
            </w:tcBorders>
            <w:vAlign w:val="top"/>
          </w:tcPr>
          <w:p w14:paraId="67E55914">
            <w:pPr>
              <w:spacing w:line="247" w:lineRule="auto"/>
              <w:rPr>
                <w:rFonts w:ascii="Arial"/>
                <w:sz w:val="21"/>
              </w:rPr>
            </w:pPr>
          </w:p>
          <w:p w14:paraId="6EB64D56">
            <w:pPr>
              <w:spacing w:line="247" w:lineRule="auto"/>
              <w:rPr>
                <w:rFonts w:ascii="Arial"/>
                <w:sz w:val="21"/>
              </w:rPr>
            </w:pPr>
          </w:p>
          <w:p w14:paraId="72A31F2C">
            <w:pPr>
              <w:spacing w:line="247" w:lineRule="auto"/>
              <w:rPr>
                <w:rFonts w:ascii="Arial"/>
                <w:sz w:val="21"/>
              </w:rPr>
            </w:pPr>
          </w:p>
          <w:p w14:paraId="4CA3CC5A">
            <w:pPr>
              <w:spacing w:line="247" w:lineRule="auto"/>
              <w:rPr>
                <w:rFonts w:ascii="Arial"/>
                <w:sz w:val="21"/>
              </w:rPr>
            </w:pPr>
          </w:p>
          <w:p w14:paraId="2F02B3C8">
            <w:pPr>
              <w:spacing w:line="247" w:lineRule="auto"/>
              <w:rPr>
                <w:rFonts w:ascii="Arial"/>
                <w:sz w:val="21"/>
              </w:rPr>
            </w:pPr>
          </w:p>
          <w:p w14:paraId="0403775A">
            <w:pPr>
              <w:spacing w:line="247" w:lineRule="auto"/>
              <w:rPr>
                <w:rFonts w:ascii="Arial"/>
                <w:sz w:val="21"/>
              </w:rPr>
            </w:pPr>
          </w:p>
          <w:p w14:paraId="6C611D7B">
            <w:pPr>
              <w:spacing w:line="247" w:lineRule="auto"/>
              <w:rPr>
                <w:rFonts w:ascii="Arial"/>
                <w:sz w:val="21"/>
              </w:rPr>
            </w:pPr>
          </w:p>
          <w:p w14:paraId="5C83AAB6">
            <w:pPr>
              <w:spacing w:line="248" w:lineRule="auto"/>
              <w:rPr>
                <w:rFonts w:ascii="Arial"/>
                <w:sz w:val="21"/>
              </w:rPr>
            </w:pPr>
          </w:p>
          <w:p w14:paraId="1F5A167D">
            <w:pPr>
              <w:pStyle w:val="6"/>
              <w:spacing w:before="61" w:line="351" w:lineRule="auto"/>
              <w:ind w:left="119" w:right="104" w:hanging="110"/>
              <w:jc w:val="both"/>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169B0672">
            <w:pPr>
              <w:spacing w:before="148" w:line="61" w:lineRule="exact"/>
              <w:ind w:left="117"/>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w:t>
            </w:r>
          </w:p>
          <w:p w14:paraId="6B940BA8">
            <w:pPr>
              <w:pStyle w:val="6"/>
              <w:spacing w:before="149" w:line="350" w:lineRule="auto"/>
              <w:ind w:left="119" w:right="82" w:hanging="110"/>
            </w:pPr>
            <w:r>
              <w:rPr>
                <w:spacing w:val="8"/>
              </w:rPr>
              <w:t>（十二）</w:t>
            </w:r>
            <w:r>
              <w:rPr>
                <w:spacing w:val="-44"/>
              </w:rPr>
              <w:t xml:space="preserve"> </w:t>
            </w:r>
            <w:r>
              <w:rPr>
                <w:spacing w:val="8"/>
              </w:rPr>
              <w:t>向他人透露已获取招标文件的潜在投标人的名称、数量或者可能影响公平竞争的有关招标投标的其他情况的，或者泄露标</w:t>
            </w:r>
            <w:r>
              <w:rPr>
                <w:spacing w:val="7"/>
              </w:rPr>
              <w:t>底的。</w:t>
            </w:r>
          </w:p>
          <w:p w14:paraId="18F3D02E">
            <w:pPr>
              <w:spacing w:line="294" w:lineRule="auto"/>
              <w:rPr>
                <w:rFonts w:ascii="Arial"/>
                <w:sz w:val="21"/>
              </w:rPr>
            </w:pPr>
          </w:p>
          <w:p w14:paraId="70634FFC">
            <w:pPr>
              <w:pStyle w:val="6"/>
              <w:spacing w:before="62" w:line="350" w:lineRule="auto"/>
              <w:ind w:left="110" w:right="82" w:hanging="101"/>
              <w:jc w:val="both"/>
            </w:pPr>
            <w:r>
              <w:rPr>
                <w:rFonts w:hint="eastAsia"/>
                <w:b/>
                <w:bCs/>
                <w:spacing w:val="10"/>
                <w:lang w:eastAsia="zh-CN"/>
              </w:rPr>
              <w:t>《中华人民共和国招标投标法》</w:t>
            </w:r>
            <w:r>
              <w:rPr>
                <w:b/>
                <w:bCs/>
                <w:spacing w:val="10"/>
              </w:rPr>
              <w:t>第五十二条</w:t>
            </w:r>
            <w:r>
              <w:rPr>
                <w:spacing w:val="10"/>
              </w:rPr>
              <w:t xml:space="preserve">  依法必须进</w:t>
            </w:r>
            <w:r>
              <w:rPr>
                <w:spacing w:val="9"/>
              </w:rPr>
              <w:t>行招标的项目的招标人向他</w:t>
            </w:r>
            <w:r>
              <w:rPr>
                <w:spacing w:val="7"/>
              </w:rPr>
              <w:t>人透露已获取招标文件的潜在投标人的名称、数量或者可能影响公平竞争的有关招标投标的其他情况的，或者泄露标底的，给予警告，可以并处一万元以上十万元以下的罚款；对单位直接负责的主管人员和</w:t>
            </w:r>
            <w:r>
              <w:rPr>
                <w:spacing w:val="8"/>
              </w:rPr>
              <w:t>其他直接责任人员依法给予处分；构成犯罪的，依法追究刑事责任。</w:t>
            </w:r>
          </w:p>
          <w:p w14:paraId="209C1799">
            <w:pPr>
              <w:pStyle w:val="6"/>
              <w:spacing w:line="224" w:lineRule="auto"/>
              <w:ind w:left="516"/>
            </w:pPr>
            <w:r>
              <w:rPr>
                <w:spacing w:val="6"/>
              </w:rPr>
              <w:t>前款所列行为影响中标结果的，</w:t>
            </w:r>
            <w:r>
              <w:rPr>
                <w:spacing w:val="-44"/>
              </w:rPr>
              <w:t xml:space="preserve"> </w:t>
            </w:r>
            <w:r>
              <w:rPr>
                <w:spacing w:val="6"/>
              </w:rPr>
              <w:t>中标无效。</w:t>
            </w:r>
          </w:p>
        </w:tc>
        <w:tc>
          <w:tcPr>
            <w:tcW w:w="784" w:type="dxa"/>
            <w:vAlign w:val="top"/>
          </w:tcPr>
          <w:p w14:paraId="4CC01F22">
            <w:pPr>
              <w:spacing w:line="246" w:lineRule="auto"/>
              <w:rPr>
                <w:rFonts w:ascii="Arial"/>
                <w:sz w:val="21"/>
              </w:rPr>
            </w:pPr>
          </w:p>
          <w:p w14:paraId="57F3F424">
            <w:pPr>
              <w:spacing w:line="247" w:lineRule="auto"/>
              <w:rPr>
                <w:rFonts w:ascii="Arial"/>
                <w:sz w:val="21"/>
              </w:rPr>
            </w:pPr>
          </w:p>
          <w:p w14:paraId="33A8EF05">
            <w:pPr>
              <w:spacing w:line="247" w:lineRule="auto"/>
              <w:rPr>
                <w:rFonts w:ascii="Arial"/>
                <w:sz w:val="21"/>
              </w:rPr>
            </w:pPr>
          </w:p>
          <w:p w14:paraId="787B1528">
            <w:pPr>
              <w:spacing w:line="247" w:lineRule="auto"/>
              <w:rPr>
                <w:rFonts w:ascii="Arial"/>
                <w:sz w:val="21"/>
              </w:rPr>
            </w:pPr>
          </w:p>
          <w:p w14:paraId="260C1B4F">
            <w:pPr>
              <w:spacing w:line="247" w:lineRule="auto"/>
              <w:rPr>
                <w:rFonts w:ascii="Arial"/>
                <w:sz w:val="21"/>
              </w:rPr>
            </w:pPr>
          </w:p>
          <w:p w14:paraId="17734254">
            <w:pPr>
              <w:pStyle w:val="6"/>
              <w:spacing w:before="62" w:line="225" w:lineRule="auto"/>
              <w:ind w:left="204"/>
            </w:pPr>
            <w:r>
              <w:rPr>
                <w:spacing w:val="2"/>
              </w:rPr>
              <w:t>较轻</w:t>
            </w:r>
          </w:p>
        </w:tc>
        <w:tc>
          <w:tcPr>
            <w:tcW w:w="1883" w:type="dxa"/>
            <w:vAlign w:val="top"/>
          </w:tcPr>
          <w:p w14:paraId="07B3BBAF">
            <w:pPr>
              <w:pStyle w:val="6"/>
              <w:spacing w:before="187" w:line="226" w:lineRule="auto"/>
              <w:ind w:left="111"/>
            </w:pPr>
            <w:r>
              <w:rPr>
                <w:spacing w:val="8"/>
              </w:rPr>
              <w:t>透露已获取招标文</w:t>
            </w:r>
          </w:p>
          <w:p w14:paraId="0E401406">
            <w:pPr>
              <w:pStyle w:val="6"/>
              <w:spacing w:before="127" w:line="223" w:lineRule="auto"/>
              <w:ind w:left="110"/>
            </w:pPr>
            <w:r>
              <w:rPr>
                <w:spacing w:val="9"/>
              </w:rPr>
              <w:t>件的潜在投标人名</w:t>
            </w:r>
          </w:p>
          <w:p w14:paraId="02F4065E">
            <w:pPr>
              <w:pStyle w:val="6"/>
              <w:spacing w:before="130" w:line="224" w:lineRule="auto"/>
              <w:ind w:left="115"/>
            </w:pPr>
            <w:r>
              <w:rPr>
                <w:spacing w:val="8"/>
              </w:rPr>
              <w:t>称、数量且初次违</w:t>
            </w:r>
          </w:p>
          <w:p w14:paraId="43B9E453">
            <w:pPr>
              <w:pStyle w:val="6"/>
              <w:spacing w:before="129" w:line="225" w:lineRule="auto"/>
              <w:ind w:left="113"/>
            </w:pPr>
            <w:r>
              <w:rPr>
                <w:spacing w:val="8"/>
              </w:rPr>
              <w:t>反，及时采取补救</w:t>
            </w:r>
          </w:p>
          <w:p w14:paraId="3E24B46B">
            <w:pPr>
              <w:pStyle w:val="6"/>
              <w:spacing w:before="128" w:line="226" w:lineRule="auto"/>
              <w:ind w:left="112"/>
            </w:pPr>
            <w:r>
              <w:rPr>
                <w:spacing w:val="8"/>
              </w:rPr>
              <w:t>措施，未影响到招</w:t>
            </w:r>
          </w:p>
          <w:p w14:paraId="30384C73">
            <w:pPr>
              <w:pStyle w:val="6"/>
              <w:spacing w:before="128" w:line="224" w:lineRule="auto"/>
              <w:ind w:left="115"/>
            </w:pPr>
            <w:r>
              <w:rPr>
                <w:spacing w:val="8"/>
              </w:rPr>
              <w:t>投标活动正常进行</w:t>
            </w:r>
          </w:p>
          <w:p w14:paraId="44954453">
            <w:pPr>
              <w:pStyle w:val="6"/>
              <w:spacing w:before="129" w:line="230" w:lineRule="auto"/>
              <w:ind w:left="130"/>
            </w:pPr>
            <w:r>
              <w:rPr>
                <w:spacing w:val="-8"/>
              </w:rPr>
              <w:t>的。</w:t>
            </w:r>
          </w:p>
        </w:tc>
        <w:tc>
          <w:tcPr>
            <w:tcW w:w="2683" w:type="dxa"/>
            <w:vAlign w:val="top"/>
          </w:tcPr>
          <w:p w14:paraId="6BF035D4">
            <w:pPr>
              <w:spacing w:line="247" w:lineRule="auto"/>
              <w:rPr>
                <w:rFonts w:ascii="Arial"/>
                <w:sz w:val="21"/>
              </w:rPr>
            </w:pPr>
          </w:p>
          <w:p w14:paraId="4C859E81">
            <w:pPr>
              <w:spacing w:line="247" w:lineRule="auto"/>
              <w:rPr>
                <w:rFonts w:ascii="Arial"/>
                <w:sz w:val="21"/>
              </w:rPr>
            </w:pPr>
          </w:p>
          <w:p w14:paraId="4BDB152A">
            <w:pPr>
              <w:spacing w:line="247" w:lineRule="auto"/>
              <w:rPr>
                <w:rFonts w:ascii="Arial"/>
                <w:sz w:val="21"/>
              </w:rPr>
            </w:pPr>
          </w:p>
          <w:p w14:paraId="0D5D6B30">
            <w:pPr>
              <w:spacing w:line="248" w:lineRule="auto"/>
              <w:rPr>
                <w:rFonts w:ascii="Arial"/>
                <w:sz w:val="21"/>
              </w:rPr>
            </w:pPr>
          </w:p>
          <w:p w14:paraId="57C2375F">
            <w:pPr>
              <w:pStyle w:val="6"/>
              <w:spacing w:before="62" w:line="343" w:lineRule="auto"/>
              <w:ind w:left="124" w:right="103" w:hanging="2"/>
            </w:pPr>
            <w:r>
              <w:rPr>
                <w:spacing w:val="-3"/>
              </w:rPr>
              <w:t>给予警告，并处</w:t>
            </w:r>
            <w:r>
              <w:rPr>
                <w:spacing w:val="-15"/>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36"/>
              </w:rPr>
              <w:t xml:space="preserve"> </w:t>
            </w:r>
            <w:r>
              <w:rPr>
                <w:rFonts w:ascii="Times New Roman" w:hAnsi="Times New Roman" w:eastAsia="Times New Roman" w:cs="Times New Roman"/>
                <w:spacing w:val="-3"/>
              </w:rPr>
              <w:t>3</w:t>
            </w:r>
            <w:r>
              <w:rPr>
                <w:spacing w:val="5"/>
              </w:rPr>
              <w:t>万元以下罚款。</w:t>
            </w:r>
          </w:p>
        </w:tc>
        <w:tc>
          <w:tcPr>
            <w:tcW w:w="1094" w:type="dxa"/>
            <w:vAlign w:val="top"/>
          </w:tcPr>
          <w:p w14:paraId="7BA97DF9">
            <w:pPr>
              <w:spacing w:line="255" w:lineRule="auto"/>
              <w:rPr>
                <w:rFonts w:ascii="Arial"/>
                <w:sz w:val="21"/>
              </w:rPr>
            </w:pPr>
          </w:p>
          <w:p w14:paraId="6B3D6A91">
            <w:pPr>
              <w:spacing w:line="255" w:lineRule="auto"/>
              <w:rPr>
                <w:rFonts w:ascii="Arial"/>
                <w:sz w:val="21"/>
              </w:rPr>
            </w:pPr>
          </w:p>
          <w:p w14:paraId="3EA594EB">
            <w:pPr>
              <w:spacing w:line="255" w:lineRule="auto"/>
              <w:rPr>
                <w:rFonts w:ascii="Arial"/>
                <w:sz w:val="21"/>
              </w:rPr>
            </w:pPr>
          </w:p>
          <w:p w14:paraId="4AA7D3E0">
            <w:pPr>
              <w:spacing w:line="255" w:lineRule="auto"/>
              <w:rPr>
                <w:rFonts w:ascii="Arial"/>
                <w:sz w:val="21"/>
              </w:rPr>
            </w:pPr>
          </w:p>
          <w:p w14:paraId="215C2C54">
            <w:pPr>
              <w:pStyle w:val="6"/>
              <w:spacing w:before="62" w:line="350" w:lineRule="auto"/>
              <w:ind w:left="201" w:right="87" w:hanging="79"/>
            </w:pPr>
            <w:r>
              <w:rPr>
                <w:spacing w:val="-15"/>
              </w:rPr>
              <w:t>省级、沿海</w:t>
            </w:r>
            <w:r>
              <w:rPr>
                <w:spacing w:val="-8"/>
              </w:rPr>
              <w:t>开放城市</w:t>
            </w:r>
          </w:p>
        </w:tc>
      </w:tr>
      <w:tr w14:paraId="32454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6" w:hRule="atLeast"/>
        </w:trPr>
        <w:tc>
          <w:tcPr>
            <w:tcW w:w="460" w:type="dxa"/>
            <w:vMerge w:val="continue"/>
            <w:tcBorders>
              <w:top w:val="nil"/>
              <w:bottom w:val="nil"/>
            </w:tcBorders>
            <w:vAlign w:val="top"/>
          </w:tcPr>
          <w:p w14:paraId="1CE20CB5">
            <w:pPr>
              <w:rPr>
                <w:rFonts w:ascii="Arial"/>
                <w:sz w:val="21"/>
              </w:rPr>
            </w:pPr>
          </w:p>
        </w:tc>
        <w:tc>
          <w:tcPr>
            <w:tcW w:w="1514" w:type="dxa"/>
            <w:vMerge w:val="continue"/>
            <w:tcBorders>
              <w:top w:val="nil"/>
              <w:bottom w:val="nil"/>
            </w:tcBorders>
            <w:vAlign w:val="top"/>
          </w:tcPr>
          <w:p w14:paraId="62157240">
            <w:pPr>
              <w:rPr>
                <w:rFonts w:ascii="Arial"/>
                <w:sz w:val="21"/>
              </w:rPr>
            </w:pPr>
          </w:p>
        </w:tc>
        <w:tc>
          <w:tcPr>
            <w:tcW w:w="6145" w:type="dxa"/>
            <w:vMerge w:val="continue"/>
            <w:tcBorders>
              <w:top w:val="nil"/>
              <w:bottom w:val="nil"/>
            </w:tcBorders>
            <w:vAlign w:val="top"/>
          </w:tcPr>
          <w:p w14:paraId="50618542">
            <w:pPr>
              <w:rPr>
                <w:rFonts w:ascii="Arial"/>
                <w:sz w:val="21"/>
              </w:rPr>
            </w:pPr>
          </w:p>
        </w:tc>
        <w:tc>
          <w:tcPr>
            <w:tcW w:w="784" w:type="dxa"/>
            <w:vAlign w:val="top"/>
          </w:tcPr>
          <w:p w14:paraId="11DA9AB0">
            <w:pPr>
              <w:spacing w:line="287" w:lineRule="auto"/>
              <w:rPr>
                <w:rFonts w:ascii="Arial"/>
                <w:sz w:val="21"/>
              </w:rPr>
            </w:pPr>
          </w:p>
          <w:p w14:paraId="116D1420">
            <w:pPr>
              <w:spacing w:line="287" w:lineRule="auto"/>
              <w:rPr>
                <w:rFonts w:ascii="Arial"/>
                <w:sz w:val="21"/>
              </w:rPr>
            </w:pPr>
          </w:p>
          <w:p w14:paraId="4AD98B15">
            <w:pPr>
              <w:spacing w:line="287" w:lineRule="auto"/>
              <w:rPr>
                <w:rFonts w:ascii="Arial"/>
                <w:sz w:val="21"/>
              </w:rPr>
            </w:pPr>
          </w:p>
          <w:p w14:paraId="251AD4C0">
            <w:pPr>
              <w:spacing w:line="287" w:lineRule="auto"/>
              <w:rPr>
                <w:rFonts w:ascii="Arial"/>
                <w:sz w:val="21"/>
              </w:rPr>
            </w:pPr>
          </w:p>
          <w:p w14:paraId="1C3D8B09">
            <w:pPr>
              <w:pStyle w:val="6"/>
              <w:spacing w:before="61" w:line="225" w:lineRule="auto"/>
              <w:ind w:left="204"/>
            </w:pPr>
            <w:r>
              <w:rPr>
                <w:spacing w:val="2"/>
              </w:rPr>
              <w:t>较重</w:t>
            </w:r>
          </w:p>
        </w:tc>
        <w:tc>
          <w:tcPr>
            <w:tcW w:w="1883" w:type="dxa"/>
            <w:vAlign w:val="top"/>
          </w:tcPr>
          <w:p w14:paraId="2F162A0D">
            <w:pPr>
              <w:spacing w:line="288" w:lineRule="auto"/>
              <w:rPr>
                <w:rFonts w:ascii="Arial"/>
                <w:sz w:val="21"/>
              </w:rPr>
            </w:pPr>
          </w:p>
          <w:p w14:paraId="53C7A035">
            <w:pPr>
              <w:spacing w:line="288" w:lineRule="auto"/>
              <w:rPr>
                <w:rFonts w:ascii="Arial"/>
                <w:sz w:val="21"/>
              </w:rPr>
            </w:pPr>
          </w:p>
          <w:p w14:paraId="5E8660DD">
            <w:pPr>
              <w:pStyle w:val="6"/>
              <w:spacing w:before="62" w:line="351" w:lineRule="auto"/>
              <w:ind w:left="115" w:right="172" w:firstLine="2"/>
              <w:jc w:val="both"/>
            </w:pPr>
            <w:r>
              <w:rPr>
                <w:spacing w:val="8"/>
              </w:rPr>
              <w:t>再次违反的；或透露标底的；影响招投标活动正常进行</w:t>
            </w:r>
            <w:r>
              <w:rPr>
                <w:spacing w:val="-1"/>
              </w:rPr>
              <w:t>的。</w:t>
            </w:r>
          </w:p>
        </w:tc>
        <w:tc>
          <w:tcPr>
            <w:tcW w:w="2683" w:type="dxa"/>
            <w:vAlign w:val="top"/>
          </w:tcPr>
          <w:p w14:paraId="5AFA4AB8">
            <w:pPr>
              <w:spacing w:line="301" w:lineRule="auto"/>
              <w:rPr>
                <w:rFonts w:ascii="Arial"/>
                <w:sz w:val="21"/>
              </w:rPr>
            </w:pPr>
          </w:p>
          <w:p w14:paraId="26134CB7">
            <w:pPr>
              <w:spacing w:line="301" w:lineRule="auto"/>
              <w:rPr>
                <w:rFonts w:ascii="Arial"/>
                <w:sz w:val="21"/>
              </w:rPr>
            </w:pPr>
          </w:p>
          <w:p w14:paraId="3BB9DB91">
            <w:pPr>
              <w:spacing w:line="301" w:lineRule="auto"/>
              <w:rPr>
                <w:rFonts w:ascii="Arial"/>
                <w:sz w:val="21"/>
              </w:rPr>
            </w:pPr>
          </w:p>
          <w:p w14:paraId="13B5BF86">
            <w:pPr>
              <w:pStyle w:val="6"/>
              <w:spacing w:before="62" w:line="343" w:lineRule="auto"/>
              <w:ind w:left="124" w:right="103" w:hanging="2"/>
            </w:pPr>
            <w:r>
              <w:rPr>
                <w:spacing w:val="-2"/>
              </w:rPr>
              <w:t>给予警告，并处</w:t>
            </w:r>
            <w:r>
              <w:rPr>
                <w:spacing w:val="-29"/>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3"/>
              </w:rPr>
              <w:t xml:space="preserve"> </w:t>
            </w:r>
            <w:r>
              <w:rPr>
                <w:spacing w:val="-2"/>
              </w:rPr>
              <w:t>万元以上</w:t>
            </w:r>
            <w:r>
              <w:rPr>
                <w:spacing w:val="-35"/>
              </w:rPr>
              <w:t xml:space="preserve"> </w:t>
            </w:r>
            <w:r>
              <w:rPr>
                <w:rFonts w:ascii="Times New Roman" w:hAnsi="Times New Roman" w:eastAsia="Times New Roman" w:cs="Times New Roman"/>
                <w:spacing w:val="-2"/>
              </w:rPr>
              <w:t>5</w:t>
            </w:r>
            <w:r>
              <w:rPr>
                <w:spacing w:val="5"/>
              </w:rPr>
              <w:t>万元以下罚款。</w:t>
            </w:r>
          </w:p>
        </w:tc>
        <w:tc>
          <w:tcPr>
            <w:tcW w:w="1094" w:type="dxa"/>
            <w:vAlign w:val="top"/>
          </w:tcPr>
          <w:p w14:paraId="51C7B750">
            <w:pPr>
              <w:spacing w:line="311" w:lineRule="auto"/>
              <w:rPr>
                <w:rFonts w:ascii="Arial"/>
                <w:sz w:val="21"/>
              </w:rPr>
            </w:pPr>
          </w:p>
          <w:p w14:paraId="725EEE59">
            <w:pPr>
              <w:spacing w:line="311" w:lineRule="auto"/>
              <w:rPr>
                <w:rFonts w:ascii="Arial"/>
                <w:sz w:val="21"/>
              </w:rPr>
            </w:pPr>
          </w:p>
          <w:p w14:paraId="0BA352A0">
            <w:pPr>
              <w:spacing w:line="312" w:lineRule="auto"/>
              <w:rPr>
                <w:rFonts w:ascii="Arial"/>
                <w:sz w:val="21"/>
              </w:rPr>
            </w:pPr>
          </w:p>
          <w:p w14:paraId="367F8542">
            <w:pPr>
              <w:pStyle w:val="6"/>
              <w:spacing w:before="62" w:line="350" w:lineRule="auto"/>
              <w:ind w:left="201" w:right="87" w:hanging="79"/>
            </w:pPr>
            <w:r>
              <w:rPr>
                <w:spacing w:val="-15"/>
              </w:rPr>
              <w:t>省级、沿海</w:t>
            </w:r>
            <w:r>
              <w:rPr>
                <w:spacing w:val="-8"/>
              </w:rPr>
              <w:t>开放城市</w:t>
            </w:r>
          </w:p>
        </w:tc>
      </w:tr>
      <w:tr w14:paraId="22907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0" w:hRule="atLeast"/>
        </w:trPr>
        <w:tc>
          <w:tcPr>
            <w:tcW w:w="460" w:type="dxa"/>
            <w:vMerge w:val="continue"/>
            <w:tcBorders>
              <w:top w:val="nil"/>
            </w:tcBorders>
            <w:vAlign w:val="top"/>
          </w:tcPr>
          <w:p w14:paraId="5E160069">
            <w:pPr>
              <w:rPr>
                <w:rFonts w:ascii="Arial"/>
                <w:sz w:val="21"/>
              </w:rPr>
            </w:pPr>
          </w:p>
        </w:tc>
        <w:tc>
          <w:tcPr>
            <w:tcW w:w="1514" w:type="dxa"/>
            <w:vMerge w:val="continue"/>
            <w:tcBorders>
              <w:top w:val="nil"/>
            </w:tcBorders>
            <w:vAlign w:val="top"/>
          </w:tcPr>
          <w:p w14:paraId="55DD73E6">
            <w:pPr>
              <w:rPr>
                <w:rFonts w:ascii="Arial"/>
                <w:sz w:val="21"/>
              </w:rPr>
            </w:pPr>
          </w:p>
        </w:tc>
        <w:tc>
          <w:tcPr>
            <w:tcW w:w="6145" w:type="dxa"/>
            <w:vMerge w:val="continue"/>
            <w:tcBorders>
              <w:top w:val="nil"/>
            </w:tcBorders>
            <w:vAlign w:val="top"/>
          </w:tcPr>
          <w:p w14:paraId="09F46A45">
            <w:pPr>
              <w:rPr>
                <w:rFonts w:ascii="Arial"/>
                <w:sz w:val="21"/>
              </w:rPr>
            </w:pPr>
          </w:p>
        </w:tc>
        <w:tc>
          <w:tcPr>
            <w:tcW w:w="784" w:type="dxa"/>
            <w:vAlign w:val="top"/>
          </w:tcPr>
          <w:p w14:paraId="138EF4F5">
            <w:pPr>
              <w:spacing w:line="254" w:lineRule="auto"/>
              <w:rPr>
                <w:rFonts w:ascii="Arial"/>
                <w:sz w:val="21"/>
              </w:rPr>
            </w:pPr>
          </w:p>
          <w:p w14:paraId="64DF4925">
            <w:pPr>
              <w:spacing w:line="255" w:lineRule="auto"/>
              <w:rPr>
                <w:rFonts w:ascii="Arial"/>
                <w:sz w:val="21"/>
              </w:rPr>
            </w:pPr>
          </w:p>
          <w:p w14:paraId="2D0DE4AB">
            <w:pPr>
              <w:spacing w:line="255" w:lineRule="auto"/>
              <w:rPr>
                <w:rFonts w:ascii="Arial"/>
                <w:sz w:val="21"/>
              </w:rPr>
            </w:pPr>
          </w:p>
          <w:p w14:paraId="3A2C752F">
            <w:pPr>
              <w:spacing w:line="255" w:lineRule="auto"/>
              <w:rPr>
                <w:rFonts w:ascii="Arial"/>
                <w:sz w:val="21"/>
              </w:rPr>
            </w:pPr>
          </w:p>
          <w:p w14:paraId="5D35C103">
            <w:pPr>
              <w:spacing w:line="255" w:lineRule="auto"/>
              <w:rPr>
                <w:rFonts w:ascii="Arial"/>
                <w:sz w:val="21"/>
              </w:rPr>
            </w:pPr>
          </w:p>
          <w:p w14:paraId="497CAFE1">
            <w:pPr>
              <w:spacing w:line="255" w:lineRule="auto"/>
              <w:rPr>
                <w:rFonts w:ascii="Arial"/>
                <w:sz w:val="21"/>
              </w:rPr>
            </w:pPr>
          </w:p>
          <w:p w14:paraId="46E1C828">
            <w:pPr>
              <w:pStyle w:val="6"/>
              <w:spacing w:before="62" w:line="227" w:lineRule="auto"/>
              <w:ind w:left="194"/>
            </w:pPr>
            <w:r>
              <w:rPr>
                <w:spacing w:val="7"/>
              </w:rPr>
              <w:t>严重</w:t>
            </w:r>
          </w:p>
        </w:tc>
        <w:tc>
          <w:tcPr>
            <w:tcW w:w="1883" w:type="dxa"/>
            <w:vAlign w:val="top"/>
          </w:tcPr>
          <w:p w14:paraId="02FF885F">
            <w:pPr>
              <w:spacing w:line="390" w:lineRule="auto"/>
              <w:rPr>
                <w:rFonts w:ascii="Arial"/>
                <w:sz w:val="21"/>
              </w:rPr>
            </w:pPr>
          </w:p>
          <w:p w14:paraId="438D5979">
            <w:pPr>
              <w:pStyle w:val="6"/>
              <w:spacing w:before="62" w:line="261" w:lineRule="exact"/>
              <w:ind w:left="115"/>
            </w:pPr>
            <w:r>
              <w:rPr>
                <w:spacing w:val="3"/>
                <w:position w:val="1"/>
              </w:rPr>
              <w:t>违反</w:t>
            </w:r>
            <w:r>
              <w:rPr>
                <w:spacing w:val="-30"/>
                <w:position w:val="1"/>
              </w:rPr>
              <w:t xml:space="preserve"> </w:t>
            </w:r>
            <w:r>
              <w:rPr>
                <w:rFonts w:ascii="Times New Roman" w:hAnsi="Times New Roman" w:eastAsia="Times New Roman" w:cs="Times New Roman"/>
                <w:spacing w:val="3"/>
                <w:position w:val="1"/>
              </w:rPr>
              <w:t>3</w:t>
            </w:r>
            <w:r>
              <w:rPr>
                <w:rFonts w:ascii="Times New Roman" w:hAnsi="Times New Roman" w:eastAsia="Times New Roman" w:cs="Times New Roman"/>
                <w:spacing w:val="16"/>
                <w:position w:val="1"/>
              </w:rPr>
              <w:t xml:space="preserve"> </w:t>
            </w:r>
            <w:r>
              <w:rPr>
                <w:spacing w:val="3"/>
                <w:position w:val="1"/>
              </w:rPr>
              <w:t>次以上的；</w:t>
            </w:r>
          </w:p>
          <w:p w14:paraId="1E5878D2">
            <w:pPr>
              <w:pStyle w:val="6"/>
              <w:spacing w:before="128" w:line="226" w:lineRule="auto"/>
              <w:ind w:left="119"/>
            </w:pPr>
            <w:r>
              <w:rPr>
                <w:spacing w:val="6"/>
              </w:rPr>
              <w:t>影响中标结果的；</w:t>
            </w:r>
          </w:p>
          <w:p w14:paraId="735B61B5">
            <w:pPr>
              <w:pStyle w:val="6"/>
              <w:spacing w:before="127" w:line="226" w:lineRule="auto"/>
              <w:ind w:left="112"/>
            </w:pPr>
            <w:r>
              <w:rPr>
                <w:spacing w:val="8"/>
              </w:rPr>
              <w:t>危害后果严重或违</w:t>
            </w:r>
          </w:p>
          <w:p w14:paraId="2D05FBF7">
            <w:pPr>
              <w:pStyle w:val="6"/>
              <w:spacing w:before="127" w:line="224" w:lineRule="auto"/>
              <w:ind w:left="119"/>
            </w:pPr>
            <w:r>
              <w:rPr>
                <w:spacing w:val="7"/>
              </w:rPr>
              <w:t>法行为涉及金额较</w:t>
            </w:r>
          </w:p>
          <w:p w14:paraId="648A4521">
            <w:pPr>
              <w:pStyle w:val="6"/>
              <w:spacing w:before="129" w:line="227" w:lineRule="auto"/>
              <w:ind w:left="121"/>
            </w:pPr>
            <w:r>
              <w:rPr>
                <w:spacing w:val="7"/>
              </w:rPr>
              <w:t>大、社会影响恶劣</w:t>
            </w:r>
          </w:p>
          <w:p w14:paraId="081ABD4F">
            <w:pPr>
              <w:pStyle w:val="6"/>
              <w:spacing w:before="127" w:line="225" w:lineRule="auto"/>
              <w:ind w:left="130"/>
            </w:pPr>
            <w:r>
              <w:rPr>
                <w:spacing w:val="6"/>
              </w:rPr>
              <w:t>的；有其他从重情</w:t>
            </w:r>
          </w:p>
          <w:p w14:paraId="54C07893">
            <w:pPr>
              <w:pStyle w:val="6"/>
              <w:spacing w:before="128" w:line="225" w:lineRule="auto"/>
              <w:ind w:left="119"/>
            </w:pPr>
            <w:r>
              <w:rPr>
                <w:spacing w:val="1"/>
              </w:rPr>
              <w:t>节的。</w:t>
            </w:r>
          </w:p>
        </w:tc>
        <w:tc>
          <w:tcPr>
            <w:tcW w:w="2683" w:type="dxa"/>
            <w:vAlign w:val="top"/>
          </w:tcPr>
          <w:p w14:paraId="21326B67">
            <w:pPr>
              <w:spacing w:line="262" w:lineRule="auto"/>
              <w:rPr>
                <w:rFonts w:ascii="Arial"/>
                <w:sz w:val="21"/>
              </w:rPr>
            </w:pPr>
          </w:p>
          <w:p w14:paraId="5FF30032">
            <w:pPr>
              <w:spacing w:line="262" w:lineRule="auto"/>
              <w:rPr>
                <w:rFonts w:ascii="Arial"/>
                <w:sz w:val="21"/>
              </w:rPr>
            </w:pPr>
          </w:p>
          <w:p w14:paraId="75307A1F">
            <w:pPr>
              <w:spacing w:line="262" w:lineRule="auto"/>
              <w:rPr>
                <w:rFonts w:ascii="Arial"/>
                <w:sz w:val="21"/>
              </w:rPr>
            </w:pPr>
          </w:p>
          <w:p w14:paraId="67CB51DF">
            <w:pPr>
              <w:spacing w:line="263" w:lineRule="auto"/>
              <w:rPr>
                <w:rFonts w:ascii="Arial"/>
                <w:sz w:val="21"/>
              </w:rPr>
            </w:pPr>
          </w:p>
          <w:p w14:paraId="583A6C6F">
            <w:pPr>
              <w:spacing w:line="263" w:lineRule="auto"/>
              <w:rPr>
                <w:rFonts w:ascii="Arial"/>
                <w:sz w:val="21"/>
              </w:rPr>
            </w:pPr>
          </w:p>
          <w:p w14:paraId="64EF9FF5">
            <w:pPr>
              <w:pStyle w:val="6"/>
              <w:spacing w:before="62" w:line="358" w:lineRule="auto"/>
              <w:ind w:left="124" w:right="103" w:firstLine="12"/>
            </w:pPr>
            <w:r>
              <w:rPr>
                <w:spacing w:val="-1"/>
              </w:rPr>
              <w:t>中标无效，给予警告，并处</w:t>
            </w:r>
            <w:r>
              <w:rPr>
                <w:spacing w:val="-21"/>
              </w:rPr>
              <w:t xml:space="preserve"> </w:t>
            </w:r>
            <w:r>
              <w:rPr>
                <w:rFonts w:ascii="Times New Roman" w:hAnsi="Times New Roman" w:eastAsia="Times New Roman" w:cs="Times New Roman"/>
                <w:spacing w:val="-1"/>
              </w:rPr>
              <w:t>5</w:t>
            </w:r>
            <w:r>
              <w:t>万元以上</w:t>
            </w:r>
            <w:r>
              <w:rPr>
                <w:spacing w:val="-12"/>
              </w:rPr>
              <w:t xml:space="preserve"> </w:t>
            </w:r>
            <w:r>
              <w:rPr>
                <w:rFonts w:ascii="Times New Roman" w:hAnsi="Times New Roman" w:eastAsia="Times New Roman" w:cs="Times New Roman"/>
              </w:rPr>
              <w:t>10</w:t>
            </w:r>
            <w:r>
              <w:rPr>
                <w:rFonts w:ascii="Times New Roman" w:hAnsi="Times New Roman" w:eastAsia="Times New Roman" w:cs="Times New Roman"/>
                <w:spacing w:val="25"/>
                <w:w w:val="101"/>
              </w:rPr>
              <w:t xml:space="preserve"> </w:t>
            </w:r>
            <w:r>
              <w:t>万元以下罚款。</w:t>
            </w:r>
          </w:p>
        </w:tc>
        <w:tc>
          <w:tcPr>
            <w:tcW w:w="1094" w:type="dxa"/>
            <w:vAlign w:val="top"/>
          </w:tcPr>
          <w:p w14:paraId="06164F42">
            <w:pPr>
              <w:spacing w:line="263" w:lineRule="auto"/>
              <w:rPr>
                <w:rFonts w:ascii="Arial"/>
                <w:sz w:val="21"/>
              </w:rPr>
            </w:pPr>
          </w:p>
          <w:p w14:paraId="147F4521">
            <w:pPr>
              <w:spacing w:line="263" w:lineRule="auto"/>
              <w:rPr>
                <w:rFonts w:ascii="Arial"/>
                <w:sz w:val="21"/>
              </w:rPr>
            </w:pPr>
          </w:p>
          <w:p w14:paraId="6944BA72">
            <w:pPr>
              <w:spacing w:line="263" w:lineRule="auto"/>
              <w:rPr>
                <w:rFonts w:ascii="Arial"/>
                <w:sz w:val="21"/>
              </w:rPr>
            </w:pPr>
          </w:p>
          <w:p w14:paraId="68582CC2">
            <w:pPr>
              <w:spacing w:line="263" w:lineRule="auto"/>
              <w:rPr>
                <w:rFonts w:ascii="Arial"/>
                <w:sz w:val="21"/>
              </w:rPr>
            </w:pPr>
          </w:p>
          <w:p w14:paraId="1485E009">
            <w:pPr>
              <w:spacing w:line="263" w:lineRule="auto"/>
              <w:rPr>
                <w:rFonts w:ascii="Arial"/>
                <w:sz w:val="21"/>
              </w:rPr>
            </w:pPr>
          </w:p>
          <w:p w14:paraId="62504454">
            <w:pPr>
              <w:pStyle w:val="6"/>
              <w:spacing w:before="62" w:line="350" w:lineRule="auto"/>
              <w:ind w:left="201" w:right="87" w:hanging="79"/>
            </w:pPr>
            <w:r>
              <w:rPr>
                <w:spacing w:val="-15"/>
              </w:rPr>
              <w:t>省级、沿海</w:t>
            </w:r>
            <w:r>
              <w:rPr>
                <w:spacing w:val="-8"/>
              </w:rPr>
              <w:t>开放城市</w:t>
            </w:r>
          </w:p>
        </w:tc>
      </w:tr>
    </w:tbl>
    <w:p w14:paraId="4860A365">
      <w:pPr>
        <w:rPr>
          <w:rFonts w:ascii="Arial"/>
          <w:sz w:val="21"/>
        </w:rPr>
      </w:pPr>
    </w:p>
    <w:p w14:paraId="5A3024A7">
      <w:pPr>
        <w:rPr>
          <w:rFonts w:ascii="Arial" w:hAnsi="Arial" w:eastAsia="Arial" w:cs="Arial"/>
          <w:sz w:val="21"/>
          <w:szCs w:val="21"/>
        </w:rPr>
        <w:sectPr>
          <w:footerReference r:id="rId65" w:type="default"/>
          <w:pgSz w:w="16839" w:h="11906"/>
          <w:pgMar w:top="400" w:right="1248" w:bottom="989" w:left="1021" w:header="0" w:footer="625" w:gutter="0"/>
          <w:cols w:space="720" w:num="1"/>
        </w:sectPr>
      </w:pPr>
    </w:p>
    <w:p w14:paraId="58774803">
      <w:pPr>
        <w:spacing w:before="3"/>
      </w:pPr>
    </w:p>
    <w:p w14:paraId="35D85145">
      <w:pPr>
        <w:spacing w:before="3"/>
      </w:pPr>
    </w:p>
    <w:p w14:paraId="15C8372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7FF0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B986CA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7C7528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3011C5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F4FA5CA">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38B7008">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C682BA6">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B856AA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140CC9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1E6EBA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FD26F92">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A241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0" w:hRule="atLeast"/>
        </w:trPr>
        <w:tc>
          <w:tcPr>
            <w:tcW w:w="460" w:type="dxa"/>
            <w:vMerge w:val="restart"/>
            <w:tcBorders>
              <w:bottom w:val="nil"/>
            </w:tcBorders>
            <w:vAlign w:val="top"/>
          </w:tcPr>
          <w:p w14:paraId="1516EEBB">
            <w:pPr>
              <w:spacing w:line="246" w:lineRule="auto"/>
              <w:rPr>
                <w:rFonts w:ascii="Arial"/>
                <w:sz w:val="21"/>
              </w:rPr>
            </w:pPr>
          </w:p>
          <w:p w14:paraId="64F7D152">
            <w:pPr>
              <w:spacing w:line="246" w:lineRule="auto"/>
              <w:rPr>
                <w:rFonts w:ascii="Arial"/>
                <w:sz w:val="21"/>
              </w:rPr>
            </w:pPr>
          </w:p>
          <w:p w14:paraId="7891B7C7">
            <w:pPr>
              <w:spacing w:line="246" w:lineRule="auto"/>
              <w:rPr>
                <w:rFonts w:ascii="Arial"/>
                <w:sz w:val="21"/>
              </w:rPr>
            </w:pPr>
          </w:p>
          <w:p w14:paraId="6A1D6EB6">
            <w:pPr>
              <w:spacing w:line="246" w:lineRule="auto"/>
              <w:rPr>
                <w:rFonts w:ascii="Arial"/>
                <w:sz w:val="21"/>
              </w:rPr>
            </w:pPr>
          </w:p>
          <w:p w14:paraId="33CC70EB">
            <w:pPr>
              <w:spacing w:line="246" w:lineRule="auto"/>
              <w:rPr>
                <w:rFonts w:ascii="Arial"/>
                <w:sz w:val="21"/>
              </w:rPr>
            </w:pPr>
          </w:p>
          <w:p w14:paraId="284A8C85">
            <w:pPr>
              <w:spacing w:line="246" w:lineRule="auto"/>
              <w:rPr>
                <w:rFonts w:ascii="Arial"/>
                <w:sz w:val="21"/>
              </w:rPr>
            </w:pPr>
          </w:p>
          <w:p w14:paraId="3500D65F">
            <w:pPr>
              <w:spacing w:line="246" w:lineRule="auto"/>
              <w:rPr>
                <w:rFonts w:ascii="Arial"/>
                <w:sz w:val="21"/>
              </w:rPr>
            </w:pPr>
          </w:p>
          <w:p w14:paraId="68CB19DE">
            <w:pPr>
              <w:spacing w:line="246" w:lineRule="auto"/>
              <w:rPr>
                <w:rFonts w:ascii="Arial"/>
                <w:sz w:val="21"/>
              </w:rPr>
            </w:pPr>
          </w:p>
          <w:p w14:paraId="10FC6D0D">
            <w:pPr>
              <w:spacing w:line="246" w:lineRule="auto"/>
              <w:rPr>
                <w:rFonts w:ascii="Arial"/>
                <w:sz w:val="21"/>
              </w:rPr>
            </w:pPr>
          </w:p>
          <w:p w14:paraId="5A8D8FE0">
            <w:pPr>
              <w:spacing w:line="246" w:lineRule="auto"/>
              <w:rPr>
                <w:rFonts w:ascii="Arial"/>
                <w:sz w:val="21"/>
              </w:rPr>
            </w:pPr>
          </w:p>
          <w:p w14:paraId="2EB4380E">
            <w:pPr>
              <w:spacing w:line="246" w:lineRule="auto"/>
              <w:rPr>
                <w:rFonts w:ascii="Arial"/>
                <w:sz w:val="21"/>
              </w:rPr>
            </w:pPr>
          </w:p>
          <w:p w14:paraId="1207596E">
            <w:pPr>
              <w:spacing w:line="246" w:lineRule="auto"/>
              <w:rPr>
                <w:rFonts w:ascii="Arial"/>
                <w:sz w:val="21"/>
              </w:rPr>
            </w:pPr>
          </w:p>
          <w:p w14:paraId="625AA417">
            <w:pPr>
              <w:spacing w:line="246" w:lineRule="auto"/>
              <w:rPr>
                <w:rFonts w:ascii="Arial"/>
                <w:sz w:val="21"/>
              </w:rPr>
            </w:pPr>
          </w:p>
          <w:p w14:paraId="3DBA02EA">
            <w:pPr>
              <w:spacing w:line="246" w:lineRule="auto"/>
              <w:rPr>
                <w:rFonts w:ascii="Arial"/>
                <w:sz w:val="21"/>
              </w:rPr>
            </w:pPr>
          </w:p>
          <w:p w14:paraId="1FBBDD1B">
            <w:pPr>
              <w:spacing w:line="246" w:lineRule="auto"/>
              <w:rPr>
                <w:rFonts w:ascii="Arial"/>
                <w:sz w:val="21"/>
              </w:rPr>
            </w:pPr>
          </w:p>
          <w:p w14:paraId="4BAC29F5">
            <w:pPr>
              <w:spacing w:line="246" w:lineRule="auto"/>
              <w:rPr>
                <w:rFonts w:ascii="Arial"/>
                <w:sz w:val="21"/>
              </w:rPr>
            </w:pPr>
          </w:p>
          <w:p w14:paraId="01554479">
            <w:pPr>
              <w:spacing w:line="247" w:lineRule="auto"/>
              <w:rPr>
                <w:rFonts w:ascii="Arial"/>
                <w:sz w:val="21"/>
              </w:rPr>
            </w:pPr>
          </w:p>
          <w:p w14:paraId="572550D7">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74</w:t>
            </w:r>
          </w:p>
        </w:tc>
        <w:tc>
          <w:tcPr>
            <w:tcW w:w="1514" w:type="dxa"/>
            <w:vMerge w:val="restart"/>
            <w:tcBorders>
              <w:bottom w:val="nil"/>
            </w:tcBorders>
            <w:vAlign w:val="top"/>
          </w:tcPr>
          <w:p w14:paraId="751174AB">
            <w:pPr>
              <w:spacing w:line="241" w:lineRule="auto"/>
              <w:rPr>
                <w:rFonts w:ascii="Arial"/>
                <w:sz w:val="21"/>
              </w:rPr>
            </w:pPr>
          </w:p>
          <w:p w14:paraId="260CEE7A">
            <w:pPr>
              <w:spacing w:line="241" w:lineRule="auto"/>
              <w:rPr>
                <w:rFonts w:ascii="Arial"/>
                <w:sz w:val="21"/>
              </w:rPr>
            </w:pPr>
          </w:p>
          <w:p w14:paraId="1B152A60">
            <w:pPr>
              <w:spacing w:line="241" w:lineRule="auto"/>
              <w:rPr>
                <w:rFonts w:ascii="Arial"/>
                <w:sz w:val="21"/>
              </w:rPr>
            </w:pPr>
          </w:p>
          <w:p w14:paraId="6210E3A2">
            <w:pPr>
              <w:spacing w:line="241" w:lineRule="auto"/>
              <w:rPr>
                <w:rFonts w:ascii="Arial"/>
                <w:sz w:val="21"/>
              </w:rPr>
            </w:pPr>
          </w:p>
          <w:p w14:paraId="7C50849A">
            <w:pPr>
              <w:spacing w:line="241" w:lineRule="auto"/>
              <w:rPr>
                <w:rFonts w:ascii="Arial"/>
                <w:sz w:val="21"/>
              </w:rPr>
            </w:pPr>
          </w:p>
          <w:p w14:paraId="2D9110D5">
            <w:pPr>
              <w:spacing w:line="241" w:lineRule="auto"/>
              <w:rPr>
                <w:rFonts w:ascii="Arial"/>
                <w:sz w:val="21"/>
              </w:rPr>
            </w:pPr>
          </w:p>
          <w:p w14:paraId="5E5F9527">
            <w:pPr>
              <w:spacing w:line="241" w:lineRule="auto"/>
              <w:rPr>
                <w:rFonts w:ascii="Arial"/>
                <w:sz w:val="21"/>
              </w:rPr>
            </w:pPr>
          </w:p>
          <w:p w14:paraId="58FC09B6">
            <w:pPr>
              <w:spacing w:line="241" w:lineRule="auto"/>
              <w:rPr>
                <w:rFonts w:ascii="Arial"/>
                <w:sz w:val="21"/>
              </w:rPr>
            </w:pPr>
          </w:p>
          <w:p w14:paraId="7301AD86">
            <w:pPr>
              <w:spacing w:line="241" w:lineRule="auto"/>
              <w:rPr>
                <w:rFonts w:ascii="Arial"/>
                <w:sz w:val="21"/>
              </w:rPr>
            </w:pPr>
          </w:p>
          <w:p w14:paraId="76C413F5">
            <w:pPr>
              <w:spacing w:line="242" w:lineRule="auto"/>
              <w:rPr>
                <w:rFonts w:ascii="Arial"/>
                <w:sz w:val="21"/>
              </w:rPr>
            </w:pPr>
          </w:p>
          <w:p w14:paraId="1F6267CC">
            <w:pPr>
              <w:spacing w:line="242" w:lineRule="auto"/>
              <w:rPr>
                <w:rFonts w:ascii="Arial"/>
                <w:sz w:val="21"/>
              </w:rPr>
            </w:pPr>
          </w:p>
          <w:p w14:paraId="0B65A46A">
            <w:pPr>
              <w:spacing w:line="242" w:lineRule="auto"/>
              <w:rPr>
                <w:rFonts w:ascii="Arial"/>
                <w:sz w:val="21"/>
              </w:rPr>
            </w:pPr>
          </w:p>
          <w:p w14:paraId="232115C2">
            <w:pPr>
              <w:spacing w:line="242" w:lineRule="auto"/>
              <w:rPr>
                <w:rFonts w:ascii="Arial"/>
                <w:sz w:val="21"/>
              </w:rPr>
            </w:pPr>
          </w:p>
          <w:p w14:paraId="7999077D">
            <w:pPr>
              <w:pStyle w:val="6"/>
              <w:spacing w:before="62" w:line="226" w:lineRule="auto"/>
              <w:ind w:left="113"/>
            </w:pPr>
            <w:r>
              <w:rPr>
                <w:spacing w:val="24"/>
              </w:rPr>
              <w:t>招标人与投标</w:t>
            </w:r>
          </w:p>
          <w:p w14:paraId="0B4051CB">
            <w:pPr>
              <w:pStyle w:val="6"/>
              <w:spacing w:before="127" w:line="223" w:lineRule="auto"/>
              <w:ind w:left="111"/>
            </w:pPr>
            <w:r>
              <w:rPr>
                <w:spacing w:val="24"/>
              </w:rPr>
              <w:t>人存在《机电</w:t>
            </w:r>
          </w:p>
          <w:p w14:paraId="6544ADA8">
            <w:pPr>
              <w:pStyle w:val="6"/>
              <w:spacing w:before="130" w:line="226" w:lineRule="auto"/>
              <w:ind w:left="110"/>
            </w:pPr>
            <w:r>
              <w:rPr>
                <w:spacing w:val="25"/>
              </w:rPr>
              <w:t>产品国际招标</w:t>
            </w:r>
          </w:p>
          <w:p w14:paraId="71AB2488">
            <w:pPr>
              <w:pStyle w:val="6"/>
              <w:spacing w:before="127" w:line="226" w:lineRule="auto"/>
              <w:ind w:left="112"/>
            </w:pPr>
            <w:r>
              <w:rPr>
                <w:spacing w:val="24"/>
              </w:rPr>
              <w:t>投标实施办法</w:t>
            </w:r>
          </w:p>
          <w:p w14:paraId="4B99FEB2">
            <w:pPr>
              <w:pStyle w:val="6"/>
              <w:spacing w:before="127" w:line="224" w:lineRule="auto"/>
              <w:ind w:left="6"/>
            </w:pPr>
            <w:r>
              <w:rPr>
                <w:spacing w:val="7"/>
              </w:rPr>
              <w:t>（试行）》第九</w:t>
            </w:r>
          </w:p>
          <w:p w14:paraId="04A36505">
            <w:pPr>
              <w:pStyle w:val="6"/>
              <w:spacing w:before="130" w:line="224" w:lineRule="auto"/>
              <w:ind w:left="118"/>
            </w:pPr>
            <w:r>
              <w:rPr>
                <w:spacing w:val="23"/>
              </w:rPr>
              <w:t>十五条所列行</w:t>
            </w:r>
          </w:p>
          <w:p w14:paraId="4B235905">
            <w:pPr>
              <w:pStyle w:val="6"/>
              <w:spacing w:before="129" w:line="227" w:lineRule="auto"/>
              <w:ind w:left="116"/>
            </w:pPr>
            <w:r>
              <w:rPr>
                <w:spacing w:val="1"/>
              </w:rPr>
              <w:t>为的。</w:t>
            </w:r>
          </w:p>
        </w:tc>
        <w:tc>
          <w:tcPr>
            <w:tcW w:w="6145" w:type="dxa"/>
            <w:vMerge w:val="restart"/>
            <w:tcBorders>
              <w:bottom w:val="nil"/>
            </w:tcBorders>
            <w:vAlign w:val="top"/>
          </w:tcPr>
          <w:p w14:paraId="00843EB2">
            <w:pPr>
              <w:spacing w:line="260" w:lineRule="auto"/>
              <w:rPr>
                <w:rFonts w:ascii="Arial"/>
                <w:sz w:val="21"/>
              </w:rPr>
            </w:pPr>
          </w:p>
          <w:p w14:paraId="7F955DFD">
            <w:pPr>
              <w:spacing w:line="260" w:lineRule="auto"/>
              <w:rPr>
                <w:rFonts w:ascii="Arial"/>
                <w:sz w:val="21"/>
              </w:rPr>
            </w:pPr>
          </w:p>
          <w:p w14:paraId="69A24813">
            <w:pPr>
              <w:spacing w:line="260" w:lineRule="auto"/>
              <w:rPr>
                <w:rFonts w:ascii="Arial"/>
                <w:sz w:val="21"/>
              </w:rPr>
            </w:pPr>
          </w:p>
          <w:p w14:paraId="207F3013">
            <w:pPr>
              <w:spacing w:line="260" w:lineRule="auto"/>
              <w:rPr>
                <w:rFonts w:ascii="Arial"/>
                <w:sz w:val="21"/>
              </w:rPr>
            </w:pPr>
          </w:p>
          <w:p w14:paraId="4FC244D6">
            <w:pPr>
              <w:spacing w:line="260" w:lineRule="auto"/>
              <w:rPr>
                <w:rFonts w:ascii="Arial"/>
                <w:sz w:val="21"/>
              </w:rPr>
            </w:pPr>
          </w:p>
          <w:p w14:paraId="415B22E0">
            <w:pPr>
              <w:spacing w:line="260" w:lineRule="auto"/>
              <w:rPr>
                <w:rFonts w:ascii="Arial"/>
                <w:sz w:val="21"/>
              </w:rPr>
            </w:pPr>
          </w:p>
          <w:p w14:paraId="2A9E1897">
            <w:pPr>
              <w:spacing w:line="260" w:lineRule="auto"/>
              <w:rPr>
                <w:rFonts w:ascii="Arial"/>
                <w:sz w:val="21"/>
              </w:rPr>
            </w:pPr>
          </w:p>
          <w:p w14:paraId="70D3E7E3">
            <w:pPr>
              <w:spacing w:line="260" w:lineRule="auto"/>
              <w:rPr>
                <w:rFonts w:ascii="Arial"/>
                <w:sz w:val="21"/>
              </w:rPr>
            </w:pPr>
          </w:p>
          <w:p w14:paraId="1002F1BB">
            <w:pPr>
              <w:spacing w:line="260" w:lineRule="auto"/>
              <w:rPr>
                <w:rFonts w:ascii="Arial"/>
                <w:sz w:val="21"/>
              </w:rPr>
            </w:pPr>
          </w:p>
          <w:p w14:paraId="7BC73CB3">
            <w:pPr>
              <w:spacing w:line="260" w:lineRule="auto"/>
              <w:rPr>
                <w:rFonts w:ascii="Arial"/>
                <w:sz w:val="21"/>
              </w:rPr>
            </w:pPr>
          </w:p>
          <w:p w14:paraId="1350F606">
            <w:pPr>
              <w:pStyle w:val="6"/>
              <w:spacing w:before="62" w:line="334" w:lineRule="auto"/>
              <w:ind w:left="116" w:right="106" w:hanging="107"/>
              <w:jc w:val="both"/>
            </w:pPr>
            <w:r>
              <w:rPr>
                <w:b/>
                <w:bCs/>
                <w:spacing w:val="6"/>
              </w:rPr>
              <w:t>《机电产品国际招标投标实施办法（试行）》</w:t>
            </w:r>
            <w:r>
              <w:rPr>
                <w:b/>
                <w:bCs/>
                <w:spacing w:val="5"/>
              </w:rPr>
              <w:t>第九十五条</w:t>
            </w:r>
            <w:r>
              <w:rPr>
                <w:spacing w:val="5"/>
              </w:rPr>
              <w:t xml:space="preserve"> 招标人有下</w:t>
            </w:r>
            <w:r>
              <w:rPr>
                <w:spacing w:val="6"/>
              </w:rPr>
              <w:t>列行为之一的，给予警告，并处</w:t>
            </w:r>
            <w:r>
              <w:rPr>
                <w:spacing w:val="-33"/>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万元以下罚款；该行为影响到评标</w:t>
            </w:r>
            <w:r>
              <w:rPr>
                <w:spacing w:val="5"/>
              </w:rPr>
              <w:t>结果的公正性的，</w:t>
            </w:r>
            <w:r>
              <w:rPr>
                <w:spacing w:val="-47"/>
              </w:rPr>
              <w:t xml:space="preserve"> </w:t>
            </w:r>
            <w:r>
              <w:rPr>
                <w:spacing w:val="5"/>
              </w:rPr>
              <w:t>当次招标无效：</w:t>
            </w:r>
          </w:p>
          <w:p w14:paraId="1EE202A4">
            <w:pPr>
              <w:pStyle w:val="6"/>
              <w:spacing w:before="49" w:line="223" w:lineRule="auto"/>
              <w:ind w:left="9"/>
            </w:pPr>
            <w:r>
              <w:rPr>
                <w:spacing w:val="4"/>
              </w:rPr>
              <w:t>（</w:t>
            </w:r>
            <w:r>
              <w:rPr>
                <w:spacing w:val="-47"/>
              </w:rPr>
              <w:t xml:space="preserve"> </w:t>
            </w:r>
            <w:r>
              <w:rPr>
                <w:spacing w:val="4"/>
              </w:rPr>
              <w:t>一</w:t>
            </w:r>
            <w:r>
              <w:rPr>
                <w:spacing w:val="-40"/>
              </w:rPr>
              <w:t xml:space="preserve"> </w:t>
            </w:r>
            <w:r>
              <w:rPr>
                <w:spacing w:val="4"/>
              </w:rPr>
              <w:t>）与投标人相互串通、虚假招标投标的；</w:t>
            </w:r>
          </w:p>
          <w:p w14:paraId="595C441B">
            <w:pPr>
              <w:pStyle w:val="6"/>
              <w:spacing w:before="130" w:line="226" w:lineRule="auto"/>
              <w:ind w:left="9"/>
            </w:pPr>
            <w:r>
              <w:rPr>
                <w:spacing w:val="6"/>
              </w:rPr>
              <w:t>（二）</w:t>
            </w:r>
            <w:r>
              <w:rPr>
                <w:spacing w:val="-38"/>
              </w:rPr>
              <w:t xml:space="preserve"> </w:t>
            </w:r>
            <w:r>
              <w:rPr>
                <w:spacing w:val="6"/>
              </w:rPr>
              <w:t>以不正当手段干扰招标投标活动的；</w:t>
            </w:r>
          </w:p>
          <w:p w14:paraId="3E6FF755">
            <w:pPr>
              <w:pStyle w:val="6"/>
              <w:spacing w:before="127" w:line="224" w:lineRule="auto"/>
              <w:ind w:left="9"/>
            </w:pPr>
            <w:r>
              <w:rPr>
                <w:spacing w:val="9"/>
              </w:rPr>
              <w:t>（三）不履行与中标人订立的合同的；</w:t>
            </w:r>
          </w:p>
          <w:p w14:paraId="03B97CDF">
            <w:pPr>
              <w:pStyle w:val="6"/>
              <w:spacing w:before="128" w:line="287" w:lineRule="auto"/>
              <w:ind w:left="127" w:right="166" w:hanging="118"/>
            </w:pPr>
            <w:r>
              <w:rPr>
                <w:spacing w:val="9"/>
              </w:rPr>
              <w:t>（四）除本办法第九十四条第十二项所列行为外，其</w:t>
            </w:r>
            <w:r>
              <w:rPr>
                <w:spacing w:val="8"/>
              </w:rPr>
              <w:t>他泄漏应当保密的与招标投标活动有关的情况、材料或信息的；</w:t>
            </w:r>
          </w:p>
          <w:p w14:paraId="4661FAA0">
            <w:pPr>
              <w:pStyle w:val="6"/>
              <w:spacing w:before="130" w:line="224" w:lineRule="auto"/>
              <w:ind w:left="9"/>
            </w:pPr>
            <w:r>
              <w:rPr>
                <w:spacing w:val="9"/>
              </w:rPr>
              <w:t>（五）对主管部门的投诉处理决定拒不执行的；</w:t>
            </w:r>
          </w:p>
          <w:p w14:paraId="68A615B6">
            <w:pPr>
              <w:pStyle w:val="6"/>
              <w:spacing w:before="130" w:line="224" w:lineRule="auto"/>
              <w:ind w:left="9"/>
            </w:pPr>
            <w:r>
              <w:rPr>
                <w:spacing w:val="9"/>
              </w:rPr>
              <w:t>（六）其他违反招标投标法、招标投标法实施条例和本办法的行为。</w:t>
            </w:r>
          </w:p>
        </w:tc>
        <w:tc>
          <w:tcPr>
            <w:tcW w:w="784" w:type="dxa"/>
            <w:vAlign w:val="top"/>
          </w:tcPr>
          <w:p w14:paraId="72A36872">
            <w:pPr>
              <w:spacing w:line="263" w:lineRule="auto"/>
              <w:rPr>
                <w:rFonts w:ascii="Arial"/>
                <w:sz w:val="21"/>
              </w:rPr>
            </w:pPr>
          </w:p>
          <w:p w14:paraId="7FBF5A74">
            <w:pPr>
              <w:spacing w:line="264" w:lineRule="auto"/>
              <w:rPr>
                <w:rFonts w:ascii="Arial"/>
                <w:sz w:val="21"/>
              </w:rPr>
            </w:pPr>
          </w:p>
          <w:p w14:paraId="030E9300">
            <w:pPr>
              <w:spacing w:line="264" w:lineRule="auto"/>
              <w:rPr>
                <w:rFonts w:ascii="Arial"/>
                <w:sz w:val="21"/>
              </w:rPr>
            </w:pPr>
          </w:p>
          <w:p w14:paraId="5E18939A">
            <w:pPr>
              <w:spacing w:line="264" w:lineRule="auto"/>
              <w:rPr>
                <w:rFonts w:ascii="Arial"/>
                <w:sz w:val="21"/>
              </w:rPr>
            </w:pPr>
          </w:p>
          <w:p w14:paraId="54E02CFB">
            <w:pPr>
              <w:pStyle w:val="6"/>
              <w:spacing w:before="62" w:line="225" w:lineRule="auto"/>
              <w:ind w:left="204"/>
            </w:pPr>
            <w:r>
              <w:rPr>
                <w:spacing w:val="2"/>
              </w:rPr>
              <w:t>较轻</w:t>
            </w:r>
          </w:p>
        </w:tc>
        <w:tc>
          <w:tcPr>
            <w:tcW w:w="1883" w:type="dxa"/>
            <w:vAlign w:val="top"/>
          </w:tcPr>
          <w:p w14:paraId="7C596D2F">
            <w:pPr>
              <w:spacing w:line="241" w:lineRule="auto"/>
              <w:rPr>
                <w:rFonts w:ascii="Arial"/>
                <w:sz w:val="21"/>
              </w:rPr>
            </w:pPr>
          </w:p>
          <w:p w14:paraId="0D2B0D1B">
            <w:pPr>
              <w:spacing w:line="241" w:lineRule="auto"/>
              <w:rPr>
                <w:rFonts w:ascii="Arial"/>
                <w:sz w:val="21"/>
              </w:rPr>
            </w:pPr>
          </w:p>
          <w:p w14:paraId="1E1C198A">
            <w:pPr>
              <w:pStyle w:val="6"/>
              <w:spacing w:before="62" w:line="350" w:lineRule="auto"/>
              <w:ind w:left="114" w:right="174" w:hanging="2"/>
              <w:jc w:val="both"/>
            </w:pPr>
            <w:r>
              <w:rPr>
                <w:spacing w:val="8"/>
              </w:rPr>
              <w:t>初次违反且及时采取措施补救，未影响到招投标活动正</w:t>
            </w:r>
            <w:r>
              <w:rPr>
                <w:spacing w:val="7"/>
              </w:rPr>
              <w:t>常公平进行的。</w:t>
            </w:r>
          </w:p>
        </w:tc>
        <w:tc>
          <w:tcPr>
            <w:tcW w:w="2683" w:type="dxa"/>
            <w:vAlign w:val="top"/>
          </w:tcPr>
          <w:p w14:paraId="7BFC30F7">
            <w:pPr>
              <w:spacing w:line="270" w:lineRule="auto"/>
              <w:rPr>
                <w:rFonts w:ascii="Arial"/>
                <w:sz w:val="21"/>
              </w:rPr>
            </w:pPr>
          </w:p>
          <w:p w14:paraId="03FF1136">
            <w:pPr>
              <w:spacing w:line="270" w:lineRule="auto"/>
              <w:rPr>
                <w:rFonts w:ascii="Arial"/>
                <w:sz w:val="21"/>
              </w:rPr>
            </w:pPr>
          </w:p>
          <w:p w14:paraId="6E95211F">
            <w:pPr>
              <w:spacing w:line="271" w:lineRule="auto"/>
              <w:rPr>
                <w:rFonts w:ascii="Arial"/>
                <w:sz w:val="21"/>
              </w:rPr>
            </w:pPr>
          </w:p>
          <w:p w14:paraId="26F58343">
            <w:pPr>
              <w:pStyle w:val="6"/>
              <w:spacing w:before="62" w:line="343" w:lineRule="auto"/>
              <w:ind w:left="124" w:right="172" w:hanging="2"/>
            </w:pPr>
            <w:r>
              <w:rPr>
                <w:spacing w:val="4"/>
              </w:rPr>
              <w:t>给予警告，并处</w:t>
            </w:r>
            <w:r>
              <w:rPr>
                <w:spacing w:val="-16"/>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2"/>
                <w:w w:val="102"/>
              </w:rPr>
              <w:t xml:space="preserve"> </w:t>
            </w:r>
            <w:r>
              <w:rPr>
                <w:spacing w:val="4"/>
              </w:rPr>
              <w:t>万元以下</w:t>
            </w:r>
            <w:r>
              <w:rPr>
                <w:spacing w:val="-1"/>
              </w:rPr>
              <w:t>罚款。</w:t>
            </w:r>
          </w:p>
        </w:tc>
        <w:tc>
          <w:tcPr>
            <w:tcW w:w="1094" w:type="dxa"/>
            <w:vAlign w:val="top"/>
          </w:tcPr>
          <w:p w14:paraId="227F54BD">
            <w:pPr>
              <w:spacing w:line="280" w:lineRule="auto"/>
              <w:rPr>
                <w:rFonts w:ascii="Arial"/>
                <w:sz w:val="21"/>
              </w:rPr>
            </w:pPr>
          </w:p>
          <w:p w14:paraId="0468A3AE">
            <w:pPr>
              <w:spacing w:line="280" w:lineRule="auto"/>
              <w:rPr>
                <w:rFonts w:ascii="Arial"/>
                <w:sz w:val="21"/>
              </w:rPr>
            </w:pPr>
          </w:p>
          <w:p w14:paraId="03714C60">
            <w:pPr>
              <w:spacing w:line="281" w:lineRule="auto"/>
              <w:rPr>
                <w:rFonts w:ascii="Arial"/>
                <w:sz w:val="21"/>
              </w:rPr>
            </w:pPr>
          </w:p>
          <w:p w14:paraId="59DCC34C">
            <w:pPr>
              <w:pStyle w:val="6"/>
              <w:spacing w:before="62" w:line="350" w:lineRule="auto"/>
              <w:ind w:left="201" w:right="87" w:hanging="79"/>
            </w:pPr>
            <w:r>
              <w:rPr>
                <w:spacing w:val="-15"/>
              </w:rPr>
              <w:t>省级、沿海</w:t>
            </w:r>
            <w:r>
              <w:rPr>
                <w:spacing w:val="-8"/>
              </w:rPr>
              <w:t>开放城市</w:t>
            </w:r>
          </w:p>
        </w:tc>
      </w:tr>
      <w:tr w14:paraId="7BE25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trPr>
        <w:tc>
          <w:tcPr>
            <w:tcW w:w="460" w:type="dxa"/>
            <w:vMerge w:val="continue"/>
            <w:tcBorders>
              <w:top w:val="nil"/>
              <w:bottom w:val="nil"/>
            </w:tcBorders>
            <w:vAlign w:val="top"/>
          </w:tcPr>
          <w:p w14:paraId="2FCF2224">
            <w:pPr>
              <w:rPr>
                <w:rFonts w:ascii="Arial"/>
                <w:sz w:val="21"/>
              </w:rPr>
            </w:pPr>
          </w:p>
        </w:tc>
        <w:tc>
          <w:tcPr>
            <w:tcW w:w="1514" w:type="dxa"/>
            <w:vMerge w:val="continue"/>
            <w:tcBorders>
              <w:top w:val="nil"/>
              <w:bottom w:val="nil"/>
            </w:tcBorders>
            <w:vAlign w:val="top"/>
          </w:tcPr>
          <w:p w14:paraId="0A3C6E11">
            <w:pPr>
              <w:rPr>
                <w:rFonts w:ascii="Arial"/>
                <w:sz w:val="21"/>
              </w:rPr>
            </w:pPr>
          </w:p>
        </w:tc>
        <w:tc>
          <w:tcPr>
            <w:tcW w:w="6145" w:type="dxa"/>
            <w:vMerge w:val="continue"/>
            <w:tcBorders>
              <w:top w:val="nil"/>
              <w:bottom w:val="nil"/>
            </w:tcBorders>
            <w:vAlign w:val="top"/>
          </w:tcPr>
          <w:p w14:paraId="4DD98C72">
            <w:pPr>
              <w:rPr>
                <w:rFonts w:ascii="Arial"/>
                <w:sz w:val="21"/>
              </w:rPr>
            </w:pPr>
          </w:p>
        </w:tc>
        <w:tc>
          <w:tcPr>
            <w:tcW w:w="784" w:type="dxa"/>
            <w:vAlign w:val="top"/>
          </w:tcPr>
          <w:p w14:paraId="522FEBC2">
            <w:pPr>
              <w:spacing w:line="255" w:lineRule="auto"/>
              <w:rPr>
                <w:rFonts w:ascii="Arial"/>
                <w:sz w:val="21"/>
              </w:rPr>
            </w:pPr>
          </w:p>
          <w:p w14:paraId="1B43EA9E">
            <w:pPr>
              <w:spacing w:line="255" w:lineRule="auto"/>
              <w:rPr>
                <w:rFonts w:ascii="Arial"/>
                <w:sz w:val="21"/>
              </w:rPr>
            </w:pPr>
          </w:p>
          <w:p w14:paraId="3CE07545">
            <w:pPr>
              <w:spacing w:line="255" w:lineRule="auto"/>
              <w:rPr>
                <w:rFonts w:ascii="Arial"/>
                <w:sz w:val="21"/>
              </w:rPr>
            </w:pPr>
          </w:p>
          <w:p w14:paraId="275832D4">
            <w:pPr>
              <w:spacing w:line="255" w:lineRule="auto"/>
              <w:rPr>
                <w:rFonts w:ascii="Arial"/>
                <w:sz w:val="21"/>
              </w:rPr>
            </w:pPr>
          </w:p>
          <w:p w14:paraId="63F65315">
            <w:pPr>
              <w:spacing w:line="256" w:lineRule="auto"/>
              <w:rPr>
                <w:rFonts w:ascii="Arial"/>
                <w:sz w:val="21"/>
              </w:rPr>
            </w:pPr>
          </w:p>
          <w:p w14:paraId="1AA9D3B7">
            <w:pPr>
              <w:pStyle w:val="6"/>
              <w:spacing w:before="61" w:line="225" w:lineRule="auto"/>
              <w:ind w:left="204"/>
            </w:pPr>
            <w:r>
              <w:rPr>
                <w:spacing w:val="2"/>
              </w:rPr>
              <w:t>较重</w:t>
            </w:r>
          </w:p>
        </w:tc>
        <w:tc>
          <w:tcPr>
            <w:tcW w:w="1883" w:type="dxa"/>
            <w:vAlign w:val="top"/>
          </w:tcPr>
          <w:p w14:paraId="12A4B326">
            <w:pPr>
              <w:spacing w:line="352" w:lineRule="auto"/>
              <w:rPr>
                <w:rFonts w:ascii="Arial"/>
                <w:sz w:val="21"/>
              </w:rPr>
            </w:pPr>
          </w:p>
          <w:p w14:paraId="2FA339D8">
            <w:pPr>
              <w:spacing w:line="352" w:lineRule="auto"/>
              <w:rPr>
                <w:rFonts w:ascii="Arial"/>
                <w:sz w:val="21"/>
              </w:rPr>
            </w:pPr>
          </w:p>
          <w:p w14:paraId="38B9C224">
            <w:pPr>
              <w:pStyle w:val="6"/>
              <w:spacing w:before="61" w:line="350" w:lineRule="auto"/>
              <w:ind w:left="111" w:right="174" w:firstLine="6"/>
              <w:jc w:val="both"/>
            </w:pPr>
            <w:r>
              <w:rPr>
                <w:spacing w:val="8"/>
              </w:rPr>
              <w:t>再次违反的；违法行为影响到评标结果的公正性的；造</w:t>
            </w:r>
            <w:r>
              <w:rPr>
                <w:spacing w:val="7"/>
              </w:rPr>
              <w:t>成危害后果的。</w:t>
            </w:r>
          </w:p>
        </w:tc>
        <w:tc>
          <w:tcPr>
            <w:tcW w:w="2683" w:type="dxa"/>
            <w:vAlign w:val="top"/>
          </w:tcPr>
          <w:p w14:paraId="0E1C1644">
            <w:pPr>
              <w:spacing w:line="257" w:lineRule="auto"/>
              <w:rPr>
                <w:rFonts w:ascii="Arial"/>
                <w:sz w:val="21"/>
              </w:rPr>
            </w:pPr>
          </w:p>
          <w:p w14:paraId="6A297C57">
            <w:pPr>
              <w:spacing w:line="258" w:lineRule="auto"/>
              <w:rPr>
                <w:rFonts w:ascii="Arial"/>
                <w:sz w:val="21"/>
              </w:rPr>
            </w:pPr>
          </w:p>
          <w:p w14:paraId="1124F39C">
            <w:pPr>
              <w:spacing w:line="258" w:lineRule="auto"/>
              <w:rPr>
                <w:rFonts w:ascii="Arial"/>
                <w:sz w:val="21"/>
              </w:rPr>
            </w:pPr>
          </w:p>
          <w:p w14:paraId="7BF7D7D0">
            <w:pPr>
              <w:spacing w:line="258" w:lineRule="auto"/>
              <w:rPr>
                <w:rFonts w:ascii="Arial"/>
                <w:sz w:val="21"/>
              </w:rPr>
            </w:pPr>
          </w:p>
          <w:p w14:paraId="62947D78">
            <w:pPr>
              <w:pStyle w:val="6"/>
              <w:spacing w:before="62" w:line="343" w:lineRule="auto"/>
              <w:ind w:left="124" w:right="103" w:hanging="2"/>
            </w:pPr>
            <w:r>
              <w:rPr>
                <w:spacing w:val="-3"/>
              </w:rPr>
              <w:t>给予警告，并处</w:t>
            </w:r>
            <w:r>
              <w:rPr>
                <w:spacing w:val="-11"/>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40"/>
              </w:rPr>
              <w:t xml:space="preserve"> </w:t>
            </w:r>
            <w:r>
              <w:rPr>
                <w:rFonts w:ascii="Times New Roman" w:hAnsi="Times New Roman" w:eastAsia="Times New Roman" w:cs="Times New Roman"/>
                <w:spacing w:val="-3"/>
              </w:rPr>
              <w:t>2</w:t>
            </w:r>
            <w:r>
              <w:rPr>
                <w:spacing w:val="5"/>
              </w:rPr>
              <w:t>万元以下罚款。</w:t>
            </w:r>
          </w:p>
        </w:tc>
        <w:tc>
          <w:tcPr>
            <w:tcW w:w="1094" w:type="dxa"/>
            <w:vAlign w:val="top"/>
          </w:tcPr>
          <w:p w14:paraId="6410C973">
            <w:pPr>
              <w:spacing w:line="265" w:lineRule="auto"/>
              <w:rPr>
                <w:rFonts w:ascii="Arial"/>
                <w:sz w:val="21"/>
              </w:rPr>
            </w:pPr>
          </w:p>
          <w:p w14:paraId="56B3D4B7">
            <w:pPr>
              <w:spacing w:line="265" w:lineRule="auto"/>
              <w:rPr>
                <w:rFonts w:ascii="Arial"/>
                <w:sz w:val="21"/>
              </w:rPr>
            </w:pPr>
          </w:p>
          <w:p w14:paraId="077F7D67">
            <w:pPr>
              <w:spacing w:line="266" w:lineRule="auto"/>
              <w:rPr>
                <w:rFonts w:ascii="Arial"/>
                <w:sz w:val="21"/>
              </w:rPr>
            </w:pPr>
          </w:p>
          <w:p w14:paraId="54F5E7A1">
            <w:pPr>
              <w:spacing w:line="266" w:lineRule="auto"/>
              <w:rPr>
                <w:rFonts w:ascii="Arial"/>
                <w:sz w:val="21"/>
              </w:rPr>
            </w:pPr>
          </w:p>
          <w:p w14:paraId="289B3374">
            <w:pPr>
              <w:pStyle w:val="6"/>
              <w:spacing w:before="62" w:line="350" w:lineRule="auto"/>
              <w:ind w:left="201" w:right="87" w:hanging="79"/>
            </w:pPr>
            <w:r>
              <w:rPr>
                <w:spacing w:val="-15"/>
              </w:rPr>
              <w:t>省级、沿海</w:t>
            </w:r>
            <w:r>
              <w:rPr>
                <w:spacing w:val="-8"/>
              </w:rPr>
              <w:t>开放城市</w:t>
            </w:r>
          </w:p>
        </w:tc>
      </w:tr>
      <w:tr w14:paraId="55072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1" w:hRule="atLeast"/>
        </w:trPr>
        <w:tc>
          <w:tcPr>
            <w:tcW w:w="460" w:type="dxa"/>
            <w:vMerge w:val="continue"/>
            <w:tcBorders>
              <w:top w:val="nil"/>
            </w:tcBorders>
            <w:vAlign w:val="top"/>
          </w:tcPr>
          <w:p w14:paraId="50E72CF4">
            <w:pPr>
              <w:rPr>
                <w:rFonts w:ascii="Arial"/>
                <w:sz w:val="21"/>
              </w:rPr>
            </w:pPr>
          </w:p>
        </w:tc>
        <w:tc>
          <w:tcPr>
            <w:tcW w:w="1514" w:type="dxa"/>
            <w:vMerge w:val="continue"/>
            <w:tcBorders>
              <w:top w:val="nil"/>
            </w:tcBorders>
            <w:vAlign w:val="top"/>
          </w:tcPr>
          <w:p w14:paraId="1AF1A164">
            <w:pPr>
              <w:rPr>
                <w:rFonts w:ascii="Arial"/>
                <w:sz w:val="21"/>
              </w:rPr>
            </w:pPr>
          </w:p>
        </w:tc>
        <w:tc>
          <w:tcPr>
            <w:tcW w:w="6145" w:type="dxa"/>
            <w:vMerge w:val="continue"/>
            <w:tcBorders>
              <w:top w:val="nil"/>
            </w:tcBorders>
            <w:vAlign w:val="top"/>
          </w:tcPr>
          <w:p w14:paraId="29DC07C1">
            <w:pPr>
              <w:rPr>
                <w:rFonts w:ascii="Arial"/>
                <w:sz w:val="21"/>
              </w:rPr>
            </w:pPr>
          </w:p>
        </w:tc>
        <w:tc>
          <w:tcPr>
            <w:tcW w:w="784" w:type="dxa"/>
            <w:vAlign w:val="top"/>
          </w:tcPr>
          <w:p w14:paraId="3CC81F7B">
            <w:pPr>
              <w:spacing w:line="278" w:lineRule="auto"/>
              <w:rPr>
                <w:rFonts w:ascii="Arial"/>
                <w:sz w:val="21"/>
              </w:rPr>
            </w:pPr>
          </w:p>
          <w:p w14:paraId="602AB130">
            <w:pPr>
              <w:spacing w:line="278" w:lineRule="auto"/>
              <w:rPr>
                <w:rFonts w:ascii="Arial"/>
                <w:sz w:val="21"/>
              </w:rPr>
            </w:pPr>
          </w:p>
          <w:p w14:paraId="3D002356">
            <w:pPr>
              <w:spacing w:line="278" w:lineRule="auto"/>
              <w:rPr>
                <w:rFonts w:ascii="Arial"/>
                <w:sz w:val="21"/>
              </w:rPr>
            </w:pPr>
          </w:p>
          <w:p w14:paraId="44C447AB">
            <w:pPr>
              <w:spacing w:line="278" w:lineRule="auto"/>
              <w:rPr>
                <w:rFonts w:ascii="Arial"/>
                <w:sz w:val="21"/>
              </w:rPr>
            </w:pPr>
          </w:p>
          <w:p w14:paraId="4DEF5543">
            <w:pPr>
              <w:spacing w:line="278" w:lineRule="auto"/>
              <w:rPr>
                <w:rFonts w:ascii="Arial"/>
                <w:sz w:val="21"/>
              </w:rPr>
            </w:pPr>
          </w:p>
          <w:p w14:paraId="12A3815B">
            <w:pPr>
              <w:spacing w:line="278" w:lineRule="auto"/>
              <w:rPr>
                <w:rFonts w:ascii="Arial"/>
                <w:sz w:val="21"/>
              </w:rPr>
            </w:pPr>
          </w:p>
          <w:p w14:paraId="00AE759B">
            <w:pPr>
              <w:pStyle w:val="6"/>
              <w:spacing w:before="62" w:line="227" w:lineRule="auto"/>
              <w:ind w:left="194"/>
            </w:pPr>
            <w:r>
              <w:rPr>
                <w:spacing w:val="7"/>
              </w:rPr>
              <w:t>严重</w:t>
            </w:r>
          </w:p>
        </w:tc>
        <w:tc>
          <w:tcPr>
            <w:tcW w:w="1883" w:type="dxa"/>
            <w:vAlign w:val="top"/>
          </w:tcPr>
          <w:p w14:paraId="7B012AB8">
            <w:pPr>
              <w:spacing w:line="351" w:lineRule="auto"/>
              <w:rPr>
                <w:rFonts w:ascii="Arial"/>
                <w:sz w:val="21"/>
              </w:rPr>
            </w:pPr>
          </w:p>
          <w:p w14:paraId="1696DAD8">
            <w:pPr>
              <w:pStyle w:val="6"/>
              <w:spacing w:before="62" w:line="352"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有其他从重情节</w:t>
            </w:r>
          </w:p>
          <w:p w14:paraId="313CCBAC">
            <w:pPr>
              <w:pStyle w:val="6"/>
              <w:spacing w:before="12" w:line="230" w:lineRule="auto"/>
              <w:ind w:left="130"/>
            </w:pPr>
            <w:r>
              <w:rPr>
                <w:spacing w:val="-8"/>
              </w:rPr>
              <w:t>的。</w:t>
            </w:r>
          </w:p>
        </w:tc>
        <w:tc>
          <w:tcPr>
            <w:tcW w:w="2683" w:type="dxa"/>
            <w:vAlign w:val="top"/>
          </w:tcPr>
          <w:p w14:paraId="1E9FC396">
            <w:pPr>
              <w:spacing w:line="284" w:lineRule="auto"/>
              <w:rPr>
                <w:rFonts w:ascii="Arial"/>
                <w:sz w:val="21"/>
              </w:rPr>
            </w:pPr>
          </w:p>
          <w:p w14:paraId="6649988F">
            <w:pPr>
              <w:spacing w:line="284" w:lineRule="auto"/>
              <w:rPr>
                <w:rFonts w:ascii="Arial"/>
                <w:sz w:val="21"/>
              </w:rPr>
            </w:pPr>
          </w:p>
          <w:p w14:paraId="26952F40">
            <w:pPr>
              <w:spacing w:line="285" w:lineRule="auto"/>
              <w:rPr>
                <w:rFonts w:ascii="Arial"/>
                <w:sz w:val="21"/>
              </w:rPr>
            </w:pPr>
          </w:p>
          <w:p w14:paraId="01D02898">
            <w:pPr>
              <w:spacing w:line="285" w:lineRule="auto"/>
              <w:rPr>
                <w:rFonts w:ascii="Arial"/>
                <w:sz w:val="21"/>
              </w:rPr>
            </w:pPr>
          </w:p>
          <w:p w14:paraId="30903097">
            <w:pPr>
              <w:spacing w:line="285" w:lineRule="auto"/>
              <w:rPr>
                <w:rFonts w:ascii="Arial"/>
                <w:sz w:val="21"/>
              </w:rPr>
            </w:pPr>
          </w:p>
          <w:p w14:paraId="436FBE03">
            <w:pPr>
              <w:pStyle w:val="6"/>
              <w:spacing w:before="62" w:line="343" w:lineRule="auto"/>
              <w:ind w:left="124" w:right="103" w:hanging="2"/>
            </w:pPr>
            <w:r>
              <w:rPr>
                <w:spacing w:val="-1"/>
              </w:rPr>
              <w:t>给予警告，并处</w:t>
            </w:r>
            <w:r>
              <w:rPr>
                <w:spacing w:val="-41"/>
              </w:rP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w w:val="101"/>
              </w:rPr>
              <w:t xml:space="preserve"> </w:t>
            </w:r>
            <w:r>
              <w:rPr>
                <w:spacing w:val="-1"/>
              </w:rPr>
              <w:t>万元以上</w:t>
            </w:r>
            <w:r>
              <w:rPr>
                <w:spacing w:val="-36"/>
              </w:rPr>
              <w:t xml:space="preserve"> </w:t>
            </w:r>
            <w:r>
              <w:rPr>
                <w:rFonts w:ascii="Times New Roman" w:hAnsi="Times New Roman" w:eastAsia="Times New Roman" w:cs="Times New Roman"/>
                <w:spacing w:val="-1"/>
              </w:rPr>
              <w:t>3</w:t>
            </w:r>
            <w:r>
              <w:rPr>
                <w:spacing w:val="5"/>
              </w:rPr>
              <w:t>万元以下罚款。</w:t>
            </w:r>
          </w:p>
        </w:tc>
        <w:tc>
          <w:tcPr>
            <w:tcW w:w="1094" w:type="dxa"/>
            <w:vAlign w:val="top"/>
          </w:tcPr>
          <w:p w14:paraId="79EC58B9">
            <w:pPr>
              <w:spacing w:line="242" w:lineRule="auto"/>
              <w:rPr>
                <w:rFonts w:ascii="Arial"/>
                <w:sz w:val="21"/>
              </w:rPr>
            </w:pPr>
          </w:p>
          <w:p w14:paraId="1F44C3DA">
            <w:pPr>
              <w:spacing w:line="242" w:lineRule="auto"/>
              <w:rPr>
                <w:rFonts w:ascii="Arial"/>
                <w:sz w:val="21"/>
              </w:rPr>
            </w:pPr>
          </w:p>
          <w:p w14:paraId="243E7D22">
            <w:pPr>
              <w:spacing w:line="242" w:lineRule="auto"/>
              <w:rPr>
                <w:rFonts w:ascii="Arial"/>
                <w:sz w:val="21"/>
              </w:rPr>
            </w:pPr>
          </w:p>
          <w:p w14:paraId="7283C3FB">
            <w:pPr>
              <w:spacing w:line="242" w:lineRule="auto"/>
              <w:rPr>
                <w:rFonts w:ascii="Arial"/>
                <w:sz w:val="21"/>
              </w:rPr>
            </w:pPr>
          </w:p>
          <w:p w14:paraId="7F5CAEB3">
            <w:pPr>
              <w:spacing w:line="243" w:lineRule="auto"/>
              <w:rPr>
                <w:rFonts w:ascii="Arial"/>
                <w:sz w:val="21"/>
              </w:rPr>
            </w:pPr>
          </w:p>
          <w:p w14:paraId="3DC9939B">
            <w:pPr>
              <w:spacing w:line="243" w:lineRule="auto"/>
              <w:rPr>
                <w:rFonts w:ascii="Arial"/>
                <w:sz w:val="21"/>
              </w:rPr>
            </w:pPr>
          </w:p>
          <w:p w14:paraId="7451DA9D">
            <w:pPr>
              <w:pStyle w:val="6"/>
              <w:spacing w:before="62" w:line="350" w:lineRule="auto"/>
              <w:ind w:left="201" w:right="87" w:hanging="79"/>
            </w:pPr>
            <w:r>
              <w:rPr>
                <w:spacing w:val="-15"/>
              </w:rPr>
              <w:t>省级、沿海</w:t>
            </w:r>
            <w:r>
              <w:rPr>
                <w:spacing w:val="-8"/>
              </w:rPr>
              <w:t>开放城市</w:t>
            </w:r>
          </w:p>
        </w:tc>
      </w:tr>
    </w:tbl>
    <w:p w14:paraId="0EE58AB8">
      <w:pPr>
        <w:rPr>
          <w:rFonts w:ascii="Arial"/>
          <w:sz w:val="21"/>
        </w:rPr>
      </w:pPr>
    </w:p>
    <w:p w14:paraId="3F12C729">
      <w:pPr>
        <w:rPr>
          <w:rFonts w:ascii="Arial" w:hAnsi="Arial" w:eastAsia="Arial" w:cs="Arial"/>
          <w:sz w:val="21"/>
          <w:szCs w:val="21"/>
        </w:rPr>
        <w:sectPr>
          <w:footerReference r:id="rId66" w:type="default"/>
          <w:pgSz w:w="16839" w:h="11906"/>
          <w:pgMar w:top="400" w:right="1248" w:bottom="989" w:left="1021" w:header="0" w:footer="625" w:gutter="0"/>
          <w:cols w:space="720" w:num="1"/>
        </w:sectPr>
      </w:pPr>
    </w:p>
    <w:p w14:paraId="1C8BDE40">
      <w:pPr>
        <w:spacing w:before="3"/>
      </w:pPr>
    </w:p>
    <w:p w14:paraId="0DF5F2A1">
      <w:pPr>
        <w:spacing w:before="3"/>
      </w:pPr>
    </w:p>
    <w:p w14:paraId="1C25CFB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6511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BBE2D5D">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CA8FCE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19F2C67">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82E6A6F">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317F69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1663EF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418C2D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3E1B5D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D6B405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C636ADA">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6336F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trPr>
        <w:tc>
          <w:tcPr>
            <w:tcW w:w="460" w:type="dxa"/>
            <w:vMerge w:val="restart"/>
            <w:tcBorders>
              <w:bottom w:val="nil"/>
            </w:tcBorders>
            <w:vAlign w:val="top"/>
          </w:tcPr>
          <w:p w14:paraId="777D00B0">
            <w:pPr>
              <w:spacing w:line="249" w:lineRule="auto"/>
              <w:rPr>
                <w:rFonts w:ascii="Arial"/>
                <w:sz w:val="21"/>
              </w:rPr>
            </w:pPr>
          </w:p>
          <w:p w14:paraId="3D8D9B41">
            <w:pPr>
              <w:spacing w:line="249" w:lineRule="auto"/>
              <w:rPr>
                <w:rFonts w:ascii="Arial"/>
                <w:sz w:val="21"/>
              </w:rPr>
            </w:pPr>
          </w:p>
          <w:p w14:paraId="5D13C04B">
            <w:pPr>
              <w:spacing w:line="249" w:lineRule="auto"/>
              <w:rPr>
                <w:rFonts w:ascii="Arial"/>
                <w:sz w:val="21"/>
              </w:rPr>
            </w:pPr>
          </w:p>
          <w:p w14:paraId="2A1CE746">
            <w:pPr>
              <w:spacing w:line="250" w:lineRule="auto"/>
              <w:rPr>
                <w:rFonts w:ascii="Arial"/>
                <w:sz w:val="21"/>
              </w:rPr>
            </w:pPr>
          </w:p>
          <w:p w14:paraId="538D1479">
            <w:pPr>
              <w:spacing w:line="250" w:lineRule="auto"/>
              <w:rPr>
                <w:rFonts w:ascii="Arial"/>
                <w:sz w:val="21"/>
              </w:rPr>
            </w:pPr>
          </w:p>
          <w:p w14:paraId="5DE93710">
            <w:pPr>
              <w:spacing w:line="250" w:lineRule="auto"/>
              <w:rPr>
                <w:rFonts w:ascii="Arial"/>
                <w:sz w:val="21"/>
              </w:rPr>
            </w:pPr>
          </w:p>
          <w:p w14:paraId="0BAAC756">
            <w:pPr>
              <w:spacing w:line="250" w:lineRule="auto"/>
              <w:rPr>
                <w:rFonts w:ascii="Arial"/>
                <w:sz w:val="21"/>
              </w:rPr>
            </w:pPr>
          </w:p>
          <w:p w14:paraId="21DAB038">
            <w:pPr>
              <w:spacing w:line="250" w:lineRule="auto"/>
              <w:rPr>
                <w:rFonts w:ascii="Arial"/>
                <w:sz w:val="21"/>
              </w:rPr>
            </w:pPr>
          </w:p>
          <w:p w14:paraId="74EED9F4">
            <w:pPr>
              <w:spacing w:line="250" w:lineRule="auto"/>
              <w:rPr>
                <w:rFonts w:ascii="Arial"/>
                <w:sz w:val="21"/>
              </w:rPr>
            </w:pPr>
          </w:p>
          <w:p w14:paraId="12389A95">
            <w:pPr>
              <w:spacing w:line="250" w:lineRule="auto"/>
              <w:rPr>
                <w:rFonts w:ascii="Arial"/>
                <w:sz w:val="21"/>
              </w:rPr>
            </w:pPr>
          </w:p>
          <w:p w14:paraId="450F4B3F">
            <w:pPr>
              <w:spacing w:line="250" w:lineRule="auto"/>
              <w:rPr>
                <w:rFonts w:ascii="Arial"/>
                <w:sz w:val="21"/>
              </w:rPr>
            </w:pPr>
          </w:p>
          <w:p w14:paraId="6D8BA7D2">
            <w:pPr>
              <w:spacing w:line="250" w:lineRule="auto"/>
              <w:rPr>
                <w:rFonts w:ascii="Arial"/>
                <w:sz w:val="21"/>
              </w:rPr>
            </w:pPr>
          </w:p>
          <w:p w14:paraId="6F373A3B">
            <w:pPr>
              <w:spacing w:line="250" w:lineRule="auto"/>
              <w:rPr>
                <w:rFonts w:ascii="Arial"/>
                <w:sz w:val="21"/>
              </w:rPr>
            </w:pPr>
          </w:p>
          <w:p w14:paraId="767D82BA">
            <w:pPr>
              <w:spacing w:line="250" w:lineRule="auto"/>
              <w:rPr>
                <w:rFonts w:ascii="Arial"/>
                <w:sz w:val="21"/>
              </w:rPr>
            </w:pPr>
          </w:p>
          <w:p w14:paraId="40DA6FB0">
            <w:pPr>
              <w:spacing w:line="250" w:lineRule="auto"/>
              <w:rPr>
                <w:rFonts w:ascii="Arial"/>
                <w:sz w:val="21"/>
              </w:rPr>
            </w:pPr>
          </w:p>
          <w:p w14:paraId="453E3D5A">
            <w:pPr>
              <w:spacing w:line="250" w:lineRule="auto"/>
              <w:rPr>
                <w:rFonts w:ascii="Arial"/>
                <w:sz w:val="21"/>
              </w:rPr>
            </w:pPr>
          </w:p>
          <w:p w14:paraId="4070181B">
            <w:pPr>
              <w:spacing w:line="250" w:lineRule="auto"/>
              <w:rPr>
                <w:rFonts w:ascii="Arial"/>
                <w:sz w:val="21"/>
              </w:rPr>
            </w:pPr>
          </w:p>
          <w:p w14:paraId="4A7459FB">
            <w:pPr>
              <w:spacing w:before="55" w:line="192"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75</w:t>
            </w:r>
          </w:p>
        </w:tc>
        <w:tc>
          <w:tcPr>
            <w:tcW w:w="1514" w:type="dxa"/>
            <w:vMerge w:val="restart"/>
            <w:tcBorders>
              <w:bottom w:val="nil"/>
            </w:tcBorders>
            <w:vAlign w:val="top"/>
          </w:tcPr>
          <w:p w14:paraId="4C0F745D">
            <w:pPr>
              <w:spacing w:line="242" w:lineRule="auto"/>
              <w:rPr>
                <w:rFonts w:ascii="Arial"/>
                <w:sz w:val="21"/>
              </w:rPr>
            </w:pPr>
          </w:p>
          <w:p w14:paraId="25B3A0D1">
            <w:pPr>
              <w:spacing w:line="242" w:lineRule="auto"/>
              <w:rPr>
                <w:rFonts w:ascii="Arial"/>
                <w:sz w:val="21"/>
              </w:rPr>
            </w:pPr>
          </w:p>
          <w:p w14:paraId="22597769">
            <w:pPr>
              <w:spacing w:line="242" w:lineRule="auto"/>
              <w:rPr>
                <w:rFonts w:ascii="Arial"/>
                <w:sz w:val="21"/>
              </w:rPr>
            </w:pPr>
          </w:p>
          <w:p w14:paraId="7E7AF841">
            <w:pPr>
              <w:spacing w:line="242" w:lineRule="auto"/>
              <w:rPr>
                <w:rFonts w:ascii="Arial"/>
                <w:sz w:val="21"/>
              </w:rPr>
            </w:pPr>
          </w:p>
          <w:p w14:paraId="7DDA06EC">
            <w:pPr>
              <w:spacing w:line="242" w:lineRule="auto"/>
              <w:rPr>
                <w:rFonts w:ascii="Arial"/>
                <w:sz w:val="21"/>
              </w:rPr>
            </w:pPr>
          </w:p>
          <w:p w14:paraId="0AFD1A05">
            <w:pPr>
              <w:spacing w:line="242" w:lineRule="auto"/>
              <w:rPr>
                <w:rFonts w:ascii="Arial"/>
                <w:sz w:val="21"/>
              </w:rPr>
            </w:pPr>
          </w:p>
          <w:p w14:paraId="304CD12C">
            <w:pPr>
              <w:spacing w:line="242" w:lineRule="auto"/>
              <w:rPr>
                <w:rFonts w:ascii="Arial"/>
                <w:sz w:val="21"/>
              </w:rPr>
            </w:pPr>
          </w:p>
          <w:p w14:paraId="0F5FBBE1">
            <w:pPr>
              <w:spacing w:line="242" w:lineRule="auto"/>
              <w:rPr>
                <w:rFonts w:ascii="Arial"/>
                <w:sz w:val="21"/>
              </w:rPr>
            </w:pPr>
          </w:p>
          <w:p w14:paraId="4D9C7F96">
            <w:pPr>
              <w:spacing w:line="243" w:lineRule="auto"/>
              <w:rPr>
                <w:rFonts w:ascii="Arial"/>
                <w:sz w:val="21"/>
              </w:rPr>
            </w:pPr>
          </w:p>
          <w:p w14:paraId="3F55C929">
            <w:pPr>
              <w:spacing w:line="243" w:lineRule="auto"/>
              <w:rPr>
                <w:rFonts w:ascii="Arial"/>
                <w:sz w:val="21"/>
              </w:rPr>
            </w:pPr>
          </w:p>
          <w:p w14:paraId="43C50079">
            <w:pPr>
              <w:pStyle w:val="6"/>
              <w:spacing w:before="62" w:line="225" w:lineRule="auto"/>
              <w:ind w:left="112"/>
            </w:pPr>
            <w:r>
              <w:rPr>
                <w:spacing w:val="24"/>
              </w:rPr>
              <w:t>投标人与其他</w:t>
            </w:r>
          </w:p>
          <w:p w14:paraId="302FDF78">
            <w:pPr>
              <w:pStyle w:val="6"/>
              <w:spacing w:before="128" w:line="226" w:lineRule="auto"/>
              <w:ind w:left="112"/>
            </w:pPr>
            <w:r>
              <w:rPr>
                <w:spacing w:val="24"/>
              </w:rPr>
              <w:t>投标人或者与</w:t>
            </w:r>
          </w:p>
          <w:p w14:paraId="5EECFEA6">
            <w:pPr>
              <w:pStyle w:val="6"/>
              <w:spacing w:before="127" w:line="223" w:lineRule="auto"/>
              <w:ind w:left="113"/>
            </w:pPr>
            <w:r>
              <w:rPr>
                <w:spacing w:val="24"/>
              </w:rPr>
              <w:t>招标人相互串</w:t>
            </w:r>
          </w:p>
          <w:p w14:paraId="31BF83CA">
            <w:pPr>
              <w:pStyle w:val="6"/>
              <w:spacing w:before="130" w:line="226" w:lineRule="auto"/>
              <w:ind w:left="115"/>
            </w:pPr>
            <w:r>
              <w:rPr>
                <w:spacing w:val="14"/>
              </w:rPr>
              <w:t>通投标的；</w:t>
            </w:r>
            <w:r>
              <w:rPr>
                <w:spacing w:val="-9"/>
              </w:rPr>
              <w:t xml:space="preserve"> </w:t>
            </w:r>
            <w:r>
              <w:rPr>
                <w:spacing w:val="14"/>
              </w:rPr>
              <w:t>以</w:t>
            </w:r>
          </w:p>
          <w:p w14:paraId="0060B1AE">
            <w:pPr>
              <w:pStyle w:val="6"/>
              <w:spacing w:before="127" w:line="226" w:lineRule="auto"/>
              <w:ind w:left="134"/>
            </w:pPr>
            <w:r>
              <w:rPr>
                <w:spacing w:val="21"/>
              </w:rPr>
              <w:t>向招标人或者</w:t>
            </w:r>
          </w:p>
          <w:p w14:paraId="092561AB">
            <w:pPr>
              <w:pStyle w:val="6"/>
              <w:spacing w:before="127" w:line="226" w:lineRule="auto"/>
              <w:ind w:left="110"/>
            </w:pPr>
            <w:r>
              <w:rPr>
                <w:spacing w:val="25"/>
              </w:rPr>
              <w:t>评标委员会成</w:t>
            </w:r>
          </w:p>
          <w:p w14:paraId="3C8F1428">
            <w:pPr>
              <w:pStyle w:val="6"/>
              <w:spacing w:before="128" w:line="224" w:lineRule="auto"/>
              <w:ind w:left="125"/>
            </w:pPr>
            <w:r>
              <w:rPr>
                <w:spacing w:val="22"/>
              </w:rPr>
              <w:t>员行贿的手段</w:t>
            </w:r>
          </w:p>
          <w:p w14:paraId="1265DCE2">
            <w:pPr>
              <w:pStyle w:val="6"/>
              <w:spacing w:before="129" w:line="224" w:lineRule="auto"/>
              <w:ind w:left="112"/>
            </w:pPr>
            <w:r>
              <w:rPr>
                <w:spacing w:val="14"/>
              </w:rPr>
              <w:t>谋取中标，</w:t>
            </w:r>
            <w:r>
              <w:rPr>
                <w:spacing w:val="-13"/>
              </w:rPr>
              <w:t xml:space="preserve"> </w:t>
            </w:r>
            <w:r>
              <w:rPr>
                <w:spacing w:val="14"/>
              </w:rPr>
              <w:t>尚</w:t>
            </w:r>
          </w:p>
          <w:p w14:paraId="3DD8D108">
            <w:pPr>
              <w:pStyle w:val="6"/>
              <w:spacing w:before="129" w:line="226" w:lineRule="auto"/>
              <w:ind w:left="114"/>
            </w:pPr>
            <w:r>
              <w:rPr>
                <w:spacing w:val="-3"/>
              </w:rPr>
              <w:t>不</w:t>
            </w:r>
            <w:r>
              <w:rPr>
                <w:spacing w:val="-9"/>
              </w:rPr>
              <w:t xml:space="preserve"> </w:t>
            </w:r>
            <w:r>
              <w:rPr>
                <w:spacing w:val="-3"/>
              </w:rPr>
              <w:t>构 成</w:t>
            </w:r>
            <w:r>
              <w:rPr>
                <w:spacing w:val="-8"/>
              </w:rPr>
              <w:t xml:space="preserve"> </w:t>
            </w:r>
            <w:r>
              <w:rPr>
                <w:spacing w:val="-3"/>
              </w:rPr>
              <w:t>犯 罪</w:t>
            </w:r>
          </w:p>
          <w:p w14:paraId="2F2EEEE0">
            <w:pPr>
              <w:pStyle w:val="6"/>
              <w:spacing w:before="128" w:line="230" w:lineRule="auto"/>
              <w:ind w:left="127"/>
            </w:pPr>
            <w:r>
              <w:rPr>
                <w:spacing w:val="-8"/>
              </w:rPr>
              <w:t>的。</w:t>
            </w:r>
          </w:p>
        </w:tc>
        <w:tc>
          <w:tcPr>
            <w:tcW w:w="6145" w:type="dxa"/>
            <w:vMerge w:val="restart"/>
            <w:tcBorders>
              <w:bottom w:val="nil"/>
            </w:tcBorders>
            <w:vAlign w:val="top"/>
          </w:tcPr>
          <w:p w14:paraId="064D0782">
            <w:pPr>
              <w:spacing w:line="276" w:lineRule="auto"/>
              <w:rPr>
                <w:rFonts w:ascii="Arial"/>
                <w:sz w:val="21"/>
              </w:rPr>
            </w:pPr>
          </w:p>
          <w:p w14:paraId="15FBC59F">
            <w:pPr>
              <w:pStyle w:val="6"/>
              <w:spacing w:before="61" w:line="224" w:lineRule="auto"/>
              <w:ind w:left="9"/>
            </w:pPr>
            <w:r>
              <w:rPr>
                <w:b/>
                <w:bCs/>
                <w:spacing w:val="8"/>
              </w:rPr>
              <w:t>《机电产品国际招标投标实施办法（试行）》第九十</w:t>
            </w:r>
            <w:r>
              <w:rPr>
                <w:b/>
                <w:bCs/>
                <w:spacing w:val="7"/>
              </w:rPr>
              <w:t>六条</w:t>
            </w:r>
          </w:p>
          <w:p w14:paraId="08D04518">
            <w:pPr>
              <w:pStyle w:val="6"/>
              <w:spacing w:before="9" w:line="233" w:lineRule="auto"/>
              <w:ind w:left="115" w:right="106" w:hanging="2"/>
            </w:pPr>
            <w:r>
              <w:rPr>
                <w:spacing w:val="7"/>
              </w:rPr>
              <w:t>投标人有下列行为之一的，依照招标投标法、招标投标法实施条例的</w:t>
            </w:r>
            <w:r>
              <w:rPr>
                <w:spacing w:val="6"/>
              </w:rPr>
              <w:t>有关规定处罚：</w:t>
            </w:r>
          </w:p>
          <w:p w14:paraId="5EA87EF0">
            <w:pPr>
              <w:pStyle w:val="6"/>
              <w:spacing w:line="222" w:lineRule="auto"/>
              <w:ind w:left="9"/>
            </w:pPr>
            <w:r>
              <w:rPr>
                <w:spacing w:val="4"/>
              </w:rPr>
              <w:t>（</w:t>
            </w:r>
            <w:r>
              <w:rPr>
                <w:spacing w:val="-29"/>
              </w:rPr>
              <w:t xml:space="preserve"> </w:t>
            </w:r>
            <w:r>
              <w:rPr>
                <w:spacing w:val="4"/>
              </w:rPr>
              <w:t>一</w:t>
            </w:r>
            <w:r>
              <w:rPr>
                <w:spacing w:val="-40"/>
              </w:rPr>
              <w:t xml:space="preserve"> </w:t>
            </w:r>
            <w:r>
              <w:rPr>
                <w:spacing w:val="4"/>
              </w:rPr>
              <w:t>）与其他投标人或者与招标人相互串通投标的；</w:t>
            </w:r>
          </w:p>
          <w:p w14:paraId="736AB30C">
            <w:pPr>
              <w:pStyle w:val="6"/>
              <w:spacing w:before="11" w:line="224" w:lineRule="auto"/>
              <w:ind w:left="9"/>
            </w:pPr>
            <w:r>
              <w:rPr>
                <w:spacing w:val="7"/>
              </w:rPr>
              <w:t>（二）</w:t>
            </w:r>
            <w:r>
              <w:rPr>
                <w:spacing w:val="-30"/>
              </w:rPr>
              <w:t xml:space="preserve"> </w:t>
            </w:r>
            <w:r>
              <w:rPr>
                <w:spacing w:val="7"/>
              </w:rPr>
              <w:t>以向招标人或者评标委员会成员行贿的手段谋取中标的；</w:t>
            </w:r>
          </w:p>
          <w:p w14:paraId="325F99D7">
            <w:pPr>
              <w:spacing w:before="160" w:line="60" w:lineRule="exact"/>
              <w:ind w:left="117"/>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w:t>
            </w:r>
          </w:p>
          <w:p w14:paraId="48E99A6D">
            <w:pPr>
              <w:pStyle w:val="6"/>
              <w:spacing w:before="29" w:line="224" w:lineRule="auto"/>
              <w:ind w:left="516"/>
            </w:pPr>
            <w:r>
              <w:rPr>
                <w:spacing w:val="9"/>
              </w:rPr>
              <w:t>有前款所列行为的投标人不得参与该项目的重新招</w:t>
            </w:r>
            <w:r>
              <w:rPr>
                <w:spacing w:val="8"/>
              </w:rPr>
              <w:t>标。</w:t>
            </w:r>
          </w:p>
          <w:p w14:paraId="2FE94200">
            <w:pPr>
              <w:pStyle w:val="6"/>
              <w:spacing w:before="12" w:line="233" w:lineRule="auto"/>
              <w:ind w:left="9" w:right="62"/>
            </w:pPr>
            <w:r>
              <w:rPr>
                <w:b/>
                <w:bCs/>
                <w:spacing w:val="9"/>
              </w:rPr>
              <w:t>《</w:t>
            </w:r>
            <w:r>
              <w:rPr>
                <w:rFonts w:hint="eastAsia"/>
                <w:b/>
                <w:bCs/>
                <w:spacing w:val="9"/>
                <w:lang w:eastAsia="zh-CN"/>
              </w:rPr>
              <w:t>中华人民共和国</w:t>
            </w:r>
            <w:r>
              <w:rPr>
                <w:b/>
                <w:bCs/>
                <w:spacing w:val="9"/>
              </w:rPr>
              <w:t>招标投标法》第五十三条</w:t>
            </w:r>
            <w:r>
              <w:rPr>
                <w:spacing w:val="9"/>
              </w:rPr>
              <w:t xml:space="preserve">  投标人相互串通投标或者与</w:t>
            </w:r>
            <w:r>
              <w:rPr>
                <w:spacing w:val="8"/>
              </w:rPr>
              <w:t>招标人串通</w:t>
            </w:r>
            <w:r>
              <w:rPr>
                <w:spacing w:val="11"/>
              </w:rPr>
              <w:t>投标的，投标人以向招标人或者评标委员会成员行</w:t>
            </w:r>
            <w:r>
              <w:rPr>
                <w:spacing w:val="10"/>
              </w:rPr>
              <w:t>贿的手段谋取中标</w:t>
            </w:r>
            <w:r>
              <w:rPr>
                <w:spacing w:val="11"/>
              </w:rPr>
              <w:t>的，</w:t>
            </w:r>
            <w:r>
              <w:rPr>
                <w:spacing w:val="-51"/>
              </w:rPr>
              <w:t xml:space="preserve"> </w:t>
            </w:r>
            <w:r>
              <w:rPr>
                <w:spacing w:val="11"/>
              </w:rPr>
              <w:t>中标无效，处中标项目金额千分之五以上千分之</w:t>
            </w:r>
            <w:r>
              <w:rPr>
                <w:spacing w:val="10"/>
              </w:rPr>
              <w:t>十以下的罚款，</w:t>
            </w:r>
            <w:r>
              <w:rPr>
                <w:spacing w:val="13"/>
              </w:rPr>
              <w:t>对单位直接负责的主管人员和其他直接责任人员处单位罚款数额百</w:t>
            </w:r>
            <w:r>
              <w:rPr>
                <w:spacing w:val="6"/>
              </w:rPr>
              <w:t>分之五以上百分之十以下的罚款；有违法所得的，</w:t>
            </w:r>
            <w:r>
              <w:rPr>
                <w:spacing w:val="5"/>
              </w:rPr>
              <w:t>并处没收违法所得；</w:t>
            </w:r>
            <w:r>
              <w:rPr>
                <w:spacing w:val="11"/>
              </w:rPr>
              <w:t>情节严重的，取消其一年至二年内参加依法必须进行招标</w:t>
            </w:r>
            <w:r>
              <w:rPr>
                <w:spacing w:val="10"/>
              </w:rPr>
              <w:t>的项目的投</w:t>
            </w:r>
            <w:r>
              <w:rPr>
                <w:spacing w:val="11"/>
              </w:rPr>
              <w:t>标资格并予以公告，直至由工商行政管理机关吊销营业执</w:t>
            </w:r>
            <w:r>
              <w:rPr>
                <w:spacing w:val="10"/>
              </w:rPr>
              <w:t>照；构成犯</w:t>
            </w:r>
            <w:r>
              <w:rPr>
                <w:spacing w:val="12"/>
              </w:rPr>
              <w:t>罪的，依法追究刑事责任。给他人造成损失的，依法承担赔偿责任。</w:t>
            </w:r>
            <w:r>
              <w:rPr>
                <w:spacing w:val="7"/>
              </w:rPr>
              <w:t xml:space="preserve"> </w:t>
            </w:r>
            <w:r>
              <w:rPr>
                <w:rFonts w:hint="eastAsia"/>
                <w:b/>
                <w:bCs/>
                <w:spacing w:val="9"/>
                <w:lang w:eastAsia="zh-CN"/>
              </w:rPr>
              <w:t>《中华人民共和国招标投标法实施条例》</w:t>
            </w:r>
            <w:r>
              <w:rPr>
                <w:b/>
                <w:bCs/>
                <w:spacing w:val="9"/>
              </w:rPr>
              <w:t>第六十七条</w:t>
            </w:r>
            <w:r>
              <w:rPr>
                <w:spacing w:val="9"/>
              </w:rPr>
              <w:t xml:space="preserve">  投标人相互</w:t>
            </w:r>
            <w:r>
              <w:rPr>
                <w:spacing w:val="8"/>
              </w:rPr>
              <w:t>串通投标或者与招</w:t>
            </w:r>
            <w:r>
              <w:rPr>
                <w:spacing w:val="11"/>
              </w:rPr>
              <w:t>标人串通投标的，投标人向招标人或者评标委员会</w:t>
            </w:r>
            <w:r>
              <w:rPr>
                <w:spacing w:val="10"/>
              </w:rPr>
              <w:t>成员行贿谋取中标</w:t>
            </w:r>
            <w:r>
              <w:rPr>
                <w:spacing w:val="9"/>
              </w:rPr>
              <w:t>的，</w:t>
            </w:r>
            <w:r>
              <w:rPr>
                <w:spacing w:val="-42"/>
              </w:rPr>
              <w:t xml:space="preserve"> </w:t>
            </w:r>
            <w:r>
              <w:rPr>
                <w:spacing w:val="9"/>
              </w:rPr>
              <w:t>中标无效；构成犯罪的，依法追究刑事责任；</w:t>
            </w:r>
            <w:r>
              <w:rPr>
                <w:spacing w:val="-51"/>
              </w:rPr>
              <w:t xml:space="preserve"> </w:t>
            </w:r>
            <w:r>
              <w:rPr>
                <w:spacing w:val="9"/>
              </w:rPr>
              <w:t>尚不构成犯罪的，</w:t>
            </w:r>
            <w:r>
              <w:rPr>
                <w:spacing w:val="11"/>
              </w:rPr>
              <w:t>依照招标投标法第五十三条的规定处罚。投标人未中</w:t>
            </w:r>
            <w:r>
              <w:rPr>
                <w:spacing w:val="10"/>
              </w:rPr>
              <w:t>标的，对单位的</w:t>
            </w:r>
            <w:r>
              <w:rPr>
                <w:spacing w:val="13"/>
              </w:rPr>
              <w:t>罚款金额按照招标项目合同金额依照招标投标法规定</w:t>
            </w:r>
            <w:r>
              <w:rPr>
                <w:spacing w:val="12"/>
              </w:rPr>
              <w:t>的比例计算。</w:t>
            </w:r>
          </w:p>
          <w:p w14:paraId="3EBC9E0D">
            <w:pPr>
              <w:pStyle w:val="6"/>
              <w:spacing w:before="1" w:line="230" w:lineRule="auto"/>
              <w:ind w:left="110" w:right="106" w:firstLine="403"/>
              <w:jc w:val="both"/>
            </w:pPr>
            <w:r>
              <w:rPr>
                <w:spacing w:val="7"/>
              </w:rPr>
              <w:t>投标人有下列行为之一的，属于招标投标法第五十三条规定的情</w:t>
            </w:r>
            <w:r>
              <w:rPr>
                <w:spacing w:val="5"/>
              </w:rPr>
              <w:t>节严重行为，由有关行政监督部门取消其</w:t>
            </w:r>
            <w:r>
              <w:rPr>
                <w:spacing w:val="-13"/>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15"/>
              </w:rPr>
              <w:t xml:space="preserve"> </w:t>
            </w:r>
            <w:r>
              <w:rPr>
                <w:spacing w:val="5"/>
              </w:rPr>
              <w:t>年至</w:t>
            </w:r>
            <w:r>
              <w:rPr>
                <w:spacing w:val="-4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4"/>
              </w:rPr>
              <w:t xml:space="preserve"> </w:t>
            </w:r>
            <w:r>
              <w:rPr>
                <w:spacing w:val="5"/>
              </w:rPr>
              <w:t>年内参加依法必须</w:t>
            </w:r>
            <w:r>
              <w:rPr>
                <w:spacing w:val="8"/>
              </w:rPr>
              <w:t>进行招标的项目的投标资格：</w:t>
            </w:r>
          </w:p>
          <w:p w14:paraId="13AB1D35">
            <w:pPr>
              <w:pStyle w:val="6"/>
              <w:spacing w:before="9" w:line="204" w:lineRule="auto"/>
              <w:ind w:left="9"/>
            </w:pPr>
            <w:r>
              <w:rPr>
                <w:spacing w:val="4"/>
              </w:rPr>
              <w:t>（</w:t>
            </w:r>
            <w:r>
              <w:rPr>
                <w:spacing w:val="-46"/>
              </w:rPr>
              <w:t xml:space="preserve"> </w:t>
            </w:r>
            <w:r>
              <w:rPr>
                <w:spacing w:val="4"/>
              </w:rPr>
              <w:t>一）以行贿谋取中标；</w:t>
            </w:r>
          </w:p>
          <w:p w14:paraId="6297DBF2">
            <w:pPr>
              <w:pStyle w:val="6"/>
              <w:spacing w:line="261" w:lineRule="exact"/>
              <w:ind w:left="9"/>
            </w:pPr>
            <w:r>
              <w:rPr>
                <w:spacing w:val="6"/>
                <w:position w:val="1"/>
              </w:rPr>
              <w:t>（二）</w:t>
            </w:r>
            <w:r>
              <w:rPr>
                <w:rFonts w:ascii="Times New Roman" w:hAnsi="Times New Roman" w:eastAsia="Times New Roman" w:cs="Times New Roman"/>
                <w:spacing w:val="6"/>
                <w:position w:val="1"/>
              </w:rPr>
              <w:t xml:space="preserve">3 </w:t>
            </w:r>
            <w:r>
              <w:rPr>
                <w:spacing w:val="6"/>
                <w:position w:val="1"/>
              </w:rPr>
              <w:t>年内</w:t>
            </w:r>
            <w:r>
              <w:rPr>
                <w:spacing w:val="-30"/>
                <w:position w:val="1"/>
              </w:rPr>
              <w:t xml:space="preserve"> </w:t>
            </w:r>
            <w:r>
              <w:rPr>
                <w:rFonts w:ascii="Times New Roman" w:hAnsi="Times New Roman" w:eastAsia="Times New Roman" w:cs="Times New Roman"/>
                <w:spacing w:val="6"/>
                <w:position w:val="1"/>
              </w:rPr>
              <w:t>2</w:t>
            </w:r>
            <w:r>
              <w:rPr>
                <w:rFonts w:ascii="Times New Roman" w:hAnsi="Times New Roman" w:eastAsia="Times New Roman" w:cs="Times New Roman"/>
                <w:spacing w:val="16"/>
                <w:position w:val="1"/>
              </w:rPr>
              <w:t xml:space="preserve"> </w:t>
            </w:r>
            <w:r>
              <w:rPr>
                <w:spacing w:val="6"/>
                <w:position w:val="1"/>
              </w:rPr>
              <w:t>次以上串通投标；</w:t>
            </w:r>
          </w:p>
          <w:p w14:paraId="715D3321">
            <w:pPr>
              <w:pStyle w:val="6"/>
              <w:spacing w:before="9" w:line="233" w:lineRule="auto"/>
              <w:ind w:left="127" w:right="165" w:hanging="118"/>
            </w:pPr>
            <w:r>
              <w:rPr>
                <w:spacing w:val="7"/>
              </w:rPr>
              <w:t>（三）</w:t>
            </w:r>
            <w:r>
              <w:rPr>
                <w:spacing w:val="-41"/>
              </w:rPr>
              <w:t xml:space="preserve"> </w:t>
            </w:r>
            <w:r>
              <w:rPr>
                <w:spacing w:val="7"/>
              </w:rPr>
              <w:t>串通投标行为损害招标人、其他投标人或者国家、集体、公民</w:t>
            </w:r>
            <w:r>
              <w:rPr>
                <w:spacing w:val="6"/>
              </w:rPr>
              <w:t>的合法利益，造成直接经济损失</w:t>
            </w:r>
            <w:r>
              <w:rPr>
                <w:spacing w:val="-28"/>
              </w:rPr>
              <w:t xml:space="preserve"> </w:t>
            </w:r>
            <w:r>
              <w:rPr>
                <w:rFonts w:ascii="Times New Roman" w:hAnsi="Times New Roman" w:eastAsia="Times New Roman" w:cs="Times New Roman"/>
                <w:spacing w:val="6"/>
              </w:rPr>
              <w:t>30</w:t>
            </w:r>
            <w:r>
              <w:rPr>
                <w:rFonts w:ascii="Times New Roman" w:hAnsi="Times New Roman" w:eastAsia="Times New Roman" w:cs="Times New Roman"/>
                <w:spacing w:val="23"/>
              </w:rPr>
              <w:t xml:space="preserve"> </w:t>
            </w:r>
            <w:r>
              <w:rPr>
                <w:spacing w:val="6"/>
              </w:rPr>
              <w:t>万元以上；</w:t>
            </w:r>
          </w:p>
          <w:p w14:paraId="4DAC6101">
            <w:pPr>
              <w:pStyle w:val="6"/>
              <w:spacing w:line="204" w:lineRule="auto"/>
              <w:ind w:left="9"/>
            </w:pPr>
            <w:r>
              <w:rPr>
                <w:spacing w:val="9"/>
              </w:rPr>
              <w:t>（四）其他串通投标情节严重的行为。</w:t>
            </w:r>
          </w:p>
          <w:p w14:paraId="324EE720">
            <w:pPr>
              <w:pStyle w:val="6"/>
              <w:spacing w:before="3" w:line="241" w:lineRule="auto"/>
              <w:ind w:left="106" w:right="106" w:firstLine="306"/>
              <w:jc w:val="both"/>
            </w:pPr>
            <w:r>
              <w:rPr>
                <w:spacing w:val="9"/>
              </w:rPr>
              <w:t>投标人自本条第二款规定的处罚执行期限届满之</w:t>
            </w:r>
            <w:r>
              <w:rPr>
                <w:spacing w:val="8"/>
              </w:rPr>
              <w:t>日起</w:t>
            </w:r>
            <w:r>
              <w:rPr>
                <w:spacing w:val="-33"/>
              </w:rPr>
              <w:t xml:space="preserve"> </w:t>
            </w:r>
            <w:r>
              <w:rPr>
                <w:rFonts w:ascii="Times New Roman" w:hAnsi="Times New Roman" w:eastAsia="Times New Roman" w:cs="Times New Roman"/>
                <w:spacing w:val="8"/>
              </w:rPr>
              <w:t xml:space="preserve">3 </w:t>
            </w:r>
            <w:r>
              <w:rPr>
                <w:spacing w:val="8"/>
              </w:rPr>
              <w:t>年内又有</w:t>
            </w:r>
            <w:r>
              <w:rPr>
                <w:spacing w:val="7"/>
              </w:rPr>
              <w:t>该款所列违法行为之一的，或者串通投标、以行贿谋取中标情节特别</w:t>
            </w:r>
            <w:r>
              <w:rPr>
                <w:spacing w:val="6"/>
              </w:rPr>
              <w:t>严重的，</w:t>
            </w:r>
            <w:r>
              <w:rPr>
                <w:spacing w:val="-32"/>
              </w:rPr>
              <w:t xml:space="preserve"> </w:t>
            </w:r>
            <w:r>
              <w:rPr>
                <w:spacing w:val="6"/>
              </w:rPr>
              <w:t>由工商行政管理机关吊销营业执照。</w:t>
            </w:r>
          </w:p>
          <w:p w14:paraId="3DE21602">
            <w:pPr>
              <w:pStyle w:val="6"/>
              <w:spacing w:before="4" w:line="233" w:lineRule="auto"/>
              <w:ind w:left="113" w:right="138" w:firstLine="304"/>
            </w:pPr>
            <w:r>
              <w:rPr>
                <w:spacing w:val="9"/>
              </w:rPr>
              <w:t>法律、行政法规对串通投标报价行为的处罚另有规定的，从其规</w:t>
            </w:r>
            <w:r>
              <w:rPr>
                <w:spacing w:val="-1"/>
              </w:rPr>
              <w:t>定。</w:t>
            </w:r>
          </w:p>
          <w:p w14:paraId="7ECB992E">
            <w:pPr>
              <w:pStyle w:val="6"/>
              <w:spacing w:line="224" w:lineRule="auto"/>
              <w:ind w:left="516"/>
            </w:pPr>
            <w:r>
              <w:rPr>
                <w:spacing w:val="9"/>
              </w:rPr>
              <w:t>有前款所列行为的投标人不得参与该项目的重新招</w:t>
            </w:r>
            <w:r>
              <w:rPr>
                <w:spacing w:val="8"/>
              </w:rPr>
              <w:t>标。</w:t>
            </w:r>
          </w:p>
        </w:tc>
        <w:tc>
          <w:tcPr>
            <w:tcW w:w="784" w:type="dxa"/>
            <w:vAlign w:val="top"/>
          </w:tcPr>
          <w:p w14:paraId="36FE3BE2">
            <w:pPr>
              <w:spacing w:line="263" w:lineRule="auto"/>
              <w:rPr>
                <w:rFonts w:ascii="Arial"/>
                <w:sz w:val="21"/>
              </w:rPr>
            </w:pPr>
          </w:p>
          <w:p w14:paraId="2D46C58A">
            <w:pPr>
              <w:spacing w:line="263" w:lineRule="auto"/>
              <w:rPr>
                <w:rFonts w:ascii="Arial"/>
                <w:sz w:val="21"/>
              </w:rPr>
            </w:pPr>
          </w:p>
          <w:p w14:paraId="5787BB3F">
            <w:pPr>
              <w:spacing w:line="263" w:lineRule="auto"/>
              <w:rPr>
                <w:rFonts w:ascii="Arial"/>
                <w:sz w:val="21"/>
              </w:rPr>
            </w:pPr>
          </w:p>
          <w:p w14:paraId="40C75E17">
            <w:pPr>
              <w:spacing w:line="264" w:lineRule="auto"/>
              <w:rPr>
                <w:rFonts w:ascii="Arial"/>
                <w:sz w:val="21"/>
              </w:rPr>
            </w:pPr>
          </w:p>
          <w:p w14:paraId="2FF36C57">
            <w:pPr>
              <w:pStyle w:val="6"/>
              <w:spacing w:before="61" w:line="228" w:lineRule="auto"/>
              <w:ind w:left="211"/>
            </w:pPr>
            <w:r>
              <w:rPr>
                <w:spacing w:val="-2"/>
              </w:rPr>
              <w:t>一般</w:t>
            </w:r>
          </w:p>
        </w:tc>
        <w:tc>
          <w:tcPr>
            <w:tcW w:w="1883" w:type="dxa"/>
            <w:vAlign w:val="top"/>
          </w:tcPr>
          <w:p w14:paraId="249FA716">
            <w:pPr>
              <w:spacing w:line="295" w:lineRule="auto"/>
              <w:rPr>
                <w:rFonts w:ascii="Arial"/>
                <w:sz w:val="21"/>
              </w:rPr>
            </w:pPr>
          </w:p>
          <w:p w14:paraId="5C4FEA08">
            <w:pPr>
              <w:spacing w:line="295" w:lineRule="auto"/>
              <w:rPr>
                <w:rFonts w:ascii="Arial"/>
                <w:sz w:val="21"/>
              </w:rPr>
            </w:pPr>
          </w:p>
          <w:p w14:paraId="542FCEDA">
            <w:pPr>
              <w:spacing w:line="296" w:lineRule="auto"/>
              <w:rPr>
                <w:rFonts w:ascii="Arial"/>
                <w:sz w:val="21"/>
              </w:rPr>
            </w:pPr>
          </w:p>
          <w:p w14:paraId="171422CD">
            <w:pPr>
              <w:pStyle w:val="6"/>
              <w:spacing w:before="62" w:line="292" w:lineRule="auto"/>
              <w:ind w:left="111" w:right="174" w:firstLine="1"/>
            </w:pPr>
            <w:r>
              <w:rPr>
                <w:spacing w:val="8"/>
              </w:rPr>
              <w:t>未造成实际危害后</w:t>
            </w:r>
            <w:r>
              <w:rPr>
                <w:spacing w:val="4"/>
              </w:rPr>
              <w:t>果的。</w:t>
            </w:r>
          </w:p>
        </w:tc>
        <w:tc>
          <w:tcPr>
            <w:tcW w:w="2683" w:type="dxa"/>
            <w:vAlign w:val="top"/>
          </w:tcPr>
          <w:p w14:paraId="3CCCC61D">
            <w:pPr>
              <w:pStyle w:val="6"/>
              <w:spacing w:before="22" w:line="293" w:lineRule="auto"/>
              <w:ind w:left="114" w:right="48" w:firstLine="6"/>
            </w:pPr>
            <w:r>
              <w:rPr>
                <w:spacing w:val="9"/>
              </w:rPr>
              <w:t>处中标项目金额</w:t>
            </w:r>
            <w:r>
              <w:rPr>
                <w:spacing w:val="-42"/>
              </w:rPr>
              <w:t xml:space="preserve"> </w:t>
            </w:r>
            <w:r>
              <w:rPr>
                <w:rFonts w:ascii="Times New Roman" w:hAnsi="Times New Roman" w:eastAsia="Times New Roman" w:cs="Times New Roman"/>
                <w:spacing w:val="9"/>
              </w:rPr>
              <w:t>5‰</w:t>
            </w:r>
            <w:r>
              <w:rPr>
                <w:spacing w:val="9"/>
              </w:rPr>
              <w:t>以上</w:t>
            </w:r>
            <w:r>
              <w:rPr>
                <w:rFonts w:ascii="Times New Roman" w:hAnsi="Times New Roman" w:eastAsia="Times New Roman" w:cs="Times New Roman"/>
                <w:spacing w:val="9"/>
              </w:rPr>
              <w:t>6‰</w:t>
            </w:r>
            <w:r>
              <w:rPr>
                <w:spacing w:val="9"/>
              </w:rPr>
              <w:t>以下的罚款，对单位直接负责的主管人员和其他直接责</w:t>
            </w:r>
            <w:r>
              <w:rPr>
                <w:spacing w:val="7"/>
              </w:rPr>
              <w:t>任人员处单位罚款数额</w:t>
            </w:r>
            <w:r>
              <w:rPr>
                <w:spacing w:val="-29"/>
              </w:rPr>
              <w:t xml:space="preserve"> </w:t>
            </w:r>
            <w:r>
              <w:rPr>
                <w:rFonts w:ascii="Times New Roman" w:hAnsi="Times New Roman" w:eastAsia="Times New Roman" w:cs="Times New Roman"/>
                <w:spacing w:val="7"/>
              </w:rPr>
              <w:t>5%</w:t>
            </w:r>
            <w:r>
              <w:rPr>
                <w:rFonts w:ascii="Times New Roman" w:hAnsi="Times New Roman" w:eastAsia="Times New Roman" w:cs="Times New Roman"/>
              </w:rPr>
              <w:t xml:space="preserve"> </w:t>
            </w:r>
            <w:r>
              <w:rPr>
                <w:spacing w:val="4"/>
              </w:rPr>
              <w:t>以上</w:t>
            </w:r>
            <w:r>
              <w:rPr>
                <w:spacing w:val="-31"/>
              </w:rPr>
              <w:t xml:space="preserve"> </w:t>
            </w:r>
            <w:r>
              <w:rPr>
                <w:rFonts w:ascii="Times New Roman" w:hAnsi="Times New Roman" w:eastAsia="Times New Roman" w:cs="Times New Roman"/>
                <w:spacing w:val="4"/>
              </w:rPr>
              <w:t>6%</w:t>
            </w:r>
            <w:r>
              <w:rPr>
                <w:spacing w:val="4"/>
              </w:rPr>
              <w:t>以下的罚款；有违法</w:t>
            </w:r>
            <w:r>
              <w:rPr>
                <w:spacing w:val="3"/>
              </w:rPr>
              <w:t>所得的，并处没收违法所得。</w:t>
            </w:r>
            <w:r>
              <w:rPr>
                <w:spacing w:val="9"/>
              </w:rPr>
              <w:t>不得参与该项目的重新招</w:t>
            </w:r>
          </w:p>
          <w:p w14:paraId="45A85A88">
            <w:pPr>
              <w:pStyle w:val="6"/>
              <w:spacing w:before="20" w:line="226" w:lineRule="auto"/>
              <w:ind w:left="112"/>
            </w:pPr>
            <w:r>
              <w:rPr>
                <w:spacing w:val="1"/>
              </w:rPr>
              <w:t>标。</w:t>
            </w:r>
          </w:p>
        </w:tc>
        <w:tc>
          <w:tcPr>
            <w:tcW w:w="1094" w:type="dxa"/>
            <w:vAlign w:val="top"/>
          </w:tcPr>
          <w:p w14:paraId="750E17EC">
            <w:pPr>
              <w:spacing w:line="286" w:lineRule="auto"/>
              <w:rPr>
                <w:rFonts w:ascii="Arial"/>
                <w:sz w:val="21"/>
              </w:rPr>
            </w:pPr>
          </w:p>
          <w:p w14:paraId="2D7A93A0">
            <w:pPr>
              <w:spacing w:line="286" w:lineRule="auto"/>
              <w:rPr>
                <w:rFonts w:ascii="Arial"/>
                <w:sz w:val="21"/>
              </w:rPr>
            </w:pPr>
          </w:p>
          <w:p w14:paraId="7F747876">
            <w:pPr>
              <w:spacing w:line="286" w:lineRule="auto"/>
              <w:rPr>
                <w:rFonts w:ascii="Arial"/>
                <w:sz w:val="21"/>
              </w:rPr>
            </w:pPr>
          </w:p>
          <w:p w14:paraId="23FEA17A">
            <w:pPr>
              <w:pStyle w:val="6"/>
              <w:spacing w:before="62" w:line="350" w:lineRule="auto"/>
              <w:ind w:left="201" w:right="87" w:hanging="79"/>
            </w:pPr>
            <w:r>
              <w:rPr>
                <w:spacing w:val="-15"/>
              </w:rPr>
              <w:t>省级、沿海</w:t>
            </w:r>
            <w:r>
              <w:rPr>
                <w:spacing w:val="-8"/>
              </w:rPr>
              <w:t>开放城市</w:t>
            </w:r>
          </w:p>
        </w:tc>
      </w:tr>
      <w:tr w14:paraId="178A7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3" w:hRule="atLeast"/>
        </w:trPr>
        <w:tc>
          <w:tcPr>
            <w:tcW w:w="460" w:type="dxa"/>
            <w:vMerge w:val="continue"/>
            <w:tcBorders>
              <w:top w:val="nil"/>
              <w:bottom w:val="nil"/>
            </w:tcBorders>
            <w:vAlign w:val="top"/>
          </w:tcPr>
          <w:p w14:paraId="31D6EBFC">
            <w:pPr>
              <w:rPr>
                <w:rFonts w:ascii="Arial"/>
                <w:sz w:val="21"/>
              </w:rPr>
            </w:pPr>
          </w:p>
        </w:tc>
        <w:tc>
          <w:tcPr>
            <w:tcW w:w="1514" w:type="dxa"/>
            <w:vMerge w:val="continue"/>
            <w:tcBorders>
              <w:top w:val="nil"/>
              <w:bottom w:val="nil"/>
            </w:tcBorders>
            <w:vAlign w:val="top"/>
          </w:tcPr>
          <w:p w14:paraId="7A8BF5AE">
            <w:pPr>
              <w:rPr>
                <w:rFonts w:ascii="Arial"/>
                <w:sz w:val="21"/>
              </w:rPr>
            </w:pPr>
          </w:p>
        </w:tc>
        <w:tc>
          <w:tcPr>
            <w:tcW w:w="6145" w:type="dxa"/>
            <w:vMerge w:val="continue"/>
            <w:tcBorders>
              <w:top w:val="nil"/>
              <w:bottom w:val="nil"/>
            </w:tcBorders>
            <w:vAlign w:val="top"/>
          </w:tcPr>
          <w:p w14:paraId="7B7A40DA">
            <w:pPr>
              <w:rPr>
                <w:rFonts w:ascii="Arial"/>
                <w:sz w:val="21"/>
              </w:rPr>
            </w:pPr>
          </w:p>
        </w:tc>
        <w:tc>
          <w:tcPr>
            <w:tcW w:w="784" w:type="dxa"/>
            <w:vAlign w:val="top"/>
          </w:tcPr>
          <w:p w14:paraId="433318FC">
            <w:pPr>
              <w:spacing w:line="267" w:lineRule="auto"/>
              <w:rPr>
                <w:rFonts w:ascii="Arial"/>
                <w:sz w:val="21"/>
              </w:rPr>
            </w:pPr>
          </w:p>
          <w:p w14:paraId="4451C650">
            <w:pPr>
              <w:spacing w:line="267" w:lineRule="auto"/>
              <w:rPr>
                <w:rFonts w:ascii="Arial"/>
                <w:sz w:val="21"/>
              </w:rPr>
            </w:pPr>
          </w:p>
          <w:p w14:paraId="2D5E5D36">
            <w:pPr>
              <w:spacing w:line="267" w:lineRule="auto"/>
              <w:rPr>
                <w:rFonts w:ascii="Arial"/>
                <w:sz w:val="21"/>
              </w:rPr>
            </w:pPr>
          </w:p>
          <w:p w14:paraId="29631DA6">
            <w:pPr>
              <w:spacing w:line="267" w:lineRule="auto"/>
              <w:rPr>
                <w:rFonts w:ascii="Arial"/>
                <w:sz w:val="21"/>
              </w:rPr>
            </w:pPr>
          </w:p>
          <w:p w14:paraId="03E38AE5">
            <w:pPr>
              <w:pStyle w:val="6"/>
              <w:spacing w:before="62" w:line="225" w:lineRule="auto"/>
              <w:ind w:left="204"/>
            </w:pPr>
            <w:r>
              <w:rPr>
                <w:spacing w:val="2"/>
              </w:rPr>
              <w:t>较重</w:t>
            </w:r>
          </w:p>
        </w:tc>
        <w:tc>
          <w:tcPr>
            <w:tcW w:w="1883" w:type="dxa"/>
            <w:vAlign w:val="top"/>
          </w:tcPr>
          <w:p w14:paraId="6B71BF2A">
            <w:pPr>
              <w:spacing w:line="300" w:lineRule="auto"/>
              <w:rPr>
                <w:rFonts w:ascii="Arial"/>
                <w:sz w:val="21"/>
              </w:rPr>
            </w:pPr>
          </w:p>
          <w:p w14:paraId="164CB237">
            <w:pPr>
              <w:spacing w:line="300" w:lineRule="auto"/>
              <w:rPr>
                <w:rFonts w:ascii="Arial"/>
                <w:sz w:val="21"/>
              </w:rPr>
            </w:pPr>
          </w:p>
          <w:p w14:paraId="0172B0AB">
            <w:pPr>
              <w:spacing w:line="301" w:lineRule="auto"/>
              <w:rPr>
                <w:rFonts w:ascii="Arial"/>
                <w:sz w:val="21"/>
              </w:rPr>
            </w:pPr>
          </w:p>
          <w:p w14:paraId="594AA22B">
            <w:pPr>
              <w:pStyle w:val="6"/>
              <w:spacing w:before="62" w:line="292" w:lineRule="auto"/>
              <w:ind w:left="111" w:right="174" w:firstLine="35"/>
            </w:pPr>
            <w:r>
              <w:rPr>
                <w:spacing w:val="4"/>
              </w:rPr>
              <w:t>已造成实际危害后果的。</w:t>
            </w:r>
          </w:p>
        </w:tc>
        <w:tc>
          <w:tcPr>
            <w:tcW w:w="2683" w:type="dxa"/>
            <w:vAlign w:val="top"/>
          </w:tcPr>
          <w:p w14:paraId="783339CF">
            <w:pPr>
              <w:pStyle w:val="6"/>
              <w:spacing w:before="40" w:line="291" w:lineRule="auto"/>
              <w:ind w:left="118" w:right="104" w:firstLine="1"/>
            </w:pPr>
            <w:r>
              <w:rPr>
                <w:spacing w:val="7"/>
              </w:rPr>
              <w:t>并处中标项目金额</w:t>
            </w:r>
            <w:r>
              <w:rPr>
                <w:spacing w:val="-30"/>
              </w:rPr>
              <w:t xml:space="preserve"> </w:t>
            </w:r>
            <w:r>
              <w:rPr>
                <w:rFonts w:ascii="Times New Roman" w:hAnsi="Times New Roman" w:eastAsia="Times New Roman" w:cs="Times New Roman"/>
                <w:spacing w:val="7"/>
              </w:rPr>
              <w:t>6‰</w:t>
            </w:r>
            <w:r>
              <w:rPr>
                <w:spacing w:val="7"/>
              </w:rPr>
              <w:t>以上</w:t>
            </w:r>
            <w:r>
              <w:t xml:space="preserve"> </w:t>
            </w:r>
            <w:r>
              <w:rPr>
                <w:rFonts w:ascii="Times New Roman" w:hAnsi="Times New Roman" w:eastAsia="Times New Roman" w:cs="Times New Roman"/>
                <w:spacing w:val="6"/>
              </w:rPr>
              <w:t>8‰</w:t>
            </w:r>
            <w:r>
              <w:rPr>
                <w:spacing w:val="6"/>
              </w:rPr>
              <w:t>以下的罚款，对单位直接</w:t>
            </w:r>
            <w:r>
              <w:rPr>
                <w:spacing w:val="8"/>
              </w:rPr>
              <w:t>负责的主管人员和其他直接责任人员处单位罚款数额</w:t>
            </w:r>
          </w:p>
          <w:p w14:paraId="70605138">
            <w:pPr>
              <w:pStyle w:val="6"/>
              <w:spacing w:before="3" w:line="287" w:lineRule="auto"/>
              <w:ind w:left="114" w:right="172"/>
            </w:pPr>
            <w:r>
              <w:rPr>
                <w:rFonts w:ascii="Times New Roman" w:hAnsi="Times New Roman" w:eastAsia="Times New Roman" w:cs="Times New Roman"/>
                <w:spacing w:val="12"/>
              </w:rPr>
              <w:t>6%</w:t>
            </w:r>
            <w:r>
              <w:rPr>
                <w:spacing w:val="12"/>
              </w:rPr>
              <w:t>以上</w:t>
            </w:r>
            <w:r>
              <w:rPr>
                <w:rFonts w:ascii="Times New Roman" w:hAnsi="Times New Roman" w:eastAsia="Times New Roman" w:cs="Times New Roman"/>
                <w:spacing w:val="12"/>
              </w:rPr>
              <w:t>8%</w:t>
            </w:r>
            <w:r>
              <w:rPr>
                <w:spacing w:val="12"/>
              </w:rPr>
              <w:t>以下的罚款；有</w:t>
            </w:r>
            <w:r>
              <w:rPr>
                <w:spacing w:val="9"/>
              </w:rPr>
              <w:t>违法所得的，并处没收违法所得。不得参与该项目的重</w:t>
            </w:r>
            <w:r>
              <w:rPr>
                <w:spacing w:val="5"/>
              </w:rPr>
              <w:t>新招标。</w:t>
            </w:r>
          </w:p>
        </w:tc>
        <w:tc>
          <w:tcPr>
            <w:tcW w:w="1094" w:type="dxa"/>
            <w:vAlign w:val="top"/>
          </w:tcPr>
          <w:p w14:paraId="3D4F4FCB">
            <w:pPr>
              <w:spacing w:line="291" w:lineRule="auto"/>
              <w:rPr>
                <w:rFonts w:ascii="Arial"/>
                <w:sz w:val="21"/>
              </w:rPr>
            </w:pPr>
          </w:p>
          <w:p w14:paraId="7771258A">
            <w:pPr>
              <w:spacing w:line="291" w:lineRule="auto"/>
              <w:rPr>
                <w:rFonts w:ascii="Arial"/>
                <w:sz w:val="21"/>
              </w:rPr>
            </w:pPr>
          </w:p>
          <w:p w14:paraId="07907A6F">
            <w:pPr>
              <w:spacing w:line="291" w:lineRule="auto"/>
              <w:rPr>
                <w:rFonts w:ascii="Arial"/>
                <w:sz w:val="21"/>
              </w:rPr>
            </w:pPr>
          </w:p>
          <w:p w14:paraId="781BE61D">
            <w:pPr>
              <w:pStyle w:val="6"/>
              <w:spacing w:before="62" w:line="350" w:lineRule="auto"/>
              <w:ind w:left="201" w:right="87" w:hanging="79"/>
            </w:pPr>
            <w:r>
              <w:rPr>
                <w:spacing w:val="-15"/>
              </w:rPr>
              <w:t>省级、沿海</w:t>
            </w:r>
            <w:r>
              <w:rPr>
                <w:spacing w:val="-8"/>
              </w:rPr>
              <w:t>开放城市</w:t>
            </w:r>
          </w:p>
        </w:tc>
      </w:tr>
      <w:tr w14:paraId="75921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7" w:hRule="atLeast"/>
        </w:trPr>
        <w:tc>
          <w:tcPr>
            <w:tcW w:w="460" w:type="dxa"/>
            <w:vMerge w:val="continue"/>
            <w:tcBorders>
              <w:top w:val="nil"/>
            </w:tcBorders>
            <w:vAlign w:val="top"/>
          </w:tcPr>
          <w:p w14:paraId="147BB714">
            <w:pPr>
              <w:rPr>
                <w:rFonts w:ascii="Arial"/>
                <w:sz w:val="21"/>
              </w:rPr>
            </w:pPr>
          </w:p>
        </w:tc>
        <w:tc>
          <w:tcPr>
            <w:tcW w:w="1514" w:type="dxa"/>
            <w:vMerge w:val="continue"/>
            <w:tcBorders>
              <w:top w:val="nil"/>
            </w:tcBorders>
            <w:vAlign w:val="top"/>
          </w:tcPr>
          <w:p w14:paraId="568A68ED">
            <w:pPr>
              <w:rPr>
                <w:rFonts w:ascii="Arial"/>
                <w:sz w:val="21"/>
              </w:rPr>
            </w:pPr>
          </w:p>
        </w:tc>
        <w:tc>
          <w:tcPr>
            <w:tcW w:w="6145" w:type="dxa"/>
            <w:vMerge w:val="continue"/>
            <w:tcBorders>
              <w:top w:val="nil"/>
            </w:tcBorders>
            <w:vAlign w:val="top"/>
          </w:tcPr>
          <w:p w14:paraId="3292564F">
            <w:pPr>
              <w:rPr>
                <w:rFonts w:ascii="Arial"/>
                <w:sz w:val="21"/>
              </w:rPr>
            </w:pPr>
          </w:p>
        </w:tc>
        <w:tc>
          <w:tcPr>
            <w:tcW w:w="784" w:type="dxa"/>
            <w:vAlign w:val="top"/>
          </w:tcPr>
          <w:p w14:paraId="3E184A87">
            <w:pPr>
              <w:spacing w:line="260" w:lineRule="auto"/>
              <w:rPr>
                <w:rFonts w:ascii="Arial"/>
                <w:sz w:val="21"/>
              </w:rPr>
            </w:pPr>
          </w:p>
          <w:p w14:paraId="54729377">
            <w:pPr>
              <w:spacing w:line="260" w:lineRule="auto"/>
              <w:rPr>
                <w:rFonts w:ascii="Arial"/>
                <w:sz w:val="21"/>
              </w:rPr>
            </w:pPr>
          </w:p>
          <w:p w14:paraId="33EBFC7C">
            <w:pPr>
              <w:spacing w:line="260" w:lineRule="auto"/>
              <w:rPr>
                <w:rFonts w:ascii="Arial"/>
                <w:sz w:val="21"/>
              </w:rPr>
            </w:pPr>
          </w:p>
          <w:p w14:paraId="4C0C5B62">
            <w:pPr>
              <w:spacing w:line="260" w:lineRule="auto"/>
              <w:rPr>
                <w:rFonts w:ascii="Arial"/>
                <w:sz w:val="21"/>
              </w:rPr>
            </w:pPr>
          </w:p>
          <w:p w14:paraId="736D2AE7">
            <w:pPr>
              <w:spacing w:line="260" w:lineRule="auto"/>
              <w:rPr>
                <w:rFonts w:ascii="Arial"/>
                <w:sz w:val="21"/>
              </w:rPr>
            </w:pPr>
          </w:p>
          <w:p w14:paraId="4F58274F">
            <w:pPr>
              <w:spacing w:line="261" w:lineRule="auto"/>
              <w:rPr>
                <w:rFonts w:ascii="Arial"/>
                <w:sz w:val="21"/>
              </w:rPr>
            </w:pPr>
          </w:p>
          <w:p w14:paraId="3D083A42">
            <w:pPr>
              <w:spacing w:line="261" w:lineRule="auto"/>
              <w:rPr>
                <w:rFonts w:ascii="Arial"/>
                <w:sz w:val="21"/>
              </w:rPr>
            </w:pPr>
          </w:p>
          <w:p w14:paraId="63AB0986">
            <w:pPr>
              <w:pStyle w:val="6"/>
              <w:spacing w:before="62" w:line="227" w:lineRule="auto"/>
              <w:ind w:left="194"/>
            </w:pPr>
            <w:r>
              <w:rPr>
                <w:spacing w:val="7"/>
              </w:rPr>
              <w:t>严重</w:t>
            </w:r>
          </w:p>
        </w:tc>
        <w:tc>
          <w:tcPr>
            <w:tcW w:w="1883" w:type="dxa"/>
            <w:vAlign w:val="top"/>
          </w:tcPr>
          <w:p w14:paraId="0D7E63CC">
            <w:pPr>
              <w:spacing w:line="312" w:lineRule="auto"/>
              <w:rPr>
                <w:rFonts w:ascii="Arial"/>
                <w:sz w:val="21"/>
              </w:rPr>
            </w:pPr>
          </w:p>
          <w:p w14:paraId="2189561D">
            <w:pPr>
              <w:pStyle w:val="6"/>
              <w:spacing w:before="62" w:line="224" w:lineRule="auto"/>
              <w:ind w:left="140"/>
            </w:pPr>
            <w:r>
              <w:rPr>
                <w:spacing w:val="4"/>
              </w:rPr>
              <w:t>以行贿谋取中标</w:t>
            </w:r>
          </w:p>
          <w:p w14:paraId="751D62FA">
            <w:pPr>
              <w:pStyle w:val="6"/>
              <w:spacing w:before="39" w:line="294" w:lineRule="auto"/>
              <w:ind w:left="114" w:right="105" w:firstLine="15"/>
            </w:pPr>
            <w:r>
              <w:rPr>
                <w:spacing w:val="-7"/>
              </w:rPr>
              <w:t>的；</w:t>
            </w:r>
            <w:r>
              <w:rPr>
                <w:rFonts w:ascii="Times New Roman" w:hAnsi="Times New Roman" w:eastAsia="Times New Roman" w:cs="Times New Roman"/>
                <w:spacing w:val="-7"/>
              </w:rPr>
              <w:t>3</w:t>
            </w:r>
            <w:r>
              <w:rPr>
                <w:rFonts w:ascii="Times New Roman" w:hAnsi="Times New Roman" w:eastAsia="Times New Roman" w:cs="Times New Roman"/>
                <w:spacing w:val="16"/>
                <w:w w:val="102"/>
              </w:rPr>
              <w:t xml:space="preserve"> </w:t>
            </w:r>
            <w:r>
              <w:rPr>
                <w:spacing w:val="-7"/>
              </w:rPr>
              <w:t>年内</w:t>
            </w:r>
            <w:r>
              <w:rPr>
                <w:spacing w:val="-38"/>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15"/>
                <w:w w:val="102"/>
              </w:rPr>
              <w:t xml:space="preserve"> </w:t>
            </w:r>
            <w:r>
              <w:rPr>
                <w:spacing w:val="-7"/>
              </w:rPr>
              <w:t>次以上</w:t>
            </w:r>
            <w:r>
              <w:rPr>
                <w:spacing w:val="2"/>
              </w:rPr>
              <w:t>串通投标的；</w:t>
            </w:r>
            <w:r>
              <w:rPr>
                <w:spacing w:val="-44"/>
              </w:rPr>
              <w:t xml:space="preserve"> </w:t>
            </w:r>
            <w:r>
              <w:rPr>
                <w:spacing w:val="2"/>
              </w:rPr>
              <w:t>串通</w:t>
            </w:r>
            <w:r>
              <w:rPr>
                <w:spacing w:val="8"/>
              </w:rPr>
              <w:t>投标行为损害招标人、其他投标人或者国家、集体、公民的合法利益，造</w:t>
            </w:r>
            <w:r>
              <w:rPr>
                <w:spacing w:val="6"/>
              </w:rPr>
              <w:t>成直接经济损失</w:t>
            </w:r>
            <w:r>
              <w:rPr>
                <w:spacing w:val="-30"/>
              </w:rPr>
              <w:t xml:space="preserve"> </w:t>
            </w:r>
            <w:r>
              <w:rPr>
                <w:rFonts w:ascii="Times New Roman" w:hAnsi="Times New Roman" w:eastAsia="Times New Roman" w:cs="Times New Roman"/>
                <w:spacing w:val="6"/>
              </w:rPr>
              <w:t>30</w:t>
            </w:r>
            <w:r>
              <w:rPr>
                <w:spacing w:val="8"/>
              </w:rPr>
              <w:t>万元以上的；其他串通投标情节严重</w:t>
            </w:r>
            <w:r>
              <w:rPr>
                <w:spacing w:val="5"/>
              </w:rPr>
              <w:t>的行为的。</w:t>
            </w:r>
          </w:p>
        </w:tc>
        <w:tc>
          <w:tcPr>
            <w:tcW w:w="2683" w:type="dxa"/>
            <w:vAlign w:val="top"/>
          </w:tcPr>
          <w:p w14:paraId="76144866">
            <w:pPr>
              <w:spacing w:line="284" w:lineRule="auto"/>
              <w:rPr>
                <w:rFonts w:ascii="Arial"/>
                <w:sz w:val="21"/>
              </w:rPr>
            </w:pPr>
          </w:p>
          <w:p w14:paraId="48D19F10">
            <w:pPr>
              <w:pStyle w:val="6"/>
              <w:spacing w:before="62" w:line="293" w:lineRule="auto"/>
              <w:ind w:left="113" w:right="104" w:firstLine="6"/>
            </w:pPr>
            <w:r>
              <w:rPr>
                <w:spacing w:val="7"/>
              </w:rPr>
              <w:t>并处中标项目金额</w:t>
            </w:r>
            <w:r>
              <w:rPr>
                <w:spacing w:val="-30"/>
              </w:rPr>
              <w:t xml:space="preserve"> </w:t>
            </w:r>
            <w:r>
              <w:rPr>
                <w:rFonts w:ascii="Times New Roman" w:hAnsi="Times New Roman" w:eastAsia="Times New Roman" w:cs="Times New Roman"/>
                <w:spacing w:val="7"/>
              </w:rPr>
              <w:t>8‰</w:t>
            </w:r>
            <w:r>
              <w:rPr>
                <w:spacing w:val="7"/>
              </w:rPr>
              <w:t>以上</w:t>
            </w:r>
            <w:r>
              <w:t xml:space="preserve"> </w:t>
            </w:r>
            <w:r>
              <w:rPr>
                <w:rFonts w:ascii="Times New Roman" w:hAnsi="Times New Roman" w:eastAsia="Times New Roman" w:cs="Times New Roman"/>
                <w:spacing w:val="8"/>
              </w:rPr>
              <w:t>10‰</w:t>
            </w:r>
            <w:r>
              <w:rPr>
                <w:spacing w:val="8"/>
              </w:rPr>
              <w:t>以下的罚款，对单位直</w:t>
            </w:r>
            <w:r>
              <w:rPr>
                <w:spacing w:val="9"/>
              </w:rPr>
              <w:t>接负责的主管人员和其他直接责任人员处单位罚款数额</w:t>
            </w:r>
            <w:r>
              <w:rPr>
                <w:rFonts w:ascii="Times New Roman" w:hAnsi="Times New Roman" w:eastAsia="Times New Roman" w:cs="Times New Roman"/>
                <w:spacing w:val="5"/>
              </w:rPr>
              <w:t>8%</w:t>
            </w:r>
            <w:r>
              <w:rPr>
                <w:spacing w:val="5"/>
              </w:rPr>
              <w:t>以上</w:t>
            </w:r>
            <w:r>
              <w:rPr>
                <w:spacing w:val="-19"/>
              </w:rPr>
              <w:t xml:space="preserve"> </w:t>
            </w:r>
            <w:r>
              <w:rPr>
                <w:rFonts w:ascii="Times New Roman" w:hAnsi="Times New Roman" w:eastAsia="Times New Roman" w:cs="Times New Roman"/>
                <w:spacing w:val="5"/>
              </w:rPr>
              <w:t>10%</w:t>
            </w:r>
            <w:r>
              <w:rPr>
                <w:spacing w:val="5"/>
              </w:rPr>
              <w:t>以下的罚款；有</w:t>
            </w:r>
            <w:r>
              <w:rPr>
                <w:spacing w:val="9"/>
              </w:rPr>
              <w:t>违法所得的，并处没收违法所得；不得参与该项目的重新招标。取消其一年至二年内参加依法必须进行招标的项目的投标资格并予以公</w:t>
            </w:r>
          </w:p>
          <w:p w14:paraId="3E4DB86B">
            <w:pPr>
              <w:pStyle w:val="6"/>
              <w:spacing w:before="11" w:line="227" w:lineRule="auto"/>
              <w:ind w:left="120"/>
            </w:pPr>
            <w:r>
              <w:rPr>
                <w:spacing w:val="-3"/>
              </w:rPr>
              <w:t>告。</w:t>
            </w:r>
          </w:p>
        </w:tc>
        <w:tc>
          <w:tcPr>
            <w:tcW w:w="1094" w:type="dxa"/>
            <w:vAlign w:val="top"/>
          </w:tcPr>
          <w:p w14:paraId="550B3168">
            <w:pPr>
              <w:spacing w:line="270" w:lineRule="auto"/>
              <w:rPr>
                <w:rFonts w:ascii="Arial"/>
                <w:sz w:val="21"/>
              </w:rPr>
            </w:pPr>
          </w:p>
          <w:p w14:paraId="019E4CFA">
            <w:pPr>
              <w:spacing w:line="271" w:lineRule="auto"/>
              <w:rPr>
                <w:rFonts w:ascii="Arial"/>
                <w:sz w:val="21"/>
              </w:rPr>
            </w:pPr>
          </w:p>
          <w:p w14:paraId="4F2CD1B4">
            <w:pPr>
              <w:spacing w:line="271" w:lineRule="auto"/>
              <w:rPr>
                <w:rFonts w:ascii="Arial"/>
                <w:sz w:val="21"/>
              </w:rPr>
            </w:pPr>
          </w:p>
          <w:p w14:paraId="7D1CEC82">
            <w:pPr>
              <w:spacing w:line="271" w:lineRule="auto"/>
              <w:rPr>
                <w:rFonts w:ascii="Arial"/>
                <w:sz w:val="21"/>
              </w:rPr>
            </w:pPr>
          </w:p>
          <w:p w14:paraId="2D7C6797">
            <w:pPr>
              <w:spacing w:line="271" w:lineRule="auto"/>
              <w:rPr>
                <w:rFonts w:ascii="Arial"/>
                <w:sz w:val="21"/>
              </w:rPr>
            </w:pPr>
          </w:p>
          <w:p w14:paraId="528322C7">
            <w:pPr>
              <w:spacing w:line="271" w:lineRule="auto"/>
              <w:rPr>
                <w:rFonts w:ascii="Arial"/>
                <w:sz w:val="21"/>
              </w:rPr>
            </w:pPr>
          </w:p>
          <w:p w14:paraId="42E6DE6F">
            <w:pPr>
              <w:pStyle w:val="6"/>
              <w:spacing w:before="62" w:line="350" w:lineRule="auto"/>
              <w:ind w:left="201" w:right="87" w:hanging="79"/>
            </w:pPr>
            <w:r>
              <w:rPr>
                <w:spacing w:val="-15"/>
              </w:rPr>
              <w:t>省级、沿海</w:t>
            </w:r>
            <w:r>
              <w:rPr>
                <w:spacing w:val="-8"/>
              </w:rPr>
              <w:t>开放城市</w:t>
            </w:r>
          </w:p>
        </w:tc>
      </w:tr>
    </w:tbl>
    <w:p w14:paraId="08720F9D">
      <w:pPr>
        <w:rPr>
          <w:rFonts w:ascii="Arial"/>
          <w:sz w:val="21"/>
        </w:rPr>
      </w:pPr>
    </w:p>
    <w:p w14:paraId="7EA6FD43">
      <w:pPr>
        <w:rPr>
          <w:rFonts w:ascii="Arial" w:hAnsi="Arial" w:eastAsia="Arial" w:cs="Arial"/>
          <w:sz w:val="21"/>
          <w:szCs w:val="21"/>
        </w:rPr>
        <w:sectPr>
          <w:footerReference r:id="rId67" w:type="default"/>
          <w:pgSz w:w="16839" w:h="11906"/>
          <w:pgMar w:top="400" w:right="1248" w:bottom="989" w:left="1021" w:header="0" w:footer="625" w:gutter="0"/>
          <w:cols w:space="720" w:num="1"/>
        </w:sectPr>
      </w:pPr>
    </w:p>
    <w:p w14:paraId="3B215C0C">
      <w:pPr>
        <w:spacing w:before="3"/>
      </w:pPr>
    </w:p>
    <w:p w14:paraId="3BA472AC">
      <w:pPr>
        <w:spacing w:before="3"/>
      </w:pPr>
    </w:p>
    <w:p w14:paraId="4B56163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F342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33BB32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BAB31CD">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BBE091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47C738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6C3003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507038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917989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62060D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DFFD17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F1BEC71">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10FE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trPr>
        <w:tc>
          <w:tcPr>
            <w:tcW w:w="460" w:type="dxa"/>
            <w:vMerge w:val="restart"/>
            <w:tcBorders>
              <w:bottom w:val="nil"/>
            </w:tcBorders>
            <w:vAlign w:val="top"/>
          </w:tcPr>
          <w:p w14:paraId="6D87BEDC">
            <w:pPr>
              <w:spacing w:line="248" w:lineRule="auto"/>
              <w:rPr>
                <w:rFonts w:ascii="Arial"/>
                <w:sz w:val="21"/>
              </w:rPr>
            </w:pPr>
          </w:p>
          <w:p w14:paraId="4FD22CB9">
            <w:pPr>
              <w:spacing w:line="248" w:lineRule="auto"/>
              <w:rPr>
                <w:rFonts w:ascii="Arial"/>
                <w:sz w:val="21"/>
              </w:rPr>
            </w:pPr>
          </w:p>
          <w:p w14:paraId="583E4E81">
            <w:pPr>
              <w:spacing w:line="248" w:lineRule="auto"/>
              <w:rPr>
                <w:rFonts w:ascii="Arial"/>
                <w:sz w:val="21"/>
              </w:rPr>
            </w:pPr>
          </w:p>
          <w:p w14:paraId="54F068DD">
            <w:pPr>
              <w:spacing w:line="249" w:lineRule="auto"/>
              <w:rPr>
                <w:rFonts w:ascii="Arial"/>
                <w:sz w:val="21"/>
              </w:rPr>
            </w:pPr>
          </w:p>
          <w:p w14:paraId="5E600FA6">
            <w:pPr>
              <w:spacing w:line="249" w:lineRule="auto"/>
              <w:rPr>
                <w:rFonts w:ascii="Arial"/>
                <w:sz w:val="21"/>
              </w:rPr>
            </w:pPr>
          </w:p>
          <w:p w14:paraId="467C6D40">
            <w:pPr>
              <w:spacing w:line="249" w:lineRule="auto"/>
              <w:rPr>
                <w:rFonts w:ascii="Arial"/>
                <w:sz w:val="21"/>
              </w:rPr>
            </w:pPr>
          </w:p>
          <w:p w14:paraId="5DD0BFD8">
            <w:pPr>
              <w:spacing w:line="249" w:lineRule="auto"/>
              <w:rPr>
                <w:rFonts w:ascii="Arial"/>
                <w:sz w:val="21"/>
              </w:rPr>
            </w:pPr>
          </w:p>
          <w:p w14:paraId="481DAB2C">
            <w:pPr>
              <w:spacing w:line="249" w:lineRule="auto"/>
              <w:rPr>
                <w:rFonts w:ascii="Arial"/>
                <w:sz w:val="21"/>
              </w:rPr>
            </w:pPr>
          </w:p>
          <w:p w14:paraId="043C5995">
            <w:pPr>
              <w:spacing w:line="249" w:lineRule="auto"/>
              <w:rPr>
                <w:rFonts w:ascii="Arial"/>
                <w:sz w:val="21"/>
              </w:rPr>
            </w:pPr>
          </w:p>
          <w:p w14:paraId="35154E9E">
            <w:pPr>
              <w:spacing w:line="249" w:lineRule="auto"/>
              <w:rPr>
                <w:rFonts w:ascii="Arial"/>
                <w:sz w:val="21"/>
              </w:rPr>
            </w:pPr>
          </w:p>
          <w:p w14:paraId="5AB41BD2">
            <w:pPr>
              <w:spacing w:line="249" w:lineRule="auto"/>
              <w:rPr>
                <w:rFonts w:ascii="Arial"/>
                <w:sz w:val="21"/>
              </w:rPr>
            </w:pPr>
          </w:p>
          <w:p w14:paraId="454EB4A5">
            <w:pPr>
              <w:spacing w:line="249" w:lineRule="auto"/>
              <w:rPr>
                <w:rFonts w:ascii="Arial"/>
                <w:sz w:val="21"/>
              </w:rPr>
            </w:pPr>
          </w:p>
          <w:p w14:paraId="22B7D318">
            <w:pPr>
              <w:spacing w:line="249" w:lineRule="auto"/>
              <w:rPr>
                <w:rFonts w:ascii="Arial"/>
                <w:sz w:val="21"/>
              </w:rPr>
            </w:pPr>
          </w:p>
          <w:p w14:paraId="5D1CC26A">
            <w:pPr>
              <w:spacing w:line="249" w:lineRule="auto"/>
              <w:rPr>
                <w:rFonts w:ascii="Arial"/>
                <w:sz w:val="21"/>
              </w:rPr>
            </w:pPr>
          </w:p>
          <w:p w14:paraId="67B14942">
            <w:pPr>
              <w:spacing w:line="249" w:lineRule="auto"/>
              <w:rPr>
                <w:rFonts w:ascii="Arial"/>
                <w:sz w:val="21"/>
              </w:rPr>
            </w:pPr>
          </w:p>
          <w:p w14:paraId="1E4D43FE">
            <w:pPr>
              <w:spacing w:line="249" w:lineRule="auto"/>
              <w:rPr>
                <w:rFonts w:ascii="Arial"/>
                <w:sz w:val="21"/>
              </w:rPr>
            </w:pPr>
          </w:p>
          <w:p w14:paraId="1A5809ED">
            <w:pPr>
              <w:spacing w:line="249" w:lineRule="auto"/>
              <w:rPr>
                <w:rFonts w:ascii="Arial"/>
                <w:sz w:val="21"/>
              </w:rPr>
            </w:pPr>
          </w:p>
          <w:p w14:paraId="6B90E226">
            <w:pPr>
              <w:spacing w:before="46" w:line="211" w:lineRule="exact"/>
              <w:ind w:left="153"/>
              <w:rPr>
                <w:rFonts w:ascii="Times New Roman" w:hAnsi="Times New Roman" w:eastAsia="Times New Roman" w:cs="Times New Roman"/>
                <w:sz w:val="16"/>
                <w:szCs w:val="16"/>
              </w:rPr>
            </w:pPr>
            <w:r>
              <w:rPr>
                <w:rFonts w:ascii="Times New Roman" w:hAnsi="Times New Roman" w:eastAsia="Times New Roman" w:cs="Times New Roman"/>
                <w:spacing w:val="-3"/>
                <w:position w:val="1"/>
                <w:sz w:val="16"/>
                <w:szCs w:val="16"/>
              </w:rPr>
              <w:t>76</w:t>
            </w:r>
          </w:p>
        </w:tc>
        <w:tc>
          <w:tcPr>
            <w:tcW w:w="1514" w:type="dxa"/>
            <w:vMerge w:val="restart"/>
            <w:tcBorders>
              <w:bottom w:val="nil"/>
            </w:tcBorders>
            <w:vAlign w:val="top"/>
          </w:tcPr>
          <w:p w14:paraId="0052A126">
            <w:pPr>
              <w:spacing w:line="247" w:lineRule="auto"/>
              <w:rPr>
                <w:rFonts w:ascii="Arial"/>
                <w:sz w:val="21"/>
              </w:rPr>
            </w:pPr>
          </w:p>
          <w:p w14:paraId="6C2BB2FB">
            <w:pPr>
              <w:spacing w:line="247" w:lineRule="auto"/>
              <w:rPr>
                <w:rFonts w:ascii="Arial"/>
                <w:sz w:val="21"/>
              </w:rPr>
            </w:pPr>
          </w:p>
          <w:p w14:paraId="6FE6A7C3">
            <w:pPr>
              <w:spacing w:line="247" w:lineRule="auto"/>
              <w:rPr>
                <w:rFonts w:ascii="Arial"/>
                <w:sz w:val="21"/>
              </w:rPr>
            </w:pPr>
          </w:p>
          <w:p w14:paraId="662AAE95">
            <w:pPr>
              <w:spacing w:line="247" w:lineRule="auto"/>
              <w:rPr>
                <w:rFonts w:ascii="Arial"/>
                <w:sz w:val="21"/>
              </w:rPr>
            </w:pPr>
          </w:p>
          <w:p w14:paraId="72A34FAE">
            <w:pPr>
              <w:spacing w:line="247" w:lineRule="auto"/>
              <w:rPr>
                <w:rFonts w:ascii="Arial"/>
                <w:sz w:val="21"/>
              </w:rPr>
            </w:pPr>
          </w:p>
          <w:p w14:paraId="48C5B277">
            <w:pPr>
              <w:spacing w:line="247" w:lineRule="auto"/>
              <w:rPr>
                <w:rFonts w:ascii="Arial"/>
                <w:sz w:val="21"/>
              </w:rPr>
            </w:pPr>
          </w:p>
          <w:p w14:paraId="250B0D54">
            <w:pPr>
              <w:spacing w:line="247" w:lineRule="auto"/>
              <w:rPr>
                <w:rFonts w:ascii="Arial"/>
                <w:sz w:val="21"/>
              </w:rPr>
            </w:pPr>
          </w:p>
          <w:p w14:paraId="278E4624">
            <w:pPr>
              <w:spacing w:line="247" w:lineRule="auto"/>
              <w:rPr>
                <w:rFonts w:ascii="Arial"/>
                <w:sz w:val="21"/>
              </w:rPr>
            </w:pPr>
          </w:p>
          <w:p w14:paraId="46D194AE">
            <w:pPr>
              <w:spacing w:line="247" w:lineRule="auto"/>
              <w:rPr>
                <w:rFonts w:ascii="Arial"/>
                <w:sz w:val="21"/>
              </w:rPr>
            </w:pPr>
          </w:p>
          <w:p w14:paraId="5DD2A1A0">
            <w:pPr>
              <w:spacing w:line="247" w:lineRule="auto"/>
              <w:rPr>
                <w:rFonts w:ascii="Arial"/>
                <w:sz w:val="21"/>
              </w:rPr>
            </w:pPr>
          </w:p>
          <w:p w14:paraId="5E76DFE8">
            <w:pPr>
              <w:spacing w:line="247" w:lineRule="auto"/>
              <w:rPr>
                <w:rFonts w:ascii="Arial"/>
                <w:sz w:val="21"/>
              </w:rPr>
            </w:pPr>
          </w:p>
          <w:p w14:paraId="4FCD76C6">
            <w:pPr>
              <w:spacing w:line="247" w:lineRule="auto"/>
              <w:rPr>
                <w:rFonts w:ascii="Arial"/>
                <w:sz w:val="21"/>
              </w:rPr>
            </w:pPr>
          </w:p>
          <w:p w14:paraId="43F2580E">
            <w:pPr>
              <w:spacing w:line="248" w:lineRule="auto"/>
              <w:rPr>
                <w:rFonts w:ascii="Arial"/>
                <w:sz w:val="21"/>
              </w:rPr>
            </w:pPr>
          </w:p>
          <w:p w14:paraId="5E919B9C">
            <w:pPr>
              <w:spacing w:line="248" w:lineRule="auto"/>
              <w:rPr>
                <w:rFonts w:ascii="Arial"/>
                <w:sz w:val="21"/>
              </w:rPr>
            </w:pPr>
          </w:p>
          <w:p w14:paraId="6A019142">
            <w:pPr>
              <w:pStyle w:val="6"/>
              <w:spacing w:before="62" w:line="292" w:lineRule="auto"/>
              <w:ind w:left="107" w:right="108" w:firstLine="5"/>
              <w:jc w:val="both"/>
            </w:pPr>
            <w:r>
              <w:rPr>
                <w:spacing w:val="24"/>
              </w:rPr>
              <w:t>投标人以他人</w:t>
            </w:r>
            <w:r>
              <w:rPr>
                <w:spacing w:val="25"/>
              </w:rPr>
              <w:t>名义投标或者以其他方式弄</w:t>
            </w:r>
            <w:r>
              <w:rPr>
                <w:spacing w:val="15"/>
              </w:rPr>
              <w:t>虚作假，</w:t>
            </w:r>
            <w:r>
              <w:rPr>
                <w:spacing w:val="-32"/>
              </w:rPr>
              <w:t xml:space="preserve"> </w:t>
            </w:r>
            <w:r>
              <w:rPr>
                <w:spacing w:val="15"/>
              </w:rPr>
              <w:t>骗取</w:t>
            </w:r>
            <w:r>
              <w:rPr>
                <w:spacing w:val="12"/>
              </w:rPr>
              <w:t>中标的，</w:t>
            </w:r>
            <w:r>
              <w:rPr>
                <w:spacing w:val="-15"/>
              </w:rPr>
              <w:t xml:space="preserve"> </w:t>
            </w:r>
            <w:r>
              <w:rPr>
                <w:spacing w:val="12"/>
              </w:rPr>
              <w:t>尚未</w:t>
            </w:r>
            <w:r>
              <w:rPr>
                <w:spacing w:val="7"/>
              </w:rPr>
              <w:t>构成犯罪的。</w:t>
            </w:r>
          </w:p>
        </w:tc>
        <w:tc>
          <w:tcPr>
            <w:tcW w:w="6145" w:type="dxa"/>
            <w:vMerge w:val="restart"/>
            <w:tcBorders>
              <w:bottom w:val="nil"/>
            </w:tcBorders>
            <w:vAlign w:val="top"/>
          </w:tcPr>
          <w:p w14:paraId="0BFEBDA9">
            <w:pPr>
              <w:pStyle w:val="6"/>
              <w:spacing w:before="226" w:line="224" w:lineRule="auto"/>
              <w:ind w:left="9"/>
            </w:pPr>
            <w:r>
              <w:rPr>
                <w:b/>
                <w:bCs/>
                <w:spacing w:val="8"/>
              </w:rPr>
              <w:t>《机电产品国际招标投标实施办法（试行）》第九十</w:t>
            </w:r>
            <w:r>
              <w:rPr>
                <w:b/>
                <w:bCs/>
                <w:spacing w:val="7"/>
              </w:rPr>
              <w:t>六条</w:t>
            </w:r>
          </w:p>
          <w:p w14:paraId="4CAE12EF">
            <w:pPr>
              <w:pStyle w:val="6"/>
              <w:spacing w:before="47" w:line="273" w:lineRule="auto"/>
              <w:ind w:left="115" w:right="106" w:hanging="2"/>
            </w:pPr>
            <w:r>
              <w:rPr>
                <w:spacing w:val="7"/>
              </w:rPr>
              <w:t>投标人有下列行为之一的，依照招标投标法、招标投标法实施条例的</w:t>
            </w:r>
            <w:r>
              <w:rPr>
                <w:spacing w:val="6"/>
              </w:rPr>
              <w:t>有关规定处罚：</w:t>
            </w:r>
          </w:p>
          <w:p w14:paraId="3EE88F9B">
            <w:pPr>
              <w:pStyle w:val="6"/>
              <w:tabs>
                <w:tab w:val="left" w:pos="402"/>
              </w:tabs>
              <w:spacing w:before="1" w:line="270" w:lineRule="auto"/>
              <w:ind w:left="317" w:right="107" w:hanging="200"/>
            </w:pPr>
            <w:r>
              <w:rPr>
                <w:u w:val="dotted" w:color="auto"/>
              </w:rPr>
              <w:tab/>
            </w:r>
            <w:r>
              <w:rPr>
                <w:u w:val="dotted" w:color="auto"/>
              </w:rPr>
              <w:tab/>
            </w:r>
            <w:r>
              <w:rPr>
                <w:spacing w:val="1"/>
              </w:rPr>
              <w:t>（三）以他人名义投标或者以其他方式弄虚作假，骗取中标</w:t>
            </w:r>
            <w:r>
              <w:t>的；</w:t>
            </w:r>
            <w:r>
              <w:rPr>
                <w:spacing w:val="46"/>
                <w:u w:val="dotted" w:color="auto"/>
              </w:rPr>
              <w:t xml:space="preserve">  </w:t>
            </w:r>
            <w:r>
              <w:rPr>
                <w:spacing w:val="9"/>
              </w:rPr>
              <w:t>有前款所列行为的投标人不得参与该项目的重新招</w:t>
            </w:r>
            <w:r>
              <w:rPr>
                <w:spacing w:val="8"/>
              </w:rPr>
              <w:t>标。</w:t>
            </w:r>
          </w:p>
          <w:p w14:paraId="75AEEF53">
            <w:pPr>
              <w:pStyle w:val="6"/>
              <w:spacing w:before="2" w:line="272" w:lineRule="auto"/>
              <w:ind w:left="109" w:right="106" w:hanging="100"/>
            </w:pPr>
            <w:r>
              <w:rPr>
                <w:b/>
                <w:bCs/>
                <w:spacing w:val="9"/>
              </w:rPr>
              <w:t>《</w:t>
            </w:r>
            <w:r>
              <w:rPr>
                <w:rFonts w:hint="eastAsia"/>
                <w:b/>
                <w:bCs/>
                <w:spacing w:val="9"/>
                <w:lang w:eastAsia="zh-CN"/>
              </w:rPr>
              <w:t>中华人民共和国</w:t>
            </w:r>
            <w:r>
              <w:rPr>
                <w:b/>
                <w:bCs/>
                <w:spacing w:val="9"/>
              </w:rPr>
              <w:t>招标投标法》第五十四条</w:t>
            </w:r>
            <w:r>
              <w:rPr>
                <w:spacing w:val="9"/>
              </w:rPr>
              <w:t xml:space="preserve">  投标人以他人名义投标或者</w:t>
            </w:r>
            <w:r>
              <w:rPr>
                <w:spacing w:val="8"/>
              </w:rPr>
              <w:t>以其他方式</w:t>
            </w:r>
            <w:r>
              <w:rPr>
                <w:spacing w:val="7"/>
              </w:rPr>
              <w:t>弄虚作假，骗取中标的，中标无效，给招标人造成损失的，依法承担</w:t>
            </w:r>
            <w:r>
              <w:rPr>
                <w:spacing w:val="9"/>
              </w:rPr>
              <w:t>赔偿责任；构成犯罪的，依法追究刑事责任。</w:t>
            </w:r>
          </w:p>
          <w:p w14:paraId="38BC233B">
            <w:pPr>
              <w:pStyle w:val="6"/>
              <w:spacing w:before="6" w:line="271" w:lineRule="auto"/>
              <w:ind w:left="112" w:right="86" w:hanging="5"/>
            </w:pPr>
            <w:r>
              <w:rPr>
                <w:spacing w:val="8"/>
              </w:rPr>
              <w:t>依法必须进行招标的项目的投标人有前款所列行为尚未构成犯罪的，</w:t>
            </w:r>
            <w:r>
              <w:rPr>
                <w:spacing w:val="7"/>
              </w:rPr>
              <w:t>处中标项目金额千分之五以上千分之十以下的罚款，对单位直接负责</w:t>
            </w:r>
            <w:r>
              <w:rPr>
                <w:spacing w:val="9"/>
              </w:rPr>
              <w:t>的主管人员和其他直接责任人员处单位罚款数额百分之五以上百分</w:t>
            </w:r>
            <w:r>
              <w:rPr>
                <w:spacing w:val="8"/>
              </w:rPr>
              <w:t>之十以下的罚款；有违法所得的，并处没收违法所得；情节严重</w:t>
            </w:r>
            <w:r>
              <w:rPr>
                <w:spacing w:val="7"/>
              </w:rPr>
              <w:t>的，</w:t>
            </w:r>
            <w:r>
              <w:rPr>
                <w:spacing w:val="9"/>
              </w:rPr>
              <w:t>取消其一年至三年内参加依法必须进行招标的项目的投标资格并予以公告，直至由工商行政管理机关吊销营业执照。</w:t>
            </w:r>
          </w:p>
          <w:p w14:paraId="7968CA30">
            <w:pPr>
              <w:pStyle w:val="6"/>
              <w:spacing w:line="272" w:lineRule="auto"/>
              <w:ind w:left="107" w:right="82" w:hanging="98"/>
            </w:pPr>
            <w:r>
              <w:rPr>
                <w:rFonts w:hint="eastAsia"/>
                <w:b/>
                <w:bCs/>
                <w:spacing w:val="9"/>
                <w:lang w:eastAsia="zh-CN"/>
              </w:rPr>
              <w:t>《中华人民共和国招标投标法实施条例》</w:t>
            </w:r>
            <w:r>
              <w:rPr>
                <w:b/>
                <w:bCs/>
                <w:spacing w:val="9"/>
              </w:rPr>
              <w:t>第六十八条</w:t>
            </w:r>
            <w:r>
              <w:rPr>
                <w:spacing w:val="9"/>
              </w:rPr>
              <w:t xml:space="preserve">  投标人以他人名义投标或者以</w:t>
            </w:r>
            <w:r>
              <w:rPr>
                <w:spacing w:val="7"/>
              </w:rPr>
              <w:t>其他方式弄虚作假骗取中标的，中标无效；构成犯罪的，依法追究刑事责任；</w:t>
            </w:r>
            <w:r>
              <w:rPr>
                <w:spacing w:val="-51"/>
              </w:rPr>
              <w:t xml:space="preserve"> </w:t>
            </w:r>
            <w:r>
              <w:rPr>
                <w:spacing w:val="7"/>
              </w:rPr>
              <w:t>尚不构成犯罪的，依照招标投标法第五十四条的</w:t>
            </w:r>
            <w:r>
              <w:rPr>
                <w:spacing w:val="6"/>
              </w:rPr>
              <w:t>规定处罚。</w:t>
            </w:r>
            <w:r>
              <w:rPr>
                <w:spacing w:val="7"/>
              </w:rPr>
              <w:t>依法必须进行招标的项目的投标人未中标的，对单位的罚款金额按照</w:t>
            </w:r>
            <w:r>
              <w:rPr>
                <w:spacing w:val="9"/>
              </w:rPr>
              <w:t>招标项目合同金额依照招标投标法规定的比例计算。</w:t>
            </w:r>
          </w:p>
          <w:p w14:paraId="57336AC4">
            <w:pPr>
              <w:pStyle w:val="6"/>
              <w:spacing w:before="2" w:line="260" w:lineRule="auto"/>
              <w:ind w:left="113" w:right="104"/>
            </w:pPr>
            <w:r>
              <w:rPr>
                <w:spacing w:val="7"/>
              </w:rPr>
              <w:t>投标人有下列行为之一的，属于招标投标法第五十四条规定的情节严</w:t>
            </w:r>
            <w:r>
              <w:rPr>
                <w:spacing w:val="5"/>
              </w:rPr>
              <w:t>重行为，由有关行政监督部门取消其</w:t>
            </w:r>
            <w:r>
              <w:rPr>
                <w:spacing w:val="-3"/>
              </w:rPr>
              <w:t xml:space="preserve"> </w:t>
            </w:r>
            <w:r>
              <w:rPr>
                <w:rFonts w:ascii="Times New Roman" w:hAnsi="Times New Roman" w:eastAsia="Times New Roman" w:cs="Times New Roman"/>
                <w:spacing w:val="5"/>
              </w:rPr>
              <w:t xml:space="preserve">1 </w:t>
            </w:r>
            <w:r>
              <w:rPr>
                <w:spacing w:val="5"/>
              </w:rPr>
              <w:t>年至</w:t>
            </w:r>
            <w:r>
              <w:rPr>
                <w:spacing w:val="-34"/>
              </w:rPr>
              <w:t xml:space="preserve"> </w:t>
            </w:r>
            <w:r>
              <w:rPr>
                <w:rFonts w:ascii="Times New Roman" w:hAnsi="Times New Roman" w:eastAsia="Times New Roman" w:cs="Times New Roman"/>
                <w:spacing w:val="5"/>
              </w:rPr>
              <w:t xml:space="preserve">3 </w:t>
            </w:r>
            <w:r>
              <w:rPr>
                <w:spacing w:val="5"/>
              </w:rPr>
              <w:t>年内参加依法必须进行</w:t>
            </w:r>
            <w:r>
              <w:rPr>
                <w:spacing w:val="7"/>
              </w:rPr>
              <w:t>招标的项目的投标资格：</w:t>
            </w:r>
          </w:p>
          <w:p w14:paraId="58B7CE39">
            <w:pPr>
              <w:pStyle w:val="6"/>
              <w:spacing w:before="35" w:line="225" w:lineRule="auto"/>
              <w:ind w:left="9"/>
            </w:pPr>
            <w:r>
              <w:rPr>
                <w:spacing w:val="7"/>
              </w:rPr>
              <w:t>（</w:t>
            </w:r>
            <w:r>
              <w:rPr>
                <w:spacing w:val="-30"/>
              </w:rPr>
              <w:t xml:space="preserve"> </w:t>
            </w:r>
            <w:r>
              <w:rPr>
                <w:spacing w:val="7"/>
              </w:rPr>
              <w:t>一）伪造、变造资格、资质证书或者其他许可证件骗取中标；</w:t>
            </w:r>
          </w:p>
          <w:p w14:paraId="45C9B683">
            <w:pPr>
              <w:pStyle w:val="6"/>
              <w:spacing w:before="19" w:line="261" w:lineRule="exact"/>
              <w:ind w:left="9"/>
            </w:pPr>
            <w:r>
              <w:rPr>
                <w:spacing w:val="7"/>
                <w:position w:val="1"/>
              </w:rPr>
              <w:t>（二）</w:t>
            </w:r>
            <w:r>
              <w:rPr>
                <w:rFonts w:ascii="Times New Roman" w:hAnsi="Times New Roman" w:eastAsia="Times New Roman" w:cs="Times New Roman"/>
                <w:spacing w:val="7"/>
                <w:position w:val="1"/>
              </w:rPr>
              <w:t xml:space="preserve">3 </w:t>
            </w:r>
            <w:r>
              <w:rPr>
                <w:spacing w:val="7"/>
                <w:position w:val="1"/>
              </w:rPr>
              <w:t>年内</w:t>
            </w:r>
            <w:r>
              <w:rPr>
                <w:spacing w:val="-35"/>
                <w:position w:val="1"/>
              </w:rPr>
              <w:t xml:space="preserve"> </w:t>
            </w:r>
            <w:r>
              <w:rPr>
                <w:rFonts w:ascii="Times New Roman" w:hAnsi="Times New Roman" w:eastAsia="Times New Roman" w:cs="Times New Roman"/>
                <w:spacing w:val="7"/>
                <w:position w:val="1"/>
              </w:rPr>
              <w:t>2</w:t>
            </w:r>
            <w:r>
              <w:rPr>
                <w:rFonts w:ascii="Times New Roman" w:hAnsi="Times New Roman" w:eastAsia="Times New Roman" w:cs="Times New Roman"/>
                <w:spacing w:val="16"/>
                <w:position w:val="1"/>
              </w:rPr>
              <w:t xml:space="preserve"> </w:t>
            </w:r>
            <w:r>
              <w:rPr>
                <w:spacing w:val="7"/>
                <w:position w:val="1"/>
              </w:rPr>
              <w:t>次以上使用他人名义投标；</w:t>
            </w:r>
          </w:p>
          <w:p w14:paraId="3B3C3EFE">
            <w:pPr>
              <w:pStyle w:val="6"/>
              <w:spacing w:before="19" w:line="261" w:lineRule="exact"/>
              <w:ind w:left="9"/>
            </w:pPr>
            <w:r>
              <w:rPr>
                <w:spacing w:val="8"/>
                <w:position w:val="1"/>
              </w:rPr>
              <w:t>（三）弄虚作假骗取中标给招标人造成直接经济损失</w:t>
            </w:r>
            <w:r>
              <w:rPr>
                <w:spacing w:val="-34"/>
                <w:position w:val="1"/>
              </w:rPr>
              <w:t xml:space="preserve"> </w:t>
            </w:r>
            <w:r>
              <w:rPr>
                <w:rFonts w:ascii="Times New Roman" w:hAnsi="Times New Roman" w:eastAsia="Times New Roman" w:cs="Times New Roman"/>
                <w:spacing w:val="8"/>
                <w:position w:val="1"/>
              </w:rPr>
              <w:t>30</w:t>
            </w:r>
            <w:r>
              <w:rPr>
                <w:rFonts w:ascii="Times New Roman" w:hAnsi="Times New Roman" w:eastAsia="Times New Roman" w:cs="Times New Roman"/>
                <w:spacing w:val="23"/>
                <w:position w:val="1"/>
              </w:rPr>
              <w:t xml:space="preserve"> </w:t>
            </w:r>
            <w:r>
              <w:rPr>
                <w:spacing w:val="8"/>
                <w:position w:val="1"/>
              </w:rPr>
              <w:t>万元以上；</w:t>
            </w:r>
          </w:p>
          <w:p w14:paraId="13B18593">
            <w:pPr>
              <w:pStyle w:val="6"/>
              <w:spacing w:before="47" w:line="224" w:lineRule="auto"/>
              <w:ind w:left="9"/>
            </w:pPr>
            <w:r>
              <w:rPr>
                <w:spacing w:val="9"/>
              </w:rPr>
              <w:t>（四）其他弄虚作假骗取中标情节严重的行为。</w:t>
            </w:r>
          </w:p>
          <w:p w14:paraId="5038E127">
            <w:pPr>
              <w:pStyle w:val="6"/>
              <w:spacing w:before="20" w:line="279" w:lineRule="auto"/>
              <w:ind w:left="112" w:right="106"/>
            </w:pPr>
            <w:r>
              <w:rPr>
                <w:spacing w:val="9"/>
              </w:rPr>
              <w:t>投标人自本条第二款规定的处罚执行期限届满之日起</w:t>
            </w:r>
            <w:r>
              <w:rPr>
                <w:spacing w:val="-34"/>
              </w:rPr>
              <w:t xml:space="preserve"> </w:t>
            </w:r>
            <w:r>
              <w:rPr>
                <w:rFonts w:ascii="Times New Roman" w:hAnsi="Times New Roman" w:eastAsia="Times New Roman" w:cs="Times New Roman"/>
                <w:spacing w:val="8"/>
              </w:rPr>
              <w:t xml:space="preserve">3 </w:t>
            </w:r>
            <w:r>
              <w:rPr>
                <w:spacing w:val="8"/>
              </w:rPr>
              <w:t>年内又有该</w:t>
            </w:r>
            <w:r>
              <w:rPr>
                <w:spacing w:val="7"/>
              </w:rPr>
              <w:t>款所列违法行为之一的，或者弄虚作假骗取中标情节特别严重的，由</w:t>
            </w:r>
            <w:r>
              <w:rPr>
                <w:spacing w:val="8"/>
              </w:rPr>
              <w:t>工商行政管理机关吊销营业执照。</w:t>
            </w:r>
          </w:p>
        </w:tc>
        <w:tc>
          <w:tcPr>
            <w:tcW w:w="784" w:type="dxa"/>
            <w:vAlign w:val="top"/>
          </w:tcPr>
          <w:p w14:paraId="1106B810">
            <w:pPr>
              <w:spacing w:line="263" w:lineRule="auto"/>
              <w:rPr>
                <w:rFonts w:ascii="Arial"/>
                <w:sz w:val="21"/>
              </w:rPr>
            </w:pPr>
          </w:p>
          <w:p w14:paraId="21E4B2F8">
            <w:pPr>
              <w:spacing w:line="263" w:lineRule="auto"/>
              <w:rPr>
                <w:rFonts w:ascii="Arial"/>
                <w:sz w:val="21"/>
              </w:rPr>
            </w:pPr>
          </w:p>
          <w:p w14:paraId="611E3B46">
            <w:pPr>
              <w:spacing w:line="263" w:lineRule="auto"/>
              <w:rPr>
                <w:rFonts w:ascii="Arial"/>
                <w:sz w:val="21"/>
              </w:rPr>
            </w:pPr>
          </w:p>
          <w:p w14:paraId="7E8E2A5B">
            <w:pPr>
              <w:spacing w:line="264" w:lineRule="auto"/>
              <w:rPr>
                <w:rFonts w:ascii="Arial"/>
                <w:sz w:val="21"/>
              </w:rPr>
            </w:pPr>
          </w:p>
          <w:p w14:paraId="17B101E3">
            <w:pPr>
              <w:pStyle w:val="6"/>
              <w:spacing w:before="61" w:line="228" w:lineRule="auto"/>
              <w:ind w:left="211"/>
            </w:pPr>
            <w:r>
              <w:rPr>
                <w:spacing w:val="-2"/>
              </w:rPr>
              <w:t>一般</w:t>
            </w:r>
          </w:p>
        </w:tc>
        <w:tc>
          <w:tcPr>
            <w:tcW w:w="1883" w:type="dxa"/>
            <w:vAlign w:val="top"/>
          </w:tcPr>
          <w:p w14:paraId="5F745745">
            <w:pPr>
              <w:spacing w:line="295" w:lineRule="auto"/>
              <w:rPr>
                <w:rFonts w:ascii="Arial"/>
                <w:sz w:val="21"/>
              </w:rPr>
            </w:pPr>
          </w:p>
          <w:p w14:paraId="5C85A4A8">
            <w:pPr>
              <w:spacing w:line="295" w:lineRule="auto"/>
              <w:rPr>
                <w:rFonts w:ascii="Arial"/>
                <w:sz w:val="21"/>
              </w:rPr>
            </w:pPr>
          </w:p>
          <w:p w14:paraId="32BBB1AE">
            <w:pPr>
              <w:spacing w:line="296" w:lineRule="auto"/>
              <w:rPr>
                <w:rFonts w:ascii="Arial"/>
                <w:sz w:val="21"/>
              </w:rPr>
            </w:pPr>
          </w:p>
          <w:p w14:paraId="7BE12B35">
            <w:pPr>
              <w:pStyle w:val="6"/>
              <w:spacing w:before="62" w:line="292" w:lineRule="auto"/>
              <w:ind w:left="111" w:right="174" w:firstLine="1"/>
            </w:pPr>
            <w:r>
              <w:rPr>
                <w:spacing w:val="8"/>
              </w:rPr>
              <w:t>未造成实际危害后</w:t>
            </w:r>
            <w:r>
              <w:rPr>
                <w:spacing w:val="4"/>
              </w:rPr>
              <w:t>果的。</w:t>
            </w:r>
          </w:p>
        </w:tc>
        <w:tc>
          <w:tcPr>
            <w:tcW w:w="2683" w:type="dxa"/>
            <w:vAlign w:val="top"/>
          </w:tcPr>
          <w:p w14:paraId="6AD96454">
            <w:pPr>
              <w:pStyle w:val="6"/>
              <w:spacing w:before="22" w:line="293" w:lineRule="auto"/>
              <w:ind w:left="114" w:right="48" w:firstLine="6"/>
            </w:pPr>
            <w:r>
              <w:rPr>
                <w:spacing w:val="9"/>
              </w:rPr>
              <w:t>处中标项目金额</w:t>
            </w:r>
            <w:r>
              <w:rPr>
                <w:spacing w:val="-42"/>
              </w:rPr>
              <w:t xml:space="preserve"> </w:t>
            </w:r>
            <w:r>
              <w:rPr>
                <w:rFonts w:ascii="Times New Roman" w:hAnsi="Times New Roman" w:eastAsia="Times New Roman" w:cs="Times New Roman"/>
                <w:spacing w:val="9"/>
              </w:rPr>
              <w:t>5‰</w:t>
            </w:r>
            <w:r>
              <w:rPr>
                <w:spacing w:val="9"/>
              </w:rPr>
              <w:t>以上</w:t>
            </w:r>
            <w:r>
              <w:rPr>
                <w:rFonts w:ascii="Times New Roman" w:hAnsi="Times New Roman" w:eastAsia="Times New Roman" w:cs="Times New Roman"/>
                <w:spacing w:val="9"/>
              </w:rPr>
              <w:t>6‰</w:t>
            </w:r>
            <w:r>
              <w:rPr>
                <w:spacing w:val="9"/>
              </w:rPr>
              <w:t>以下的罚款，对单位直接负责的主管人员和其他直接责</w:t>
            </w:r>
            <w:r>
              <w:rPr>
                <w:spacing w:val="7"/>
              </w:rPr>
              <w:t>任人员处单位罚款数额</w:t>
            </w:r>
            <w:r>
              <w:rPr>
                <w:spacing w:val="-29"/>
              </w:rPr>
              <w:t xml:space="preserve"> </w:t>
            </w:r>
            <w:r>
              <w:rPr>
                <w:rFonts w:ascii="Times New Roman" w:hAnsi="Times New Roman" w:eastAsia="Times New Roman" w:cs="Times New Roman"/>
                <w:spacing w:val="7"/>
              </w:rPr>
              <w:t>5%</w:t>
            </w:r>
            <w:r>
              <w:rPr>
                <w:rFonts w:ascii="Times New Roman" w:hAnsi="Times New Roman" w:eastAsia="Times New Roman" w:cs="Times New Roman"/>
              </w:rPr>
              <w:t xml:space="preserve"> </w:t>
            </w:r>
            <w:r>
              <w:rPr>
                <w:spacing w:val="4"/>
              </w:rPr>
              <w:t>以上</w:t>
            </w:r>
            <w:r>
              <w:rPr>
                <w:spacing w:val="-31"/>
              </w:rPr>
              <w:t xml:space="preserve"> </w:t>
            </w:r>
            <w:r>
              <w:rPr>
                <w:rFonts w:ascii="Times New Roman" w:hAnsi="Times New Roman" w:eastAsia="Times New Roman" w:cs="Times New Roman"/>
                <w:spacing w:val="4"/>
              </w:rPr>
              <w:t>6%</w:t>
            </w:r>
            <w:r>
              <w:rPr>
                <w:spacing w:val="4"/>
              </w:rPr>
              <w:t>以下的罚款；有违法</w:t>
            </w:r>
            <w:r>
              <w:rPr>
                <w:spacing w:val="3"/>
              </w:rPr>
              <w:t>所得的，并处没收违法所得。</w:t>
            </w:r>
            <w:r>
              <w:rPr>
                <w:spacing w:val="9"/>
              </w:rPr>
              <w:t>不得参与该项目的重新招</w:t>
            </w:r>
          </w:p>
          <w:p w14:paraId="4C300451">
            <w:pPr>
              <w:pStyle w:val="6"/>
              <w:spacing w:before="20" w:line="226" w:lineRule="auto"/>
              <w:ind w:left="112"/>
            </w:pPr>
            <w:r>
              <w:rPr>
                <w:spacing w:val="1"/>
              </w:rPr>
              <w:t>标。</w:t>
            </w:r>
          </w:p>
        </w:tc>
        <w:tc>
          <w:tcPr>
            <w:tcW w:w="1094" w:type="dxa"/>
            <w:vAlign w:val="top"/>
          </w:tcPr>
          <w:p w14:paraId="67D83B24">
            <w:pPr>
              <w:spacing w:line="286" w:lineRule="auto"/>
              <w:rPr>
                <w:rFonts w:ascii="Arial"/>
                <w:sz w:val="21"/>
              </w:rPr>
            </w:pPr>
          </w:p>
          <w:p w14:paraId="6D6959EF">
            <w:pPr>
              <w:spacing w:line="286" w:lineRule="auto"/>
              <w:rPr>
                <w:rFonts w:ascii="Arial"/>
                <w:sz w:val="21"/>
              </w:rPr>
            </w:pPr>
          </w:p>
          <w:p w14:paraId="041AB07F">
            <w:pPr>
              <w:spacing w:line="286" w:lineRule="auto"/>
              <w:rPr>
                <w:rFonts w:ascii="Arial"/>
                <w:sz w:val="21"/>
              </w:rPr>
            </w:pPr>
          </w:p>
          <w:p w14:paraId="4AB62E75">
            <w:pPr>
              <w:pStyle w:val="6"/>
              <w:spacing w:before="62" w:line="350" w:lineRule="auto"/>
              <w:ind w:left="201" w:right="87" w:hanging="79"/>
            </w:pPr>
            <w:r>
              <w:rPr>
                <w:spacing w:val="-15"/>
              </w:rPr>
              <w:t>省级、沿海</w:t>
            </w:r>
            <w:r>
              <w:rPr>
                <w:spacing w:val="-8"/>
              </w:rPr>
              <w:t>开放城市</w:t>
            </w:r>
          </w:p>
        </w:tc>
      </w:tr>
      <w:tr w14:paraId="6C9F8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3" w:hRule="atLeast"/>
        </w:trPr>
        <w:tc>
          <w:tcPr>
            <w:tcW w:w="460" w:type="dxa"/>
            <w:vMerge w:val="continue"/>
            <w:tcBorders>
              <w:top w:val="nil"/>
              <w:bottom w:val="nil"/>
            </w:tcBorders>
            <w:vAlign w:val="top"/>
          </w:tcPr>
          <w:p w14:paraId="5C059E78">
            <w:pPr>
              <w:rPr>
                <w:rFonts w:ascii="Arial"/>
                <w:sz w:val="21"/>
              </w:rPr>
            </w:pPr>
          </w:p>
        </w:tc>
        <w:tc>
          <w:tcPr>
            <w:tcW w:w="1514" w:type="dxa"/>
            <w:vMerge w:val="continue"/>
            <w:tcBorders>
              <w:top w:val="nil"/>
              <w:bottom w:val="nil"/>
            </w:tcBorders>
            <w:vAlign w:val="top"/>
          </w:tcPr>
          <w:p w14:paraId="31127281">
            <w:pPr>
              <w:rPr>
                <w:rFonts w:ascii="Arial"/>
                <w:sz w:val="21"/>
              </w:rPr>
            </w:pPr>
          </w:p>
        </w:tc>
        <w:tc>
          <w:tcPr>
            <w:tcW w:w="6145" w:type="dxa"/>
            <w:vMerge w:val="continue"/>
            <w:tcBorders>
              <w:top w:val="nil"/>
              <w:bottom w:val="nil"/>
            </w:tcBorders>
            <w:vAlign w:val="top"/>
          </w:tcPr>
          <w:p w14:paraId="40EEE062">
            <w:pPr>
              <w:rPr>
                <w:rFonts w:ascii="Arial"/>
                <w:sz w:val="21"/>
              </w:rPr>
            </w:pPr>
          </w:p>
        </w:tc>
        <w:tc>
          <w:tcPr>
            <w:tcW w:w="784" w:type="dxa"/>
            <w:vAlign w:val="top"/>
          </w:tcPr>
          <w:p w14:paraId="632DDF61">
            <w:pPr>
              <w:spacing w:line="241" w:lineRule="auto"/>
              <w:rPr>
                <w:rFonts w:ascii="Arial"/>
                <w:sz w:val="21"/>
              </w:rPr>
            </w:pPr>
          </w:p>
          <w:p w14:paraId="50B2F598">
            <w:pPr>
              <w:spacing w:line="241" w:lineRule="auto"/>
              <w:rPr>
                <w:rFonts w:ascii="Arial"/>
                <w:sz w:val="21"/>
              </w:rPr>
            </w:pPr>
          </w:p>
          <w:p w14:paraId="6FC24E60">
            <w:pPr>
              <w:spacing w:line="242" w:lineRule="auto"/>
              <w:rPr>
                <w:rFonts w:ascii="Arial"/>
                <w:sz w:val="21"/>
              </w:rPr>
            </w:pPr>
          </w:p>
          <w:p w14:paraId="36D7122C">
            <w:pPr>
              <w:spacing w:line="242" w:lineRule="auto"/>
              <w:rPr>
                <w:rFonts w:ascii="Arial"/>
                <w:sz w:val="21"/>
              </w:rPr>
            </w:pPr>
          </w:p>
          <w:p w14:paraId="189DF560">
            <w:pPr>
              <w:spacing w:line="242" w:lineRule="auto"/>
              <w:rPr>
                <w:rFonts w:ascii="Arial"/>
                <w:sz w:val="21"/>
              </w:rPr>
            </w:pPr>
          </w:p>
          <w:p w14:paraId="3B2E9982">
            <w:pPr>
              <w:pStyle w:val="6"/>
              <w:spacing w:before="62" w:line="225" w:lineRule="auto"/>
              <w:ind w:left="204"/>
            </w:pPr>
            <w:r>
              <w:rPr>
                <w:spacing w:val="2"/>
              </w:rPr>
              <w:t>较重</w:t>
            </w:r>
          </w:p>
        </w:tc>
        <w:tc>
          <w:tcPr>
            <w:tcW w:w="1883" w:type="dxa"/>
            <w:vAlign w:val="top"/>
          </w:tcPr>
          <w:p w14:paraId="09D104E4">
            <w:pPr>
              <w:spacing w:line="260" w:lineRule="auto"/>
              <w:rPr>
                <w:rFonts w:ascii="Arial"/>
                <w:sz w:val="21"/>
              </w:rPr>
            </w:pPr>
          </w:p>
          <w:p w14:paraId="04CCA728">
            <w:pPr>
              <w:spacing w:line="260" w:lineRule="auto"/>
              <w:rPr>
                <w:rFonts w:ascii="Arial"/>
                <w:sz w:val="21"/>
              </w:rPr>
            </w:pPr>
          </w:p>
          <w:p w14:paraId="6EDB9727">
            <w:pPr>
              <w:spacing w:line="261" w:lineRule="auto"/>
              <w:rPr>
                <w:rFonts w:ascii="Arial"/>
                <w:sz w:val="21"/>
              </w:rPr>
            </w:pPr>
          </w:p>
          <w:p w14:paraId="6E12EAE4">
            <w:pPr>
              <w:spacing w:line="261" w:lineRule="auto"/>
              <w:rPr>
                <w:rFonts w:ascii="Arial"/>
                <w:sz w:val="21"/>
              </w:rPr>
            </w:pPr>
          </w:p>
          <w:p w14:paraId="055DA017">
            <w:pPr>
              <w:pStyle w:val="6"/>
              <w:spacing w:before="62" w:line="292" w:lineRule="auto"/>
              <w:ind w:left="111" w:right="174" w:firstLine="35"/>
            </w:pPr>
            <w:r>
              <w:rPr>
                <w:spacing w:val="4"/>
              </w:rPr>
              <w:t>已造成实际危害后果的。</w:t>
            </w:r>
          </w:p>
        </w:tc>
        <w:tc>
          <w:tcPr>
            <w:tcW w:w="2683" w:type="dxa"/>
            <w:vAlign w:val="top"/>
          </w:tcPr>
          <w:p w14:paraId="6D08CF73">
            <w:pPr>
              <w:pStyle w:val="6"/>
              <w:spacing w:before="178" w:line="293" w:lineRule="auto"/>
              <w:ind w:left="114" w:right="48" w:firstLine="6"/>
            </w:pPr>
            <w:r>
              <w:rPr>
                <w:spacing w:val="9"/>
              </w:rPr>
              <w:t>处中标项目金额</w:t>
            </w:r>
            <w:r>
              <w:rPr>
                <w:spacing w:val="-42"/>
              </w:rPr>
              <w:t xml:space="preserve"> </w:t>
            </w:r>
            <w:r>
              <w:rPr>
                <w:rFonts w:ascii="Times New Roman" w:hAnsi="Times New Roman" w:eastAsia="Times New Roman" w:cs="Times New Roman"/>
                <w:spacing w:val="9"/>
              </w:rPr>
              <w:t>6‰</w:t>
            </w:r>
            <w:r>
              <w:rPr>
                <w:spacing w:val="9"/>
              </w:rPr>
              <w:t>以上</w:t>
            </w:r>
            <w:r>
              <w:rPr>
                <w:rFonts w:ascii="Times New Roman" w:hAnsi="Times New Roman" w:eastAsia="Times New Roman" w:cs="Times New Roman"/>
                <w:spacing w:val="9"/>
              </w:rPr>
              <w:t>8‰</w:t>
            </w:r>
            <w:r>
              <w:rPr>
                <w:spacing w:val="9"/>
              </w:rPr>
              <w:t>以下的罚款，对单位直接负责的主管人员和其他直接责</w:t>
            </w:r>
            <w:r>
              <w:rPr>
                <w:spacing w:val="7"/>
              </w:rPr>
              <w:t>任人员处单位罚款数额</w:t>
            </w:r>
            <w:r>
              <w:rPr>
                <w:spacing w:val="-29"/>
              </w:rPr>
              <w:t xml:space="preserve"> </w:t>
            </w:r>
            <w:r>
              <w:rPr>
                <w:rFonts w:ascii="Times New Roman" w:hAnsi="Times New Roman" w:eastAsia="Times New Roman" w:cs="Times New Roman"/>
                <w:spacing w:val="7"/>
              </w:rPr>
              <w:t>6%</w:t>
            </w:r>
            <w:r>
              <w:rPr>
                <w:rFonts w:ascii="Times New Roman" w:hAnsi="Times New Roman" w:eastAsia="Times New Roman" w:cs="Times New Roman"/>
              </w:rPr>
              <w:t xml:space="preserve"> </w:t>
            </w:r>
            <w:r>
              <w:rPr>
                <w:spacing w:val="4"/>
              </w:rPr>
              <w:t>以上</w:t>
            </w:r>
            <w:r>
              <w:rPr>
                <w:spacing w:val="-30"/>
              </w:rPr>
              <w:t xml:space="preserve"> </w:t>
            </w:r>
            <w:r>
              <w:rPr>
                <w:rFonts w:ascii="Times New Roman" w:hAnsi="Times New Roman" w:eastAsia="Times New Roman" w:cs="Times New Roman"/>
                <w:spacing w:val="4"/>
              </w:rPr>
              <w:t>8%</w:t>
            </w:r>
            <w:r>
              <w:rPr>
                <w:spacing w:val="4"/>
              </w:rPr>
              <w:t>以下的罚款；有违法</w:t>
            </w:r>
            <w:r>
              <w:rPr>
                <w:spacing w:val="3"/>
              </w:rPr>
              <w:t>所得的，并处没收违法所得。</w:t>
            </w:r>
            <w:r>
              <w:rPr>
                <w:spacing w:val="9"/>
              </w:rPr>
              <w:t>不得参与该项目的重新招</w:t>
            </w:r>
          </w:p>
          <w:p w14:paraId="0DC23453">
            <w:pPr>
              <w:pStyle w:val="6"/>
              <w:spacing w:before="20" w:line="226" w:lineRule="auto"/>
              <w:ind w:left="112"/>
            </w:pPr>
            <w:r>
              <w:rPr>
                <w:spacing w:val="1"/>
              </w:rPr>
              <w:t>标。</w:t>
            </w:r>
          </w:p>
        </w:tc>
        <w:tc>
          <w:tcPr>
            <w:tcW w:w="1094" w:type="dxa"/>
            <w:vAlign w:val="top"/>
          </w:tcPr>
          <w:p w14:paraId="207FFB92">
            <w:pPr>
              <w:spacing w:line="252" w:lineRule="auto"/>
              <w:rPr>
                <w:rFonts w:ascii="Arial"/>
                <w:sz w:val="21"/>
              </w:rPr>
            </w:pPr>
          </w:p>
          <w:p w14:paraId="2558442D">
            <w:pPr>
              <w:spacing w:line="253" w:lineRule="auto"/>
              <w:rPr>
                <w:rFonts w:ascii="Arial"/>
                <w:sz w:val="21"/>
              </w:rPr>
            </w:pPr>
          </w:p>
          <w:p w14:paraId="18CBC440">
            <w:pPr>
              <w:spacing w:line="253" w:lineRule="auto"/>
              <w:rPr>
                <w:rFonts w:ascii="Arial"/>
                <w:sz w:val="21"/>
              </w:rPr>
            </w:pPr>
          </w:p>
          <w:p w14:paraId="565D15FD">
            <w:pPr>
              <w:spacing w:line="253" w:lineRule="auto"/>
              <w:rPr>
                <w:rFonts w:ascii="Arial"/>
                <w:sz w:val="21"/>
              </w:rPr>
            </w:pPr>
          </w:p>
          <w:p w14:paraId="17340EF2">
            <w:pPr>
              <w:pStyle w:val="6"/>
              <w:spacing w:before="62" w:line="350" w:lineRule="auto"/>
              <w:ind w:left="201" w:right="87" w:hanging="79"/>
            </w:pPr>
            <w:r>
              <w:rPr>
                <w:spacing w:val="-15"/>
              </w:rPr>
              <w:t>省级、沿海</w:t>
            </w:r>
            <w:r>
              <w:rPr>
                <w:spacing w:val="-8"/>
              </w:rPr>
              <w:t>开放城市</w:t>
            </w:r>
          </w:p>
        </w:tc>
      </w:tr>
      <w:tr w14:paraId="0DEBA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1" w:hRule="atLeast"/>
        </w:trPr>
        <w:tc>
          <w:tcPr>
            <w:tcW w:w="460" w:type="dxa"/>
            <w:vMerge w:val="continue"/>
            <w:tcBorders>
              <w:top w:val="nil"/>
            </w:tcBorders>
            <w:vAlign w:val="top"/>
          </w:tcPr>
          <w:p w14:paraId="53BEB571">
            <w:pPr>
              <w:rPr>
                <w:rFonts w:ascii="Arial"/>
                <w:sz w:val="21"/>
              </w:rPr>
            </w:pPr>
          </w:p>
        </w:tc>
        <w:tc>
          <w:tcPr>
            <w:tcW w:w="1514" w:type="dxa"/>
            <w:vMerge w:val="continue"/>
            <w:tcBorders>
              <w:top w:val="nil"/>
            </w:tcBorders>
            <w:vAlign w:val="top"/>
          </w:tcPr>
          <w:p w14:paraId="02800353">
            <w:pPr>
              <w:rPr>
                <w:rFonts w:ascii="Arial"/>
                <w:sz w:val="21"/>
              </w:rPr>
            </w:pPr>
          </w:p>
        </w:tc>
        <w:tc>
          <w:tcPr>
            <w:tcW w:w="6145" w:type="dxa"/>
            <w:vMerge w:val="continue"/>
            <w:tcBorders>
              <w:top w:val="nil"/>
            </w:tcBorders>
            <w:vAlign w:val="top"/>
          </w:tcPr>
          <w:p w14:paraId="0E806EC1">
            <w:pPr>
              <w:rPr>
                <w:rFonts w:ascii="Arial"/>
                <w:sz w:val="21"/>
              </w:rPr>
            </w:pPr>
          </w:p>
        </w:tc>
        <w:tc>
          <w:tcPr>
            <w:tcW w:w="784" w:type="dxa"/>
            <w:vAlign w:val="top"/>
          </w:tcPr>
          <w:p w14:paraId="3B00150F">
            <w:pPr>
              <w:rPr>
                <w:rFonts w:ascii="Arial"/>
                <w:sz w:val="21"/>
              </w:rPr>
            </w:pPr>
          </w:p>
          <w:p w14:paraId="48BBAE7E">
            <w:pPr>
              <w:rPr>
                <w:rFonts w:ascii="Arial"/>
                <w:sz w:val="21"/>
              </w:rPr>
            </w:pPr>
          </w:p>
          <w:p w14:paraId="2DFBAB63">
            <w:pPr>
              <w:rPr>
                <w:rFonts w:ascii="Arial"/>
                <w:sz w:val="21"/>
              </w:rPr>
            </w:pPr>
          </w:p>
          <w:p w14:paraId="753F08D8">
            <w:pPr>
              <w:rPr>
                <w:rFonts w:ascii="Arial"/>
                <w:sz w:val="21"/>
              </w:rPr>
            </w:pPr>
          </w:p>
          <w:p w14:paraId="55AAD02C">
            <w:pPr>
              <w:rPr>
                <w:rFonts w:ascii="Arial"/>
                <w:sz w:val="21"/>
              </w:rPr>
            </w:pPr>
          </w:p>
          <w:p w14:paraId="5D9BCE7D">
            <w:pPr>
              <w:rPr>
                <w:rFonts w:ascii="Arial"/>
                <w:sz w:val="21"/>
              </w:rPr>
            </w:pPr>
          </w:p>
          <w:p w14:paraId="3635CD12">
            <w:pPr>
              <w:rPr>
                <w:rFonts w:ascii="Arial"/>
                <w:sz w:val="21"/>
              </w:rPr>
            </w:pPr>
          </w:p>
          <w:p w14:paraId="2A37651F">
            <w:pPr>
              <w:pStyle w:val="6"/>
              <w:spacing w:before="61" w:line="227" w:lineRule="auto"/>
              <w:ind w:left="194"/>
            </w:pPr>
            <w:r>
              <w:rPr>
                <w:spacing w:val="7"/>
              </w:rPr>
              <w:t>严重</w:t>
            </w:r>
          </w:p>
        </w:tc>
        <w:tc>
          <w:tcPr>
            <w:tcW w:w="1883" w:type="dxa"/>
            <w:vAlign w:val="top"/>
          </w:tcPr>
          <w:p w14:paraId="3A19B680">
            <w:pPr>
              <w:pStyle w:val="6"/>
              <w:spacing w:before="232" w:line="282" w:lineRule="auto"/>
              <w:ind w:left="117" w:right="45"/>
            </w:pPr>
            <w:r>
              <w:t>有伪造、变造资格、</w:t>
            </w:r>
            <w:r>
              <w:rPr>
                <w:spacing w:val="8"/>
              </w:rPr>
              <w:t>资质证书或者其他许可证件骗取中</w:t>
            </w:r>
          </w:p>
          <w:p w14:paraId="3DBC9E6F">
            <w:pPr>
              <w:pStyle w:val="6"/>
              <w:spacing w:line="291" w:lineRule="auto"/>
              <w:ind w:left="110" w:right="105"/>
            </w:pPr>
            <w:r>
              <w:rPr>
                <w:spacing w:val="-5"/>
              </w:rPr>
              <w:t>标；</w:t>
            </w:r>
            <w:r>
              <w:rPr>
                <w:rFonts w:ascii="Times New Roman" w:hAnsi="Times New Roman" w:eastAsia="Times New Roman" w:cs="Times New Roman"/>
                <w:spacing w:val="-5"/>
              </w:rPr>
              <w:t>3</w:t>
            </w:r>
            <w:r>
              <w:rPr>
                <w:rFonts w:ascii="Times New Roman" w:hAnsi="Times New Roman" w:eastAsia="Times New Roman" w:cs="Times New Roman"/>
                <w:spacing w:val="17"/>
                <w:w w:val="101"/>
              </w:rPr>
              <w:t xml:space="preserve"> </w:t>
            </w:r>
            <w:r>
              <w:rPr>
                <w:spacing w:val="-5"/>
              </w:rPr>
              <w:t>年内</w:t>
            </w:r>
            <w:r>
              <w:rPr>
                <w:spacing w:val="-38"/>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6"/>
              </w:rPr>
              <w:t xml:space="preserve"> </w:t>
            </w:r>
            <w:r>
              <w:rPr>
                <w:spacing w:val="-5"/>
              </w:rPr>
              <w:t>次以上</w:t>
            </w:r>
            <w:r>
              <w:rPr>
                <w:spacing w:val="9"/>
              </w:rPr>
              <w:t>使用他人名义投</w:t>
            </w:r>
          </w:p>
          <w:p w14:paraId="340BC642">
            <w:pPr>
              <w:pStyle w:val="6"/>
              <w:spacing w:before="29" w:line="289" w:lineRule="auto"/>
              <w:ind w:left="109" w:right="105" w:firstLine="2"/>
            </w:pPr>
            <w:r>
              <w:rPr>
                <w:spacing w:val="8"/>
              </w:rPr>
              <w:t>标；弄虚作假骗取</w:t>
            </w:r>
            <w:r>
              <w:rPr>
                <w:spacing w:val="9"/>
              </w:rPr>
              <w:t>中标给招标人造成</w:t>
            </w:r>
            <w:r>
              <w:rPr>
                <w:spacing w:val="5"/>
              </w:rPr>
              <w:t>直接经济损失</w:t>
            </w:r>
            <w:r>
              <w:rPr>
                <w:spacing w:val="-50"/>
              </w:rPr>
              <w:t xml:space="preserve"> </w:t>
            </w:r>
            <w:r>
              <w:rPr>
                <w:rFonts w:ascii="Times New Roman" w:hAnsi="Times New Roman" w:eastAsia="Times New Roman" w:cs="Times New Roman"/>
                <w:spacing w:val="5"/>
              </w:rPr>
              <w:t xml:space="preserve">30 </w:t>
            </w:r>
            <w:r>
              <w:rPr>
                <w:spacing w:val="5"/>
              </w:rPr>
              <w:t>万</w:t>
            </w:r>
            <w:r>
              <w:rPr>
                <w:spacing w:val="9"/>
              </w:rPr>
              <w:t>元以上；其他弄虚作假骗取中标情节</w:t>
            </w:r>
            <w:r>
              <w:rPr>
                <w:spacing w:val="7"/>
              </w:rPr>
              <w:t>严重的行为的。</w:t>
            </w:r>
          </w:p>
        </w:tc>
        <w:tc>
          <w:tcPr>
            <w:tcW w:w="2683" w:type="dxa"/>
            <w:vAlign w:val="top"/>
          </w:tcPr>
          <w:p w14:paraId="689066EF">
            <w:pPr>
              <w:pStyle w:val="6"/>
              <w:spacing w:before="202" w:line="261" w:lineRule="exact"/>
              <w:ind w:left="121"/>
            </w:pPr>
            <w:r>
              <w:rPr>
                <w:spacing w:val="6"/>
                <w:position w:val="1"/>
              </w:rPr>
              <w:t>处中标项目金额</w:t>
            </w:r>
            <w:r>
              <w:rPr>
                <w:spacing w:val="-23"/>
                <w:position w:val="1"/>
              </w:rPr>
              <w:t xml:space="preserve"> </w:t>
            </w:r>
            <w:r>
              <w:rPr>
                <w:rFonts w:ascii="Times New Roman" w:hAnsi="Times New Roman" w:eastAsia="Times New Roman" w:cs="Times New Roman"/>
                <w:spacing w:val="6"/>
                <w:position w:val="1"/>
              </w:rPr>
              <w:t>8‰</w:t>
            </w:r>
            <w:r>
              <w:rPr>
                <w:spacing w:val="6"/>
                <w:position w:val="1"/>
              </w:rPr>
              <w:t>以上</w:t>
            </w:r>
          </w:p>
          <w:p w14:paraId="23B71325">
            <w:pPr>
              <w:pStyle w:val="6"/>
              <w:spacing w:before="40" w:line="294" w:lineRule="auto"/>
              <w:ind w:left="113" w:right="104" w:firstLine="15"/>
            </w:pPr>
            <w:r>
              <w:rPr>
                <w:rFonts w:ascii="Times New Roman" w:hAnsi="Times New Roman" w:eastAsia="Times New Roman" w:cs="Times New Roman"/>
                <w:spacing w:val="7"/>
              </w:rPr>
              <w:t>10‰</w:t>
            </w:r>
            <w:r>
              <w:rPr>
                <w:spacing w:val="7"/>
              </w:rPr>
              <w:t>以下的罚款，对单位直</w:t>
            </w:r>
            <w:r>
              <w:rPr>
                <w:spacing w:val="9"/>
              </w:rPr>
              <w:t>接负责的主管人员和其他直接责任人员处单位罚款数额</w:t>
            </w:r>
            <w:r>
              <w:rPr>
                <w:rFonts w:ascii="Times New Roman" w:hAnsi="Times New Roman" w:eastAsia="Times New Roman" w:cs="Times New Roman"/>
                <w:spacing w:val="5"/>
              </w:rPr>
              <w:t>8%</w:t>
            </w:r>
            <w:r>
              <w:rPr>
                <w:spacing w:val="5"/>
              </w:rPr>
              <w:t>以上</w:t>
            </w:r>
            <w:r>
              <w:rPr>
                <w:spacing w:val="-19"/>
              </w:rPr>
              <w:t xml:space="preserve"> </w:t>
            </w:r>
            <w:r>
              <w:rPr>
                <w:rFonts w:ascii="Times New Roman" w:hAnsi="Times New Roman" w:eastAsia="Times New Roman" w:cs="Times New Roman"/>
                <w:spacing w:val="5"/>
              </w:rPr>
              <w:t>10%</w:t>
            </w:r>
            <w:r>
              <w:rPr>
                <w:spacing w:val="5"/>
              </w:rPr>
              <w:t>以下的罚款；有</w:t>
            </w:r>
            <w:r>
              <w:rPr>
                <w:spacing w:val="9"/>
              </w:rPr>
              <w:t>违法所得的，并处没收违法所得；不得参与该项目的重新招标。取消其一年至三年内参加依法必须进行招标的项目的投标资格并予以公</w:t>
            </w:r>
          </w:p>
          <w:p w14:paraId="357FDC16">
            <w:pPr>
              <w:pStyle w:val="6"/>
              <w:spacing w:before="5" w:line="227" w:lineRule="auto"/>
              <w:ind w:left="120"/>
            </w:pPr>
            <w:r>
              <w:rPr>
                <w:spacing w:val="-3"/>
              </w:rPr>
              <w:t>告。</w:t>
            </w:r>
          </w:p>
        </w:tc>
        <w:tc>
          <w:tcPr>
            <w:tcW w:w="1094" w:type="dxa"/>
            <w:vAlign w:val="top"/>
          </w:tcPr>
          <w:p w14:paraId="7A2D4E9B">
            <w:pPr>
              <w:spacing w:line="247" w:lineRule="auto"/>
              <w:rPr>
                <w:rFonts w:ascii="Arial"/>
                <w:sz w:val="21"/>
              </w:rPr>
            </w:pPr>
          </w:p>
          <w:p w14:paraId="64251E5C">
            <w:pPr>
              <w:spacing w:line="247" w:lineRule="auto"/>
              <w:rPr>
                <w:rFonts w:ascii="Arial"/>
                <w:sz w:val="21"/>
              </w:rPr>
            </w:pPr>
          </w:p>
          <w:p w14:paraId="542A38A3">
            <w:pPr>
              <w:spacing w:line="247" w:lineRule="auto"/>
              <w:rPr>
                <w:rFonts w:ascii="Arial"/>
                <w:sz w:val="21"/>
              </w:rPr>
            </w:pPr>
          </w:p>
          <w:p w14:paraId="4748BC18">
            <w:pPr>
              <w:spacing w:line="247" w:lineRule="auto"/>
              <w:rPr>
                <w:rFonts w:ascii="Arial"/>
                <w:sz w:val="21"/>
              </w:rPr>
            </w:pPr>
          </w:p>
          <w:p w14:paraId="6881C6C0">
            <w:pPr>
              <w:spacing w:line="247" w:lineRule="auto"/>
              <w:rPr>
                <w:rFonts w:ascii="Arial"/>
                <w:sz w:val="21"/>
              </w:rPr>
            </w:pPr>
          </w:p>
          <w:p w14:paraId="35DFBD8F">
            <w:pPr>
              <w:spacing w:line="247" w:lineRule="auto"/>
              <w:rPr>
                <w:rFonts w:ascii="Arial"/>
                <w:sz w:val="21"/>
              </w:rPr>
            </w:pPr>
          </w:p>
          <w:p w14:paraId="351AEAED">
            <w:pPr>
              <w:pStyle w:val="6"/>
              <w:spacing w:before="62" w:line="350" w:lineRule="auto"/>
              <w:ind w:left="201" w:right="87" w:hanging="79"/>
            </w:pPr>
            <w:r>
              <w:rPr>
                <w:spacing w:val="-15"/>
              </w:rPr>
              <w:t>省级、沿海</w:t>
            </w:r>
            <w:r>
              <w:rPr>
                <w:spacing w:val="-8"/>
              </w:rPr>
              <w:t>开放城市</w:t>
            </w:r>
          </w:p>
        </w:tc>
      </w:tr>
    </w:tbl>
    <w:p w14:paraId="059225FC">
      <w:pPr>
        <w:rPr>
          <w:rFonts w:ascii="Arial"/>
          <w:sz w:val="21"/>
        </w:rPr>
      </w:pPr>
    </w:p>
    <w:p w14:paraId="368992C2">
      <w:pPr>
        <w:rPr>
          <w:rFonts w:ascii="Arial" w:hAnsi="Arial" w:eastAsia="Arial" w:cs="Arial"/>
          <w:sz w:val="21"/>
          <w:szCs w:val="21"/>
        </w:rPr>
        <w:sectPr>
          <w:footerReference r:id="rId68" w:type="default"/>
          <w:pgSz w:w="16839" w:h="11906"/>
          <w:pgMar w:top="400" w:right="1248" w:bottom="989" w:left="1021" w:header="0" w:footer="625" w:gutter="0"/>
          <w:cols w:space="720" w:num="1"/>
        </w:sectPr>
      </w:pPr>
    </w:p>
    <w:p w14:paraId="5A99B0A5">
      <w:pPr>
        <w:spacing w:before="3"/>
      </w:pPr>
    </w:p>
    <w:p w14:paraId="72027955">
      <w:pPr>
        <w:spacing w:before="3"/>
      </w:pPr>
    </w:p>
    <w:p w14:paraId="451B4D2D">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5A7C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26A8EB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FAFC8EA">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F008A4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6E6B33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9288B15">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E82AB9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F96EDD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FE1B88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14F45E6">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1E030B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31A6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3" w:hRule="atLeast"/>
        </w:trPr>
        <w:tc>
          <w:tcPr>
            <w:tcW w:w="460" w:type="dxa"/>
            <w:vMerge w:val="restart"/>
            <w:tcBorders>
              <w:bottom w:val="nil"/>
            </w:tcBorders>
            <w:vAlign w:val="top"/>
          </w:tcPr>
          <w:p w14:paraId="1AF0B20D">
            <w:pPr>
              <w:spacing w:line="249" w:lineRule="auto"/>
              <w:rPr>
                <w:rFonts w:ascii="Arial"/>
                <w:sz w:val="21"/>
              </w:rPr>
            </w:pPr>
          </w:p>
          <w:p w14:paraId="2B939F30">
            <w:pPr>
              <w:spacing w:line="249" w:lineRule="auto"/>
              <w:rPr>
                <w:rFonts w:ascii="Arial"/>
                <w:sz w:val="21"/>
              </w:rPr>
            </w:pPr>
          </w:p>
          <w:p w14:paraId="11C46402">
            <w:pPr>
              <w:spacing w:line="249" w:lineRule="auto"/>
              <w:rPr>
                <w:rFonts w:ascii="Arial"/>
                <w:sz w:val="21"/>
              </w:rPr>
            </w:pPr>
          </w:p>
          <w:p w14:paraId="396239FA">
            <w:pPr>
              <w:spacing w:line="250" w:lineRule="auto"/>
              <w:rPr>
                <w:rFonts w:ascii="Arial"/>
                <w:sz w:val="21"/>
              </w:rPr>
            </w:pPr>
          </w:p>
          <w:p w14:paraId="14FFBF29">
            <w:pPr>
              <w:spacing w:line="250" w:lineRule="auto"/>
              <w:rPr>
                <w:rFonts w:ascii="Arial"/>
                <w:sz w:val="21"/>
              </w:rPr>
            </w:pPr>
          </w:p>
          <w:p w14:paraId="11929B13">
            <w:pPr>
              <w:spacing w:line="250" w:lineRule="auto"/>
              <w:rPr>
                <w:rFonts w:ascii="Arial"/>
                <w:sz w:val="21"/>
              </w:rPr>
            </w:pPr>
          </w:p>
          <w:p w14:paraId="52329164">
            <w:pPr>
              <w:spacing w:line="250" w:lineRule="auto"/>
              <w:rPr>
                <w:rFonts w:ascii="Arial"/>
                <w:sz w:val="21"/>
              </w:rPr>
            </w:pPr>
          </w:p>
          <w:p w14:paraId="2A4471F1">
            <w:pPr>
              <w:spacing w:line="250" w:lineRule="auto"/>
              <w:rPr>
                <w:rFonts w:ascii="Arial"/>
                <w:sz w:val="21"/>
              </w:rPr>
            </w:pPr>
          </w:p>
          <w:p w14:paraId="02D60AEC">
            <w:pPr>
              <w:spacing w:line="250" w:lineRule="auto"/>
              <w:rPr>
                <w:rFonts w:ascii="Arial"/>
                <w:sz w:val="21"/>
              </w:rPr>
            </w:pPr>
          </w:p>
          <w:p w14:paraId="3609B62C">
            <w:pPr>
              <w:spacing w:line="250" w:lineRule="auto"/>
              <w:rPr>
                <w:rFonts w:ascii="Arial"/>
                <w:sz w:val="21"/>
              </w:rPr>
            </w:pPr>
          </w:p>
          <w:p w14:paraId="11178437">
            <w:pPr>
              <w:spacing w:line="250" w:lineRule="auto"/>
              <w:rPr>
                <w:rFonts w:ascii="Arial"/>
                <w:sz w:val="21"/>
              </w:rPr>
            </w:pPr>
          </w:p>
          <w:p w14:paraId="46C314CB">
            <w:pPr>
              <w:spacing w:line="250" w:lineRule="auto"/>
              <w:rPr>
                <w:rFonts w:ascii="Arial"/>
                <w:sz w:val="21"/>
              </w:rPr>
            </w:pPr>
          </w:p>
          <w:p w14:paraId="1A1C8439">
            <w:pPr>
              <w:spacing w:line="250" w:lineRule="auto"/>
              <w:rPr>
                <w:rFonts w:ascii="Arial"/>
                <w:sz w:val="21"/>
              </w:rPr>
            </w:pPr>
          </w:p>
          <w:p w14:paraId="5A5808CD">
            <w:pPr>
              <w:spacing w:line="250" w:lineRule="auto"/>
              <w:rPr>
                <w:rFonts w:ascii="Arial"/>
                <w:sz w:val="21"/>
              </w:rPr>
            </w:pPr>
          </w:p>
          <w:p w14:paraId="4E546DED">
            <w:pPr>
              <w:spacing w:line="250" w:lineRule="auto"/>
              <w:rPr>
                <w:rFonts w:ascii="Arial"/>
                <w:sz w:val="21"/>
              </w:rPr>
            </w:pPr>
          </w:p>
          <w:p w14:paraId="09D8F4AB">
            <w:pPr>
              <w:spacing w:line="250" w:lineRule="auto"/>
              <w:rPr>
                <w:rFonts w:ascii="Arial"/>
                <w:sz w:val="21"/>
              </w:rPr>
            </w:pPr>
          </w:p>
          <w:p w14:paraId="11DF28FD">
            <w:pPr>
              <w:spacing w:line="250" w:lineRule="auto"/>
              <w:rPr>
                <w:rFonts w:ascii="Arial"/>
                <w:sz w:val="21"/>
              </w:rPr>
            </w:pPr>
          </w:p>
          <w:p w14:paraId="4FE25732">
            <w:pPr>
              <w:spacing w:before="55" w:line="192"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77</w:t>
            </w:r>
          </w:p>
        </w:tc>
        <w:tc>
          <w:tcPr>
            <w:tcW w:w="1514" w:type="dxa"/>
            <w:vMerge w:val="restart"/>
            <w:tcBorders>
              <w:bottom w:val="nil"/>
            </w:tcBorders>
            <w:vAlign w:val="top"/>
          </w:tcPr>
          <w:p w14:paraId="19483491">
            <w:pPr>
              <w:spacing w:line="246" w:lineRule="auto"/>
              <w:rPr>
                <w:rFonts w:ascii="Arial"/>
                <w:sz w:val="21"/>
              </w:rPr>
            </w:pPr>
          </w:p>
          <w:p w14:paraId="5EAE490F">
            <w:pPr>
              <w:spacing w:line="246" w:lineRule="auto"/>
              <w:rPr>
                <w:rFonts w:ascii="Arial"/>
                <w:sz w:val="21"/>
              </w:rPr>
            </w:pPr>
          </w:p>
          <w:p w14:paraId="7AD20DCE">
            <w:pPr>
              <w:spacing w:line="246" w:lineRule="auto"/>
              <w:rPr>
                <w:rFonts w:ascii="Arial"/>
                <w:sz w:val="21"/>
              </w:rPr>
            </w:pPr>
          </w:p>
          <w:p w14:paraId="19E72617">
            <w:pPr>
              <w:spacing w:line="246" w:lineRule="auto"/>
              <w:rPr>
                <w:rFonts w:ascii="Arial"/>
                <w:sz w:val="21"/>
              </w:rPr>
            </w:pPr>
          </w:p>
          <w:p w14:paraId="5741EA93">
            <w:pPr>
              <w:spacing w:line="246" w:lineRule="auto"/>
              <w:rPr>
                <w:rFonts w:ascii="Arial"/>
                <w:sz w:val="21"/>
              </w:rPr>
            </w:pPr>
          </w:p>
          <w:p w14:paraId="49A225FE">
            <w:pPr>
              <w:spacing w:line="246" w:lineRule="auto"/>
              <w:rPr>
                <w:rFonts w:ascii="Arial"/>
                <w:sz w:val="21"/>
              </w:rPr>
            </w:pPr>
          </w:p>
          <w:p w14:paraId="4A869550">
            <w:pPr>
              <w:spacing w:line="246" w:lineRule="auto"/>
              <w:rPr>
                <w:rFonts w:ascii="Arial"/>
                <w:sz w:val="21"/>
              </w:rPr>
            </w:pPr>
          </w:p>
          <w:p w14:paraId="4945604D">
            <w:pPr>
              <w:spacing w:line="246" w:lineRule="auto"/>
              <w:rPr>
                <w:rFonts w:ascii="Arial"/>
                <w:sz w:val="21"/>
              </w:rPr>
            </w:pPr>
          </w:p>
          <w:p w14:paraId="608E9A3B">
            <w:pPr>
              <w:spacing w:line="247" w:lineRule="auto"/>
              <w:rPr>
                <w:rFonts w:ascii="Arial"/>
                <w:sz w:val="21"/>
              </w:rPr>
            </w:pPr>
          </w:p>
          <w:p w14:paraId="2E362AD8">
            <w:pPr>
              <w:spacing w:line="247" w:lineRule="auto"/>
              <w:rPr>
                <w:rFonts w:ascii="Arial"/>
                <w:sz w:val="21"/>
              </w:rPr>
            </w:pPr>
          </w:p>
          <w:p w14:paraId="67FE3100">
            <w:pPr>
              <w:spacing w:line="247" w:lineRule="auto"/>
              <w:rPr>
                <w:rFonts w:ascii="Arial"/>
                <w:sz w:val="21"/>
              </w:rPr>
            </w:pPr>
          </w:p>
          <w:p w14:paraId="7347FB7C">
            <w:pPr>
              <w:spacing w:line="247" w:lineRule="auto"/>
              <w:rPr>
                <w:rFonts w:ascii="Arial"/>
                <w:sz w:val="21"/>
              </w:rPr>
            </w:pPr>
          </w:p>
          <w:p w14:paraId="18465B46">
            <w:pPr>
              <w:pStyle w:val="6"/>
              <w:spacing w:before="62" w:line="226" w:lineRule="auto"/>
              <w:ind w:left="112"/>
            </w:pPr>
            <w:r>
              <w:rPr>
                <w:spacing w:val="-2"/>
              </w:rPr>
              <w:t>投</w:t>
            </w:r>
            <w:r>
              <w:rPr>
                <w:spacing w:val="-12"/>
              </w:rPr>
              <w:t xml:space="preserve"> </w:t>
            </w:r>
            <w:r>
              <w:rPr>
                <w:spacing w:val="-2"/>
              </w:rPr>
              <w:t>标 人</w:t>
            </w:r>
            <w:r>
              <w:rPr>
                <w:spacing w:val="-10"/>
              </w:rPr>
              <w:t xml:space="preserve"> </w:t>
            </w:r>
            <w:r>
              <w:rPr>
                <w:spacing w:val="-2"/>
              </w:rPr>
              <w:t>违</w:t>
            </w:r>
            <w:r>
              <w:rPr>
                <w:spacing w:val="-9"/>
              </w:rPr>
              <w:t xml:space="preserve"> </w:t>
            </w:r>
            <w:r>
              <w:rPr>
                <w:spacing w:val="-2"/>
              </w:rPr>
              <w:t>反</w:t>
            </w:r>
          </w:p>
          <w:p w14:paraId="4896B90B">
            <w:pPr>
              <w:pStyle w:val="6"/>
              <w:spacing w:before="127" w:line="226" w:lineRule="auto"/>
              <w:ind w:left="6"/>
            </w:pPr>
            <w:r>
              <w:rPr>
                <w:spacing w:val="-9"/>
              </w:rPr>
              <w:t>《</w:t>
            </w:r>
            <w:r>
              <w:rPr>
                <w:spacing w:val="-32"/>
              </w:rPr>
              <w:t xml:space="preserve"> </w:t>
            </w:r>
            <w:r>
              <w:rPr>
                <w:spacing w:val="-9"/>
              </w:rPr>
              <w:t>机</w:t>
            </w:r>
            <w:r>
              <w:rPr>
                <w:spacing w:val="-23"/>
              </w:rPr>
              <w:t xml:space="preserve"> </w:t>
            </w:r>
            <w:r>
              <w:rPr>
                <w:spacing w:val="-9"/>
              </w:rPr>
              <w:t>电</w:t>
            </w:r>
            <w:r>
              <w:rPr>
                <w:spacing w:val="-47"/>
              </w:rPr>
              <w:t xml:space="preserve"> </w:t>
            </w:r>
            <w:r>
              <w:rPr>
                <w:spacing w:val="-9"/>
              </w:rPr>
              <w:t>产</w:t>
            </w:r>
            <w:r>
              <w:rPr>
                <w:spacing w:val="-21"/>
              </w:rPr>
              <w:t xml:space="preserve"> </w:t>
            </w:r>
            <w:r>
              <w:rPr>
                <w:spacing w:val="-9"/>
              </w:rPr>
              <w:t>品</w:t>
            </w:r>
            <w:r>
              <w:rPr>
                <w:spacing w:val="-29"/>
              </w:rPr>
              <w:t xml:space="preserve"> </w:t>
            </w:r>
            <w:r>
              <w:rPr>
                <w:spacing w:val="-9"/>
              </w:rPr>
              <w:t>国</w:t>
            </w:r>
          </w:p>
          <w:p w14:paraId="7BA43265">
            <w:pPr>
              <w:pStyle w:val="6"/>
              <w:spacing w:before="127" w:line="226" w:lineRule="auto"/>
              <w:ind w:left="126"/>
            </w:pPr>
            <w:r>
              <w:rPr>
                <w:spacing w:val="22"/>
              </w:rPr>
              <w:t>际招标投标实</w:t>
            </w:r>
          </w:p>
          <w:p w14:paraId="3DAF5A37">
            <w:pPr>
              <w:pStyle w:val="6"/>
              <w:spacing w:before="127" w:line="228" w:lineRule="auto"/>
              <w:ind w:left="111"/>
            </w:pPr>
            <w:r>
              <w:rPr>
                <w:spacing w:val="-4"/>
              </w:rPr>
              <w:t>施 办 法</w:t>
            </w:r>
            <w:r>
              <w:rPr>
                <w:spacing w:val="-29"/>
              </w:rPr>
              <w:t xml:space="preserve"> </w:t>
            </w:r>
            <w:r>
              <w:rPr>
                <w:spacing w:val="-4"/>
              </w:rPr>
              <w:t>（</w:t>
            </w:r>
            <w:r>
              <w:rPr>
                <w:spacing w:val="15"/>
              </w:rPr>
              <w:t xml:space="preserve"> </w:t>
            </w:r>
            <w:r>
              <w:rPr>
                <w:spacing w:val="-4"/>
              </w:rPr>
              <w:t>试</w:t>
            </w:r>
          </w:p>
          <w:p w14:paraId="4D3534BD">
            <w:pPr>
              <w:pStyle w:val="6"/>
              <w:spacing w:before="125" w:line="224" w:lineRule="auto"/>
              <w:ind w:left="110"/>
            </w:pPr>
            <w:r>
              <w:rPr>
                <w:spacing w:val="17"/>
              </w:rPr>
              <w:t>行）</w:t>
            </w:r>
            <w:r>
              <w:rPr>
                <w:spacing w:val="-48"/>
              </w:rPr>
              <w:t xml:space="preserve"> </w:t>
            </w:r>
            <w:r>
              <w:rPr>
                <w:spacing w:val="17"/>
              </w:rPr>
              <w:t>》第九十</w:t>
            </w:r>
          </w:p>
          <w:p w14:paraId="0721A089">
            <w:pPr>
              <w:pStyle w:val="6"/>
              <w:spacing w:before="129" w:line="226" w:lineRule="auto"/>
              <w:ind w:left="115"/>
            </w:pPr>
            <w:r>
              <w:rPr>
                <w:spacing w:val="24"/>
              </w:rPr>
              <w:t>七条有关规定</w:t>
            </w:r>
          </w:p>
          <w:p w14:paraId="72F9893F">
            <w:pPr>
              <w:pStyle w:val="6"/>
              <w:spacing w:before="128" w:line="230" w:lineRule="auto"/>
              <w:ind w:left="127"/>
            </w:pPr>
            <w:r>
              <w:rPr>
                <w:spacing w:val="-8"/>
              </w:rPr>
              <w:t>的。</w:t>
            </w:r>
          </w:p>
        </w:tc>
        <w:tc>
          <w:tcPr>
            <w:tcW w:w="6145" w:type="dxa"/>
            <w:vMerge w:val="restart"/>
            <w:tcBorders>
              <w:bottom w:val="nil"/>
            </w:tcBorders>
            <w:vAlign w:val="top"/>
          </w:tcPr>
          <w:p w14:paraId="7997AAB1">
            <w:pPr>
              <w:spacing w:line="248" w:lineRule="auto"/>
              <w:rPr>
                <w:rFonts w:ascii="Arial"/>
                <w:sz w:val="21"/>
              </w:rPr>
            </w:pPr>
          </w:p>
          <w:p w14:paraId="316F803B">
            <w:pPr>
              <w:spacing w:line="249" w:lineRule="auto"/>
              <w:rPr>
                <w:rFonts w:ascii="Arial"/>
                <w:sz w:val="21"/>
              </w:rPr>
            </w:pPr>
          </w:p>
          <w:p w14:paraId="4F428FF8">
            <w:pPr>
              <w:spacing w:line="249" w:lineRule="auto"/>
              <w:rPr>
                <w:rFonts w:ascii="Arial"/>
                <w:sz w:val="21"/>
              </w:rPr>
            </w:pPr>
          </w:p>
          <w:p w14:paraId="40B57517">
            <w:pPr>
              <w:spacing w:line="249" w:lineRule="auto"/>
              <w:rPr>
                <w:rFonts w:ascii="Arial"/>
                <w:sz w:val="21"/>
              </w:rPr>
            </w:pPr>
          </w:p>
          <w:p w14:paraId="3207EBD7">
            <w:pPr>
              <w:spacing w:line="249" w:lineRule="auto"/>
              <w:rPr>
                <w:rFonts w:ascii="Arial"/>
                <w:sz w:val="21"/>
              </w:rPr>
            </w:pPr>
          </w:p>
          <w:p w14:paraId="36394662">
            <w:pPr>
              <w:spacing w:line="249" w:lineRule="auto"/>
              <w:rPr>
                <w:rFonts w:ascii="Arial"/>
                <w:sz w:val="21"/>
              </w:rPr>
            </w:pPr>
          </w:p>
          <w:p w14:paraId="69E76C48">
            <w:pPr>
              <w:spacing w:line="249" w:lineRule="auto"/>
              <w:rPr>
                <w:rFonts w:ascii="Arial"/>
                <w:sz w:val="21"/>
              </w:rPr>
            </w:pPr>
          </w:p>
          <w:p w14:paraId="176DBFBD">
            <w:pPr>
              <w:spacing w:line="249" w:lineRule="auto"/>
              <w:rPr>
                <w:rFonts w:ascii="Arial"/>
                <w:sz w:val="21"/>
              </w:rPr>
            </w:pPr>
          </w:p>
          <w:p w14:paraId="38E4259C">
            <w:pPr>
              <w:spacing w:line="249" w:lineRule="auto"/>
              <w:rPr>
                <w:rFonts w:ascii="Arial"/>
                <w:sz w:val="21"/>
              </w:rPr>
            </w:pPr>
          </w:p>
          <w:p w14:paraId="25FB06DC">
            <w:pPr>
              <w:pStyle w:val="6"/>
              <w:spacing w:before="62" w:line="350" w:lineRule="auto"/>
              <w:ind w:left="119" w:right="94" w:hanging="110"/>
            </w:pPr>
            <w:r>
              <w:rPr>
                <w:b/>
                <w:bCs/>
                <w:spacing w:val="6"/>
              </w:rPr>
              <w:t>《机电产品国际招标投标实施办法（试行）》</w:t>
            </w:r>
            <w:r>
              <w:rPr>
                <w:b/>
                <w:bCs/>
                <w:spacing w:val="5"/>
              </w:rPr>
              <w:t>第九十七条</w:t>
            </w:r>
            <w:r>
              <w:rPr>
                <w:spacing w:val="5"/>
              </w:rPr>
              <w:t xml:space="preserve"> 投标人有下列行为之一的，</w:t>
            </w:r>
            <w:r>
              <w:rPr>
                <w:spacing w:val="-52"/>
              </w:rPr>
              <w:t xml:space="preserve"> </w:t>
            </w:r>
            <w:r>
              <w:rPr>
                <w:spacing w:val="5"/>
              </w:rPr>
              <w:t>当次投标无效，并给予警告，并处</w:t>
            </w:r>
            <w:r>
              <w:rPr>
                <w:spacing w:val="-36"/>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3"/>
                <w:w w:val="101"/>
              </w:rPr>
              <w:t xml:space="preserve"> </w:t>
            </w:r>
            <w:r>
              <w:rPr>
                <w:spacing w:val="5"/>
              </w:rPr>
              <w:t>万元以</w:t>
            </w:r>
            <w:r>
              <w:rPr>
                <w:spacing w:val="4"/>
              </w:rPr>
              <w:t>下罚款：</w:t>
            </w:r>
          </w:p>
          <w:p w14:paraId="041C01A6">
            <w:pPr>
              <w:pStyle w:val="6"/>
              <w:spacing w:line="223" w:lineRule="auto"/>
              <w:ind w:left="508"/>
            </w:pPr>
            <w:r>
              <w:rPr>
                <w:spacing w:val="4"/>
              </w:rPr>
              <w:t>（</w:t>
            </w:r>
            <w:r>
              <w:rPr>
                <w:spacing w:val="-46"/>
              </w:rPr>
              <w:t xml:space="preserve"> </w:t>
            </w:r>
            <w:r>
              <w:rPr>
                <w:spacing w:val="4"/>
              </w:rPr>
              <w:t>一）虚假招标投标的；</w:t>
            </w:r>
          </w:p>
          <w:p w14:paraId="5A9C2C9A">
            <w:pPr>
              <w:pStyle w:val="6"/>
              <w:spacing w:before="129" w:line="224" w:lineRule="auto"/>
              <w:ind w:left="508"/>
            </w:pPr>
            <w:r>
              <w:rPr>
                <w:spacing w:val="6"/>
              </w:rPr>
              <w:t>（二）</w:t>
            </w:r>
            <w:r>
              <w:rPr>
                <w:spacing w:val="-32"/>
              </w:rPr>
              <w:t xml:space="preserve"> </w:t>
            </w:r>
            <w:r>
              <w:rPr>
                <w:spacing w:val="6"/>
              </w:rPr>
              <w:t>以不正当手段干扰招标、评标工作的；</w:t>
            </w:r>
          </w:p>
          <w:p w14:paraId="5A3C7FBB">
            <w:pPr>
              <w:pStyle w:val="6"/>
              <w:spacing w:before="129" w:line="224" w:lineRule="auto"/>
              <w:ind w:left="508"/>
            </w:pPr>
            <w:r>
              <w:rPr>
                <w:spacing w:val="9"/>
              </w:rPr>
              <w:t>（三）投标文件及澄清资料与事实不符，弄虚作假的；</w:t>
            </w:r>
          </w:p>
          <w:p w14:paraId="0B631DD2">
            <w:pPr>
              <w:pStyle w:val="6"/>
              <w:spacing w:before="129" w:line="223" w:lineRule="auto"/>
              <w:ind w:left="508"/>
            </w:pPr>
            <w:r>
              <w:rPr>
                <w:spacing w:val="9"/>
              </w:rPr>
              <w:t>（四）在投诉处理过程中，提供虚假证明材料的；</w:t>
            </w:r>
          </w:p>
          <w:p w14:paraId="77D83A5C">
            <w:pPr>
              <w:pStyle w:val="6"/>
              <w:spacing w:before="131" w:line="225" w:lineRule="auto"/>
              <w:ind w:left="508"/>
            </w:pPr>
            <w:r>
              <w:rPr>
                <w:spacing w:val="7"/>
              </w:rPr>
              <w:t>（五）</w:t>
            </w:r>
            <w:r>
              <w:rPr>
                <w:spacing w:val="-45"/>
              </w:rPr>
              <w:t xml:space="preserve"> </w:t>
            </w:r>
            <w:r>
              <w:rPr>
                <w:spacing w:val="7"/>
              </w:rPr>
              <w:t>中标通知书发出之前与招标人签订合同的；</w:t>
            </w:r>
          </w:p>
          <w:p w14:paraId="00AB2FB9">
            <w:pPr>
              <w:pStyle w:val="6"/>
              <w:spacing w:before="129" w:line="287" w:lineRule="auto"/>
              <w:ind w:left="113" w:right="123" w:firstLine="361"/>
            </w:pPr>
            <w:r>
              <w:rPr>
                <w:spacing w:val="8"/>
              </w:rPr>
              <w:t>（六）中标的投标人不按照其投标文件和招标文件与招</w:t>
            </w:r>
            <w:r>
              <w:rPr>
                <w:spacing w:val="7"/>
              </w:rPr>
              <w:t>标人签订</w:t>
            </w:r>
            <w:r>
              <w:rPr>
                <w:spacing w:val="8"/>
              </w:rPr>
              <w:t>合同的或提供的产品不符合投标文件的；</w:t>
            </w:r>
          </w:p>
          <w:p w14:paraId="3AD17834">
            <w:pPr>
              <w:pStyle w:val="6"/>
              <w:spacing w:before="128" w:line="289" w:lineRule="auto"/>
              <w:ind w:left="116" w:right="119" w:firstLine="367"/>
            </w:pPr>
            <w:r>
              <w:rPr>
                <w:spacing w:val="8"/>
              </w:rPr>
              <w:t>（七）其他违反招标投标法、招标投标法实</w:t>
            </w:r>
            <w:r>
              <w:rPr>
                <w:spacing w:val="7"/>
              </w:rPr>
              <w:t>施条例和本办法的行</w:t>
            </w:r>
            <w:r>
              <w:rPr>
                <w:spacing w:val="-3"/>
              </w:rPr>
              <w:t>为。</w:t>
            </w:r>
          </w:p>
          <w:p w14:paraId="7BE089DE">
            <w:pPr>
              <w:pStyle w:val="6"/>
              <w:spacing w:before="126" w:line="224" w:lineRule="auto"/>
              <w:ind w:left="516"/>
            </w:pPr>
            <w:r>
              <w:rPr>
                <w:spacing w:val="9"/>
              </w:rPr>
              <w:t>有前款所列行为的投标人不得参与该项目的重新招</w:t>
            </w:r>
            <w:r>
              <w:rPr>
                <w:spacing w:val="8"/>
              </w:rPr>
              <w:t>标。</w:t>
            </w:r>
          </w:p>
        </w:tc>
        <w:tc>
          <w:tcPr>
            <w:tcW w:w="784" w:type="dxa"/>
            <w:vAlign w:val="top"/>
          </w:tcPr>
          <w:p w14:paraId="1B7C32A4">
            <w:pPr>
              <w:spacing w:line="258" w:lineRule="auto"/>
              <w:rPr>
                <w:rFonts w:ascii="Arial"/>
                <w:sz w:val="21"/>
              </w:rPr>
            </w:pPr>
          </w:p>
          <w:p w14:paraId="2CAC2BBB">
            <w:pPr>
              <w:spacing w:line="259" w:lineRule="auto"/>
              <w:rPr>
                <w:rFonts w:ascii="Arial"/>
                <w:sz w:val="21"/>
              </w:rPr>
            </w:pPr>
          </w:p>
          <w:p w14:paraId="00BB44CB">
            <w:pPr>
              <w:spacing w:line="259" w:lineRule="auto"/>
              <w:rPr>
                <w:rFonts w:ascii="Arial"/>
                <w:sz w:val="21"/>
              </w:rPr>
            </w:pPr>
          </w:p>
          <w:p w14:paraId="382AB295">
            <w:pPr>
              <w:spacing w:line="259" w:lineRule="auto"/>
              <w:rPr>
                <w:rFonts w:ascii="Arial"/>
                <w:sz w:val="21"/>
              </w:rPr>
            </w:pPr>
          </w:p>
          <w:p w14:paraId="29F1AD12">
            <w:pPr>
              <w:spacing w:line="259" w:lineRule="auto"/>
              <w:rPr>
                <w:rFonts w:ascii="Arial"/>
                <w:sz w:val="21"/>
              </w:rPr>
            </w:pPr>
          </w:p>
          <w:p w14:paraId="4F304E1E">
            <w:pPr>
              <w:pStyle w:val="6"/>
              <w:spacing w:before="62" w:line="225" w:lineRule="auto"/>
              <w:ind w:left="204"/>
            </w:pPr>
            <w:r>
              <w:rPr>
                <w:spacing w:val="2"/>
              </w:rPr>
              <w:t>较轻</w:t>
            </w:r>
          </w:p>
        </w:tc>
        <w:tc>
          <w:tcPr>
            <w:tcW w:w="1883" w:type="dxa"/>
            <w:vAlign w:val="top"/>
          </w:tcPr>
          <w:p w14:paraId="4030571C">
            <w:pPr>
              <w:spacing w:line="300" w:lineRule="auto"/>
              <w:rPr>
                <w:rFonts w:ascii="Arial"/>
                <w:sz w:val="21"/>
              </w:rPr>
            </w:pPr>
          </w:p>
          <w:p w14:paraId="28CD6F20">
            <w:pPr>
              <w:spacing w:line="300" w:lineRule="auto"/>
              <w:rPr>
                <w:rFonts w:ascii="Arial"/>
                <w:sz w:val="21"/>
              </w:rPr>
            </w:pPr>
          </w:p>
          <w:p w14:paraId="3215D431">
            <w:pPr>
              <w:spacing w:line="301" w:lineRule="auto"/>
              <w:rPr>
                <w:rFonts w:ascii="Arial"/>
                <w:sz w:val="21"/>
              </w:rPr>
            </w:pPr>
          </w:p>
          <w:p w14:paraId="15A2F6B9">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1C3D13A1">
            <w:pPr>
              <w:spacing w:line="299" w:lineRule="auto"/>
              <w:rPr>
                <w:rFonts w:ascii="Arial"/>
                <w:sz w:val="21"/>
              </w:rPr>
            </w:pPr>
          </w:p>
          <w:p w14:paraId="0B70FEAA">
            <w:pPr>
              <w:spacing w:line="299" w:lineRule="auto"/>
              <w:rPr>
                <w:rFonts w:ascii="Arial"/>
                <w:sz w:val="21"/>
              </w:rPr>
            </w:pPr>
          </w:p>
          <w:p w14:paraId="4B732FBB">
            <w:pPr>
              <w:spacing w:line="299" w:lineRule="auto"/>
              <w:rPr>
                <w:rFonts w:ascii="Arial"/>
                <w:sz w:val="21"/>
              </w:rPr>
            </w:pPr>
          </w:p>
          <w:p w14:paraId="2D4373F4">
            <w:pPr>
              <w:pStyle w:val="6"/>
              <w:spacing w:before="62" w:line="336" w:lineRule="auto"/>
              <w:ind w:left="117" w:right="172" w:firstLine="20"/>
              <w:jc w:val="both"/>
            </w:pPr>
            <w:r>
              <w:rPr>
                <w:spacing w:val="6"/>
              </w:rPr>
              <w:t>当次投标无效，给予警告，</w:t>
            </w:r>
            <w:r>
              <w:rPr>
                <w:spacing w:val="4"/>
              </w:rPr>
              <w:t>并处</w:t>
            </w:r>
            <w:r>
              <w:rPr>
                <w:spacing w:val="-9"/>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万元以下罚款。不得</w:t>
            </w:r>
            <w:r>
              <w:rPr>
                <w:spacing w:val="7"/>
              </w:rPr>
              <w:t>参与该项目的重新招标。</w:t>
            </w:r>
          </w:p>
        </w:tc>
        <w:tc>
          <w:tcPr>
            <w:tcW w:w="1094" w:type="dxa"/>
            <w:vAlign w:val="top"/>
          </w:tcPr>
          <w:p w14:paraId="1B037FF7">
            <w:pPr>
              <w:spacing w:line="270" w:lineRule="auto"/>
              <w:rPr>
                <w:rFonts w:ascii="Arial"/>
                <w:sz w:val="21"/>
              </w:rPr>
            </w:pPr>
          </w:p>
          <w:p w14:paraId="115BA54B">
            <w:pPr>
              <w:spacing w:line="270" w:lineRule="auto"/>
              <w:rPr>
                <w:rFonts w:ascii="Arial"/>
                <w:sz w:val="21"/>
              </w:rPr>
            </w:pPr>
          </w:p>
          <w:p w14:paraId="3C5662C9">
            <w:pPr>
              <w:spacing w:line="270" w:lineRule="auto"/>
              <w:rPr>
                <w:rFonts w:ascii="Arial"/>
                <w:sz w:val="21"/>
              </w:rPr>
            </w:pPr>
          </w:p>
          <w:p w14:paraId="697A0FF7">
            <w:pPr>
              <w:spacing w:line="270" w:lineRule="auto"/>
              <w:rPr>
                <w:rFonts w:ascii="Arial"/>
                <w:sz w:val="21"/>
              </w:rPr>
            </w:pPr>
          </w:p>
          <w:p w14:paraId="77699D34">
            <w:pPr>
              <w:pStyle w:val="6"/>
              <w:spacing w:before="62" w:line="350" w:lineRule="auto"/>
              <w:ind w:left="201" w:right="87" w:hanging="79"/>
            </w:pPr>
            <w:r>
              <w:rPr>
                <w:spacing w:val="-15"/>
              </w:rPr>
              <w:t>省级、沿海</w:t>
            </w:r>
            <w:r>
              <w:rPr>
                <w:spacing w:val="-8"/>
              </w:rPr>
              <w:t>开放城市</w:t>
            </w:r>
          </w:p>
        </w:tc>
      </w:tr>
      <w:tr w14:paraId="2BE90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9" w:hRule="atLeast"/>
        </w:trPr>
        <w:tc>
          <w:tcPr>
            <w:tcW w:w="460" w:type="dxa"/>
            <w:vMerge w:val="continue"/>
            <w:tcBorders>
              <w:top w:val="nil"/>
              <w:bottom w:val="nil"/>
            </w:tcBorders>
            <w:vAlign w:val="top"/>
          </w:tcPr>
          <w:p w14:paraId="631C1F37">
            <w:pPr>
              <w:rPr>
                <w:rFonts w:ascii="Arial"/>
                <w:sz w:val="21"/>
              </w:rPr>
            </w:pPr>
          </w:p>
        </w:tc>
        <w:tc>
          <w:tcPr>
            <w:tcW w:w="1514" w:type="dxa"/>
            <w:vMerge w:val="continue"/>
            <w:tcBorders>
              <w:top w:val="nil"/>
              <w:bottom w:val="nil"/>
            </w:tcBorders>
            <w:vAlign w:val="top"/>
          </w:tcPr>
          <w:p w14:paraId="0DD8D2D8">
            <w:pPr>
              <w:rPr>
                <w:rFonts w:ascii="Arial"/>
                <w:sz w:val="21"/>
              </w:rPr>
            </w:pPr>
          </w:p>
        </w:tc>
        <w:tc>
          <w:tcPr>
            <w:tcW w:w="6145" w:type="dxa"/>
            <w:vMerge w:val="continue"/>
            <w:tcBorders>
              <w:top w:val="nil"/>
              <w:bottom w:val="nil"/>
            </w:tcBorders>
            <w:vAlign w:val="top"/>
          </w:tcPr>
          <w:p w14:paraId="4966ECBF">
            <w:pPr>
              <w:rPr>
                <w:rFonts w:ascii="Arial"/>
                <w:sz w:val="21"/>
              </w:rPr>
            </w:pPr>
          </w:p>
        </w:tc>
        <w:tc>
          <w:tcPr>
            <w:tcW w:w="784" w:type="dxa"/>
            <w:vAlign w:val="top"/>
          </w:tcPr>
          <w:p w14:paraId="14FDB25D">
            <w:pPr>
              <w:spacing w:line="242" w:lineRule="auto"/>
              <w:rPr>
                <w:rFonts w:ascii="Arial"/>
                <w:sz w:val="21"/>
              </w:rPr>
            </w:pPr>
          </w:p>
          <w:p w14:paraId="7F51F916">
            <w:pPr>
              <w:spacing w:line="242" w:lineRule="auto"/>
              <w:rPr>
                <w:rFonts w:ascii="Arial"/>
                <w:sz w:val="21"/>
              </w:rPr>
            </w:pPr>
          </w:p>
          <w:p w14:paraId="0DD3C096">
            <w:pPr>
              <w:spacing w:line="243" w:lineRule="auto"/>
              <w:rPr>
                <w:rFonts w:ascii="Arial"/>
                <w:sz w:val="21"/>
              </w:rPr>
            </w:pPr>
          </w:p>
          <w:p w14:paraId="0C79F001">
            <w:pPr>
              <w:spacing w:line="243" w:lineRule="auto"/>
              <w:rPr>
                <w:rFonts w:ascii="Arial"/>
                <w:sz w:val="21"/>
              </w:rPr>
            </w:pPr>
          </w:p>
          <w:p w14:paraId="334C7745">
            <w:pPr>
              <w:spacing w:line="243" w:lineRule="auto"/>
              <w:rPr>
                <w:rFonts w:ascii="Arial"/>
                <w:sz w:val="21"/>
              </w:rPr>
            </w:pPr>
          </w:p>
          <w:p w14:paraId="50110B22">
            <w:pPr>
              <w:pStyle w:val="6"/>
              <w:spacing w:before="62" w:line="225" w:lineRule="auto"/>
              <w:ind w:left="204"/>
            </w:pPr>
            <w:r>
              <w:rPr>
                <w:spacing w:val="2"/>
              </w:rPr>
              <w:t>较重</w:t>
            </w:r>
          </w:p>
        </w:tc>
        <w:tc>
          <w:tcPr>
            <w:tcW w:w="1883" w:type="dxa"/>
            <w:vAlign w:val="top"/>
          </w:tcPr>
          <w:p w14:paraId="199ED23A">
            <w:pPr>
              <w:spacing w:line="320" w:lineRule="auto"/>
              <w:rPr>
                <w:rFonts w:ascii="Arial"/>
                <w:sz w:val="21"/>
              </w:rPr>
            </w:pPr>
          </w:p>
          <w:p w14:paraId="2DC69E65">
            <w:pPr>
              <w:spacing w:line="321" w:lineRule="auto"/>
              <w:rPr>
                <w:rFonts w:ascii="Arial"/>
                <w:sz w:val="21"/>
              </w:rPr>
            </w:pPr>
          </w:p>
          <w:p w14:paraId="07D8DCE8">
            <w:pPr>
              <w:pStyle w:val="6"/>
              <w:spacing w:before="62" w:line="350" w:lineRule="auto"/>
              <w:ind w:left="111" w:right="174" w:firstLine="6"/>
              <w:jc w:val="both"/>
            </w:pPr>
            <w:r>
              <w:rPr>
                <w:spacing w:val="8"/>
              </w:rPr>
              <w:t>再次违反；或违法行为影响到评标结果的公正性，造成</w:t>
            </w:r>
            <w:r>
              <w:rPr>
                <w:spacing w:val="6"/>
              </w:rPr>
              <w:t>危害后果的。</w:t>
            </w:r>
          </w:p>
        </w:tc>
        <w:tc>
          <w:tcPr>
            <w:tcW w:w="2683" w:type="dxa"/>
            <w:vAlign w:val="top"/>
          </w:tcPr>
          <w:p w14:paraId="224E3F25">
            <w:pPr>
              <w:spacing w:line="319" w:lineRule="auto"/>
              <w:rPr>
                <w:rFonts w:ascii="Arial"/>
                <w:sz w:val="21"/>
              </w:rPr>
            </w:pPr>
          </w:p>
          <w:p w14:paraId="4D459237">
            <w:pPr>
              <w:spacing w:line="319" w:lineRule="auto"/>
              <w:rPr>
                <w:rFonts w:ascii="Arial"/>
                <w:sz w:val="21"/>
              </w:rPr>
            </w:pPr>
          </w:p>
          <w:p w14:paraId="292FA090">
            <w:pPr>
              <w:pStyle w:val="6"/>
              <w:spacing w:before="62" w:line="343" w:lineRule="auto"/>
              <w:ind w:left="117" w:right="172" w:firstLine="21"/>
              <w:jc w:val="both"/>
            </w:pPr>
            <w:r>
              <w:rPr>
                <w:spacing w:val="6"/>
              </w:rPr>
              <w:t>当次投标无效，给予警告，</w:t>
            </w:r>
            <w:r>
              <w:rPr>
                <w:spacing w:val="2"/>
              </w:rPr>
              <w:t>并处</w:t>
            </w:r>
            <w:r>
              <w:rPr>
                <w:spacing w:val="-15"/>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1"/>
              </w:rPr>
              <w:t xml:space="preserve"> </w:t>
            </w:r>
            <w:r>
              <w:rPr>
                <w:spacing w:val="2"/>
              </w:rPr>
              <w:t>万元以上</w:t>
            </w:r>
            <w:r>
              <w:rPr>
                <w:spacing w:val="-41"/>
              </w:rPr>
              <w:t xml:space="preserve"> </w:t>
            </w:r>
            <w:r>
              <w:rPr>
                <w:rFonts w:ascii="Times New Roman" w:hAnsi="Times New Roman" w:eastAsia="Times New Roman" w:cs="Times New Roman"/>
                <w:spacing w:val="2"/>
              </w:rPr>
              <w:t>2</w:t>
            </w:r>
            <w:r>
              <w:rPr>
                <w:rFonts w:ascii="Times New Roman" w:hAnsi="Times New Roman" w:eastAsia="Times New Roman" w:cs="Times New Roman"/>
                <w:spacing w:val="23"/>
                <w:w w:val="101"/>
              </w:rPr>
              <w:t xml:space="preserve"> </w:t>
            </w:r>
            <w:r>
              <w:rPr>
                <w:spacing w:val="2"/>
              </w:rPr>
              <w:t>万元以下</w:t>
            </w:r>
            <w:r>
              <w:rPr>
                <w:spacing w:val="9"/>
              </w:rPr>
              <w:t>罚款。不得参与该项目的重</w:t>
            </w:r>
            <w:r>
              <w:rPr>
                <w:spacing w:val="4"/>
              </w:rPr>
              <w:t>新招标。</w:t>
            </w:r>
          </w:p>
        </w:tc>
        <w:tc>
          <w:tcPr>
            <w:tcW w:w="1094" w:type="dxa"/>
            <w:vAlign w:val="top"/>
          </w:tcPr>
          <w:p w14:paraId="5D185572">
            <w:pPr>
              <w:spacing w:line="249" w:lineRule="auto"/>
              <w:rPr>
                <w:rFonts w:ascii="Arial"/>
                <w:sz w:val="21"/>
              </w:rPr>
            </w:pPr>
          </w:p>
          <w:p w14:paraId="2299BEDE">
            <w:pPr>
              <w:spacing w:line="250" w:lineRule="auto"/>
              <w:rPr>
                <w:rFonts w:ascii="Arial"/>
                <w:sz w:val="21"/>
              </w:rPr>
            </w:pPr>
          </w:p>
          <w:p w14:paraId="4E103699">
            <w:pPr>
              <w:spacing w:line="250" w:lineRule="auto"/>
              <w:rPr>
                <w:rFonts w:ascii="Arial"/>
                <w:sz w:val="21"/>
              </w:rPr>
            </w:pPr>
          </w:p>
          <w:p w14:paraId="42E4763F">
            <w:pPr>
              <w:spacing w:line="250" w:lineRule="auto"/>
              <w:rPr>
                <w:rFonts w:ascii="Arial"/>
                <w:sz w:val="21"/>
              </w:rPr>
            </w:pPr>
          </w:p>
          <w:p w14:paraId="59C8154C">
            <w:pPr>
              <w:pStyle w:val="6"/>
              <w:spacing w:before="62" w:line="350" w:lineRule="auto"/>
              <w:ind w:left="201" w:right="87" w:hanging="79"/>
            </w:pPr>
            <w:r>
              <w:rPr>
                <w:spacing w:val="-15"/>
              </w:rPr>
              <w:t>省级、沿海</w:t>
            </w:r>
            <w:r>
              <w:rPr>
                <w:spacing w:val="-8"/>
              </w:rPr>
              <w:t>开放城市</w:t>
            </w:r>
          </w:p>
        </w:tc>
      </w:tr>
      <w:tr w14:paraId="3E5D1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0" w:hRule="atLeast"/>
        </w:trPr>
        <w:tc>
          <w:tcPr>
            <w:tcW w:w="460" w:type="dxa"/>
            <w:vMerge w:val="continue"/>
            <w:tcBorders>
              <w:top w:val="nil"/>
            </w:tcBorders>
            <w:vAlign w:val="top"/>
          </w:tcPr>
          <w:p w14:paraId="4BB3BEB5">
            <w:pPr>
              <w:rPr>
                <w:rFonts w:ascii="Arial"/>
                <w:sz w:val="21"/>
              </w:rPr>
            </w:pPr>
          </w:p>
        </w:tc>
        <w:tc>
          <w:tcPr>
            <w:tcW w:w="1514" w:type="dxa"/>
            <w:vMerge w:val="continue"/>
            <w:tcBorders>
              <w:top w:val="nil"/>
            </w:tcBorders>
            <w:vAlign w:val="top"/>
          </w:tcPr>
          <w:p w14:paraId="181182F4">
            <w:pPr>
              <w:rPr>
                <w:rFonts w:ascii="Arial"/>
                <w:sz w:val="21"/>
              </w:rPr>
            </w:pPr>
          </w:p>
        </w:tc>
        <w:tc>
          <w:tcPr>
            <w:tcW w:w="6145" w:type="dxa"/>
            <w:vMerge w:val="continue"/>
            <w:tcBorders>
              <w:top w:val="nil"/>
            </w:tcBorders>
            <w:vAlign w:val="top"/>
          </w:tcPr>
          <w:p w14:paraId="0A1CBEC0">
            <w:pPr>
              <w:rPr>
                <w:rFonts w:ascii="Arial"/>
                <w:sz w:val="21"/>
              </w:rPr>
            </w:pPr>
          </w:p>
        </w:tc>
        <w:tc>
          <w:tcPr>
            <w:tcW w:w="784" w:type="dxa"/>
            <w:vAlign w:val="top"/>
          </w:tcPr>
          <w:p w14:paraId="33EBE519">
            <w:pPr>
              <w:spacing w:line="248" w:lineRule="auto"/>
              <w:rPr>
                <w:rFonts w:ascii="Arial"/>
                <w:sz w:val="21"/>
              </w:rPr>
            </w:pPr>
          </w:p>
          <w:p w14:paraId="640B6E7A">
            <w:pPr>
              <w:spacing w:line="248" w:lineRule="auto"/>
              <w:rPr>
                <w:rFonts w:ascii="Arial"/>
                <w:sz w:val="21"/>
              </w:rPr>
            </w:pPr>
          </w:p>
          <w:p w14:paraId="19E8F6A0">
            <w:pPr>
              <w:spacing w:line="248" w:lineRule="auto"/>
              <w:rPr>
                <w:rFonts w:ascii="Arial"/>
                <w:sz w:val="21"/>
              </w:rPr>
            </w:pPr>
          </w:p>
          <w:p w14:paraId="2D31C6E4">
            <w:pPr>
              <w:spacing w:line="248" w:lineRule="auto"/>
              <w:rPr>
                <w:rFonts w:ascii="Arial"/>
                <w:sz w:val="21"/>
              </w:rPr>
            </w:pPr>
          </w:p>
          <w:p w14:paraId="6DF2590C">
            <w:pPr>
              <w:spacing w:line="248" w:lineRule="auto"/>
              <w:rPr>
                <w:rFonts w:ascii="Arial"/>
                <w:sz w:val="21"/>
              </w:rPr>
            </w:pPr>
          </w:p>
          <w:p w14:paraId="7FF9B801">
            <w:pPr>
              <w:spacing w:line="249" w:lineRule="auto"/>
              <w:rPr>
                <w:rFonts w:ascii="Arial"/>
                <w:sz w:val="21"/>
              </w:rPr>
            </w:pPr>
          </w:p>
          <w:p w14:paraId="0C6FDE65">
            <w:pPr>
              <w:pStyle w:val="6"/>
              <w:spacing w:before="61" w:line="227" w:lineRule="auto"/>
              <w:ind w:left="194"/>
            </w:pPr>
            <w:r>
              <w:rPr>
                <w:spacing w:val="7"/>
              </w:rPr>
              <w:t>严重</w:t>
            </w:r>
          </w:p>
        </w:tc>
        <w:tc>
          <w:tcPr>
            <w:tcW w:w="1883" w:type="dxa"/>
            <w:vAlign w:val="top"/>
          </w:tcPr>
          <w:p w14:paraId="5A0CBE31">
            <w:pPr>
              <w:pStyle w:val="6"/>
              <w:spacing w:before="233" w:line="353"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或有其他从重情节</w:t>
            </w:r>
            <w:r>
              <w:rPr>
                <w:spacing w:val="2"/>
              </w:rPr>
              <w:t>的。</w:t>
            </w:r>
          </w:p>
        </w:tc>
        <w:tc>
          <w:tcPr>
            <w:tcW w:w="2683" w:type="dxa"/>
            <w:vAlign w:val="top"/>
          </w:tcPr>
          <w:p w14:paraId="088084ED">
            <w:pPr>
              <w:spacing w:line="304" w:lineRule="auto"/>
              <w:rPr>
                <w:rFonts w:ascii="Arial"/>
                <w:sz w:val="21"/>
              </w:rPr>
            </w:pPr>
          </w:p>
          <w:p w14:paraId="0CD8F54E">
            <w:pPr>
              <w:spacing w:line="305" w:lineRule="auto"/>
              <w:rPr>
                <w:rFonts w:ascii="Arial"/>
                <w:sz w:val="21"/>
              </w:rPr>
            </w:pPr>
          </w:p>
          <w:p w14:paraId="3B180F4B">
            <w:pPr>
              <w:spacing w:line="305" w:lineRule="auto"/>
              <w:rPr>
                <w:rFonts w:ascii="Arial"/>
                <w:sz w:val="21"/>
              </w:rPr>
            </w:pPr>
          </w:p>
          <w:p w14:paraId="0FCB302F">
            <w:pPr>
              <w:pStyle w:val="6"/>
              <w:spacing w:before="62" w:line="343" w:lineRule="auto"/>
              <w:ind w:left="117" w:right="172" w:firstLine="21"/>
              <w:jc w:val="both"/>
            </w:pPr>
            <w:r>
              <w:rPr>
                <w:spacing w:val="6"/>
              </w:rPr>
              <w:t>当次投标无效，给予警告，</w:t>
            </w:r>
            <w:r>
              <w:rPr>
                <w:spacing w:val="3"/>
              </w:rPr>
              <w:t>并处</w:t>
            </w:r>
            <w:r>
              <w:rPr>
                <w:spacing w:val="-31"/>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w:t>
            </w:r>
            <w:r>
              <w:rPr>
                <w:spacing w:val="9"/>
              </w:rPr>
              <w:t>罚款。不得参与该项目的重</w:t>
            </w:r>
            <w:r>
              <w:rPr>
                <w:spacing w:val="4"/>
              </w:rPr>
              <w:t>新招标。</w:t>
            </w:r>
          </w:p>
        </w:tc>
        <w:tc>
          <w:tcPr>
            <w:tcW w:w="1094" w:type="dxa"/>
            <w:vAlign w:val="top"/>
          </w:tcPr>
          <w:p w14:paraId="6D381BFB">
            <w:pPr>
              <w:spacing w:line="255" w:lineRule="auto"/>
              <w:rPr>
                <w:rFonts w:ascii="Arial"/>
                <w:sz w:val="21"/>
              </w:rPr>
            </w:pPr>
          </w:p>
          <w:p w14:paraId="36E1E8B5">
            <w:pPr>
              <w:spacing w:line="255" w:lineRule="auto"/>
              <w:rPr>
                <w:rFonts w:ascii="Arial"/>
                <w:sz w:val="21"/>
              </w:rPr>
            </w:pPr>
          </w:p>
          <w:p w14:paraId="0558C601">
            <w:pPr>
              <w:spacing w:line="255" w:lineRule="auto"/>
              <w:rPr>
                <w:rFonts w:ascii="Arial"/>
                <w:sz w:val="21"/>
              </w:rPr>
            </w:pPr>
          </w:p>
          <w:p w14:paraId="536CB670">
            <w:pPr>
              <w:spacing w:line="255" w:lineRule="auto"/>
              <w:rPr>
                <w:rFonts w:ascii="Arial"/>
                <w:sz w:val="21"/>
              </w:rPr>
            </w:pPr>
          </w:p>
          <w:p w14:paraId="21DEE5FF">
            <w:pPr>
              <w:spacing w:line="255" w:lineRule="auto"/>
              <w:rPr>
                <w:rFonts w:ascii="Arial"/>
                <w:sz w:val="21"/>
              </w:rPr>
            </w:pPr>
          </w:p>
          <w:p w14:paraId="78A39FC7">
            <w:pPr>
              <w:pStyle w:val="6"/>
              <w:spacing w:before="62" w:line="350" w:lineRule="auto"/>
              <w:ind w:left="201" w:right="87" w:hanging="79"/>
            </w:pPr>
            <w:r>
              <w:rPr>
                <w:spacing w:val="-15"/>
              </w:rPr>
              <w:t>省级、沿海</w:t>
            </w:r>
            <w:r>
              <w:rPr>
                <w:spacing w:val="-8"/>
              </w:rPr>
              <w:t>开放城市</w:t>
            </w:r>
          </w:p>
        </w:tc>
      </w:tr>
    </w:tbl>
    <w:p w14:paraId="4DB7533E">
      <w:pPr>
        <w:rPr>
          <w:rFonts w:ascii="Arial"/>
          <w:sz w:val="21"/>
        </w:rPr>
      </w:pPr>
    </w:p>
    <w:p w14:paraId="33158560">
      <w:pPr>
        <w:rPr>
          <w:rFonts w:ascii="Arial" w:hAnsi="Arial" w:eastAsia="Arial" w:cs="Arial"/>
          <w:sz w:val="21"/>
          <w:szCs w:val="21"/>
        </w:rPr>
        <w:sectPr>
          <w:footerReference r:id="rId69" w:type="default"/>
          <w:pgSz w:w="16839" w:h="11906"/>
          <w:pgMar w:top="400" w:right="1248" w:bottom="989" w:left="1021" w:header="0" w:footer="625" w:gutter="0"/>
          <w:cols w:space="720" w:num="1"/>
        </w:sectPr>
      </w:pPr>
    </w:p>
    <w:p w14:paraId="53E22C36">
      <w:pPr>
        <w:spacing w:before="3"/>
      </w:pPr>
    </w:p>
    <w:p w14:paraId="25D3ED38">
      <w:pPr>
        <w:spacing w:before="3"/>
      </w:pPr>
    </w:p>
    <w:p w14:paraId="438597C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3C5C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AB589AB">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B27D03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FC721C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9CF3B2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C30F8D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CBAEBDA">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C5E2B6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30A820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6B0BEA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A151607">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60A34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3" w:hRule="atLeast"/>
        </w:trPr>
        <w:tc>
          <w:tcPr>
            <w:tcW w:w="460" w:type="dxa"/>
            <w:vMerge w:val="restart"/>
            <w:tcBorders>
              <w:bottom w:val="nil"/>
            </w:tcBorders>
            <w:vAlign w:val="top"/>
          </w:tcPr>
          <w:p w14:paraId="0C7EBCC1">
            <w:pPr>
              <w:spacing w:line="245" w:lineRule="auto"/>
              <w:rPr>
                <w:rFonts w:ascii="Arial"/>
                <w:sz w:val="21"/>
              </w:rPr>
            </w:pPr>
          </w:p>
          <w:p w14:paraId="1D3F52CC">
            <w:pPr>
              <w:spacing w:line="245" w:lineRule="auto"/>
              <w:rPr>
                <w:rFonts w:ascii="Arial"/>
                <w:sz w:val="21"/>
              </w:rPr>
            </w:pPr>
          </w:p>
          <w:p w14:paraId="4ACE7A9C">
            <w:pPr>
              <w:spacing w:line="245" w:lineRule="auto"/>
              <w:rPr>
                <w:rFonts w:ascii="Arial"/>
                <w:sz w:val="21"/>
              </w:rPr>
            </w:pPr>
          </w:p>
          <w:p w14:paraId="2492CED3">
            <w:pPr>
              <w:spacing w:line="245" w:lineRule="auto"/>
              <w:rPr>
                <w:rFonts w:ascii="Arial"/>
                <w:sz w:val="21"/>
              </w:rPr>
            </w:pPr>
          </w:p>
          <w:p w14:paraId="1F2F40E3">
            <w:pPr>
              <w:spacing w:line="245" w:lineRule="auto"/>
              <w:rPr>
                <w:rFonts w:ascii="Arial"/>
                <w:sz w:val="21"/>
              </w:rPr>
            </w:pPr>
          </w:p>
          <w:p w14:paraId="09A825CE">
            <w:pPr>
              <w:spacing w:line="245" w:lineRule="auto"/>
              <w:rPr>
                <w:rFonts w:ascii="Arial"/>
                <w:sz w:val="21"/>
              </w:rPr>
            </w:pPr>
          </w:p>
          <w:p w14:paraId="6D2D813E">
            <w:pPr>
              <w:spacing w:line="245" w:lineRule="auto"/>
              <w:rPr>
                <w:rFonts w:ascii="Arial"/>
                <w:sz w:val="21"/>
              </w:rPr>
            </w:pPr>
          </w:p>
          <w:p w14:paraId="6C6C451E">
            <w:pPr>
              <w:spacing w:line="245" w:lineRule="auto"/>
              <w:rPr>
                <w:rFonts w:ascii="Arial"/>
                <w:sz w:val="21"/>
              </w:rPr>
            </w:pPr>
          </w:p>
          <w:p w14:paraId="76A84525">
            <w:pPr>
              <w:spacing w:line="246" w:lineRule="auto"/>
              <w:rPr>
                <w:rFonts w:ascii="Arial"/>
                <w:sz w:val="21"/>
              </w:rPr>
            </w:pPr>
          </w:p>
          <w:p w14:paraId="04C389D6">
            <w:pPr>
              <w:spacing w:line="246" w:lineRule="auto"/>
              <w:rPr>
                <w:rFonts w:ascii="Arial"/>
                <w:sz w:val="21"/>
              </w:rPr>
            </w:pPr>
          </w:p>
          <w:p w14:paraId="6C39A508">
            <w:pPr>
              <w:spacing w:line="246" w:lineRule="auto"/>
              <w:rPr>
                <w:rFonts w:ascii="Arial"/>
                <w:sz w:val="21"/>
              </w:rPr>
            </w:pPr>
          </w:p>
          <w:p w14:paraId="6DCB9E74">
            <w:pPr>
              <w:spacing w:line="246" w:lineRule="auto"/>
              <w:rPr>
                <w:rFonts w:ascii="Arial"/>
                <w:sz w:val="21"/>
              </w:rPr>
            </w:pPr>
          </w:p>
          <w:p w14:paraId="6027F79D">
            <w:pPr>
              <w:spacing w:line="246" w:lineRule="auto"/>
              <w:rPr>
                <w:rFonts w:ascii="Arial"/>
                <w:sz w:val="21"/>
              </w:rPr>
            </w:pPr>
          </w:p>
          <w:p w14:paraId="0C1A20BC">
            <w:pPr>
              <w:spacing w:line="246" w:lineRule="auto"/>
              <w:rPr>
                <w:rFonts w:ascii="Arial"/>
                <w:sz w:val="21"/>
              </w:rPr>
            </w:pPr>
          </w:p>
          <w:p w14:paraId="5F179469">
            <w:pPr>
              <w:spacing w:line="246" w:lineRule="auto"/>
              <w:rPr>
                <w:rFonts w:ascii="Arial"/>
                <w:sz w:val="21"/>
              </w:rPr>
            </w:pPr>
          </w:p>
          <w:p w14:paraId="1D3138A5">
            <w:pPr>
              <w:spacing w:line="246" w:lineRule="auto"/>
              <w:rPr>
                <w:rFonts w:ascii="Arial"/>
                <w:sz w:val="21"/>
              </w:rPr>
            </w:pPr>
          </w:p>
          <w:p w14:paraId="714ADAB8">
            <w:pPr>
              <w:spacing w:line="246" w:lineRule="auto"/>
              <w:rPr>
                <w:rFonts w:ascii="Arial"/>
                <w:sz w:val="21"/>
              </w:rPr>
            </w:pPr>
          </w:p>
          <w:p w14:paraId="73B420BC">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78</w:t>
            </w:r>
          </w:p>
        </w:tc>
        <w:tc>
          <w:tcPr>
            <w:tcW w:w="1514" w:type="dxa"/>
            <w:vMerge w:val="restart"/>
            <w:tcBorders>
              <w:bottom w:val="nil"/>
            </w:tcBorders>
            <w:vAlign w:val="top"/>
          </w:tcPr>
          <w:p w14:paraId="3AE8F2E6">
            <w:pPr>
              <w:spacing w:line="253" w:lineRule="auto"/>
              <w:rPr>
                <w:rFonts w:ascii="Arial"/>
                <w:sz w:val="21"/>
              </w:rPr>
            </w:pPr>
          </w:p>
          <w:p w14:paraId="0CAC6A10">
            <w:pPr>
              <w:spacing w:line="253" w:lineRule="auto"/>
              <w:rPr>
                <w:rFonts w:ascii="Arial"/>
                <w:sz w:val="21"/>
              </w:rPr>
            </w:pPr>
          </w:p>
          <w:p w14:paraId="55BDD326">
            <w:pPr>
              <w:spacing w:line="253" w:lineRule="auto"/>
              <w:rPr>
                <w:rFonts w:ascii="Arial"/>
                <w:sz w:val="21"/>
              </w:rPr>
            </w:pPr>
          </w:p>
          <w:p w14:paraId="5864169F">
            <w:pPr>
              <w:spacing w:line="253" w:lineRule="auto"/>
              <w:rPr>
                <w:rFonts w:ascii="Arial"/>
                <w:sz w:val="21"/>
              </w:rPr>
            </w:pPr>
          </w:p>
          <w:p w14:paraId="64FA53EC">
            <w:pPr>
              <w:spacing w:line="253" w:lineRule="auto"/>
              <w:rPr>
                <w:rFonts w:ascii="Arial"/>
                <w:sz w:val="21"/>
              </w:rPr>
            </w:pPr>
          </w:p>
          <w:p w14:paraId="71981A95">
            <w:pPr>
              <w:spacing w:line="253" w:lineRule="auto"/>
              <w:rPr>
                <w:rFonts w:ascii="Arial"/>
                <w:sz w:val="21"/>
              </w:rPr>
            </w:pPr>
          </w:p>
          <w:p w14:paraId="4ACF15B2">
            <w:pPr>
              <w:spacing w:line="254" w:lineRule="auto"/>
              <w:rPr>
                <w:rFonts w:ascii="Arial"/>
                <w:sz w:val="21"/>
              </w:rPr>
            </w:pPr>
          </w:p>
          <w:p w14:paraId="2BA37254">
            <w:pPr>
              <w:spacing w:line="254" w:lineRule="auto"/>
              <w:rPr>
                <w:rFonts w:ascii="Arial"/>
                <w:sz w:val="21"/>
              </w:rPr>
            </w:pPr>
          </w:p>
          <w:p w14:paraId="58B7B72F">
            <w:pPr>
              <w:spacing w:line="254" w:lineRule="auto"/>
              <w:rPr>
                <w:rFonts w:ascii="Arial"/>
                <w:sz w:val="21"/>
              </w:rPr>
            </w:pPr>
          </w:p>
          <w:p w14:paraId="4E45D078">
            <w:pPr>
              <w:pStyle w:val="6"/>
              <w:spacing w:before="62" w:line="311" w:lineRule="auto"/>
              <w:ind w:left="108" w:right="108" w:firstLine="24"/>
              <w:jc w:val="both"/>
            </w:pPr>
            <w:r>
              <w:rPr>
                <w:spacing w:val="21"/>
              </w:rPr>
              <w:t>中标人对依法</w:t>
            </w:r>
            <w:r>
              <w:rPr>
                <w:spacing w:val="25"/>
              </w:rPr>
              <w:t>必须进行招标</w:t>
            </w:r>
            <w:r>
              <w:rPr>
                <w:spacing w:val="14"/>
              </w:rPr>
              <w:t>的项目，</w:t>
            </w:r>
            <w:r>
              <w:rPr>
                <w:spacing w:val="-28"/>
              </w:rPr>
              <w:t xml:space="preserve"> </w:t>
            </w:r>
            <w:r>
              <w:rPr>
                <w:spacing w:val="14"/>
              </w:rPr>
              <w:t>无正</w:t>
            </w:r>
            <w:r>
              <w:rPr>
                <w:spacing w:val="25"/>
              </w:rPr>
              <w:t>当理由不与招标人订立合同</w:t>
            </w:r>
            <w:r>
              <w:rPr>
                <w:spacing w:val="15"/>
              </w:rPr>
              <w:t>的，</w:t>
            </w:r>
            <w:r>
              <w:rPr>
                <w:spacing w:val="-34"/>
              </w:rPr>
              <w:t xml:space="preserve"> </w:t>
            </w:r>
            <w:r>
              <w:rPr>
                <w:spacing w:val="15"/>
              </w:rPr>
              <w:t>或者在签</w:t>
            </w:r>
            <w:r>
              <w:rPr>
                <w:spacing w:val="25"/>
              </w:rPr>
              <w:t>订合同时向招标人提出附加</w:t>
            </w:r>
            <w:r>
              <w:rPr>
                <w:spacing w:val="15"/>
              </w:rPr>
              <w:t>条件的；</w:t>
            </w:r>
            <w:r>
              <w:rPr>
                <w:spacing w:val="-34"/>
              </w:rPr>
              <w:t xml:space="preserve"> </w:t>
            </w:r>
            <w:r>
              <w:rPr>
                <w:spacing w:val="15"/>
              </w:rPr>
              <w:t>不按</w:t>
            </w:r>
            <w:r>
              <w:rPr>
                <w:spacing w:val="25"/>
              </w:rPr>
              <w:t>照招标文件要求提交履约保</w:t>
            </w:r>
            <w:r>
              <w:rPr>
                <w:spacing w:val="5"/>
              </w:rPr>
              <w:t>证金的。</w:t>
            </w:r>
          </w:p>
        </w:tc>
        <w:tc>
          <w:tcPr>
            <w:tcW w:w="6145" w:type="dxa"/>
            <w:vMerge w:val="restart"/>
            <w:tcBorders>
              <w:bottom w:val="nil"/>
            </w:tcBorders>
            <w:vAlign w:val="top"/>
          </w:tcPr>
          <w:p w14:paraId="29B30FC1">
            <w:pPr>
              <w:spacing w:line="242" w:lineRule="auto"/>
              <w:rPr>
                <w:rFonts w:ascii="Arial"/>
                <w:sz w:val="21"/>
              </w:rPr>
            </w:pPr>
          </w:p>
          <w:p w14:paraId="70CB9B96">
            <w:pPr>
              <w:spacing w:line="243" w:lineRule="auto"/>
              <w:rPr>
                <w:rFonts w:ascii="Arial"/>
                <w:sz w:val="21"/>
              </w:rPr>
            </w:pPr>
          </w:p>
          <w:p w14:paraId="03C95C66">
            <w:pPr>
              <w:spacing w:line="243" w:lineRule="auto"/>
              <w:rPr>
                <w:rFonts w:ascii="Arial"/>
                <w:sz w:val="21"/>
              </w:rPr>
            </w:pPr>
          </w:p>
          <w:p w14:paraId="01288FCA">
            <w:pPr>
              <w:spacing w:line="243" w:lineRule="auto"/>
              <w:rPr>
                <w:rFonts w:ascii="Arial"/>
                <w:sz w:val="21"/>
              </w:rPr>
            </w:pPr>
          </w:p>
          <w:p w14:paraId="4E3133D4">
            <w:pPr>
              <w:spacing w:line="243" w:lineRule="auto"/>
              <w:rPr>
                <w:rFonts w:ascii="Arial"/>
                <w:sz w:val="21"/>
              </w:rPr>
            </w:pPr>
          </w:p>
          <w:p w14:paraId="3665B6AF">
            <w:pPr>
              <w:spacing w:line="243" w:lineRule="auto"/>
              <w:rPr>
                <w:rFonts w:ascii="Arial"/>
                <w:sz w:val="21"/>
              </w:rPr>
            </w:pPr>
          </w:p>
          <w:p w14:paraId="7B7C79AD">
            <w:pPr>
              <w:spacing w:line="243" w:lineRule="auto"/>
              <w:rPr>
                <w:rFonts w:ascii="Arial"/>
                <w:sz w:val="21"/>
              </w:rPr>
            </w:pPr>
          </w:p>
          <w:p w14:paraId="468E7DAC">
            <w:pPr>
              <w:pStyle w:val="6"/>
              <w:spacing w:before="61" w:line="224" w:lineRule="auto"/>
              <w:ind w:left="9"/>
            </w:pPr>
            <w:r>
              <w:rPr>
                <w:b/>
                <w:bCs/>
                <w:spacing w:val="8"/>
              </w:rPr>
              <w:t>《机电产品国际招标投标实施办法（试行）》第九十</w:t>
            </w:r>
            <w:r>
              <w:rPr>
                <w:b/>
                <w:bCs/>
                <w:spacing w:val="7"/>
              </w:rPr>
              <w:t>八条</w:t>
            </w:r>
          </w:p>
          <w:p w14:paraId="532638A1">
            <w:pPr>
              <w:pStyle w:val="6"/>
              <w:spacing w:before="128" w:line="350" w:lineRule="auto"/>
              <w:ind w:left="115" w:right="106" w:firstLine="18"/>
            </w:pPr>
            <w:r>
              <w:rPr>
                <w:spacing w:val="6"/>
              </w:rPr>
              <w:t>中标人有下列行为之一的，依照招标投标法、招标投标法实施条例的有关规定处罚：</w:t>
            </w:r>
          </w:p>
          <w:p w14:paraId="539ECFAA">
            <w:pPr>
              <w:pStyle w:val="6"/>
              <w:spacing w:before="1" w:line="287" w:lineRule="auto"/>
              <w:ind w:left="112" w:right="150" w:hanging="103"/>
            </w:pPr>
            <w:r>
              <w:rPr>
                <w:spacing w:val="8"/>
              </w:rPr>
              <w:t>（</w:t>
            </w:r>
            <w:r>
              <w:rPr>
                <w:spacing w:val="-47"/>
              </w:rPr>
              <w:t xml:space="preserve"> </w:t>
            </w:r>
            <w:r>
              <w:rPr>
                <w:spacing w:val="8"/>
              </w:rPr>
              <w:t>一）无正当理由不与招标人订立合同的，或者</w:t>
            </w:r>
            <w:r>
              <w:rPr>
                <w:spacing w:val="7"/>
              </w:rPr>
              <w:t>在签订合同时向招标人提出附加条件的；</w:t>
            </w:r>
          </w:p>
          <w:p w14:paraId="1D9FD922">
            <w:pPr>
              <w:pStyle w:val="6"/>
              <w:spacing w:before="128" w:line="224" w:lineRule="auto"/>
              <w:ind w:left="9"/>
            </w:pPr>
            <w:r>
              <w:rPr>
                <w:spacing w:val="9"/>
              </w:rPr>
              <w:t>（二）不按照招标文件要求提交履约保证金的；</w:t>
            </w:r>
          </w:p>
          <w:p w14:paraId="6FC610DE">
            <w:pPr>
              <w:pStyle w:val="6"/>
              <w:spacing w:before="129" w:line="224" w:lineRule="auto"/>
              <w:ind w:left="9"/>
            </w:pPr>
            <w:r>
              <w:rPr>
                <w:spacing w:val="9"/>
              </w:rPr>
              <w:t>（三）不履行与招标人订立的合同的。</w:t>
            </w:r>
          </w:p>
          <w:p w14:paraId="5BADA865">
            <w:pPr>
              <w:pStyle w:val="6"/>
              <w:spacing w:before="130" w:line="224" w:lineRule="auto"/>
              <w:ind w:left="115"/>
            </w:pPr>
            <w:r>
              <w:rPr>
                <w:spacing w:val="9"/>
              </w:rPr>
              <w:t>有前款所列行为的投标人不得参与该项目的重新招</w:t>
            </w:r>
            <w:r>
              <w:rPr>
                <w:spacing w:val="8"/>
              </w:rPr>
              <w:t>标。</w:t>
            </w:r>
          </w:p>
          <w:p w14:paraId="4DDE9B3A">
            <w:pPr>
              <w:pStyle w:val="6"/>
              <w:spacing w:before="128" w:line="350" w:lineRule="auto"/>
              <w:ind w:left="108" w:right="82" w:hanging="99"/>
            </w:pPr>
            <w:r>
              <w:rPr>
                <w:rFonts w:hint="eastAsia"/>
                <w:b/>
                <w:bCs/>
                <w:spacing w:val="9"/>
                <w:lang w:eastAsia="zh-CN"/>
              </w:rPr>
              <w:t>《中华人民共和国招标投标法实施条例》</w:t>
            </w:r>
            <w:r>
              <w:rPr>
                <w:b/>
                <w:bCs/>
                <w:spacing w:val="9"/>
              </w:rPr>
              <w:t>第七十四条</w:t>
            </w:r>
            <w:r>
              <w:rPr>
                <w:spacing w:val="9"/>
              </w:rPr>
              <w:t xml:space="preserve">  中标人无正</w:t>
            </w:r>
            <w:r>
              <w:rPr>
                <w:spacing w:val="8"/>
              </w:rPr>
              <w:t>当理由不与招标人</w:t>
            </w:r>
            <w:r>
              <w:rPr>
                <w:spacing w:val="7"/>
              </w:rPr>
              <w:t>订立合同，在签订合同时向招标人提出附加条件，或者不按照招标文</w:t>
            </w:r>
            <w:r>
              <w:rPr>
                <w:spacing w:val="8"/>
              </w:rPr>
              <w:t>件要求提交履约保证金的，取消其中标资格，投标保证金不予退还。对依法必须进行招标的项目的中标人，</w:t>
            </w:r>
            <w:r>
              <w:rPr>
                <w:spacing w:val="-46"/>
              </w:rPr>
              <w:t xml:space="preserve"> </w:t>
            </w:r>
            <w:r>
              <w:rPr>
                <w:spacing w:val="8"/>
              </w:rPr>
              <w:t>由有关行政监督部门责令改</w:t>
            </w:r>
            <w:r>
              <w:rPr>
                <w:spacing w:val="7"/>
              </w:rPr>
              <w:t>正，可以处中标项目金额</w:t>
            </w:r>
            <w:r>
              <w:rPr>
                <w:spacing w:val="-14"/>
              </w:rPr>
              <w:t xml:space="preserve"> </w:t>
            </w:r>
            <w:r>
              <w:rPr>
                <w:rFonts w:ascii="Times New Roman" w:hAnsi="Times New Roman" w:eastAsia="Times New Roman" w:cs="Times New Roman"/>
                <w:spacing w:val="7"/>
              </w:rPr>
              <w:t>10‰</w:t>
            </w:r>
            <w:r>
              <w:rPr>
                <w:spacing w:val="7"/>
              </w:rPr>
              <w:t>以下的罚款。</w:t>
            </w:r>
          </w:p>
          <w:p w14:paraId="70C2F14E">
            <w:pPr>
              <w:pStyle w:val="6"/>
              <w:spacing w:line="224" w:lineRule="auto"/>
              <w:ind w:left="115"/>
            </w:pPr>
            <w:r>
              <w:rPr>
                <w:spacing w:val="9"/>
              </w:rPr>
              <w:t>有前款所列行为的投标人不得参与该项目的重新招</w:t>
            </w:r>
            <w:r>
              <w:rPr>
                <w:spacing w:val="8"/>
              </w:rPr>
              <w:t>标。</w:t>
            </w:r>
          </w:p>
        </w:tc>
        <w:tc>
          <w:tcPr>
            <w:tcW w:w="784" w:type="dxa"/>
            <w:vAlign w:val="top"/>
          </w:tcPr>
          <w:p w14:paraId="3138D01A">
            <w:pPr>
              <w:spacing w:line="246" w:lineRule="auto"/>
              <w:rPr>
                <w:rFonts w:ascii="Arial"/>
                <w:sz w:val="21"/>
              </w:rPr>
            </w:pPr>
          </w:p>
          <w:p w14:paraId="34FC1FD3">
            <w:pPr>
              <w:spacing w:line="247" w:lineRule="auto"/>
              <w:rPr>
                <w:rFonts w:ascii="Arial"/>
                <w:sz w:val="21"/>
              </w:rPr>
            </w:pPr>
          </w:p>
          <w:p w14:paraId="62CFA4E9">
            <w:pPr>
              <w:spacing w:line="247" w:lineRule="auto"/>
              <w:rPr>
                <w:rFonts w:ascii="Arial"/>
                <w:sz w:val="21"/>
              </w:rPr>
            </w:pPr>
          </w:p>
          <w:p w14:paraId="5781056C">
            <w:pPr>
              <w:spacing w:line="247" w:lineRule="auto"/>
              <w:rPr>
                <w:rFonts w:ascii="Arial"/>
                <w:sz w:val="21"/>
              </w:rPr>
            </w:pPr>
          </w:p>
          <w:p w14:paraId="48DBC6AD">
            <w:pPr>
              <w:spacing w:line="247" w:lineRule="auto"/>
              <w:rPr>
                <w:rFonts w:ascii="Arial"/>
                <w:sz w:val="21"/>
              </w:rPr>
            </w:pPr>
          </w:p>
          <w:p w14:paraId="3A7DC32E">
            <w:pPr>
              <w:pStyle w:val="6"/>
              <w:spacing w:before="62" w:line="225" w:lineRule="auto"/>
              <w:ind w:left="204"/>
            </w:pPr>
            <w:r>
              <w:rPr>
                <w:spacing w:val="2"/>
              </w:rPr>
              <w:t>较轻</w:t>
            </w:r>
          </w:p>
        </w:tc>
        <w:tc>
          <w:tcPr>
            <w:tcW w:w="1883" w:type="dxa"/>
            <w:vAlign w:val="top"/>
          </w:tcPr>
          <w:p w14:paraId="3E40A319">
            <w:pPr>
              <w:spacing w:line="280" w:lineRule="auto"/>
              <w:rPr>
                <w:rFonts w:ascii="Arial"/>
                <w:sz w:val="21"/>
              </w:rPr>
            </w:pPr>
          </w:p>
          <w:p w14:paraId="20E9EF76">
            <w:pPr>
              <w:spacing w:line="280" w:lineRule="auto"/>
              <w:rPr>
                <w:rFonts w:ascii="Arial"/>
                <w:sz w:val="21"/>
              </w:rPr>
            </w:pPr>
          </w:p>
          <w:p w14:paraId="229EACBC">
            <w:pPr>
              <w:spacing w:line="281" w:lineRule="auto"/>
              <w:rPr>
                <w:rFonts w:ascii="Arial"/>
                <w:sz w:val="21"/>
              </w:rPr>
            </w:pPr>
          </w:p>
          <w:p w14:paraId="30D56BD1">
            <w:pPr>
              <w:pStyle w:val="6"/>
              <w:spacing w:before="62" w:line="350" w:lineRule="auto"/>
              <w:ind w:left="112" w:right="174"/>
              <w:jc w:val="both"/>
            </w:pPr>
            <w:r>
              <w:rPr>
                <w:spacing w:val="8"/>
              </w:rPr>
              <w:t>初次违反且主动消除或减轻违法行为</w:t>
            </w:r>
            <w:r>
              <w:rPr>
                <w:spacing w:val="6"/>
              </w:rPr>
              <w:t>危害后果的。</w:t>
            </w:r>
          </w:p>
        </w:tc>
        <w:tc>
          <w:tcPr>
            <w:tcW w:w="2683" w:type="dxa"/>
            <w:vAlign w:val="top"/>
          </w:tcPr>
          <w:p w14:paraId="56FD2E86">
            <w:pPr>
              <w:spacing w:line="280" w:lineRule="auto"/>
              <w:rPr>
                <w:rFonts w:ascii="Arial"/>
                <w:sz w:val="21"/>
              </w:rPr>
            </w:pPr>
          </w:p>
          <w:p w14:paraId="50511405">
            <w:pPr>
              <w:spacing w:line="280" w:lineRule="auto"/>
              <w:rPr>
                <w:rFonts w:ascii="Arial"/>
                <w:sz w:val="21"/>
              </w:rPr>
            </w:pPr>
          </w:p>
          <w:p w14:paraId="5F53E4A1">
            <w:pPr>
              <w:spacing w:line="280" w:lineRule="auto"/>
              <w:rPr>
                <w:rFonts w:ascii="Arial"/>
                <w:sz w:val="21"/>
              </w:rPr>
            </w:pPr>
          </w:p>
          <w:p w14:paraId="119877B6">
            <w:pPr>
              <w:pStyle w:val="6"/>
              <w:spacing w:before="62" w:line="350" w:lineRule="auto"/>
              <w:ind w:left="117" w:right="48" w:hanging="1"/>
            </w:pPr>
            <w:r>
              <w:rPr>
                <w:spacing w:val="3"/>
              </w:rPr>
              <w:t>取消其中标资格，责令改正。</w:t>
            </w:r>
            <w:r>
              <w:rPr>
                <w:spacing w:val="8"/>
              </w:rPr>
              <w:t>不得参与该项目的重新招</w:t>
            </w:r>
          </w:p>
          <w:p w14:paraId="6E44603A">
            <w:pPr>
              <w:pStyle w:val="6"/>
              <w:spacing w:line="225" w:lineRule="auto"/>
              <w:ind w:left="112"/>
            </w:pPr>
            <w:r>
              <w:rPr>
                <w:spacing w:val="1"/>
              </w:rPr>
              <w:t>标。</w:t>
            </w:r>
          </w:p>
        </w:tc>
        <w:tc>
          <w:tcPr>
            <w:tcW w:w="1094" w:type="dxa"/>
            <w:vAlign w:val="top"/>
          </w:tcPr>
          <w:p w14:paraId="75B4EFFB">
            <w:pPr>
              <w:spacing w:line="255" w:lineRule="auto"/>
              <w:rPr>
                <w:rFonts w:ascii="Arial"/>
                <w:sz w:val="21"/>
              </w:rPr>
            </w:pPr>
          </w:p>
          <w:p w14:paraId="63C4B927">
            <w:pPr>
              <w:spacing w:line="255" w:lineRule="auto"/>
              <w:rPr>
                <w:rFonts w:ascii="Arial"/>
                <w:sz w:val="21"/>
              </w:rPr>
            </w:pPr>
          </w:p>
          <w:p w14:paraId="63FA7217">
            <w:pPr>
              <w:spacing w:line="255" w:lineRule="auto"/>
              <w:rPr>
                <w:rFonts w:ascii="Arial"/>
                <w:sz w:val="21"/>
              </w:rPr>
            </w:pPr>
          </w:p>
          <w:p w14:paraId="7BB1FD53">
            <w:pPr>
              <w:spacing w:line="255" w:lineRule="auto"/>
              <w:rPr>
                <w:rFonts w:ascii="Arial"/>
                <w:sz w:val="21"/>
              </w:rPr>
            </w:pPr>
          </w:p>
          <w:p w14:paraId="34524DAC">
            <w:pPr>
              <w:pStyle w:val="6"/>
              <w:spacing w:before="62" w:line="350" w:lineRule="auto"/>
              <w:ind w:left="201" w:right="87" w:hanging="79"/>
            </w:pPr>
            <w:r>
              <w:rPr>
                <w:spacing w:val="-15"/>
              </w:rPr>
              <w:t>省级、沿海</w:t>
            </w:r>
            <w:r>
              <w:rPr>
                <w:spacing w:val="-8"/>
              </w:rPr>
              <w:t>开放城市</w:t>
            </w:r>
          </w:p>
        </w:tc>
      </w:tr>
      <w:tr w14:paraId="633E6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9" w:hRule="atLeast"/>
        </w:trPr>
        <w:tc>
          <w:tcPr>
            <w:tcW w:w="460" w:type="dxa"/>
            <w:vMerge w:val="continue"/>
            <w:tcBorders>
              <w:top w:val="nil"/>
              <w:bottom w:val="nil"/>
            </w:tcBorders>
            <w:vAlign w:val="top"/>
          </w:tcPr>
          <w:p w14:paraId="5E94C899">
            <w:pPr>
              <w:rPr>
                <w:rFonts w:ascii="Arial"/>
                <w:sz w:val="21"/>
              </w:rPr>
            </w:pPr>
          </w:p>
        </w:tc>
        <w:tc>
          <w:tcPr>
            <w:tcW w:w="1514" w:type="dxa"/>
            <w:vMerge w:val="continue"/>
            <w:tcBorders>
              <w:top w:val="nil"/>
              <w:bottom w:val="nil"/>
            </w:tcBorders>
            <w:vAlign w:val="top"/>
          </w:tcPr>
          <w:p w14:paraId="310C28C2">
            <w:pPr>
              <w:rPr>
                <w:rFonts w:ascii="Arial"/>
                <w:sz w:val="21"/>
              </w:rPr>
            </w:pPr>
          </w:p>
        </w:tc>
        <w:tc>
          <w:tcPr>
            <w:tcW w:w="6145" w:type="dxa"/>
            <w:vMerge w:val="continue"/>
            <w:tcBorders>
              <w:top w:val="nil"/>
              <w:bottom w:val="nil"/>
            </w:tcBorders>
            <w:vAlign w:val="top"/>
          </w:tcPr>
          <w:p w14:paraId="7C3D0A7A">
            <w:pPr>
              <w:rPr>
                <w:rFonts w:ascii="Arial"/>
                <w:sz w:val="21"/>
              </w:rPr>
            </w:pPr>
          </w:p>
        </w:tc>
        <w:tc>
          <w:tcPr>
            <w:tcW w:w="784" w:type="dxa"/>
            <w:vAlign w:val="top"/>
          </w:tcPr>
          <w:p w14:paraId="15766B32">
            <w:pPr>
              <w:spacing w:line="281" w:lineRule="auto"/>
              <w:rPr>
                <w:rFonts w:ascii="Arial"/>
                <w:sz w:val="21"/>
              </w:rPr>
            </w:pPr>
          </w:p>
          <w:p w14:paraId="3146F785">
            <w:pPr>
              <w:spacing w:line="281" w:lineRule="auto"/>
              <w:rPr>
                <w:rFonts w:ascii="Arial"/>
                <w:sz w:val="21"/>
              </w:rPr>
            </w:pPr>
          </w:p>
          <w:p w14:paraId="43529FEC">
            <w:pPr>
              <w:spacing w:line="281" w:lineRule="auto"/>
              <w:rPr>
                <w:rFonts w:ascii="Arial"/>
                <w:sz w:val="21"/>
              </w:rPr>
            </w:pPr>
          </w:p>
          <w:p w14:paraId="39F22418">
            <w:pPr>
              <w:spacing w:line="282" w:lineRule="auto"/>
              <w:rPr>
                <w:rFonts w:ascii="Arial"/>
                <w:sz w:val="21"/>
              </w:rPr>
            </w:pPr>
          </w:p>
          <w:p w14:paraId="62F33AFC">
            <w:pPr>
              <w:pStyle w:val="6"/>
              <w:spacing w:before="62" w:line="225" w:lineRule="auto"/>
              <w:ind w:left="204"/>
            </w:pPr>
            <w:r>
              <w:rPr>
                <w:spacing w:val="2"/>
              </w:rPr>
              <w:t>较重</w:t>
            </w:r>
          </w:p>
        </w:tc>
        <w:tc>
          <w:tcPr>
            <w:tcW w:w="1883" w:type="dxa"/>
            <w:vAlign w:val="top"/>
          </w:tcPr>
          <w:p w14:paraId="293E3F2B">
            <w:pPr>
              <w:spacing w:line="303" w:lineRule="auto"/>
              <w:rPr>
                <w:rFonts w:ascii="Arial"/>
                <w:sz w:val="21"/>
              </w:rPr>
            </w:pPr>
          </w:p>
          <w:p w14:paraId="4CC0E9F2">
            <w:pPr>
              <w:spacing w:line="304" w:lineRule="auto"/>
              <w:rPr>
                <w:rFonts w:ascii="Arial"/>
                <w:sz w:val="21"/>
              </w:rPr>
            </w:pPr>
          </w:p>
          <w:p w14:paraId="5F67B201">
            <w:pPr>
              <w:spacing w:line="304" w:lineRule="auto"/>
              <w:rPr>
                <w:rFonts w:ascii="Arial"/>
                <w:sz w:val="21"/>
              </w:rPr>
            </w:pPr>
          </w:p>
          <w:p w14:paraId="15FD92F5">
            <w:pPr>
              <w:pStyle w:val="6"/>
              <w:spacing w:before="62" w:line="350" w:lineRule="auto"/>
              <w:ind w:left="112" w:right="174" w:firstLine="4"/>
            </w:pPr>
            <w:r>
              <w:rPr>
                <w:spacing w:val="8"/>
              </w:rPr>
              <w:t>再次违反的；造成</w:t>
            </w:r>
            <w:r>
              <w:rPr>
                <w:spacing w:val="6"/>
              </w:rPr>
              <w:t>危害后果的。</w:t>
            </w:r>
          </w:p>
        </w:tc>
        <w:tc>
          <w:tcPr>
            <w:tcW w:w="2683" w:type="dxa"/>
            <w:vAlign w:val="top"/>
          </w:tcPr>
          <w:p w14:paraId="5FA0E558">
            <w:pPr>
              <w:spacing w:line="276" w:lineRule="auto"/>
              <w:rPr>
                <w:rFonts w:ascii="Arial"/>
                <w:sz w:val="21"/>
              </w:rPr>
            </w:pPr>
          </w:p>
          <w:p w14:paraId="15145B3D">
            <w:pPr>
              <w:spacing w:line="277" w:lineRule="auto"/>
              <w:rPr>
                <w:rFonts w:ascii="Arial"/>
                <w:sz w:val="21"/>
              </w:rPr>
            </w:pPr>
          </w:p>
          <w:p w14:paraId="4D4983B9">
            <w:pPr>
              <w:pStyle w:val="6"/>
              <w:spacing w:before="62" w:line="342" w:lineRule="auto"/>
              <w:ind w:left="121" w:right="53" w:hanging="5"/>
              <w:jc w:val="both"/>
            </w:pPr>
            <w:r>
              <w:rPr>
                <w:spacing w:val="2"/>
              </w:rPr>
              <w:t>取消其中标资格，责令改正，</w:t>
            </w:r>
            <w:r>
              <w:rPr>
                <w:spacing w:val="8"/>
              </w:rPr>
              <w:t>处中标项目金额</w:t>
            </w:r>
            <w:r>
              <w:rPr>
                <w:spacing w:val="-29"/>
              </w:rPr>
              <w:t xml:space="preserve"> </w:t>
            </w:r>
            <w:r>
              <w:rPr>
                <w:rFonts w:ascii="Times New Roman" w:hAnsi="Times New Roman" w:eastAsia="Times New Roman" w:cs="Times New Roman"/>
                <w:spacing w:val="8"/>
              </w:rPr>
              <w:t>1‰</w:t>
            </w:r>
            <w:r>
              <w:rPr>
                <w:spacing w:val="8"/>
              </w:rPr>
              <w:t>以上</w:t>
            </w:r>
            <w:r>
              <w:rPr>
                <w:rFonts w:ascii="Times New Roman" w:hAnsi="Times New Roman" w:eastAsia="Times New Roman" w:cs="Times New Roman"/>
                <w:spacing w:val="8"/>
              </w:rPr>
              <w:t>5‰</w:t>
            </w:r>
            <w:r>
              <w:rPr>
                <w:spacing w:val="8"/>
              </w:rPr>
              <w:t>以下的罚款。不得参与该项</w:t>
            </w:r>
            <w:r>
              <w:rPr>
                <w:spacing w:val="6"/>
              </w:rPr>
              <w:t>目的重新招标。</w:t>
            </w:r>
          </w:p>
        </w:tc>
        <w:tc>
          <w:tcPr>
            <w:tcW w:w="1094" w:type="dxa"/>
            <w:vAlign w:val="top"/>
          </w:tcPr>
          <w:p w14:paraId="47E7F5AF">
            <w:pPr>
              <w:spacing w:line="303" w:lineRule="auto"/>
              <w:rPr>
                <w:rFonts w:ascii="Arial"/>
                <w:sz w:val="21"/>
              </w:rPr>
            </w:pPr>
          </w:p>
          <w:p w14:paraId="2C76840B">
            <w:pPr>
              <w:spacing w:line="304" w:lineRule="auto"/>
              <w:rPr>
                <w:rFonts w:ascii="Arial"/>
                <w:sz w:val="21"/>
              </w:rPr>
            </w:pPr>
          </w:p>
          <w:p w14:paraId="7A1C2C37">
            <w:pPr>
              <w:spacing w:line="304" w:lineRule="auto"/>
              <w:rPr>
                <w:rFonts w:ascii="Arial"/>
                <w:sz w:val="21"/>
              </w:rPr>
            </w:pPr>
          </w:p>
          <w:p w14:paraId="75E768BE">
            <w:pPr>
              <w:pStyle w:val="6"/>
              <w:spacing w:before="62" w:line="350" w:lineRule="auto"/>
              <w:ind w:left="201" w:right="87" w:hanging="79"/>
            </w:pPr>
            <w:r>
              <w:rPr>
                <w:spacing w:val="-15"/>
              </w:rPr>
              <w:t>省级、沿海</w:t>
            </w:r>
            <w:r>
              <w:rPr>
                <w:spacing w:val="-8"/>
              </w:rPr>
              <w:t>开放城市</w:t>
            </w:r>
          </w:p>
        </w:tc>
      </w:tr>
      <w:tr w14:paraId="2E86E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rPr>
        <w:tc>
          <w:tcPr>
            <w:tcW w:w="460" w:type="dxa"/>
            <w:vMerge w:val="continue"/>
            <w:tcBorders>
              <w:top w:val="nil"/>
            </w:tcBorders>
            <w:vAlign w:val="top"/>
          </w:tcPr>
          <w:p w14:paraId="189BBF17">
            <w:pPr>
              <w:rPr>
                <w:rFonts w:ascii="Arial"/>
                <w:sz w:val="21"/>
              </w:rPr>
            </w:pPr>
          </w:p>
        </w:tc>
        <w:tc>
          <w:tcPr>
            <w:tcW w:w="1514" w:type="dxa"/>
            <w:vMerge w:val="continue"/>
            <w:tcBorders>
              <w:top w:val="nil"/>
            </w:tcBorders>
            <w:vAlign w:val="top"/>
          </w:tcPr>
          <w:p w14:paraId="50333088">
            <w:pPr>
              <w:rPr>
                <w:rFonts w:ascii="Arial"/>
                <w:sz w:val="21"/>
              </w:rPr>
            </w:pPr>
          </w:p>
        </w:tc>
        <w:tc>
          <w:tcPr>
            <w:tcW w:w="6145" w:type="dxa"/>
            <w:vMerge w:val="continue"/>
            <w:tcBorders>
              <w:top w:val="nil"/>
            </w:tcBorders>
            <w:vAlign w:val="top"/>
          </w:tcPr>
          <w:p w14:paraId="0760D888">
            <w:pPr>
              <w:rPr>
                <w:rFonts w:ascii="Arial"/>
                <w:sz w:val="21"/>
              </w:rPr>
            </w:pPr>
          </w:p>
        </w:tc>
        <w:tc>
          <w:tcPr>
            <w:tcW w:w="784" w:type="dxa"/>
            <w:vAlign w:val="top"/>
          </w:tcPr>
          <w:p w14:paraId="5F081CD9">
            <w:pPr>
              <w:spacing w:line="271" w:lineRule="auto"/>
              <w:rPr>
                <w:rFonts w:ascii="Arial"/>
                <w:sz w:val="21"/>
              </w:rPr>
            </w:pPr>
          </w:p>
          <w:p w14:paraId="39ED7567">
            <w:pPr>
              <w:spacing w:line="271" w:lineRule="auto"/>
              <w:rPr>
                <w:rFonts w:ascii="Arial"/>
                <w:sz w:val="21"/>
              </w:rPr>
            </w:pPr>
          </w:p>
          <w:p w14:paraId="1B3FF215">
            <w:pPr>
              <w:spacing w:line="271" w:lineRule="auto"/>
              <w:rPr>
                <w:rFonts w:ascii="Arial"/>
                <w:sz w:val="21"/>
              </w:rPr>
            </w:pPr>
          </w:p>
          <w:p w14:paraId="429E5296">
            <w:pPr>
              <w:spacing w:line="272" w:lineRule="auto"/>
              <w:rPr>
                <w:rFonts w:ascii="Arial"/>
                <w:sz w:val="21"/>
              </w:rPr>
            </w:pPr>
          </w:p>
          <w:p w14:paraId="2FBFC567">
            <w:pPr>
              <w:spacing w:line="272" w:lineRule="auto"/>
              <w:rPr>
                <w:rFonts w:ascii="Arial"/>
                <w:sz w:val="21"/>
              </w:rPr>
            </w:pPr>
          </w:p>
          <w:p w14:paraId="36C26A4C">
            <w:pPr>
              <w:spacing w:line="272" w:lineRule="auto"/>
              <w:rPr>
                <w:rFonts w:ascii="Arial"/>
                <w:sz w:val="21"/>
              </w:rPr>
            </w:pPr>
          </w:p>
          <w:p w14:paraId="32FCE604">
            <w:pPr>
              <w:pStyle w:val="6"/>
              <w:spacing w:before="62" w:line="227" w:lineRule="auto"/>
              <w:ind w:left="194"/>
            </w:pPr>
            <w:r>
              <w:rPr>
                <w:spacing w:val="7"/>
              </w:rPr>
              <w:t>严重</w:t>
            </w:r>
          </w:p>
        </w:tc>
        <w:tc>
          <w:tcPr>
            <w:tcW w:w="1883" w:type="dxa"/>
            <w:vAlign w:val="top"/>
          </w:tcPr>
          <w:p w14:paraId="3E7CB5C0">
            <w:pPr>
              <w:spacing w:line="311" w:lineRule="auto"/>
              <w:rPr>
                <w:rFonts w:ascii="Arial"/>
                <w:sz w:val="21"/>
              </w:rPr>
            </w:pPr>
          </w:p>
          <w:p w14:paraId="042D02CB">
            <w:pPr>
              <w:pStyle w:val="6"/>
              <w:spacing w:before="62" w:line="353"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或有其他从重情节</w:t>
            </w:r>
            <w:r>
              <w:rPr>
                <w:spacing w:val="2"/>
              </w:rPr>
              <w:t>的。</w:t>
            </w:r>
          </w:p>
        </w:tc>
        <w:tc>
          <w:tcPr>
            <w:tcW w:w="2683" w:type="dxa"/>
            <w:vAlign w:val="top"/>
          </w:tcPr>
          <w:p w14:paraId="7C16D1E8">
            <w:pPr>
              <w:spacing w:line="264" w:lineRule="auto"/>
              <w:rPr>
                <w:rFonts w:ascii="Arial"/>
                <w:sz w:val="21"/>
              </w:rPr>
            </w:pPr>
          </w:p>
          <w:p w14:paraId="7AD207DE">
            <w:pPr>
              <w:spacing w:line="264" w:lineRule="auto"/>
              <w:rPr>
                <w:rFonts w:ascii="Arial"/>
                <w:sz w:val="21"/>
              </w:rPr>
            </w:pPr>
          </w:p>
          <w:p w14:paraId="264E3DF8">
            <w:pPr>
              <w:spacing w:line="264" w:lineRule="auto"/>
              <w:rPr>
                <w:rFonts w:ascii="Arial"/>
                <w:sz w:val="21"/>
              </w:rPr>
            </w:pPr>
          </w:p>
          <w:p w14:paraId="010302AC">
            <w:pPr>
              <w:spacing w:line="265" w:lineRule="auto"/>
              <w:rPr>
                <w:rFonts w:ascii="Arial"/>
                <w:sz w:val="21"/>
              </w:rPr>
            </w:pPr>
          </w:p>
          <w:p w14:paraId="2812B4AB">
            <w:pPr>
              <w:pStyle w:val="6"/>
              <w:spacing w:before="62" w:line="335" w:lineRule="auto"/>
              <w:ind w:left="121" w:right="53" w:hanging="5"/>
            </w:pPr>
            <w:r>
              <w:rPr>
                <w:spacing w:val="2"/>
              </w:rPr>
              <w:t>取消其中标资格，责令改正，</w:t>
            </w:r>
            <w:r>
              <w:rPr>
                <w:spacing w:val="7"/>
              </w:rPr>
              <w:t>处中标项目金额</w:t>
            </w:r>
            <w:r>
              <w:rPr>
                <w:spacing w:val="-34"/>
              </w:rPr>
              <w:t xml:space="preserve"> </w:t>
            </w:r>
            <w:r>
              <w:rPr>
                <w:rFonts w:ascii="Times New Roman" w:hAnsi="Times New Roman" w:eastAsia="Times New Roman" w:cs="Times New Roman"/>
                <w:spacing w:val="7"/>
              </w:rPr>
              <w:t>5‰</w:t>
            </w:r>
            <w:r>
              <w:rPr>
                <w:spacing w:val="7"/>
              </w:rPr>
              <w:t>以上</w:t>
            </w:r>
          </w:p>
          <w:p w14:paraId="2735AA0F">
            <w:pPr>
              <w:pStyle w:val="6"/>
              <w:spacing w:before="1" w:line="342" w:lineRule="auto"/>
              <w:ind w:left="112" w:right="172" w:firstLine="17"/>
            </w:pPr>
            <w:r>
              <w:rPr>
                <w:rFonts w:ascii="Times New Roman" w:hAnsi="Times New Roman" w:eastAsia="Times New Roman" w:cs="Times New Roman"/>
                <w:spacing w:val="7"/>
              </w:rPr>
              <w:t>10‰</w:t>
            </w:r>
            <w:r>
              <w:rPr>
                <w:spacing w:val="7"/>
              </w:rPr>
              <w:t>以下的罚款。不得参与该项目的重新招标。</w:t>
            </w:r>
          </w:p>
        </w:tc>
        <w:tc>
          <w:tcPr>
            <w:tcW w:w="1094" w:type="dxa"/>
            <w:vAlign w:val="top"/>
          </w:tcPr>
          <w:p w14:paraId="3A70DC48">
            <w:pPr>
              <w:spacing w:line="283" w:lineRule="auto"/>
              <w:rPr>
                <w:rFonts w:ascii="Arial"/>
                <w:sz w:val="21"/>
              </w:rPr>
            </w:pPr>
          </w:p>
          <w:p w14:paraId="769E9309">
            <w:pPr>
              <w:spacing w:line="283" w:lineRule="auto"/>
              <w:rPr>
                <w:rFonts w:ascii="Arial"/>
                <w:sz w:val="21"/>
              </w:rPr>
            </w:pPr>
          </w:p>
          <w:p w14:paraId="161B7C0A">
            <w:pPr>
              <w:spacing w:line="283" w:lineRule="auto"/>
              <w:rPr>
                <w:rFonts w:ascii="Arial"/>
                <w:sz w:val="21"/>
              </w:rPr>
            </w:pPr>
          </w:p>
          <w:p w14:paraId="148078CF">
            <w:pPr>
              <w:spacing w:line="283" w:lineRule="auto"/>
              <w:rPr>
                <w:rFonts w:ascii="Arial"/>
                <w:sz w:val="21"/>
              </w:rPr>
            </w:pPr>
          </w:p>
          <w:p w14:paraId="15F12827">
            <w:pPr>
              <w:spacing w:line="283" w:lineRule="auto"/>
              <w:rPr>
                <w:rFonts w:ascii="Arial"/>
                <w:sz w:val="21"/>
              </w:rPr>
            </w:pPr>
          </w:p>
          <w:p w14:paraId="05F0A799">
            <w:pPr>
              <w:pStyle w:val="6"/>
              <w:spacing w:before="62" w:line="350" w:lineRule="auto"/>
              <w:ind w:left="201" w:right="87" w:hanging="79"/>
            </w:pPr>
            <w:r>
              <w:rPr>
                <w:spacing w:val="-15"/>
              </w:rPr>
              <w:t>省级、沿海</w:t>
            </w:r>
            <w:r>
              <w:rPr>
                <w:spacing w:val="-8"/>
              </w:rPr>
              <w:t>开放城市</w:t>
            </w:r>
          </w:p>
        </w:tc>
      </w:tr>
    </w:tbl>
    <w:p w14:paraId="465E1AC2">
      <w:pPr>
        <w:rPr>
          <w:rFonts w:ascii="Arial"/>
          <w:sz w:val="21"/>
        </w:rPr>
      </w:pPr>
    </w:p>
    <w:p w14:paraId="65293A04">
      <w:pPr>
        <w:rPr>
          <w:rFonts w:ascii="Arial" w:hAnsi="Arial" w:eastAsia="Arial" w:cs="Arial"/>
          <w:sz w:val="21"/>
          <w:szCs w:val="21"/>
        </w:rPr>
        <w:sectPr>
          <w:footerReference r:id="rId70" w:type="default"/>
          <w:pgSz w:w="16839" w:h="11906"/>
          <w:pgMar w:top="400" w:right="1248" w:bottom="989" w:left="1021" w:header="0" w:footer="625" w:gutter="0"/>
          <w:cols w:space="720" w:num="1"/>
        </w:sectPr>
      </w:pPr>
    </w:p>
    <w:p w14:paraId="06474374">
      <w:pPr>
        <w:spacing w:before="3"/>
      </w:pPr>
    </w:p>
    <w:p w14:paraId="68B6E7A4">
      <w:pPr>
        <w:spacing w:before="3"/>
      </w:pPr>
    </w:p>
    <w:p w14:paraId="1BD96DB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3C907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EC644F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41284AC">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EC1D36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76AAED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15B09D6">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4B5619E">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0AA898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0910062">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87E39D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0E94C1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7303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7" w:hRule="atLeast"/>
        </w:trPr>
        <w:tc>
          <w:tcPr>
            <w:tcW w:w="460" w:type="dxa"/>
            <w:vMerge w:val="restart"/>
            <w:tcBorders>
              <w:bottom w:val="nil"/>
            </w:tcBorders>
            <w:vAlign w:val="top"/>
          </w:tcPr>
          <w:p w14:paraId="431A9869">
            <w:pPr>
              <w:spacing w:line="244" w:lineRule="auto"/>
              <w:rPr>
                <w:rFonts w:ascii="Arial"/>
                <w:sz w:val="21"/>
              </w:rPr>
            </w:pPr>
          </w:p>
          <w:p w14:paraId="302792D7">
            <w:pPr>
              <w:spacing w:line="244" w:lineRule="auto"/>
              <w:rPr>
                <w:rFonts w:ascii="Arial"/>
                <w:sz w:val="21"/>
              </w:rPr>
            </w:pPr>
          </w:p>
          <w:p w14:paraId="64FD1709">
            <w:pPr>
              <w:spacing w:line="244" w:lineRule="auto"/>
              <w:rPr>
                <w:rFonts w:ascii="Arial"/>
                <w:sz w:val="21"/>
              </w:rPr>
            </w:pPr>
          </w:p>
          <w:p w14:paraId="1F7B1FC0">
            <w:pPr>
              <w:spacing w:line="244" w:lineRule="auto"/>
              <w:rPr>
                <w:rFonts w:ascii="Arial"/>
                <w:sz w:val="21"/>
              </w:rPr>
            </w:pPr>
          </w:p>
          <w:p w14:paraId="72FDCAD2">
            <w:pPr>
              <w:spacing w:line="244" w:lineRule="auto"/>
              <w:rPr>
                <w:rFonts w:ascii="Arial"/>
                <w:sz w:val="21"/>
              </w:rPr>
            </w:pPr>
          </w:p>
          <w:p w14:paraId="27E6CFE6">
            <w:pPr>
              <w:spacing w:line="244" w:lineRule="auto"/>
              <w:rPr>
                <w:rFonts w:ascii="Arial"/>
                <w:sz w:val="21"/>
              </w:rPr>
            </w:pPr>
          </w:p>
          <w:p w14:paraId="5F5EB687">
            <w:pPr>
              <w:spacing w:line="244" w:lineRule="auto"/>
              <w:rPr>
                <w:rFonts w:ascii="Arial"/>
                <w:sz w:val="21"/>
              </w:rPr>
            </w:pPr>
          </w:p>
          <w:p w14:paraId="3FAD5F1D">
            <w:pPr>
              <w:spacing w:line="244" w:lineRule="auto"/>
              <w:rPr>
                <w:rFonts w:ascii="Arial"/>
                <w:sz w:val="21"/>
              </w:rPr>
            </w:pPr>
          </w:p>
          <w:p w14:paraId="4B42FA1D">
            <w:pPr>
              <w:spacing w:line="244" w:lineRule="auto"/>
              <w:rPr>
                <w:rFonts w:ascii="Arial"/>
                <w:sz w:val="21"/>
              </w:rPr>
            </w:pPr>
          </w:p>
          <w:p w14:paraId="659AA6AF">
            <w:pPr>
              <w:spacing w:line="244" w:lineRule="auto"/>
              <w:rPr>
                <w:rFonts w:ascii="Arial"/>
                <w:sz w:val="21"/>
              </w:rPr>
            </w:pPr>
          </w:p>
          <w:p w14:paraId="0C019EBC">
            <w:pPr>
              <w:spacing w:line="245" w:lineRule="auto"/>
              <w:rPr>
                <w:rFonts w:ascii="Arial"/>
                <w:sz w:val="21"/>
              </w:rPr>
            </w:pPr>
          </w:p>
          <w:p w14:paraId="454F787C">
            <w:pPr>
              <w:spacing w:line="245" w:lineRule="auto"/>
              <w:rPr>
                <w:rFonts w:ascii="Arial"/>
                <w:sz w:val="21"/>
              </w:rPr>
            </w:pPr>
          </w:p>
          <w:p w14:paraId="2CD6456D">
            <w:pPr>
              <w:spacing w:line="245" w:lineRule="auto"/>
              <w:rPr>
                <w:rFonts w:ascii="Arial"/>
                <w:sz w:val="21"/>
              </w:rPr>
            </w:pPr>
          </w:p>
          <w:p w14:paraId="17F631B9">
            <w:pPr>
              <w:spacing w:line="245" w:lineRule="auto"/>
              <w:rPr>
                <w:rFonts w:ascii="Arial"/>
                <w:sz w:val="21"/>
              </w:rPr>
            </w:pPr>
          </w:p>
          <w:p w14:paraId="48FFDD56">
            <w:pPr>
              <w:spacing w:line="245" w:lineRule="auto"/>
              <w:rPr>
                <w:rFonts w:ascii="Arial"/>
                <w:sz w:val="21"/>
              </w:rPr>
            </w:pPr>
          </w:p>
          <w:p w14:paraId="77F65300">
            <w:pPr>
              <w:spacing w:line="245" w:lineRule="auto"/>
              <w:rPr>
                <w:rFonts w:ascii="Arial"/>
                <w:sz w:val="21"/>
              </w:rPr>
            </w:pPr>
          </w:p>
          <w:p w14:paraId="6270757B">
            <w:pPr>
              <w:spacing w:line="245" w:lineRule="auto"/>
              <w:rPr>
                <w:rFonts w:ascii="Arial"/>
                <w:sz w:val="21"/>
              </w:rPr>
            </w:pPr>
          </w:p>
          <w:p w14:paraId="53BC2E10">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79</w:t>
            </w:r>
          </w:p>
        </w:tc>
        <w:tc>
          <w:tcPr>
            <w:tcW w:w="1514" w:type="dxa"/>
            <w:vMerge w:val="restart"/>
            <w:tcBorders>
              <w:bottom w:val="nil"/>
            </w:tcBorders>
            <w:vAlign w:val="top"/>
          </w:tcPr>
          <w:p w14:paraId="5993E293">
            <w:pPr>
              <w:spacing w:line="254" w:lineRule="auto"/>
              <w:rPr>
                <w:rFonts w:ascii="Arial"/>
                <w:sz w:val="21"/>
              </w:rPr>
            </w:pPr>
          </w:p>
          <w:p w14:paraId="08601D11">
            <w:pPr>
              <w:spacing w:line="254" w:lineRule="auto"/>
              <w:rPr>
                <w:rFonts w:ascii="Arial"/>
                <w:sz w:val="21"/>
              </w:rPr>
            </w:pPr>
          </w:p>
          <w:p w14:paraId="47C73F53">
            <w:pPr>
              <w:spacing w:line="254" w:lineRule="auto"/>
              <w:rPr>
                <w:rFonts w:ascii="Arial"/>
                <w:sz w:val="21"/>
              </w:rPr>
            </w:pPr>
          </w:p>
          <w:p w14:paraId="48323258">
            <w:pPr>
              <w:spacing w:line="254" w:lineRule="auto"/>
              <w:rPr>
                <w:rFonts w:ascii="Arial"/>
                <w:sz w:val="21"/>
              </w:rPr>
            </w:pPr>
          </w:p>
          <w:p w14:paraId="167F7A8B">
            <w:pPr>
              <w:spacing w:line="254" w:lineRule="auto"/>
              <w:rPr>
                <w:rFonts w:ascii="Arial"/>
                <w:sz w:val="21"/>
              </w:rPr>
            </w:pPr>
          </w:p>
          <w:p w14:paraId="69D6F070">
            <w:pPr>
              <w:spacing w:line="254" w:lineRule="auto"/>
              <w:rPr>
                <w:rFonts w:ascii="Arial"/>
                <w:sz w:val="21"/>
              </w:rPr>
            </w:pPr>
          </w:p>
          <w:p w14:paraId="2D0E9773">
            <w:pPr>
              <w:spacing w:line="255" w:lineRule="auto"/>
              <w:rPr>
                <w:rFonts w:ascii="Arial"/>
                <w:sz w:val="21"/>
              </w:rPr>
            </w:pPr>
          </w:p>
          <w:p w14:paraId="63C3DCD9">
            <w:pPr>
              <w:spacing w:line="255" w:lineRule="auto"/>
              <w:rPr>
                <w:rFonts w:ascii="Arial"/>
                <w:sz w:val="21"/>
              </w:rPr>
            </w:pPr>
          </w:p>
          <w:p w14:paraId="73B6634B">
            <w:pPr>
              <w:spacing w:line="255" w:lineRule="auto"/>
              <w:rPr>
                <w:rFonts w:ascii="Arial"/>
                <w:sz w:val="21"/>
              </w:rPr>
            </w:pPr>
          </w:p>
          <w:p w14:paraId="471EA189">
            <w:pPr>
              <w:spacing w:line="255" w:lineRule="auto"/>
              <w:rPr>
                <w:rFonts w:ascii="Arial"/>
                <w:sz w:val="21"/>
              </w:rPr>
            </w:pPr>
          </w:p>
          <w:p w14:paraId="47E504C6">
            <w:pPr>
              <w:pStyle w:val="6"/>
              <w:spacing w:before="61" w:line="292" w:lineRule="auto"/>
              <w:ind w:left="107" w:right="108" w:firstLine="5"/>
              <w:jc w:val="both"/>
            </w:pPr>
            <w:r>
              <w:rPr>
                <w:spacing w:val="24"/>
              </w:rPr>
              <w:t>招标机构与招</w:t>
            </w:r>
            <w:r>
              <w:rPr>
                <w:spacing w:val="25"/>
              </w:rPr>
              <w:t>标人、投标人串通损害国家利益、社会公共利益或者他</w:t>
            </w:r>
            <w:r>
              <w:rPr>
                <w:spacing w:val="-4"/>
              </w:rPr>
              <w:t>人</w:t>
            </w:r>
            <w:r>
              <w:rPr>
                <w:spacing w:val="-7"/>
              </w:rPr>
              <w:t xml:space="preserve"> </w:t>
            </w:r>
            <w:r>
              <w:rPr>
                <w:spacing w:val="-4"/>
              </w:rPr>
              <w:t>合 法 权 益</w:t>
            </w:r>
            <w:r>
              <w:rPr>
                <w:spacing w:val="14"/>
              </w:rPr>
              <w:t>的；</w:t>
            </w:r>
            <w:r>
              <w:rPr>
                <w:spacing w:val="-28"/>
              </w:rPr>
              <w:t xml:space="preserve"> </w:t>
            </w:r>
            <w:r>
              <w:rPr>
                <w:spacing w:val="14"/>
              </w:rPr>
              <w:t>泄漏应当</w:t>
            </w:r>
            <w:r>
              <w:rPr>
                <w:spacing w:val="25"/>
              </w:rPr>
              <w:t>保密的与招标投标活动有关的情况和资料</w:t>
            </w:r>
            <w:r>
              <w:rPr>
                <w:spacing w:val="1"/>
              </w:rPr>
              <w:t>的。</w:t>
            </w:r>
          </w:p>
        </w:tc>
        <w:tc>
          <w:tcPr>
            <w:tcW w:w="6145" w:type="dxa"/>
            <w:vMerge w:val="restart"/>
            <w:tcBorders>
              <w:bottom w:val="nil"/>
            </w:tcBorders>
            <w:vAlign w:val="top"/>
          </w:tcPr>
          <w:p w14:paraId="6AFF9FB9">
            <w:pPr>
              <w:spacing w:line="257" w:lineRule="auto"/>
              <w:rPr>
                <w:rFonts w:ascii="Arial"/>
                <w:sz w:val="21"/>
              </w:rPr>
            </w:pPr>
          </w:p>
          <w:p w14:paraId="2C8C96C7">
            <w:pPr>
              <w:spacing w:line="257" w:lineRule="auto"/>
              <w:rPr>
                <w:rFonts w:ascii="Arial"/>
                <w:sz w:val="21"/>
              </w:rPr>
            </w:pPr>
          </w:p>
          <w:p w14:paraId="3E8E3C6D">
            <w:pPr>
              <w:spacing w:line="257" w:lineRule="auto"/>
              <w:rPr>
                <w:rFonts w:ascii="Arial"/>
                <w:sz w:val="21"/>
              </w:rPr>
            </w:pPr>
          </w:p>
          <w:p w14:paraId="7794240F">
            <w:pPr>
              <w:spacing w:line="257" w:lineRule="auto"/>
              <w:rPr>
                <w:rFonts w:ascii="Arial"/>
                <w:sz w:val="21"/>
              </w:rPr>
            </w:pPr>
          </w:p>
          <w:p w14:paraId="2A8C8496">
            <w:pPr>
              <w:spacing w:line="257" w:lineRule="auto"/>
              <w:rPr>
                <w:rFonts w:ascii="Arial"/>
                <w:sz w:val="21"/>
              </w:rPr>
            </w:pPr>
          </w:p>
          <w:p w14:paraId="69E5974B">
            <w:pPr>
              <w:spacing w:line="257" w:lineRule="auto"/>
              <w:rPr>
                <w:rFonts w:ascii="Arial"/>
                <w:sz w:val="21"/>
              </w:rPr>
            </w:pPr>
          </w:p>
          <w:p w14:paraId="3AC80DF2">
            <w:pPr>
              <w:spacing w:line="258" w:lineRule="auto"/>
              <w:rPr>
                <w:rFonts w:ascii="Arial"/>
                <w:sz w:val="21"/>
              </w:rPr>
            </w:pPr>
          </w:p>
          <w:p w14:paraId="1C376A74">
            <w:pPr>
              <w:pStyle w:val="6"/>
              <w:spacing w:before="61" w:line="224" w:lineRule="auto"/>
              <w:ind w:left="9"/>
            </w:pPr>
            <w:r>
              <w:rPr>
                <w:b/>
                <w:bCs/>
                <w:spacing w:val="8"/>
              </w:rPr>
              <w:t>《机电产品国际招标投标实施办法（试行）》第九十</w:t>
            </w:r>
            <w:r>
              <w:rPr>
                <w:b/>
                <w:bCs/>
                <w:spacing w:val="7"/>
              </w:rPr>
              <w:t>九条</w:t>
            </w:r>
          </w:p>
          <w:p w14:paraId="39524AFC">
            <w:pPr>
              <w:pStyle w:val="6"/>
              <w:spacing w:before="70" w:line="291" w:lineRule="auto"/>
              <w:ind w:left="126" w:right="104" w:hanging="13"/>
            </w:pPr>
            <w:r>
              <w:rPr>
                <w:spacing w:val="7"/>
              </w:rPr>
              <w:t>招标机构有下列行为之一的，依照招标投标法、招标投标法实施条例</w:t>
            </w:r>
            <w:r>
              <w:rPr>
                <w:spacing w:val="5"/>
              </w:rPr>
              <w:t>的有关规定处罚：</w:t>
            </w:r>
          </w:p>
          <w:p w14:paraId="7F440B83">
            <w:pPr>
              <w:pStyle w:val="6"/>
              <w:spacing w:before="1" w:line="258" w:lineRule="auto"/>
              <w:ind w:left="113" w:right="148" w:hanging="104"/>
            </w:pPr>
            <w:r>
              <w:rPr>
                <w:spacing w:val="6"/>
              </w:rPr>
              <w:t>（</w:t>
            </w:r>
            <w:r>
              <w:rPr>
                <w:spacing w:val="-47"/>
              </w:rPr>
              <w:t xml:space="preserve"> </w:t>
            </w:r>
            <w:r>
              <w:rPr>
                <w:spacing w:val="6"/>
              </w:rPr>
              <w:t>一</w:t>
            </w:r>
            <w:r>
              <w:rPr>
                <w:spacing w:val="-40"/>
              </w:rPr>
              <w:t xml:space="preserve"> </w:t>
            </w:r>
            <w:r>
              <w:rPr>
                <w:spacing w:val="6"/>
              </w:rPr>
              <w:t>）与招标人、投标人串通损害国家利益、社会公共利益或者</w:t>
            </w:r>
            <w:r>
              <w:rPr>
                <w:spacing w:val="5"/>
              </w:rPr>
              <w:t>他人合法权益的；</w:t>
            </w:r>
            <w:r>
              <w:rPr>
                <w:spacing w:val="-63"/>
              </w:rPr>
              <w:t xml:space="preserve"> </w:t>
            </w:r>
            <w:r>
              <w:rPr>
                <w:u w:val="dotted" w:color="auto"/>
              </w:rPr>
              <w:t xml:space="preserve">    </w:t>
            </w:r>
          </w:p>
          <w:p w14:paraId="39AF7685">
            <w:pPr>
              <w:pStyle w:val="6"/>
              <w:spacing w:before="67" w:line="224" w:lineRule="auto"/>
              <w:ind w:left="9"/>
            </w:pPr>
            <w:r>
              <w:rPr>
                <w:spacing w:val="9"/>
              </w:rPr>
              <w:t>（四）泄漏应当保密的与招标投标活动有关的情况和资料的。</w:t>
            </w:r>
          </w:p>
          <w:p w14:paraId="1624385E">
            <w:pPr>
              <w:pStyle w:val="6"/>
              <w:spacing w:before="74" w:line="291" w:lineRule="auto"/>
              <w:ind w:left="112" w:right="104" w:hanging="103"/>
              <w:jc w:val="both"/>
            </w:pPr>
            <w:r>
              <w:rPr>
                <w:b/>
                <w:bCs/>
                <w:spacing w:val="9"/>
              </w:rPr>
              <w:t>《</w:t>
            </w:r>
            <w:r>
              <w:rPr>
                <w:rFonts w:hint="eastAsia"/>
                <w:b/>
                <w:bCs/>
                <w:spacing w:val="9"/>
                <w:lang w:eastAsia="zh-CN"/>
              </w:rPr>
              <w:t>中华人民共和国</w:t>
            </w:r>
            <w:r>
              <w:rPr>
                <w:b/>
                <w:bCs/>
                <w:spacing w:val="9"/>
              </w:rPr>
              <w:t>招标投标法》第五十条</w:t>
            </w:r>
            <w:r>
              <w:rPr>
                <w:spacing w:val="9"/>
              </w:rPr>
              <w:t xml:space="preserve">  招标代理机构违反本法规定，泄露应当保</w:t>
            </w:r>
            <w:r>
              <w:rPr>
                <w:spacing w:val="7"/>
              </w:rPr>
              <w:t>密的与招标投标活动有关的情况和资料的，或者与招标人、投标人串通损害国家利益、社会公共利益或者他人合法权益的，处五万元以上二十五万元以下的罚款，对单位直接负责的主管人员和其他直接责任人员处单位罚款数额百分之五以上百分之十以下的罚款；有违法所得的，并处没收违法所得；情节严重的，禁止其一年至二年内代理依法必须进行招标的项目并予以公告，直至由工商行政管理机关吊销营业执照；构成犯罪的，依法追究刑事责任。给他人造成损失的，依法承</w:t>
            </w:r>
            <w:r>
              <w:rPr>
                <w:spacing w:val="6"/>
              </w:rPr>
              <w:t>担赔偿责任。</w:t>
            </w:r>
          </w:p>
          <w:p w14:paraId="0663DC90">
            <w:pPr>
              <w:pStyle w:val="6"/>
              <w:spacing w:line="224" w:lineRule="auto"/>
              <w:ind w:left="317"/>
            </w:pPr>
            <w:r>
              <w:rPr>
                <w:spacing w:val="6"/>
              </w:rPr>
              <w:t>前款所列行为影响中标结果的，</w:t>
            </w:r>
            <w:r>
              <w:rPr>
                <w:spacing w:val="-44"/>
              </w:rPr>
              <w:t xml:space="preserve"> </w:t>
            </w:r>
            <w:r>
              <w:rPr>
                <w:spacing w:val="6"/>
              </w:rPr>
              <w:t>中标无效。</w:t>
            </w:r>
          </w:p>
        </w:tc>
        <w:tc>
          <w:tcPr>
            <w:tcW w:w="784" w:type="dxa"/>
            <w:vAlign w:val="top"/>
          </w:tcPr>
          <w:p w14:paraId="787AA76B">
            <w:pPr>
              <w:spacing w:line="243" w:lineRule="auto"/>
              <w:rPr>
                <w:rFonts w:ascii="Arial"/>
                <w:sz w:val="21"/>
              </w:rPr>
            </w:pPr>
          </w:p>
          <w:p w14:paraId="1A187624">
            <w:pPr>
              <w:spacing w:line="243" w:lineRule="auto"/>
              <w:rPr>
                <w:rFonts w:ascii="Arial"/>
                <w:sz w:val="21"/>
              </w:rPr>
            </w:pPr>
          </w:p>
          <w:p w14:paraId="1897C35F">
            <w:pPr>
              <w:spacing w:line="244" w:lineRule="auto"/>
              <w:rPr>
                <w:rFonts w:ascii="Arial"/>
                <w:sz w:val="21"/>
              </w:rPr>
            </w:pPr>
          </w:p>
          <w:p w14:paraId="2E6D3C93">
            <w:pPr>
              <w:spacing w:line="244" w:lineRule="auto"/>
              <w:rPr>
                <w:rFonts w:ascii="Arial"/>
                <w:sz w:val="21"/>
              </w:rPr>
            </w:pPr>
          </w:p>
          <w:p w14:paraId="62A10FAE">
            <w:pPr>
              <w:pStyle w:val="6"/>
              <w:spacing w:before="62" w:line="228" w:lineRule="auto"/>
              <w:ind w:left="211"/>
            </w:pPr>
            <w:r>
              <w:rPr>
                <w:spacing w:val="-2"/>
              </w:rPr>
              <w:t>一般</w:t>
            </w:r>
          </w:p>
        </w:tc>
        <w:tc>
          <w:tcPr>
            <w:tcW w:w="1883" w:type="dxa"/>
            <w:vAlign w:val="top"/>
          </w:tcPr>
          <w:p w14:paraId="46138A8E">
            <w:pPr>
              <w:spacing w:line="329" w:lineRule="auto"/>
              <w:rPr>
                <w:rFonts w:ascii="Arial"/>
                <w:sz w:val="21"/>
              </w:rPr>
            </w:pPr>
          </w:p>
          <w:p w14:paraId="13DC598B">
            <w:pPr>
              <w:spacing w:line="330" w:lineRule="auto"/>
              <w:rPr>
                <w:rFonts w:ascii="Arial"/>
                <w:sz w:val="21"/>
              </w:rPr>
            </w:pPr>
          </w:p>
          <w:p w14:paraId="1FABBAD9">
            <w:pPr>
              <w:pStyle w:val="6"/>
              <w:spacing w:before="62" w:line="292" w:lineRule="auto"/>
              <w:ind w:left="114" w:right="174" w:hanging="2"/>
              <w:jc w:val="both"/>
            </w:pPr>
            <w:r>
              <w:rPr>
                <w:spacing w:val="8"/>
              </w:rPr>
              <w:t>初次违反且及时采取措施弥补，未造</w:t>
            </w:r>
            <w:r>
              <w:rPr>
                <w:spacing w:val="7"/>
              </w:rPr>
              <w:t>成危害后果的。</w:t>
            </w:r>
          </w:p>
        </w:tc>
        <w:tc>
          <w:tcPr>
            <w:tcW w:w="2683" w:type="dxa"/>
            <w:vAlign w:val="top"/>
          </w:tcPr>
          <w:p w14:paraId="66B72492">
            <w:pPr>
              <w:pStyle w:val="6"/>
              <w:spacing w:before="98" w:line="296" w:lineRule="auto"/>
              <w:ind w:left="115" w:right="104" w:firstLine="6"/>
              <w:jc w:val="both"/>
            </w:pPr>
            <w:r>
              <w:rPr>
                <w:spacing w:val="1"/>
              </w:rPr>
              <w:t>处</w:t>
            </w:r>
            <w:r>
              <w:rPr>
                <w:spacing w:val="-31"/>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13"/>
              </w:rPr>
              <w:t xml:space="preserve"> </w:t>
            </w:r>
            <w:r>
              <w:rPr>
                <w:spacing w:val="1"/>
              </w:rPr>
              <w:t>万元以上</w:t>
            </w:r>
            <w:r>
              <w:rPr>
                <w:spacing w:val="-28"/>
              </w:rPr>
              <w:t xml:space="preserve"> </w:t>
            </w:r>
            <w:r>
              <w:rPr>
                <w:rFonts w:ascii="Times New Roman" w:hAnsi="Times New Roman" w:eastAsia="Times New Roman" w:cs="Times New Roman"/>
                <w:spacing w:val="1"/>
              </w:rPr>
              <w:t>10</w:t>
            </w:r>
            <w:r>
              <w:rPr>
                <w:rFonts w:ascii="Times New Roman" w:hAnsi="Times New Roman" w:eastAsia="Times New Roman" w:cs="Times New Roman"/>
                <w:spacing w:val="13"/>
              </w:rPr>
              <w:t xml:space="preserve"> </w:t>
            </w:r>
            <w:r>
              <w:rPr>
                <w:spacing w:val="1"/>
              </w:rPr>
              <w:t>万元以下罚</w:t>
            </w:r>
            <w:r>
              <w:rPr>
                <w:spacing w:val="9"/>
              </w:rPr>
              <w:t>款，对单位直接负责的主管人员和其他直接责任人员处单位罚款数额百分之五以上百分之六以下的罚款。有违法所得的，并处没收违法所</w:t>
            </w:r>
            <w:r>
              <w:rPr>
                <w:spacing w:val="-1"/>
              </w:rPr>
              <w:t>得。</w:t>
            </w:r>
          </w:p>
        </w:tc>
        <w:tc>
          <w:tcPr>
            <w:tcW w:w="1094" w:type="dxa"/>
            <w:vAlign w:val="top"/>
          </w:tcPr>
          <w:p w14:paraId="68CF4E90">
            <w:pPr>
              <w:spacing w:line="269" w:lineRule="auto"/>
              <w:rPr>
                <w:rFonts w:ascii="Arial"/>
                <w:sz w:val="21"/>
              </w:rPr>
            </w:pPr>
          </w:p>
          <w:p w14:paraId="30400CFD">
            <w:pPr>
              <w:spacing w:line="269" w:lineRule="auto"/>
              <w:rPr>
                <w:rFonts w:ascii="Arial"/>
                <w:sz w:val="21"/>
              </w:rPr>
            </w:pPr>
          </w:p>
          <w:p w14:paraId="7123ABB2">
            <w:pPr>
              <w:spacing w:line="269" w:lineRule="auto"/>
              <w:rPr>
                <w:rFonts w:ascii="Arial"/>
                <w:sz w:val="21"/>
              </w:rPr>
            </w:pPr>
          </w:p>
          <w:p w14:paraId="60CDAA00">
            <w:pPr>
              <w:pStyle w:val="6"/>
              <w:spacing w:before="62" w:line="292" w:lineRule="auto"/>
              <w:ind w:left="201" w:right="87" w:hanging="79"/>
            </w:pPr>
            <w:r>
              <w:rPr>
                <w:spacing w:val="-15"/>
              </w:rPr>
              <w:t>省级、沿海</w:t>
            </w:r>
            <w:r>
              <w:rPr>
                <w:spacing w:val="-8"/>
              </w:rPr>
              <w:t>开放城市</w:t>
            </w:r>
          </w:p>
        </w:tc>
      </w:tr>
      <w:tr w14:paraId="7E1E1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2" w:hRule="atLeast"/>
        </w:trPr>
        <w:tc>
          <w:tcPr>
            <w:tcW w:w="460" w:type="dxa"/>
            <w:vMerge w:val="continue"/>
            <w:tcBorders>
              <w:top w:val="nil"/>
              <w:bottom w:val="nil"/>
            </w:tcBorders>
            <w:vAlign w:val="top"/>
          </w:tcPr>
          <w:p w14:paraId="555E7171">
            <w:pPr>
              <w:rPr>
                <w:rFonts w:ascii="Arial"/>
                <w:sz w:val="21"/>
              </w:rPr>
            </w:pPr>
          </w:p>
        </w:tc>
        <w:tc>
          <w:tcPr>
            <w:tcW w:w="1514" w:type="dxa"/>
            <w:vMerge w:val="continue"/>
            <w:tcBorders>
              <w:top w:val="nil"/>
              <w:bottom w:val="nil"/>
            </w:tcBorders>
            <w:vAlign w:val="top"/>
          </w:tcPr>
          <w:p w14:paraId="1657945B">
            <w:pPr>
              <w:rPr>
                <w:rFonts w:ascii="Arial"/>
                <w:sz w:val="21"/>
              </w:rPr>
            </w:pPr>
          </w:p>
        </w:tc>
        <w:tc>
          <w:tcPr>
            <w:tcW w:w="6145" w:type="dxa"/>
            <w:vMerge w:val="continue"/>
            <w:tcBorders>
              <w:top w:val="nil"/>
              <w:bottom w:val="nil"/>
            </w:tcBorders>
            <w:vAlign w:val="top"/>
          </w:tcPr>
          <w:p w14:paraId="328AD465">
            <w:pPr>
              <w:rPr>
                <w:rFonts w:ascii="Arial"/>
                <w:sz w:val="21"/>
              </w:rPr>
            </w:pPr>
          </w:p>
        </w:tc>
        <w:tc>
          <w:tcPr>
            <w:tcW w:w="784" w:type="dxa"/>
            <w:vAlign w:val="top"/>
          </w:tcPr>
          <w:p w14:paraId="47749E67">
            <w:pPr>
              <w:spacing w:line="278" w:lineRule="auto"/>
              <w:rPr>
                <w:rFonts w:ascii="Arial"/>
                <w:sz w:val="21"/>
              </w:rPr>
            </w:pPr>
          </w:p>
          <w:p w14:paraId="08585AB8">
            <w:pPr>
              <w:spacing w:line="278" w:lineRule="auto"/>
              <w:rPr>
                <w:rFonts w:ascii="Arial"/>
                <w:sz w:val="21"/>
              </w:rPr>
            </w:pPr>
          </w:p>
          <w:p w14:paraId="6B165DC4">
            <w:pPr>
              <w:spacing w:line="278" w:lineRule="auto"/>
              <w:rPr>
                <w:rFonts w:ascii="Arial"/>
                <w:sz w:val="21"/>
              </w:rPr>
            </w:pPr>
          </w:p>
          <w:p w14:paraId="336EFFD4">
            <w:pPr>
              <w:spacing w:line="278" w:lineRule="auto"/>
              <w:rPr>
                <w:rFonts w:ascii="Arial"/>
                <w:sz w:val="21"/>
              </w:rPr>
            </w:pPr>
          </w:p>
          <w:p w14:paraId="0A62ADED">
            <w:pPr>
              <w:pStyle w:val="6"/>
              <w:spacing w:before="61" w:line="225" w:lineRule="auto"/>
              <w:ind w:left="204"/>
            </w:pPr>
            <w:r>
              <w:rPr>
                <w:spacing w:val="2"/>
              </w:rPr>
              <w:t>较重</w:t>
            </w:r>
          </w:p>
        </w:tc>
        <w:tc>
          <w:tcPr>
            <w:tcW w:w="1883" w:type="dxa"/>
            <w:vAlign w:val="top"/>
          </w:tcPr>
          <w:p w14:paraId="4C8B5678">
            <w:pPr>
              <w:spacing w:line="315" w:lineRule="auto"/>
              <w:rPr>
                <w:rFonts w:ascii="Arial"/>
                <w:sz w:val="21"/>
              </w:rPr>
            </w:pPr>
          </w:p>
          <w:p w14:paraId="233DD675">
            <w:pPr>
              <w:spacing w:line="315" w:lineRule="auto"/>
              <w:rPr>
                <w:rFonts w:ascii="Arial"/>
                <w:sz w:val="21"/>
              </w:rPr>
            </w:pPr>
          </w:p>
          <w:p w14:paraId="3E4CF787">
            <w:pPr>
              <w:spacing w:line="315" w:lineRule="auto"/>
              <w:rPr>
                <w:rFonts w:ascii="Arial"/>
                <w:sz w:val="21"/>
              </w:rPr>
            </w:pPr>
          </w:p>
          <w:p w14:paraId="48C3027C">
            <w:pPr>
              <w:pStyle w:val="6"/>
              <w:spacing w:before="62" w:line="292" w:lineRule="auto"/>
              <w:ind w:left="112" w:right="174" w:firstLine="4"/>
            </w:pPr>
            <w:r>
              <w:rPr>
                <w:spacing w:val="8"/>
              </w:rPr>
              <w:t>再次违反的；造成</w:t>
            </w:r>
            <w:r>
              <w:rPr>
                <w:spacing w:val="6"/>
              </w:rPr>
              <w:t>危害后果的。</w:t>
            </w:r>
          </w:p>
        </w:tc>
        <w:tc>
          <w:tcPr>
            <w:tcW w:w="2683" w:type="dxa"/>
            <w:vAlign w:val="top"/>
          </w:tcPr>
          <w:p w14:paraId="09964CD0">
            <w:pPr>
              <w:pStyle w:val="6"/>
              <w:spacing w:before="83" w:line="295" w:lineRule="auto"/>
              <w:ind w:left="118" w:right="172" w:firstLine="2"/>
            </w:pPr>
            <w:r>
              <w:t>处</w:t>
            </w:r>
            <w:r>
              <w:rPr>
                <w:spacing w:val="-19"/>
              </w:rPr>
              <w:t xml:space="preserve"> </w:t>
            </w:r>
            <w:r>
              <w:rPr>
                <w:rFonts w:ascii="Times New Roman" w:hAnsi="Times New Roman" w:eastAsia="Times New Roman" w:cs="Times New Roman"/>
              </w:rPr>
              <w:t>10</w:t>
            </w:r>
            <w:r>
              <w:rPr>
                <w:rFonts w:ascii="Times New Roman" w:hAnsi="Times New Roman" w:eastAsia="Times New Roman" w:cs="Times New Roman"/>
                <w:spacing w:val="25"/>
              </w:rPr>
              <w:t xml:space="preserve"> </w:t>
            </w:r>
            <w:r>
              <w:t>万元以上</w:t>
            </w:r>
            <w:r>
              <w:rPr>
                <w:spacing w:val="-21"/>
              </w:rPr>
              <w:t xml:space="preserve"> </w:t>
            </w:r>
            <w:r>
              <w:rPr>
                <w:rFonts w:ascii="Times New Roman" w:hAnsi="Times New Roman" w:eastAsia="Times New Roman" w:cs="Times New Roman"/>
              </w:rPr>
              <w:t>15</w:t>
            </w:r>
            <w:r>
              <w:rPr>
                <w:rFonts w:ascii="Times New Roman" w:hAnsi="Times New Roman" w:eastAsia="Times New Roman" w:cs="Times New Roman"/>
                <w:spacing w:val="23"/>
              </w:rPr>
              <w:t xml:space="preserve"> </w:t>
            </w:r>
            <w:r>
              <w:t>万元以下</w:t>
            </w:r>
            <w:r>
              <w:rPr>
                <w:spacing w:val="8"/>
              </w:rPr>
              <w:t>的罚款，对单位直接负责的主管人员和其他直接责任人员处单位罚款数额百分之六</w:t>
            </w:r>
            <w:r>
              <w:rPr>
                <w:spacing w:val="7"/>
              </w:rPr>
              <w:t>以上百分之八以下的罚款；</w:t>
            </w:r>
            <w:r>
              <w:rPr>
                <w:spacing w:val="8"/>
              </w:rPr>
              <w:t>有违法所得的，并处没收违法所得。影响中标结果的，</w:t>
            </w:r>
            <w:r>
              <w:rPr>
                <w:spacing w:val="5"/>
              </w:rPr>
              <w:t>中标无效。</w:t>
            </w:r>
          </w:p>
        </w:tc>
        <w:tc>
          <w:tcPr>
            <w:tcW w:w="1094" w:type="dxa"/>
            <w:vAlign w:val="top"/>
          </w:tcPr>
          <w:p w14:paraId="05829B39">
            <w:pPr>
              <w:spacing w:line="315" w:lineRule="auto"/>
              <w:rPr>
                <w:rFonts w:ascii="Arial"/>
                <w:sz w:val="21"/>
              </w:rPr>
            </w:pPr>
          </w:p>
          <w:p w14:paraId="410AF4A6">
            <w:pPr>
              <w:spacing w:line="315" w:lineRule="auto"/>
              <w:rPr>
                <w:rFonts w:ascii="Arial"/>
                <w:sz w:val="21"/>
              </w:rPr>
            </w:pPr>
          </w:p>
          <w:p w14:paraId="094FAEDB">
            <w:pPr>
              <w:spacing w:line="315" w:lineRule="auto"/>
              <w:rPr>
                <w:rFonts w:ascii="Arial"/>
                <w:sz w:val="21"/>
              </w:rPr>
            </w:pPr>
          </w:p>
          <w:p w14:paraId="215210DD">
            <w:pPr>
              <w:pStyle w:val="6"/>
              <w:spacing w:before="62" w:line="292" w:lineRule="auto"/>
              <w:ind w:left="201" w:right="87" w:hanging="79"/>
            </w:pPr>
            <w:r>
              <w:rPr>
                <w:spacing w:val="-15"/>
              </w:rPr>
              <w:t>省级、沿海</w:t>
            </w:r>
            <w:r>
              <w:rPr>
                <w:spacing w:val="-8"/>
              </w:rPr>
              <w:t>开放城市</w:t>
            </w:r>
          </w:p>
        </w:tc>
      </w:tr>
      <w:tr w14:paraId="692421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1" w:hRule="atLeast"/>
        </w:trPr>
        <w:tc>
          <w:tcPr>
            <w:tcW w:w="460" w:type="dxa"/>
            <w:vMerge w:val="continue"/>
            <w:tcBorders>
              <w:top w:val="nil"/>
            </w:tcBorders>
            <w:vAlign w:val="top"/>
          </w:tcPr>
          <w:p w14:paraId="1EC4D3F5">
            <w:pPr>
              <w:rPr>
                <w:rFonts w:ascii="Arial"/>
                <w:sz w:val="21"/>
              </w:rPr>
            </w:pPr>
          </w:p>
        </w:tc>
        <w:tc>
          <w:tcPr>
            <w:tcW w:w="1514" w:type="dxa"/>
            <w:vMerge w:val="continue"/>
            <w:tcBorders>
              <w:top w:val="nil"/>
            </w:tcBorders>
            <w:vAlign w:val="top"/>
          </w:tcPr>
          <w:p w14:paraId="13924D4E">
            <w:pPr>
              <w:rPr>
                <w:rFonts w:ascii="Arial"/>
                <w:sz w:val="21"/>
              </w:rPr>
            </w:pPr>
          </w:p>
        </w:tc>
        <w:tc>
          <w:tcPr>
            <w:tcW w:w="6145" w:type="dxa"/>
            <w:vMerge w:val="continue"/>
            <w:tcBorders>
              <w:top w:val="nil"/>
            </w:tcBorders>
            <w:vAlign w:val="top"/>
          </w:tcPr>
          <w:p w14:paraId="5091E6E9">
            <w:pPr>
              <w:rPr>
                <w:rFonts w:ascii="Arial"/>
                <w:sz w:val="21"/>
              </w:rPr>
            </w:pPr>
          </w:p>
        </w:tc>
        <w:tc>
          <w:tcPr>
            <w:tcW w:w="784" w:type="dxa"/>
            <w:vAlign w:val="top"/>
          </w:tcPr>
          <w:p w14:paraId="50841EF3">
            <w:pPr>
              <w:spacing w:line="261" w:lineRule="auto"/>
              <w:rPr>
                <w:rFonts w:ascii="Arial"/>
                <w:sz w:val="21"/>
              </w:rPr>
            </w:pPr>
          </w:p>
          <w:p w14:paraId="475675FF">
            <w:pPr>
              <w:spacing w:line="261" w:lineRule="auto"/>
              <w:rPr>
                <w:rFonts w:ascii="Arial"/>
                <w:sz w:val="21"/>
              </w:rPr>
            </w:pPr>
          </w:p>
          <w:p w14:paraId="00093E07">
            <w:pPr>
              <w:spacing w:line="261" w:lineRule="auto"/>
              <w:rPr>
                <w:rFonts w:ascii="Arial"/>
                <w:sz w:val="21"/>
              </w:rPr>
            </w:pPr>
          </w:p>
          <w:p w14:paraId="06CD0560">
            <w:pPr>
              <w:spacing w:line="261" w:lineRule="auto"/>
              <w:rPr>
                <w:rFonts w:ascii="Arial"/>
                <w:sz w:val="21"/>
              </w:rPr>
            </w:pPr>
          </w:p>
          <w:p w14:paraId="61D843B4">
            <w:pPr>
              <w:spacing w:line="261" w:lineRule="auto"/>
              <w:rPr>
                <w:rFonts w:ascii="Arial"/>
                <w:sz w:val="21"/>
              </w:rPr>
            </w:pPr>
          </w:p>
          <w:p w14:paraId="3E91D94F">
            <w:pPr>
              <w:spacing w:line="261" w:lineRule="auto"/>
              <w:rPr>
                <w:rFonts w:ascii="Arial"/>
                <w:sz w:val="21"/>
              </w:rPr>
            </w:pPr>
          </w:p>
          <w:p w14:paraId="1577F60F">
            <w:pPr>
              <w:spacing w:line="262" w:lineRule="auto"/>
              <w:rPr>
                <w:rFonts w:ascii="Arial"/>
                <w:sz w:val="21"/>
              </w:rPr>
            </w:pPr>
          </w:p>
          <w:p w14:paraId="62B58BAD">
            <w:pPr>
              <w:pStyle w:val="6"/>
              <w:spacing w:before="61" w:line="227" w:lineRule="auto"/>
              <w:ind w:left="194"/>
            </w:pPr>
            <w:r>
              <w:rPr>
                <w:spacing w:val="7"/>
              </w:rPr>
              <w:t>严重</w:t>
            </w:r>
          </w:p>
        </w:tc>
        <w:tc>
          <w:tcPr>
            <w:tcW w:w="1883" w:type="dxa"/>
            <w:vAlign w:val="top"/>
          </w:tcPr>
          <w:p w14:paraId="58B004EA">
            <w:pPr>
              <w:spacing w:line="245" w:lineRule="auto"/>
              <w:rPr>
                <w:rFonts w:ascii="Arial"/>
                <w:sz w:val="21"/>
              </w:rPr>
            </w:pPr>
          </w:p>
          <w:p w14:paraId="2DAECFF0">
            <w:pPr>
              <w:spacing w:line="246" w:lineRule="auto"/>
              <w:rPr>
                <w:rFonts w:ascii="Arial"/>
                <w:sz w:val="21"/>
              </w:rPr>
            </w:pPr>
          </w:p>
          <w:p w14:paraId="1DCDC7D2">
            <w:pPr>
              <w:spacing w:line="246" w:lineRule="auto"/>
              <w:rPr>
                <w:rFonts w:ascii="Arial"/>
                <w:sz w:val="21"/>
              </w:rPr>
            </w:pPr>
          </w:p>
          <w:p w14:paraId="36AD3A2D">
            <w:pPr>
              <w:pStyle w:val="6"/>
              <w:spacing w:before="62" w:line="295"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或有其他从重情节</w:t>
            </w:r>
            <w:r>
              <w:rPr>
                <w:spacing w:val="2"/>
              </w:rPr>
              <w:t>的。</w:t>
            </w:r>
          </w:p>
        </w:tc>
        <w:tc>
          <w:tcPr>
            <w:tcW w:w="2683" w:type="dxa"/>
            <w:vAlign w:val="top"/>
          </w:tcPr>
          <w:p w14:paraId="2BB71593">
            <w:pPr>
              <w:pStyle w:val="6"/>
              <w:spacing w:before="198" w:line="295" w:lineRule="auto"/>
              <w:ind w:left="116" w:right="172" w:firstLine="5"/>
            </w:pPr>
            <w:r>
              <w:rPr>
                <w:spacing w:val="1"/>
              </w:rPr>
              <w:t>处</w:t>
            </w:r>
            <w:r>
              <w:rPr>
                <w:spacing w:val="-13"/>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5"/>
                <w:w w:val="101"/>
              </w:rPr>
              <w:t xml:space="preserve"> </w:t>
            </w:r>
            <w:r>
              <w:rPr>
                <w:spacing w:val="1"/>
              </w:rPr>
              <w:t>万元以上</w:t>
            </w:r>
            <w:r>
              <w:rPr>
                <w:spacing w:val="-41"/>
              </w:rPr>
              <w:t xml:space="preserve"> </w:t>
            </w:r>
            <w:r>
              <w:rPr>
                <w:rFonts w:ascii="Times New Roman" w:hAnsi="Times New Roman" w:eastAsia="Times New Roman" w:cs="Times New Roman"/>
                <w:spacing w:val="1"/>
              </w:rPr>
              <w:t>25</w:t>
            </w:r>
            <w:r>
              <w:rPr>
                <w:rFonts w:ascii="Times New Roman" w:hAnsi="Times New Roman" w:eastAsia="Times New Roman" w:cs="Times New Roman"/>
                <w:spacing w:val="23"/>
                <w:w w:val="101"/>
              </w:rPr>
              <w:t xml:space="preserve"> </w:t>
            </w:r>
            <w:r>
              <w:rPr>
                <w:spacing w:val="1"/>
              </w:rPr>
              <w:t>万元以下</w:t>
            </w:r>
            <w:r>
              <w:rPr>
                <w:spacing w:val="9"/>
              </w:rPr>
              <w:t>的罚款，对单位直接负责的主管人员和其他直接责任人员处单位罚款数额百分之八</w:t>
            </w:r>
            <w:r>
              <w:rPr>
                <w:spacing w:val="8"/>
              </w:rPr>
              <w:t>以上百分之十以下的罚款；</w:t>
            </w:r>
            <w:r>
              <w:rPr>
                <w:spacing w:val="9"/>
              </w:rPr>
              <w:t>有违法所得的，并处没收违法所得；禁止其一年至二年内代理依法必须进行招标的项目并予以公告，直至由工商行政管理机关吊销营业执</w:t>
            </w:r>
            <w:r>
              <w:rPr>
                <w:spacing w:val="5"/>
              </w:rPr>
              <w:t>照。影响中标结果的，</w:t>
            </w:r>
            <w:r>
              <w:rPr>
                <w:spacing w:val="-47"/>
              </w:rPr>
              <w:t xml:space="preserve"> </w:t>
            </w:r>
            <w:r>
              <w:rPr>
                <w:spacing w:val="5"/>
              </w:rPr>
              <w:t>中标</w:t>
            </w:r>
            <w:r>
              <w:rPr>
                <w:spacing w:val="2"/>
              </w:rPr>
              <w:t>无效。</w:t>
            </w:r>
          </w:p>
        </w:tc>
        <w:tc>
          <w:tcPr>
            <w:tcW w:w="1094" w:type="dxa"/>
            <w:vAlign w:val="top"/>
          </w:tcPr>
          <w:p w14:paraId="73D2DB78">
            <w:pPr>
              <w:spacing w:line="276" w:lineRule="auto"/>
              <w:rPr>
                <w:rFonts w:ascii="Arial"/>
                <w:sz w:val="21"/>
              </w:rPr>
            </w:pPr>
          </w:p>
          <w:p w14:paraId="5D1E4E93">
            <w:pPr>
              <w:spacing w:line="277" w:lineRule="auto"/>
              <w:rPr>
                <w:rFonts w:ascii="Arial"/>
                <w:sz w:val="21"/>
              </w:rPr>
            </w:pPr>
          </w:p>
          <w:p w14:paraId="1344DA7D">
            <w:pPr>
              <w:spacing w:line="277" w:lineRule="auto"/>
              <w:rPr>
                <w:rFonts w:ascii="Arial"/>
                <w:sz w:val="21"/>
              </w:rPr>
            </w:pPr>
          </w:p>
          <w:p w14:paraId="0149936F">
            <w:pPr>
              <w:spacing w:line="277" w:lineRule="auto"/>
              <w:rPr>
                <w:rFonts w:ascii="Arial"/>
                <w:sz w:val="21"/>
              </w:rPr>
            </w:pPr>
          </w:p>
          <w:p w14:paraId="33DC8DC7">
            <w:pPr>
              <w:spacing w:line="277" w:lineRule="auto"/>
              <w:rPr>
                <w:rFonts w:ascii="Arial"/>
                <w:sz w:val="21"/>
              </w:rPr>
            </w:pPr>
          </w:p>
          <w:p w14:paraId="37930836">
            <w:pPr>
              <w:spacing w:line="277" w:lineRule="auto"/>
              <w:rPr>
                <w:rFonts w:ascii="Arial"/>
                <w:sz w:val="21"/>
              </w:rPr>
            </w:pPr>
          </w:p>
          <w:p w14:paraId="696C9577">
            <w:pPr>
              <w:pStyle w:val="6"/>
              <w:spacing w:before="62" w:line="292" w:lineRule="auto"/>
              <w:ind w:left="201" w:right="87" w:hanging="79"/>
            </w:pPr>
            <w:r>
              <w:rPr>
                <w:spacing w:val="-15"/>
              </w:rPr>
              <w:t>省级、沿海</w:t>
            </w:r>
            <w:r>
              <w:rPr>
                <w:spacing w:val="-8"/>
              </w:rPr>
              <w:t>开放城市</w:t>
            </w:r>
          </w:p>
        </w:tc>
      </w:tr>
    </w:tbl>
    <w:p w14:paraId="1860CC4F">
      <w:pPr>
        <w:rPr>
          <w:rFonts w:ascii="Arial"/>
          <w:sz w:val="21"/>
        </w:rPr>
      </w:pPr>
    </w:p>
    <w:p w14:paraId="075D33D1">
      <w:pPr>
        <w:rPr>
          <w:rFonts w:ascii="Arial" w:hAnsi="Arial" w:eastAsia="Arial" w:cs="Arial"/>
          <w:sz w:val="21"/>
          <w:szCs w:val="21"/>
        </w:rPr>
        <w:sectPr>
          <w:footerReference r:id="rId71" w:type="default"/>
          <w:pgSz w:w="16839" w:h="11906"/>
          <w:pgMar w:top="400" w:right="1248" w:bottom="989" w:left="1021" w:header="0" w:footer="625" w:gutter="0"/>
          <w:cols w:space="720" w:num="1"/>
        </w:sectPr>
      </w:pPr>
    </w:p>
    <w:p w14:paraId="45060A9E">
      <w:pPr>
        <w:spacing w:before="3"/>
      </w:pPr>
    </w:p>
    <w:p w14:paraId="4745EA94">
      <w:pPr>
        <w:spacing w:before="3"/>
      </w:pPr>
    </w:p>
    <w:p w14:paraId="24D5D5F9">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1CE8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AF0CE2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7DA498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207D73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F97F1D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8001BD4">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3443C8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5762B50">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5212943">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8F3760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F557E70">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29FA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4" w:hRule="atLeast"/>
        </w:trPr>
        <w:tc>
          <w:tcPr>
            <w:tcW w:w="460" w:type="dxa"/>
            <w:vMerge w:val="restart"/>
            <w:tcBorders>
              <w:bottom w:val="nil"/>
            </w:tcBorders>
            <w:vAlign w:val="top"/>
          </w:tcPr>
          <w:p w14:paraId="5BECAB9C">
            <w:pPr>
              <w:spacing w:line="246" w:lineRule="auto"/>
              <w:rPr>
                <w:rFonts w:ascii="Arial"/>
                <w:sz w:val="21"/>
              </w:rPr>
            </w:pPr>
          </w:p>
          <w:p w14:paraId="21A0467E">
            <w:pPr>
              <w:spacing w:line="247" w:lineRule="auto"/>
              <w:rPr>
                <w:rFonts w:ascii="Arial"/>
                <w:sz w:val="21"/>
              </w:rPr>
            </w:pPr>
          </w:p>
          <w:p w14:paraId="156AE79E">
            <w:pPr>
              <w:spacing w:line="247" w:lineRule="auto"/>
              <w:rPr>
                <w:rFonts w:ascii="Arial"/>
                <w:sz w:val="21"/>
              </w:rPr>
            </w:pPr>
          </w:p>
          <w:p w14:paraId="24C431E5">
            <w:pPr>
              <w:spacing w:line="247" w:lineRule="auto"/>
              <w:rPr>
                <w:rFonts w:ascii="Arial"/>
                <w:sz w:val="21"/>
              </w:rPr>
            </w:pPr>
          </w:p>
          <w:p w14:paraId="6DA51BD5">
            <w:pPr>
              <w:spacing w:line="247" w:lineRule="auto"/>
              <w:rPr>
                <w:rFonts w:ascii="Arial"/>
                <w:sz w:val="21"/>
              </w:rPr>
            </w:pPr>
          </w:p>
          <w:p w14:paraId="2701A489">
            <w:pPr>
              <w:spacing w:line="247" w:lineRule="auto"/>
              <w:rPr>
                <w:rFonts w:ascii="Arial"/>
                <w:sz w:val="21"/>
              </w:rPr>
            </w:pPr>
          </w:p>
          <w:p w14:paraId="3FC96297">
            <w:pPr>
              <w:spacing w:line="247" w:lineRule="auto"/>
              <w:rPr>
                <w:rFonts w:ascii="Arial"/>
                <w:sz w:val="21"/>
              </w:rPr>
            </w:pPr>
          </w:p>
          <w:p w14:paraId="64033E4C">
            <w:pPr>
              <w:spacing w:line="247" w:lineRule="auto"/>
              <w:rPr>
                <w:rFonts w:ascii="Arial"/>
                <w:sz w:val="21"/>
              </w:rPr>
            </w:pPr>
          </w:p>
          <w:p w14:paraId="475E8A86">
            <w:pPr>
              <w:spacing w:line="247" w:lineRule="auto"/>
              <w:rPr>
                <w:rFonts w:ascii="Arial"/>
                <w:sz w:val="21"/>
              </w:rPr>
            </w:pPr>
          </w:p>
          <w:p w14:paraId="2DD6B64D">
            <w:pPr>
              <w:spacing w:line="247" w:lineRule="auto"/>
              <w:rPr>
                <w:rFonts w:ascii="Arial"/>
                <w:sz w:val="21"/>
              </w:rPr>
            </w:pPr>
          </w:p>
          <w:p w14:paraId="37714B92">
            <w:pPr>
              <w:spacing w:line="247" w:lineRule="auto"/>
              <w:rPr>
                <w:rFonts w:ascii="Arial"/>
                <w:sz w:val="21"/>
              </w:rPr>
            </w:pPr>
          </w:p>
          <w:p w14:paraId="1DC23164">
            <w:pPr>
              <w:spacing w:line="247" w:lineRule="auto"/>
              <w:rPr>
                <w:rFonts w:ascii="Arial"/>
                <w:sz w:val="21"/>
              </w:rPr>
            </w:pPr>
          </w:p>
          <w:p w14:paraId="5A591DDE">
            <w:pPr>
              <w:spacing w:line="247" w:lineRule="auto"/>
              <w:rPr>
                <w:rFonts w:ascii="Arial"/>
                <w:sz w:val="21"/>
              </w:rPr>
            </w:pPr>
          </w:p>
          <w:p w14:paraId="22052E6D">
            <w:pPr>
              <w:spacing w:line="247" w:lineRule="auto"/>
              <w:rPr>
                <w:rFonts w:ascii="Arial"/>
                <w:sz w:val="21"/>
              </w:rPr>
            </w:pPr>
          </w:p>
          <w:p w14:paraId="534966A9">
            <w:pPr>
              <w:spacing w:line="247" w:lineRule="auto"/>
              <w:rPr>
                <w:rFonts w:ascii="Arial"/>
                <w:sz w:val="21"/>
              </w:rPr>
            </w:pPr>
          </w:p>
          <w:p w14:paraId="7838E9DD">
            <w:pPr>
              <w:spacing w:line="247" w:lineRule="auto"/>
              <w:rPr>
                <w:rFonts w:ascii="Arial"/>
                <w:sz w:val="21"/>
              </w:rPr>
            </w:pPr>
          </w:p>
          <w:p w14:paraId="770CC677">
            <w:pPr>
              <w:spacing w:line="247" w:lineRule="auto"/>
              <w:rPr>
                <w:rFonts w:ascii="Arial"/>
                <w:sz w:val="21"/>
              </w:rPr>
            </w:pPr>
          </w:p>
          <w:p w14:paraId="193A187C">
            <w:pPr>
              <w:spacing w:before="54" w:line="261" w:lineRule="exact"/>
              <w:ind w:left="118"/>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80</w:t>
            </w:r>
          </w:p>
        </w:tc>
        <w:tc>
          <w:tcPr>
            <w:tcW w:w="1514" w:type="dxa"/>
            <w:vMerge w:val="restart"/>
            <w:tcBorders>
              <w:bottom w:val="nil"/>
            </w:tcBorders>
            <w:vAlign w:val="top"/>
          </w:tcPr>
          <w:p w14:paraId="2E93DDD6">
            <w:pPr>
              <w:spacing w:line="267" w:lineRule="auto"/>
              <w:rPr>
                <w:rFonts w:ascii="Arial"/>
                <w:sz w:val="21"/>
              </w:rPr>
            </w:pPr>
          </w:p>
          <w:p w14:paraId="1DA47329">
            <w:pPr>
              <w:spacing w:line="267" w:lineRule="auto"/>
              <w:rPr>
                <w:rFonts w:ascii="Arial"/>
                <w:sz w:val="21"/>
              </w:rPr>
            </w:pPr>
          </w:p>
          <w:p w14:paraId="64387F71">
            <w:pPr>
              <w:spacing w:line="267" w:lineRule="auto"/>
              <w:rPr>
                <w:rFonts w:ascii="Arial"/>
                <w:sz w:val="21"/>
              </w:rPr>
            </w:pPr>
          </w:p>
          <w:p w14:paraId="417ECF2A">
            <w:pPr>
              <w:spacing w:line="267" w:lineRule="auto"/>
              <w:rPr>
                <w:rFonts w:ascii="Arial"/>
                <w:sz w:val="21"/>
              </w:rPr>
            </w:pPr>
          </w:p>
          <w:p w14:paraId="58ADEF37">
            <w:pPr>
              <w:spacing w:line="267" w:lineRule="auto"/>
              <w:rPr>
                <w:rFonts w:ascii="Arial"/>
                <w:sz w:val="21"/>
              </w:rPr>
            </w:pPr>
          </w:p>
          <w:p w14:paraId="1E5F079D">
            <w:pPr>
              <w:spacing w:line="268" w:lineRule="auto"/>
              <w:rPr>
                <w:rFonts w:ascii="Arial"/>
                <w:sz w:val="21"/>
              </w:rPr>
            </w:pPr>
          </w:p>
          <w:p w14:paraId="2C14333C">
            <w:pPr>
              <w:spacing w:line="268" w:lineRule="auto"/>
              <w:rPr>
                <w:rFonts w:ascii="Arial"/>
                <w:sz w:val="21"/>
              </w:rPr>
            </w:pPr>
          </w:p>
          <w:p w14:paraId="55235453">
            <w:pPr>
              <w:spacing w:line="268" w:lineRule="auto"/>
              <w:rPr>
                <w:rFonts w:ascii="Arial"/>
                <w:sz w:val="21"/>
              </w:rPr>
            </w:pPr>
          </w:p>
          <w:p w14:paraId="4D32B070">
            <w:pPr>
              <w:pStyle w:val="6"/>
              <w:spacing w:before="61" w:line="292" w:lineRule="auto"/>
              <w:ind w:left="107" w:right="108" w:firstLine="5"/>
            </w:pPr>
            <w:r>
              <w:rPr>
                <w:spacing w:val="24"/>
              </w:rPr>
              <w:t>招标机构在所</w:t>
            </w:r>
            <w:r>
              <w:rPr>
                <w:spacing w:val="25"/>
              </w:rPr>
              <w:t>代理的招标项目中投标、代理投标或者向该项目投标人</w:t>
            </w:r>
            <w:r>
              <w:rPr>
                <w:spacing w:val="16"/>
              </w:rPr>
              <w:t>提供咨询的；</w:t>
            </w:r>
            <w:r>
              <w:rPr>
                <w:spacing w:val="25"/>
              </w:rPr>
              <w:t>接受委托编制标底的中介机构参加受托编制标底项目的投标或者为该项目的投标人</w:t>
            </w:r>
            <w:r>
              <w:rPr>
                <w:spacing w:val="-3"/>
              </w:rPr>
              <w:t>编 制 投</w:t>
            </w:r>
            <w:r>
              <w:rPr>
                <w:spacing w:val="-15"/>
              </w:rPr>
              <w:t xml:space="preserve"> </w:t>
            </w:r>
            <w:r>
              <w:rPr>
                <w:spacing w:val="-3"/>
              </w:rPr>
              <w:t>标 文</w:t>
            </w:r>
            <w:r>
              <w:rPr>
                <w:spacing w:val="25"/>
              </w:rPr>
              <w:t>件、提供咨询</w:t>
            </w:r>
            <w:r>
              <w:rPr>
                <w:spacing w:val="1"/>
              </w:rPr>
              <w:t>的。</w:t>
            </w:r>
          </w:p>
        </w:tc>
        <w:tc>
          <w:tcPr>
            <w:tcW w:w="6145" w:type="dxa"/>
            <w:vMerge w:val="restart"/>
            <w:tcBorders>
              <w:bottom w:val="nil"/>
            </w:tcBorders>
            <w:vAlign w:val="top"/>
          </w:tcPr>
          <w:p w14:paraId="389B0557">
            <w:pPr>
              <w:spacing w:line="316" w:lineRule="auto"/>
              <w:rPr>
                <w:rFonts w:ascii="Arial"/>
                <w:sz w:val="21"/>
              </w:rPr>
            </w:pPr>
          </w:p>
          <w:p w14:paraId="7590C7DD">
            <w:pPr>
              <w:spacing w:line="316" w:lineRule="auto"/>
              <w:rPr>
                <w:rFonts w:ascii="Arial"/>
                <w:sz w:val="21"/>
              </w:rPr>
            </w:pPr>
          </w:p>
          <w:p w14:paraId="5A30AAB8">
            <w:pPr>
              <w:spacing w:line="316" w:lineRule="auto"/>
              <w:rPr>
                <w:rFonts w:ascii="Arial"/>
                <w:sz w:val="21"/>
              </w:rPr>
            </w:pPr>
          </w:p>
          <w:p w14:paraId="6D35E220">
            <w:pPr>
              <w:pStyle w:val="6"/>
              <w:spacing w:before="62" w:line="224" w:lineRule="auto"/>
              <w:ind w:left="9"/>
            </w:pPr>
            <w:r>
              <w:rPr>
                <w:b/>
                <w:bCs/>
                <w:spacing w:val="8"/>
              </w:rPr>
              <w:t>《机电产品国际招标投标实施办法（试行）》第九十</w:t>
            </w:r>
            <w:r>
              <w:rPr>
                <w:b/>
                <w:bCs/>
                <w:spacing w:val="7"/>
              </w:rPr>
              <w:t>九条</w:t>
            </w:r>
          </w:p>
          <w:p w14:paraId="119B16C4">
            <w:pPr>
              <w:pStyle w:val="6"/>
              <w:spacing w:before="70" w:line="291" w:lineRule="auto"/>
              <w:ind w:left="126" w:right="104" w:hanging="13"/>
            </w:pPr>
            <w:r>
              <w:rPr>
                <w:spacing w:val="7"/>
              </w:rPr>
              <w:t>招标机构有下列行为之一的，依照招标投标法、招标投标法实施条例</w:t>
            </w:r>
            <w:r>
              <w:rPr>
                <w:spacing w:val="5"/>
              </w:rPr>
              <w:t>的有关规定处罚：</w:t>
            </w:r>
          </w:p>
          <w:p w14:paraId="417CE851">
            <w:pPr>
              <w:pStyle w:val="6"/>
              <w:tabs>
                <w:tab w:val="left" w:pos="402"/>
              </w:tabs>
              <w:spacing w:before="1" w:line="291" w:lineRule="auto"/>
              <w:ind w:left="112" w:right="150" w:firstLine="4"/>
            </w:pPr>
            <w:r>
              <w:rPr>
                <w:u w:val="dotted" w:color="auto"/>
              </w:rPr>
              <w:tab/>
            </w:r>
            <w:r>
              <w:rPr>
                <w:spacing w:val="9"/>
              </w:rPr>
              <w:t>（二）在所代理的招标项目中投标、代理投标或者向该项目投标</w:t>
            </w:r>
            <w:r>
              <w:rPr>
                <w:spacing w:val="7"/>
              </w:rPr>
              <w:t>人提供咨询的；</w:t>
            </w:r>
          </w:p>
          <w:p w14:paraId="2BB3954E">
            <w:pPr>
              <w:pStyle w:val="6"/>
              <w:spacing w:before="1" w:line="291" w:lineRule="auto"/>
              <w:ind w:left="119" w:right="150" w:hanging="110"/>
            </w:pPr>
            <w:r>
              <w:rPr>
                <w:spacing w:val="9"/>
              </w:rPr>
              <w:t>（三）参加受托编制标底项目的投标或者为该项目的投标人编制投标</w:t>
            </w:r>
            <w:r>
              <w:rPr>
                <w:spacing w:val="6"/>
              </w:rPr>
              <w:t>文件、提供咨询的；</w:t>
            </w:r>
            <w:r>
              <w:rPr>
                <w:spacing w:val="-63"/>
              </w:rPr>
              <w:t xml:space="preserve"> </w:t>
            </w:r>
            <w:r>
              <w:rPr>
                <w:u w:val="dotted" w:color="auto"/>
              </w:rPr>
              <w:t xml:space="preserve">    </w:t>
            </w:r>
          </w:p>
          <w:p w14:paraId="6C1A3F69">
            <w:pPr>
              <w:pStyle w:val="6"/>
              <w:spacing w:before="4" w:line="291" w:lineRule="auto"/>
              <w:ind w:left="112" w:right="104" w:hanging="103"/>
            </w:pPr>
            <w:r>
              <w:rPr>
                <w:rFonts w:hint="eastAsia"/>
                <w:b/>
                <w:bCs/>
                <w:spacing w:val="6"/>
                <w:lang w:eastAsia="zh-CN"/>
              </w:rPr>
              <w:t>《中华人民共和国招标投标法》</w:t>
            </w:r>
            <w:r>
              <w:rPr>
                <w:spacing w:val="6"/>
              </w:rPr>
              <w:t xml:space="preserve"> </w:t>
            </w:r>
            <w:r>
              <w:rPr>
                <w:b/>
                <w:bCs/>
                <w:spacing w:val="6"/>
              </w:rPr>
              <w:t>第五十条</w:t>
            </w:r>
            <w:r>
              <w:rPr>
                <w:spacing w:val="6"/>
              </w:rPr>
              <w:t xml:space="preserve">  招标代理机构违反本法规定，泄露应当保</w:t>
            </w:r>
            <w:r>
              <w:rPr>
                <w:spacing w:val="7"/>
              </w:rPr>
              <w:t>密的与招标投标活动有关的情况和资料的，或者与招标人、投标人串通损害国家利益、社会公共利益或者他人合法权益的，处五万元以上二十五万元以下的罚款，对单位直接负责的主管人员和其他直接责任人员处单位罚款数额百分之五以上百分之十以下的罚款；有违法所得的，并处没收违法所得；情节严重的，禁止其一年至二年内代理依法必须进行招标的项目并予以公告，直至由工商行政管理机关吊销营业执照；构成犯罪的，依法追究刑事责任。给他人造成损失的，依法承</w:t>
            </w:r>
            <w:r>
              <w:rPr>
                <w:spacing w:val="6"/>
              </w:rPr>
              <w:t>担赔偿责任。</w:t>
            </w:r>
          </w:p>
          <w:p w14:paraId="75F91881">
            <w:pPr>
              <w:pStyle w:val="6"/>
              <w:spacing w:line="224" w:lineRule="auto"/>
              <w:ind w:left="516"/>
            </w:pPr>
            <w:r>
              <w:rPr>
                <w:spacing w:val="6"/>
              </w:rPr>
              <w:t>前款所列行为影响中标结果的，</w:t>
            </w:r>
            <w:r>
              <w:rPr>
                <w:spacing w:val="-44"/>
              </w:rPr>
              <w:t xml:space="preserve"> </w:t>
            </w:r>
            <w:r>
              <w:rPr>
                <w:spacing w:val="6"/>
              </w:rPr>
              <w:t>中标无效。</w:t>
            </w:r>
          </w:p>
          <w:p w14:paraId="1A8B90D8">
            <w:pPr>
              <w:pStyle w:val="6"/>
              <w:spacing w:before="67" w:line="292" w:lineRule="auto"/>
              <w:ind w:left="109" w:right="104" w:hanging="100"/>
            </w:pPr>
            <w:r>
              <w:rPr>
                <w:rFonts w:hint="eastAsia"/>
                <w:b/>
                <w:bCs/>
                <w:spacing w:val="9"/>
                <w:lang w:eastAsia="zh-CN"/>
              </w:rPr>
              <w:t>《中华人民共和国招标投标法实施条例》</w:t>
            </w:r>
            <w:r>
              <w:rPr>
                <w:b/>
                <w:bCs/>
                <w:spacing w:val="9"/>
              </w:rPr>
              <w:t>第六十五条</w:t>
            </w:r>
            <w:r>
              <w:rPr>
                <w:spacing w:val="9"/>
              </w:rPr>
              <w:t xml:space="preserve">  招标代理机</w:t>
            </w:r>
            <w:r>
              <w:rPr>
                <w:spacing w:val="8"/>
              </w:rPr>
              <w:t>构在所代理的招标</w:t>
            </w:r>
            <w:r>
              <w:rPr>
                <w:spacing w:val="7"/>
              </w:rPr>
              <w:t>项目中投标、代理投标或者向该项目投标人提供咨询的，接受委托编</w:t>
            </w:r>
            <w:r>
              <w:rPr>
                <w:spacing w:val="10"/>
              </w:rPr>
              <w:t>制标底的中介机构参加受托编制标底项目的</w:t>
            </w:r>
            <w:r>
              <w:rPr>
                <w:spacing w:val="9"/>
              </w:rPr>
              <w:t>投标或者为该项目的投</w:t>
            </w:r>
            <w:r>
              <w:rPr>
                <w:spacing w:val="7"/>
              </w:rPr>
              <w:t>标人编制投标文件、提供咨询的，依照招标投标法第五十条的规定追</w:t>
            </w:r>
            <w:r>
              <w:rPr>
                <w:spacing w:val="6"/>
              </w:rPr>
              <w:t>究法律责任。</w:t>
            </w:r>
          </w:p>
        </w:tc>
        <w:tc>
          <w:tcPr>
            <w:tcW w:w="784" w:type="dxa"/>
            <w:vAlign w:val="top"/>
          </w:tcPr>
          <w:p w14:paraId="31F0F106">
            <w:pPr>
              <w:spacing w:line="246" w:lineRule="auto"/>
              <w:rPr>
                <w:rFonts w:ascii="Arial"/>
                <w:sz w:val="21"/>
              </w:rPr>
            </w:pPr>
          </w:p>
          <w:p w14:paraId="724DFE50">
            <w:pPr>
              <w:spacing w:line="246" w:lineRule="auto"/>
              <w:rPr>
                <w:rFonts w:ascii="Arial"/>
                <w:sz w:val="21"/>
              </w:rPr>
            </w:pPr>
          </w:p>
          <w:p w14:paraId="66D726A6">
            <w:pPr>
              <w:spacing w:line="246" w:lineRule="auto"/>
              <w:rPr>
                <w:rFonts w:ascii="Arial"/>
                <w:sz w:val="21"/>
              </w:rPr>
            </w:pPr>
          </w:p>
          <w:p w14:paraId="29E45202">
            <w:pPr>
              <w:spacing w:line="246" w:lineRule="auto"/>
              <w:rPr>
                <w:rFonts w:ascii="Arial"/>
                <w:sz w:val="21"/>
              </w:rPr>
            </w:pPr>
          </w:p>
          <w:p w14:paraId="19B9CEA4">
            <w:pPr>
              <w:pStyle w:val="6"/>
              <w:spacing w:before="61" w:line="228" w:lineRule="auto"/>
              <w:ind w:left="211"/>
            </w:pPr>
            <w:r>
              <w:rPr>
                <w:spacing w:val="-2"/>
              </w:rPr>
              <w:t>一般</w:t>
            </w:r>
          </w:p>
        </w:tc>
        <w:tc>
          <w:tcPr>
            <w:tcW w:w="1883" w:type="dxa"/>
            <w:vAlign w:val="top"/>
          </w:tcPr>
          <w:p w14:paraId="24E879F2">
            <w:pPr>
              <w:spacing w:line="333" w:lineRule="auto"/>
              <w:rPr>
                <w:rFonts w:ascii="Arial"/>
                <w:sz w:val="21"/>
              </w:rPr>
            </w:pPr>
          </w:p>
          <w:p w14:paraId="1A384363">
            <w:pPr>
              <w:spacing w:line="333" w:lineRule="auto"/>
              <w:rPr>
                <w:rFonts w:ascii="Arial"/>
                <w:sz w:val="21"/>
              </w:rPr>
            </w:pPr>
          </w:p>
          <w:p w14:paraId="33D72D3F">
            <w:pPr>
              <w:pStyle w:val="6"/>
              <w:spacing w:before="62" w:line="292" w:lineRule="auto"/>
              <w:ind w:left="114" w:right="174" w:hanging="2"/>
              <w:jc w:val="both"/>
            </w:pPr>
            <w:r>
              <w:rPr>
                <w:spacing w:val="8"/>
              </w:rPr>
              <w:t>初次违反且及时采取措施弥补，未造</w:t>
            </w:r>
            <w:r>
              <w:rPr>
                <w:spacing w:val="4"/>
              </w:rPr>
              <w:t>成后果。</w:t>
            </w:r>
          </w:p>
        </w:tc>
        <w:tc>
          <w:tcPr>
            <w:tcW w:w="2683" w:type="dxa"/>
            <w:vAlign w:val="top"/>
          </w:tcPr>
          <w:p w14:paraId="3B2AD50E">
            <w:pPr>
              <w:pStyle w:val="6"/>
              <w:spacing w:before="105" w:line="296" w:lineRule="auto"/>
              <w:ind w:left="115" w:right="104" w:firstLine="6"/>
              <w:jc w:val="both"/>
            </w:pPr>
            <w:r>
              <w:rPr>
                <w:spacing w:val="1"/>
              </w:rPr>
              <w:t>处</w:t>
            </w:r>
            <w:r>
              <w:rPr>
                <w:spacing w:val="-31"/>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13"/>
              </w:rPr>
              <w:t xml:space="preserve"> </w:t>
            </w:r>
            <w:r>
              <w:rPr>
                <w:spacing w:val="1"/>
              </w:rPr>
              <w:t>万元以上</w:t>
            </w:r>
            <w:r>
              <w:rPr>
                <w:spacing w:val="-28"/>
              </w:rPr>
              <w:t xml:space="preserve"> </w:t>
            </w:r>
            <w:r>
              <w:rPr>
                <w:rFonts w:ascii="Times New Roman" w:hAnsi="Times New Roman" w:eastAsia="Times New Roman" w:cs="Times New Roman"/>
                <w:spacing w:val="1"/>
              </w:rPr>
              <w:t>10</w:t>
            </w:r>
            <w:r>
              <w:rPr>
                <w:rFonts w:ascii="Times New Roman" w:hAnsi="Times New Roman" w:eastAsia="Times New Roman" w:cs="Times New Roman"/>
                <w:spacing w:val="13"/>
              </w:rPr>
              <w:t xml:space="preserve"> </w:t>
            </w:r>
            <w:r>
              <w:rPr>
                <w:spacing w:val="1"/>
              </w:rPr>
              <w:t>万元以下罚</w:t>
            </w:r>
            <w:r>
              <w:rPr>
                <w:spacing w:val="9"/>
              </w:rPr>
              <w:t>款，对单位直接负责的主管人员和其他直接责任人员处单位罚款数额百分之五以上百分之六以下的罚款。有违法所得的，并处没收违法所</w:t>
            </w:r>
            <w:r>
              <w:rPr>
                <w:spacing w:val="-1"/>
              </w:rPr>
              <w:t>得。</w:t>
            </w:r>
          </w:p>
        </w:tc>
        <w:tc>
          <w:tcPr>
            <w:tcW w:w="1094" w:type="dxa"/>
            <w:vAlign w:val="top"/>
          </w:tcPr>
          <w:p w14:paraId="1F5BC2D6">
            <w:pPr>
              <w:spacing w:line="262" w:lineRule="auto"/>
              <w:rPr>
                <w:rFonts w:ascii="Arial"/>
                <w:sz w:val="21"/>
              </w:rPr>
            </w:pPr>
          </w:p>
          <w:p w14:paraId="16BBC202">
            <w:pPr>
              <w:spacing w:line="262" w:lineRule="auto"/>
              <w:rPr>
                <w:rFonts w:ascii="Arial"/>
                <w:sz w:val="21"/>
              </w:rPr>
            </w:pPr>
          </w:p>
          <w:p w14:paraId="538539F7">
            <w:pPr>
              <w:spacing w:line="263" w:lineRule="auto"/>
              <w:rPr>
                <w:rFonts w:ascii="Arial"/>
                <w:sz w:val="21"/>
              </w:rPr>
            </w:pPr>
          </w:p>
          <w:p w14:paraId="08C96832">
            <w:pPr>
              <w:pStyle w:val="6"/>
              <w:spacing w:before="61" w:line="350" w:lineRule="auto"/>
              <w:ind w:left="201" w:right="87" w:hanging="79"/>
            </w:pPr>
            <w:r>
              <w:rPr>
                <w:spacing w:val="-15"/>
              </w:rPr>
              <w:t>省级、沿海</w:t>
            </w:r>
            <w:r>
              <w:rPr>
                <w:spacing w:val="-8"/>
              </w:rPr>
              <w:t>开放城市</w:t>
            </w:r>
          </w:p>
        </w:tc>
      </w:tr>
      <w:tr w14:paraId="114D4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3" w:hRule="atLeast"/>
        </w:trPr>
        <w:tc>
          <w:tcPr>
            <w:tcW w:w="460" w:type="dxa"/>
            <w:vMerge w:val="continue"/>
            <w:tcBorders>
              <w:top w:val="nil"/>
              <w:bottom w:val="nil"/>
            </w:tcBorders>
            <w:vAlign w:val="top"/>
          </w:tcPr>
          <w:p w14:paraId="72B77F36">
            <w:pPr>
              <w:rPr>
                <w:rFonts w:ascii="Arial"/>
                <w:sz w:val="21"/>
              </w:rPr>
            </w:pPr>
          </w:p>
        </w:tc>
        <w:tc>
          <w:tcPr>
            <w:tcW w:w="1514" w:type="dxa"/>
            <w:vMerge w:val="continue"/>
            <w:tcBorders>
              <w:top w:val="nil"/>
              <w:bottom w:val="nil"/>
            </w:tcBorders>
            <w:vAlign w:val="top"/>
          </w:tcPr>
          <w:p w14:paraId="00B11D57">
            <w:pPr>
              <w:rPr>
                <w:rFonts w:ascii="Arial"/>
                <w:sz w:val="21"/>
              </w:rPr>
            </w:pPr>
          </w:p>
        </w:tc>
        <w:tc>
          <w:tcPr>
            <w:tcW w:w="6145" w:type="dxa"/>
            <w:vMerge w:val="continue"/>
            <w:tcBorders>
              <w:top w:val="nil"/>
              <w:bottom w:val="nil"/>
            </w:tcBorders>
            <w:vAlign w:val="top"/>
          </w:tcPr>
          <w:p w14:paraId="33505122">
            <w:pPr>
              <w:rPr>
                <w:rFonts w:ascii="Arial"/>
                <w:sz w:val="21"/>
              </w:rPr>
            </w:pPr>
          </w:p>
        </w:tc>
        <w:tc>
          <w:tcPr>
            <w:tcW w:w="784" w:type="dxa"/>
            <w:vAlign w:val="top"/>
          </w:tcPr>
          <w:p w14:paraId="3C64B784">
            <w:pPr>
              <w:spacing w:line="289" w:lineRule="auto"/>
              <w:rPr>
                <w:rFonts w:ascii="Arial"/>
                <w:sz w:val="21"/>
              </w:rPr>
            </w:pPr>
          </w:p>
          <w:p w14:paraId="3C21ED42">
            <w:pPr>
              <w:spacing w:line="290" w:lineRule="auto"/>
              <w:rPr>
                <w:rFonts w:ascii="Arial"/>
                <w:sz w:val="21"/>
              </w:rPr>
            </w:pPr>
          </w:p>
          <w:p w14:paraId="6606EEC6">
            <w:pPr>
              <w:spacing w:line="290" w:lineRule="auto"/>
              <w:rPr>
                <w:rFonts w:ascii="Arial"/>
                <w:sz w:val="21"/>
              </w:rPr>
            </w:pPr>
          </w:p>
          <w:p w14:paraId="0267C7C3">
            <w:pPr>
              <w:spacing w:line="290" w:lineRule="auto"/>
              <w:rPr>
                <w:rFonts w:ascii="Arial"/>
                <w:sz w:val="21"/>
              </w:rPr>
            </w:pPr>
          </w:p>
          <w:p w14:paraId="290C602D">
            <w:pPr>
              <w:pStyle w:val="6"/>
              <w:spacing w:before="62" w:line="225" w:lineRule="auto"/>
              <w:ind w:left="204"/>
            </w:pPr>
            <w:r>
              <w:rPr>
                <w:spacing w:val="2"/>
              </w:rPr>
              <w:t>较重</w:t>
            </w:r>
          </w:p>
        </w:tc>
        <w:tc>
          <w:tcPr>
            <w:tcW w:w="1883" w:type="dxa"/>
            <w:vAlign w:val="top"/>
          </w:tcPr>
          <w:p w14:paraId="2425F522">
            <w:pPr>
              <w:spacing w:line="248" w:lineRule="auto"/>
              <w:rPr>
                <w:rFonts w:ascii="Arial"/>
                <w:sz w:val="21"/>
              </w:rPr>
            </w:pPr>
          </w:p>
          <w:p w14:paraId="5193626E">
            <w:pPr>
              <w:spacing w:line="248" w:lineRule="auto"/>
              <w:rPr>
                <w:rFonts w:ascii="Arial"/>
                <w:sz w:val="21"/>
              </w:rPr>
            </w:pPr>
          </w:p>
          <w:p w14:paraId="313A6781">
            <w:pPr>
              <w:spacing w:line="248" w:lineRule="auto"/>
              <w:rPr>
                <w:rFonts w:ascii="Arial"/>
                <w:sz w:val="21"/>
              </w:rPr>
            </w:pPr>
          </w:p>
          <w:p w14:paraId="2D4BFA22">
            <w:pPr>
              <w:spacing w:line="248" w:lineRule="auto"/>
              <w:rPr>
                <w:rFonts w:ascii="Arial"/>
                <w:sz w:val="21"/>
              </w:rPr>
            </w:pPr>
          </w:p>
          <w:p w14:paraId="0119CE65">
            <w:pPr>
              <w:pStyle w:val="6"/>
              <w:spacing w:before="62" w:line="292" w:lineRule="auto"/>
              <w:ind w:left="117" w:right="174"/>
            </w:pPr>
            <w:r>
              <w:rPr>
                <w:spacing w:val="8"/>
              </w:rPr>
              <w:t>再次违反或造成危</w:t>
            </w:r>
            <w:r>
              <w:rPr>
                <w:spacing w:val="5"/>
              </w:rPr>
              <w:t>害后果的。</w:t>
            </w:r>
          </w:p>
        </w:tc>
        <w:tc>
          <w:tcPr>
            <w:tcW w:w="2683" w:type="dxa"/>
            <w:vAlign w:val="top"/>
          </w:tcPr>
          <w:p w14:paraId="1AFC9A64">
            <w:pPr>
              <w:pStyle w:val="6"/>
              <w:spacing w:before="129" w:line="296" w:lineRule="auto"/>
              <w:ind w:left="118" w:right="172" w:firstLine="2"/>
            </w:pPr>
            <w:r>
              <w:t>处</w:t>
            </w:r>
            <w:r>
              <w:rPr>
                <w:spacing w:val="-19"/>
              </w:rPr>
              <w:t xml:space="preserve"> </w:t>
            </w:r>
            <w:r>
              <w:rPr>
                <w:rFonts w:ascii="Times New Roman" w:hAnsi="Times New Roman" w:eastAsia="Times New Roman" w:cs="Times New Roman"/>
              </w:rPr>
              <w:t>10</w:t>
            </w:r>
            <w:r>
              <w:rPr>
                <w:rFonts w:ascii="Times New Roman" w:hAnsi="Times New Roman" w:eastAsia="Times New Roman" w:cs="Times New Roman"/>
                <w:spacing w:val="25"/>
              </w:rPr>
              <w:t xml:space="preserve"> </w:t>
            </w:r>
            <w:r>
              <w:t>万元以上</w:t>
            </w:r>
            <w:r>
              <w:rPr>
                <w:spacing w:val="-21"/>
              </w:rPr>
              <w:t xml:space="preserve"> </w:t>
            </w:r>
            <w:r>
              <w:rPr>
                <w:rFonts w:ascii="Times New Roman" w:hAnsi="Times New Roman" w:eastAsia="Times New Roman" w:cs="Times New Roman"/>
              </w:rPr>
              <w:t>15</w:t>
            </w:r>
            <w:r>
              <w:rPr>
                <w:rFonts w:ascii="Times New Roman" w:hAnsi="Times New Roman" w:eastAsia="Times New Roman" w:cs="Times New Roman"/>
                <w:spacing w:val="23"/>
              </w:rPr>
              <w:t xml:space="preserve"> </w:t>
            </w:r>
            <w:r>
              <w:t>万元以下</w:t>
            </w:r>
            <w:r>
              <w:rPr>
                <w:spacing w:val="8"/>
              </w:rPr>
              <w:t>的罚款，对单位直接负责的主管人员和其他直接责任人员处单位罚款数额百分之六</w:t>
            </w:r>
            <w:r>
              <w:rPr>
                <w:spacing w:val="7"/>
              </w:rPr>
              <w:t>以上百分之八以下的罚款；</w:t>
            </w:r>
            <w:r>
              <w:rPr>
                <w:spacing w:val="8"/>
              </w:rPr>
              <w:t>有违法所得的，并处没收违</w:t>
            </w:r>
            <w:r>
              <w:rPr>
                <w:spacing w:val="7"/>
              </w:rPr>
              <w:t>法所得。影响中标结果的，</w:t>
            </w:r>
            <w:r>
              <w:rPr>
                <w:spacing w:val="5"/>
              </w:rPr>
              <w:t>中标无效。</w:t>
            </w:r>
          </w:p>
        </w:tc>
        <w:tc>
          <w:tcPr>
            <w:tcW w:w="1094" w:type="dxa"/>
            <w:vAlign w:val="top"/>
          </w:tcPr>
          <w:p w14:paraId="1D711B5A">
            <w:pPr>
              <w:rPr>
                <w:rFonts w:ascii="Arial"/>
                <w:sz w:val="21"/>
              </w:rPr>
            </w:pPr>
          </w:p>
          <w:p w14:paraId="5BFB85A0">
            <w:pPr>
              <w:rPr>
                <w:rFonts w:ascii="Arial"/>
                <w:sz w:val="21"/>
              </w:rPr>
            </w:pPr>
          </w:p>
          <w:p w14:paraId="1E7A98F0">
            <w:pPr>
              <w:spacing w:line="241" w:lineRule="auto"/>
              <w:rPr>
                <w:rFonts w:ascii="Arial"/>
                <w:sz w:val="21"/>
              </w:rPr>
            </w:pPr>
          </w:p>
          <w:p w14:paraId="0FB743DD">
            <w:pPr>
              <w:spacing w:line="241" w:lineRule="auto"/>
              <w:rPr>
                <w:rFonts w:ascii="Arial"/>
                <w:sz w:val="21"/>
              </w:rPr>
            </w:pPr>
          </w:p>
          <w:p w14:paraId="66B2228E">
            <w:pPr>
              <w:pStyle w:val="6"/>
              <w:spacing w:before="62" w:line="350" w:lineRule="auto"/>
              <w:ind w:left="201" w:right="87" w:hanging="79"/>
            </w:pPr>
            <w:r>
              <w:rPr>
                <w:spacing w:val="-15"/>
              </w:rPr>
              <w:t>省级、沿海</w:t>
            </w:r>
            <w:r>
              <w:rPr>
                <w:spacing w:val="-8"/>
              </w:rPr>
              <w:t>开放城市</w:t>
            </w:r>
          </w:p>
        </w:tc>
      </w:tr>
      <w:tr w14:paraId="42098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9" w:hRule="atLeast"/>
        </w:trPr>
        <w:tc>
          <w:tcPr>
            <w:tcW w:w="460" w:type="dxa"/>
            <w:vMerge w:val="continue"/>
            <w:tcBorders>
              <w:top w:val="nil"/>
            </w:tcBorders>
            <w:vAlign w:val="top"/>
          </w:tcPr>
          <w:p w14:paraId="227A2281">
            <w:pPr>
              <w:rPr>
                <w:rFonts w:ascii="Arial"/>
                <w:sz w:val="21"/>
              </w:rPr>
            </w:pPr>
          </w:p>
        </w:tc>
        <w:tc>
          <w:tcPr>
            <w:tcW w:w="1514" w:type="dxa"/>
            <w:vMerge w:val="continue"/>
            <w:tcBorders>
              <w:top w:val="nil"/>
            </w:tcBorders>
            <w:vAlign w:val="top"/>
          </w:tcPr>
          <w:p w14:paraId="066E62A2">
            <w:pPr>
              <w:rPr>
                <w:rFonts w:ascii="Arial"/>
                <w:sz w:val="21"/>
              </w:rPr>
            </w:pPr>
          </w:p>
        </w:tc>
        <w:tc>
          <w:tcPr>
            <w:tcW w:w="6145" w:type="dxa"/>
            <w:vMerge w:val="continue"/>
            <w:tcBorders>
              <w:top w:val="nil"/>
            </w:tcBorders>
            <w:vAlign w:val="top"/>
          </w:tcPr>
          <w:p w14:paraId="4F175AA3">
            <w:pPr>
              <w:rPr>
                <w:rFonts w:ascii="Arial"/>
                <w:sz w:val="21"/>
              </w:rPr>
            </w:pPr>
          </w:p>
        </w:tc>
        <w:tc>
          <w:tcPr>
            <w:tcW w:w="784" w:type="dxa"/>
            <w:vAlign w:val="top"/>
          </w:tcPr>
          <w:p w14:paraId="39E970C2">
            <w:pPr>
              <w:spacing w:line="259" w:lineRule="auto"/>
              <w:rPr>
                <w:rFonts w:ascii="Arial"/>
                <w:sz w:val="21"/>
              </w:rPr>
            </w:pPr>
          </w:p>
          <w:p w14:paraId="6B15E129">
            <w:pPr>
              <w:spacing w:line="259" w:lineRule="auto"/>
              <w:rPr>
                <w:rFonts w:ascii="Arial"/>
                <w:sz w:val="21"/>
              </w:rPr>
            </w:pPr>
          </w:p>
          <w:p w14:paraId="481A1EE8">
            <w:pPr>
              <w:spacing w:line="260" w:lineRule="auto"/>
              <w:rPr>
                <w:rFonts w:ascii="Arial"/>
                <w:sz w:val="21"/>
              </w:rPr>
            </w:pPr>
          </w:p>
          <w:p w14:paraId="4878D117">
            <w:pPr>
              <w:spacing w:line="260" w:lineRule="auto"/>
              <w:rPr>
                <w:rFonts w:ascii="Arial"/>
                <w:sz w:val="21"/>
              </w:rPr>
            </w:pPr>
          </w:p>
          <w:p w14:paraId="0E0C760F">
            <w:pPr>
              <w:spacing w:line="260" w:lineRule="auto"/>
              <w:rPr>
                <w:rFonts w:ascii="Arial"/>
                <w:sz w:val="21"/>
              </w:rPr>
            </w:pPr>
          </w:p>
          <w:p w14:paraId="2D93636B">
            <w:pPr>
              <w:spacing w:line="260" w:lineRule="auto"/>
              <w:rPr>
                <w:rFonts w:ascii="Arial"/>
                <w:sz w:val="21"/>
              </w:rPr>
            </w:pPr>
          </w:p>
          <w:p w14:paraId="2D4EDB29">
            <w:pPr>
              <w:spacing w:line="260" w:lineRule="auto"/>
              <w:rPr>
                <w:rFonts w:ascii="Arial"/>
                <w:sz w:val="21"/>
              </w:rPr>
            </w:pPr>
          </w:p>
          <w:p w14:paraId="717C0065">
            <w:pPr>
              <w:pStyle w:val="6"/>
              <w:spacing w:before="62" w:line="227" w:lineRule="auto"/>
              <w:ind w:left="194"/>
            </w:pPr>
            <w:r>
              <w:rPr>
                <w:spacing w:val="7"/>
              </w:rPr>
              <w:t>严重</w:t>
            </w:r>
          </w:p>
        </w:tc>
        <w:tc>
          <w:tcPr>
            <w:tcW w:w="1883" w:type="dxa"/>
            <w:vAlign w:val="top"/>
          </w:tcPr>
          <w:p w14:paraId="264AC3AF">
            <w:pPr>
              <w:spacing w:line="242" w:lineRule="auto"/>
              <w:rPr>
                <w:rFonts w:ascii="Arial"/>
                <w:sz w:val="21"/>
              </w:rPr>
            </w:pPr>
          </w:p>
          <w:p w14:paraId="297CBC9A">
            <w:pPr>
              <w:spacing w:line="243" w:lineRule="auto"/>
              <w:rPr>
                <w:rFonts w:ascii="Arial"/>
                <w:sz w:val="21"/>
              </w:rPr>
            </w:pPr>
          </w:p>
          <w:p w14:paraId="340C9261">
            <w:pPr>
              <w:spacing w:line="243" w:lineRule="auto"/>
              <w:rPr>
                <w:rFonts w:ascii="Arial"/>
                <w:sz w:val="21"/>
              </w:rPr>
            </w:pPr>
          </w:p>
          <w:p w14:paraId="3A91EC14">
            <w:pPr>
              <w:pStyle w:val="6"/>
              <w:spacing w:before="62" w:line="295"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或有其他从重情节</w:t>
            </w:r>
            <w:r>
              <w:rPr>
                <w:spacing w:val="2"/>
              </w:rPr>
              <w:t>的。</w:t>
            </w:r>
          </w:p>
        </w:tc>
        <w:tc>
          <w:tcPr>
            <w:tcW w:w="2683" w:type="dxa"/>
            <w:vAlign w:val="top"/>
          </w:tcPr>
          <w:p w14:paraId="1376F1DA">
            <w:pPr>
              <w:pStyle w:val="6"/>
              <w:spacing w:before="189" w:line="295" w:lineRule="auto"/>
              <w:ind w:left="116" w:right="172" w:firstLine="5"/>
            </w:pPr>
            <w:r>
              <w:rPr>
                <w:spacing w:val="1"/>
              </w:rPr>
              <w:t>处</w:t>
            </w:r>
            <w:r>
              <w:rPr>
                <w:spacing w:val="-13"/>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5"/>
                <w:w w:val="101"/>
              </w:rPr>
              <w:t xml:space="preserve"> </w:t>
            </w:r>
            <w:r>
              <w:rPr>
                <w:spacing w:val="1"/>
              </w:rPr>
              <w:t>万元以上</w:t>
            </w:r>
            <w:r>
              <w:rPr>
                <w:spacing w:val="-41"/>
              </w:rPr>
              <w:t xml:space="preserve"> </w:t>
            </w:r>
            <w:r>
              <w:rPr>
                <w:rFonts w:ascii="Times New Roman" w:hAnsi="Times New Roman" w:eastAsia="Times New Roman" w:cs="Times New Roman"/>
                <w:spacing w:val="1"/>
              </w:rPr>
              <w:t>25</w:t>
            </w:r>
            <w:r>
              <w:rPr>
                <w:rFonts w:ascii="Times New Roman" w:hAnsi="Times New Roman" w:eastAsia="Times New Roman" w:cs="Times New Roman"/>
                <w:spacing w:val="23"/>
                <w:w w:val="101"/>
              </w:rPr>
              <w:t xml:space="preserve"> </w:t>
            </w:r>
            <w:r>
              <w:rPr>
                <w:spacing w:val="1"/>
              </w:rPr>
              <w:t>万元以下</w:t>
            </w:r>
            <w:r>
              <w:rPr>
                <w:spacing w:val="9"/>
              </w:rPr>
              <w:t>的罚款，对单位直接负责的主管人员和其他直接责任人员处单位罚款数额百分之八</w:t>
            </w:r>
            <w:r>
              <w:rPr>
                <w:spacing w:val="8"/>
              </w:rPr>
              <w:t>以上百分之十以下的罚款；</w:t>
            </w:r>
            <w:r>
              <w:rPr>
                <w:spacing w:val="9"/>
              </w:rPr>
              <w:t>有违法所得的，并处没收违法所得；禁止其一年至二年内代理依法必须进行招标的项目并予以公告，直至由工商行政管理机关吊销营业执</w:t>
            </w:r>
            <w:r>
              <w:rPr>
                <w:spacing w:val="5"/>
              </w:rPr>
              <w:t>照。影响中标结果的，</w:t>
            </w:r>
            <w:r>
              <w:rPr>
                <w:spacing w:val="-47"/>
              </w:rPr>
              <w:t xml:space="preserve"> </w:t>
            </w:r>
            <w:r>
              <w:rPr>
                <w:spacing w:val="5"/>
              </w:rPr>
              <w:t>中标</w:t>
            </w:r>
            <w:r>
              <w:rPr>
                <w:spacing w:val="2"/>
              </w:rPr>
              <w:t>无效。</w:t>
            </w:r>
          </w:p>
        </w:tc>
        <w:tc>
          <w:tcPr>
            <w:tcW w:w="1094" w:type="dxa"/>
            <w:vAlign w:val="top"/>
          </w:tcPr>
          <w:p w14:paraId="3A382A58">
            <w:pPr>
              <w:spacing w:line="270" w:lineRule="auto"/>
              <w:rPr>
                <w:rFonts w:ascii="Arial"/>
                <w:sz w:val="21"/>
              </w:rPr>
            </w:pPr>
          </w:p>
          <w:p w14:paraId="344B75E5">
            <w:pPr>
              <w:spacing w:line="270" w:lineRule="auto"/>
              <w:rPr>
                <w:rFonts w:ascii="Arial"/>
                <w:sz w:val="21"/>
              </w:rPr>
            </w:pPr>
          </w:p>
          <w:p w14:paraId="60DE2D14">
            <w:pPr>
              <w:spacing w:line="270" w:lineRule="auto"/>
              <w:rPr>
                <w:rFonts w:ascii="Arial"/>
                <w:sz w:val="21"/>
              </w:rPr>
            </w:pPr>
          </w:p>
          <w:p w14:paraId="7B885C8E">
            <w:pPr>
              <w:spacing w:line="270" w:lineRule="auto"/>
              <w:rPr>
                <w:rFonts w:ascii="Arial"/>
                <w:sz w:val="21"/>
              </w:rPr>
            </w:pPr>
          </w:p>
          <w:p w14:paraId="6FD8DFDF">
            <w:pPr>
              <w:spacing w:line="270" w:lineRule="auto"/>
              <w:rPr>
                <w:rFonts w:ascii="Arial"/>
                <w:sz w:val="21"/>
              </w:rPr>
            </w:pPr>
          </w:p>
          <w:p w14:paraId="08519673">
            <w:pPr>
              <w:spacing w:line="271" w:lineRule="auto"/>
              <w:rPr>
                <w:rFonts w:ascii="Arial"/>
                <w:sz w:val="21"/>
              </w:rPr>
            </w:pPr>
          </w:p>
          <w:p w14:paraId="690D3ABD">
            <w:pPr>
              <w:pStyle w:val="6"/>
              <w:spacing w:before="62" w:line="350" w:lineRule="auto"/>
              <w:ind w:left="201" w:right="87" w:hanging="79"/>
            </w:pPr>
            <w:r>
              <w:rPr>
                <w:spacing w:val="-15"/>
              </w:rPr>
              <w:t>省级、沿海</w:t>
            </w:r>
            <w:r>
              <w:rPr>
                <w:spacing w:val="-8"/>
              </w:rPr>
              <w:t>开放城市</w:t>
            </w:r>
          </w:p>
        </w:tc>
      </w:tr>
    </w:tbl>
    <w:p w14:paraId="5EF0F991">
      <w:pPr>
        <w:rPr>
          <w:rFonts w:ascii="Arial"/>
          <w:sz w:val="21"/>
        </w:rPr>
      </w:pPr>
    </w:p>
    <w:p w14:paraId="234F2EEF">
      <w:pPr>
        <w:rPr>
          <w:rFonts w:ascii="Arial" w:hAnsi="Arial" w:eastAsia="Arial" w:cs="Arial"/>
          <w:sz w:val="21"/>
          <w:szCs w:val="21"/>
        </w:rPr>
        <w:sectPr>
          <w:footerReference r:id="rId72" w:type="default"/>
          <w:pgSz w:w="16839" w:h="11906"/>
          <w:pgMar w:top="400" w:right="1248" w:bottom="989" w:left="1021" w:header="0" w:footer="625" w:gutter="0"/>
          <w:cols w:space="720" w:num="1"/>
        </w:sectPr>
      </w:pPr>
    </w:p>
    <w:p w14:paraId="5BF192E1">
      <w:pPr>
        <w:spacing w:before="3"/>
      </w:pPr>
    </w:p>
    <w:p w14:paraId="3B781DDD">
      <w:pPr>
        <w:spacing w:before="3"/>
      </w:pPr>
    </w:p>
    <w:p w14:paraId="7528471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2C64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751BA3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D60AB6E">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FF3F0A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86BA05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2C504B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97F74B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18AD90C">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BEA37F8">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110E8B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F3920E0">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EA83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8" w:hRule="atLeast"/>
        </w:trPr>
        <w:tc>
          <w:tcPr>
            <w:tcW w:w="460" w:type="dxa"/>
            <w:vMerge w:val="restart"/>
            <w:tcBorders>
              <w:bottom w:val="nil"/>
            </w:tcBorders>
            <w:vAlign w:val="top"/>
          </w:tcPr>
          <w:p w14:paraId="1B21EB53">
            <w:pPr>
              <w:spacing w:line="247" w:lineRule="auto"/>
              <w:rPr>
                <w:rFonts w:ascii="Arial"/>
                <w:sz w:val="21"/>
              </w:rPr>
            </w:pPr>
          </w:p>
          <w:p w14:paraId="5866AF75">
            <w:pPr>
              <w:spacing w:line="247" w:lineRule="auto"/>
              <w:rPr>
                <w:rFonts w:ascii="Arial"/>
                <w:sz w:val="21"/>
              </w:rPr>
            </w:pPr>
          </w:p>
          <w:p w14:paraId="74EC08EA">
            <w:pPr>
              <w:spacing w:line="247" w:lineRule="auto"/>
              <w:rPr>
                <w:rFonts w:ascii="Arial"/>
                <w:sz w:val="21"/>
              </w:rPr>
            </w:pPr>
          </w:p>
          <w:p w14:paraId="3784B6E2">
            <w:pPr>
              <w:spacing w:line="247" w:lineRule="auto"/>
              <w:rPr>
                <w:rFonts w:ascii="Arial"/>
                <w:sz w:val="21"/>
              </w:rPr>
            </w:pPr>
          </w:p>
          <w:p w14:paraId="1D723C23">
            <w:pPr>
              <w:spacing w:line="247" w:lineRule="auto"/>
              <w:rPr>
                <w:rFonts w:ascii="Arial"/>
                <w:sz w:val="21"/>
              </w:rPr>
            </w:pPr>
          </w:p>
          <w:p w14:paraId="08F7C7B9">
            <w:pPr>
              <w:spacing w:line="247" w:lineRule="auto"/>
              <w:rPr>
                <w:rFonts w:ascii="Arial"/>
                <w:sz w:val="21"/>
              </w:rPr>
            </w:pPr>
          </w:p>
          <w:p w14:paraId="2D2D8294">
            <w:pPr>
              <w:spacing w:line="247" w:lineRule="auto"/>
              <w:rPr>
                <w:rFonts w:ascii="Arial"/>
                <w:sz w:val="21"/>
              </w:rPr>
            </w:pPr>
          </w:p>
          <w:p w14:paraId="040088FE">
            <w:pPr>
              <w:spacing w:line="247" w:lineRule="auto"/>
              <w:rPr>
                <w:rFonts w:ascii="Arial"/>
                <w:sz w:val="21"/>
              </w:rPr>
            </w:pPr>
          </w:p>
          <w:p w14:paraId="6E36D3C3">
            <w:pPr>
              <w:spacing w:line="247" w:lineRule="auto"/>
              <w:rPr>
                <w:rFonts w:ascii="Arial"/>
                <w:sz w:val="21"/>
              </w:rPr>
            </w:pPr>
          </w:p>
          <w:p w14:paraId="266D2A9E">
            <w:pPr>
              <w:spacing w:line="247" w:lineRule="auto"/>
              <w:rPr>
                <w:rFonts w:ascii="Arial"/>
                <w:sz w:val="21"/>
              </w:rPr>
            </w:pPr>
          </w:p>
          <w:p w14:paraId="5C961FBD">
            <w:pPr>
              <w:spacing w:line="247" w:lineRule="auto"/>
              <w:rPr>
                <w:rFonts w:ascii="Arial"/>
                <w:sz w:val="21"/>
              </w:rPr>
            </w:pPr>
          </w:p>
          <w:p w14:paraId="3E54E6CA">
            <w:pPr>
              <w:spacing w:line="247" w:lineRule="auto"/>
              <w:rPr>
                <w:rFonts w:ascii="Arial"/>
                <w:sz w:val="21"/>
              </w:rPr>
            </w:pPr>
          </w:p>
          <w:p w14:paraId="0572B40A">
            <w:pPr>
              <w:spacing w:line="247" w:lineRule="auto"/>
              <w:rPr>
                <w:rFonts w:ascii="Arial"/>
                <w:sz w:val="21"/>
              </w:rPr>
            </w:pPr>
          </w:p>
          <w:p w14:paraId="6E4D21A7">
            <w:pPr>
              <w:spacing w:line="247" w:lineRule="auto"/>
              <w:rPr>
                <w:rFonts w:ascii="Arial"/>
                <w:sz w:val="21"/>
              </w:rPr>
            </w:pPr>
          </w:p>
          <w:p w14:paraId="140FF806">
            <w:pPr>
              <w:spacing w:line="247" w:lineRule="auto"/>
              <w:rPr>
                <w:rFonts w:ascii="Arial"/>
                <w:sz w:val="21"/>
              </w:rPr>
            </w:pPr>
          </w:p>
          <w:p w14:paraId="4D5BEB52">
            <w:pPr>
              <w:spacing w:line="247" w:lineRule="auto"/>
              <w:rPr>
                <w:rFonts w:ascii="Arial"/>
                <w:sz w:val="21"/>
              </w:rPr>
            </w:pPr>
          </w:p>
          <w:p w14:paraId="32F97B9D">
            <w:pPr>
              <w:spacing w:line="248" w:lineRule="auto"/>
              <w:rPr>
                <w:rFonts w:ascii="Arial"/>
                <w:sz w:val="21"/>
              </w:rPr>
            </w:pPr>
          </w:p>
          <w:p w14:paraId="57979F6A">
            <w:pPr>
              <w:spacing w:before="55" w:line="261" w:lineRule="exact"/>
              <w:ind w:left="118"/>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81</w:t>
            </w:r>
          </w:p>
        </w:tc>
        <w:tc>
          <w:tcPr>
            <w:tcW w:w="1514" w:type="dxa"/>
            <w:vMerge w:val="restart"/>
            <w:tcBorders>
              <w:bottom w:val="nil"/>
            </w:tcBorders>
            <w:vAlign w:val="top"/>
          </w:tcPr>
          <w:p w14:paraId="36D3D91F">
            <w:pPr>
              <w:spacing w:line="248" w:lineRule="auto"/>
              <w:rPr>
                <w:rFonts w:ascii="Arial"/>
                <w:sz w:val="21"/>
              </w:rPr>
            </w:pPr>
          </w:p>
          <w:p w14:paraId="365A5829">
            <w:pPr>
              <w:spacing w:line="248" w:lineRule="auto"/>
              <w:rPr>
                <w:rFonts w:ascii="Arial"/>
                <w:sz w:val="21"/>
              </w:rPr>
            </w:pPr>
          </w:p>
          <w:p w14:paraId="2577E33D">
            <w:pPr>
              <w:spacing w:line="248" w:lineRule="auto"/>
              <w:rPr>
                <w:rFonts w:ascii="Arial"/>
                <w:sz w:val="21"/>
              </w:rPr>
            </w:pPr>
          </w:p>
          <w:p w14:paraId="5E1BE6B5">
            <w:pPr>
              <w:spacing w:line="248" w:lineRule="auto"/>
              <w:rPr>
                <w:rFonts w:ascii="Arial"/>
                <w:sz w:val="21"/>
              </w:rPr>
            </w:pPr>
          </w:p>
          <w:p w14:paraId="436BC3C4">
            <w:pPr>
              <w:spacing w:line="248" w:lineRule="auto"/>
              <w:rPr>
                <w:rFonts w:ascii="Arial"/>
                <w:sz w:val="21"/>
              </w:rPr>
            </w:pPr>
          </w:p>
          <w:p w14:paraId="081C722D">
            <w:pPr>
              <w:spacing w:line="248" w:lineRule="auto"/>
              <w:rPr>
                <w:rFonts w:ascii="Arial"/>
                <w:sz w:val="21"/>
              </w:rPr>
            </w:pPr>
          </w:p>
          <w:p w14:paraId="7AB31613">
            <w:pPr>
              <w:spacing w:line="248" w:lineRule="auto"/>
              <w:rPr>
                <w:rFonts w:ascii="Arial"/>
                <w:sz w:val="21"/>
              </w:rPr>
            </w:pPr>
          </w:p>
          <w:p w14:paraId="45F907DF">
            <w:pPr>
              <w:spacing w:line="248" w:lineRule="auto"/>
              <w:rPr>
                <w:rFonts w:ascii="Arial"/>
                <w:sz w:val="21"/>
              </w:rPr>
            </w:pPr>
          </w:p>
          <w:p w14:paraId="0549B3F5">
            <w:pPr>
              <w:spacing w:line="248" w:lineRule="auto"/>
              <w:rPr>
                <w:rFonts w:ascii="Arial"/>
                <w:sz w:val="21"/>
              </w:rPr>
            </w:pPr>
          </w:p>
          <w:p w14:paraId="44445DB2">
            <w:pPr>
              <w:spacing w:line="248" w:lineRule="auto"/>
              <w:rPr>
                <w:rFonts w:ascii="Arial"/>
                <w:sz w:val="21"/>
              </w:rPr>
            </w:pPr>
          </w:p>
          <w:p w14:paraId="197C0138">
            <w:pPr>
              <w:spacing w:line="248" w:lineRule="auto"/>
              <w:rPr>
                <w:rFonts w:ascii="Arial"/>
                <w:sz w:val="21"/>
              </w:rPr>
            </w:pPr>
          </w:p>
          <w:p w14:paraId="31EBF85E">
            <w:pPr>
              <w:spacing w:line="249" w:lineRule="auto"/>
              <w:rPr>
                <w:rFonts w:ascii="Arial"/>
                <w:sz w:val="21"/>
              </w:rPr>
            </w:pPr>
          </w:p>
          <w:p w14:paraId="5E28526B">
            <w:pPr>
              <w:pStyle w:val="6"/>
              <w:spacing w:before="62" w:line="226" w:lineRule="auto"/>
              <w:ind w:left="113"/>
            </w:pPr>
            <w:r>
              <w:rPr>
                <w:spacing w:val="24"/>
              </w:rPr>
              <w:t>招标机构违反</w:t>
            </w:r>
          </w:p>
          <w:p w14:paraId="650EDF00">
            <w:pPr>
              <w:pStyle w:val="6"/>
              <w:spacing w:before="127" w:line="226" w:lineRule="auto"/>
              <w:ind w:left="6"/>
            </w:pPr>
            <w:r>
              <w:rPr>
                <w:spacing w:val="-9"/>
              </w:rPr>
              <w:t>《</w:t>
            </w:r>
            <w:r>
              <w:rPr>
                <w:spacing w:val="-32"/>
              </w:rPr>
              <w:t xml:space="preserve"> </w:t>
            </w:r>
            <w:r>
              <w:rPr>
                <w:spacing w:val="-9"/>
              </w:rPr>
              <w:t>机</w:t>
            </w:r>
            <w:r>
              <w:rPr>
                <w:spacing w:val="-23"/>
              </w:rPr>
              <w:t xml:space="preserve"> </w:t>
            </w:r>
            <w:r>
              <w:rPr>
                <w:spacing w:val="-9"/>
              </w:rPr>
              <w:t>电</w:t>
            </w:r>
            <w:r>
              <w:rPr>
                <w:spacing w:val="-47"/>
              </w:rPr>
              <w:t xml:space="preserve"> </w:t>
            </w:r>
            <w:r>
              <w:rPr>
                <w:spacing w:val="-9"/>
              </w:rPr>
              <w:t>产</w:t>
            </w:r>
            <w:r>
              <w:rPr>
                <w:spacing w:val="-21"/>
              </w:rPr>
              <w:t xml:space="preserve"> </w:t>
            </w:r>
            <w:r>
              <w:rPr>
                <w:spacing w:val="-9"/>
              </w:rPr>
              <w:t>品</w:t>
            </w:r>
            <w:r>
              <w:rPr>
                <w:spacing w:val="-29"/>
              </w:rPr>
              <w:t xml:space="preserve"> </w:t>
            </w:r>
            <w:r>
              <w:rPr>
                <w:spacing w:val="-9"/>
              </w:rPr>
              <w:t>国</w:t>
            </w:r>
          </w:p>
          <w:p w14:paraId="5B443C56">
            <w:pPr>
              <w:pStyle w:val="6"/>
              <w:spacing w:before="127" w:line="226" w:lineRule="auto"/>
              <w:ind w:left="126"/>
            </w:pPr>
            <w:r>
              <w:rPr>
                <w:spacing w:val="22"/>
              </w:rPr>
              <w:t>际招标投标实</w:t>
            </w:r>
          </w:p>
          <w:p w14:paraId="5719CB25">
            <w:pPr>
              <w:pStyle w:val="6"/>
              <w:spacing w:before="127" w:line="228" w:lineRule="auto"/>
              <w:ind w:left="111"/>
            </w:pPr>
            <w:r>
              <w:rPr>
                <w:spacing w:val="-4"/>
              </w:rPr>
              <w:t>施 办 法</w:t>
            </w:r>
            <w:r>
              <w:rPr>
                <w:spacing w:val="-29"/>
              </w:rPr>
              <w:t xml:space="preserve"> </w:t>
            </w:r>
            <w:r>
              <w:rPr>
                <w:spacing w:val="-4"/>
              </w:rPr>
              <w:t>（</w:t>
            </w:r>
            <w:r>
              <w:rPr>
                <w:spacing w:val="15"/>
              </w:rPr>
              <w:t xml:space="preserve"> </w:t>
            </w:r>
            <w:r>
              <w:rPr>
                <w:spacing w:val="-4"/>
              </w:rPr>
              <w:t>试</w:t>
            </w:r>
          </w:p>
          <w:p w14:paraId="7610E860">
            <w:pPr>
              <w:pStyle w:val="6"/>
              <w:spacing w:before="125" w:line="224" w:lineRule="auto"/>
              <w:ind w:left="110"/>
            </w:pPr>
            <w:r>
              <w:rPr>
                <w:spacing w:val="17"/>
              </w:rPr>
              <w:t>行）</w:t>
            </w:r>
            <w:r>
              <w:rPr>
                <w:spacing w:val="-48"/>
              </w:rPr>
              <w:t xml:space="preserve"> </w:t>
            </w:r>
            <w:r>
              <w:rPr>
                <w:spacing w:val="17"/>
              </w:rPr>
              <w:t>》第一百</w:t>
            </w:r>
          </w:p>
          <w:p w14:paraId="45DC47AC">
            <w:pPr>
              <w:pStyle w:val="6"/>
              <w:spacing w:before="129" w:line="226" w:lineRule="auto"/>
              <w:ind w:left="112"/>
            </w:pPr>
            <w:r>
              <w:rPr>
                <w:spacing w:val="-4"/>
              </w:rPr>
              <w:t>条 有 关</w:t>
            </w:r>
            <w:r>
              <w:rPr>
                <w:spacing w:val="-6"/>
              </w:rPr>
              <w:t xml:space="preserve"> </w:t>
            </w:r>
            <w:r>
              <w:rPr>
                <w:spacing w:val="-4"/>
              </w:rPr>
              <w:t>规</w:t>
            </w:r>
            <w:r>
              <w:rPr>
                <w:spacing w:val="-8"/>
              </w:rPr>
              <w:t xml:space="preserve"> </w:t>
            </w:r>
            <w:r>
              <w:rPr>
                <w:spacing w:val="-4"/>
              </w:rPr>
              <w:t>定</w:t>
            </w:r>
          </w:p>
          <w:p w14:paraId="1D29FE11">
            <w:pPr>
              <w:pStyle w:val="6"/>
              <w:spacing w:before="128" w:line="230" w:lineRule="auto"/>
              <w:ind w:left="127"/>
            </w:pPr>
            <w:r>
              <w:rPr>
                <w:spacing w:val="-8"/>
              </w:rPr>
              <w:t>的。</w:t>
            </w:r>
          </w:p>
        </w:tc>
        <w:tc>
          <w:tcPr>
            <w:tcW w:w="6145" w:type="dxa"/>
            <w:vMerge w:val="restart"/>
            <w:tcBorders>
              <w:bottom w:val="nil"/>
            </w:tcBorders>
            <w:vAlign w:val="top"/>
          </w:tcPr>
          <w:p w14:paraId="61400520">
            <w:pPr>
              <w:spacing w:line="276" w:lineRule="auto"/>
              <w:rPr>
                <w:rFonts w:ascii="Arial"/>
                <w:sz w:val="21"/>
              </w:rPr>
            </w:pPr>
          </w:p>
          <w:p w14:paraId="2984B6E2">
            <w:pPr>
              <w:spacing w:line="277" w:lineRule="auto"/>
              <w:rPr>
                <w:rFonts w:ascii="Arial"/>
                <w:sz w:val="21"/>
              </w:rPr>
            </w:pPr>
          </w:p>
          <w:p w14:paraId="418F41BD">
            <w:pPr>
              <w:spacing w:line="277" w:lineRule="auto"/>
              <w:rPr>
                <w:rFonts w:ascii="Arial"/>
                <w:sz w:val="21"/>
              </w:rPr>
            </w:pPr>
          </w:p>
          <w:p w14:paraId="529474D8">
            <w:pPr>
              <w:pStyle w:val="6"/>
              <w:spacing w:before="62" w:line="334" w:lineRule="auto"/>
              <w:ind w:left="113" w:right="104" w:hanging="104"/>
              <w:jc w:val="both"/>
            </w:pPr>
            <w:r>
              <w:rPr>
                <w:b/>
                <w:bCs/>
                <w:spacing w:val="6"/>
              </w:rPr>
              <w:t>《机电产品国际招标投标实施办法（试行）》第一百条</w:t>
            </w:r>
            <w:r>
              <w:rPr>
                <w:spacing w:val="6"/>
              </w:rPr>
              <w:t xml:space="preserve"> 招标</w:t>
            </w:r>
            <w:r>
              <w:rPr>
                <w:spacing w:val="5"/>
              </w:rPr>
              <w:t>机构有下</w:t>
            </w:r>
            <w:r>
              <w:rPr>
                <w:spacing w:val="6"/>
              </w:rPr>
              <w:t>列行为之一的，给予警告，并处</w:t>
            </w:r>
            <w:r>
              <w:rPr>
                <w:spacing w:val="-30"/>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万元以下罚款；该行为影响到整个</w:t>
            </w:r>
            <w:r>
              <w:rPr>
                <w:spacing w:val="5"/>
              </w:rPr>
              <w:t>招标公正性的，</w:t>
            </w:r>
            <w:r>
              <w:rPr>
                <w:spacing w:val="-49"/>
              </w:rPr>
              <w:t xml:space="preserve"> </w:t>
            </w:r>
            <w:r>
              <w:rPr>
                <w:spacing w:val="5"/>
              </w:rPr>
              <w:t>当次招标无效：</w:t>
            </w:r>
          </w:p>
          <w:p w14:paraId="1A8BA81B">
            <w:pPr>
              <w:pStyle w:val="6"/>
              <w:spacing w:before="49" w:line="223" w:lineRule="auto"/>
              <w:ind w:left="407"/>
            </w:pPr>
            <w:r>
              <w:rPr>
                <w:spacing w:val="5"/>
              </w:rPr>
              <w:t>（</w:t>
            </w:r>
            <w:r>
              <w:rPr>
                <w:spacing w:val="-41"/>
              </w:rPr>
              <w:t xml:space="preserve"> </w:t>
            </w:r>
            <w:r>
              <w:rPr>
                <w:spacing w:val="5"/>
              </w:rPr>
              <w:t>一</w:t>
            </w:r>
            <w:r>
              <w:rPr>
                <w:spacing w:val="-40"/>
              </w:rPr>
              <w:t xml:space="preserve"> </w:t>
            </w:r>
            <w:r>
              <w:rPr>
                <w:spacing w:val="5"/>
              </w:rPr>
              <w:t>）与招标人、投标人相互串通、搞虚假招标投标的；</w:t>
            </w:r>
          </w:p>
          <w:p w14:paraId="6ADB3467">
            <w:pPr>
              <w:pStyle w:val="6"/>
              <w:spacing w:before="130" w:line="287" w:lineRule="auto"/>
              <w:ind w:left="108" w:right="124" w:firstLine="366"/>
            </w:pPr>
            <w:r>
              <w:rPr>
                <w:spacing w:val="8"/>
              </w:rPr>
              <w:t>（二）在进行机电产品国际招标机构登记时填写虚假信</w:t>
            </w:r>
            <w:r>
              <w:rPr>
                <w:spacing w:val="7"/>
              </w:rPr>
              <w:t>息或提供虚假证明材料的；</w:t>
            </w:r>
          </w:p>
          <w:p w14:paraId="3EE43006">
            <w:pPr>
              <w:pStyle w:val="6"/>
              <w:spacing w:before="129" w:line="226" w:lineRule="auto"/>
              <w:ind w:left="508"/>
            </w:pPr>
            <w:r>
              <w:rPr>
                <w:spacing w:val="9"/>
              </w:rPr>
              <w:t>（三）无故废弃随机抽取的评审专家的；</w:t>
            </w:r>
          </w:p>
          <w:p w14:paraId="3CF6C2FD">
            <w:pPr>
              <w:pStyle w:val="6"/>
              <w:spacing w:before="127" w:line="287" w:lineRule="auto"/>
              <w:ind w:left="108" w:right="124" w:firstLine="366"/>
            </w:pPr>
            <w:r>
              <w:rPr>
                <w:spacing w:val="8"/>
              </w:rPr>
              <w:t>（四）不按照规定及时向主管部门报送材料或者向主管</w:t>
            </w:r>
            <w:r>
              <w:rPr>
                <w:spacing w:val="7"/>
              </w:rPr>
              <w:t>部门提供虚假材料的；</w:t>
            </w:r>
          </w:p>
          <w:p w14:paraId="2BA056A4">
            <w:pPr>
              <w:pStyle w:val="6"/>
              <w:spacing w:before="128" w:line="308" w:lineRule="auto"/>
              <w:ind w:left="113" w:right="47" w:firstLine="361"/>
            </w:pPr>
            <w:r>
              <w:rPr>
                <w:spacing w:val="8"/>
              </w:rPr>
              <w:t>（五）未在规定的时间内将招标投标情况及其相关数据上传招标</w:t>
            </w:r>
            <w:r>
              <w:rPr>
                <w:spacing w:val="3"/>
              </w:rPr>
              <w:t>网，或者在招标网上发布、公示或存档的内容与招标公告、</w:t>
            </w:r>
            <w:r>
              <w:rPr>
                <w:spacing w:val="2"/>
              </w:rPr>
              <w:t>招标文件、</w:t>
            </w:r>
            <w:r>
              <w:rPr>
                <w:spacing w:val="9"/>
              </w:rPr>
              <w:t>投标文件、评标报告等相应书面内容存在实质性不符的；</w:t>
            </w:r>
          </w:p>
          <w:p w14:paraId="65B8F6AA">
            <w:pPr>
              <w:pStyle w:val="6"/>
              <w:spacing w:before="131" w:line="287" w:lineRule="auto"/>
              <w:ind w:left="115" w:right="131" w:firstLine="368"/>
            </w:pPr>
            <w:r>
              <w:rPr>
                <w:spacing w:val="7"/>
              </w:rPr>
              <w:t>（六）不按照本办法规定对异议作出答复的，或者在投诉处理的</w:t>
            </w:r>
            <w:r>
              <w:rPr>
                <w:spacing w:val="8"/>
              </w:rPr>
              <w:t>过程中未按照主管部门要求予以配合的；</w:t>
            </w:r>
          </w:p>
          <w:p w14:paraId="2AAA6959">
            <w:pPr>
              <w:pStyle w:val="6"/>
              <w:spacing w:before="128" w:line="304" w:lineRule="auto"/>
              <w:ind w:left="111" w:right="55" w:firstLine="341"/>
            </w:pPr>
            <w:r>
              <w:rPr>
                <w:spacing w:val="4"/>
              </w:rPr>
              <w:t xml:space="preserve">（七）因招标机构的过失，投诉处理结果为招标无效或中标无效， </w:t>
            </w:r>
            <w:r>
              <w:rPr>
                <w:rFonts w:ascii="Times New Roman" w:hAnsi="Times New Roman" w:eastAsia="Times New Roman" w:cs="Times New Roman"/>
                <w:spacing w:val="8"/>
              </w:rPr>
              <w:t xml:space="preserve">6 </w:t>
            </w:r>
            <w:r>
              <w:rPr>
                <w:spacing w:val="8"/>
              </w:rPr>
              <w:t>个月内累计</w:t>
            </w:r>
            <w:r>
              <w:rPr>
                <w:spacing w:val="-29"/>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18"/>
              </w:rPr>
              <w:t xml:space="preserve"> </w:t>
            </w:r>
            <w:r>
              <w:rPr>
                <w:spacing w:val="8"/>
              </w:rPr>
              <w:t>次，或一年内累计</w:t>
            </w:r>
            <w:r>
              <w:rPr>
                <w:rFonts w:ascii="Times New Roman" w:hAnsi="Times New Roman" w:eastAsia="Times New Roman" w:cs="Times New Roman"/>
                <w:spacing w:val="8"/>
              </w:rPr>
              <w:t>3</w:t>
            </w:r>
            <w:r>
              <w:rPr>
                <w:rFonts w:ascii="Times New Roman" w:hAnsi="Times New Roman" w:eastAsia="Times New Roman" w:cs="Times New Roman"/>
                <w:spacing w:val="18"/>
              </w:rPr>
              <w:t xml:space="preserve"> </w:t>
            </w:r>
            <w:r>
              <w:rPr>
                <w:spacing w:val="8"/>
              </w:rPr>
              <w:t>次的；</w:t>
            </w:r>
          </w:p>
          <w:p w14:paraId="618D8FC7">
            <w:pPr>
              <w:pStyle w:val="6"/>
              <w:spacing w:before="94" w:line="288" w:lineRule="auto"/>
              <w:ind w:left="127" w:right="117" w:firstLine="346"/>
            </w:pPr>
            <w:r>
              <w:rPr>
                <w:spacing w:val="8"/>
              </w:rPr>
              <w:t>（八）不按照本办法规定发出中标通知书或者擅自变更中标结果</w:t>
            </w:r>
            <w:r>
              <w:rPr>
                <w:spacing w:val="-8"/>
              </w:rPr>
              <w:t>的；</w:t>
            </w:r>
          </w:p>
          <w:p w14:paraId="4054B049">
            <w:pPr>
              <w:pStyle w:val="6"/>
              <w:spacing w:before="127" w:line="289" w:lineRule="auto"/>
              <w:ind w:left="116" w:right="119" w:firstLine="367"/>
            </w:pPr>
            <w:r>
              <w:rPr>
                <w:spacing w:val="8"/>
              </w:rPr>
              <w:t>（九）其他违反招标投标法、招标投标法实</w:t>
            </w:r>
            <w:r>
              <w:rPr>
                <w:spacing w:val="7"/>
              </w:rPr>
              <w:t>施条例和本办法的行</w:t>
            </w:r>
            <w:r>
              <w:rPr>
                <w:spacing w:val="-3"/>
              </w:rPr>
              <w:t>为。</w:t>
            </w:r>
          </w:p>
        </w:tc>
        <w:tc>
          <w:tcPr>
            <w:tcW w:w="784" w:type="dxa"/>
            <w:vAlign w:val="top"/>
          </w:tcPr>
          <w:p w14:paraId="20CA3383">
            <w:pPr>
              <w:spacing w:line="253" w:lineRule="auto"/>
              <w:rPr>
                <w:rFonts w:ascii="Arial"/>
                <w:sz w:val="21"/>
              </w:rPr>
            </w:pPr>
          </w:p>
          <w:p w14:paraId="3E9091F9">
            <w:pPr>
              <w:spacing w:line="253" w:lineRule="auto"/>
              <w:rPr>
                <w:rFonts w:ascii="Arial"/>
                <w:sz w:val="21"/>
              </w:rPr>
            </w:pPr>
          </w:p>
          <w:p w14:paraId="5C9F3F47">
            <w:pPr>
              <w:spacing w:line="253" w:lineRule="auto"/>
              <w:rPr>
                <w:rFonts w:ascii="Arial"/>
                <w:sz w:val="21"/>
              </w:rPr>
            </w:pPr>
          </w:p>
          <w:p w14:paraId="1A5153F4">
            <w:pPr>
              <w:spacing w:line="253" w:lineRule="auto"/>
              <w:rPr>
                <w:rFonts w:ascii="Arial"/>
                <w:sz w:val="21"/>
              </w:rPr>
            </w:pPr>
          </w:p>
          <w:p w14:paraId="695067D3">
            <w:pPr>
              <w:spacing w:line="253" w:lineRule="auto"/>
              <w:rPr>
                <w:rFonts w:ascii="Arial"/>
                <w:sz w:val="21"/>
              </w:rPr>
            </w:pPr>
          </w:p>
          <w:p w14:paraId="0F6C7787">
            <w:pPr>
              <w:spacing w:line="254" w:lineRule="auto"/>
              <w:rPr>
                <w:rFonts w:ascii="Arial"/>
                <w:sz w:val="21"/>
              </w:rPr>
            </w:pPr>
          </w:p>
          <w:p w14:paraId="68DC4156">
            <w:pPr>
              <w:spacing w:line="254" w:lineRule="auto"/>
              <w:rPr>
                <w:rFonts w:ascii="Arial"/>
                <w:sz w:val="21"/>
              </w:rPr>
            </w:pPr>
          </w:p>
          <w:p w14:paraId="1AF9EFA5">
            <w:pPr>
              <w:pStyle w:val="6"/>
              <w:spacing w:before="62" w:line="228" w:lineRule="auto"/>
              <w:ind w:left="211"/>
            </w:pPr>
            <w:r>
              <w:rPr>
                <w:spacing w:val="-2"/>
              </w:rPr>
              <w:t>一般</w:t>
            </w:r>
          </w:p>
        </w:tc>
        <w:tc>
          <w:tcPr>
            <w:tcW w:w="1883" w:type="dxa"/>
            <w:vAlign w:val="top"/>
          </w:tcPr>
          <w:p w14:paraId="10A09F36">
            <w:pPr>
              <w:spacing w:line="282" w:lineRule="auto"/>
              <w:rPr>
                <w:rFonts w:ascii="Arial"/>
                <w:sz w:val="21"/>
              </w:rPr>
            </w:pPr>
          </w:p>
          <w:p w14:paraId="3C6BAAC7">
            <w:pPr>
              <w:spacing w:line="283" w:lineRule="auto"/>
              <w:rPr>
                <w:rFonts w:ascii="Arial"/>
                <w:sz w:val="21"/>
              </w:rPr>
            </w:pPr>
          </w:p>
          <w:p w14:paraId="109F119F">
            <w:pPr>
              <w:spacing w:line="283" w:lineRule="auto"/>
              <w:rPr>
                <w:rFonts w:ascii="Arial"/>
                <w:sz w:val="21"/>
              </w:rPr>
            </w:pPr>
          </w:p>
          <w:p w14:paraId="5FF44A69">
            <w:pPr>
              <w:spacing w:line="283" w:lineRule="auto"/>
              <w:rPr>
                <w:rFonts w:ascii="Arial"/>
                <w:sz w:val="21"/>
              </w:rPr>
            </w:pPr>
          </w:p>
          <w:p w14:paraId="3D412187">
            <w:pPr>
              <w:spacing w:line="283" w:lineRule="auto"/>
              <w:rPr>
                <w:rFonts w:ascii="Arial"/>
                <w:sz w:val="21"/>
              </w:rPr>
            </w:pPr>
          </w:p>
          <w:p w14:paraId="57C63D91">
            <w:pPr>
              <w:pStyle w:val="6"/>
              <w:spacing w:before="62" w:line="350" w:lineRule="auto"/>
              <w:ind w:left="112" w:right="174"/>
              <w:jc w:val="both"/>
            </w:pPr>
            <w:r>
              <w:rPr>
                <w:spacing w:val="8"/>
              </w:rPr>
              <w:t>初次违反并及时纠正，未影响到招标</w:t>
            </w:r>
            <w:r>
              <w:rPr>
                <w:spacing w:val="6"/>
              </w:rPr>
              <w:t>公正性的。</w:t>
            </w:r>
          </w:p>
        </w:tc>
        <w:tc>
          <w:tcPr>
            <w:tcW w:w="2683" w:type="dxa"/>
            <w:vAlign w:val="top"/>
          </w:tcPr>
          <w:p w14:paraId="31F136E1">
            <w:pPr>
              <w:spacing w:line="260" w:lineRule="auto"/>
              <w:rPr>
                <w:rFonts w:ascii="Arial"/>
                <w:sz w:val="21"/>
              </w:rPr>
            </w:pPr>
          </w:p>
          <w:p w14:paraId="083A5B36">
            <w:pPr>
              <w:spacing w:line="261" w:lineRule="auto"/>
              <w:rPr>
                <w:rFonts w:ascii="Arial"/>
                <w:sz w:val="21"/>
              </w:rPr>
            </w:pPr>
          </w:p>
          <w:p w14:paraId="2CD71704">
            <w:pPr>
              <w:spacing w:line="261" w:lineRule="auto"/>
              <w:rPr>
                <w:rFonts w:ascii="Arial"/>
                <w:sz w:val="21"/>
              </w:rPr>
            </w:pPr>
          </w:p>
          <w:p w14:paraId="0E059635">
            <w:pPr>
              <w:spacing w:line="261" w:lineRule="auto"/>
              <w:rPr>
                <w:rFonts w:ascii="Arial"/>
                <w:sz w:val="21"/>
              </w:rPr>
            </w:pPr>
          </w:p>
          <w:p w14:paraId="6C15A587">
            <w:pPr>
              <w:spacing w:line="261" w:lineRule="auto"/>
              <w:rPr>
                <w:rFonts w:ascii="Arial"/>
                <w:sz w:val="21"/>
              </w:rPr>
            </w:pPr>
          </w:p>
          <w:p w14:paraId="66EBD734">
            <w:pPr>
              <w:spacing w:line="261" w:lineRule="auto"/>
              <w:rPr>
                <w:rFonts w:ascii="Arial"/>
                <w:sz w:val="21"/>
              </w:rPr>
            </w:pPr>
          </w:p>
          <w:p w14:paraId="364AAA01">
            <w:pPr>
              <w:pStyle w:val="6"/>
              <w:spacing w:before="62" w:line="343" w:lineRule="auto"/>
              <w:ind w:left="124" w:right="172" w:hanging="2"/>
            </w:pPr>
            <w:r>
              <w:rPr>
                <w:spacing w:val="6"/>
              </w:rPr>
              <w:t>给予警告，并处</w:t>
            </w:r>
            <w:r>
              <w:rPr>
                <w:spacing w:val="-40"/>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2"/>
                <w:w w:val="102"/>
              </w:rPr>
              <w:t xml:space="preserve"> </w:t>
            </w:r>
            <w:r>
              <w:rPr>
                <w:spacing w:val="6"/>
              </w:rPr>
              <w:t>万元以下</w:t>
            </w:r>
            <w:r>
              <w:rPr>
                <w:spacing w:val="-1"/>
              </w:rPr>
              <w:t>罚款。</w:t>
            </w:r>
          </w:p>
        </w:tc>
        <w:tc>
          <w:tcPr>
            <w:tcW w:w="1094" w:type="dxa"/>
            <w:vAlign w:val="top"/>
          </w:tcPr>
          <w:p w14:paraId="336D4D79">
            <w:pPr>
              <w:spacing w:line="265" w:lineRule="auto"/>
              <w:rPr>
                <w:rFonts w:ascii="Arial"/>
                <w:sz w:val="21"/>
              </w:rPr>
            </w:pPr>
          </w:p>
          <w:p w14:paraId="26067ABC">
            <w:pPr>
              <w:spacing w:line="266" w:lineRule="auto"/>
              <w:rPr>
                <w:rFonts w:ascii="Arial"/>
                <w:sz w:val="21"/>
              </w:rPr>
            </w:pPr>
          </w:p>
          <w:p w14:paraId="09E2702C">
            <w:pPr>
              <w:spacing w:line="266" w:lineRule="auto"/>
              <w:rPr>
                <w:rFonts w:ascii="Arial"/>
                <w:sz w:val="21"/>
              </w:rPr>
            </w:pPr>
          </w:p>
          <w:p w14:paraId="4EDD2A5C">
            <w:pPr>
              <w:spacing w:line="266" w:lineRule="auto"/>
              <w:rPr>
                <w:rFonts w:ascii="Arial"/>
                <w:sz w:val="21"/>
              </w:rPr>
            </w:pPr>
          </w:p>
          <w:p w14:paraId="4080D094">
            <w:pPr>
              <w:spacing w:line="266" w:lineRule="auto"/>
              <w:rPr>
                <w:rFonts w:ascii="Arial"/>
                <w:sz w:val="21"/>
              </w:rPr>
            </w:pPr>
          </w:p>
          <w:p w14:paraId="79ED22A7">
            <w:pPr>
              <w:spacing w:line="266" w:lineRule="auto"/>
              <w:rPr>
                <w:rFonts w:ascii="Arial"/>
                <w:sz w:val="21"/>
              </w:rPr>
            </w:pPr>
          </w:p>
          <w:p w14:paraId="4EC537F3">
            <w:pPr>
              <w:pStyle w:val="6"/>
              <w:spacing w:before="62" w:line="350" w:lineRule="auto"/>
              <w:ind w:left="201" w:right="87" w:hanging="79"/>
            </w:pPr>
            <w:r>
              <w:rPr>
                <w:spacing w:val="-15"/>
              </w:rPr>
              <w:t>省级、沿海</w:t>
            </w:r>
            <w:r>
              <w:rPr>
                <w:spacing w:val="-8"/>
              </w:rPr>
              <w:t>开放城市</w:t>
            </w:r>
          </w:p>
        </w:tc>
      </w:tr>
      <w:tr w14:paraId="71BC1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9" w:hRule="atLeast"/>
        </w:trPr>
        <w:tc>
          <w:tcPr>
            <w:tcW w:w="460" w:type="dxa"/>
            <w:vMerge w:val="continue"/>
            <w:tcBorders>
              <w:top w:val="nil"/>
            </w:tcBorders>
            <w:vAlign w:val="top"/>
          </w:tcPr>
          <w:p w14:paraId="7235184D">
            <w:pPr>
              <w:rPr>
                <w:rFonts w:ascii="Arial"/>
                <w:sz w:val="21"/>
              </w:rPr>
            </w:pPr>
          </w:p>
        </w:tc>
        <w:tc>
          <w:tcPr>
            <w:tcW w:w="1514" w:type="dxa"/>
            <w:vMerge w:val="continue"/>
            <w:tcBorders>
              <w:top w:val="nil"/>
            </w:tcBorders>
            <w:vAlign w:val="top"/>
          </w:tcPr>
          <w:p w14:paraId="18987313">
            <w:pPr>
              <w:rPr>
                <w:rFonts w:ascii="Arial"/>
                <w:sz w:val="21"/>
              </w:rPr>
            </w:pPr>
          </w:p>
        </w:tc>
        <w:tc>
          <w:tcPr>
            <w:tcW w:w="6145" w:type="dxa"/>
            <w:vMerge w:val="continue"/>
            <w:tcBorders>
              <w:top w:val="nil"/>
            </w:tcBorders>
            <w:vAlign w:val="top"/>
          </w:tcPr>
          <w:p w14:paraId="1AE0BBF2">
            <w:pPr>
              <w:rPr>
                <w:rFonts w:ascii="Arial"/>
                <w:sz w:val="21"/>
              </w:rPr>
            </w:pPr>
          </w:p>
        </w:tc>
        <w:tc>
          <w:tcPr>
            <w:tcW w:w="784" w:type="dxa"/>
            <w:vAlign w:val="top"/>
          </w:tcPr>
          <w:p w14:paraId="14B4B4FB">
            <w:pPr>
              <w:spacing w:line="255" w:lineRule="auto"/>
              <w:rPr>
                <w:rFonts w:ascii="Arial"/>
                <w:sz w:val="21"/>
              </w:rPr>
            </w:pPr>
          </w:p>
          <w:p w14:paraId="23360119">
            <w:pPr>
              <w:spacing w:line="255" w:lineRule="auto"/>
              <w:rPr>
                <w:rFonts w:ascii="Arial"/>
                <w:sz w:val="21"/>
              </w:rPr>
            </w:pPr>
          </w:p>
          <w:p w14:paraId="4AF3C721">
            <w:pPr>
              <w:spacing w:line="255" w:lineRule="auto"/>
              <w:rPr>
                <w:rFonts w:ascii="Arial"/>
                <w:sz w:val="21"/>
              </w:rPr>
            </w:pPr>
          </w:p>
          <w:p w14:paraId="5AED8D62">
            <w:pPr>
              <w:spacing w:line="255" w:lineRule="auto"/>
              <w:rPr>
                <w:rFonts w:ascii="Arial"/>
                <w:sz w:val="21"/>
              </w:rPr>
            </w:pPr>
          </w:p>
          <w:p w14:paraId="5913182B">
            <w:pPr>
              <w:spacing w:line="255" w:lineRule="auto"/>
              <w:rPr>
                <w:rFonts w:ascii="Arial"/>
                <w:sz w:val="21"/>
              </w:rPr>
            </w:pPr>
          </w:p>
          <w:p w14:paraId="0AB3BE42">
            <w:pPr>
              <w:spacing w:line="255" w:lineRule="auto"/>
              <w:rPr>
                <w:rFonts w:ascii="Arial"/>
                <w:sz w:val="21"/>
              </w:rPr>
            </w:pPr>
          </w:p>
          <w:p w14:paraId="3F3F75C9">
            <w:pPr>
              <w:spacing w:line="255" w:lineRule="auto"/>
              <w:rPr>
                <w:rFonts w:ascii="Arial"/>
                <w:sz w:val="21"/>
              </w:rPr>
            </w:pPr>
          </w:p>
          <w:p w14:paraId="3009CA2B">
            <w:pPr>
              <w:spacing w:line="255" w:lineRule="auto"/>
              <w:rPr>
                <w:rFonts w:ascii="Arial"/>
                <w:sz w:val="21"/>
              </w:rPr>
            </w:pPr>
          </w:p>
          <w:p w14:paraId="1F074618">
            <w:pPr>
              <w:spacing w:line="256" w:lineRule="auto"/>
              <w:rPr>
                <w:rFonts w:ascii="Arial"/>
                <w:sz w:val="21"/>
              </w:rPr>
            </w:pPr>
          </w:p>
          <w:p w14:paraId="5F5B005D">
            <w:pPr>
              <w:pStyle w:val="6"/>
              <w:spacing w:before="61" w:line="227" w:lineRule="auto"/>
              <w:ind w:left="194"/>
            </w:pPr>
            <w:r>
              <w:rPr>
                <w:spacing w:val="7"/>
              </w:rPr>
              <w:t>严重</w:t>
            </w:r>
          </w:p>
        </w:tc>
        <w:tc>
          <w:tcPr>
            <w:tcW w:w="1883" w:type="dxa"/>
            <w:vAlign w:val="top"/>
          </w:tcPr>
          <w:p w14:paraId="7C74CD92">
            <w:pPr>
              <w:spacing w:line="251" w:lineRule="auto"/>
              <w:rPr>
                <w:rFonts w:ascii="Arial"/>
                <w:sz w:val="21"/>
              </w:rPr>
            </w:pPr>
          </w:p>
          <w:p w14:paraId="56E74D1F">
            <w:pPr>
              <w:spacing w:line="251" w:lineRule="auto"/>
              <w:rPr>
                <w:rFonts w:ascii="Arial"/>
                <w:sz w:val="21"/>
              </w:rPr>
            </w:pPr>
          </w:p>
          <w:p w14:paraId="5E7613B4">
            <w:pPr>
              <w:spacing w:line="251" w:lineRule="auto"/>
              <w:rPr>
                <w:rFonts w:ascii="Arial"/>
                <w:sz w:val="21"/>
              </w:rPr>
            </w:pPr>
          </w:p>
          <w:p w14:paraId="4A194CCB">
            <w:pPr>
              <w:spacing w:line="251" w:lineRule="auto"/>
              <w:rPr>
                <w:rFonts w:ascii="Arial"/>
                <w:sz w:val="21"/>
              </w:rPr>
            </w:pPr>
          </w:p>
          <w:p w14:paraId="05E77DC8">
            <w:pPr>
              <w:spacing w:line="251" w:lineRule="auto"/>
              <w:rPr>
                <w:rFonts w:ascii="Arial"/>
                <w:sz w:val="21"/>
              </w:rPr>
            </w:pPr>
          </w:p>
          <w:p w14:paraId="40E887F7">
            <w:pPr>
              <w:spacing w:line="251" w:lineRule="auto"/>
              <w:rPr>
                <w:rFonts w:ascii="Arial"/>
                <w:sz w:val="21"/>
              </w:rPr>
            </w:pPr>
          </w:p>
          <w:p w14:paraId="66993444">
            <w:pPr>
              <w:spacing w:line="252" w:lineRule="auto"/>
              <w:rPr>
                <w:rFonts w:ascii="Arial"/>
                <w:sz w:val="21"/>
              </w:rPr>
            </w:pPr>
          </w:p>
          <w:p w14:paraId="247B8651">
            <w:pPr>
              <w:pStyle w:val="6"/>
              <w:spacing w:before="62" w:line="350" w:lineRule="auto"/>
              <w:ind w:left="117" w:right="174"/>
              <w:jc w:val="both"/>
            </w:pPr>
            <w:r>
              <w:rPr>
                <w:spacing w:val="8"/>
              </w:rPr>
              <w:t>再次违反的；行为影响到整个招标公正性的；或有其他</w:t>
            </w:r>
            <w:r>
              <w:rPr>
                <w:spacing w:val="5"/>
              </w:rPr>
              <w:t>从重情节的。</w:t>
            </w:r>
          </w:p>
        </w:tc>
        <w:tc>
          <w:tcPr>
            <w:tcW w:w="2683" w:type="dxa"/>
            <w:vAlign w:val="top"/>
          </w:tcPr>
          <w:p w14:paraId="347FFAC2">
            <w:pPr>
              <w:spacing w:line="247" w:lineRule="auto"/>
              <w:rPr>
                <w:rFonts w:ascii="Arial"/>
                <w:sz w:val="21"/>
              </w:rPr>
            </w:pPr>
          </w:p>
          <w:p w14:paraId="625545DD">
            <w:pPr>
              <w:spacing w:line="247" w:lineRule="auto"/>
              <w:rPr>
                <w:rFonts w:ascii="Arial"/>
                <w:sz w:val="21"/>
              </w:rPr>
            </w:pPr>
          </w:p>
          <w:p w14:paraId="5A22666C">
            <w:pPr>
              <w:spacing w:line="247" w:lineRule="auto"/>
              <w:rPr>
                <w:rFonts w:ascii="Arial"/>
                <w:sz w:val="21"/>
              </w:rPr>
            </w:pPr>
          </w:p>
          <w:p w14:paraId="311BC10D">
            <w:pPr>
              <w:spacing w:line="247" w:lineRule="auto"/>
              <w:rPr>
                <w:rFonts w:ascii="Arial"/>
                <w:sz w:val="21"/>
              </w:rPr>
            </w:pPr>
          </w:p>
          <w:p w14:paraId="53C9C66A">
            <w:pPr>
              <w:spacing w:line="247" w:lineRule="auto"/>
              <w:rPr>
                <w:rFonts w:ascii="Arial"/>
                <w:sz w:val="21"/>
              </w:rPr>
            </w:pPr>
          </w:p>
          <w:p w14:paraId="1B3DF2FB">
            <w:pPr>
              <w:spacing w:line="248" w:lineRule="auto"/>
              <w:rPr>
                <w:rFonts w:ascii="Arial"/>
                <w:sz w:val="21"/>
              </w:rPr>
            </w:pPr>
          </w:p>
          <w:p w14:paraId="4399A9B7">
            <w:pPr>
              <w:spacing w:line="248" w:lineRule="auto"/>
              <w:rPr>
                <w:rFonts w:ascii="Arial"/>
                <w:sz w:val="21"/>
              </w:rPr>
            </w:pPr>
          </w:p>
          <w:p w14:paraId="212390EC">
            <w:pPr>
              <w:pStyle w:val="6"/>
              <w:spacing w:before="61" w:line="355" w:lineRule="auto"/>
              <w:ind w:left="112" w:right="172" w:firstLine="10"/>
              <w:jc w:val="both"/>
            </w:pPr>
            <w:r>
              <w:rPr>
                <w:spacing w:val="5"/>
              </w:rPr>
              <w:t>给予警告，并处</w:t>
            </w:r>
            <w:r>
              <w:rPr>
                <w:spacing w:val="-41"/>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rPr>
              <w:t xml:space="preserve"> </w:t>
            </w:r>
            <w:r>
              <w:rPr>
                <w:spacing w:val="5"/>
              </w:rPr>
              <w:t>万以上</w:t>
            </w:r>
            <w:r>
              <w:rPr>
                <w:spacing w:val="-37"/>
              </w:rPr>
              <w:t xml:space="preserve"> </w:t>
            </w:r>
            <w:r>
              <w:rPr>
                <w:rFonts w:ascii="Times New Roman" w:hAnsi="Times New Roman" w:eastAsia="Times New Roman" w:cs="Times New Roman"/>
                <w:spacing w:val="5"/>
              </w:rPr>
              <w:t>3</w:t>
            </w:r>
            <w:r>
              <w:rPr>
                <w:spacing w:val="9"/>
              </w:rPr>
              <w:t>万元以下罚款。行为影响到</w:t>
            </w:r>
            <w:r>
              <w:rPr>
                <w:spacing w:val="5"/>
              </w:rPr>
              <w:t>整个招标公正性的，</w:t>
            </w:r>
            <w:r>
              <w:rPr>
                <w:spacing w:val="-43"/>
              </w:rPr>
              <w:t xml:space="preserve"> </w:t>
            </w:r>
            <w:r>
              <w:rPr>
                <w:spacing w:val="5"/>
              </w:rPr>
              <w:t>当次招标无效，</w:t>
            </w:r>
          </w:p>
        </w:tc>
        <w:tc>
          <w:tcPr>
            <w:tcW w:w="1094" w:type="dxa"/>
            <w:vAlign w:val="top"/>
          </w:tcPr>
          <w:p w14:paraId="2EEE4029">
            <w:pPr>
              <w:spacing w:line="264" w:lineRule="auto"/>
              <w:rPr>
                <w:rFonts w:ascii="Arial"/>
                <w:sz w:val="21"/>
              </w:rPr>
            </w:pPr>
          </w:p>
          <w:p w14:paraId="5CEFE878">
            <w:pPr>
              <w:spacing w:line="264" w:lineRule="auto"/>
              <w:rPr>
                <w:rFonts w:ascii="Arial"/>
                <w:sz w:val="21"/>
              </w:rPr>
            </w:pPr>
          </w:p>
          <w:p w14:paraId="112F8055">
            <w:pPr>
              <w:spacing w:line="264" w:lineRule="auto"/>
              <w:rPr>
                <w:rFonts w:ascii="Arial"/>
                <w:sz w:val="21"/>
              </w:rPr>
            </w:pPr>
          </w:p>
          <w:p w14:paraId="3FBD6709">
            <w:pPr>
              <w:spacing w:line="265" w:lineRule="auto"/>
              <w:rPr>
                <w:rFonts w:ascii="Arial"/>
                <w:sz w:val="21"/>
              </w:rPr>
            </w:pPr>
          </w:p>
          <w:p w14:paraId="1448B8AC">
            <w:pPr>
              <w:spacing w:line="265" w:lineRule="auto"/>
              <w:rPr>
                <w:rFonts w:ascii="Arial"/>
                <w:sz w:val="21"/>
              </w:rPr>
            </w:pPr>
          </w:p>
          <w:p w14:paraId="346832F1">
            <w:pPr>
              <w:spacing w:line="265" w:lineRule="auto"/>
              <w:rPr>
                <w:rFonts w:ascii="Arial"/>
                <w:sz w:val="21"/>
              </w:rPr>
            </w:pPr>
          </w:p>
          <w:p w14:paraId="03B86847">
            <w:pPr>
              <w:spacing w:line="265" w:lineRule="auto"/>
              <w:rPr>
                <w:rFonts w:ascii="Arial"/>
                <w:sz w:val="21"/>
              </w:rPr>
            </w:pPr>
          </w:p>
          <w:p w14:paraId="02ED0BF4">
            <w:pPr>
              <w:spacing w:line="265" w:lineRule="auto"/>
              <w:rPr>
                <w:rFonts w:ascii="Arial"/>
                <w:sz w:val="21"/>
              </w:rPr>
            </w:pPr>
          </w:p>
          <w:p w14:paraId="17A2E5E9">
            <w:pPr>
              <w:pStyle w:val="6"/>
              <w:spacing w:before="62" w:line="350" w:lineRule="auto"/>
              <w:ind w:left="201" w:right="87" w:hanging="79"/>
            </w:pPr>
            <w:r>
              <w:rPr>
                <w:spacing w:val="-15"/>
              </w:rPr>
              <w:t>省级、沿海</w:t>
            </w:r>
            <w:r>
              <w:rPr>
                <w:spacing w:val="-8"/>
              </w:rPr>
              <w:t>开放城市</w:t>
            </w:r>
          </w:p>
        </w:tc>
      </w:tr>
    </w:tbl>
    <w:p w14:paraId="29A2AD3D">
      <w:pPr>
        <w:rPr>
          <w:rFonts w:ascii="Arial"/>
          <w:sz w:val="21"/>
        </w:rPr>
      </w:pPr>
    </w:p>
    <w:p w14:paraId="1E5BD87E">
      <w:pPr>
        <w:rPr>
          <w:rFonts w:ascii="Arial" w:hAnsi="Arial" w:eastAsia="Arial" w:cs="Arial"/>
          <w:sz w:val="21"/>
          <w:szCs w:val="21"/>
        </w:rPr>
        <w:sectPr>
          <w:footerReference r:id="rId73" w:type="default"/>
          <w:pgSz w:w="16839" w:h="11906"/>
          <w:pgMar w:top="400" w:right="1248" w:bottom="989" w:left="1021" w:header="0" w:footer="625" w:gutter="0"/>
          <w:cols w:space="720" w:num="1"/>
        </w:sectPr>
      </w:pPr>
    </w:p>
    <w:p w14:paraId="6D32136F">
      <w:pPr>
        <w:spacing w:before="3"/>
      </w:pPr>
    </w:p>
    <w:p w14:paraId="7E2318EB">
      <w:pPr>
        <w:spacing w:before="3"/>
      </w:pPr>
    </w:p>
    <w:p w14:paraId="1CB73BEF">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8DEC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DF7D4E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87A6645">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24CC54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D11315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178193D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43D6DFB">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C851700">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C19BA7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900961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BDF66CF">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3591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8" w:hRule="atLeast"/>
        </w:trPr>
        <w:tc>
          <w:tcPr>
            <w:tcW w:w="460" w:type="dxa"/>
            <w:vMerge w:val="restart"/>
            <w:tcBorders>
              <w:bottom w:val="nil"/>
            </w:tcBorders>
            <w:vAlign w:val="top"/>
          </w:tcPr>
          <w:p w14:paraId="6F9768E2">
            <w:pPr>
              <w:spacing w:line="245" w:lineRule="auto"/>
              <w:rPr>
                <w:rFonts w:ascii="Arial"/>
                <w:sz w:val="21"/>
              </w:rPr>
            </w:pPr>
          </w:p>
          <w:p w14:paraId="6870CC18">
            <w:pPr>
              <w:spacing w:line="246" w:lineRule="auto"/>
              <w:rPr>
                <w:rFonts w:ascii="Arial"/>
                <w:sz w:val="21"/>
              </w:rPr>
            </w:pPr>
          </w:p>
          <w:p w14:paraId="38D2B9FD">
            <w:pPr>
              <w:spacing w:line="246" w:lineRule="auto"/>
              <w:rPr>
                <w:rFonts w:ascii="Arial"/>
                <w:sz w:val="21"/>
              </w:rPr>
            </w:pPr>
          </w:p>
          <w:p w14:paraId="7C4BB29F">
            <w:pPr>
              <w:spacing w:line="246" w:lineRule="auto"/>
              <w:rPr>
                <w:rFonts w:ascii="Arial"/>
                <w:sz w:val="21"/>
              </w:rPr>
            </w:pPr>
          </w:p>
          <w:p w14:paraId="0882C272">
            <w:pPr>
              <w:spacing w:line="246" w:lineRule="auto"/>
              <w:rPr>
                <w:rFonts w:ascii="Arial"/>
                <w:sz w:val="21"/>
              </w:rPr>
            </w:pPr>
          </w:p>
          <w:p w14:paraId="05ABF9F9">
            <w:pPr>
              <w:spacing w:line="246" w:lineRule="auto"/>
              <w:rPr>
                <w:rFonts w:ascii="Arial"/>
                <w:sz w:val="21"/>
              </w:rPr>
            </w:pPr>
          </w:p>
          <w:p w14:paraId="76A4030E">
            <w:pPr>
              <w:spacing w:line="246" w:lineRule="auto"/>
              <w:rPr>
                <w:rFonts w:ascii="Arial"/>
                <w:sz w:val="21"/>
              </w:rPr>
            </w:pPr>
          </w:p>
          <w:p w14:paraId="78850AC5">
            <w:pPr>
              <w:spacing w:line="246" w:lineRule="auto"/>
              <w:rPr>
                <w:rFonts w:ascii="Arial"/>
                <w:sz w:val="21"/>
              </w:rPr>
            </w:pPr>
          </w:p>
          <w:p w14:paraId="5FF9A52D">
            <w:pPr>
              <w:spacing w:line="246" w:lineRule="auto"/>
              <w:rPr>
                <w:rFonts w:ascii="Arial"/>
                <w:sz w:val="21"/>
              </w:rPr>
            </w:pPr>
          </w:p>
          <w:p w14:paraId="62343DD9">
            <w:pPr>
              <w:spacing w:line="246" w:lineRule="auto"/>
              <w:rPr>
                <w:rFonts w:ascii="Arial"/>
                <w:sz w:val="21"/>
              </w:rPr>
            </w:pPr>
          </w:p>
          <w:p w14:paraId="7E3C7E10">
            <w:pPr>
              <w:spacing w:line="246" w:lineRule="auto"/>
              <w:rPr>
                <w:rFonts w:ascii="Arial"/>
                <w:sz w:val="21"/>
              </w:rPr>
            </w:pPr>
          </w:p>
          <w:p w14:paraId="0F685C42">
            <w:pPr>
              <w:spacing w:line="246" w:lineRule="auto"/>
              <w:rPr>
                <w:rFonts w:ascii="Arial"/>
                <w:sz w:val="21"/>
              </w:rPr>
            </w:pPr>
          </w:p>
          <w:p w14:paraId="4522C44B">
            <w:pPr>
              <w:spacing w:line="246" w:lineRule="auto"/>
              <w:rPr>
                <w:rFonts w:ascii="Arial"/>
                <w:sz w:val="21"/>
              </w:rPr>
            </w:pPr>
          </w:p>
          <w:p w14:paraId="32A9D93D">
            <w:pPr>
              <w:spacing w:line="246" w:lineRule="auto"/>
              <w:rPr>
                <w:rFonts w:ascii="Arial"/>
                <w:sz w:val="21"/>
              </w:rPr>
            </w:pPr>
          </w:p>
          <w:p w14:paraId="186D36DE">
            <w:pPr>
              <w:spacing w:line="246" w:lineRule="auto"/>
              <w:rPr>
                <w:rFonts w:ascii="Arial"/>
                <w:sz w:val="21"/>
              </w:rPr>
            </w:pPr>
          </w:p>
          <w:p w14:paraId="25EBE952">
            <w:pPr>
              <w:spacing w:line="246" w:lineRule="auto"/>
              <w:rPr>
                <w:rFonts w:ascii="Arial"/>
                <w:sz w:val="21"/>
              </w:rPr>
            </w:pPr>
          </w:p>
          <w:p w14:paraId="2E299575">
            <w:pPr>
              <w:spacing w:line="246" w:lineRule="auto"/>
              <w:rPr>
                <w:rFonts w:ascii="Arial"/>
                <w:sz w:val="21"/>
              </w:rPr>
            </w:pPr>
          </w:p>
          <w:p w14:paraId="28172508">
            <w:pPr>
              <w:spacing w:before="64" w:line="290" w:lineRule="exact"/>
              <w:ind w:left="129"/>
              <w:rPr>
                <w:rFonts w:ascii="Times New Roman" w:hAnsi="Times New Roman" w:eastAsia="Times New Roman" w:cs="Times New Roman"/>
                <w:sz w:val="22"/>
                <w:szCs w:val="22"/>
              </w:rPr>
            </w:pPr>
            <w:r>
              <w:rPr>
                <w:rFonts w:ascii="Times New Roman" w:hAnsi="Times New Roman" w:eastAsia="Times New Roman" w:cs="Times New Roman"/>
                <w:spacing w:val="-7"/>
                <w:position w:val="1"/>
                <w:sz w:val="22"/>
                <w:szCs w:val="22"/>
              </w:rPr>
              <w:t>82</w:t>
            </w:r>
          </w:p>
        </w:tc>
        <w:tc>
          <w:tcPr>
            <w:tcW w:w="1514" w:type="dxa"/>
            <w:vMerge w:val="restart"/>
            <w:tcBorders>
              <w:bottom w:val="nil"/>
            </w:tcBorders>
            <w:vAlign w:val="top"/>
          </w:tcPr>
          <w:p w14:paraId="23813E49">
            <w:pPr>
              <w:spacing w:line="245" w:lineRule="auto"/>
              <w:rPr>
                <w:rFonts w:ascii="Arial"/>
                <w:sz w:val="21"/>
              </w:rPr>
            </w:pPr>
          </w:p>
          <w:p w14:paraId="51C75DE8">
            <w:pPr>
              <w:spacing w:line="245" w:lineRule="auto"/>
              <w:rPr>
                <w:rFonts w:ascii="Arial"/>
                <w:sz w:val="21"/>
              </w:rPr>
            </w:pPr>
          </w:p>
          <w:p w14:paraId="16073847">
            <w:pPr>
              <w:spacing w:line="245" w:lineRule="auto"/>
              <w:rPr>
                <w:rFonts w:ascii="Arial"/>
                <w:sz w:val="21"/>
              </w:rPr>
            </w:pPr>
          </w:p>
          <w:p w14:paraId="6326BA56">
            <w:pPr>
              <w:spacing w:line="245" w:lineRule="auto"/>
              <w:rPr>
                <w:rFonts w:ascii="Arial"/>
                <w:sz w:val="21"/>
              </w:rPr>
            </w:pPr>
          </w:p>
          <w:p w14:paraId="60F59003">
            <w:pPr>
              <w:spacing w:line="245" w:lineRule="auto"/>
              <w:rPr>
                <w:rFonts w:ascii="Arial"/>
                <w:sz w:val="21"/>
              </w:rPr>
            </w:pPr>
          </w:p>
          <w:p w14:paraId="0E4AB3CB">
            <w:pPr>
              <w:spacing w:line="246" w:lineRule="auto"/>
              <w:rPr>
                <w:rFonts w:ascii="Arial"/>
                <w:sz w:val="21"/>
              </w:rPr>
            </w:pPr>
          </w:p>
          <w:p w14:paraId="7B6012F2">
            <w:pPr>
              <w:spacing w:line="246" w:lineRule="auto"/>
              <w:rPr>
                <w:rFonts w:ascii="Arial"/>
                <w:sz w:val="21"/>
              </w:rPr>
            </w:pPr>
          </w:p>
          <w:p w14:paraId="34AB4791">
            <w:pPr>
              <w:spacing w:line="246" w:lineRule="auto"/>
              <w:rPr>
                <w:rFonts w:ascii="Arial"/>
                <w:sz w:val="21"/>
              </w:rPr>
            </w:pPr>
          </w:p>
          <w:p w14:paraId="2A3C5966">
            <w:pPr>
              <w:spacing w:line="246" w:lineRule="auto"/>
              <w:rPr>
                <w:rFonts w:ascii="Arial"/>
                <w:sz w:val="21"/>
              </w:rPr>
            </w:pPr>
          </w:p>
          <w:p w14:paraId="063B2AD0">
            <w:pPr>
              <w:spacing w:line="246" w:lineRule="auto"/>
              <w:rPr>
                <w:rFonts w:ascii="Arial"/>
                <w:sz w:val="21"/>
              </w:rPr>
            </w:pPr>
          </w:p>
          <w:p w14:paraId="6CA8157B">
            <w:pPr>
              <w:spacing w:line="246" w:lineRule="auto"/>
              <w:rPr>
                <w:rFonts w:ascii="Arial"/>
                <w:sz w:val="21"/>
              </w:rPr>
            </w:pPr>
          </w:p>
          <w:p w14:paraId="70EB1A9E">
            <w:pPr>
              <w:pStyle w:val="6"/>
              <w:spacing w:before="62" w:line="226" w:lineRule="auto"/>
              <w:ind w:left="110"/>
            </w:pPr>
            <w:r>
              <w:rPr>
                <w:spacing w:val="25"/>
              </w:rPr>
              <w:t>评标委员会成</w:t>
            </w:r>
          </w:p>
          <w:p w14:paraId="120781AD">
            <w:pPr>
              <w:pStyle w:val="6"/>
              <w:spacing w:before="127" w:line="225" w:lineRule="auto"/>
              <w:ind w:left="125"/>
            </w:pPr>
            <w:r>
              <w:rPr>
                <w:spacing w:val="22"/>
              </w:rPr>
              <w:t>员向他人透露</w:t>
            </w:r>
          </w:p>
          <w:p w14:paraId="733847C9">
            <w:pPr>
              <w:pStyle w:val="6"/>
              <w:spacing w:before="128" w:line="224" w:lineRule="auto"/>
              <w:ind w:left="114"/>
            </w:pPr>
            <w:r>
              <w:rPr>
                <w:spacing w:val="24"/>
              </w:rPr>
              <w:t>对投标文件的</w:t>
            </w:r>
          </w:p>
          <w:p w14:paraId="07BA22BE">
            <w:pPr>
              <w:pStyle w:val="6"/>
              <w:spacing w:before="129" w:line="225" w:lineRule="auto"/>
              <w:ind w:left="110"/>
            </w:pPr>
            <w:r>
              <w:rPr>
                <w:spacing w:val="19"/>
              </w:rPr>
              <w:t>评审和比较、</w:t>
            </w:r>
          </w:p>
          <w:p w14:paraId="32C9BB4A">
            <w:pPr>
              <w:pStyle w:val="6"/>
              <w:spacing w:before="128" w:line="225" w:lineRule="auto"/>
              <w:ind w:left="133"/>
            </w:pPr>
            <w:r>
              <w:rPr>
                <w:spacing w:val="21"/>
              </w:rPr>
              <w:t>中标候选人的</w:t>
            </w:r>
          </w:p>
          <w:p w14:paraId="49CE2161">
            <w:pPr>
              <w:pStyle w:val="6"/>
              <w:spacing w:before="128" w:line="226" w:lineRule="auto"/>
              <w:ind w:left="110"/>
            </w:pPr>
            <w:r>
              <w:rPr>
                <w:spacing w:val="25"/>
              </w:rPr>
              <w:t>推荐以及与评</w:t>
            </w:r>
          </w:p>
          <w:p w14:paraId="25DC44BE">
            <w:pPr>
              <w:pStyle w:val="6"/>
              <w:spacing w:before="127" w:line="225" w:lineRule="auto"/>
              <w:ind w:left="108"/>
            </w:pPr>
            <w:r>
              <w:rPr>
                <w:spacing w:val="25"/>
              </w:rPr>
              <w:t>标有关的其他</w:t>
            </w:r>
          </w:p>
          <w:p w14:paraId="3F4C2A9F">
            <w:pPr>
              <w:pStyle w:val="6"/>
              <w:spacing w:before="129" w:line="226" w:lineRule="auto"/>
              <w:ind w:left="118"/>
            </w:pPr>
            <w:r>
              <w:rPr>
                <w:spacing w:val="3"/>
              </w:rPr>
              <w:t>情况的。</w:t>
            </w:r>
          </w:p>
        </w:tc>
        <w:tc>
          <w:tcPr>
            <w:tcW w:w="6145" w:type="dxa"/>
            <w:vMerge w:val="restart"/>
            <w:tcBorders>
              <w:bottom w:val="nil"/>
            </w:tcBorders>
            <w:vAlign w:val="top"/>
          </w:tcPr>
          <w:p w14:paraId="5030B2C4">
            <w:pPr>
              <w:spacing w:line="258" w:lineRule="auto"/>
              <w:rPr>
                <w:rFonts w:ascii="Arial"/>
                <w:sz w:val="21"/>
              </w:rPr>
            </w:pPr>
          </w:p>
          <w:p w14:paraId="2E8995B7">
            <w:pPr>
              <w:spacing w:line="258" w:lineRule="auto"/>
              <w:rPr>
                <w:rFonts w:ascii="Arial"/>
                <w:sz w:val="21"/>
              </w:rPr>
            </w:pPr>
          </w:p>
          <w:p w14:paraId="6DCAF93B">
            <w:pPr>
              <w:spacing w:line="258" w:lineRule="auto"/>
              <w:rPr>
                <w:rFonts w:ascii="Arial"/>
                <w:sz w:val="21"/>
              </w:rPr>
            </w:pPr>
          </w:p>
          <w:p w14:paraId="38BA214A">
            <w:pPr>
              <w:spacing w:line="258" w:lineRule="auto"/>
              <w:rPr>
                <w:rFonts w:ascii="Arial"/>
                <w:sz w:val="21"/>
              </w:rPr>
            </w:pPr>
          </w:p>
          <w:p w14:paraId="0E8F1FA6">
            <w:pPr>
              <w:spacing w:line="258" w:lineRule="auto"/>
              <w:rPr>
                <w:rFonts w:ascii="Arial"/>
                <w:sz w:val="21"/>
              </w:rPr>
            </w:pPr>
          </w:p>
          <w:p w14:paraId="198484EE">
            <w:pPr>
              <w:spacing w:line="258" w:lineRule="auto"/>
              <w:rPr>
                <w:rFonts w:ascii="Arial"/>
                <w:sz w:val="21"/>
              </w:rPr>
            </w:pPr>
          </w:p>
          <w:p w14:paraId="5444ADFB">
            <w:pPr>
              <w:spacing w:line="258" w:lineRule="auto"/>
              <w:rPr>
                <w:rFonts w:ascii="Arial"/>
                <w:sz w:val="21"/>
              </w:rPr>
            </w:pPr>
          </w:p>
          <w:p w14:paraId="0C2BAC15">
            <w:pPr>
              <w:pStyle w:val="6"/>
              <w:spacing w:before="62" w:line="224" w:lineRule="auto"/>
              <w:ind w:left="9"/>
            </w:pPr>
            <w:r>
              <w:rPr>
                <w:b/>
                <w:bCs/>
                <w:spacing w:val="8"/>
              </w:rPr>
              <w:t>《机电产品国际招标投标实施办法（试行）》第一百零一条</w:t>
            </w:r>
          </w:p>
          <w:p w14:paraId="067FD841">
            <w:pPr>
              <w:pStyle w:val="6"/>
              <w:spacing w:before="130" w:line="350" w:lineRule="auto"/>
              <w:ind w:left="110" w:right="104"/>
            </w:pPr>
            <w:r>
              <w:rPr>
                <w:spacing w:val="7"/>
              </w:rPr>
              <w:t>评标委员会成员有下列行为之一的，依照招标投标法、招标投标法实</w:t>
            </w:r>
            <w:r>
              <w:rPr>
                <w:spacing w:val="8"/>
              </w:rPr>
              <w:t>施条例的有关规定处罚：</w:t>
            </w:r>
          </w:p>
          <w:p w14:paraId="6B49145D">
            <w:pPr>
              <w:spacing w:before="149" w:line="60" w:lineRule="exact"/>
              <w:ind w:left="117"/>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w:t>
            </w:r>
          </w:p>
          <w:p w14:paraId="0C0EDB06">
            <w:pPr>
              <w:pStyle w:val="6"/>
              <w:spacing w:before="148" w:line="350" w:lineRule="auto"/>
              <w:ind w:left="121" w:right="152" w:hanging="112"/>
            </w:pPr>
            <w:r>
              <w:rPr>
                <w:spacing w:val="8"/>
              </w:rPr>
              <w:t>（八）</w:t>
            </w:r>
            <w:r>
              <w:rPr>
                <w:spacing w:val="-52"/>
              </w:rPr>
              <w:t xml:space="preserve"> </w:t>
            </w:r>
            <w:r>
              <w:rPr>
                <w:spacing w:val="8"/>
              </w:rPr>
              <w:t>向他人透露对投标文件的评审和比较、中标候选</w:t>
            </w:r>
            <w:r>
              <w:rPr>
                <w:spacing w:val="7"/>
              </w:rPr>
              <w:t>人的推荐以及与评标有关的其他情况的。</w:t>
            </w:r>
          </w:p>
          <w:p w14:paraId="2A1B0352">
            <w:pPr>
              <w:pStyle w:val="6"/>
              <w:spacing w:before="1" w:line="350" w:lineRule="auto"/>
              <w:ind w:left="107" w:right="104" w:hanging="98"/>
            </w:pPr>
            <w:r>
              <w:rPr>
                <w:rFonts w:hint="eastAsia"/>
                <w:b/>
                <w:bCs/>
                <w:spacing w:val="9"/>
                <w:lang w:eastAsia="zh-CN"/>
              </w:rPr>
              <w:t>《中华人民共和国招标投标法》</w:t>
            </w:r>
            <w:r>
              <w:rPr>
                <w:b/>
                <w:bCs/>
                <w:spacing w:val="9"/>
              </w:rPr>
              <w:t>第五十六条</w:t>
            </w:r>
            <w:r>
              <w:rPr>
                <w:spacing w:val="9"/>
              </w:rPr>
              <w:t xml:space="preserve">  评标委员会成员收受投标人</w:t>
            </w:r>
            <w:r>
              <w:rPr>
                <w:spacing w:val="8"/>
              </w:rPr>
              <w:t>的财物或者</w:t>
            </w:r>
            <w:r>
              <w:rPr>
                <w:spacing w:val="7"/>
              </w:rPr>
              <w:t>其他好处的，评标委员会成员或者参加评标的有关工作人员向他人透露对投标文件的评审和比较、中标候选人的推荐以及与评标有关的其他情况的，给予警告，没收收受的财物，可以并处三千元以上五万元以下的罚款，对有所列违法行为的评标委员会成员取消担任评标委员会成员的资格，不得再参加任何依法必须进行招标的项目的评标；构</w:t>
            </w:r>
            <w:r>
              <w:rPr>
                <w:spacing w:val="8"/>
              </w:rPr>
              <w:t>成犯罪的，依法追究刑事责任。</w:t>
            </w:r>
          </w:p>
        </w:tc>
        <w:tc>
          <w:tcPr>
            <w:tcW w:w="784" w:type="dxa"/>
            <w:vAlign w:val="top"/>
          </w:tcPr>
          <w:p w14:paraId="5CBA09D6">
            <w:pPr>
              <w:spacing w:line="270" w:lineRule="auto"/>
              <w:rPr>
                <w:rFonts w:ascii="Arial"/>
                <w:sz w:val="21"/>
              </w:rPr>
            </w:pPr>
          </w:p>
          <w:p w14:paraId="52302390">
            <w:pPr>
              <w:spacing w:line="270" w:lineRule="auto"/>
              <w:rPr>
                <w:rFonts w:ascii="Arial"/>
                <w:sz w:val="21"/>
              </w:rPr>
            </w:pPr>
          </w:p>
          <w:p w14:paraId="4C25BFA4">
            <w:pPr>
              <w:spacing w:line="270" w:lineRule="auto"/>
              <w:rPr>
                <w:rFonts w:ascii="Arial"/>
                <w:sz w:val="21"/>
              </w:rPr>
            </w:pPr>
          </w:p>
          <w:p w14:paraId="0F25F97C">
            <w:pPr>
              <w:spacing w:line="270" w:lineRule="auto"/>
              <w:rPr>
                <w:rFonts w:ascii="Arial"/>
                <w:sz w:val="21"/>
              </w:rPr>
            </w:pPr>
          </w:p>
          <w:p w14:paraId="7E796E4D">
            <w:pPr>
              <w:spacing w:line="270" w:lineRule="auto"/>
              <w:rPr>
                <w:rFonts w:ascii="Arial"/>
                <w:sz w:val="21"/>
              </w:rPr>
            </w:pPr>
          </w:p>
          <w:p w14:paraId="08FA0DCD">
            <w:pPr>
              <w:spacing w:line="271" w:lineRule="auto"/>
              <w:rPr>
                <w:rFonts w:ascii="Arial"/>
                <w:sz w:val="21"/>
              </w:rPr>
            </w:pPr>
          </w:p>
          <w:p w14:paraId="19F74120">
            <w:pPr>
              <w:spacing w:line="271" w:lineRule="auto"/>
              <w:rPr>
                <w:rFonts w:ascii="Arial"/>
                <w:sz w:val="21"/>
              </w:rPr>
            </w:pPr>
          </w:p>
          <w:p w14:paraId="09B3F1EB">
            <w:pPr>
              <w:pStyle w:val="6"/>
              <w:spacing w:before="62" w:line="228" w:lineRule="auto"/>
              <w:ind w:left="211"/>
            </w:pPr>
            <w:r>
              <w:rPr>
                <w:spacing w:val="-2"/>
              </w:rPr>
              <w:t>一般</w:t>
            </w:r>
          </w:p>
        </w:tc>
        <w:tc>
          <w:tcPr>
            <w:tcW w:w="1883" w:type="dxa"/>
            <w:vAlign w:val="top"/>
          </w:tcPr>
          <w:p w14:paraId="46B8AACF">
            <w:pPr>
              <w:spacing w:line="244" w:lineRule="auto"/>
              <w:rPr>
                <w:rFonts w:ascii="Arial"/>
                <w:sz w:val="21"/>
              </w:rPr>
            </w:pPr>
          </w:p>
          <w:p w14:paraId="7E49D14C">
            <w:pPr>
              <w:spacing w:line="245" w:lineRule="auto"/>
              <w:rPr>
                <w:rFonts w:ascii="Arial"/>
                <w:sz w:val="21"/>
              </w:rPr>
            </w:pPr>
          </w:p>
          <w:p w14:paraId="6245A4C6">
            <w:pPr>
              <w:spacing w:line="245" w:lineRule="auto"/>
              <w:rPr>
                <w:rFonts w:ascii="Arial"/>
                <w:sz w:val="21"/>
              </w:rPr>
            </w:pPr>
          </w:p>
          <w:p w14:paraId="5FC697F1">
            <w:pPr>
              <w:spacing w:line="245" w:lineRule="auto"/>
              <w:rPr>
                <w:rFonts w:ascii="Arial"/>
                <w:sz w:val="21"/>
              </w:rPr>
            </w:pPr>
          </w:p>
          <w:p w14:paraId="617D6EFC">
            <w:pPr>
              <w:spacing w:line="245" w:lineRule="auto"/>
              <w:rPr>
                <w:rFonts w:ascii="Arial"/>
                <w:sz w:val="21"/>
              </w:rPr>
            </w:pPr>
          </w:p>
          <w:p w14:paraId="35EF1473">
            <w:pPr>
              <w:spacing w:line="245" w:lineRule="auto"/>
              <w:rPr>
                <w:rFonts w:ascii="Arial"/>
                <w:sz w:val="21"/>
              </w:rPr>
            </w:pPr>
          </w:p>
          <w:p w14:paraId="03F2CD6B">
            <w:pPr>
              <w:spacing w:line="245" w:lineRule="auto"/>
              <w:rPr>
                <w:rFonts w:ascii="Arial"/>
                <w:sz w:val="21"/>
              </w:rPr>
            </w:pPr>
          </w:p>
          <w:p w14:paraId="0034BCA6">
            <w:pPr>
              <w:pStyle w:val="6"/>
              <w:spacing w:before="62" w:line="350" w:lineRule="auto"/>
              <w:ind w:left="111" w:right="174" w:firstLine="3"/>
            </w:pPr>
            <w:r>
              <w:rPr>
                <w:spacing w:val="8"/>
              </w:rPr>
              <w:t>违法行为未影响评</w:t>
            </w:r>
            <w:r>
              <w:rPr>
                <w:spacing w:val="6"/>
              </w:rPr>
              <w:t>标结果的。</w:t>
            </w:r>
          </w:p>
        </w:tc>
        <w:tc>
          <w:tcPr>
            <w:tcW w:w="2683" w:type="dxa"/>
            <w:vAlign w:val="top"/>
          </w:tcPr>
          <w:p w14:paraId="4B2D1716">
            <w:pPr>
              <w:spacing w:line="272" w:lineRule="auto"/>
              <w:rPr>
                <w:rFonts w:ascii="Arial"/>
                <w:sz w:val="21"/>
              </w:rPr>
            </w:pPr>
          </w:p>
          <w:p w14:paraId="7178B883">
            <w:pPr>
              <w:spacing w:line="273" w:lineRule="auto"/>
              <w:rPr>
                <w:rFonts w:ascii="Arial"/>
                <w:sz w:val="21"/>
              </w:rPr>
            </w:pPr>
          </w:p>
          <w:p w14:paraId="5F8EDB88">
            <w:pPr>
              <w:spacing w:line="273" w:lineRule="auto"/>
              <w:rPr>
                <w:rFonts w:ascii="Arial"/>
                <w:sz w:val="21"/>
              </w:rPr>
            </w:pPr>
          </w:p>
          <w:p w14:paraId="2CBE059E">
            <w:pPr>
              <w:pStyle w:val="6"/>
              <w:spacing w:before="62" w:line="350" w:lineRule="auto"/>
              <w:ind w:left="116" w:right="48" w:firstLine="6"/>
            </w:pPr>
            <w:r>
              <w:rPr>
                <w:spacing w:val="2"/>
              </w:rPr>
              <w:t>给予警告，没收收受的财物。</w:t>
            </w:r>
            <w:r>
              <w:rPr>
                <w:spacing w:val="9"/>
              </w:rPr>
              <w:t>取消担任评标委员会成员的资格，不得再参加任何依法</w:t>
            </w:r>
            <w:r>
              <w:rPr>
                <w:spacing w:val="8"/>
              </w:rPr>
              <w:t>必须进行招标的项目的评</w:t>
            </w:r>
          </w:p>
          <w:p w14:paraId="6F3DD76E">
            <w:pPr>
              <w:pStyle w:val="6"/>
              <w:spacing w:before="2" w:line="334" w:lineRule="auto"/>
              <w:ind w:left="113" w:right="121" w:hanging="1"/>
            </w:pPr>
            <w:r>
              <w:rPr>
                <w:spacing w:val="9"/>
              </w:rPr>
              <w:t>标。造成社会影响的，并处</w:t>
            </w:r>
            <w:r>
              <w:rPr>
                <w:rFonts w:ascii="Times New Roman" w:hAnsi="Times New Roman" w:eastAsia="Times New Roman" w:cs="Times New Roman"/>
                <w:spacing w:val="4"/>
              </w:rPr>
              <w:t>3000</w:t>
            </w:r>
            <w:r>
              <w:rPr>
                <w:rFonts w:ascii="Times New Roman" w:hAnsi="Times New Roman" w:eastAsia="Times New Roman" w:cs="Times New Roman"/>
                <w:spacing w:val="29"/>
                <w:w w:val="101"/>
              </w:rPr>
              <w:t xml:space="preserve"> </w:t>
            </w:r>
            <w:r>
              <w:rPr>
                <w:spacing w:val="4"/>
              </w:rPr>
              <w:t>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0"/>
                <w:w w:val="101"/>
              </w:rPr>
              <w:t xml:space="preserve"> </w:t>
            </w:r>
            <w:r>
              <w:rPr>
                <w:spacing w:val="4"/>
              </w:rPr>
              <w:t>万元以下的罚</w:t>
            </w:r>
            <w:r>
              <w:t>款。</w:t>
            </w:r>
          </w:p>
        </w:tc>
        <w:tc>
          <w:tcPr>
            <w:tcW w:w="1094" w:type="dxa"/>
            <w:vAlign w:val="top"/>
          </w:tcPr>
          <w:p w14:paraId="1F0AAC16">
            <w:pPr>
              <w:spacing w:line="244" w:lineRule="auto"/>
              <w:rPr>
                <w:rFonts w:ascii="Arial"/>
                <w:sz w:val="21"/>
              </w:rPr>
            </w:pPr>
          </w:p>
          <w:p w14:paraId="4580C70C">
            <w:pPr>
              <w:spacing w:line="245" w:lineRule="auto"/>
              <w:rPr>
                <w:rFonts w:ascii="Arial"/>
                <w:sz w:val="21"/>
              </w:rPr>
            </w:pPr>
          </w:p>
          <w:p w14:paraId="0C4074FE">
            <w:pPr>
              <w:spacing w:line="245" w:lineRule="auto"/>
              <w:rPr>
                <w:rFonts w:ascii="Arial"/>
                <w:sz w:val="21"/>
              </w:rPr>
            </w:pPr>
          </w:p>
          <w:p w14:paraId="7B302DBE">
            <w:pPr>
              <w:spacing w:line="245" w:lineRule="auto"/>
              <w:rPr>
                <w:rFonts w:ascii="Arial"/>
                <w:sz w:val="21"/>
              </w:rPr>
            </w:pPr>
          </w:p>
          <w:p w14:paraId="792F93BA">
            <w:pPr>
              <w:spacing w:line="245" w:lineRule="auto"/>
              <w:rPr>
                <w:rFonts w:ascii="Arial"/>
                <w:sz w:val="21"/>
              </w:rPr>
            </w:pPr>
          </w:p>
          <w:p w14:paraId="0B07A5AC">
            <w:pPr>
              <w:spacing w:line="245" w:lineRule="auto"/>
              <w:rPr>
                <w:rFonts w:ascii="Arial"/>
                <w:sz w:val="21"/>
              </w:rPr>
            </w:pPr>
          </w:p>
          <w:p w14:paraId="64767610">
            <w:pPr>
              <w:spacing w:line="245" w:lineRule="auto"/>
              <w:rPr>
                <w:rFonts w:ascii="Arial"/>
                <w:sz w:val="21"/>
              </w:rPr>
            </w:pPr>
          </w:p>
          <w:p w14:paraId="64481133">
            <w:pPr>
              <w:pStyle w:val="6"/>
              <w:spacing w:before="62" w:line="350" w:lineRule="auto"/>
              <w:ind w:left="201" w:right="87" w:hanging="79"/>
            </w:pPr>
            <w:r>
              <w:rPr>
                <w:spacing w:val="-15"/>
              </w:rPr>
              <w:t>省级、沿海</w:t>
            </w:r>
            <w:r>
              <w:rPr>
                <w:spacing w:val="-8"/>
              </w:rPr>
              <w:t>开放城市</w:t>
            </w:r>
          </w:p>
        </w:tc>
      </w:tr>
      <w:tr w14:paraId="4C13B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5" w:hRule="atLeast"/>
        </w:trPr>
        <w:tc>
          <w:tcPr>
            <w:tcW w:w="460" w:type="dxa"/>
            <w:vMerge w:val="continue"/>
            <w:tcBorders>
              <w:top w:val="nil"/>
            </w:tcBorders>
            <w:vAlign w:val="top"/>
          </w:tcPr>
          <w:p w14:paraId="2A376D42">
            <w:pPr>
              <w:rPr>
                <w:rFonts w:ascii="Arial"/>
                <w:sz w:val="21"/>
              </w:rPr>
            </w:pPr>
          </w:p>
        </w:tc>
        <w:tc>
          <w:tcPr>
            <w:tcW w:w="1514" w:type="dxa"/>
            <w:vMerge w:val="continue"/>
            <w:tcBorders>
              <w:top w:val="nil"/>
            </w:tcBorders>
            <w:vAlign w:val="top"/>
          </w:tcPr>
          <w:p w14:paraId="5442C0F5">
            <w:pPr>
              <w:rPr>
                <w:rFonts w:ascii="Arial"/>
                <w:sz w:val="21"/>
              </w:rPr>
            </w:pPr>
          </w:p>
        </w:tc>
        <w:tc>
          <w:tcPr>
            <w:tcW w:w="6145" w:type="dxa"/>
            <w:vMerge w:val="continue"/>
            <w:tcBorders>
              <w:top w:val="nil"/>
            </w:tcBorders>
            <w:vAlign w:val="top"/>
          </w:tcPr>
          <w:p w14:paraId="350F2B89">
            <w:pPr>
              <w:rPr>
                <w:rFonts w:ascii="Arial"/>
                <w:sz w:val="21"/>
              </w:rPr>
            </w:pPr>
          </w:p>
        </w:tc>
        <w:tc>
          <w:tcPr>
            <w:tcW w:w="784" w:type="dxa"/>
            <w:vAlign w:val="top"/>
          </w:tcPr>
          <w:p w14:paraId="3A17F28E">
            <w:pPr>
              <w:spacing w:line="260" w:lineRule="auto"/>
              <w:rPr>
                <w:rFonts w:ascii="Arial"/>
                <w:sz w:val="21"/>
              </w:rPr>
            </w:pPr>
          </w:p>
          <w:p w14:paraId="1F8A45D5">
            <w:pPr>
              <w:spacing w:line="260" w:lineRule="auto"/>
              <w:rPr>
                <w:rFonts w:ascii="Arial"/>
                <w:sz w:val="21"/>
              </w:rPr>
            </w:pPr>
          </w:p>
          <w:p w14:paraId="5B04FFEE">
            <w:pPr>
              <w:spacing w:line="260" w:lineRule="auto"/>
              <w:rPr>
                <w:rFonts w:ascii="Arial"/>
                <w:sz w:val="21"/>
              </w:rPr>
            </w:pPr>
          </w:p>
          <w:p w14:paraId="7A70EE4F">
            <w:pPr>
              <w:spacing w:line="260" w:lineRule="auto"/>
              <w:rPr>
                <w:rFonts w:ascii="Arial"/>
                <w:sz w:val="21"/>
              </w:rPr>
            </w:pPr>
          </w:p>
          <w:p w14:paraId="2C4DC279">
            <w:pPr>
              <w:spacing w:line="260" w:lineRule="auto"/>
              <w:rPr>
                <w:rFonts w:ascii="Arial"/>
                <w:sz w:val="21"/>
              </w:rPr>
            </w:pPr>
          </w:p>
          <w:p w14:paraId="44149FED">
            <w:pPr>
              <w:spacing w:line="260" w:lineRule="auto"/>
              <w:rPr>
                <w:rFonts w:ascii="Arial"/>
                <w:sz w:val="21"/>
              </w:rPr>
            </w:pPr>
          </w:p>
          <w:p w14:paraId="2EE4B1FC">
            <w:pPr>
              <w:spacing w:line="260" w:lineRule="auto"/>
              <w:rPr>
                <w:rFonts w:ascii="Arial"/>
                <w:sz w:val="21"/>
              </w:rPr>
            </w:pPr>
          </w:p>
          <w:p w14:paraId="2987B19E">
            <w:pPr>
              <w:spacing w:line="261" w:lineRule="auto"/>
              <w:rPr>
                <w:rFonts w:ascii="Arial"/>
                <w:sz w:val="21"/>
              </w:rPr>
            </w:pPr>
          </w:p>
          <w:p w14:paraId="70B29EA4">
            <w:pPr>
              <w:pStyle w:val="6"/>
              <w:spacing w:before="62" w:line="227" w:lineRule="auto"/>
              <w:ind w:left="194"/>
            </w:pPr>
            <w:r>
              <w:rPr>
                <w:spacing w:val="7"/>
              </w:rPr>
              <w:t>严重</w:t>
            </w:r>
          </w:p>
        </w:tc>
        <w:tc>
          <w:tcPr>
            <w:tcW w:w="1883" w:type="dxa"/>
            <w:vAlign w:val="top"/>
          </w:tcPr>
          <w:p w14:paraId="06F90406">
            <w:pPr>
              <w:spacing w:line="257" w:lineRule="auto"/>
              <w:rPr>
                <w:rFonts w:ascii="Arial"/>
                <w:sz w:val="21"/>
              </w:rPr>
            </w:pPr>
          </w:p>
          <w:p w14:paraId="4314318E">
            <w:pPr>
              <w:spacing w:line="257" w:lineRule="auto"/>
              <w:rPr>
                <w:rFonts w:ascii="Arial"/>
                <w:sz w:val="21"/>
              </w:rPr>
            </w:pPr>
          </w:p>
          <w:p w14:paraId="7EDC062C">
            <w:pPr>
              <w:spacing w:line="257" w:lineRule="auto"/>
              <w:rPr>
                <w:rFonts w:ascii="Arial"/>
                <w:sz w:val="21"/>
              </w:rPr>
            </w:pPr>
          </w:p>
          <w:p w14:paraId="70B0ECC9">
            <w:pPr>
              <w:spacing w:line="257" w:lineRule="auto"/>
              <w:rPr>
                <w:rFonts w:ascii="Arial"/>
                <w:sz w:val="21"/>
              </w:rPr>
            </w:pPr>
          </w:p>
          <w:p w14:paraId="17AF607D">
            <w:pPr>
              <w:spacing w:line="257" w:lineRule="auto"/>
              <w:rPr>
                <w:rFonts w:ascii="Arial"/>
                <w:sz w:val="21"/>
              </w:rPr>
            </w:pPr>
          </w:p>
          <w:p w14:paraId="64221D51">
            <w:pPr>
              <w:spacing w:line="258" w:lineRule="auto"/>
              <w:rPr>
                <w:rFonts w:ascii="Arial"/>
                <w:sz w:val="21"/>
              </w:rPr>
            </w:pPr>
          </w:p>
          <w:p w14:paraId="27BDB67B">
            <w:pPr>
              <w:pStyle w:val="6"/>
              <w:spacing w:before="62" w:line="349" w:lineRule="auto"/>
              <w:ind w:left="112" w:right="122" w:firstLine="2"/>
            </w:pPr>
            <w:r>
              <w:rPr>
                <w:spacing w:val="8"/>
              </w:rPr>
              <w:t>违法行为造成评标活动无法正常进行</w:t>
            </w:r>
            <w:r>
              <w:rPr>
                <w:rFonts w:ascii="Times New Roman" w:hAnsi="Times New Roman" w:eastAsia="Times New Roman" w:cs="Times New Roman"/>
                <w:spacing w:val="8"/>
              </w:rPr>
              <w:t>,</w:t>
            </w:r>
            <w:r>
              <w:rPr>
                <w:spacing w:val="8"/>
              </w:rPr>
              <w:t>或影响评标结果</w:t>
            </w:r>
          </w:p>
          <w:p w14:paraId="31F8ACE6">
            <w:pPr>
              <w:pStyle w:val="6"/>
              <w:spacing w:before="3" w:line="230" w:lineRule="auto"/>
              <w:ind w:left="130"/>
            </w:pPr>
            <w:r>
              <w:rPr>
                <w:spacing w:val="-8"/>
              </w:rPr>
              <w:t>的。</w:t>
            </w:r>
          </w:p>
        </w:tc>
        <w:tc>
          <w:tcPr>
            <w:tcW w:w="2683" w:type="dxa"/>
            <w:vAlign w:val="top"/>
          </w:tcPr>
          <w:p w14:paraId="797E5FAB">
            <w:pPr>
              <w:spacing w:line="296" w:lineRule="auto"/>
              <w:rPr>
                <w:rFonts w:ascii="Arial"/>
                <w:sz w:val="21"/>
              </w:rPr>
            </w:pPr>
          </w:p>
          <w:p w14:paraId="3B7D6416">
            <w:pPr>
              <w:spacing w:line="296" w:lineRule="auto"/>
              <w:rPr>
                <w:rFonts w:ascii="Arial"/>
                <w:sz w:val="21"/>
              </w:rPr>
            </w:pPr>
          </w:p>
          <w:p w14:paraId="75679652">
            <w:pPr>
              <w:spacing w:line="297" w:lineRule="auto"/>
              <w:rPr>
                <w:rFonts w:ascii="Arial"/>
                <w:sz w:val="21"/>
              </w:rPr>
            </w:pPr>
          </w:p>
          <w:p w14:paraId="3814FA4D">
            <w:pPr>
              <w:spacing w:line="297" w:lineRule="auto"/>
              <w:rPr>
                <w:rFonts w:ascii="Arial"/>
                <w:sz w:val="21"/>
              </w:rPr>
            </w:pPr>
          </w:p>
          <w:p w14:paraId="7E7E2CAC">
            <w:pPr>
              <w:pStyle w:val="6"/>
              <w:spacing w:before="62" w:line="347" w:lineRule="auto"/>
              <w:ind w:left="117" w:right="53" w:firstLine="5"/>
              <w:jc w:val="both"/>
            </w:pPr>
            <w:r>
              <w:rPr>
                <w:spacing w:val="2"/>
              </w:rPr>
              <w:t>给予警告，没收收受的财物，</w:t>
            </w:r>
            <w:r>
              <w:rPr>
                <w:spacing w:val="3"/>
              </w:rPr>
              <w:t>并处</w:t>
            </w:r>
            <w:r>
              <w:rPr>
                <w:spacing w:val="-32"/>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0"/>
                <w:w w:val="101"/>
              </w:rPr>
              <w:t xml:space="preserve"> </w:t>
            </w:r>
            <w:r>
              <w:rPr>
                <w:spacing w:val="3"/>
              </w:rPr>
              <w:t>万元以上</w:t>
            </w:r>
            <w:r>
              <w:rPr>
                <w:spacing w:val="-35"/>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rPr>
              <w:t xml:space="preserve"> </w:t>
            </w:r>
            <w:r>
              <w:rPr>
                <w:spacing w:val="3"/>
              </w:rPr>
              <w:t>万元以下</w:t>
            </w:r>
            <w:r>
              <w:rPr>
                <w:spacing w:val="9"/>
              </w:rPr>
              <w:t>的罚款，取消担任评标委员会成员的资格，不得再参加任何依法必须进行招标的项</w:t>
            </w:r>
            <w:r>
              <w:rPr>
                <w:spacing w:val="5"/>
              </w:rPr>
              <w:t>目的评标。</w:t>
            </w:r>
          </w:p>
        </w:tc>
        <w:tc>
          <w:tcPr>
            <w:tcW w:w="1094" w:type="dxa"/>
            <w:vAlign w:val="top"/>
          </w:tcPr>
          <w:p w14:paraId="2234B70A">
            <w:pPr>
              <w:spacing w:line="271" w:lineRule="auto"/>
              <w:rPr>
                <w:rFonts w:ascii="Arial"/>
                <w:sz w:val="21"/>
              </w:rPr>
            </w:pPr>
          </w:p>
          <w:p w14:paraId="35DBC59D">
            <w:pPr>
              <w:spacing w:line="272" w:lineRule="auto"/>
              <w:rPr>
                <w:rFonts w:ascii="Arial"/>
                <w:sz w:val="21"/>
              </w:rPr>
            </w:pPr>
          </w:p>
          <w:p w14:paraId="10713CE0">
            <w:pPr>
              <w:spacing w:line="272" w:lineRule="auto"/>
              <w:rPr>
                <w:rFonts w:ascii="Arial"/>
                <w:sz w:val="21"/>
              </w:rPr>
            </w:pPr>
          </w:p>
          <w:p w14:paraId="3D82F6C5">
            <w:pPr>
              <w:spacing w:line="272" w:lineRule="auto"/>
              <w:rPr>
                <w:rFonts w:ascii="Arial"/>
                <w:sz w:val="21"/>
              </w:rPr>
            </w:pPr>
          </w:p>
          <w:p w14:paraId="508FCA48">
            <w:pPr>
              <w:spacing w:line="272" w:lineRule="auto"/>
              <w:rPr>
                <w:rFonts w:ascii="Arial"/>
                <w:sz w:val="21"/>
              </w:rPr>
            </w:pPr>
          </w:p>
          <w:p w14:paraId="69FC3CC3">
            <w:pPr>
              <w:spacing w:line="272" w:lineRule="auto"/>
              <w:rPr>
                <w:rFonts w:ascii="Arial"/>
                <w:sz w:val="21"/>
              </w:rPr>
            </w:pPr>
          </w:p>
          <w:p w14:paraId="38FEE2EE">
            <w:pPr>
              <w:spacing w:line="272" w:lineRule="auto"/>
              <w:rPr>
                <w:rFonts w:ascii="Arial"/>
                <w:sz w:val="21"/>
              </w:rPr>
            </w:pPr>
          </w:p>
          <w:p w14:paraId="63DB86FB">
            <w:pPr>
              <w:pStyle w:val="6"/>
              <w:spacing w:before="61" w:line="350" w:lineRule="auto"/>
              <w:ind w:left="201" w:right="87" w:hanging="79"/>
            </w:pPr>
            <w:r>
              <w:rPr>
                <w:spacing w:val="-15"/>
              </w:rPr>
              <w:t>省级、沿海</w:t>
            </w:r>
            <w:r>
              <w:rPr>
                <w:spacing w:val="-8"/>
              </w:rPr>
              <w:t>开放城市</w:t>
            </w:r>
          </w:p>
        </w:tc>
      </w:tr>
    </w:tbl>
    <w:p w14:paraId="061C77C0">
      <w:pPr>
        <w:rPr>
          <w:rFonts w:ascii="Arial"/>
          <w:sz w:val="21"/>
        </w:rPr>
      </w:pPr>
    </w:p>
    <w:p w14:paraId="2BA32A08">
      <w:pPr>
        <w:rPr>
          <w:rFonts w:ascii="Arial" w:hAnsi="Arial" w:eastAsia="Arial" w:cs="Arial"/>
          <w:sz w:val="21"/>
          <w:szCs w:val="21"/>
        </w:rPr>
        <w:sectPr>
          <w:footerReference r:id="rId74" w:type="default"/>
          <w:pgSz w:w="16839" w:h="11906"/>
          <w:pgMar w:top="400" w:right="1248" w:bottom="989" w:left="1021" w:header="0" w:footer="625" w:gutter="0"/>
          <w:cols w:space="720" w:num="1"/>
        </w:sectPr>
      </w:pPr>
    </w:p>
    <w:p w14:paraId="68571B4C">
      <w:pPr>
        <w:spacing w:before="3"/>
      </w:pPr>
    </w:p>
    <w:p w14:paraId="53C35C5A">
      <w:pPr>
        <w:spacing w:before="3"/>
      </w:pPr>
    </w:p>
    <w:p w14:paraId="0472649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2037E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7C823504">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0DF798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8A7EAC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8D132B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84762A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6D1DFA6">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C2574B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A50919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BB2B09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B763951">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5FF7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460" w:type="dxa"/>
            <w:vMerge w:val="restart"/>
            <w:tcBorders>
              <w:bottom w:val="nil"/>
            </w:tcBorders>
            <w:vAlign w:val="top"/>
          </w:tcPr>
          <w:p w14:paraId="3D91745B">
            <w:pPr>
              <w:spacing w:line="249" w:lineRule="auto"/>
              <w:rPr>
                <w:rFonts w:ascii="Arial"/>
                <w:sz w:val="21"/>
              </w:rPr>
            </w:pPr>
          </w:p>
          <w:p w14:paraId="6CD2F490">
            <w:pPr>
              <w:spacing w:line="249" w:lineRule="auto"/>
              <w:rPr>
                <w:rFonts w:ascii="Arial"/>
                <w:sz w:val="21"/>
              </w:rPr>
            </w:pPr>
          </w:p>
          <w:p w14:paraId="1513369B">
            <w:pPr>
              <w:spacing w:line="249" w:lineRule="auto"/>
              <w:rPr>
                <w:rFonts w:ascii="Arial"/>
                <w:sz w:val="21"/>
              </w:rPr>
            </w:pPr>
          </w:p>
          <w:p w14:paraId="6A7A8F39">
            <w:pPr>
              <w:spacing w:line="250" w:lineRule="auto"/>
              <w:rPr>
                <w:rFonts w:ascii="Arial"/>
                <w:sz w:val="21"/>
              </w:rPr>
            </w:pPr>
          </w:p>
          <w:p w14:paraId="73E62355">
            <w:pPr>
              <w:spacing w:line="250" w:lineRule="auto"/>
              <w:rPr>
                <w:rFonts w:ascii="Arial"/>
                <w:sz w:val="21"/>
              </w:rPr>
            </w:pPr>
          </w:p>
          <w:p w14:paraId="7DCEF71C">
            <w:pPr>
              <w:spacing w:line="250" w:lineRule="auto"/>
              <w:rPr>
                <w:rFonts w:ascii="Arial"/>
                <w:sz w:val="21"/>
              </w:rPr>
            </w:pPr>
          </w:p>
          <w:p w14:paraId="7015593A">
            <w:pPr>
              <w:spacing w:line="250" w:lineRule="auto"/>
              <w:rPr>
                <w:rFonts w:ascii="Arial"/>
                <w:sz w:val="21"/>
              </w:rPr>
            </w:pPr>
          </w:p>
          <w:p w14:paraId="39B8D28C">
            <w:pPr>
              <w:spacing w:line="250" w:lineRule="auto"/>
              <w:rPr>
                <w:rFonts w:ascii="Arial"/>
                <w:sz w:val="21"/>
              </w:rPr>
            </w:pPr>
          </w:p>
          <w:p w14:paraId="727F9719">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83</w:t>
            </w:r>
          </w:p>
        </w:tc>
        <w:tc>
          <w:tcPr>
            <w:tcW w:w="1514" w:type="dxa"/>
            <w:vMerge w:val="restart"/>
            <w:tcBorders>
              <w:bottom w:val="nil"/>
            </w:tcBorders>
            <w:vAlign w:val="top"/>
          </w:tcPr>
          <w:p w14:paraId="57508932">
            <w:pPr>
              <w:spacing w:line="275" w:lineRule="auto"/>
              <w:rPr>
                <w:rFonts w:ascii="Arial"/>
                <w:sz w:val="21"/>
              </w:rPr>
            </w:pPr>
          </w:p>
          <w:p w14:paraId="4B941289">
            <w:pPr>
              <w:spacing w:line="276" w:lineRule="auto"/>
              <w:rPr>
                <w:rFonts w:ascii="Arial"/>
                <w:sz w:val="21"/>
              </w:rPr>
            </w:pPr>
          </w:p>
          <w:p w14:paraId="33778C39">
            <w:pPr>
              <w:spacing w:line="276" w:lineRule="auto"/>
              <w:rPr>
                <w:rFonts w:ascii="Arial"/>
                <w:sz w:val="21"/>
              </w:rPr>
            </w:pPr>
          </w:p>
          <w:p w14:paraId="19A0A6E2">
            <w:pPr>
              <w:spacing w:line="276" w:lineRule="auto"/>
              <w:rPr>
                <w:rFonts w:ascii="Arial"/>
                <w:sz w:val="21"/>
              </w:rPr>
            </w:pPr>
          </w:p>
          <w:p w14:paraId="0CF0DAEE">
            <w:pPr>
              <w:spacing w:line="276" w:lineRule="auto"/>
              <w:rPr>
                <w:rFonts w:ascii="Arial"/>
                <w:sz w:val="21"/>
              </w:rPr>
            </w:pPr>
          </w:p>
          <w:p w14:paraId="65F97390">
            <w:pPr>
              <w:pStyle w:val="6"/>
              <w:spacing w:before="62" w:line="254" w:lineRule="auto"/>
              <w:ind w:left="107" w:right="108" w:firstLine="5"/>
              <w:jc w:val="both"/>
            </w:pPr>
            <w:r>
              <w:rPr>
                <w:spacing w:val="24"/>
              </w:rPr>
              <w:t>招标机构未按</w:t>
            </w:r>
            <w:r>
              <w:rPr>
                <w:spacing w:val="25"/>
              </w:rPr>
              <w:t>照本办法规定及时主动办理注册信息变更</w:t>
            </w:r>
            <w:r>
              <w:rPr>
                <w:spacing w:val="1"/>
              </w:rPr>
              <w:t>的。</w:t>
            </w:r>
          </w:p>
        </w:tc>
        <w:tc>
          <w:tcPr>
            <w:tcW w:w="6145" w:type="dxa"/>
            <w:vMerge w:val="restart"/>
            <w:tcBorders>
              <w:bottom w:val="nil"/>
            </w:tcBorders>
            <w:vAlign w:val="top"/>
          </w:tcPr>
          <w:p w14:paraId="09BD652E">
            <w:pPr>
              <w:spacing w:line="301" w:lineRule="auto"/>
              <w:rPr>
                <w:rFonts w:ascii="Arial"/>
                <w:sz w:val="21"/>
              </w:rPr>
            </w:pPr>
          </w:p>
          <w:p w14:paraId="31E1B167">
            <w:pPr>
              <w:pStyle w:val="6"/>
              <w:spacing w:before="61" w:line="296" w:lineRule="auto"/>
              <w:ind w:left="107" w:right="43"/>
              <w:rPr>
                <w:sz w:val="20"/>
                <w:szCs w:val="20"/>
              </w:rPr>
            </w:pPr>
            <w:r>
              <w:rPr>
                <w:b/>
                <w:bCs/>
                <w:spacing w:val="13"/>
              </w:rPr>
              <w:t>《机电产品国际招标代理机构监督管理办法（试行）》（商务部令</w:t>
            </w:r>
            <w:r>
              <w:rPr>
                <w:rFonts w:ascii="Times New Roman" w:hAnsi="Times New Roman" w:eastAsia="Times New Roman" w:cs="Times New Roman"/>
                <w:b/>
                <w:bCs/>
                <w:spacing w:val="5"/>
              </w:rPr>
              <w:t>2016</w:t>
            </w:r>
            <w:r>
              <w:rPr>
                <w:rFonts w:ascii="Times New Roman" w:hAnsi="Times New Roman" w:eastAsia="Times New Roman" w:cs="Times New Roman"/>
                <w:b/>
                <w:bCs/>
                <w:spacing w:val="16"/>
                <w:w w:val="101"/>
              </w:rPr>
              <w:t xml:space="preserve"> </w:t>
            </w:r>
            <w:r>
              <w:rPr>
                <w:b/>
                <w:bCs/>
                <w:spacing w:val="5"/>
              </w:rPr>
              <w:t>年第</w:t>
            </w:r>
            <w:r>
              <w:rPr>
                <w:spacing w:val="-38"/>
              </w:rPr>
              <w:t xml:space="preserve"> </w:t>
            </w:r>
            <w:r>
              <w:rPr>
                <w:rFonts w:ascii="Times New Roman" w:hAnsi="Times New Roman" w:eastAsia="Times New Roman" w:cs="Times New Roman"/>
                <w:b/>
                <w:bCs/>
                <w:spacing w:val="5"/>
              </w:rPr>
              <w:t>5</w:t>
            </w:r>
            <w:r>
              <w:rPr>
                <w:rFonts w:ascii="Times New Roman" w:hAnsi="Times New Roman" w:eastAsia="Times New Roman" w:cs="Times New Roman"/>
                <w:b/>
                <w:bCs/>
                <w:spacing w:val="20"/>
                <w:w w:val="102"/>
              </w:rPr>
              <w:t xml:space="preserve"> </w:t>
            </w:r>
            <w:r>
              <w:rPr>
                <w:b/>
                <w:bCs/>
                <w:spacing w:val="5"/>
              </w:rPr>
              <w:t>号）第四条</w:t>
            </w:r>
            <w:r>
              <w:rPr>
                <w:spacing w:val="5"/>
              </w:rPr>
              <w:t xml:space="preserve"> </w:t>
            </w:r>
            <w:r>
              <w:rPr>
                <w:b/>
                <w:bCs/>
                <w:spacing w:val="5"/>
              </w:rPr>
              <w:t>第二款</w:t>
            </w:r>
            <w:r>
              <w:rPr>
                <w:spacing w:val="5"/>
              </w:rPr>
              <w:t xml:space="preserve"> </w:t>
            </w:r>
            <w:r>
              <w:rPr>
                <w:spacing w:val="5"/>
                <w:sz w:val="20"/>
                <w:szCs w:val="20"/>
              </w:rPr>
              <w:t>各省、自治区、直辖市、计划单列</w:t>
            </w:r>
            <w:r>
              <w:rPr>
                <w:spacing w:val="6"/>
                <w:sz w:val="20"/>
                <w:szCs w:val="20"/>
              </w:rPr>
              <w:t>市、新疆生产建设兵团、沿海开放城市及经济特区商务主管部门、</w:t>
            </w:r>
            <w:r>
              <w:rPr>
                <w:spacing w:val="11"/>
                <w:sz w:val="20"/>
                <w:szCs w:val="20"/>
              </w:rPr>
              <w:t>国务院有关部门机电产品进出口管理机构负责本地区、本部门所属招标机构的监督管理工作；负责在本地区、本行业从事机电产</w:t>
            </w:r>
            <w:r>
              <w:rPr>
                <w:spacing w:val="8"/>
                <w:sz w:val="20"/>
                <w:szCs w:val="20"/>
              </w:rPr>
              <w:t>品国际招标代理行为的监督检查工作。</w:t>
            </w:r>
          </w:p>
          <w:p w14:paraId="3E88EC96">
            <w:pPr>
              <w:pStyle w:val="6"/>
              <w:spacing w:before="5" w:line="306" w:lineRule="auto"/>
              <w:ind w:left="110" w:right="50" w:firstLine="10"/>
            </w:pPr>
            <w:r>
              <w:rPr>
                <w:b/>
                <w:bCs/>
                <w:spacing w:val="9"/>
              </w:rPr>
              <w:t>第二十条</w:t>
            </w:r>
            <w:r>
              <w:rPr>
                <w:spacing w:val="9"/>
              </w:rPr>
              <w:t xml:space="preserve">  主管部门应当对招标机构是否存在下列行为</w:t>
            </w:r>
            <w:r>
              <w:rPr>
                <w:spacing w:val="8"/>
              </w:rPr>
              <w:t>依法进行监督</w:t>
            </w:r>
            <w:r>
              <w:rPr>
                <w:spacing w:val="-49"/>
                <w:w w:val="91"/>
              </w:rPr>
              <w:t>：</w:t>
            </w:r>
            <w:r>
              <w:rPr>
                <w:u w:val="dotted" w:color="auto"/>
              </w:rPr>
              <w:t xml:space="preserve">   </w:t>
            </w:r>
            <w:r>
              <w:rPr>
                <w:spacing w:val="-49"/>
                <w:w w:val="91"/>
              </w:rPr>
              <w:t>（</w:t>
            </w:r>
            <w:r>
              <w:rPr>
                <w:spacing w:val="8"/>
              </w:rPr>
              <w:t>十三）未按照本办法规定及时主动办理注册信息</w:t>
            </w:r>
            <w:r>
              <w:rPr>
                <w:spacing w:val="7"/>
              </w:rPr>
              <w:t>变更的</w:t>
            </w:r>
            <w:r>
              <w:rPr>
                <w:spacing w:val="-80"/>
              </w:rPr>
              <w:t xml:space="preserve"> </w:t>
            </w:r>
            <w:r>
              <w:rPr>
                <w:u w:val="dotted" w:color="auto"/>
              </w:rPr>
              <w:t xml:space="preserve">   </w:t>
            </w:r>
            <w:r>
              <w:rPr>
                <w:spacing w:val="7"/>
              </w:rPr>
              <w:t>。</w:t>
            </w:r>
            <w:r>
              <w:rPr>
                <w:b/>
                <w:bCs/>
                <w:spacing w:val="9"/>
              </w:rPr>
              <w:t>第二十五条</w:t>
            </w:r>
            <w:r>
              <w:rPr>
                <w:spacing w:val="9"/>
              </w:rPr>
              <w:t xml:space="preserve"> 招标机构有本办法第二十条第十三项至第十五项所列的</w:t>
            </w:r>
            <w:r>
              <w:rPr>
                <w:spacing w:val="8"/>
              </w:rPr>
              <w:t>行为或者其他违反本办法行为的，责令改正，可以给予警告，并处</w:t>
            </w:r>
            <w:r>
              <w:rPr>
                <w:spacing w:val="-18"/>
              </w:rPr>
              <w:t xml:space="preserve"> </w:t>
            </w:r>
            <w:r>
              <w:rPr>
                <w:rFonts w:ascii="Times New Roman" w:hAnsi="Times New Roman" w:eastAsia="Times New Roman" w:cs="Times New Roman"/>
                <w:spacing w:val="8"/>
              </w:rPr>
              <w:t>3</w:t>
            </w:r>
            <w:r>
              <w:rPr>
                <w:spacing w:val="7"/>
              </w:rPr>
              <w:t>万元以下罚款。</w:t>
            </w:r>
          </w:p>
        </w:tc>
        <w:tc>
          <w:tcPr>
            <w:tcW w:w="784" w:type="dxa"/>
            <w:vAlign w:val="top"/>
          </w:tcPr>
          <w:p w14:paraId="3528B99D">
            <w:pPr>
              <w:spacing w:line="450" w:lineRule="auto"/>
              <w:rPr>
                <w:rFonts w:ascii="Arial"/>
                <w:sz w:val="21"/>
              </w:rPr>
            </w:pPr>
          </w:p>
          <w:p w14:paraId="2B0C796A">
            <w:pPr>
              <w:pStyle w:val="6"/>
              <w:spacing w:before="62" w:line="226" w:lineRule="auto"/>
              <w:ind w:left="207"/>
            </w:pPr>
            <w:r>
              <w:t>轻微</w:t>
            </w:r>
          </w:p>
        </w:tc>
        <w:tc>
          <w:tcPr>
            <w:tcW w:w="1883" w:type="dxa"/>
            <w:vAlign w:val="top"/>
          </w:tcPr>
          <w:p w14:paraId="0D037BED">
            <w:pPr>
              <w:spacing w:line="261" w:lineRule="auto"/>
              <w:rPr>
                <w:rFonts w:ascii="Arial"/>
                <w:sz w:val="21"/>
              </w:rPr>
            </w:pPr>
          </w:p>
          <w:p w14:paraId="33869C8D">
            <w:pPr>
              <w:pStyle w:val="6"/>
              <w:spacing w:before="62" w:line="350" w:lineRule="auto"/>
              <w:ind w:left="114" w:right="174" w:hanging="2"/>
            </w:pPr>
            <w:r>
              <w:rPr>
                <w:spacing w:val="8"/>
              </w:rPr>
              <w:t>初次违反，且没有</w:t>
            </w:r>
            <w:r>
              <w:rPr>
                <w:spacing w:val="7"/>
              </w:rPr>
              <w:t>造成危害后果的。</w:t>
            </w:r>
          </w:p>
        </w:tc>
        <w:tc>
          <w:tcPr>
            <w:tcW w:w="2683" w:type="dxa"/>
            <w:vAlign w:val="top"/>
          </w:tcPr>
          <w:p w14:paraId="39A2B3BE">
            <w:pPr>
              <w:spacing w:line="436" w:lineRule="auto"/>
              <w:rPr>
                <w:rFonts w:ascii="Arial"/>
                <w:sz w:val="21"/>
              </w:rPr>
            </w:pPr>
          </w:p>
          <w:p w14:paraId="6719E0C1">
            <w:pPr>
              <w:pStyle w:val="6"/>
              <w:spacing w:before="62" w:line="227" w:lineRule="auto"/>
              <w:ind w:left="117"/>
            </w:pPr>
            <w:r>
              <w:rPr>
                <w:spacing w:val="7"/>
              </w:rPr>
              <w:t>不予处罚，责令改正。</w:t>
            </w:r>
          </w:p>
        </w:tc>
        <w:tc>
          <w:tcPr>
            <w:tcW w:w="1094" w:type="dxa"/>
            <w:vAlign w:val="top"/>
          </w:tcPr>
          <w:p w14:paraId="489A2420">
            <w:pPr>
              <w:spacing w:line="279" w:lineRule="auto"/>
              <w:rPr>
                <w:rFonts w:ascii="Arial"/>
                <w:sz w:val="21"/>
              </w:rPr>
            </w:pPr>
          </w:p>
          <w:p w14:paraId="5EC80077">
            <w:pPr>
              <w:pStyle w:val="6"/>
              <w:spacing w:before="61" w:line="311" w:lineRule="auto"/>
              <w:ind w:left="201" w:right="87" w:hanging="79"/>
            </w:pPr>
            <w:r>
              <w:rPr>
                <w:spacing w:val="-15"/>
              </w:rPr>
              <w:t>省级、沿海</w:t>
            </w:r>
            <w:r>
              <w:rPr>
                <w:spacing w:val="-8"/>
              </w:rPr>
              <w:t>开放城市</w:t>
            </w:r>
          </w:p>
        </w:tc>
      </w:tr>
      <w:tr w14:paraId="1471E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9" w:hRule="atLeast"/>
        </w:trPr>
        <w:tc>
          <w:tcPr>
            <w:tcW w:w="460" w:type="dxa"/>
            <w:vMerge w:val="continue"/>
            <w:tcBorders>
              <w:top w:val="nil"/>
              <w:bottom w:val="nil"/>
            </w:tcBorders>
            <w:vAlign w:val="top"/>
          </w:tcPr>
          <w:p w14:paraId="4A1DF7AE">
            <w:pPr>
              <w:rPr>
                <w:rFonts w:ascii="Arial"/>
                <w:sz w:val="21"/>
              </w:rPr>
            </w:pPr>
          </w:p>
        </w:tc>
        <w:tc>
          <w:tcPr>
            <w:tcW w:w="1514" w:type="dxa"/>
            <w:vMerge w:val="continue"/>
            <w:tcBorders>
              <w:top w:val="nil"/>
              <w:bottom w:val="nil"/>
            </w:tcBorders>
            <w:vAlign w:val="top"/>
          </w:tcPr>
          <w:p w14:paraId="212B97A2">
            <w:pPr>
              <w:rPr>
                <w:rFonts w:ascii="Arial"/>
                <w:sz w:val="21"/>
              </w:rPr>
            </w:pPr>
          </w:p>
        </w:tc>
        <w:tc>
          <w:tcPr>
            <w:tcW w:w="6145" w:type="dxa"/>
            <w:vMerge w:val="continue"/>
            <w:tcBorders>
              <w:top w:val="nil"/>
              <w:bottom w:val="nil"/>
            </w:tcBorders>
            <w:vAlign w:val="top"/>
          </w:tcPr>
          <w:p w14:paraId="5237E0AC">
            <w:pPr>
              <w:rPr>
                <w:rFonts w:ascii="Arial"/>
                <w:sz w:val="21"/>
              </w:rPr>
            </w:pPr>
          </w:p>
        </w:tc>
        <w:tc>
          <w:tcPr>
            <w:tcW w:w="784" w:type="dxa"/>
            <w:vAlign w:val="top"/>
          </w:tcPr>
          <w:p w14:paraId="6E9B25A2">
            <w:pPr>
              <w:spacing w:line="268" w:lineRule="auto"/>
              <w:rPr>
                <w:rFonts w:ascii="Arial"/>
                <w:sz w:val="21"/>
              </w:rPr>
            </w:pPr>
          </w:p>
          <w:p w14:paraId="468E2407">
            <w:pPr>
              <w:spacing w:line="269" w:lineRule="auto"/>
              <w:rPr>
                <w:rFonts w:ascii="Arial"/>
                <w:sz w:val="21"/>
              </w:rPr>
            </w:pPr>
          </w:p>
          <w:p w14:paraId="75C78772">
            <w:pPr>
              <w:pStyle w:val="6"/>
              <w:spacing w:before="62" w:line="225" w:lineRule="auto"/>
              <w:ind w:left="204"/>
            </w:pPr>
            <w:r>
              <w:rPr>
                <w:spacing w:val="2"/>
              </w:rPr>
              <w:t>较重</w:t>
            </w:r>
          </w:p>
        </w:tc>
        <w:tc>
          <w:tcPr>
            <w:tcW w:w="1883" w:type="dxa"/>
            <w:vAlign w:val="top"/>
          </w:tcPr>
          <w:p w14:paraId="523605CE">
            <w:pPr>
              <w:spacing w:line="346" w:lineRule="auto"/>
              <w:rPr>
                <w:rFonts w:ascii="Arial"/>
                <w:sz w:val="21"/>
              </w:rPr>
            </w:pPr>
          </w:p>
          <w:p w14:paraId="27596FB3">
            <w:pPr>
              <w:pStyle w:val="6"/>
              <w:spacing w:before="62" w:line="352" w:lineRule="auto"/>
              <w:ind w:left="118" w:right="174" w:hanging="6"/>
            </w:pPr>
            <w:r>
              <w:rPr>
                <w:spacing w:val="8"/>
              </w:rPr>
              <w:t>逾期不改正的；再</w:t>
            </w:r>
            <w:r>
              <w:rPr>
                <w:spacing w:val="5"/>
              </w:rPr>
              <w:t>次违反的。</w:t>
            </w:r>
          </w:p>
        </w:tc>
        <w:tc>
          <w:tcPr>
            <w:tcW w:w="2683" w:type="dxa"/>
            <w:vAlign w:val="top"/>
          </w:tcPr>
          <w:p w14:paraId="40444B43">
            <w:pPr>
              <w:pStyle w:val="6"/>
              <w:spacing w:before="268" w:line="298" w:lineRule="auto"/>
              <w:ind w:left="115" w:right="172" w:firstLine="4"/>
              <w:jc w:val="both"/>
            </w:pPr>
            <w:r>
              <w:rPr>
                <w:spacing w:val="7"/>
              </w:rPr>
              <w:t>责令改正，给予书面警告，</w:t>
            </w:r>
            <w:r>
              <w:rPr>
                <w:spacing w:val="2"/>
              </w:rPr>
              <w:t>并处</w:t>
            </w:r>
            <w:r>
              <w:rPr>
                <w:spacing w:val="-13"/>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0"/>
                <w:w w:val="101"/>
              </w:rPr>
              <w:t xml:space="preserve"> </w:t>
            </w:r>
            <w:r>
              <w:rPr>
                <w:spacing w:val="2"/>
              </w:rPr>
              <w:t>万元以上</w:t>
            </w:r>
            <w:r>
              <w:rPr>
                <w:spacing w:val="-40"/>
              </w:rPr>
              <w:t xml:space="preserve"> </w:t>
            </w:r>
            <w:r>
              <w:rPr>
                <w:rFonts w:ascii="Times New Roman" w:hAnsi="Times New Roman" w:eastAsia="Times New Roman" w:cs="Times New Roman"/>
                <w:spacing w:val="2"/>
              </w:rPr>
              <w:t>2</w:t>
            </w:r>
            <w:r>
              <w:rPr>
                <w:rFonts w:ascii="Times New Roman" w:hAnsi="Times New Roman" w:eastAsia="Times New Roman" w:cs="Times New Roman"/>
                <w:spacing w:val="22"/>
                <w:w w:val="101"/>
              </w:rPr>
              <w:t xml:space="preserve"> </w:t>
            </w:r>
            <w:r>
              <w:rPr>
                <w:spacing w:val="2"/>
              </w:rPr>
              <w:t>万以下罚</w:t>
            </w:r>
            <w:r>
              <w:rPr>
                <w:spacing w:val="-1"/>
              </w:rPr>
              <w:t>款。</w:t>
            </w:r>
          </w:p>
        </w:tc>
        <w:tc>
          <w:tcPr>
            <w:tcW w:w="1094" w:type="dxa"/>
            <w:vAlign w:val="top"/>
          </w:tcPr>
          <w:p w14:paraId="4E7B28C8">
            <w:pPr>
              <w:spacing w:line="365" w:lineRule="auto"/>
              <w:rPr>
                <w:rFonts w:ascii="Arial"/>
                <w:sz w:val="21"/>
              </w:rPr>
            </w:pPr>
          </w:p>
          <w:p w14:paraId="274027FE">
            <w:pPr>
              <w:pStyle w:val="6"/>
              <w:spacing w:before="62" w:line="311" w:lineRule="auto"/>
              <w:ind w:left="201" w:right="87" w:hanging="79"/>
            </w:pPr>
            <w:r>
              <w:rPr>
                <w:spacing w:val="-15"/>
              </w:rPr>
              <w:t>省级、沿海</w:t>
            </w:r>
            <w:r>
              <w:rPr>
                <w:spacing w:val="-8"/>
              </w:rPr>
              <w:t>开放城市</w:t>
            </w:r>
          </w:p>
        </w:tc>
      </w:tr>
      <w:tr w14:paraId="5A85D4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460" w:type="dxa"/>
            <w:vMerge w:val="continue"/>
            <w:tcBorders>
              <w:top w:val="nil"/>
            </w:tcBorders>
            <w:vAlign w:val="top"/>
          </w:tcPr>
          <w:p w14:paraId="3CFA1D47">
            <w:pPr>
              <w:rPr>
                <w:rFonts w:ascii="Arial"/>
                <w:sz w:val="21"/>
              </w:rPr>
            </w:pPr>
          </w:p>
        </w:tc>
        <w:tc>
          <w:tcPr>
            <w:tcW w:w="1514" w:type="dxa"/>
            <w:vMerge w:val="continue"/>
            <w:tcBorders>
              <w:top w:val="nil"/>
            </w:tcBorders>
            <w:vAlign w:val="top"/>
          </w:tcPr>
          <w:p w14:paraId="38869BF0">
            <w:pPr>
              <w:rPr>
                <w:rFonts w:ascii="Arial"/>
                <w:sz w:val="21"/>
              </w:rPr>
            </w:pPr>
          </w:p>
        </w:tc>
        <w:tc>
          <w:tcPr>
            <w:tcW w:w="6145" w:type="dxa"/>
            <w:vMerge w:val="continue"/>
            <w:tcBorders>
              <w:top w:val="nil"/>
            </w:tcBorders>
            <w:vAlign w:val="top"/>
          </w:tcPr>
          <w:p w14:paraId="5C6CA2EF">
            <w:pPr>
              <w:rPr>
                <w:rFonts w:ascii="Arial"/>
                <w:sz w:val="21"/>
              </w:rPr>
            </w:pPr>
          </w:p>
        </w:tc>
        <w:tc>
          <w:tcPr>
            <w:tcW w:w="784" w:type="dxa"/>
            <w:vAlign w:val="top"/>
          </w:tcPr>
          <w:p w14:paraId="306B6134">
            <w:pPr>
              <w:spacing w:line="250" w:lineRule="auto"/>
              <w:rPr>
                <w:rFonts w:ascii="Arial"/>
                <w:sz w:val="21"/>
              </w:rPr>
            </w:pPr>
          </w:p>
          <w:p w14:paraId="3DAF0225">
            <w:pPr>
              <w:spacing w:line="250" w:lineRule="auto"/>
              <w:rPr>
                <w:rFonts w:ascii="Arial"/>
                <w:sz w:val="21"/>
              </w:rPr>
            </w:pPr>
          </w:p>
          <w:p w14:paraId="684A72B0">
            <w:pPr>
              <w:spacing w:line="250" w:lineRule="auto"/>
              <w:rPr>
                <w:rFonts w:ascii="Arial"/>
                <w:sz w:val="21"/>
              </w:rPr>
            </w:pPr>
          </w:p>
          <w:p w14:paraId="6E97205B">
            <w:pPr>
              <w:pStyle w:val="6"/>
              <w:spacing w:before="62" w:line="227" w:lineRule="auto"/>
              <w:ind w:left="194"/>
            </w:pPr>
            <w:r>
              <w:rPr>
                <w:spacing w:val="7"/>
              </w:rPr>
              <w:t>严重</w:t>
            </w:r>
          </w:p>
        </w:tc>
        <w:tc>
          <w:tcPr>
            <w:tcW w:w="1883" w:type="dxa"/>
            <w:vAlign w:val="top"/>
          </w:tcPr>
          <w:p w14:paraId="1B1D8BC0">
            <w:pPr>
              <w:pStyle w:val="6"/>
              <w:spacing w:before="55"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A82D79E">
            <w:pPr>
              <w:pStyle w:val="6"/>
              <w:spacing w:before="36" w:line="230" w:lineRule="auto"/>
              <w:ind w:left="130"/>
            </w:pPr>
            <w:r>
              <w:rPr>
                <w:spacing w:val="-8"/>
              </w:rPr>
              <w:t>的。</w:t>
            </w:r>
          </w:p>
        </w:tc>
        <w:tc>
          <w:tcPr>
            <w:tcW w:w="2683" w:type="dxa"/>
            <w:vAlign w:val="top"/>
          </w:tcPr>
          <w:p w14:paraId="398A27B3">
            <w:pPr>
              <w:spacing w:line="418" w:lineRule="auto"/>
              <w:rPr>
                <w:rFonts w:ascii="Arial"/>
                <w:sz w:val="21"/>
              </w:rPr>
            </w:pPr>
          </w:p>
          <w:p w14:paraId="42D2DD8E">
            <w:pPr>
              <w:pStyle w:val="6"/>
              <w:spacing w:before="62" w:line="297" w:lineRule="auto"/>
              <w:ind w:left="120" w:right="172"/>
              <w:jc w:val="both"/>
            </w:pPr>
            <w:r>
              <w:rPr>
                <w:spacing w:val="7"/>
              </w:rPr>
              <w:t>责令改正，给予书面警告，</w:t>
            </w:r>
            <w:r>
              <w:rPr>
                <w:spacing w:val="3"/>
              </w:rPr>
              <w:t>并处</w:t>
            </w:r>
            <w:r>
              <w:rPr>
                <w:spacing w:val="-34"/>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w:t>
            </w:r>
            <w:r>
              <w:rPr>
                <w:spacing w:val="1"/>
              </w:rPr>
              <w:t>罚款。</w:t>
            </w:r>
          </w:p>
        </w:tc>
        <w:tc>
          <w:tcPr>
            <w:tcW w:w="1094" w:type="dxa"/>
            <w:vAlign w:val="top"/>
          </w:tcPr>
          <w:p w14:paraId="16929620">
            <w:pPr>
              <w:spacing w:line="289" w:lineRule="auto"/>
              <w:rPr>
                <w:rFonts w:ascii="Arial"/>
                <w:sz w:val="21"/>
              </w:rPr>
            </w:pPr>
          </w:p>
          <w:p w14:paraId="681908C2">
            <w:pPr>
              <w:spacing w:line="289" w:lineRule="auto"/>
              <w:rPr>
                <w:rFonts w:ascii="Arial"/>
                <w:sz w:val="21"/>
              </w:rPr>
            </w:pPr>
          </w:p>
          <w:p w14:paraId="5CF55675">
            <w:pPr>
              <w:pStyle w:val="6"/>
              <w:spacing w:before="62" w:line="311" w:lineRule="auto"/>
              <w:ind w:left="201" w:right="87" w:hanging="79"/>
            </w:pPr>
            <w:r>
              <w:rPr>
                <w:spacing w:val="-15"/>
              </w:rPr>
              <w:t>省级、沿海</w:t>
            </w:r>
            <w:r>
              <w:rPr>
                <w:spacing w:val="-8"/>
              </w:rPr>
              <w:t>开放城市</w:t>
            </w:r>
          </w:p>
        </w:tc>
      </w:tr>
      <w:tr w14:paraId="27B28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5" w:hRule="atLeast"/>
        </w:trPr>
        <w:tc>
          <w:tcPr>
            <w:tcW w:w="460" w:type="dxa"/>
            <w:vMerge w:val="restart"/>
            <w:tcBorders>
              <w:bottom w:val="nil"/>
            </w:tcBorders>
            <w:vAlign w:val="top"/>
          </w:tcPr>
          <w:p w14:paraId="25B3A07E">
            <w:pPr>
              <w:spacing w:line="241" w:lineRule="auto"/>
              <w:rPr>
                <w:rFonts w:ascii="Arial"/>
                <w:sz w:val="21"/>
              </w:rPr>
            </w:pPr>
          </w:p>
          <w:p w14:paraId="56491F56">
            <w:pPr>
              <w:spacing w:line="241" w:lineRule="auto"/>
              <w:rPr>
                <w:rFonts w:ascii="Arial"/>
                <w:sz w:val="21"/>
              </w:rPr>
            </w:pPr>
          </w:p>
          <w:p w14:paraId="0A11CF2E">
            <w:pPr>
              <w:spacing w:line="241" w:lineRule="auto"/>
              <w:rPr>
                <w:rFonts w:ascii="Arial"/>
                <w:sz w:val="21"/>
              </w:rPr>
            </w:pPr>
          </w:p>
          <w:p w14:paraId="735DCED6">
            <w:pPr>
              <w:spacing w:line="241" w:lineRule="auto"/>
              <w:rPr>
                <w:rFonts w:ascii="Arial"/>
                <w:sz w:val="21"/>
              </w:rPr>
            </w:pPr>
          </w:p>
          <w:p w14:paraId="57CC38DD">
            <w:pPr>
              <w:spacing w:line="241" w:lineRule="auto"/>
              <w:rPr>
                <w:rFonts w:ascii="Arial"/>
                <w:sz w:val="21"/>
              </w:rPr>
            </w:pPr>
          </w:p>
          <w:p w14:paraId="0E4E8580">
            <w:pPr>
              <w:spacing w:line="241" w:lineRule="auto"/>
              <w:rPr>
                <w:rFonts w:ascii="Arial"/>
                <w:sz w:val="21"/>
              </w:rPr>
            </w:pPr>
          </w:p>
          <w:p w14:paraId="5F35E9A6">
            <w:pPr>
              <w:spacing w:line="242" w:lineRule="auto"/>
              <w:rPr>
                <w:rFonts w:ascii="Arial"/>
                <w:sz w:val="21"/>
              </w:rPr>
            </w:pPr>
          </w:p>
          <w:p w14:paraId="01E7AE01">
            <w:pPr>
              <w:spacing w:line="242" w:lineRule="auto"/>
              <w:rPr>
                <w:rFonts w:ascii="Arial"/>
                <w:sz w:val="21"/>
              </w:rPr>
            </w:pPr>
          </w:p>
          <w:p w14:paraId="7D9FECFD">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84</w:t>
            </w:r>
          </w:p>
        </w:tc>
        <w:tc>
          <w:tcPr>
            <w:tcW w:w="1514" w:type="dxa"/>
            <w:vMerge w:val="restart"/>
            <w:tcBorders>
              <w:bottom w:val="nil"/>
            </w:tcBorders>
            <w:vAlign w:val="top"/>
          </w:tcPr>
          <w:p w14:paraId="78D86347">
            <w:pPr>
              <w:spacing w:line="275" w:lineRule="auto"/>
              <w:rPr>
                <w:rFonts w:ascii="Arial"/>
                <w:sz w:val="21"/>
              </w:rPr>
            </w:pPr>
          </w:p>
          <w:p w14:paraId="23E78A1F">
            <w:pPr>
              <w:pStyle w:val="6"/>
              <w:spacing w:before="62" w:line="253" w:lineRule="auto"/>
              <w:ind w:left="104" w:right="108" w:firstLine="8"/>
              <w:jc w:val="both"/>
            </w:pPr>
            <w:r>
              <w:rPr>
                <w:spacing w:val="24"/>
              </w:rPr>
              <w:t>招标网注册失</w:t>
            </w:r>
            <w:r>
              <w:rPr>
                <w:spacing w:val="-2"/>
              </w:rPr>
              <w:t>效 的 招</w:t>
            </w:r>
            <w:r>
              <w:rPr>
                <w:spacing w:val="-10"/>
              </w:rPr>
              <w:t xml:space="preserve"> </w:t>
            </w:r>
            <w:r>
              <w:rPr>
                <w:spacing w:val="-2"/>
              </w:rPr>
              <w:t>标</w:t>
            </w:r>
            <w:r>
              <w:rPr>
                <w:spacing w:val="-12"/>
              </w:rPr>
              <w:t xml:space="preserve"> </w:t>
            </w:r>
            <w:r>
              <w:rPr>
                <w:spacing w:val="-2"/>
              </w:rPr>
              <w:t>机</w:t>
            </w:r>
            <w:r>
              <w:rPr>
                <w:spacing w:val="16"/>
              </w:rPr>
              <w:t>构，</w:t>
            </w:r>
            <w:r>
              <w:rPr>
                <w:spacing w:val="-37"/>
              </w:rPr>
              <w:t xml:space="preserve"> </w:t>
            </w:r>
            <w:r>
              <w:rPr>
                <w:spacing w:val="16"/>
              </w:rPr>
              <w:t>或者被暂</w:t>
            </w:r>
            <w:r>
              <w:rPr>
                <w:spacing w:val="25"/>
              </w:rPr>
              <w:t>停机电产品国际招标代理业</w:t>
            </w:r>
            <w:r>
              <w:rPr>
                <w:spacing w:val="-2"/>
              </w:rPr>
              <w:t>务 的 招</w:t>
            </w:r>
            <w:r>
              <w:rPr>
                <w:spacing w:val="-10"/>
              </w:rPr>
              <w:t xml:space="preserve"> </w:t>
            </w:r>
            <w:r>
              <w:rPr>
                <w:spacing w:val="-2"/>
              </w:rPr>
              <w:t>标</w:t>
            </w:r>
            <w:r>
              <w:rPr>
                <w:spacing w:val="-12"/>
              </w:rPr>
              <w:t xml:space="preserve"> </w:t>
            </w:r>
            <w:r>
              <w:rPr>
                <w:spacing w:val="-2"/>
              </w:rPr>
              <w:t>机</w:t>
            </w:r>
            <w:r>
              <w:rPr>
                <w:spacing w:val="15"/>
              </w:rPr>
              <w:t>构，</w:t>
            </w:r>
            <w:r>
              <w:rPr>
                <w:spacing w:val="-31"/>
              </w:rPr>
              <w:t xml:space="preserve"> </w:t>
            </w:r>
            <w:r>
              <w:rPr>
                <w:spacing w:val="15"/>
              </w:rPr>
              <w:t>继续开展</w:t>
            </w:r>
            <w:r>
              <w:rPr>
                <w:spacing w:val="25"/>
              </w:rPr>
              <w:t>新的机电产品国际招标代理</w:t>
            </w:r>
            <w:r>
              <w:rPr>
                <w:spacing w:val="15"/>
              </w:rPr>
              <w:t>业务的；</w:t>
            </w:r>
            <w:r>
              <w:rPr>
                <w:spacing w:val="-31"/>
              </w:rPr>
              <w:t xml:space="preserve"> </w:t>
            </w:r>
            <w:r>
              <w:rPr>
                <w:spacing w:val="15"/>
              </w:rPr>
              <w:t>从事</w:t>
            </w:r>
            <w:r>
              <w:rPr>
                <w:spacing w:val="25"/>
              </w:rPr>
              <w:t>机电产品国际招标代理业务未在招标网注</w:t>
            </w:r>
            <w:r>
              <w:rPr>
                <w:spacing w:val="5"/>
              </w:rPr>
              <w:t>册的。</w:t>
            </w:r>
          </w:p>
        </w:tc>
        <w:tc>
          <w:tcPr>
            <w:tcW w:w="6145" w:type="dxa"/>
            <w:vMerge w:val="restart"/>
            <w:tcBorders>
              <w:bottom w:val="nil"/>
            </w:tcBorders>
            <w:vAlign w:val="top"/>
          </w:tcPr>
          <w:p w14:paraId="7531CBBE">
            <w:pPr>
              <w:pStyle w:val="6"/>
              <w:spacing w:before="278" w:line="224" w:lineRule="auto"/>
              <w:ind w:left="9"/>
            </w:pPr>
            <w:r>
              <w:rPr>
                <w:b/>
                <w:bCs/>
                <w:spacing w:val="5"/>
              </w:rPr>
              <w:t>《机电产品国际招标代理机构监督管理办法（试行）》第四条</w:t>
            </w:r>
            <w:r>
              <w:rPr>
                <w:spacing w:val="5"/>
              </w:rPr>
              <w:t xml:space="preserve"> </w:t>
            </w:r>
            <w:r>
              <w:rPr>
                <w:b/>
                <w:bCs/>
                <w:spacing w:val="5"/>
              </w:rPr>
              <w:t>第二款</w:t>
            </w:r>
          </w:p>
          <w:p w14:paraId="57DA590C">
            <w:pPr>
              <w:pStyle w:val="6"/>
              <w:spacing w:before="86" w:line="306" w:lineRule="auto"/>
              <w:ind w:left="109" w:right="60" w:firstLine="1"/>
              <w:jc w:val="both"/>
            </w:pPr>
            <w:r>
              <w:rPr>
                <w:spacing w:val="9"/>
                <w:sz w:val="20"/>
                <w:szCs w:val="20"/>
              </w:rPr>
              <w:t>各省、自治区、直辖市、计划单列市、新疆生产建设兵团、沿海开放城市及经济特区商务主管部门、国务院有关部门机电产品进</w:t>
            </w:r>
            <w:r>
              <w:rPr>
                <w:spacing w:val="6"/>
                <w:sz w:val="20"/>
                <w:szCs w:val="20"/>
              </w:rPr>
              <w:t>出口管理机构负责本地区、本部门所属招标机构的监督</w:t>
            </w:r>
            <w:r>
              <w:rPr>
                <w:spacing w:val="5"/>
                <w:sz w:val="20"/>
                <w:szCs w:val="20"/>
              </w:rPr>
              <w:t>管理工作；</w:t>
            </w:r>
            <w:r>
              <w:rPr>
                <w:spacing w:val="9"/>
                <w:sz w:val="20"/>
                <w:szCs w:val="20"/>
              </w:rPr>
              <w:t>负责在本地区、本行业从事机电产品国际招标代理行为的监督检查工作。</w:t>
            </w:r>
            <w:r>
              <w:rPr>
                <w:b/>
                <w:bCs/>
                <w:spacing w:val="9"/>
              </w:rPr>
              <w:t>第二十条</w:t>
            </w:r>
            <w:r>
              <w:rPr>
                <w:spacing w:val="9"/>
              </w:rPr>
              <w:t xml:space="preserve"> 主管部门应当对招标机构是否存在下列行为依法</w:t>
            </w:r>
            <w:r>
              <w:rPr>
                <w:spacing w:val="12"/>
              </w:rPr>
              <w:t>进行监督</w:t>
            </w:r>
            <w:r>
              <w:rPr>
                <w:spacing w:val="-26"/>
              </w:rPr>
              <w:t>：</w:t>
            </w:r>
            <w:r>
              <w:rPr>
                <w:spacing w:val="-62"/>
              </w:rPr>
              <w:t xml:space="preserve"> </w:t>
            </w:r>
            <w:r>
              <w:rPr>
                <w:u w:val="dotted" w:color="auto"/>
              </w:rPr>
              <w:t xml:space="preserve">   </w:t>
            </w:r>
            <w:r>
              <w:rPr>
                <w:spacing w:val="-26"/>
              </w:rPr>
              <w:t>（</w:t>
            </w:r>
            <w:r>
              <w:rPr>
                <w:spacing w:val="12"/>
              </w:rPr>
              <w:t>十四）招标网注册失效的招标机构</w:t>
            </w:r>
            <w:r>
              <w:rPr>
                <w:spacing w:val="11"/>
              </w:rPr>
              <w:t>，或者被暂停机</w:t>
            </w:r>
            <w:r>
              <w:rPr>
                <w:spacing w:val="7"/>
              </w:rPr>
              <w:t>电产品国际招标代理业务的招标机构，继续开展新的机电产品国际招</w:t>
            </w:r>
            <w:r>
              <w:rPr>
                <w:spacing w:val="11"/>
              </w:rPr>
              <w:t>标代理业务的</w:t>
            </w:r>
            <w:r>
              <w:rPr>
                <w:spacing w:val="-42"/>
              </w:rPr>
              <w:t>；（</w:t>
            </w:r>
            <w:r>
              <w:rPr>
                <w:spacing w:val="11"/>
              </w:rPr>
              <w:t>十五）从事机电产品国际招标代理业务未在</w:t>
            </w:r>
            <w:r>
              <w:rPr>
                <w:spacing w:val="10"/>
              </w:rPr>
              <w:t>招标网</w:t>
            </w:r>
            <w:r>
              <w:rPr>
                <w:spacing w:val="8"/>
              </w:rPr>
              <w:t>注册的</w:t>
            </w:r>
            <w:r>
              <w:rPr>
                <w:spacing w:val="-63"/>
              </w:rPr>
              <w:t xml:space="preserve"> </w:t>
            </w:r>
            <w:r>
              <w:rPr>
                <w:u w:val="dotted" w:color="auto"/>
              </w:rPr>
              <w:t xml:space="preserve">   </w:t>
            </w:r>
            <w:r>
              <w:rPr>
                <w:spacing w:val="8"/>
              </w:rPr>
              <w:t xml:space="preserve">。   </w:t>
            </w:r>
            <w:r>
              <w:rPr>
                <w:b/>
                <w:bCs/>
                <w:spacing w:val="8"/>
              </w:rPr>
              <w:t>第二十五条</w:t>
            </w:r>
            <w:r>
              <w:rPr>
                <w:spacing w:val="15"/>
              </w:rPr>
              <w:t xml:space="preserve"> </w:t>
            </w:r>
            <w:r>
              <w:rPr>
                <w:spacing w:val="8"/>
              </w:rPr>
              <w:t>招标机构有本办法第二十条第十四项至</w:t>
            </w:r>
            <w:r>
              <w:rPr>
                <w:spacing w:val="7"/>
              </w:rPr>
              <w:t>第十五项所列的行为或者其他违反本办法行为的，责令改正，可以给</w:t>
            </w:r>
            <w:r>
              <w:rPr>
                <w:spacing w:val="6"/>
              </w:rPr>
              <w:t>予警告，并处</w:t>
            </w:r>
            <w:r>
              <w:rPr>
                <w:spacing w:val="-31"/>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w w:val="101"/>
              </w:rPr>
              <w:t xml:space="preserve"> </w:t>
            </w:r>
            <w:r>
              <w:rPr>
                <w:spacing w:val="6"/>
              </w:rPr>
              <w:t>万元以下罚款。</w:t>
            </w:r>
          </w:p>
        </w:tc>
        <w:tc>
          <w:tcPr>
            <w:tcW w:w="784" w:type="dxa"/>
            <w:vAlign w:val="top"/>
          </w:tcPr>
          <w:p w14:paraId="413CA581">
            <w:pPr>
              <w:spacing w:line="434" w:lineRule="auto"/>
              <w:rPr>
                <w:rFonts w:ascii="Arial"/>
                <w:sz w:val="21"/>
              </w:rPr>
            </w:pPr>
          </w:p>
          <w:p w14:paraId="3439C4B3">
            <w:pPr>
              <w:pStyle w:val="6"/>
              <w:spacing w:before="61" w:line="225" w:lineRule="auto"/>
              <w:ind w:left="204"/>
            </w:pPr>
            <w:r>
              <w:rPr>
                <w:spacing w:val="2"/>
              </w:rPr>
              <w:t>较轻</w:t>
            </w:r>
          </w:p>
        </w:tc>
        <w:tc>
          <w:tcPr>
            <w:tcW w:w="1883" w:type="dxa"/>
            <w:vAlign w:val="top"/>
          </w:tcPr>
          <w:p w14:paraId="7CA3B332">
            <w:pPr>
              <w:pStyle w:val="6"/>
              <w:spacing w:before="125" w:line="350" w:lineRule="auto"/>
              <w:ind w:left="115" w:right="174" w:hanging="3"/>
            </w:pPr>
            <w:r>
              <w:rPr>
                <w:spacing w:val="8"/>
              </w:rPr>
              <w:t>初次违反且未影响招投标正常进行</w:t>
            </w:r>
          </w:p>
          <w:p w14:paraId="62D8E1BC">
            <w:pPr>
              <w:pStyle w:val="6"/>
              <w:spacing w:line="223" w:lineRule="auto"/>
              <w:ind w:right="15"/>
              <w:jc w:val="right"/>
            </w:pPr>
            <w:r>
              <w:rPr>
                <w:spacing w:val="2"/>
              </w:rPr>
              <w:t>的，并配合执法的。</w:t>
            </w:r>
          </w:p>
        </w:tc>
        <w:tc>
          <w:tcPr>
            <w:tcW w:w="2683" w:type="dxa"/>
            <w:vAlign w:val="top"/>
          </w:tcPr>
          <w:p w14:paraId="71E4AA3F">
            <w:pPr>
              <w:spacing w:line="261" w:lineRule="auto"/>
              <w:rPr>
                <w:rFonts w:ascii="Arial"/>
                <w:sz w:val="21"/>
              </w:rPr>
            </w:pPr>
          </w:p>
          <w:p w14:paraId="3CD7AD09">
            <w:pPr>
              <w:pStyle w:val="6"/>
              <w:spacing w:before="62" w:line="310" w:lineRule="auto"/>
              <w:ind w:left="117" w:right="172"/>
            </w:pPr>
            <w:r>
              <w:rPr>
                <w:spacing w:val="8"/>
              </w:rPr>
              <w:t>不予处罚，责令改正。逾期不改正的，给予书面警告。</w:t>
            </w:r>
          </w:p>
        </w:tc>
        <w:tc>
          <w:tcPr>
            <w:tcW w:w="1094" w:type="dxa"/>
            <w:vAlign w:val="top"/>
          </w:tcPr>
          <w:p w14:paraId="58E3D80C">
            <w:pPr>
              <w:spacing w:line="261" w:lineRule="auto"/>
              <w:rPr>
                <w:rFonts w:ascii="Arial"/>
                <w:sz w:val="21"/>
              </w:rPr>
            </w:pPr>
          </w:p>
          <w:p w14:paraId="24CC80F4">
            <w:pPr>
              <w:pStyle w:val="6"/>
              <w:spacing w:before="62" w:line="311" w:lineRule="auto"/>
              <w:ind w:left="201" w:right="87" w:hanging="79"/>
            </w:pPr>
            <w:r>
              <w:rPr>
                <w:spacing w:val="-15"/>
              </w:rPr>
              <w:t>省级、沿海</w:t>
            </w:r>
            <w:r>
              <w:rPr>
                <w:spacing w:val="-8"/>
              </w:rPr>
              <w:t>开放城市</w:t>
            </w:r>
          </w:p>
        </w:tc>
      </w:tr>
      <w:tr w14:paraId="35D12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1" w:hRule="atLeast"/>
        </w:trPr>
        <w:tc>
          <w:tcPr>
            <w:tcW w:w="460" w:type="dxa"/>
            <w:vMerge w:val="continue"/>
            <w:tcBorders>
              <w:top w:val="nil"/>
              <w:bottom w:val="nil"/>
            </w:tcBorders>
            <w:vAlign w:val="top"/>
          </w:tcPr>
          <w:p w14:paraId="73666847">
            <w:pPr>
              <w:rPr>
                <w:rFonts w:ascii="Arial"/>
                <w:sz w:val="21"/>
              </w:rPr>
            </w:pPr>
          </w:p>
        </w:tc>
        <w:tc>
          <w:tcPr>
            <w:tcW w:w="1514" w:type="dxa"/>
            <w:vMerge w:val="continue"/>
            <w:tcBorders>
              <w:top w:val="nil"/>
              <w:bottom w:val="nil"/>
            </w:tcBorders>
            <w:vAlign w:val="top"/>
          </w:tcPr>
          <w:p w14:paraId="2E44EF1E">
            <w:pPr>
              <w:rPr>
                <w:rFonts w:ascii="Arial"/>
                <w:sz w:val="21"/>
              </w:rPr>
            </w:pPr>
          </w:p>
        </w:tc>
        <w:tc>
          <w:tcPr>
            <w:tcW w:w="6145" w:type="dxa"/>
            <w:vMerge w:val="continue"/>
            <w:tcBorders>
              <w:top w:val="nil"/>
              <w:bottom w:val="nil"/>
            </w:tcBorders>
            <w:vAlign w:val="top"/>
          </w:tcPr>
          <w:p w14:paraId="7FCBA381">
            <w:pPr>
              <w:rPr>
                <w:rFonts w:ascii="Arial"/>
                <w:sz w:val="21"/>
              </w:rPr>
            </w:pPr>
          </w:p>
        </w:tc>
        <w:tc>
          <w:tcPr>
            <w:tcW w:w="784" w:type="dxa"/>
            <w:vAlign w:val="top"/>
          </w:tcPr>
          <w:p w14:paraId="7BFC8D82">
            <w:pPr>
              <w:spacing w:line="442" w:lineRule="auto"/>
              <w:rPr>
                <w:rFonts w:ascii="Arial"/>
                <w:sz w:val="21"/>
              </w:rPr>
            </w:pPr>
          </w:p>
          <w:p w14:paraId="0FA139B0">
            <w:pPr>
              <w:pStyle w:val="6"/>
              <w:spacing w:before="62" w:line="225" w:lineRule="auto"/>
              <w:ind w:left="204"/>
            </w:pPr>
            <w:r>
              <w:rPr>
                <w:spacing w:val="2"/>
              </w:rPr>
              <w:t>较重</w:t>
            </w:r>
          </w:p>
        </w:tc>
        <w:tc>
          <w:tcPr>
            <w:tcW w:w="1883" w:type="dxa"/>
            <w:vAlign w:val="top"/>
          </w:tcPr>
          <w:p w14:paraId="724F90E4">
            <w:pPr>
              <w:spacing w:line="251" w:lineRule="auto"/>
              <w:rPr>
                <w:rFonts w:ascii="Arial"/>
                <w:sz w:val="21"/>
              </w:rPr>
            </w:pPr>
          </w:p>
          <w:p w14:paraId="28C32A69">
            <w:pPr>
              <w:pStyle w:val="6"/>
              <w:spacing w:before="61" w:line="350" w:lineRule="auto"/>
              <w:ind w:left="112" w:right="49" w:firstLine="6"/>
            </w:pPr>
            <w:r>
              <w:rPr>
                <w:spacing w:val="8"/>
              </w:rPr>
              <w:t>影响招投标正常进</w:t>
            </w:r>
            <w:r>
              <w:t>行的；再次违反的。</w:t>
            </w:r>
          </w:p>
        </w:tc>
        <w:tc>
          <w:tcPr>
            <w:tcW w:w="2683" w:type="dxa"/>
            <w:vAlign w:val="top"/>
          </w:tcPr>
          <w:p w14:paraId="46882D5D">
            <w:pPr>
              <w:spacing w:line="268" w:lineRule="auto"/>
              <w:rPr>
                <w:rFonts w:ascii="Arial"/>
                <w:sz w:val="21"/>
              </w:rPr>
            </w:pPr>
          </w:p>
          <w:p w14:paraId="596B0DEB">
            <w:pPr>
              <w:pStyle w:val="6"/>
              <w:spacing w:before="62" w:line="311" w:lineRule="auto"/>
              <w:ind w:left="120" w:right="221"/>
            </w:pPr>
            <w:r>
              <w:rPr>
                <w:spacing w:val="4"/>
              </w:rPr>
              <w:t>责令改正，给予书面警告，并处</w:t>
            </w:r>
            <w:r>
              <w:rPr>
                <w:spacing w:val="-34"/>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1"/>
              </w:rPr>
              <w:t xml:space="preserve"> </w:t>
            </w:r>
            <w:r>
              <w:rPr>
                <w:spacing w:val="4"/>
              </w:rPr>
              <w:t>万元以下罚款。</w:t>
            </w:r>
          </w:p>
        </w:tc>
        <w:tc>
          <w:tcPr>
            <w:tcW w:w="1094" w:type="dxa"/>
            <w:vAlign w:val="top"/>
          </w:tcPr>
          <w:p w14:paraId="393950A6">
            <w:pPr>
              <w:spacing w:line="270" w:lineRule="auto"/>
              <w:rPr>
                <w:rFonts w:ascii="Arial"/>
                <w:sz w:val="21"/>
              </w:rPr>
            </w:pPr>
          </w:p>
          <w:p w14:paraId="0187FFF5">
            <w:pPr>
              <w:pStyle w:val="6"/>
              <w:spacing w:before="62" w:line="311" w:lineRule="auto"/>
              <w:ind w:left="201" w:right="87" w:hanging="79"/>
            </w:pPr>
            <w:r>
              <w:rPr>
                <w:spacing w:val="-15"/>
              </w:rPr>
              <w:t>省级、沿海</w:t>
            </w:r>
            <w:r>
              <w:rPr>
                <w:spacing w:val="-8"/>
              </w:rPr>
              <w:t>开放城市</w:t>
            </w:r>
          </w:p>
        </w:tc>
      </w:tr>
      <w:tr w14:paraId="5945D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4" w:hRule="atLeast"/>
        </w:trPr>
        <w:tc>
          <w:tcPr>
            <w:tcW w:w="460" w:type="dxa"/>
            <w:vMerge w:val="continue"/>
            <w:tcBorders>
              <w:top w:val="nil"/>
            </w:tcBorders>
            <w:vAlign w:val="top"/>
          </w:tcPr>
          <w:p w14:paraId="26116306">
            <w:pPr>
              <w:rPr>
                <w:rFonts w:ascii="Arial"/>
                <w:sz w:val="21"/>
              </w:rPr>
            </w:pPr>
          </w:p>
        </w:tc>
        <w:tc>
          <w:tcPr>
            <w:tcW w:w="1514" w:type="dxa"/>
            <w:vMerge w:val="continue"/>
            <w:tcBorders>
              <w:top w:val="nil"/>
            </w:tcBorders>
            <w:vAlign w:val="top"/>
          </w:tcPr>
          <w:p w14:paraId="653B141D">
            <w:pPr>
              <w:rPr>
                <w:rFonts w:ascii="Arial"/>
                <w:sz w:val="21"/>
              </w:rPr>
            </w:pPr>
          </w:p>
        </w:tc>
        <w:tc>
          <w:tcPr>
            <w:tcW w:w="6145" w:type="dxa"/>
            <w:vMerge w:val="continue"/>
            <w:tcBorders>
              <w:top w:val="nil"/>
            </w:tcBorders>
            <w:vAlign w:val="top"/>
          </w:tcPr>
          <w:p w14:paraId="5CD9B59B">
            <w:pPr>
              <w:rPr>
                <w:rFonts w:ascii="Arial"/>
                <w:sz w:val="21"/>
              </w:rPr>
            </w:pPr>
          </w:p>
        </w:tc>
        <w:tc>
          <w:tcPr>
            <w:tcW w:w="784" w:type="dxa"/>
            <w:vAlign w:val="top"/>
          </w:tcPr>
          <w:p w14:paraId="71843952">
            <w:pPr>
              <w:spacing w:line="267" w:lineRule="auto"/>
              <w:rPr>
                <w:rFonts w:ascii="Arial"/>
                <w:sz w:val="21"/>
              </w:rPr>
            </w:pPr>
          </w:p>
          <w:p w14:paraId="7A9C0BD4">
            <w:pPr>
              <w:spacing w:line="267" w:lineRule="auto"/>
              <w:rPr>
                <w:rFonts w:ascii="Arial"/>
                <w:sz w:val="21"/>
              </w:rPr>
            </w:pPr>
          </w:p>
          <w:p w14:paraId="41BBC31D">
            <w:pPr>
              <w:spacing w:line="268" w:lineRule="auto"/>
              <w:rPr>
                <w:rFonts w:ascii="Arial"/>
                <w:sz w:val="21"/>
              </w:rPr>
            </w:pPr>
          </w:p>
          <w:p w14:paraId="07DBF62E">
            <w:pPr>
              <w:pStyle w:val="6"/>
              <w:spacing w:before="62" w:line="227" w:lineRule="auto"/>
              <w:ind w:left="194"/>
            </w:pPr>
            <w:r>
              <w:rPr>
                <w:spacing w:val="7"/>
              </w:rPr>
              <w:t>严重</w:t>
            </w:r>
          </w:p>
        </w:tc>
        <w:tc>
          <w:tcPr>
            <w:tcW w:w="1883" w:type="dxa"/>
            <w:vAlign w:val="top"/>
          </w:tcPr>
          <w:p w14:paraId="5D255C8D">
            <w:pPr>
              <w:pStyle w:val="6"/>
              <w:spacing w:before="108" w:line="347" w:lineRule="auto"/>
              <w:ind w:left="112" w:right="174" w:firstLine="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8"/>
              </w:rPr>
              <w:t>影响招投标正常进行，造成严重危害后果的；有其他从</w:t>
            </w:r>
            <w:r>
              <w:rPr>
                <w:spacing w:val="6"/>
              </w:rPr>
              <w:t>重情节的。</w:t>
            </w:r>
          </w:p>
        </w:tc>
        <w:tc>
          <w:tcPr>
            <w:tcW w:w="2683" w:type="dxa"/>
            <w:vAlign w:val="top"/>
          </w:tcPr>
          <w:p w14:paraId="4F844C56">
            <w:pPr>
              <w:spacing w:line="470" w:lineRule="auto"/>
              <w:rPr>
                <w:rFonts w:ascii="Arial"/>
                <w:sz w:val="21"/>
              </w:rPr>
            </w:pPr>
          </w:p>
          <w:p w14:paraId="1A3C81A4">
            <w:pPr>
              <w:pStyle w:val="6"/>
              <w:spacing w:before="61" w:line="297" w:lineRule="auto"/>
              <w:ind w:left="120" w:right="172"/>
              <w:jc w:val="both"/>
            </w:pPr>
            <w:r>
              <w:rPr>
                <w:spacing w:val="7"/>
              </w:rPr>
              <w:t>责令改正，给予书面警告，</w:t>
            </w:r>
            <w:r>
              <w:rPr>
                <w:spacing w:val="3"/>
              </w:rPr>
              <w:t>并处</w:t>
            </w:r>
            <w:r>
              <w:rPr>
                <w:spacing w:val="-34"/>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w:t>
            </w:r>
            <w:r>
              <w:rPr>
                <w:spacing w:val="1"/>
              </w:rPr>
              <w:t>罚款。</w:t>
            </w:r>
          </w:p>
        </w:tc>
        <w:tc>
          <w:tcPr>
            <w:tcW w:w="1094" w:type="dxa"/>
            <w:vAlign w:val="top"/>
          </w:tcPr>
          <w:p w14:paraId="4D786AE1">
            <w:pPr>
              <w:spacing w:line="315" w:lineRule="auto"/>
              <w:rPr>
                <w:rFonts w:ascii="Arial"/>
                <w:sz w:val="21"/>
              </w:rPr>
            </w:pPr>
          </w:p>
          <w:p w14:paraId="683D97FD">
            <w:pPr>
              <w:spacing w:line="315" w:lineRule="auto"/>
              <w:rPr>
                <w:rFonts w:ascii="Arial"/>
                <w:sz w:val="21"/>
              </w:rPr>
            </w:pPr>
          </w:p>
          <w:p w14:paraId="3AE5FB69">
            <w:pPr>
              <w:pStyle w:val="6"/>
              <w:spacing w:before="61" w:line="311" w:lineRule="auto"/>
              <w:ind w:left="201" w:right="87" w:hanging="79"/>
            </w:pPr>
            <w:r>
              <w:rPr>
                <w:spacing w:val="-15"/>
              </w:rPr>
              <w:t>省级、沿海</w:t>
            </w:r>
            <w:r>
              <w:rPr>
                <w:spacing w:val="-8"/>
              </w:rPr>
              <w:t>开放城市</w:t>
            </w:r>
          </w:p>
        </w:tc>
      </w:tr>
    </w:tbl>
    <w:p w14:paraId="73C469F2">
      <w:pPr>
        <w:rPr>
          <w:rFonts w:ascii="Arial"/>
          <w:sz w:val="21"/>
        </w:rPr>
      </w:pPr>
    </w:p>
    <w:p w14:paraId="70FEBFBC">
      <w:pPr>
        <w:rPr>
          <w:rFonts w:ascii="Arial" w:hAnsi="Arial" w:eastAsia="Arial" w:cs="Arial"/>
          <w:sz w:val="21"/>
          <w:szCs w:val="21"/>
        </w:rPr>
        <w:sectPr>
          <w:footerReference r:id="rId75" w:type="default"/>
          <w:pgSz w:w="16839" w:h="11906"/>
          <w:pgMar w:top="400" w:right="1248" w:bottom="989" w:left="1021" w:header="0" w:footer="625" w:gutter="0"/>
          <w:cols w:space="720" w:num="1"/>
        </w:sectPr>
      </w:pPr>
    </w:p>
    <w:p w14:paraId="27CD06E6">
      <w:pPr>
        <w:spacing w:before="3"/>
      </w:pPr>
    </w:p>
    <w:p w14:paraId="2FAF8709">
      <w:pPr>
        <w:spacing w:before="3"/>
      </w:pPr>
    </w:p>
    <w:p w14:paraId="161022BB">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B64B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7B6C81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D6CD8FD">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227C2E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6C1CE0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07A099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39082A8">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8EFCB5A">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462DAA4">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64C940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7BFCDD9">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D756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14563" w:type="dxa"/>
            <w:gridSpan w:val="7"/>
            <w:vAlign w:val="top"/>
          </w:tcPr>
          <w:p w14:paraId="299EAB06">
            <w:pPr>
              <w:spacing w:before="206" w:line="221" w:lineRule="auto"/>
              <w:ind w:left="5685"/>
              <w:rPr>
                <w:rFonts w:ascii="宋体" w:hAnsi="宋体" w:eastAsia="宋体" w:cs="宋体"/>
                <w:sz w:val="31"/>
                <w:szCs w:val="31"/>
              </w:rPr>
            </w:pPr>
            <w:r>
              <w:rPr>
                <w:rFonts w:ascii="宋体" w:hAnsi="宋体" w:eastAsia="宋体" w:cs="宋体"/>
                <w:b/>
                <w:bCs/>
                <w:spacing w:val="5"/>
                <w:sz w:val="31"/>
                <w:szCs w:val="31"/>
              </w:rPr>
              <w:t>第十一章</w:t>
            </w:r>
            <w:r>
              <w:rPr>
                <w:rFonts w:ascii="宋体" w:hAnsi="宋体" w:eastAsia="宋体" w:cs="宋体"/>
                <w:spacing w:val="5"/>
                <w:sz w:val="31"/>
                <w:szCs w:val="31"/>
              </w:rPr>
              <w:t xml:space="preserve">  </w:t>
            </w:r>
            <w:r>
              <w:rPr>
                <w:rFonts w:ascii="宋体" w:hAnsi="宋体" w:eastAsia="宋体" w:cs="宋体"/>
                <w:b/>
                <w:bCs/>
                <w:spacing w:val="5"/>
                <w:sz w:val="31"/>
                <w:szCs w:val="31"/>
              </w:rPr>
              <w:t>洗染业管理</w:t>
            </w:r>
          </w:p>
        </w:tc>
      </w:tr>
      <w:tr w14:paraId="7EC1A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1" w:hRule="atLeast"/>
        </w:trPr>
        <w:tc>
          <w:tcPr>
            <w:tcW w:w="460" w:type="dxa"/>
            <w:vMerge w:val="restart"/>
            <w:tcBorders>
              <w:bottom w:val="nil"/>
            </w:tcBorders>
            <w:vAlign w:val="top"/>
          </w:tcPr>
          <w:p w14:paraId="73B606E5">
            <w:pPr>
              <w:spacing w:line="254" w:lineRule="auto"/>
              <w:rPr>
                <w:rFonts w:ascii="Arial"/>
                <w:sz w:val="21"/>
              </w:rPr>
            </w:pPr>
          </w:p>
          <w:p w14:paraId="201FF376">
            <w:pPr>
              <w:spacing w:line="254" w:lineRule="auto"/>
              <w:rPr>
                <w:rFonts w:ascii="Arial"/>
                <w:sz w:val="21"/>
              </w:rPr>
            </w:pPr>
          </w:p>
          <w:p w14:paraId="1231D532">
            <w:pPr>
              <w:spacing w:line="254" w:lineRule="auto"/>
              <w:rPr>
                <w:rFonts w:ascii="Arial"/>
                <w:sz w:val="21"/>
              </w:rPr>
            </w:pPr>
          </w:p>
          <w:p w14:paraId="51BD74AB">
            <w:pPr>
              <w:spacing w:line="254" w:lineRule="auto"/>
              <w:rPr>
                <w:rFonts w:ascii="Arial"/>
                <w:sz w:val="21"/>
              </w:rPr>
            </w:pPr>
          </w:p>
          <w:p w14:paraId="68A6561C">
            <w:pPr>
              <w:spacing w:line="254" w:lineRule="auto"/>
              <w:rPr>
                <w:rFonts w:ascii="Arial"/>
                <w:sz w:val="21"/>
              </w:rPr>
            </w:pPr>
          </w:p>
          <w:p w14:paraId="2B17FEE2">
            <w:pPr>
              <w:spacing w:line="254" w:lineRule="auto"/>
              <w:rPr>
                <w:rFonts w:ascii="Arial"/>
                <w:sz w:val="21"/>
              </w:rPr>
            </w:pPr>
          </w:p>
          <w:p w14:paraId="3F4608B5">
            <w:pPr>
              <w:spacing w:line="254" w:lineRule="auto"/>
              <w:rPr>
                <w:rFonts w:ascii="Arial"/>
                <w:sz w:val="21"/>
              </w:rPr>
            </w:pPr>
          </w:p>
          <w:p w14:paraId="5396513D">
            <w:pPr>
              <w:spacing w:line="254" w:lineRule="auto"/>
              <w:rPr>
                <w:rFonts w:ascii="Arial"/>
                <w:sz w:val="21"/>
              </w:rPr>
            </w:pPr>
          </w:p>
          <w:p w14:paraId="326E46DE">
            <w:pPr>
              <w:spacing w:line="254" w:lineRule="auto"/>
              <w:rPr>
                <w:rFonts w:ascii="Arial"/>
                <w:sz w:val="21"/>
              </w:rPr>
            </w:pPr>
          </w:p>
          <w:p w14:paraId="115B78EB">
            <w:pPr>
              <w:spacing w:line="254" w:lineRule="auto"/>
              <w:rPr>
                <w:rFonts w:ascii="Arial"/>
                <w:sz w:val="21"/>
              </w:rPr>
            </w:pPr>
          </w:p>
          <w:p w14:paraId="2E8A483F">
            <w:pPr>
              <w:spacing w:line="255" w:lineRule="auto"/>
              <w:rPr>
                <w:rFonts w:ascii="Arial"/>
                <w:sz w:val="21"/>
              </w:rPr>
            </w:pPr>
          </w:p>
          <w:p w14:paraId="57AC6416">
            <w:pPr>
              <w:spacing w:line="255" w:lineRule="auto"/>
              <w:rPr>
                <w:rFonts w:ascii="Arial"/>
                <w:sz w:val="21"/>
              </w:rPr>
            </w:pPr>
          </w:p>
          <w:p w14:paraId="6B42BCCE">
            <w:pPr>
              <w:spacing w:line="255" w:lineRule="auto"/>
              <w:rPr>
                <w:rFonts w:ascii="Arial"/>
                <w:sz w:val="21"/>
              </w:rPr>
            </w:pPr>
          </w:p>
          <w:p w14:paraId="25DEA209">
            <w:pPr>
              <w:spacing w:line="255" w:lineRule="auto"/>
              <w:rPr>
                <w:rFonts w:ascii="Arial"/>
                <w:sz w:val="21"/>
              </w:rPr>
            </w:pPr>
          </w:p>
          <w:p w14:paraId="7E917376">
            <w:pPr>
              <w:spacing w:line="255" w:lineRule="auto"/>
              <w:rPr>
                <w:rFonts w:ascii="Arial"/>
                <w:sz w:val="21"/>
              </w:rPr>
            </w:pPr>
          </w:p>
          <w:p w14:paraId="12254DB7">
            <w:pPr>
              <w:spacing w:before="54"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85</w:t>
            </w:r>
          </w:p>
        </w:tc>
        <w:tc>
          <w:tcPr>
            <w:tcW w:w="1514" w:type="dxa"/>
            <w:vMerge w:val="restart"/>
            <w:tcBorders>
              <w:bottom w:val="nil"/>
            </w:tcBorders>
            <w:vAlign w:val="top"/>
          </w:tcPr>
          <w:p w14:paraId="7B9B0086">
            <w:pPr>
              <w:spacing w:line="248" w:lineRule="auto"/>
              <w:rPr>
                <w:rFonts w:ascii="Arial"/>
                <w:sz w:val="21"/>
              </w:rPr>
            </w:pPr>
          </w:p>
          <w:p w14:paraId="599A8ACB">
            <w:pPr>
              <w:spacing w:line="248" w:lineRule="auto"/>
              <w:rPr>
                <w:rFonts w:ascii="Arial"/>
                <w:sz w:val="21"/>
              </w:rPr>
            </w:pPr>
          </w:p>
          <w:p w14:paraId="56901C30">
            <w:pPr>
              <w:spacing w:line="248" w:lineRule="auto"/>
              <w:rPr>
                <w:rFonts w:ascii="Arial"/>
                <w:sz w:val="21"/>
              </w:rPr>
            </w:pPr>
          </w:p>
          <w:p w14:paraId="39DA1508">
            <w:pPr>
              <w:spacing w:line="248" w:lineRule="auto"/>
              <w:rPr>
                <w:rFonts w:ascii="Arial"/>
                <w:sz w:val="21"/>
              </w:rPr>
            </w:pPr>
          </w:p>
          <w:p w14:paraId="1AD50D6B">
            <w:pPr>
              <w:spacing w:line="248" w:lineRule="auto"/>
              <w:rPr>
                <w:rFonts w:ascii="Arial"/>
                <w:sz w:val="21"/>
              </w:rPr>
            </w:pPr>
          </w:p>
          <w:p w14:paraId="10027DCF">
            <w:pPr>
              <w:spacing w:line="248" w:lineRule="auto"/>
              <w:rPr>
                <w:rFonts w:ascii="Arial"/>
                <w:sz w:val="21"/>
              </w:rPr>
            </w:pPr>
          </w:p>
          <w:p w14:paraId="4AE3205D">
            <w:pPr>
              <w:spacing w:line="248" w:lineRule="auto"/>
              <w:rPr>
                <w:rFonts w:ascii="Arial"/>
                <w:sz w:val="21"/>
              </w:rPr>
            </w:pPr>
          </w:p>
          <w:p w14:paraId="6D2AAD4E">
            <w:pPr>
              <w:spacing w:line="248" w:lineRule="auto"/>
              <w:rPr>
                <w:rFonts w:ascii="Arial"/>
                <w:sz w:val="21"/>
              </w:rPr>
            </w:pPr>
          </w:p>
          <w:p w14:paraId="4DA8E637">
            <w:pPr>
              <w:spacing w:line="248" w:lineRule="auto"/>
              <w:rPr>
                <w:rFonts w:ascii="Arial"/>
                <w:sz w:val="21"/>
              </w:rPr>
            </w:pPr>
          </w:p>
          <w:p w14:paraId="66E9283E">
            <w:pPr>
              <w:spacing w:line="248" w:lineRule="auto"/>
              <w:rPr>
                <w:rFonts w:ascii="Arial"/>
                <w:sz w:val="21"/>
              </w:rPr>
            </w:pPr>
          </w:p>
          <w:p w14:paraId="018304EE">
            <w:pPr>
              <w:pStyle w:val="6"/>
              <w:spacing w:before="62" w:line="291" w:lineRule="auto"/>
              <w:ind w:left="111" w:right="108" w:firstLine="11"/>
              <w:jc w:val="both"/>
            </w:pPr>
            <w:r>
              <w:rPr>
                <w:spacing w:val="22"/>
              </w:rPr>
              <w:t>洗染经营者违</w:t>
            </w:r>
            <w:r>
              <w:rPr>
                <w:spacing w:val="24"/>
              </w:rPr>
              <w:t>反《洗染业管理办法》有关</w:t>
            </w:r>
            <w:r>
              <w:rPr>
                <w:spacing w:val="14"/>
              </w:rPr>
              <w:t>规定，</w:t>
            </w:r>
            <w:r>
              <w:rPr>
                <w:spacing w:val="-31"/>
              </w:rPr>
              <w:t xml:space="preserve"> </w:t>
            </w:r>
            <w:r>
              <w:rPr>
                <w:spacing w:val="14"/>
              </w:rPr>
              <w:t>法律法</w:t>
            </w:r>
          </w:p>
          <w:p w14:paraId="62574877">
            <w:pPr>
              <w:pStyle w:val="6"/>
              <w:spacing w:before="2" w:line="292" w:lineRule="auto"/>
              <w:ind w:left="110" w:right="108" w:firstLine="6"/>
              <w:jc w:val="both"/>
            </w:pPr>
            <w:r>
              <w:rPr>
                <w:spacing w:val="-5"/>
              </w:rPr>
              <w:t>规 没 有 规</w:t>
            </w:r>
            <w:r>
              <w:rPr>
                <w:spacing w:val="-7"/>
              </w:rPr>
              <w:t xml:space="preserve"> </w:t>
            </w:r>
            <w:r>
              <w:rPr>
                <w:spacing w:val="-5"/>
              </w:rPr>
              <w:t>定</w:t>
            </w:r>
            <w:r>
              <w:rPr>
                <w:spacing w:val="15"/>
              </w:rPr>
              <w:t>的，</w:t>
            </w:r>
            <w:r>
              <w:rPr>
                <w:spacing w:val="-36"/>
              </w:rPr>
              <w:t xml:space="preserve"> </w:t>
            </w:r>
            <w:r>
              <w:rPr>
                <w:spacing w:val="15"/>
              </w:rPr>
              <w:t>属于洗染</w:t>
            </w:r>
            <w:r>
              <w:rPr>
                <w:spacing w:val="25"/>
              </w:rPr>
              <w:t>行业指导、协调、监督和管</w:t>
            </w:r>
            <w:r>
              <w:rPr>
                <w:spacing w:val="-6"/>
              </w:rPr>
              <w:t>理 工 作 范</w:t>
            </w:r>
            <w:r>
              <w:rPr>
                <w:spacing w:val="7"/>
              </w:rPr>
              <w:t xml:space="preserve"> </w:t>
            </w:r>
            <w:r>
              <w:rPr>
                <w:spacing w:val="-6"/>
              </w:rPr>
              <w:t>围</w:t>
            </w:r>
            <w:r>
              <w:t>的。</w:t>
            </w:r>
          </w:p>
        </w:tc>
        <w:tc>
          <w:tcPr>
            <w:tcW w:w="6145" w:type="dxa"/>
            <w:vMerge w:val="restart"/>
            <w:tcBorders>
              <w:bottom w:val="nil"/>
            </w:tcBorders>
            <w:vAlign w:val="top"/>
          </w:tcPr>
          <w:p w14:paraId="472919A9">
            <w:pPr>
              <w:spacing w:line="257" w:lineRule="auto"/>
              <w:rPr>
                <w:rFonts w:ascii="Arial"/>
                <w:sz w:val="21"/>
              </w:rPr>
            </w:pPr>
          </w:p>
          <w:p w14:paraId="7CA83C36">
            <w:pPr>
              <w:spacing w:line="257" w:lineRule="auto"/>
              <w:rPr>
                <w:rFonts w:ascii="Arial"/>
                <w:sz w:val="21"/>
              </w:rPr>
            </w:pPr>
          </w:p>
          <w:p w14:paraId="1DB9A3A7">
            <w:pPr>
              <w:spacing w:line="258" w:lineRule="auto"/>
              <w:rPr>
                <w:rFonts w:ascii="Arial"/>
                <w:sz w:val="21"/>
              </w:rPr>
            </w:pPr>
          </w:p>
          <w:p w14:paraId="53AE2B44">
            <w:pPr>
              <w:spacing w:line="258" w:lineRule="auto"/>
              <w:rPr>
                <w:rFonts w:ascii="Arial"/>
                <w:sz w:val="21"/>
              </w:rPr>
            </w:pPr>
          </w:p>
          <w:p w14:paraId="6C25259E">
            <w:pPr>
              <w:spacing w:line="258" w:lineRule="auto"/>
              <w:rPr>
                <w:rFonts w:ascii="Arial"/>
                <w:sz w:val="21"/>
              </w:rPr>
            </w:pPr>
          </w:p>
          <w:p w14:paraId="187B5556">
            <w:pPr>
              <w:spacing w:line="258" w:lineRule="auto"/>
              <w:rPr>
                <w:rFonts w:ascii="Arial"/>
                <w:sz w:val="21"/>
              </w:rPr>
            </w:pPr>
          </w:p>
          <w:p w14:paraId="46CCE76A">
            <w:pPr>
              <w:spacing w:line="258" w:lineRule="auto"/>
              <w:rPr>
                <w:rFonts w:ascii="Arial"/>
                <w:sz w:val="21"/>
              </w:rPr>
            </w:pPr>
          </w:p>
          <w:p w14:paraId="07AEB8D0">
            <w:pPr>
              <w:spacing w:line="258" w:lineRule="auto"/>
              <w:rPr>
                <w:rFonts w:ascii="Arial"/>
                <w:sz w:val="21"/>
              </w:rPr>
            </w:pPr>
          </w:p>
          <w:p w14:paraId="57E005E6">
            <w:pPr>
              <w:spacing w:line="258" w:lineRule="auto"/>
              <w:rPr>
                <w:rFonts w:ascii="Arial"/>
                <w:sz w:val="21"/>
              </w:rPr>
            </w:pPr>
          </w:p>
          <w:p w14:paraId="03F6869A">
            <w:pPr>
              <w:spacing w:line="258" w:lineRule="auto"/>
              <w:rPr>
                <w:rFonts w:ascii="Arial"/>
                <w:sz w:val="21"/>
              </w:rPr>
            </w:pPr>
          </w:p>
          <w:p w14:paraId="439AEF88">
            <w:pPr>
              <w:spacing w:line="258" w:lineRule="auto"/>
              <w:rPr>
                <w:rFonts w:ascii="Arial"/>
                <w:sz w:val="21"/>
              </w:rPr>
            </w:pPr>
          </w:p>
          <w:p w14:paraId="5DE75FAE">
            <w:pPr>
              <w:spacing w:line="258" w:lineRule="auto"/>
              <w:rPr>
                <w:rFonts w:ascii="Arial"/>
                <w:sz w:val="21"/>
              </w:rPr>
            </w:pPr>
          </w:p>
          <w:p w14:paraId="02414CD6">
            <w:pPr>
              <w:pStyle w:val="6"/>
              <w:spacing w:before="62" w:line="294" w:lineRule="auto"/>
              <w:ind w:left="113" w:right="106" w:hanging="104"/>
              <w:jc w:val="both"/>
            </w:pPr>
            <w:r>
              <w:rPr>
                <w:b/>
                <w:bCs/>
                <w:spacing w:val="7"/>
              </w:rPr>
              <w:t>《洗染业管理办法》（商务部令</w:t>
            </w:r>
            <w:r>
              <w:rPr>
                <w:spacing w:val="31"/>
              </w:rPr>
              <w:t xml:space="preserve"> </w:t>
            </w:r>
            <w:r>
              <w:rPr>
                <w:b/>
                <w:bCs/>
                <w:spacing w:val="7"/>
              </w:rPr>
              <w:t>国家工商行</w:t>
            </w:r>
            <w:r>
              <w:rPr>
                <w:b/>
                <w:bCs/>
                <w:spacing w:val="6"/>
              </w:rPr>
              <w:t>政管理总局</w:t>
            </w:r>
            <w:r>
              <w:rPr>
                <w:spacing w:val="31"/>
              </w:rPr>
              <w:t xml:space="preserve"> </w:t>
            </w:r>
            <w:r>
              <w:rPr>
                <w:b/>
                <w:bCs/>
                <w:spacing w:val="6"/>
              </w:rPr>
              <w:t>国家环境保</w:t>
            </w:r>
            <w:r>
              <w:rPr>
                <w:b/>
                <w:bCs/>
                <w:spacing w:val="2"/>
              </w:rPr>
              <w:t>护总局令</w:t>
            </w:r>
            <w:r>
              <w:rPr>
                <w:spacing w:val="-21"/>
              </w:rPr>
              <w:t xml:space="preserve"> </w:t>
            </w:r>
            <w:r>
              <w:rPr>
                <w:rFonts w:ascii="Times New Roman" w:hAnsi="Times New Roman" w:eastAsia="Times New Roman" w:cs="Times New Roman"/>
                <w:b/>
                <w:bCs/>
                <w:spacing w:val="2"/>
              </w:rPr>
              <w:t>2007</w:t>
            </w:r>
            <w:r>
              <w:rPr>
                <w:rFonts w:ascii="Times New Roman" w:hAnsi="Times New Roman" w:eastAsia="Times New Roman" w:cs="Times New Roman"/>
                <w:b/>
                <w:bCs/>
                <w:spacing w:val="15"/>
              </w:rPr>
              <w:t xml:space="preserve"> </w:t>
            </w:r>
            <w:r>
              <w:rPr>
                <w:b/>
                <w:bCs/>
                <w:spacing w:val="2"/>
              </w:rPr>
              <w:t>年第</w:t>
            </w:r>
            <w:r>
              <w:rPr>
                <w:spacing w:val="-38"/>
              </w:rPr>
              <w:t xml:space="preserve"> </w:t>
            </w:r>
            <w:r>
              <w:rPr>
                <w:rFonts w:ascii="Times New Roman" w:hAnsi="Times New Roman" w:eastAsia="Times New Roman" w:cs="Times New Roman"/>
                <w:b/>
                <w:bCs/>
                <w:spacing w:val="2"/>
              </w:rPr>
              <w:t>5</w:t>
            </w:r>
            <w:r>
              <w:rPr>
                <w:rFonts w:ascii="Times New Roman" w:hAnsi="Times New Roman" w:eastAsia="Times New Roman" w:cs="Times New Roman"/>
                <w:b/>
                <w:bCs/>
                <w:spacing w:val="20"/>
                <w:w w:val="102"/>
              </w:rPr>
              <w:t xml:space="preserve"> </w:t>
            </w:r>
            <w:r>
              <w:rPr>
                <w:b/>
                <w:bCs/>
                <w:spacing w:val="2"/>
              </w:rPr>
              <w:t>号</w:t>
            </w:r>
            <w:r>
              <w:rPr>
                <w:spacing w:val="2"/>
              </w:rPr>
              <w:t xml:space="preserve"> </w:t>
            </w:r>
            <w:r>
              <w:rPr>
                <w:rFonts w:ascii="Times New Roman" w:hAnsi="Times New Roman" w:eastAsia="Times New Roman" w:cs="Times New Roman"/>
                <w:b/>
                <w:bCs/>
                <w:spacing w:val="2"/>
              </w:rPr>
              <w:t>2007</w:t>
            </w:r>
            <w:r>
              <w:rPr>
                <w:rFonts w:ascii="Times New Roman" w:hAnsi="Times New Roman" w:eastAsia="Times New Roman" w:cs="Times New Roman"/>
                <w:b/>
                <w:bCs/>
                <w:spacing w:val="16"/>
                <w:w w:val="101"/>
              </w:rPr>
              <w:t xml:space="preserve"> </w:t>
            </w:r>
            <w:r>
              <w:rPr>
                <w:b/>
                <w:bCs/>
                <w:spacing w:val="2"/>
              </w:rPr>
              <w:t>年</w:t>
            </w:r>
            <w:r>
              <w:rPr>
                <w:spacing w:val="-38"/>
              </w:rPr>
              <w:t xml:space="preserve"> </w:t>
            </w:r>
            <w:r>
              <w:rPr>
                <w:rFonts w:ascii="Times New Roman" w:hAnsi="Times New Roman" w:eastAsia="Times New Roman" w:cs="Times New Roman"/>
                <w:b/>
                <w:bCs/>
                <w:spacing w:val="2"/>
              </w:rPr>
              <w:t>7</w:t>
            </w:r>
            <w:r>
              <w:rPr>
                <w:rFonts w:ascii="Times New Roman" w:hAnsi="Times New Roman" w:eastAsia="Times New Roman" w:cs="Times New Roman"/>
                <w:b/>
                <w:bCs/>
                <w:spacing w:val="22"/>
                <w:w w:val="101"/>
              </w:rPr>
              <w:t xml:space="preserve"> </w:t>
            </w:r>
            <w:r>
              <w:rPr>
                <w:b/>
                <w:bCs/>
                <w:spacing w:val="2"/>
              </w:rPr>
              <w:t>月</w:t>
            </w:r>
            <w:r>
              <w:rPr>
                <w:spacing w:val="-31"/>
              </w:rPr>
              <w:t xml:space="preserve"> </w:t>
            </w:r>
            <w:r>
              <w:rPr>
                <w:rFonts w:ascii="Times New Roman" w:hAnsi="Times New Roman" w:eastAsia="Times New Roman" w:cs="Times New Roman"/>
                <w:b/>
                <w:bCs/>
                <w:spacing w:val="2"/>
              </w:rPr>
              <w:t xml:space="preserve">1  </w:t>
            </w:r>
            <w:r>
              <w:rPr>
                <w:b/>
                <w:bCs/>
                <w:spacing w:val="2"/>
              </w:rPr>
              <w:t>日起施行）第二十二条</w:t>
            </w:r>
            <w:r>
              <w:rPr>
                <w:spacing w:val="2"/>
              </w:rPr>
              <w:t xml:space="preserve">  经</w:t>
            </w:r>
            <w:r>
              <w:rPr>
                <w:spacing w:val="7"/>
              </w:rPr>
              <w:t>营者违反本办法规定，法律法规有规定的从其规定；没有规定的，由商务、工商、环保部门依据本办法第三条规定的职能责令改正，有违法所得的，可处违法所得</w:t>
            </w:r>
            <w:r>
              <w:rPr>
                <w:spacing w:val="-19"/>
              </w:rPr>
              <w:t xml:space="preserve"> </w:t>
            </w:r>
            <w:r>
              <w:rPr>
                <w:rFonts w:ascii="Times New Roman" w:hAnsi="Times New Roman" w:eastAsia="Times New Roman" w:cs="Times New Roman"/>
                <w:spacing w:val="7"/>
              </w:rPr>
              <w:t xml:space="preserve">3 </w:t>
            </w:r>
            <w:r>
              <w:rPr>
                <w:spacing w:val="7"/>
              </w:rPr>
              <w:t>倍以下罚款，但最高不超过</w:t>
            </w:r>
            <w:r>
              <w:rPr>
                <w:rFonts w:ascii="Times New Roman" w:hAnsi="Times New Roman" w:eastAsia="Times New Roman" w:cs="Times New Roman"/>
                <w:spacing w:val="7"/>
              </w:rPr>
              <w:t>3</w:t>
            </w:r>
            <w:r>
              <w:rPr>
                <w:rFonts w:ascii="Times New Roman" w:hAnsi="Times New Roman" w:eastAsia="Times New Roman" w:cs="Times New Roman"/>
                <w:spacing w:val="21"/>
              </w:rPr>
              <w:t xml:space="preserve"> </w:t>
            </w:r>
            <w:r>
              <w:rPr>
                <w:spacing w:val="7"/>
              </w:rPr>
              <w:t>万元；没有</w:t>
            </w:r>
            <w:r>
              <w:rPr>
                <w:spacing w:val="5"/>
              </w:rPr>
              <w:t>违法所得的，可处</w:t>
            </w:r>
            <w:r>
              <w:rPr>
                <w:spacing w:val="-10"/>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1"/>
              </w:rPr>
              <w:t xml:space="preserve"> </w:t>
            </w:r>
            <w:r>
              <w:rPr>
                <w:spacing w:val="5"/>
              </w:rPr>
              <w:t>万元以下罚款。</w:t>
            </w:r>
          </w:p>
        </w:tc>
        <w:tc>
          <w:tcPr>
            <w:tcW w:w="784" w:type="dxa"/>
            <w:vAlign w:val="top"/>
          </w:tcPr>
          <w:p w14:paraId="1CA98A82">
            <w:pPr>
              <w:spacing w:line="271" w:lineRule="auto"/>
              <w:rPr>
                <w:rFonts w:ascii="Arial"/>
                <w:sz w:val="21"/>
              </w:rPr>
            </w:pPr>
          </w:p>
          <w:p w14:paraId="29F334D0">
            <w:pPr>
              <w:spacing w:line="271" w:lineRule="auto"/>
              <w:rPr>
                <w:rFonts w:ascii="Arial"/>
                <w:sz w:val="21"/>
              </w:rPr>
            </w:pPr>
          </w:p>
          <w:p w14:paraId="71A60EFD">
            <w:pPr>
              <w:spacing w:line="271" w:lineRule="auto"/>
              <w:rPr>
                <w:rFonts w:ascii="Arial"/>
                <w:sz w:val="21"/>
              </w:rPr>
            </w:pPr>
          </w:p>
          <w:p w14:paraId="48464DE3">
            <w:pPr>
              <w:spacing w:line="272" w:lineRule="auto"/>
              <w:rPr>
                <w:rFonts w:ascii="Arial"/>
                <w:sz w:val="21"/>
              </w:rPr>
            </w:pPr>
          </w:p>
          <w:p w14:paraId="68DB0D74">
            <w:pPr>
              <w:pStyle w:val="6"/>
              <w:spacing w:before="62" w:line="225" w:lineRule="auto"/>
              <w:ind w:left="204"/>
            </w:pPr>
            <w:r>
              <w:rPr>
                <w:spacing w:val="2"/>
              </w:rPr>
              <w:t>较轻</w:t>
            </w:r>
          </w:p>
        </w:tc>
        <w:tc>
          <w:tcPr>
            <w:tcW w:w="1883" w:type="dxa"/>
            <w:vAlign w:val="top"/>
          </w:tcPr>
          <w:p w14:paraId="283CF825">
            <w:pPr>
              <w:spacing w:line="258" w:lineRule="auto"/>
              <w:rPr>
                <w:rFonts w:ascii="Arial"/>
                <w:sz w:val="21"/>
              </w:rPr>
            </w:pPr>
          </w:p>
          <w:p w14:paraId="71070DFC">
            <w:pPr>
              <w:spacing w:line="258" w:lineRule="auto"/>
              <w:rPr>
                <w:rFonts w:ascii="Arial"/>
                <w:sz w:val="21"/>
              </w:rPr>
            </w:pPr>
          </w:p>
          <w:p w14:paraId="12415391">
            <w:pPr>
              <w:spacing w:line="258" w:lineRule="auto"/>
              <w:rPr>
                <w:rFonts w:ascii="Arial"/>
                <w:sz w:val="21"/>
              </w:rPr>
            </w:pPr>
          </w:p>
          <w:p w14:paraId="5BD30354">
            <w:pPr>
              <w:pStyle w:val="6"/>
              <w:spacing w:before="62" w:line="292" w:lineRule="auto"/>
              <w:ind w:left="114" w:right="174" w:hanging="2"/>
              <w:jc w:val="both"/>
            </w:pPr>
            <w:r>
              <w:rPr>
                <w:spacing w:val="8"/>
              </w:rPr>
              <w:t>初次违反且积极纠正配合执法，危害</w:t>
            </w:r>
            <w:r>
              <w:rPr>
                <w:spacing w:val="6"/>
              </w:rPr>
              <w:t>后果较轻的。</w:t>
            </w:r>
          </w:p>
        </w:tc>
        <w:tc>
          <w:tcPr>
            <w:tcW w:w="2683" w:type="dxa"/>
            <w:vAlign w:val="top"/>
          </w:tcPr>
          <w:p w14:paraId="74EEF224">
            <w:pPr>
              <w:spacing w:line="268" w:lineRule="auto"/>
              <w:rPr>
                <w:rFonts w:ascii="Arial"/>
                <w:sz w:val="21"/>
              </w:rPr>
            </w:pPr>
          </w:p>
          <w:p w14:paraId="4308E964">
            <w:pPr>
              <w:spacing w:line="268" w:lineRule="auto"/>
              <w:rPr>
                <w:rFonts w:ascii="Arial"/>
                <w:sz w:val="21"/>
              </w:rPr>
            </w:pPr>
          </w:p>
          <w:p w14:paraId="6533EAD2">
            <w:pPr>
              <w:spacing w:line="268" w:lineRule="auto"/>
              <w:rPr>
                <w:rFonts w:ascii="Arial"/>
                <w:sz w:val="21"/>
              </w:rPr>
            </w:pPr>
          </w:p>
          <w:p w14:paraId="4FC02E5C">
            <w:pPr>
              <w:spacing w:line="269" w:lineRule="auto"/>
              <w:rPr>
                <w:rFonts w:ascii="Arial"/>
                <w:sz w:val="21"/>
              </w:rPr>
            </w:pPr>
          </w:p>
          <w:p w14:paraId="1535452A">
            <w:pPr>
              <w:pStyle w:val="6"/>
              <w:spacing w:before="61" w:line="226" w:lineRule="auto"/>
              <w:ind w:left="117"/>
            </w:pPr>
            <w:r>
              <w:rPr>
                <w:spacing w:val="8"/>
              </w:rPr>
              <w:t>不予处罚，责令限期改正。</w:t>
            </w:r>
          </w:p>
        </w:tc>
        <w:tc>
          <w:tcPr>
            <w:tcW w:w="1094" w:type="dxa"/>
            <w:vAlign w:val="top"/>
          </w:tcPr>
          <w:p w14:paraId="19D13E20">
            <w:pPr>
              <w:spacing w:line="268" w:lineRule="auto"/>
              <w:rPr>
                <w:rFonts w:ascii="Arial"/>
                <w:sz w:val="21"/>
              </w:rPr>
            </w:pPr>
          </w:p>
          <w:p w14:paraId="7771317D">
            <w:pPr>
              <w:spacing w:line="268" w:lineRule="auto"/>
              <w:rPr>
                <w:rFonts w:ascii="Arial"/>
                <w:sz w:val="21"/>
              </w:rPr>
            </w:pPr>
          </w:p>
          <w:p w14:paraId="0F17EA9B">
            <w:pPr>
              <w:spacing w:line="268" w:lineRule="auto"/>
              <w:rPr>
                <w:rFonts w:ascii="Arial"/>
                <w:sz w:val="21"/>
              </w:rPr>
            </w:pPr>
          </w:p>
          <w:p w14:paraId="203CCE8D">
            <w:pPr>
              <w:spacing w:line="268" w:lineRule="auto"/>
              <w:rPr>
                <w:rFonts w:ascii="Arial"/>
                <w:sz w:val="21"/>
              </w:rPr>
            </w:pPr>
          </w:p>
          <w:p w14:paraId="4BCBCB98">
            <w:pPr>
              <w:pStyle w:val="6"/>
              <w:spacing w:before="62" w:line="227" w:lineRule="auto"/>
              <w:ind w:left="118"/>
            </w:pPr>
            <w:r>
              <w:rPr>
                <w:spacing w:val="7"/>
              </w:rPr>
              <w:t>县级以上</w:t>
            </w:r>
          </w:p>
        </w:tc>
      </w:tr>
      <w:tr w14:paraId="4F6F3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3" w:hRule="atLeast"/>
        </w:trPr>
        <w:tc>
          <w:tcPr>
            <w:tcW w:w="460" w:type="dxa"/>
            <w:vMerge w:val="continue"/>
            <w:tcBorders>
              <w:top w:val="nil"/>
              <w:bottom w:val="nil"/>
            </w:tcBorders>
            <w:vAlign w:val="top"/>
          </w:tcPr>
          <w:p w14:paraId="0BB5F20F">
            <w:pPr>
              <w:rPr>
                <w:rFonts w:ascii="Arial"/>
                <w:sz w:val="21"/>
              </w:rPr>
            </w:pPr>
          </w:p>
        </w:tc>
        <w:tc>
          <w:tcPr>
            <w:tcW w:w="1514" w:type="dxa"/>
            <w:vMerge w:val="continue"/>
            <w:tcBorders>
              <w:top w:val="nil"/>
              <w:bottom w:val="nil"/>
            </w:tcBorders>
            <w:vAlign w:val="top"/>
          </w:tcPr>
          <w:p w14:paraId="36C32717">
            <w:pPr>
              <w:rPr>
                <w:rFonts w:ascii="Arial"/>
                <w:sz w:val="21"/>
              </w:rPr>
            </w:pPr>
          </w:p>
        </w:tc>
        <w:tc>
          <w:tcPr>
            <w:tcW w:w="6145" w:type="dxa"/>
            <w:vMerge w:val="continue"/>
            <w:tcBorders>
              <w:top w:val="nil"/>
              <w:bottom w:val="nil"/>
            </w:tcBorders>
            <w:vAlign w:val="top"/>
          </w:tcPr>
          <w:p w14:paraId="2BFEF42E">
            <w:pPr>
              <w:rPr>
                <w:rFonts w:ascii="Arial"/>
                <w:sz w:val="21"/>
              </w:rPr>
            </w:pPr>
          </w:p>
        </w:tc>
        <w:tc>
          <w:tcPr>
            <w:tcW w:w="784" w:type="dxa"/>
            <w:vAlign w:val="top"/>
          </w:tcPr>
          <w:p w14:paraId="7D5EC404">
            <w:pPr>
              <w:spacing w:line="274" w:lineRule="auto"/>
              <w:rPr>
                <w:rFonts w:ascii="Arial"/>
                <w:sz w:val="21"/>
              </w:rPr>
            </w:pPr>
          </w:p>
          <w:p w14:paraId="5E7BFC77">
            <w:pPr>
              <w:spacing w:line="274" w:lineRule="auto"/>
              <w:rPr>
                <w:rFonts w:ascii="Arial"/>
                <w:sz w:val="21"/>
              </w:rPr>
            </w:pPr>
          </w:p>
          <w:p w14:paraId="5DB2E16D">
            <w:pPr>
              <w:spacing w:line="274" w:lineRule="auto"/>
              <w:rPr>
                <w:rFonts w:ascii="Arial"/>
                <w:sz w:val="21"/>
              </w:rPr>
            </w:pPr>
          </w:p>
          <w:p w14:paraId="7378CD30">
            <w:pPr>
              <w:spacing w:line="275" w:lineRule="auto"/>
              <w:rPr>
                <w:rFonts w:ascii="Arial"/>
                <w:sz w:val="21"/>
              </w:rPr>
            </w:pPr>
          </w:p>
          <w:p w14:paraId="5C0D5E02">
            <w:pPr>
              <w:pStyle w:val="6"/>
              <w:spacing w:before="62" w:line="225" w:lineRule="auto"/>
              <w:ind w:left="204"/>
            </w:pPr>
            <w:r>
              <w:rPr>
                <w:spacing w:val="2"/>
              </w:rPr>
              <w:t>较重</w:t>
            </w:r>
          </w:p>
        </w:tc>
        <w:tc>
          <w:tcPr>
            <w:tcW w:w="1883" w:type="dxa"/>
            <w:vAlign w:val="top"/>
          </w:tcPr>
          <w:p w14:paraId="54CE6DA5">
            <w:pPr>
              <w:spacing w:line="312" w:lineRule="auto"/>
              <w:rPr>
                <w:rFonts w:ascii="Arial"/>
                <w:sz w:val="21"/>
              </w:rPr>
            </w:pPr>
          </w:p>
          <w:p w14:paraId="4463D688">
            <w:pPr>
              <w:spacing w:line="313" w:lineRule="auto"/>
              <w:rPr>
                <w:rFonts w:ascii="Arial"/>
                <w:sz w:val="21"/>
              </w:rPr>
            </w:pPr>
          </w:p>
          <w:p w14:paraId="46A849B0">
            <w:pPr>
              <w:spacing w:line="313" w:lineRule="auto"/>
              <w:rPr>
                <w:rFonts w:ascii="Arial"/>
                <w:sz w:val="21"/>
              </w:rPr>
            </w:pPr>
          </w:p>
          <w:p w14:paraId="23FAFFFA">
            <w:pPr>
              <w:pStyle w:val="6"/>
              <w:spacing w:before="62" w:line="293" w:lineRule="auto"/>
              <w:ind w:left="118" w:right="174" w:hanging="6"/>
            </w:pPr>
            <w:r>
              <w:rPr>
                <w:spacing w:val="8"/>
              </w:rPr>
              <w:t>逾期不改正的；再</w:t>
            </w:r>
            <w:r>
              <w:rPr>
                <w:spacing w:val="5"/>
              </w:rPr>
              <w:t>次违反的。</w:t>
            </w:r>
          </w:p>
        </w:tc>
        <w:tc>
          <w:tcPr>
            <w:tcW w:w="2683" w:type="dxa"/>
            <w:vAlign w:val="top"/>
          </w:tcPr>
          <w:p w14:paraId="1FBD2C5E">
            <w:pPr>
              <w:spacing w:line="319" w:lineRule="auto"/>
              <w:rPr>
                <w:rFonts w:ascii="Arial"/>
                <w:sz w:val="21"/>
              </w:rPr>
            </w:pPr>
          </w:p>
          <w:p w14:paraId="1CE0A34C">
            <w:pPr>
              <w:spacing w:line="320" w:lineRule="auto"/>
              <w:rPr>
                <w:rFonts w:ascii="Arial"/>
                <w:sz w:val="21"/>
              </w:rPr>
            </w:pPr>
          </w:p>
          <w:p w14:paraId="009B1986">
            <w:pPr>
              <w:pStyle w:val="6"/>
              <w:spacing w:before="62" w:line="283" w:lineRule="auto"/>
              <w:ind w:left="114" w:right="48" w:firstLine="5"/>
              <w:jc w:val="both"/>
            </w:pPr>
            <w:r>
              <w:rPr>
                <w:spacing w:val="7"/>
              </w:rPr>
              <w:t>责令改正，有违法所得的，</w:t>
            </w:r>
            <w:r>
              <w:rPr>
                <w:spacing w:val="6"/>
              </w:rPr>
              <w:t>处违法所得</w:t>
            </w:r>
            <w:r>
              <w:rPr>
                <w:spacing w:val="-27"/>
              </w:rPr>
              <w:t xml:space="preserve"> </w:t>
            </w:r>
            <w:r>
              <w:rPr>
                <w:rFonts w:ascii="Times New Roman" w:hAnsi="Times New Roman" w:eastAsia="Times New Roman" w:cs="Times New Roman"/>
                <w:spacing w:val="6"/>
              </w:rPr>
              <w:t xml:space="preserve">2 </w:t>
            </w:r>
            <w:r>
              <w:rPr>
                <w:spacing w:val="6"/>
              </w:rPr>
              <w:t>倍以下罚款，最高不超过</w:t>
            </w:r>
            <w:r>
              <w:rPr>
                <w:spacing w:val="-30"/>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万元；无违法</w:t>
            </w:r>
            <w:r>
              <w:rPr>
                <w:spacing w:val="-3"/>
              </w:rPr>
              <w:t>所得的，处</w:t>
            </w:r>
            <w:r>
              <w:rPr>
                <w:spacing w:val="-52"/>
              </w:rPr>
              <w:t xml:space="preserve"> </w:t>
            </w:r>
            <w:r>
              <w:rPr>
                <w:rFonts w:ascii="Times New Roman" w:hAnsi="Times New Roman" w:eastAsia="Times New Roman" w:cs="Times New Roman"/>
                <w:spacing w:val="-3"/>
              </w:rPr>
              <w:t xml:space="preserve">5000 </w:t>
            </w:r>
            <w:r>
              <w:rPr>
                <w:spacing w:val="-3"/>
              </w:rPr>
              <w:t>元以下罚款。</w:t>
            </w:r>
          </w:p>
        </w:tc>
        <w:tc>
          <w:tcPr>
            <w:tcW w:w="1094" w:type="dxa"/>
            <w:vAlign w:val="top"/>
          </w:tcPr>
          <w:p w14:paraId="5E4B4A5E">
            <w:pPr>
              <w:spacing w:line="271" w:lineRule="auto"/>
              <w:rPr>
                <w:rFonts w:ascii="Arial"/>
                <w:sz w:val="21"/>
              </w:rPr>
            </w:pPr>
          </w:p>
          <w:p w14:paraId="31609D3E">
            <w:pPr>
              <w:spacing w:line="271" w:lineRule="auto"/>
              <w:rPr>
                <w:rFonts w:ascii="Arial"/>
                <w:sz w:val="21"/>
              </w:rPr>
            </w:pPr>
          </w:p>
          <w:p w14:paraId="1DB3E8E9">
            <w:pPr>
              <w:spacing w:line="271" w:lineRule="auto"/>
              <w:rPr>
                <w:rFonts w:ascii="Arial"/>
                <w:sz w:val="21"/>
              </w:rPr>
            </w:pPr>
          </w:p>
          <w:p w14:paraId="502A2200">
            <w:pPr>
              <w:spacing w:line="272" w:lineRule="auto"/>
              <w:rPr>
                <w:rFonts w:ascii="Arial"/>
                <w:sz w:val="21"/>
              </w:rPr>
            </w:pPr>
          </w:p>
          <w:p w14:paraId="023F897E">
            <w:pPr>
              <w:pStyle w:val="6"/>
              <w:spacing w:before="61" w:line="227" w:lineRule="auto"/>
              <w:ind w:left="118"/>
            </w:pPr>
            <w:r>
              <w:rPr>
                <w:spacing w:val="7"/>
              </w:rPr>
              <w:t>县级以上</w:t>
            </w:r>
          </w:p>
        </w:tc>
      </w:tr>
      <w:tr w14:paraId="08789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2" w:hRule="atLeast"/>
        </w:trPr>
        <w:tc>
          <w:tcPr>
            <w:tcW w:w="460" w:type="dxa"/>
            <w:vMerge w:val="continue"/>
            <w:tcBorders>
              <w:top w:val="nil"/>
            </w:tcBorders>
            <w:vAlign w:val="top"/>
          </w:tcPr>
          <w:p w14:paraId="3668271D">
            <w:pPr>
              <w:rPr>
                <w:rFonts w:ascii="Arial"/>
                <w:sz w:val="21"/>
              </w:rPr>
            </w:pPr>
          </w:p>
        </w:tc>
        <w:tc>
          <w:tcPr>
            <w:tcW w:w="1514" w:type="dxa"/>
            <w:vMerge w:val="continue"/>
            <w:tcBorders>
              <w:top w:val="nil"/>
            </w:tcBorders>
            <w:vAlign w:val="top"/>
          </w:tcPr>
          <w:p w14:paraId="11173D2A">
            <w:pPr>
              <w:rPr>
                <w:rFonts w:ascii="Arial"/>
                <w:sz w:val="21"/>
              </w:rPr>
            </w:pPr>
          </w:p>
        </w:tc>
        <w:tc>
          <w:tcPr>
            <w:tcW w:w="6145" w:type="dxa"/>
            <w:vMerge w:val="continue"/>
            <w:tcBorders>
              <w:top w:val="nil"/>
            </w:tcBorders>
            <w:vAlign w:val="top"/>
          </w:tcPr>
          <w:p w14:paraId="4F3E4E22">
            <w:pPr>
              <w:rPr>
                <w:rFonts w:ascii="Arial"/>
                <w:sz w:val="21"/>
              </w:rPr>
            </w:pPr>
          </w:p>
        </w:tc>
        <w:tc>
          <w:tcPr>
            <w:tcW w:w="784" w:type="dxa"/>
            <w:vAlign w:val="top"/>
          </w:tcPr>
          <w:p w14:paraId="7B0A3FEC">
            <w:pPr>
              <w:spacing w:line="270" w:lineRule="auto"/>
              <w:rPr>
                <w:rFonts w:ascii="Arial"/>
                <w:sz w:val="21"/>
              </w:rPr>
            </w:pPr>
          </w:p>
          <w:p w14:paraId="314A31E7">
            <w:pPr>
              <w:spacing w:line="270" w:lineRule="auto"/>
              <w:rPr>
                <w:rFonts w:ascii="Arial"/>
                <w:sz w:val="21"/>
              </w:rPr>
            </w:pPr>
          </w:p>
          <w:p w14:paraId="5C58F680">
            <w:pPr>
              <w:spacing w:line="271" w:lineRule="auto"/>
              <w:rPr>
                <w:rFonts w:ascii="Arial"/>
                <w:sz w:val="21"/>
              </w:rPr>
            </w:pPr>
          </w:p>
          <w:p w14:paraId="38ED6D42">
            <w:pPr>
              <w:spacing w:line="271" w:lineRule="auto"/>
              <w:rPr>
                <w:rFonts w:ascii="Arial"/>
                <w:sz w:val="21"/>
              </w:rPr>
            </w:pPr>
          </w:p>
          <w:p w14:paraId="77A75EF8">
            <w:pPr>
              <w:spacing w:line="271" w:lineRule="auto"/>
              <w:rPr>
                <w:rFonts w:ascii="Arial"/>
                <w:sz w:val="21"/>
              </w:rPr>
            </w:pPr>
          </w:p>
          <w:p w14:paraId="0C58E6E4">
            <w:pPr>
              <w:pStyle w:val="6"/>
              <w:spacing w:before="61" w:line="227" w:lineRule="auto"/>
              <w:ind w:left="194"/>
            </w:pPr>
            <w:r>
              <w:rPr>
                <w:spacing w:val="7"/>
              </w:rPr>
              <w:t>严重</w:t>
            </w:r>
          </w:p>
        </w:tc>
        <w:tc>
          <w:tcPr>
            <w:tcW w:w="1883" w:type="dxa"/>
            <w:vAlign w:val="top"/>
          </w:tcPr>
          <w:p w14:paraId="4CEC1608">
            <w:pPr>
              <w:spacing w:line="357" w:lineRule="auto"/>
              <w:rPr>
                <w:rFonts w:ascii="Arial"/>
                <w:sz w:val="21"/>
              </w:rPr>
            </w:pPr>
          </w:p>
          <w:p w14:paraId="4EC1A3CE">
            <w:pPr>
              <w:spacing w:line="358" w:lineRule="auto"/>
              <w:rPr>
                <w:rFonts w:ascii="Arial"/>
                <w:sz w:val="21"/>
              </w:rPr>
            </w:pPr>
          </w:p>
          <w:p w14:paraId="61B09AE7">
            <w:pPr>
              <w:pStyle w:val="6"/>
              <w:spacing w:before="62" w:line="292"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B0833DC">
            <w:pPr>
              <w:pStyle w:val="6"/>
              <w:spacing w:before="27" w:line="230" w:lineRule="auto"/>
              <w:ind w:left="130"/>
            </w:pPr>
            <w:r>
              <w:rPr>
                <w:spacing w:val="-8"/>
              </w:rPr>
              <w:t>的。</w:t>
            </w:r>
          </w:p>
        </w:tc>
        <w:tc>
          <w:tcPr>
            <w:tcW w:w="2683" w:type="dxa"/>
            <w:vAlign w:val="top"/>
          </w:tcPr>
          <w:p w14:paraId="58131008">
            <w:pPr>
              <w:spacing w:line="248" w:lineRule="auto"/>
              <w:rPr>
                <w:rFonts w:ascii="Arial"/>
                <w:sz w:val="21"/>
              </w:rPr>
            </w:pPr>
          </w:p>
          <w:p w14:paraId="5156944D">
            <w:pPr>
              <w:spacing w:line="248" w:lineRule="auto"/>
              <w:rPr>
                <w:rFonts w:ascii="Arial"/>
                <w:sz w:val="21"/>
              </w:rPr>
            </w:pPr>
          </w:p>
          <w:p w14:paraId="0874A130">
            <w:pPr>
              <w:spacing w:line="248" w:lineRule="auto"/>
              <w:rPr>
                <w:rFonts w:ascii="Arial"/>
                <w:sz w:val="21"/>
              </w:rPr>
            </w:pPr>
          </w:p>
          <w:p w14:paraId="3A8BFAD9">
            <w:pPr>
              <w:pStyle w:val="6"/>
              <w:spacing w:before="62" w:line="226" w:lineRule="auto"/>
              <w:ind w:left="120"/>
            </w:pPr>
            <w:r>
              <w:rPr>
                <w:spacing w:val="7"/>
              </w:rPr>
              <w:t>责令改正，有违法所得的，</w:t>
            </w:r>
          </w:p>
          <w:p w14:paraId="5FEB4726">
            <w:pPr>
              <w:pStyle w:val="6"/>
              <w:spacing w:before="39" w:line="290" w:lineRule="auto"/>
              <w:ind w:left="118" w:right="60" w:firstLine="2"/>
              <w:jc w:val="both"/>
            </w:pPr>
            <w:r>
              <w:rPr>
                <w:spacing w:val="5"/>
              </w:rPr>
              <w:t>处违法所得</w:t>
            </w:r>
            <w:r>
              <w:rPr>
                <w:spacing w:val="-26"/>
              </w:rPr>
              <w:t xml:space="preserve"> </w:t>
            </w:r>
            <w:r>
              <w:rPr>
                <w:rFonts w:ascii="Times New Roman" w:hAnsi="Times New Roman" w:eastAsia="Times New Roman" w:cs="Times New Roman"/>
                <w:spacing w:val="5"/>
              </w:rPr>
              <w:t xml:space="preserve">2 </w:t>
            </w:r>
            <w:r>
              <w:rPr>
                <w:spacing w:val="5"/>
              </w:rPr>
              <w:t>倍以上</w:t>
            </w:r>
            <w:r>
              <w:rPr>
                <w:spacing w:val="-36"/>
              </w:rPr>
              <w:t xml:space="preserve"> </w:t>
            </w:r>
            <w:r>
              <w:rPr>
                <w:rFonts w:ascii="Times New Roman" w:hAnsi="Times New Roman" w:eastAsia="Times New Roman" w:cs="Times New Roman"/>
                <w:spacing w:val="5"/>
              </w:rPr>
              <w:t xml:space="preserve">3 </w:t>
            </w:r>
            <w:r>
              <w:rPr>
                <w:spacing w:val="5"/>
              </w:rPr>
              <w:t>倍以</w:t>
            </w:r>
            <w:r>
              <w:rPr>
                <w:spacing w:val="-1"/>
              </w:rPr>
              <w:t>下罚款，最高不超过</w:t>
            </w:r>
            <w:r>
              <w:rPr>
                <w:spacing w:val="-28"/>
              </w:rPr>
              <w:t xml:space="preserve"> </w:t>
            </w:r>
            <w:r>
              <w:rPr>
                <w:rFonts w:ascii="Times New Roman" w:hAnsi="Times New Roman" w:eastAsia="Times New Roman" w:cs="Times New Roman"/>
                <w:spacing w:val="-1"/>
              </w:rPr>
              <w:t>3</w:t>
            </w:r>
            <w:r>
              <w:rPr>
                <w:rFonts w:ascii="Times New Roman" w:hAnsi="Times New Roman" w:eastAsia="Times New Roman" w:cs="Times New Roman"/>
                <w:spacing w:val="21"/>
              </w:rPr>
              <w:t xml:space="preserve"> </w:t>
            </w:r>
            <w:r>
              <w:rPr>
                <w:spacing w:val="-1"/>
              </w:rPr>
              <w:t>万元；</w:t>
            </w:r>
            <w:r>
              <w:rPr>
                <w:spacing w:val="3"/>
              </w:rPr>
              <w:t>无违法所得的，处</w:t>
            </w:r>
            <w:r>
              <w:rPr>
                <w:spacing w:val="-33"/>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2"/>
              </w:rPr>
              <w:t xml:space="preserve"> </w:t>
            </w:r>
            <w:r>
              <w:rPr>
                <w:spacing w:val="3"/>
              </w:rPr>
              <w:t>元以</w:t>
            </w:r>
            <w:r>
              <w:rPr>
                <w:spacing w:val="2"/>
              </w:rPr>
              <w:t>上</w:t>
            </w:r>
            <w:r>
              <w:rPr>
                <w:spacing w:val="-22"/>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3"/>
                <w:w w:val="101"/>
              </w:rPr>
              <w:t xml:space="preserve"> </w:t>
            </w:r>
            <w:r>
              <w:rPr>
                <w:spacing w:val="2"/>
              </w:rPr>
              <w:t>万元以下罚款。</w:t>
            </w:r>
          </w:p>
        </w:tc>
        <w:tc>
          <w:tcPr>
            <w:tcW w:w="1094" w:type="dxa"/>
            <w:vAlign w:val="top"/>
          </w:tcPr>
          <w:p w14:paraId="4864676B">
            <w:pPr>
              <w:spacing w:line="268" w:lineRule="auto"/>
              <w:rPr>
                <w:rFonts w:ascii="Arial"/>
                <w:sz w:val="21"/>
              </w:rPr>
            </w:pPr>
          </w:p>
          <w:p w14:paraId="101E1CD2">
            <w:pPr>
              <w:spacing w:line="268" w:lineRule="auto"/>
              <w:rPr>
                <w:rFonts w:ascii="Arial"/>
                <w:sz w:val="21"/>
              </w:rPr>
            </w:pPr>
          </w:p>
          <w:p w14:paraId="15B8769D">
            <w:pPr>
              <w:spacing w:line="268" w:lineRule="auto"/>
              <w:rPr>
                <w:rFonts w:ascii="Arial"/>
                <w:sz w:val="21"/>
              </w:rPr>
            </w:pPr>
          </w:p>
          <w:p w14:paraId="530696A9">
            <w:pPr>
              <w:spacing w:line="268" w:lineRule="auto"/>
              <w:rPr>
                <w:rFonts w:ascii="Arial"/>
                <w:sz w:val="21"/>
              </w:rPr>
            </w:pPr>
          </w:p>
          <w:p w14:paraId="293459BD">
            <w:pPr>
              <w:spacing w:line="268" w:lineRule="auto"/>
              <w:rPr>
                <w:rFonts w:ascii="Arial"/>
                <w:sz w:val="21"/>
              </w:rPr>
            </w:pPr>
          </w:p>
          <w:p w14:paraId="135730BC">
            <w:pPr>
              <w:pStyle w:val="6"/>
              <w:spacing w:before="62" w:line="227" w:lineRule="auto"/>
              <w:ind w:left="118"/>
            </w:pPr>
            <w:r>
              <w:rPr>
                <w:spacing w:val="7"/>
              </w:rPr>
              <w:t>县级以上</w:t>
            </w:r>
          </w:p>
        </w:tc>
      </w:tr>
    </w:tbl>
    <w:p w14:paraId="10ED8E67">
      <w:pPr>
        <w:rPr>
          <w:rFonts w:ascii="Arial"/>
          <w:sz w:val="21"/>
        </w:rPr>
      </w:pPr>
    </w:p>
    <w:p w14:paraId="379A8FA7">
      <w:pPr>
        <w:rPr>
          <w:rFonts w:ascii="Arial" w:hAnsi="Arial" w:eastAsia="Arial" w:cs="Arial"/>
          <w:sz w:val="21"/>
          <w:szCs w:val="21"/>
        </w:rPr>
        <w:sectPr>
          <w:footerReference r:id="rId76" w:type="default"/>
          <w:pgSz w:w="16839" w:h="11906"/>
          <w:pgMar w:top="400" w:right="1248" w:bottom="989" w:left="1021" w:header="0" w:footer="625" w:gutter="0"/>
          <w:cols w:space="720" w:num="1"/>
        </w:sectPr>
      </w:pPr>
    </w:p>
    <w:p w14:paraId="2A4BB167">
      <w:pPr>
        <w:spacing w:before="3"/>
      </w:pPr>
    </w:p>
    <w:p w14:paraId="004B8B2C">
      <w:pPr>
        <w:spacing w:before="3"/>
      </w:pPr>
    </w:p>
    <w:p w14:paraId="09AF3B8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803E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A46BEE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09BB096">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D8BFCE6">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7FF79BA">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18E780A">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351B886">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39304A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AE57D2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C28EAD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FC5F431">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79FF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4563" w:type="dxa"/>
            <w:gridSpan w:val="7"/>
            <w:vAlign w:val="top"/>
          </w:tcPr>
          <w:p w14:paraId="0945B32C">
            <w:pPr>
              <w:spacing w:before="213" w:line="224" w:lineRule="auto"/>
              <w:ind w:left="5044"/>
              <w:rPr>
                <w:rFonts w:ascii="宋体" w:hAnsi="宋体" w:eastAsia="宋体" w:cs="宋体"/>
                <w:sz w:val="31"/>
                <w:szCs w:val="31"/>
              </w:rPr>
            </w:pPr>
            <w:r>
              <w:rPr>
                <w:rFonts w:ascii="宋体" w:hAnsi="宋体" w:eastAsia="宋体" w:cs="宋体"/>
                <w:b/>
                <w:bCs/>
                <w:spacing w:val="6"/>
                <w:sz w:val="31"/>
                <w:szCs w:val="31"/>
              </w:rPr>
              <w:t>第十二章</w:t>
            </w:r>
            <w:r>
              <w:rPr>
                <w:rFonts w:ascii="宋体" w:hAnsi="宋体" w:eastAsia="宋体" w:cs="宋体"/>
                <w:spacing w:val="6"/>
                <w:sz w:val="31"/>
                <w:szCs w:val="31"/>
              </w:rPr>
              <w:t xml:space="preserve">  </w:t>
            </w:r>
            <w:r>
              <w:rPr>
                <w:rFonts w:ascii="宋体" w:hAnsi="宋体" w:eastAsia="宋体" w:cs="宋体"/>
                <w:b/>
                <w:bCs/>
                <w:spacing w:val="6"/>
                <w:sz w:val="31"/>
                <w:szCs w:val="31"/>
              </w:rPr>
              <w:t>家电维修服务业管理</w:t>
            </w:r>
          </w:p>
        </w:tc>
      </w:tr>
      <w:tr w14:paraId="69B5D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5" w:hRule="atLeast"/>
        </w:trPr>
        <w:tc>
          <w:tcPr>
            <w:tcW w:w="460" w:type="dxa"/>
            <w:vMerge w:val="restart"/>
            <w:tcBorders>
              <w:bottom w:val="nil"/>
            </w:tcBorders>
            <w:vAlign w:val="top"/>
          </w:tcPr>
          <w:p w14:paraId="6B11FD1F">
            <w:pPr>
              <w:spacing w:line="252" w:lineRule="auto"/>
              <w:rPr>
                <w:rFonts w:ascii="Arial"/>
                <w:sz w:val="21"/>
              </w:rPr>
            </w:pPr>
          </w:p>
          <w:p w14:paraId="56CAF39F">
            <w:pPr>
              <w:spacing w:line="252" w:lineRule="auto"/>
              <w:rPr>
                <w:rFonts w:ascii="Arial"/>
                <w:sz w:val="21"/>
              </w:rPr>
            </w:pPr>
          </w:p>
          <w:p w14:paraId="60B51E5C">
            <w:pPr>
              <w:spacing w:line="252" w:lineRule="auto"/>
              <w:rPr>
                <w:rFonts w:ascii="Arial"/>
                <w:sz w:val="21"/>
              </w:rPr>
            </w:pPr>
          </w:p>
          <w:p w14:paraId="5E4D673E">
            <w:pPr>
              <w:spacing w:line="252" w:lineRule="auto"/>
              <w:rPr>
                <w:rFonts w:ascii="Arial"/>
                <w:sz w:val="21"/>
              </w:rPr>
            </w:pPr>
          </w:p>
          <w:p w14:paraId="45179D9A">
            <w:pPr>
              <w:spacing w:line="252" w:lineRule="auto"/>
              <w:rPr>
                <w:rFonts w:ascii="Arial"/>
                <w:sz w:val="21"/>
              </w:rPr>
            </w:pPr>
          </w:p>
          <w:p w14:paraId="0E712D40">
            <w:pPr>
              <w:spacing w:line="252" w:lineRule="auto"/>
              <w:rPr>
                <w:rFonts w:ascii="Arial"/>
                <w:sz w:val="21"/>
              </w:rPr>
            </w:pPr>
          </w:p>
          <w:p w14:paraId="1174CA0B">
            <w:pPr>
              <w:spacing w:line="252" w:lineRule="auto"/>
              <w:rPr>
                <w:rFonts w:ascii="Arial"/>
                <w:sz w:val="21"/>
              </w:rPr>
            </w:pPr>
          </w:p>
          <w:p w14:paraId="60E082AE">
            <w:pPr>
              <w:spacing w:line="252" w:lineRule="auto"/>
              <w:rPr>
                <w:rFonts w:ascii="Arial"/>
                <w:sz w:val="21"/>
              </w:rPr>
            </w:pPr>
          </w:p>
          <w:p w14:paraId="55866C0A">
            <w:pPr>
              <w:spacing w:line="252" w:lineRule="auto"/>
              <w:rPr>
                <w:rFonts w:ascii="Arial"/>
                <w:sz w:val="21"/>
              </w:rPr>
            </w:pPr>
          </w:p>
          <w:p w14:paraId="73AF94AA">
            <w:pPr>
              <w:spacing w:line="252" w:lineRule="auto"/>
              <w:rPr>
                <w:rFonts w:ascii="Arial"/>
                <w:sz w:val="21"/>
              </w:rPr>
            </w:pPr>
          </w:p>
          <w:p w14:paraId="25096280">
            <w:pPr>
              <w:spacing w:line="252" w:lineRule="auto"/>
              <w:rPr>
                <w:rFonts w:ascii="Arial"/>
                <w:sz w:val="21"/>
              </w:rPr>
            </w:pPr>
          </w:p>
          <w:p w14:paraId="0A4EFA14">
            <w:pPr>
              <w:spacing w:line="253" w:lineRule="auto"/>
              <w:rPr>
                <w:rFonts w:ascii="Arial"/>
                <w:sz w:val="21"/>
              </w:rPr>
            </w:pPr>
          </w:p>
          <w:p w14:paraId="0AD1821E">
            <w:pPr>
              <w:spacing w:line="253" w:lineRule="auto"/>
              <w:rPr>
                <w:rFonts w:ascii="Arial"/>
                <w:sz w:val="21"/>
              </w:rPr>
            </w:pPr>
          </w:p>
          <w:p w14:paraId="3A268303">
            <w:pPr>
              <w:spacing w:line="253" w:lineRule="auto"/>
              <w:rPr>
                <w:rFonts w:ascii="Arial"/>
                <w:sz w:val="21"/>
              </w:rPr>
            </w:pPr>
          </w:p>
          <w:p w14:paraId="430FD388">
            <w:pPr>
              <w:spacing w:line="253" w:lineRule="auto"/>
              <w:rPr>
                <w:rFonts w:ascii="Arial"/>
                <w:sz w:val="21"/>
              </w:rPr>
            </w:pPr>
          </w:p>
          <w:p w14:paraId="2CA86185">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86</w:t>
            </w:r>
          </w:p>
        </w:tc>
        <w:tc>
          <w:tcPr>
            <w:tcW w:w="1514" w:type="dxa"/>
            <w:vMerge w:val="restart"/>
            <w:tcBorders>
              <w:bottom w:val="nil"/>
            </w:tcBorders>
            <w:vAlign w:val="top"/>
          </w:tcPr>
          <w:p w14:paraId="409E741E">
            <w:pPr>
              <w:spacing w:line="245" w:lineRule="auto"/>
              <w:rPr>
                <w:rFonts w:ascii="Arial"/>
                <w:sz w:val="21"/>
              </w:rPr>
            </w:pPr>
          </w:p>
          <w:p w14:paraId="59E462A6">
            <w:pPr>
              <w:spacing w:line="245" w:lineRule="auto"/>
              <w:rPr>
                <w:rFonts w:ascii="Arial"/>
                <w:sz w:val="21"/>
              </w:rPr>
            </w:pPr>
          </w:p>
          <w:p w14:paraId="3D39B114">
            <w:pPr>
              <w:spacing w:line="245" w:lineRule="auto"/>
              <w:rPr>
                <w:rFonts w:ascii="Arial"/>
                <w:sz w:val="21"/>
              </w:rPr>
            </w:pPr>
          </w:p>
          <w:p w14:paraId="17CE6785">
            <w:pPr>
              <w:spacing w:line="245" w:lineRule="auto"/>
              <w:rPr>
                <w:rFonts w:ascii="Arial"/>
                <w:sz w:val="21"/>
              </w:rPr>
            </w:pPr>
          </w:p>
          <w:p w14:paraId="3F7D4CFF">
            <w:pPr>
              <w:spacing w:line="245" w:lineRule="auto"/>
              <w:rPr>
                <w:rFonts w:ascii="Arial"/>
                <w:sz w:val="21"/>
              </w:rPr>
            </w:pPr>
          </w:p>
          <w:p w14:paraId="060CB732">
            <w:pPr>
              <w:spacing w:line="246" w:lineRule="auto"/>
              <w:rPr>
                <w:rFonts w:ascii="Arial"/>
                <w:sz w:val="21"/>
              </w:rPr>
            </w:pPr>
          </w:p>
          <w:p w14:paraId="5C0F1313">
            <w:pPr>
              <w:spacing w:line="246" w:lineRule="auto"/>
              <w:rPr>
                <w:rFonts w:ascii="Arial"/>
                <w:sz w:val="21"/>
              </w:rPr>
            </w:pPr>
          </w:p>
          <w:p w14:paraId="63F53D83">
            <w:pPr>
              <w:spacing w:line="246" w:lineRule="auto"/>
              <w:rPr>
                <w:rFonts w:ascii="Arial"/>
                <w:sz w:val="21"/>
              </w:rPr>
            </w:pPr>
          </w:p>
          <w:p w14:paraId="53C68E99">
            <w:pPr>
              <w:spacing w:line="246" w:lineRule="auto"/>
              <w:rPr>
                <w:rFonts w:ascii="Arial"/>
                <w:sz w:val="21"/>
              </w:rPr>
            </w:pPr>
          </w:p>
          <w:p w14:paraId="553B5802">
            <w:pPr>
              <w:spacing w:line="246" w:lineRule="auto"/>
              <w:rPr>
                <w:rFonts w:ascii="Arial"/>
                <w:sz w:val="21"/>
              </w:rPr>
            </w:pPr>
          </w:p>
          <w:p w14:paraId="7E76F5EA">
            <w:pPr>
              <w:spacing w:line="246" w:lineRule="auto"/>
              <w:rPr>
                <w:rFonts w:ascii="Arial"/>
                <w:sz w:val="21"/>
              </w:rPr>
            </w:pPr>
          </w:p>
          <w:p w14:paraId="13A18083">
            <w:pPr>
              <w:spacing w:line="246" w:lineRule="auto"/>
              <w:rPr>
                <w:rFonts w:ascii="Arial"/>
                <w:sz w:val="21"/>
              </w:rPr>
            </w:pPr>
          </w:p>
          <w:p w14:paraId="3545ACCD">
            <w:pPr>
              <w:spacing w:line="246" w:lineRule="auto"/>
              <w:rPr>
                <w:rFonts w:ascii="Arial"/>
                <w:sz w:val="21"/>
              </w:rPr>
            </w:pPr>
          </w:p>
          <w:p w14:paraId="636A2BFD">
            <w:pPr>
              <w:pStyle w:val="6"/>
              <w:spacing w:before="62" w:line="292" w:lineRule="auto"/>
              <w:ind w:left="111" w:right="108" w:firstLine="3"/>
              <w:jc w:val="both"/>
            </w:pPr>
            <w:r>
              <w:rPr>
                <w:spacing w:val="24"/>
              </w:rPr>
              <w:t>家电维修经营者违反《家电维修服务业管理办法》有关</w:t>
            </w:r>
            <w:r>
              <w:rPr>
                <w:spacing w:val="5"/>
              </w:rPr>
              <w:t>规定的。</w:t>
            </w:r>
          </w:p>
        </w:tc>
        <w:tc>
          <w:tcPr>
            <w:tcW w:w="6145" w:type="dxa"/>
            <w:vMerge w:val="restart"/>
            <w:tcBorders>
              <w:bottom w:val="nil"/>
            </w:tcBorders>
            <w:vAlign w:val="top"/>
          </w:tcPr>
          <w:p w14:paraId="3C48C208">
            <w:pPr>
              <w:spacing w:line="246" w:lineRule="auto"/>
              <w:rPr>
                <w:rFonts w:ascii="Arial"/>
                <w:sz w:val="21"/>
              </w:rPr>
            </w:pPr>
          </w:p>
          <w:p w14:paraId="498AF9CB">
            <w:pPr>
              <w:spacing w:line="246" w:lineRule="auto"/>
              <w:rPr>
                <w:rFonts w:ascii="Arial"/>
                <w:sz w:val="21"/>
              </w:rPr>
            </w:pPr>
          </w:p>
          <w:p w14:paraId="58915BBA">
            <w:pPr>
              <w:spacing w:line="246" w:lineRule="auto"/>
              <w:rPr>
                <w:rFonts w:ascii="Arial"/>
                <w:sz w:val="21"/>
              </w:rPr>
            </w:pPr>
          </w:p>
          <w:p w14:paraId="7DC56BC2">
            <w:pPr>
              <w:spacing w:line="246" w:lineRule="auto"/>
              <w:rPr>
                <w:rFonts w:ascii="Arial"/>
                <w:sz w:val="21"/>
              </w:rPr>
            </w:pPr>
          </w:p>
          <w:p w14:paraId="6088FC50">
            <w:pPr>
              <w:spacing w:line="246" w:lineRule="auto"/>
              <w:rPr>
                <w:rFonts w:ascii="Arial"/>
                <w:sz w:val="21"/>
              </w:rPr>
            </w:pPr>
          </w:p>
          <w:p w14:paraId="18711E1F">
            <w:pPr>
              <w:spacing w:line="246" w:lineRule="auto"/>
              <w:rPr>
                <w:rFonts w:ascii="Arial"/>
                <w:sz w:val="21"/>
              </w:rPr>
            </w:pPr>
          </w:p>
          <w:p w14:paraId="58F80612">
            <w:pPr>
              <w:spacing w:line="246" w:lineRule="auto"/>
              <w:rPr>
                <w:rFonts w:ascii="Arial"/>
                <w:sz w:val="21"/>
              </w:rPr>
            </w:pPr>
          </w:p>
          <w:p w14:paraId="12A97056">
            <w:pPr>
              <w:spacing w:line="247" w:lineRule="auto"/>
              <w:rPr>
                <w:rFonts w:ascii="Arial"/>
                <w:sz w:val="21"/>
              </w:rPr>
            </w:pPr>
          </w:p>
          <w:p w14:paraId="063F6CF8">
            <w:pPr>
              <w:spacing w:line="247" w:lineRule="auto"/>
              <w:rPr>
                <w:rFonts w:ascii="Arial"/>
                <w:sz w:val="21"/>
              </w:rPr>
            </w:pPr>
          </w:p>
          <w:p w14:paraId="3DDE57DB">
            <w:pPr>
              <w:spacing w:line="247" w:lineRule="auto"/>
              <w:rPr>
                <w:rFonts w:ascii="Arial"/>
                <w:sz w:val="21"/>
              </w:rPr>
            </w:pPr>
          </w:p>
          <w:p w14:paraId="37D8DE9C">
            <w:pPr>
              <w:pStyle w:val="6"/>
              <w:spacing w:before="62" w:line="289" w:lineRule="auto"/>
              <w:ind w:left="109" w:right="93" w:hanging="100"/>
              <w:jc w:val="both"/>
            </w:pPr>
            <w:r>
              <w:rPr>
                <w:b/>
                <w:bCs/>
                <w:spacing w:val="4"/>
              </w:rPr>
              <w:t>《家电维修服务业管理办法》（商务部令</w:t>
            </w:r>
            <w:r>
              <w:rPr>
                <w:spacing w:val="-37"/>
              </w:rPr>
              <w:t xml:space="preserve"> </w:t>
            </w:r>
            <w:r>
              <w:rPr>
                <w:rFonts w:ascii="Times New Roman" w:hAnsi="Times New Roman" w:eastAsia="Times New Roman" w:cs="Times New Roman"/>
                <w:b/>
                <w:bCs/>
                <w:spacing w:val="4"/>
              </w:rPr>
              <w:t>2012</w:t>
            </w:r>
            <w:r>
              <w:rPr>
                <w:rFonts w:ascii="Times New Roman" w:hAnsi="Times New Roman" w:eastAsia="Times New Roman" w:cs="Times New Roman"/>
                <w:b/>
                <w:bCs/>
                <w:spacing w:val="14"/>
                <w:w w:val="101"/>
              </w:rPr>
              <w:t xml:space="preserve"> </w:t>
            </w:r>
            <w:r>
              <w:rPr>
                <w:b/>
                <w:bCs/>
                <w:spacing w:val="4"/>
              </w:rPr>
              <w:t>年</w:t>
            </w:r>
            <w:r>
              <w:rPr>
                <w:b/>
                <w:bCs/>
                <w:spacing w:val="3"/>
              </w:rPr>
              <w:t>第</w:t>
            </w:r>
            <w:r>
              <w:rPr>
                <w:spacing w:val="-38"/>
              </w:rPr>
              <w:t xml:space="preserve"> </w:t>
            </w:r>
            <w:r>
              <w:rPr>
                <w:rFonts w:ascii="Times New Roman" w:hAnsi="Times New Roman" w:eastAsia="Times New Roman" w:cs="Times New Roman"/>
                <w:b/>
                <w:bCs/>
                <w:spacing w:val="3"/>
              </w:rPr>
              <w:t>7</w:t>
            </w:r>
            <w:r>
              <w:rPr>
                <w:rFonts w:ascii="Times New Roman" w:hAnsi="Times New Roman" w:eastAsia="Times New Roman" w:cs="Times New Roman"/>
                <w:b/>
                <w:bCs/>
                <w:spacing w:val="21"/>
              </w:rPr>
              <w:t xml:space="preserve"> </w:t>
            </w:r>
            <w:r>
              <w:rPr>
                <w:b/>
                <w:bCs/>
                <w:spacing w:val="3"/>
              </w:rPr>
              <w:t>号</w:t>
            </w:r>
            <w:r>
              <w:rPr>
                <w:spacing w:val="3"/>
              </w:rPr>
              <w:t xml:space="preserve"> </w:t>
            </w:r>
            <w:r>
              <w:rPr>
                <w:rFonts w:ascii="Times New Roman" w:hAnsi="Times New Roman" w:eastAsia="Times New Roman" w:cs="Times New Roman"/>
                <w:b/>
                <w:bCs/>
                <w:spacing w:val="3"/>
              </w:rPr>
              <w:t>2012</w:t>
            </w:r>
            <w:r>
              <w:rPr>
                <w:rFonts w:ascii="Times New Roman" w:hAnsi="Times New Roman" w:eastAsia="Times New Roman" w:cs="Times New Roman"/>
                <w:b/>
                <w:bCs/>
                <w:spacing w:val="17"/>
              </w:rPr>
              <w:t xml:space="preserve"> </w:t>
            </w:r>
            <w:r>
              <w:rPr>
                <w:b/>
                <w:bCs/>
                <w:spacing w:val="3"/>
              </w:rPr>
              <w:t>年</w:t>
            </w:r>
            <w:r>
              <w:rPr>
                <w:spacing w:val="-38"/>
              </w:rPr>
              <w:t xml:space="preserve"> </w:t>
            </w:r>
            <w:r>
              <w:rPr>
                <w:rFonts w:ascii="Times New Roman" w:hAnsi="Times New Roman" w:eastAsia="Times New Roman" w:cs="Times New Roman"/>
                <w:b/>
                <w:bCs/>
                <w:spacing w:val="3"/>
              </w:rPr>
              <w:t>8</w:t>
            </w:r>
            <w:r>
              <w:rPr>
                <w:rFonts w:ascii="Times New Roman" w:hAnsi="Times New Roman" w:eastAsia="Times New Roman" w:cs="Times New Roman"/>
                <w:b/>
                <w:bCs/>
                <w:spacing w:val="22"/>
                <w:w w:val="101"/>
              </w:rPr>
              <w:t xml:space="preserve"> </w:t>
            </w:r>
            <w:r>
              <w:rPr>
                <w:b/>
                <w:bCs/>
                <w:spacing w:val="3"/>
              </w:rPr>
              <w:t>月</w:t>
            </w:r>
            <w:r>
              <w:rPr>
                <w:rFonts w:ascii="Times New Roman" w:hAnsi="Times New Roman" w:eastAsia="Times New Roman" w:cs="Times New Roman"/>
                <w:b/>
                <w:bCs/>
                <w:spacing w:val="7"/>
              </w:rPr>
              <w:t>1</w:t>
            </w:r>
            <w:r>
              <w:rPr>
                <w:rFonts w:ascii="Times New Roman" w:hAnsi="Times New Roman" w:eastAsia="Times New Roman" w:cs="Times New Roman"/>
                <w:b/>
                <w:bCs/>
                <w:spacing w:val="1"/>
              </w:rPr>
              <w:t xml:space="preserve">  </w:t>
            </w:r>
            <w:r>
              <w:rPr>
                <w:b/>
                <w:bCs/>
                <w:spacing w:val="7"/>
              </w:rPr>
              <w:t>日起施行）</w:t>
            </w:r>
            <w:r>
              <w:rPr>
                <w:spacing w:val="7"/>
              </w:rPr>
              <w:t>第十四条  各级商务主管部门对违反本</w:t>
            </w:r>
            <w:r>
              <w:rPr>
                <w:spacing w:val="6"/>
              </w:rPr>
              <w:t>办法规定的家电</w:t>
            </w:r>
            <w:r>
              <w:rPr>
                <w:spacing w:val="7"/>
              </w:rPr>
              <w:t>维修经营者，可以予以警告，责令限期改正；拒不改正的可以向社会公告；违反本办法第九条规定，情节严重的，</w:t>
            </w:r>
            <w:r>
              <w:rPr>
                <w:spacing w:val="6"/>
              </w:rPr>
              <w:t>可处</w:t>
            </w:r>
            <w:r>
              <w:rPr>
                <w:spacing w:val="-36"/>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w w:val="101"/>
              </w:rPr>
              <w:t xml:space="preserve"> </w:t>
            </w:r>
            <w:r>
              <w:rPr>
                <w:spacing w:val="6"/>
              </w:rPr>
              <w:t>万元以下罚款；</w:t>
            </w:r>
            <w:r>
              <w:rPr>
                <w:spacing w:val="7"/>
              </w:rPr>
              <w:t>对依据有关法律、法规应予以处罚的，各级商务主管部门应提请有关部门依法处罚。</w:t>
            </w:r>
          </w:p>
          <w:p w14:paraId="32839C0B">
            <w:pPr>
              <w:pStyle w:val="6"/>
              <w:spacing w:before="17" w:line="291" w:lineRule="auto"/>
              <w:ind w:left="108" w:right="50" w:firstLine="12"/>
              <w:jc w:val="both"/>
            </w:pPr>
            <w:r>
              <w:rPr>
                <w:b/>
                <w:bCs/>
                <w:spacing w:val="9"/>
              </w:rPr>
              <w:t>第九条</w:t>
            </w:r>
            <w:r>
              <w:rPr>
                <w:spacing w:val="9"/>
              </w:rPr>
              <w:t xml:space="preserve"> 家电维修经营者和从业人员应恪守职业道德，不得有下列行为</w:t>
            </w:r>
            <w:r>
              <w:rPr>
                <w:spacing w:val="-15"/>
              </w:rPr>
              <w:t>：（</w:t>
            </w:r>
            <w:r>
              <w:rPr>
                <w:spacing w:val="-46"/>
              </w:rPr>
              <w:t xml:space="preserve"> </w:t>
            </w:r>
            <w:r>
              <w:rPr>
                <w:spacing w:val="9"/>
              </w:rPr>
              <w:t>一）虚列、夸大、伪造维修服务项目或内容</w:t>
            </w:r>
            <w:r>
              <w:rPr>
                <w:spacing w:val="-15"/>
              </w:rPr>
              <w:t>；（</w:t>
            </w:r>
            <w:r>
              <w:rPr>
                <w:spacing w:val="9"/>
              </w:rPr>
              <w:t>二）隐瞒、掩</w:t>
            </w:r>
            <w:r>
              <w:rPr>
                <w:spacing w:val="10"/>
              </w:rPr>
              <w:t>饰因维修服务导致用户产品损毁的事实</w:t>
            </w:r>
            <w:r>
              <w:rPr>
                <w:spacing w:val="-29"/>
              </w:rPr>
              <w:t>；（</w:t>
            </w:r>
            <w:r>
              <w:rPr>
                <w:spacing w:val="10"/>
              </w:rPr>
              <w:t>三）虚报故障部件，故意</w:t>
            </w:r>
            <w:r>
              <w:rPr>
                <w:spacing w:val="9"/>
              </w:rPr>
              <w:t>替换性能正常的部件</w:t>
            </w:r>
            <w:r>
              <w:rPr>
                <w:spacing w:val="-18"/>
              </w:rPr>
              <w:t>；</w:t>
            </w:r>
            <w:r>
              <w:rPr>
                <w:spacing w:val="-32"/>
              </w:rPr>
              <w:t xml:space="preserve"> </w:t>
            </w:r>
            <w:r>
              <w:rPr>
                <w:spacing w:val="-18"/>
              </w:rPr>
              <w:t>（</w:t>
            </w:r>
            <w:r>
              <w:rPr>
                <w:spacing w:val="9"/>
              </w:rPr>
              <w:t>四）冒用家电生产者商标或特约维修标识。</w:t>
            </w:r>
          </w:p>
        </w:tc>
        <w:tc>
          <w:tcPr>
            <w:tcW w:w="784" w:type="dxa"/>
            <w:vAlign w:val="top"/>
          </w:tcPr>
          <w:p w14:paraId="3F1FF4BC">
            <w:pPr>
              <w:spacing w:line="259" w:lineRule="auto"/>
              <w:rPr>
                <w:rFonts w:ascii="Arial"/>
                <w:sz w:val="21"/>
              </w:rPr>
            </w:pPr>
          </w:p>
          <w:p w14:paraId="3B87F7A9">
            <w:pPr>
              <w:spacing w:line="259" w:lineRule="auto"/>
              <w:rPr>
                <w:rFonts w:ascii="Arial"/>
                <w:sz w:val="21"/>
              </w:rPr>
            </w:pPr>
          </w:p>
          <w:p w14:paraId="79B87B1F">
            <w:pPr>
              <w:spacing w:line="260" w:lineRule="auto"/>
              <w:rPr>
                <w:rFonts w:ascii="Arial"/>
                <w:sz w:val="21"/>
              </w:rPr>
            </w:pPr>
          </w:p>
          <w:p w14:paraId="11F8484A">
            <w:pPr>
              <w:spacing w:line="260" w:lineRule="auto"/>
              <w:rPr>
                <w:rFonts w:ascii="Arial"/>
                <w:sz w:val="21"/>
              </w:rPr>
            </w:pPr>
          </w:p>
          <w:p w14:paraId="790EF1DA">
            <w:pPr>
              <w:spacing w:line="260" w:lineRule="auto"/>
              <w:rPr>
                <w:rFonts w:ascii="Arial"/>
                <w:sz w:val="21"/>
              </w:rPr>
            </w:pPr>
          </w:p>
          <w:p w14:paraId="31DE248A">
            <w:pPr>
              <w:pStyle w:val="6"/>
              <w:spacing w:before="61" w:line="225" w:lineRule="auto"/>
              <w:ind w:left="204"/>
            </w:pPr>
            <w:r>
              <w:rPr>
                <w:spacing w:val="2"/>
              </w:rPr>
              <w:t>较轻</w:t>
            </w:r>
          </w:p>
        </w:tc>
        <w:tc>
          <w:tcPr>
            <w:tcW w:w="1883" w:type="dxa"/>
            <w:vAlign w:val="top"/>
          </w:tcPr>
          <w:p w14:paraId="063F1C24">
            <w:pPr>
              <w:spacing w:line="279" w:lineRule="auto"/>
              <w:rPr>
                <w:rFonts w:ascii="Arial"/>
                <w:sz w:val="21"/>
              </w:rPr>
            </w:pPr>
          </w:p>
          <w:p w14:paraId="1E0352A1">
            <w:pPr>
              <w:spacing w:line="279" w:lineRule="auto"/>
              <w:rPr>
                <w:rFonts w:ascii="Arial"/>
                <w:sz w:val="21"/>
              </w:rPr>
            </w:pPr>
          </w:p>
          <w:p w14:paraId="1E34BF44">
            <w:pPr>
              <w:spacing w:line="280" w:lineRule="auto"/>
              <w:rPr>
                <w:rFonts w:ascii="Arial"/>
                <w:sz w:val="21"/>
              </w:rPr>
            </w:pPr>
          </w:p>
          <w:p w14:paraId="3EB77BDC">
            <w:pPr>
              <w:pStyle w:val="6"/>
              <w:spacing w:before="62" w:line="291" w:lineRule="auto"/>
              <w:ind w:left="118" w:right="174" w:hanging="6"/>
            </w:pPr>
            <w:r>
              <w:rPr>
                <w:spacing w:val="8"/>
              </w:rPr>
              <w:t>本项违法行为法律</w:t>
            </w:r>
            <w:r>
              <w:rPr>
                <w:spacing w:val="7"/>
              </w:rPr>
              <w:t>法规未规定处罚</w:t>
            </w:r>
          </w:p>
          <w:p w14:paraId="2980E5C0">
            <w:pPr>
              <w:pStyle w:val="6"/>
              <w:spacing w:before="1" w:line="291" w:lineRule="auto"/>
              <w:ind w:left="117" w:right="174" w:firstLine="12"/>
            </w:pPr>
            <w:r>
              <w:rPr>
                <w:spacing w:val="6"/>
              </w:rPr>
              <w:t>的，初次违反且危害后果较轻的。</w:t>
            </w:r>
          </w:p>
        </w:tc>
        <w:tc>
          <w:tcPr>
            <w:tcW w:w="2683" w:type="dxa"/>
            <w:vAlign w:val="top"/>
          </w:tcPr>
          <w:p w14:paraId="1F78AC1E">
            <w:pPr>
              <w:spacing w:line="247" w:lineRule="auto"/>
              <w:rPr>
                <w:rFonts w:ascii="Arial"/>
                <w:sz w:val="21"/>
              </w:rPr>
            </w:pPr>
          </w:p>
          <w:p w14:paraId="06A398BC">
            <w:pPr>
              <w:spacing w:line="247" w:lineRule="auto"/>
              <w:rPr>
                <w:rFonts w:ascii="Arial"/>
                <w:sz w:val="21"/>
              </w:rPr>
            </w:pPr>
          </w:p>
          <w:p w14:paraId="3BEA031A">
            <w:pPr>
              <w:spacing w:line="247" w:lineRule="auto"/>
              <w:rPr>
                <w:rFonts w:ascii="Arial"/>
                <w:sz w:val="21"/>
              </w:rPr>
            </w:pPr>
          </w:p>
          <w:p w14:paraId="09EA93D1">
            <w:pPr>
              <w:spacing w:line="248" w:lineRule="auto"/>
              <w:rPr>
                <w:rFonts w:ascii="Arial"/>
                <w:sz w:val="21"/>
              </w:rPr>
            </w:pPr>
          </w:p>
          <w:p w14:paraId="38C5459A">
            <w:pPr>
              <w:pStyle w:val="6"/>
              <w:spacing w:before="61" w:line="292" w:lineRule="auto"/>
              <w:ind w:left="130" w:right="172" w:hanging="10"/>
              <w:jc w:val="both"/>
            </w:pPr>
            <w:r>
              <w:rPr>
                <w:spacing w:val="8"/>
              </w:rPr>
              <w:t>责令限期改正，逾期不改正</w:t>
            </w:r>
            <w:r>
              <w:rPr>
                <w:spacing w:val="7"/>
              </w:rPr>
              <w:t>的予以书面警告。拒不改正</w:t>
            </w:r>
            <w:r>
              <w:rPr>
                <w:spacing w:val="4"/>
              </w:rPr>
              <w:t>的向社会公告。</w:t>
            </w:r>
          </w:p>
        </w:tc>
        <w:tc>
          <w:tcPr>
            <w:tcW w:w="1094" w:type="dxa"/>
            <w:vAlign w:val="top"/>
          </w:tcPr>
          <w:p w14:paraId="04D94634">
            <w:pPr>
              <w:spacing w:line="257" w:lineRule="auto"/>
              <w:rPr>
                <w:rFonts w:ascii="Arial"/>
                <w:sz w:val="21"/>
              </w:rPr>
            </w:pPr>
          </w:p>
          <w:p w14:paraId="1C39645D">
            <w:pPr>
              <w:spacing w:line="257" w:lineRule="auto"/>
              <w:rPr>
                <w:rFonts w:ascii="Arial"/>
                <w:sz w:val="21"/>
              </w:rPr>
            </w:pPr>
          </w:p>
          <w:p w14:paraId="499F3A66">
            <w:pPr>
              <w:spacing w:line="257" w:lineRule="auto"/>
              <w:rPr>
                <w:rFonts w:ascii="Arial"/>
                <w:sz w:val="21"/>
              </w:rPr>
            </w:pPr>
          </w:p>
          <w:p w14:paraId="07A1609A">
            <w:pPr>
              <w:spacing w:line="257" w:lineRule="auto"/>
              <w:rPr>
                <w:rFonts w:ascii="Arial"/>
                <w:sz w:val="21"/>
              </w:rPr>
            </w:pPr>
          </w:p>
          <w:p w14:paraId="6F532597">
            <w:pPr>
              <w:spacing w:line="257" w:lineRule="auto"/>
              <w:rPr>
                <w:rFonts w:ascii="Arial"/>
                <w:sz w:val="21"/>
              </w:rPr>
            </w:pPr>
          </w:p>
          <w:p w14:paraId="6D485815">
            <w:pPr>
              <w:pStyle w:val="6"/>
              <w:spacing w:before="62" w:line="227" w:lineRule="auto"/>
              <w:ind w:left="118"/>
            </w:pPr>
            <w:r>
              <w:rPr>
                <w:spacing w:val="7"/>
              </w:rPr>
              <w:t>县级以上</w:t>
            </w:r>
          </w:p>
        </w:tc>
      </w:tr>
      <w:tr w14:paraId="1EE6A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2" w:hRule="atLeast"/>
        </w:trPr>
        <w:tc>
          <w:tcPr>
            <w:tcW w:w="460" w:type="dxa"/>
            <w:vMerge w:val="continue"/>
            <w:tcBorders>
              <w:top w:val="nil"/>
              <w:bottom w:val="nil"/>
            </w:tcBorders>
            <w:vAlign w:val="top"/>
          </w:tcPr>
          <w:p w14:paraId="40E0B9C5">
            <w:pPr>
              <w:rPr>
                <w:rFonts w:ascii="Arial"/>
                <w:sz w:val="21"/>
              </w:rPr>
            </w:pPr>
          </w:p>
        </w:tc>
        <w:tc>
          <w:tcPr>
            <w:tcW w:w="1514" w:type="dxa"/>
            <w:vMerge w:val="continue"/>
            <w:tcBorders>
              <w:top w:val="nil"/>
              <w:bottom w:val="nil"/>
            </w:tcBorders>
            <w:vAlign w:val="top"/>
          </w:tcPr>
          <w:p w14:paraId="6625C679">
            <w:pPr>
              <w:rPr>
                <w:rFonts w:ascii="Arial"/>
                <w:sz w:val="21"/>
              </w:rPr>
            </w:pPr>
          </w:p>
        </w:tc>
        <w:tc>
          <w:tcPr>
            <w:tcW w:w="6145" w:type="dxa"/>
            <w:vMerge w:val="continue"/>
            <w:tcBorders>
              <w:top w:val="nil"/>
              <w:bottom w:val="nil"/>
            </w:tcBorders>
            <w:vAlign w:val="top"/>
          </w:tcPr>
          <w:p w14:paraId="4B701F44">
            <w:pPr>
              <w:rPr>
                <w:rFonts w:ascii="Arial"/>
                <w:sz w:val="21"/>
              </w:rPr>
            </w:pPr>
          </w:p>
        </w:tc>
        <w:tc>
          <w:tcPr>
            <w:tcW w:w="784" w:type="dxa"/>
            <w:vAlign w:val="top"/>
          </w:tcPr>
          <w:p w14:paraId="4DA6387A">
            <w:pPr>
              <w:spacing w:line="243" w:lineRule="auto"/>
              <w:rPr>
                <w:rFonts w:ascii="Arial"/>
                <w:sz w:val="21"/>
              </w:rPr>
            </w:pPr>
          </w:p>
          <w:p w14:paraId="3F53589F">
            <w:pPr>
              <w:spacing w:line="243" w:lineRule="auto"/>
              <w:rPr>
                <w:rFonts w:ascii="Arial"/>
                <w:sz w:val="21"/>
              </w:rPr>
            </w:pPr>
          </w:p>
          <w:p w14:paraId="18B503DC">
            <w:pPr>
              <w:spacing w:line="244" w:lineRule="auto"/>
              <w:rPr>
                <w:rFonts w:ascii="Arial"/>
                <w:sz w:val="21"/>
              </w:rPr>
            </w:pPr>
          </w:p>
          <w:p w14:paraId="5EE14A7E">
            <w:pPr>
              <w:spacing w:line="244" w:lineRule="auto"/>
              <w:rPr>
                <w:rFonts w:ascii="Arial"/>
                <w:sz w:val="21"/>
              </w:rPr>
            </w:pPr>
          </w:p>
          <w:p w14:paraId="1CDB2951">
            <w:pPr>
              <w:pStyle w:val="6"/>
              <w:spacing w:before="62" w:line="225" w:lineRule="auto"/>
              <w:ind w:left="204"/>
            </w:pPr>
            <w:r>
              <w:rPr>
                <w:spacing w:val="2"/>
              </w:rPr>
              <w:t>较重</w:t>
            </w:r>
          </w:p>
        </w:tc>
        <w:tc>
          <w:tcPr>
            <w:tcW w:w="1883" w:type="dxa"/>
            <w:vAlign w:val="top"/>
          </w:tcPr>
          <w:p w14:paraId="3F0CFBED">
            <w:pPr>
              <w:pStyle w:val="6"/>
              <w:spacing w:before="280" w:line="291" w:lineRule="auto"/>
              <w:ind w:left="109" w:right="174" w:firstLine="3"/>
            </w:pPr>
            <w:r>
              <w:rPr>
                <w:spacing w:val="8"/>
              </w:rPr>
              <w:t>初次违反《家电维</w:t>
            </w:r>
            <w:r>
              <w:rPr>
                <w:spacing w:val="9"/>
              </w:rPr>
              <w:t>修服务业管理办</w:t>
            </w:r>
          </w:p>
          <w:p w14:paraId="5A712260">
            <w:pPr>
              <w:pStyle w:val="6"/>
              <w:spacing w:before="3" w:line="292" w:lineRule="auto"/>
              <w:ind w:left="109" w:right="172" w:firstLine="10"/>
            </w:pPr>
            <w:r>
              <w:rPr>
                <w:spacing w:val="7"/>
              </w:rPr>
              <w:t>法》第九条规定的</w:t>
            </w:r>
            <w:r>
              <w:rPr>
                <w:spacing w:val="9"/>
              </w:rPr>
              <w:t>严重情节的，但法律法规未规定处罚</w:t>
            </w:r>
            <w:r>
              <w:rPr>
                <w:spacing w:val="2"/>
              </w:rPr>
              <w:t>的。</w:t>
            </w:r>
          </w:p>
        </w:tc>
        <w:tc>
          <w:tcPr>
            <w:tcW w:w="2683" w:type="dxa"/>
            <w:vAlign w:val="top"/>
          </w:tcPr>
          <w:p w14:paraId="3AE0EC07">
            <w:pPr>
              <w:spacing w:line="260" w:lineRule="auto"/>
              <w:rPr>
                <w:rFonts w:ascii="Arial"/>
                <w:sz w:val="21"/>
              </w:rPr>
            </w:pPr>
          </w:p>
          <w:p w14:paraId="7DE0A659">
            <w:pPr>
              <w:spacing w:line="261" w:lineRule="auto"/>
              <w:rPr>
                <w:rFonts w:ascii="Arial"/>
                <w:sz w:val="21"/>
              </w:rPr>
            </w:pPr>
          </w:p>
          <w:p w14:paraId="40850ABC">
            <w:pPr>
              <w:spacing w:line="261" w:lineRule="auto"/>
              <w:rPr>
                <w:rFonts w:ascii="Arial"/>
                <w:sz w:val="21"/>
              </w:rPr>
            </w:pPr>
          </w:p>
          <w:p w14:paraId="5D1EED97">
            <w:pPr>
              <w:pStyle w:val="6"/>
              <w:spacing w:before="62" w:line="292" w:lineRule="auto"/>
              <w:ind w:left="115" w:right="172" w:firstLine="4"/>
            </w:pPr>
            <w:r>
              <w:rPr>
                <w:spacing w:val="6"/>
              </w:rPr>
              <w:t>责令改正，处</w:t>
            </w:r>
            <w:r>
              <w:rPr>
                <w:spacing w:val="-38"/>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3"/>
              </w:rPr>
              <w:t xml:space="preserve"> </w:t>
            </w:r>
            <w:r>
              <w:rPr>
                <w:spacing w:val="6"/>
              </w:rPr>
              <w:t>万元以下罚</w:t>
            </w:r>
            <w:r>
              <w:rPr>
                <w:spacing w:val="-1"/>
              </w:rPr>
              <w:t>款。</w:t>
            </w:r>
          </w:p>
        </w:tc>
        <w:tc>
          <w:tcPr>
            <w:tcW w:w="1094" w:type="dxa"/>
            <w:vAlign w:val="top"/>
          </w:tcPr>
          <w:p w14:paraId="62CADB93">
            <w:pPr>
              <w:rPr>
                <w:rFonts w:ascii="Arial"/>
                <w:sz w:val="21"/>
              </w:rPr>
            </w:pPr>
          </w:p>
          <w:p w14:paraId="411945F5">
            <w:pPr>
              <w:rPr>
                <w:rFonts w:ascii="Arial"/>
                <w:sz w:val="21"/>
              </w:rPr>
            </w:pPr>
          </w:p>
          <w:p w14:paraId="6FCE446E">
            <w:pPr>
              <w:spacing w:line="241" w:lineRule="auto"/>
              <w:rPr>
                <w:rFonts w:ascii="Arial"/>
                <w:sz w:val="21"/>
              </w:rPr>
            </w:pPr>
          </w:p>
          <w:p w14:paraId="5125FC3A">
            <w:pPr>
              <w:spacing w:line="241" w:lineRule="auto"/>
              <w:rPr>
                <w:rFonts w:ascii="Arial"/>
                <w:sz w:val="21"/>
              </w:rPr>
            </w:pPr>
          </w:p>
          <w:p w14:paraId="2D26600F">
            <w:pPr>
              <w:pStyle w:val="6"/>
              <w:spacing w:before="62" w:line="227" w:lineRule="auto"/>
              <w:ind w:left="118"/>
            </w:pPr>
            <w:r>
              <w:rPr>
                <w:spacing w:val="7"/>
              </w:rPr>
              <w:t>县级以上</w:t>
            </w:r>
          </w:p>
        </w:tc>
      </w:tr>
      <w:tr w14:paraId="61829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7" w:hRule="atLeast"/>
        </w:trPr>
        <w:tc>
          <w:tcPr>
            <w:tcW w:w="460" w:type="dxa"/>
            <w:vMerge w:val="continue"/>
            <w:tcBorders>
              <w:top w:val="nil"/>
            </w:tcBorders>
            <w:vAlign w:val="top"/>
          </w:tcPr>
          <w:p w14:paraId="0CCAEA7B">
            <w:pPr>
              <w:rPr>
                <w:rFonts w:ascii="Arial"/>
                <w:sz w:val="21"/>
              </w:rPr>
            </w:pPr>
          </w:p>
        </w:tc>
        <w:tc>
          <w:tcPr>
            <w:tcW w:w="1514" w:type="dxa"/>
            <w:vMerge w:val="continue"/>
            <w:tcBorders>
              <w:top w:val="nil"/>
            </w:tcBorders>
            <w:vAlign w:val="top"/>
          </w:tcPr>
          <w:p w14:paraId="47B0E614">
            <w:pPr>
              <w:rPr>
                <w:rFonts w:ascii="Arial"/>
                <w:sz w:val="21"/>
              </w:rPr>
            </w:pPr>
          </w:p>
        </w:tc>
        <w:tc>
          <w:tcPr>
            <w:tcW w:w="6145" w:type="dxa"/>
            <w:vMerge w:val="continue"/>
            <w:tcBorders>
              <w:top w:val="nil"/>
            </w:tcBorders>
            <w:vAlign w:val="top"/>
          </w:tcPr>
          <w:p w14:paraId="48166056">
            <w:pPr>
              <w:rPr>
                <w:rFonts w:ascii="Arial"/>
                <w:sz w:val="21"/>
              </w:rPr>
            </w:pPr>
          </w:p>
        </w:tc>
        <w:tc>
          <w:tcPr>
            <w:tcW w:w="784" w:type="dxa"/>
            <w:vAlign w:val="top"/>
          </w:tcPr>
          <w:p w14:paraId="003DA213">
            <w:pPr>
              <w:spacing w:line="246" w:lineRule="auto"/>
              <w:rPr>
                <w:rFonts w:ascii="Arial"/>
                <w:sz w:val="21"/>
              </w:rPr>
            </w:pPr>
          </w:p>
          <w:p w14:paraId="51D51905">
            <w:pPr>
              <w:spacing w:line="246" w:lineRule="auto"/>
              <w:rPr>
                <w:rFonts w:ascii="Arial"/>
                <w:sz w:val="21"/>
              </w:rPr>
            </w:pPr>
          </w:p>
          <w:p w14:paraId="03C4247C">
            <w:pPr>
              <w:spacing w:line="247" w:lineRule="auto"/>
              <w:rPr>
                <w:rFonts w:ascii="Arial"/>
                <w:sz w:val="21"/>
              </w:rPr>
            </w:pPr>
          </w:p>
          <w:p w14:paraId="712CB07A">
            <w:pPr>
              <w:spacing w:line="247" w:lineRule="auto"/>
              <w:rPr>
                <w:rFonts w:ascii="Arial"/>
                <w:sz w:val="21"/>
              </w:rPr>
            </w:pPr>
          </w:p>
          <w:p w14:paraId="68489F2D">
            <w:pPr>
              <w:spacing w:line="247" w:lineRule="auto"/>
              <w:rPr>
                <w:rFonts w:ascii="Arial"/>
                <w:sz w:val="21"/>
              </w:rPr>
            </w:pPr>
          </w:p>
          <w:p w14:paraId="670DE310">
            <w:pPr>
              <w:pStyle w:val="6"/>
              <w:spacing w:before="62" w:line="227" w:lineRule="auto"/>
              <w:ind w:left="194"/>
            </w:pPr>
            <w:r>
              <w:rPr>
                <w:spacing w:val="7"/>
              </w:rPr>
              <w:t>严重</w:t>
            </w:r>
          </w:p>
        </w:tc>
        <w:tc>
          <w:tcPr>
            <w:tcW w:w="1883" w:type="dxa"/>
            <w:vAlign w:val="top"/>
          </w:tcPr>
          <w:p w14:paraId="6B27C50F">
            <w:pPr>
              <w:spacing w:line="478" w:lineRule="auto"/>
              <w:rPr>
                <w:rFonts w:ascii="Arial"/>
                <w:sz w:val="21"/>
              </w:rPr>
            </w:pPr>
          </w:p>
          <w:p w14:paraId="18EBBCC1">
            <w:pPr>
              <w:pStyle w:val="6"/>
              <w:spacing w:before="62" w:line="291" w:lineRule="auto"/>
              <w:ind w:left="109" w:right="174" w:firstLine="8"/>
            </w:pPr>
            <w:r>
              <w:rPr>
                <w:spacing w:val="8"/>
              </w:rPr>
              <w:t>再次违反《家电维</w:t>
            </w:r>
            <w:r>
              <w:rPr>
                <w:spacing w:val="9"/>
              </w:rPr>
              <w:t>修服务业管理办</w:t>
            </w:r>
          </w:p>
          <w:p w14:paraId="7FFA5C27">
            <w:pPr>
              <w:pStyle w:val="6"/>
              <w:spacing w:before="3" w:line="292" w:lineRule="auto"/>
              <w:ind w:left="109" w:right="172" w:firstLine="10"/>
            </w:pPr>
            <w:r>
              <w:rPr>
                <w:spacing w:val="7"/>
              </w:rPr>
              <w:t>法》第九条规定的</w:t>
            </w:r>
            <w:r>
              <w:rPr>
                <w:spacing w:val="9"/>
              </w:rPr>
              <w:t>严重情节的，但法律法规未规定处罚</w:t>
            </w:r>
            <w:r>
              <w:rPr>
                <w:spacing w:val="2"/>
              </w:rPr>
              <w:t>的。</w:t>
            </w:r>
          </w:p>
        </w:tc>
        <w:tc>
          <w:tcPr>
            <w:tcW w:w="2683" w:type="dxa"/>
            <w:vAlign w:val="top"/>
          </w:tcPr>
          <w:p w14:paraId="29600DE1">
            <w:pPr>
              <w:spacing w:line="297" w:lineRule="auto"/>
              <w:rPr>
                <w:rFonts w:ascii="Arial"/>
                <w:sz w:val="21"/>
              </w:rPr>
            </w:pPr>
          </w:p>
          <w:p w14:paraId="6E30AC79">
            <w:pPr>
              <w:spacing w:line="297" w:lineRule="auto"/>
              <w:rPr>
                <w:rFonts w:ascii="Arial"/>
                <w:sz w:val="21"/>
              </w:rPr>
            </w:pPr>
          </w:p>
          <w:p w14:paraId="7EF45F9D">
            <w:pPr>
              <w:spacing w:line="298" w:lineRule="auto"/>
              <w:rPr>
                <w:rFonts w:ascii="Arial"/>
                <w:sz w:val="21"/>
              </w:rPr>
            </w:pPr>
          </w:p>
          <w:p w14:paraId="2554E6FE">
            <w:pPr>
              <w:pStyle w:val="6"/>
              <w:spacing w:before="62" w:line="299" w:lineRule="auto"/>
              <w:ind w:left="124" w:right="172" w:hanging="4"/>
              <w:jc w:val="both"/>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8"/>
              </w:rPr>
              <w:t>万元以下罚款。拒不改正的</w:t>
            </w:r>
            <w:r>
              <w:rPr>
                <w:spacing w:val="4"/>
              </w:rPr>
              <w:t>向社会公告。</w:t>
            </w:r>
          </w:p>
        </w:tc>
        <w:tc>
          <w:tcPr>
            <w:tcW w:w="1094" w:type="dxa"/>
            <w:vAlign w:val="top"/>
          </w:tcPr>
          <w:p w14:paraId="401A3825">
            <w:pPr>
              <w:spacing w:line="244" w:lineRule="auto"/>
              <w:rPr>
                <w:rFonts w:ascii="Arial"/>
                <w:sz w:val="21"/>
              </w:rPr>
            </w:pPr>
          </w:p>
          <w:p w14:paraId="3260406C">
            <w:pPr>
              <w:spacing w:line="244" w:lineRule="auto"/>
              <w:rPr>
                <w:rFonts w:ascii="Arial"/>
                <w:sz w:val="21"/>
              </w:rPr>
            </w:pPr>
          </w:p>
          <w:p w14:paraId="04D9C925">
            <w:pPr>
              <w:spacing w:line="244" w:lineRule="auto"/>
              <w:rPr>
                <w:rFonts w:ascii="Arial"/>
                <w:sz w:val="21"/>
              </w:rPr>
            </w:pPr>
          </w:p>
          <w:p w14:paraId="62CB4F8A">
            <w:pPr>
              <w:spacing w:line="244" w:lineRule="auto"/>
              <w:rPr>
                <w:rFonts w:ascii="Arial"/>
                <w:sz w:val="21"/>
              </w:rPr>
            </w:pPr>
          </w:p>
          <w:p w14:paraId="4A2D7B61">
            <w:pPr>
              <w:spacing w:line="245" w:lineRule="auto"/>
              <w:rPr>
                <w:rFonts w:ascii="Arial"/>
                <w:sz w:val="21"/>
              </w:rPr>
            </w:pPr>
          </w:p>
          <w:p w14:paraId="43720319">
            <w:pPr>
              <w:pStyle w:val="6"/>
              <w:spacing w:before="62" w:line="227" w:lineRule="auto"/>
              <w:ind w:left="118"/>
            </w:pPr>
            <w:r>
              <w:rPr>
                <w:spacing w:val="7"/>
              </w:rPr>
              <w:t>县级以上</w:t>
            </w:r>
          </w:p>
        </w:tc>
      </w:tr>
    </w:tbl>
    <w:p w14:paraId="782E0023">
      <w:pPr>
        <w:rPr>
          <w:rFonts w:ascii="Arial"/>
          <w:sz w:val="21"/>
        </w:rPr>
      </w:pPr>
    </w:p>
    <w:p w14:paraId="1786C1AA">
      <w:pPr>
        <w:rPr>
          <w:rFonts w:ascii="Arial" w:hAnsi="Arial" w:eastAsia="Arial" w:cs="Arial"/>
          <w:sz w:val="21"/>
          <w:szCs w:val="21"/>
        </w:rPr>
        <w:sectPr>
          <w:footerReference r:id="rId77" w:type="default"/>
          <w:pgSz w:w="16839" w:h="11906"/>
          <w:pgMar w:top="400" w:right="1248" w:bottom="989" w:left="1021" w:header="0" w:footer="625" w:gutter="0"/>
          <w:cols w:space="720" w:num="1"/>
        </w:sectPr>
      </w:pPr>
    </w:p>
    <w:p w14:paraId="776ACB09">
      <w:pPr>
        <w:spacing w:before="3"/>
      </w:pPr>
    </w:p>
    <w:p w14:paraId="5AFEFE22">
      <w:pPr>
        <w:spacing w:before="3"/>
      </w:pPr>
    </w:p>
    <w:p w14:paraId="5F015279">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388A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1DA1040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C9CA0BC">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5F34D0B">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0291AB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0BC2824">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48BB515">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5217C7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675D33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D8203D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788F21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5318A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4563" w:type="dxa"/>
            <w:gridSpan w:val="7"/>
            <w:vAlign w:val="top"/>
          </w:tcPr>
          <w:p w14:paraId="48ED8192">
            <w:pPr>
              <w:spacing w:before="157" w:line="224" w:lineRule="auto"/>
              <w:ind w:left="5364"/>
              <w:rPr>
                <w:rFonts w:ascii="宋体" w:hAnsi="宋体" w:eastAsia="宋体" w:cs="宋体"/>
                <w:sz w:val="31"/>
                <w:szCs w:val="31"/>
              </w:rPr>
            </w:pPr>
            <w:r>
              <w:rPr>
                <w:rFonts w:ascii="宋体" w:hAnsi="宋体" w:eastAsia="宋体" w:cs="宋体"/>
                <w:b/>
                <w:bCs/>
                <w:spacing w:val="6"/>
                <w:sz w:val="31"/>
                <w:szCs w:val="31"/>
              </w:rPr>
              <w:t>第十三章</w:t>
            </w:r>
            <w:r>
              <w:rPr>
                <w:rFonts w:ascii="宋体" w:hAnsi="宋体" w:eastAsia="宋体" w:cs="宋体"/>
                <w:spacing w:val="6"/>
                <w:sz w:val="31"/>
                <w:szCs w:val="31"/>
              </w:rPr>
              <w:t xml:space="preserve">  </w:t>
            </w:r>
            <w:r>
              <w:rPr>
                <w:rFonts w:ascii="宋体" w:hAnsi="宋体" w:eastAsia="宋体" w:cs="宋体"/>
                <w:b/>
                <w:bCs/>
                <w:spacing w:val="6"/>
                <w:sz w:val="31"/>
                <w:szCs w:val="31"/>
              </w:rPr>
              <w:t>家庭服务业管理</w:t>
            </w:r>
          </w:p>
        </w:tc>
      </w:tr>
      <w:tr w14:paraId="51C3B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460" w:type="dxa"/>
            <w:vMerge w:val="restart"/>
            <w:tcBorders>
              <w:bottom w:val="nil"/>
            </w:tcBorders>
            <w:vAlign w:val="top"/>
          </w:tcPr>
          <w:p w14:paraId="53661179">
            <w:pPr>
              <w:spacing w:line="246" w:lineRule="auto"/>
              <w:rPr>
                <w:rFonts w:ascii="Arial"/>
                <w:sz w:val="21"/>
              </w:rPr>
            </w:pPr>
          </w:p>
          <w:p w14:paraId="3E422A4B">
            <w:pPr>
              <w:spacing w:line="246" w:lineRule="auto"/>
              <w:rPr>
                <w:rFonts w:ascii="Arial"/>
                <w:sz w:val="21"/>
              </w:rPr>
            </w:pPr>
          </w:p>
          <w:p w14:paraId="338AA1D4">
            <w:pPr>
              <w:spacing w:line="246" w:lineRule="auto"/>
              <w:rPr>
                <w:rFonts w:ascii="Arial"/>
                <w:sz w:val="21"/>
              </w:rPr>
            </w:pPr>
          </w:p>
          <w:p w14:paraId="66E99167">
            <w:pPr>
              <w:spacing w:line="247" w:lineRule="auto"/>
              <w:rPr>
                <w:rFonts w:ascii="Arial"/>
                <w:sz w:val="21"/>
              </w:rPr>
            </w:pPr>
          </w:p>
          <w:p w14:paraId="1A8B053C">
            <w:pPr>
              <w:spacing w:line="247" w:lineRule="auto"/>
              <w:rPr>
                <w:rFonts w:ascii="Arial"/>
                <w:sz w:val="21"/>
              </w:rPr>
            </w:pPr>
          </w:p>
          <w:p w14:paraId="3F498B7E">
            <w:pPr>
              <w:spacing w:line="247" w:lineRule="auto"/>
              <w:rPr>
                <w:rFonts w:ascii="Arial"/>
                <w:sz w:val="21"/>
              </w:rPr>
            </w:pPr>
          </w:p>
          <w:p w14:paraId="38766C67">
            <w:pPr>
              <w:spacing w:line="247" w:lineRule="auto"/>
              <w:rPr>
                <w:rFonts w:ascii="Arial"/>
                <w:sz w:val="21"/>
              </w:rPr>
            </w:pPr>
          </w:p>
          <w:p w14:paraId="506419DE">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87</w:t>
            </w:r>
          </w:p>
        </w:tc>
        <w:tc>
          <w:tcPr>
            <w:tcW w:w="1514" w:type="dxa"/>
            <w:vMerge w:val="restart"/>
            <w:tcBorders>
              <w:bottom w:val="nil"/>
            </w:tcBorders>
            <w:vAlign w:val="top"/>
          </w:tcPr>
          <w:p w14:paraId="34DDDC76">
            <w:pPr>
              <w:spacing w:line="274" w:lineRule="auto"/>
              <w:rPr>
                <w:rFonts w:ascii="Arial"/>
                <w:sz w:val="21"/>
              </w:rPr>
            </w:pPr>
          </w:p>
          <w:p w14:paraId="314E682F">
            <w:pPr>
              <w:spacing w:line="274" w:lineRule="auto"/>
              <w:rPr>
                <w:rFonts w:ascii="Arial"/>
                <w:sz w:val="21"/>
              </w:rPr>
            </w:pPr>
          </w:p>
          <w:p w14:paraId="185F43B6">
            <w:pPr>
              <w:spacing w:line="274" w:lineRule="auto"/>
              <w:rPr>
                <w:rFonts w:ascii="Arial"/>
                <w:sz w:val="21"/>
              </w:rPr>
            </w:pPr>
          </w:p>
          <w:p w14:paraId="032BFE32">
            <w:pPr>
              <w:spacing w:line="274" w:lineRule="auto"/>
              <w:rPr>
                <w:rFonts w:ascii="Arial"/>
                <w:sz w:val="21"/>
              </w:rPr>
            </w:pPr>
          </w:p>
          <w:p w14:paraId="0676B637">
            <w:pPr>
              <w:pStyle w:val="6"/>
              <w:spacing w:before="62" w:line="311" w:lineRule="auto"/>
              <w:ind w:left="110" w:right="108" w:firstLine="4"/>
              <w:jc w:val="both"/>
            </w:pPr>
            <w:r>
              <w:rPr>
                <w:spacing w:val="24"/>
              </w:rPr>
              <w:t>家庭服务机构</w:t>
            </w:r>
            <w:r>
              <w:rPr>
                <w:spacing w:val="25"/>
              </w:rPr>
              <w:t>未公开服务项目、收费标准和投诉监督电</w:t>
            </w:r>
            <w:r>
              <w:rPr>
                <w:spacing w:val="3"/>
              </w:rPr>
              <w:t>话的。</w:t>
            </w:r>
          </w:p>
        </w:tc>
        <w:tc>
          <w:tcPr>
            <w:tcW w:w="6145" w:type="dxa"/>
            <w:vMerge w:val="restart"/>
            <w:tcBorders>
              <w:bottom w:val="nil"/>
            </w:tcBorders>
            <w:vAlign w:val="top"/>
          </w:tcPr>
          <w:p w14:paraId="52A3060B">
            <w:pPr>
              <w:spacing w:line="313" w:lineRule="auto"/>
              <w:rPr>
                <w:rFonts w:ascii="Arial"/>
                <w:sz w:val="21"/>
              </w:rPr>
            </w:pPr>
          </w:p>
          <w:p w14:paraId="7C347C12">
            <w:pPr>
              <w:spacing w:line="313" w:lineRule="auto"/>
              <w:rPr>
                <w:rFonts w:ascii="Arial"/>
                <w:sz w:val="21"/>
              </w:rPr>
            </w:pPr>
          </w:p>
          <w:p w14:paraId="064AA9F8">
            <w:pPr>
              <w:spacing w:line="313" w:lineRule="auto"/>
              <w:rPr>
                <w:rFonts w:ascii="Arial"/>
                <w:sz w:val="21"/>
              </w:rPr>
            </w:pPr>
          </w:p>
          <w:p w14:paraId="53CBA7EA">
            <w:pPr>
              <w:pStyle w:val="6"/>
              <w:spacing w:before="61" w:line="310" w:lineRule="auto"/>
              <w:ind w:left="119" w:right="130" w:hanging="110"/>
              <w:jc w:val="both"/>
            </w:pPr>
            <w:r>
              <w:rPr>
                <w:b/>
                <w:bCs/>
                <w:spacing w:val="5"/>
              </w:rPr>
              <w:t>《家庭服务业管理暂行办法》（商务部令</w:t>
            </w:r>
            <w:r>
              <w:rPr>
                <w:spacing w:val="-36"/>
              </w:rPr>
              <w:t xml:space="preserve"> </w:t>
            </w:r>
            <w:r>
              <w:rPr>
                <w:rFonts w:ascii="Times New Roman" w:hAnsi="Times New Roman" w:eastAsia="Times New Roman" w:cs="Times New Roman"/>
                <w:b/>
                <w:bCs/>
                <w:spacing w:val="5"/>
              </w:rPr>
              <w:t>2012</w:t>
            </w:r>
            <w:r>
              <w:rPr>
                <w:rFonts w:ascii="Times New Roman" w:hAnsi="Times New Roman" w:eastAsia="Times New Roman" w:cs="Times New Roman"/>
                <w:b/>
                <w:bCs/>
                <w:spacing w:val="14"/>
                <w:w w:val="102"/>
              </w:rPr>
              <w:t xml:space="preserve"> </w:t>
            </w:r>
            <w:r>
              <w:rPr>
                <w:b/>
                <w:bCs/>
                <w:spacing w:val="5"/>
              </w:rPr>
              <w:t>年第</w:t>
            </w:r>
            <w:r>
              <w:rPr>
                <w:spacing w:val="-29"/>
              </w:rPr>
              <w:t xml:space="preserve"> </w:t>
            </w:r>
            <w:r>
              <w:rPr>
                <w:rFonts w:ascii="Times New Roman" w:hAnsi="Times New Roman" w:eastAsia="Times New Roman" w:cs="Times New Roman"/>
                <w:b/>
                <w:bCs/>
                <w:spacing w:val="5"/>
              </w:rPr>
              <w:t>11</w:t>
            </w:r>
            <w:r>
              <w:rPr>
                <w:rFonts w:ascii="Times New Roman" w:hAnsi="Times New Roman" w:eastAsia="Times New Roman" w:cs="Times New Roman"/>
                <w:b/>
                <w:bCs/>
                <w:spacing w:val="20"/>
                <w:w w:val="101"/>
              </w:rPr>
              <w:t xml:space="preserve"> </w:t>
            </w:r>
            <w:r>
              <w:rPr>
                <w:b/>
                <w:bCs/>
                <w:spacing w:val="5"/>
              </w:rPr>
              <w:t>号</w:t>
            </w:r>
            <w:r>
              <w:rPr>
                <w:spacing w:val="5"/>
              </w:rPr>
              <w:t xml:space="preserve"> </w:t>
            </w:r>
            <w:r>
              <w:rPr>
                <w:rFonts w:ascii="Times New Roman" w:hAnsi="Times New Roman" w:eastAsia="Times New Roman" w:cs="Times New Roman"/>
                <w:b/>
                <w:bCs/>
                <w:spacing w:val="5"/>
              </w:rPr>
              <w:t>2013</w:t>
            </w:r>
            <w:r>
              <w:rPr>
                <w:rFonts w:ascii="Times New Roman" w:hAnsi="Times New Roman" w:eastAsia="Times New Roman" w:cs="Times New Roman"/>
                <w:b/>
                <w:bCs/>
                <w:spacing w:val="17"/>
              </w:rPr>
              <w:t xml:space="preserve"> </w:t>
            </w:r>
            <w:r>
              <w:rPr>
                <w:b/>
                <w:bCs/>
                <w:spacing w:val="5"/>
              </w:rPr>
              <w:t>年</w:t>
            </w:r>
            <w:r>
              <w:rPr>
                <w:spacing w:val="-40"/>
              </w:rPr>
              <w:t xml:space="preserve"> </w:t>
            </w:r>
            <w:r>
              <w:rPr>
                <w:rFonts w:ascii="Times New Roman" w:hAnsi="Times New Roman" w:eastAsia="Times New Roman" w:cs="Times New Roman"/>
                <w:b/>
                <w:bCs/>
                <w:spacing w:val="5"/>
              </w:rPr>
              <w:t>2</w:t>
            </w:r>
            <w:r>
              <w:rPr>
                <w:b/>
                <w:bCs/>
                <w:spacing w:val="7"/>
              </w:rPr>
              <w:t>月</w:t>
            </w:r>
            <w:r>
              <w:rPr>
                <w:spacing w:val="-32"/>
              </w:rPr>
              <w:t xml:space="preserve"> </w:t>
            </w:r>
            <w:r>
              <w:rPr>
                <w:rFonts w:ascii="Times New Roman" w:hAnsi="Times New Roman" w:eastAsia="Times New Roman" w:cs="Times New Roman"/>
                <w:b/>
                <w:bCs/>
                <w:spacing w:val="7"/>
              </w:rPr>
              <w:t>1</w:t>
            </w:r>
            <w:r>
              <w:rPr>
                <w:rFonts w:ascii="Times New Roman" w:hAnsi="Times New Roman" w:eastAsia="Times New Roman" w:cs="Times New Roman"/>
                <w:b/>
                <w:bCs/>
                <w:spacing w:val="1"/>
              </w:rPr>
              <w:t xml:space="preserve">  </w:t>
            </w:r>
            <w:r>
              <w:rPr>
                <w:b/>
                <w:bCs/>
                <w:spacing w:val="7"/>
              </w:rPr>
              <w:t>日起施行）第九条</w:t>
            </w:r>
            <w:r>
              <w:rPr>
                <w:spacing w:val="7"/>
              </w:rPr>
              <w:t xml:space="preserve"> 家庭服务机构应在经</w:t>
            </w:r>
            <w:r>
              <w:rPr>
                <w:spacing w:val="6"/>
              </w:rPr>
              <w:t>营场所醒目位置悬挂有</w:t>
            </w:r>
            <w:r>
              <w:rPr>
                <w:spacing w:val="8"/>
              </w:rPr>
              <w:t>关证照，公开服务项目、收费标准和投诉监督电话。</w:t>
            </w:r>
          </w:p>
          <w:p w14:paraId="26F90E8E">
            <w:pPr>
              <w:pStyle w:val="6"/>
              <w:spacing w:before="1" w:line="318" w:lineRule="auto"/>
              <w:ind w:left="119" w:right="47" w:firstLine="1"/>
              <w:jc w:val="both"/>
            </w:pPr>
            <w:r>
              <w:rPr>
                <w:b/>
                <w:bCs/>
                <w:spacing w:val="5"/>
              </w:rPr>
              <w:t>第三十二条</w:t>
            </w:r>
            <w:r>
              <w:rPr>
                <w:spacing w:val="5"/>
              </w:rPr>
              <w:t xml:space="preserve"> 家庭服务机构违反本办法第九条规定，未公开服务项目、</w:t>
            </w:r>
            <w:r>
              <w:rPr>
                <w:spacing w:val="3"/>
              </w:rPr>
              <w:t>收费标准和投诉监督电话的，由商务主管部门</w:t>
            </w:r>
            <w:r>
              <w:rPr>
                <w:spacing w:val="2"/>
              </w:rPr>
              <w:t>责令改正；拒不改正的，</w:t>
            </w:r>
            <w:r>
              <w:rPr>
                <w:spacing w:val="3"/>
              </w:rPr>
              <w:t>可处</w:t>
            </w:r>
            <w:r>
              <w:rPr>
                <w:spacing w:val="-27"/>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rPr>
              <w:t xml:space="preserve"> </w:t>
            </w:r>
            <w:r>
              <w:rPr>
                <w:spacing w:val="3"/>
              </w:rPr>
              <w:t>元以下罚款。</w:t>
            </w:r>
          </w:p>
        </w:tc>
        <w:tc>
          <w:tcPr>
            <w:tcW w:w="784" w:type="dxa"/>
            <w:vAlign w:val="top"/>
          </w:tcPr>
          <w:p w14:paraId="04E8D29D">
            <w:pPr>
              <w:spacing w:line="475" w:lineRule="auto"/>
              <w:rPr>
                <w:rFonts w:ascii="Arial"/>
                <w:sz w:val="21"/>
              </w:rPr>
            </w:pPr>
          </w:p>
          <w:p w14:paraId="4567EA46">
            <w:pPr>
              <w:pStyle w:val="6"/>
              <w:spacing w:before="62" w:line="226" w:lineRule="auto"/>
              <w:ind w:left="207"/>
            </w:pPr>
            <w:r>
              <w:t>轻微</w:t>
            </w:r>
          </w:p>
        </w:tc>
        <w:tc>
          <w:tcPr>
            <w:tcW w:w="1883" w:type="dxa"/>
            <w:vAlign w:val="top"/>
          </w:tcPr>
          <w:p w14:paraId="599FD18E">
            <w:pPr>
              <w:spacing w:line="307" w:lineRule="auto"/>
              <w:rPr>
                <w:rFonts w:ascii="Arial"/>
                <w:sz w:val="21"/>
              </w:rPr>
            </w:pPr>
          </w:p>
          <w:p w14:paraId="3D637ADE">
            <w:pPr>
              <w:pStyle w:val="6"/>
              <w:spacing w:before="62" w:line="310" w:lineRule="auto"/>
              <w:ind w:left="122" w:right="49" w:hanging="10"/>
            </w:pPr>
            <w:r>
              <w:rPr>
                <w:spacing w:val="8"/>
              </w:rPr>
              <w:t>初次违反能够积极</w:t>
            </w:r>
            <w:r>
              <w:rPr>
                <w:spacing w:val="-1"/>
              </w:rPr>
              <w:t>纠正，配合执法的。</w:t>
            </w:r>
          </w:p>
        </w:tc>
        <w:tc>
          <w:tcPr>
            <w:tcW w:w="2683" w:type="dxa"/>
            <w:vAlign w:val="top"/>
          </w:tcPr>
          <w:p w14:paraId="3E5D898A">
            <w:pPr>
              <w:spacing w:line="463" w:lineRule="auto"/>
              <w:rPr>
                <w:rFonts w:ascii="Arial"/>
                <w:sz w:val="21"/>
              </w:rPr>
            </w:pPr>
          </w:p>
          <w:p w14:paraId="3440AB92">
            <w:pPr>
              <w:pStyle w:val="6"/>
              <w:spacing w:before="62" w:line="226" w:lineRule="auto"/>
              <w:ind w:left="117"/>
            </w:pPr>
            <w:r>
              <w:rPr>
                <w:spacing w:val="8"/>
              </w:rPr>
              <w:t>不予处罚，责令限期改正。</w:t>
            </w:r>
          </w:p>
        </w:tc>
        <w:tc>
          <w:tcPr>
            <w:tcW w:w="1094" w:type="dxa"/>
            <w:vAlign w:val="top"/>
          </w:tcPr>
          <w:p w14:paraId="3597F1D9">
            <w:pPr>
              <w:spacing w:line="463" w:lineRule="auto"/>
              <w:rPr>
                <w:rFonts w:ascii="Arial"/>
                <w:sz w:val="21"/>
              </w:rPr>
            </w:pPr>
          </w:p>
          <w:p w14:paraId="463A3B48">
            <w:pPr>
              <w:pStyle w:val="6"/>
              <w:spacing w:before="62" w:line="227" w:lineRule="auto"/>
              <w:ind w:left="118"/>
            </w:pPr>
            <w:r>
              <w:rPr>
                <w:spacing w:val="7"/>
              </w:rPr>
              <w:t>县级以上</w:t>
            </w:r>
          </w:p>
        </w:tc>
      </w:tr>
      <w:tr w14:paraId="4D06E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4" w:hRule="atLeast"/>
        </w:trPr>
        <w:tc>
          <w:tcPr>
            <w:tcW w:w="460" w:type="dxa"/>
            <w:vMerge w:val="continue"/>
            <w:tcBorders>
              <w:top w:val="nil"/>
              <w:bottom w:val="nil"/>
            </w:tcBorders>
            <w:vAlign w:val="top"/>
          </w:tcPr>
          <w:p w14:paraId="6EA5DD3C">
            <w:pPr>
              <w:rPr>
                <w:rFonts w:ascii="Arial"/>
                <w:sz w:val="21"/>
              </w:rPr>
            </w:pPr>
          </w:p>
        </w:tc>
        <w:tc>
          <w:tcPr>
            <w:tcW w:w="1514" w:type="dxa"/>
            <w:vMerge w:val="continue"/>
            <w:tcBorders>
              <w:top w:val="nil"/>
              <w:bottom w:val="nil"/>
            </w:tcBorders>
            <w:vAlign w:val="top"/>
          </w:tcPr>
          <w:p w14:paraId="59E95ABA">
            <w:pPr>
              <w:rPr>
                <w:rFonts w:ascii="Arial"/>
                <w:sz w:val="21"/>
              </w:rPr>
            </w:pPr>
          </w:p>
        </w:tc>
        <w:tc>
          <w:tcPr>
            <w:tcW w:w="6145" w:type="dxa"/>
            <w:vMerge w:val="continue"/>
            <w:tcBorders>
              <w:top w:val="nil"/>
              <w:bottom w:val="nil"/>
            </w:tcBorders>
            <w:vAlign w:val="top"/>
          </w:tcPr>
          <w:p w14:paraId="723222ED">
            <w:pPr>
              <w:rPr>
                <w:rFonts w:ascii="Arial"/>
                <w:sz w:val="21"/>
              </w:rPr>
            </w:pPr>
          </w:p>
        </w:tc>
        <w:tc>
          <w:tcPr>
            <w:tcW w:w="784" w:type="dxa"/>
            <w:vAlign w:val="top"/>
          </w:tcPr>
          <w:p w14:paraId="0051DA57">
            <w:pPr>
              <w:spacing w:line="367" w:lineRule="auto"/>
              <w:rPr>
                <w:rFonts w:ascii="Arial"/>
                <w:sz w:val="21"/>
              </w:rPr>
            </w:pPr>
          </w:p>
          <w:p w14:paraId="7D397281">
            <w:pPr>
              <w:pStyle w:val="6"/>
              <w:spacing w:before="61" w:line="225" w:lineRule="auto"/>
              <w:ind w:left="204"/>
            </w:pPr>
            <w:r>
              <w:rPr>
                <w:spacing w:val="2"/>
              </w:rPr>
              <w:t>较重</w:t>
            </w:r>
          </w:p>
        </w:tc>
        <w:tc>
          <w:tcPr>
            <w:tcW w:w="1883" w:type="dxa"/>
            <w:vAlign w:val="top"/>
          </w:tcPr>
          <w:p w14:paraId="1392005B">
            <w:pPr>
              <w:pStyle w:val="6"/>
              <w:spacing w:before="100" w:line="299" w:lineRule="auto"/>
              <w:ind w:left="115" w:right="174" w:hanging="3"/>
              <w:jc w:val="both"/>
            </w:pPr>
            <w:r>
              <w:rPr>
                <w:spacing w:val="8"/>
              </w:rPr>
              <w:t>逾期未改正的；不配合执法的；再次</w:t>
            </w:r>
            <w:r>
              <w:rPr>
                <w:spacing w:val="4"/>
              </w:rPr>
              <w:t>违反的。</w:t>
            </w:r>
          </w:p>
        </w:tc>
        <w:tc>
          <w:tcPr>
            <w:tcW w:w="2683" w:type="dxa"/>
            <w:vAlign w:val="top"/>
          </w:tcPr>
          <w:p w14:paraId="5E9A8511">
            <w:pPr>
              <w:pStyle w:val="6"/>
              <w:spacing w:before="229" w:line="308"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3000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24F6B2ED">
            <w:pPr>
              <w:spacing w:line="352" w:lineRule="auto"/>
              <w:rPr>
                <w:rFonts w:ascii="Arial"/>
                <w:sz w:val="21"/>
              </w:rPr>
            </w:pPr>
          </w:p>
          <w:p w14:paraId="58C38800">
            <w:pPr>
              <w:pStyle w:val="6"/>
              <w:spacing w:before="62" w:line="227" w:lineRule="auto"/>
              <w:ind w:left="118"/>
            </w:pPr>
            <w:r>
              <w:rPr>
                <w:spacing w:val="7"/>
              </w:rPr>
              <w:t>县级以上</w:t>
            </w:r>
          </w:p>
        </w:tc>
      </w:tr>
      <w:tr w14:paraId="67992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460" w:type="dxa"/>
            <w:vMerge w:val="continue"/>
            <w:tcBorders>
              <w:top w:val="nil"/>
            </w:tcBorders>
            <w:vAlign w:val="top"/>
          </w:tcPr>
          <w:p w14:paraId="2744EE9D">
            <w:pPr>
              <w:rPr>
                <w:rFonts w:ascii="Arial"/>
                <w:sz w:val="21"/>
              </w:rPr>
            </w:pPr>
          </w:p>
        </w:tc>
        <w:tc>
          <w:tcPr>
            <w:tcW w:w="1514" w:type="dxa"/>
            <w:vMerge w:val="continue"/>
            <w:tcBorders>
              <w:top w:val="nil"/>
            </w:tcBorders>
            <w:vAlign w:val="top"/>
          </w:tcPr>
          <w:p w14:paraId="51650076">
            <w:pPr>
              <w:rPr>
                <w:rFonts w:ascii="Arial"/>
                <w:sz w:val="21"/>
              </w:rPr>
            </w:pPr>
          </w:p>
        </w:tc>
        <w:tc>
          <w:tcPr>
            <w:tcW w:w="6145" w:type="dxa"/>
            <w:vMerge w:val="continue"/>
            <w:tcBorders>
              <w:top w:val="nil"/>
            </w:tcBorders>
            <w:vAlign w:val="top"/>
          </w:tcPr>
          <w:p w14:paraId="61E6F55B">
            <w:pPr>
              <w:rPr>
                <w:rFonts w:ascii="Arial"/>
                <w:sz w:val="21"/>
              </w:rPr>
            </w:pPr>
          </w:p>
        </w:tc>
        <w:tc>
          <w:tcPr>
            <w:tcW w:w="784" w:type="dxa"/>
            <w:vAlign w:val="top"/>
          </w:tcPr>
          <w:p w14:paraId="006F02A2">
            <w:pPr>
              <w:spacing w:line="300" w:lineRule="auto"/>
              <w:rPr>
                <w:rFonts w:ascii="Arial"/>
                <w:sz w:val="21"/>
              </w:rPr>
            </w:pPr>
          </w:p>
          <w:p w14:paraId="536BF9DA">
            <w:pPr>
              <w:spacing w:line="301" w:lineRule="auto"/>
              <w:rPr>
                <w:rFonts w:ascii="Arial"/>
                <w:sz w:val="21"/>
              </w:rPr>
            </w:pPr>
          </w:p>
          <w:p w14:paraId="75FDE3B6">
            <w:pPr>
              <w:pStyle w:val="6"/>
              <w:spacing w:before="62" w:line="227" w:lineRule="auto"/>
              <w:ind w:left="194"/>
            </w:pPr>
            <w:r>
              <w:rPr>
                <w:spacing w:val="7"/>
              </w:rPr>
              <w:t>严重</w:t>
            </w:r>
          </w:p>
        </w:tc>
        <w:tc>
          <w:tcPr>
            <w:tcW w:w="1883" w:type="dxa"/>
            <w:vAlign w:val="top"/>
          </w:tcPr>
          <w:p w14:paraId="60ACA862">
            <w:pPr>
              <w:pStyle w:val="6"/>
              <w:spacing w:before="25" w:line="292"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56013B8">
            <w:pPr>
              <w:pStyle w:val="6"/>
              <w:spacing w:before="27" w:line="230" w:lineRule="auto"/>
              <w:ind w:left="130"/>
            </w:pPr>
            <w:r>
              <w:rPr>
                <w:spacing w:val="-8"/>
              </w:rPr>
              <w:t>的。</w:t>
            </w:r>
          </w:p>
        </w:tc>
        <w:tc>
          <w:tcPr>
            <w:tcW w:w="2683" w:type="dxa"/>
            <w:vAlign w:val="top"/>
          </w:tcPr>
          <w:p w14:paraId="313E86F6">
            <w:pPr>
              <w:spacing w:line="398" w:lineRule="auto"/>
              <w:rPr>
                <w:rFonts w:ascii="Arial"/>
                <w:sz w:val="21"/>
              </w:rPr>
            </w:pPr>
          </w:p>
          <w:p w14:paraId="77811C16">
            <w:pPr>
              <w:pStyle w:val="6"/>
              <w:spacing w:before="62" w:line="306" w:lineRule="auto"/>
              <w:ind w:left="115" w:right="272" w:firstLine="4"/>
            </w:pPr>
            <w:r>
              <w:rPr>
                <w:spacing w:val="5"/>
              </w:rPr>
              <w:t>责令改正，处</w:t>
            </w:r>
            <w:r>
              <w:rPr>
                <w:spacing w:val="-35"/>
              </w:rPr>
              <w:t xml:space="preserve"> </w:t>
            </w:r>
            <w:r>
              <w:rPr>
                <w:rFonts w:ascii="Times New Roman" w:hAnsi="Times New Roman" w:eastAsia="Times New Roman" w:cs="Times New Roman"/>
                <w:spacing w:val="5"/>
              </w:rPr>
              <w:t>3000</w:t>
            </w:r>
            <w:r>
              <w:rPr>
                <w:rFonts w:ascii="Times New Roman" w:hAnsi="Times New Roman" w:eastAsia="Times New Roman" w:cs="Times New Roman"/>
                <w:spacing w:val="21"/>
                <w:w w:val="101"/>
              </w:rPr>
              <w:t xml:space="preserve"> </w:t>
            </w:r>
            <w:r>
              <w:rPr>
                <w:spacing w:val="5"/>
              </w:rPr>
              <w:t>元以上</w:t>
            </w:r>
            <w:r>
              <w:rPr>
                <w:rFonts w:ascii="Times New Roman" w:hAnsi="Times New Roman" w:eastAsia="Times New Roman" w:cs="Times New Roman"/>
                <w:spacing w:val="4"/>
              </w:rPr>
              <w:t>5000</w:t>
            </w:r>
            <w:r>
              <w:rPr>
                <w:rFonts w:ascii="Times New Roman" w:hAnsi="Times New Roman" w:eastAsia="Times New Roman" w:cs="Times New Roman"/>
                <w:spacing w:val="21"/>
              </w:rPr>
              <w:t xml:space="preserve"> </w:t>
            </w:r>
            <w:r>
              <w:rPr>
                <w:spacing w:val="4"/>
              </w:rPr>
              <w:t>元以下罚款。</w:t>
            </w:r>
          </w:p>
        </w:tc>
        <w:tc>
          <w:tcPr>
            <w:tcW w:w="1094" w:type="dxa"/>
            <w:vAlign w:val="top"/>
          </w:tcPr>
          <w:p w14:paraId="2904BBEF">
            <w:pPr>
              <w:spacing w:line="294" w:lineRule="auto"/>
              <w:rPr>
                <w:rFonts w:ascii="Arial"/>
                <w:sz w:val="21"/>
              </w:rPr>
            </w:pPr>
          </w:p>
          <w:p w14:paraId="35B6021A">
            <w:pPr>
              <w:spacing w:line="294" w:lineRule="auto"/>
              <w:rPr>
                <w:rFonts w:ascii="Arial"/>
                <w:sz w:val="21"/>
              </w:rPr>
            </w:pPr>
          </w:p>
          <w:p w14:paraId="5B9FBFE5">
            <w:pPr>
              <w:pStyle w:val="6"/>
              <w:spacing w:before="62" w:line="227" w:lineRule="auto"/>
              <w:ind w:left="118"/>
            </w:pPr>
            <w:r>
              <w:rPr>
                <w:spacing w:val="7"/>
              </w:rPr>
              <w:t>县级以上</w:t>
            </w:r>
          </w:p>
        </w:tc>
      </w:tr>
      <w:tr w14:paraId="0AA64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trPr>
        <w:tc>
          <w:tcPr>
            <w:tcW w:w="460" w:type="dxa"/>
            <w:vMerge w:val="restart"/>
            <w:tcBorders>
              <w:bottom w:val="nil"/>
            </w:tcBorders>
            <w:vAlign w:val="top"/>
          </w:tcPr>
          <w:p w14:paraId="7D148F3E">
            <w:pPr>
              <w:spacing w:line="244" w:lineRule="auto"/>
              <w:rPr>
                <w:rFonts w:ascii="Arial"/>
                <w:sz w:val="21"/>
              </w:rPr>
            </w:pPr>
          </w:p>
          <w:p w14:paraId="302B4B4C">
            <w:pPr>
              <w:spacing w:line="245" w:lineRule="auto"/>
              <w:rPr>
                <w:rFonts w:ascii="Arial"/>
                <w:sz w:val="21"/>
              </w:rPr>
            </w:pPr>
          </w:p>
          <w:p w14:paraId="235C62CC">
            <w:pPr>
              <w:spacing w:line="245" w:lineRule="auto"/>
              <w:rPr>
                <w:rFonts w:ascii="Arial"/>
                <w:sz w:val="21"/>
              </w:rPr>
            </w:pPr>
          </w:p>
          <w:p w14:paraId="4E7C0EFB">
            <w:pPr>
              <w:spacing w:line="245" w:lineRule="auto"/>
              <w:rPr>
                <w:rFonts w:ascii="Arial"/>
                <w:sz w:val="21"/>
              </w:rPr>
            </w:pPr>
          </w:p>
          <w:p w14:paraId="685C51D0">
            <w:pPr>
              <w:spacing w:line="245" w:lineRule="auto"/>
              <w:rPr>
                <w:rFonts w:ascii="Arial"/>
                <w:sz w:val="21"/>
              </w:rPr>
            </w:pPr>
          </w:p>
          <w:p w14:paraId="2E4C56E4">
            <w:pPr>
              <w:spacing w:line="245" w:lineRule="auto"/>
              <w:rPr>
                <w:rFonts w:ascii="Arial"/>
                <w:sz w:val="21"/>
              </w:rPr>
            </w:pPr>
          </w:p>
          <w:p w14:paraId="5C5981C8">
            <w:pPr>
              <w:spacing w:line="245" w:lineRule="auto"/>
              <w:rPr>
                <w:rFonts w:ascii="Arial"/>
                <w:sz w:val="21"/>
              </w:rPr>
            </w:pPr>
          </w:p>
          <w:p w14:paraId="06A571F7">
            <w:pPr>
              <w:spacing w:line="245" w:lineRule="auto"/>
              <w:rPr>
                <w:rFonts w:ascii="Arial"/>
                <w:sz w:val="21"/>
              </w:rPr>
            </w:pPr>
          </w:p>
          <w:p w14:paraId="3558B927">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88</w:t>
            </w:r>
          </w:p>
        </w:tc>
        <w:tc>
          <w:tcPr>
            <w:tcW w:w="1514" w:type="dxa"/>
            <w:vMerge w:val="restart"/>
            <w:tcBorders>
              <w:bottom w:val="nil"/>
            </w:tcBorders>
            <w:vAlign w:val="top"/>
          </w:tcPr>
          <w:p w14:paraId="7AA741C1">
            <w:pPr>
              <w:spacing w:line="284" w:lineRule="auto"/>
              <w:rPr>
                <w:rFonts w:ascii="Arial"/>
                <w:sz w:val="21"/>
              </w:rPr>
            </w:pPr>
          </w:p>
          <w:p w14:paraId="0492F930">
            <w:pPr>
              <w:spacing w:line="284" w:lineRule="auto"/>
              <w:rPr>
                <w:rFonts w:ascii="Arial"/>
                <w:sz w:val="21"/>
              </w:rPr>
            </w:pPr>
          </w:p>
          <w:p w14:paraId="5207B8EA">
            <w:pPr>
              <w:spacing w:line="285" w:lineRule="auto"/>
              <w:rPr>
                <w:rFonts w:ascii="Arial"/>
                <w:sz w:val="21"/>
              </w:rPr>
            </w:pPr>
          </w:p>
          <w:p w14:paraId="05C84028">
            <w:pPr>
              <w:pStyle w:val="6"/>
              <w:spacing w:before="62" w:line="311" w:lineRule="auto"/>
              <w:ind w:left="110" w:right="206" w:firstLine="4"/>
              <w:jc w:val="both"/>
            </w:pPr>
            <w:r>
              <w:rPr>
                <w:spacing w:val="7"/>
              </w:rPr>
              <w:t>家庭服务机构</w:t>
            </w:r>
            <w:r>
              <w:rPr>
                <w:spacing w:val="8"/>
              </w:rPr>
              <w:t>未按要求建立工作档案、跟踪管理制度及不妥善处理消费者和家庭服务员之间投诉</w:t>
            </w:r>
            <w:r>
              <w:t>的。</w:t>
            </w:r>
          </w:p>
        </w:tc>
        <w:tc>
          <w:tcPr>
            <w:tcW w:w="6145" w:type="dxa"/>
            <w:vMerge w:val="restart"/>
            <w:tcBorders>
              <w:bottom w:val="nil"/>
            </w:tcBorders>
            <w:vAlign w:val="top"/>
          </w:tcPr>
          <w:p w14:paraId="037B6076">
            <w:pPr>
              <w:spacing w:line="285" w:lineRule="auto"/>
              <w:rPr>
                <w:rFonts w:ascii="Arial"/>
                <w:sz w:val="21"/>
              </w:rPr>
            </w:pPr>
          </w:p>
          <w:p w14:paraId="5E958042">
            <w:pPr>
              <w:spacing w:line="286" w:lineRule="auto"/>
              <w:rPr>
                <w:rFonts w:ascii="Arial"/>
                <w:sz w:val="21"/>
              </w:rPr>
            </w:pPr>
          </w:p>
          <w:p w14:paraId="3319499A">
            <w:pPr>
              <w:spacing w:line="286" w:lineRule="auto"/>
              <w:rPr>
                <w:rFonts w:ascii="Arial"/>
                <w:sz w:val="21"/>
              </w:rPr>
            </w:pPr>
          </w:p>
          <w:p w14:paraId="058EB9B7">
            <w:pPr>
              <w:pStyle w:val="6"/>
              <w:spacing w:before="62" w:line="309" w:lineRule="auto"/>
              <w:ind w:left="110" w:right="106" w:hanging="101"/>
              <w:jc w:val="both"/>
            </w:pPr>
            <w:r>
              <w:rPr>
                <w:b/>
                <w:bCs/>
                <w:spacing w:val="5"/>
              </w:rPr>
              <w:t>《家庭服务业管理暂行办法》（商务部令</w:t>
            </w:r>
            <w:r>
              <w:rPr>
                <w:spacing w:val="-36"/>
              </w:rPr>
              <w:t xml:space="preserve"> </w:t>
            </w:r>
            <w:r>
              <w:rPr>
                <w:rFonts w:ascii="Times New Roman" w:hAnsi="Times New Roman" w:eastAsia="Times New Roman" w:cs="Times New Roman"/>
                <w:b/>
                <w:bCs/>
                <w:spacing w:val="5"/>
              </w:rPr>
              <w:t>2012</w:t>
            </w:r>
            <w:r>
              <w:rPr>
                <w:rFonts w:ascii="Times New Roman" w:hAnsi="Times New Roman" w:eastAsia="Times New Roman" w:cs="Times New Roman"/>
                <w:b/>
                <w:bCs/>
                <w:spacing w:val="14"/>
                <w:w w:val="102"/>
              </w:rPr>
              <w:t xml:space="preserve"> </w:t>
            </w:r>
            <w:r>
              <w:rPr>
                <w:b/>
                <w:bCs/>
                <w:spacing w:val="5"/>
              </w:rPr>
              <w:t>年第</w:t>
            </w:r>
            <w:r>
              <w:rPr>
                <w:spacing w:val="-29"/>
              </w:rPr>
              <w:t xml:space="preserve"> </w:t>
            </w:r>
            <w:r>
              <w:rPr>
                <w:rFonts w:ascii="Times New Roman" w:hAnsi="Times New Roman" w:eastAsia="Times New Roman" w:cs="Times New Roman"/>
                <w:b/>
                <w:bCs/>
                <w:spacing w:val="5"/>
              </w:rPr>
              <w:t>11</w:t>
            </w:r>
            <w:r>
              <w:rPr>
                <w:rFonts w:ascii="Times New Roman" w:hAnsi="Times New Roman" w:eastAsia="Times New Roman" w:cs="Times New Roman"/>
                <w:b/>
                <w:bCs/>
                <w:spacing w:val="20"/>
                <w:w w:val="101"/>
              </w:rPr>
              <w:t xml:space="preserve"> </w:t>
            </w:r>
            <w:r>
              <w:rPr>
                <w:b/>
                <w:bCs/>
                <w:spacing w:val="5"/>
              </w:rPr>
              <w:t>号</w:t>
            </w:r>
            <w:r>
              <w:rPr>
                <w:spacing w:val="5"/>
              </w:rPr>
              <w:t xml:space="preserve"> </w:t>
            </w:r>
            <w:r>
              <w:rPr>
                <w:rFonts w:ascii="Times New Roman" w:hAnsi="Times New Roman" w:eastAsia="Times New Roman" w:cs="Times New Roman"/>
                <w:b/>
                <w:bCs/>
                <w:spacing w:val="5"/>
              </w:rPr>
              <w:t>2013</w:t>
            </w:r>
            <w:r>
              <w:rPr>
                <w:rFonts w:ascii="Times New Roman" w:hAnsi="Times New Roman" w:eastAsia="Times New Roman" w:cs="Times New Roman"/>
                <w:b/>
                <w:bCs/>
                <w:spacing w:val="17"/>
              </w:rPr>
              <w:t xml:space="preserve"> </w:t>
            </w:r>
            <w:r>
              <w:rPr>
                <w:b/>
                <w:bCs/>
                <w:spacing w:val="5"/>
              </w:rPr>
              <w:t>年</w:t>
            </w:r>
            <w:r>
              <w:rPr>
                <w:spacing w:val="-40"/>
              </w:rPr>
              <w:t xml:space="preserve"> </w:t>
            </w:r>
            <w:r>
              <w:rPr>
                <w:rFonts w:ascii="Times New Roman" w:hAnsi="Times New Roman" w:eastAsia="Times New Roman" w:cs="Times New Roman"/>
                <w:b/>
                <w:bCs/>
                <w:spacing w:val="5"/>
              </w:rPr>
              <w:t>2</w:t>
            </w:r>
            <w:r>
              <w:rPr>
                <w:b/>
                <w:bCs/>
                <w:spacing w:val="7"/>
              </w:rPr>
              <w:t>月</w:t>
            </w:r>
            <w:r>
              <w:rPr>
                <w:spacing w:val="-31"/>
              </w:rPr>
              <w:t xml:space="preserve"> </w:t>
            </w:r>
            <w:r>
              <w:rPr>
                <w:rFonts w:ascii="Times New Roman" w:hAnsi="Times New Roman" w:eastAsia="Times New Roman" w:cs="Times New Roman"/>
                <w:b/>
                <w:bCs/>
                <w:spacing w:val="7"/>
              </w:rPr>
              <w:t>1</w:t>
            </w:r>
            <w:r>
              <w:rPr>
                <w:rFonts w:ascii="Times New Roman" w:hAnsi="Times New Roman" w:eastAsia="Times New Roman" w:cs="Times New Roman"/>
                <w:b/>
                <w:bCs/>
                <w:spacing w:val="1"/>
              </w:rPr>
              <w:t xml:space="preserve">  </w:t>
            </w:r>
            <w:r>
              <w:rPr>
                <w:b/>
                <w:bCs/>
                <w:spacing w:val="7"/>
              </w:rPr>
              <w:t>日起施行）第十条</w:t>
            </w:r>
            <w:r>
              <w:rPr>
                <w:spacing w:val="7"/>
              </w:rPr>
              <w:t xml:space="preserve"> 家庭服务机构须建</w:t>
            </w:r>
            <w:r>
              <w:rPr>
                <w:spacing w:val="6"/>
              </w:rPr>
              <w:t>立家庭服务员工作档案，</w:t>
            </w:r>
            <w:r>
              <w:rPr>
                <w:spacing w:val="7"/>
              </w:rPr>
              <w:t>接受并协调消费者和家庭服务员投诉，建立家庭服务员服务质量跟踪</w:t>
            </w:r>
            <w:r>
              <w:rPr>
                <w:spacing w:val="6"/>
              </w:rPr>
              <w:t>管理制度。</w:t>
            </w:r>
          </w:p>
          <w:p w14:paraId="5A674DB1">
            <w:pPr>
              <w:pStyle w:val="6"/>
              <w:spacing w:line="304" w:lineRule="auto"/>
              <w:ind w:left="112" w:right="106" w:firstLine="8"/>
              <w:jc w:val="both"/>
            </w:pPr>
            <w:r>
              <w:rPr>
                <w:b/>
                <w:bCs/>
                <w:spacing w:val="9"/>
              </w:rPr>
              <w:t>第三十三条</w:t>
            </w:r>
            <w:r>
              <w:rPr>
                <w:spacing w:val="9"/>
              </w:rPr>
              <w:t xml:space="preserve"> 家庭服务机构违反本办法第十条规定，未按要求建立工</w:t>
            </w:r>
            <w:r>
              <w:rPr>
                <w:spacing w:val="7"/>
              </w:rPr>
              <w:t>作档案、跟踪管理制度，对消费者和家庭服务员之间的投诉不予妥善</w:t>
            </w:r>
            <w:r>
              <w:rPr>
                <w:spacing w:val="6"/>
              </w:rPr>
              <w:t>处理的，由商务主管部门责令改正；拒不改正的，可处</w:t>
            </w:r>
            <w:r>
              <w:rPr>
                <w:spacing w:val="-31"/>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3"/>
              </w:rPr>
              <w:t xml:space="preserve"> </w:t>
            </w:r>
            <w:r>
              <w:rPr>
                <w:spacing w:val="6"/>
              </w:rPr>
              <w:t>万元以下罚</w:t>
            </w:r>
            <w:r>
              <w:rPr>
                <w:spacing w:val="-1"/>
              </w:rPr>
              <w:t>款。</w:t>
            </w:r>
          </w:p>
        </w:tc>
        <w:tc>
          <w:tcPr>
            <w:tcW w:w="784" w:type="dxa"/>
            <w:vAlign w:val="top"/>
          </w:tcPr>
          <w:p w14:paraId="66CB3BE9">
            <w:pPr>
              <w:spacing w:line="377" w:lineRule="auto"/>
              <w:rPr>
                <w:rFonts w:ascii="Arial"/>
                <w:sz w:val="21"/>
              </w:rPr>
            </w:pPr>
          </w:p>
          <w:p w14:paraId="05BBDD47">
            <w:pPr>
              <w:pStyle w:val="6"/>
              <w:spacing w:before="61" w:line="226" w:lineRule="auto"/>
              <w:ind w:left="207"/>
            </w:pPr>
            <w:r>
              <w:t>轻微</w:t>
            </w:r>
          </w:p>
        </w:tc>
        <w:tc>
          <w:tcPr>
            <w:tcW w:w="1883" w:type="dxa"/>
            <w:vAlign w:val="top"/>
          </w:tcPr>
          <w:p w14:paraId="09BB465D">
            <w:pPr>
              <w:pStyle w:val="6"/>
              <w:spacing w:before="269" w:line="310" w:lineRule="auto"/>
              <w:ind w:left="122" w:right="49" w:hanging="10"/>
            </w:pPr>
            <w:r>
              <w:rPr>
                <w:spacing w:val="8"/>
              </w:rPr>
              <w:t>初次违反能够积极</w:t>
            </w:r>
            <w:r>
              <w:rPr>
                <w:spacing w:val="-1"/>
              </w:rPr>
              <w:t>纠正，配合执法的。</w:t>
            </w:r>
          </w:p>
        </w:tc>
        <w:tc>
          <w:tcPr>
            <w:tcW w:w="2683" w:type="dxa"/>
            <w:vAlign w:val="top"/>
          </w:tcPr>
          <w:p w14:paraId="5FA0F0CA">
            <w:pPr>
              <w:spacing w:line="362" w:lineRule="auto"/>
              <w:rPr>
                <w:rFonts w:ascii="Arial"/>
                <w:sz w:val="21"/>
              </w:rPr>
            </w:pPr>
          </w:p>
          <w:p w14:paraId="21E1F422">
            <w:pPr>
              <w:pStyle w:val="6"/>
              <w:spacing w:before="62" w:line="226" w:lineRule="auto"/>
              <w:ind w:left="117"/>
            </w:pPr>
            <w:r>
              <w:rPr>
                <w:spacing w:val="8"/>
              </w:rPr>
              <w:t>不予处罚，责令限期改正。</w:t>
            </w:r>
          </w:p>
        </w:tc>
        <w:tc>
          <w:tcPr>
            <w:tcW w:w="1094" w:type="dxa"/>
            <w:vAlign w:val="top"/>
          </w:tcPr>
          <w:p w14:paraId="37E9F7A8">
            <w:pPr>
              <w:spacing w:line="362" w:lineRule="auto"/>
              <w:rPr>
                <w:rFonts w:ascii="Arial"/>
                <w:sz w:val="21"/>
              </w:rPr>
            </w:pPr>
          </w:p>
          <w:p w14:paraId="02E5BA8D">
            <w:pPr>
              <w:pStyle w:val="6"/>
              <w:spacing w:before="62" w:line="227" w:lineRule="auto"/>
              <w:ind w:left="118"/>
            </w:pPr>
            <w:r>
              <w:rPr>
                <w:spacing w:val="7"/>
              </w:rPr>
              <w:t>县级以上</w:t>
            </w:r>
          </w:p>
        </w:tc>
      </w:tr>
      <w:tr w14:paraId="58947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1" w:hRule="atLeast"/>
        </w:trPr>
        <w:tc>
          <w:tcPr>
            <w:tcW w:w="460" w:type="dxa"/>
            <w:vMerge w:val="continue"/>
            <w:tcBorders>
              <w:top w:val="nil"/>
              <w:bottom w:val="nil"/>
            </w:tcBorders>
            <w:vAlign w:val="top"/>
          </w:tcPr>
          <w:p w14:paraId="7637F771">
            <w:pPr>
              <w:rPr>
                <w:rFonts w:ascii="Arial"/>
                <w:sz w:val="21"/>
              </w:rPr>
            </w:pPr>
          </w:p>
        </w:tc>
        <w:tc>
          <w:tcPr>
            <w:tcW w:w="1514" w:type="dxa"/>
            <w:vMerge w:val="continue"/>
            <w:tcBorders>
              <w:top w:val="nil"/>
              <w:bottom w:val="nil"/>
            </w:tcBorders>
            <w:vAlign w:val="top"/>
          </w:tcPr>
          <w:p w14:paraId="3983789F">
            <w:pPr>
              <w:rPr>
                <w:rFonts w:ascii="Arial"/>
                <w:sz w:val="21"/>
              </w:rPr>
            </w:pPr>
          </w:p>
        </w:tc>
        <w:tc>
          <w:tcPr>
            <w:tcW w:w="6145" w:type="dxa"/>
            <w:vMerge w:val="continue"/>
            <w:tcBorders>
              <w:top w:val="nil"/>
              <w:bottom w:val="nil"/>
            </w:tcBorders>
            <w:vAlign w:val="top"/>
          </w:tcPr>
          <w:p w14:paraId="489F47B8">
            <w:pPr>
              <w:rPr>
                <w:rFonts w:ascii="Arial"/>
                <w:sz w:val="21"/>
              </w:rPr>
            </w:pPr>
          </w:p>
        </w:tc>
        <w:tc>
          <w:tcPr>
            <w:tcW w:w="784" w:type="dxa"/>
            <w:vAlign w:val="top"/>
          </w:tcPr>
          <w:p w14:paraId="077757EC">
            <w:pPr>
              <w:spacing w:line="265" w:lineRule="auto"/>
              <w:rPr>
                <w:rFonts w:ascii="Arial"/>
                <w:sz w:val="21"/>
              </w:rPr>
            </w:pPr>
          </w:p>
          <w:p w14:paraId="02788137">
            <w:pPr>
              <w:spacing w:line="266" w:lineRule="auto"/>
              <w:rPr>
                <w:rFonts w:ascii="Arial"/>
                <w:sz w:val="21"/>
              </w:rPr>
            </w:pPr>
          </w:p>
          <w:p w14:paraId="3E5C26BA">
            <w:pPr>
              <w:pStyle w:val="6"/>
              <w:spacing w:before="61" w:line="225" w:lineRule="auto"/>
              <w:ind w:left="204"/>
            </w:pPr>
            <w:r>
              <w:rPr>
                <w:spacing w:val="2"/>
              </w:rPr>
              <w:t>较重</w:t>
            </w:r>
          </w:p>
        </w:tc>
        <w:tc>
          <w:tcPr>
            <w:tcW w:w="1883" w:type="dxa"/>
            <w:vAlign w:val="top"/>
          </w:tcPr>
          <w:p w14:paraId="60EE00C4">
            <w:pPr>
              <w:pStyle w:val="6"/>
              <w:spacing w:before="266" w:line="311" w:lineRule="auto"/>
              <w:ind w:left="115" w:right="174" w:hanging="3"/>
              <w:jc w:val="both"/>
            </w:pPr>
            <w:r>
              <w:rPr>
                <w:spacing w:val="8"/>
              </w:rPr>
              <w:t>逾期未改正的；不配合执法的；再次</w:t>
            </w:r>
            <w:r>
              <w:rPr>
                <w:spacing w:val="4"/>
              </w:rPr>
              <w:t>违反的。</w:t>
            </w:r>
          </w:p>
        </w:tc>
        <w:tc>
          <w:tcPr>
            <w:tcW w:w="2683" w:type="dxa"/>
            <w:vAlign w:val="top"/>
          </w:tcPr>
          <w:p w14:paraId="1E0F2B1F">
            <w:pPr>
              <w:spacing w:line="332" w:lineRule="auto"/>
              <w:rPr>
                <w:rFonts w:ascii="Arial"/>
                <w:sz w:val="21"/>
              </w:rPr>
            </w:pPr>
          </w:p>
          <w:p w14:paraId="67C443FD">
            <w:pPr>
              <w:pStyle w:val="6"/>
              <w:spacing w:before="62" w:line="308" w:lineRule="auto"/>
              <w:ind w:left="115" w:right="172" w:firstLine="4"/>
            </w:pPr>
            <w:r>
              <w:rPr>
                <w:spacing w:val="4"/>
              </w:rPr>
              <w:t>责令改正，处</w:t>
            </w:r>
            <w:r>
              <w:rPr>
                <w:spacing w:val="-14"/>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3"/>
              </w:rPr>
              <w:t xml:space="preserve"> </w:t>
            </w:r>
            <w:r>
              <w:rPr>
                <w:spacing w:val="4"/>
              </w:rPr>
              <w:t>万元以下罚</w:t>
            </w:r>
            <w:r>
              <w:rPr>
                <w:spacing w:val="-1"/>
              </w:rPr>
              <w:t>款。</w:t>
            </w:r>
          </w:p>
        </w:tc>
        <w:tc>
          <w:tcPr>
            <w:tcW w:w="1094" w:type="dxa"/>
            <w:vAlign w:val="top"/>
          </w:tcPr>
          <w:p w14:paraId="253BEC42">
            <w:pPr>
              <w:spacing w:line="259" w:lineRule="auto"/>
              <w:rPr>
                <w:rFonts w:ascii="Arial"/>
                <w:sz w:val="21"/>
              </w:rPr>
            </w:pPr>
          </w:p>
          <w:p w14:paraId="5152A333">
            <w:pPr>
              <w:spacing w:line="259" w:lineRule="auto"/>
              <w:rPr>
                <w:rFonts w:ascii="Arial"/>
                <w:sz w:val="21"/>
              </w:rPr>
            </w:pPr>
          </w:p>
          <w:p w14:paraId="5EA2929A">
            <w:pPr>
              <w:pStyle w:val="6"/>
              <w:spacing w:before="62" w:line="227" w:lineRule="auto"/>
              <w:ind w:left="118"/>
            </w:pPr>
            <w:r>
              <w:rPr>
                <w:spacing w:val="7"/>
              </w:rPr>
              <w:t>县级以上</w:t>
            </w:r>
          </w:p>
        </w:tc>
      </w:tr>
      <w:tr w14:paraId="54964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2" w:hRule="atLeast"/>
        </w:trPr>
        <w:tc>
          <w:tcPr>
            <w:tcW w:w="460" w:type="dxa"/>
            <w:vMerge w:val="continue"/>
            <w:tcBorders>
              <w:top w:val="nil"/>
            </w:tcBorders>
            <w:vAlign w:val="top"/>
          </w:tcPr>
          <w:p w14:paraId="3E9658DA">
            <w:pPr>
              <w:rPr>
                <w:rFonts w:ascii="Arial"/>
                <w:sz w:val="21"/>
              </w:rPr>
            </w:pPr>
          </w:p>
        </w:tc>
        <w:tc>
          <w:tcPr>
            <w:tcW w:w="1514" w:type="dxa"/>
            <w:vMerge w:val="continue"/>
            <w:tcBorders>
              <w:top w:val="nil"/>
            </w:tcBorders>
            <w:vAlign w:val="top"/>
          </w:tcPr>
          <w:p w14:paraId="53E82E9F">
            <w:pPr>
              <w:rPr>
                <w:rFonts w:ascii="Arial"/>
                <w:sz w:val="21"/>
              </w:rPr>
            </w:pPr>
          </w:p>
        </w:tc>
        <w:tc>
          <w:tcPr>
            <w:tcW w:w="6145" w:type="dxa"/>
            <w:vMerge w:val="continue"/>
            <w:tcBorders>
              <w:top w:val="nil"/>
            </w:tcBorders>
            <w:vAlign w:val="top"/>
          </w:tcPr>
          <w:p w14:paraId="44ECAF6B">
            <w:pPr>
              <w:rPr>
                <w:rFonts w:ascii="Arial"/>
                <w:sz w:val="21"/>
              </w:rPr>
            </w:pPr>
          </w:p>
        </w:tc>
        <w:tc>
          <w:tcPr>
            <w:tcW w:w="784" w:type="dxa"/>
            <w:vAlign w:val="top"/>
          </w:tcPr>
          <w:p w14:paraId="61AFA9E2">
            <w:pPr>
              <w:spacing w:line="258" w:lineRule="auto"/>
              <w:rPr>
                <w:rFonts w:ascii="Arial"/>
                <w:sz w:val="21"/>
              </w:rPr>
            </w:pPr>
          </w:p>
          <w:p w14:paraId="448039ED">
            <w:pPr>
              <w:spacing w:line="259" w:lineRule="auto"/>
              <w:rPr>
                <w:rFonts w:ascii="Arial"/>
                <w:sz w:val="21"/>
              </w:rPr>
            </w:pPr>
          </w:p>
          <w:p w14:paraId="12C9292F">
            <w:pPr>
              <w:spacing w:line="259" w:lineRule="auto"/>
              <w:rPr>
                <w:rFonts w:ascii="Arial"/>
                <w:sz w:val="21"/>
              </w:rPr>
            </w:pPr>
          </w:p>
          <w:p w14:paraId="1199624E">
            <w:pPr>
              <w:pStyle w:val="6"/>
              <w:spacing w:before="62" w:line="227" w:lineRule="auto"/>
              <w:ind w:left="194"/>
            </w:pPr>
            <w:r>
              <w:rPr>
                <w:spacing w:val="7"/>
              </w:rPr>
              <w:t>严重</w:t>
            </w:r>
          </w:p>
        </w:tc>
        <w:tc>
          <w:tcPr>
            <w:tcW w:w="1883" w:type="dxa"/>
            <w:vAlign w:val="top"/>
          </w:tcPr>
          <w:p w14:paraId="587A26EB">
            <w:pPr>
              <w:pStyle w:val="6"/>
              <w:spacing w:before="201" w:line="292"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19AA6C6">
            <w:pPr>
              <w:pStyle w:val="6"/>
              <w:spacing w:before="27" w:line="230" w:lineRule="auto"/>
              <w:ind w:left="130"/>
            </w:pPr>
            <w:r>
              <w:rPr>
                <w:spacing w:val="-8"/>
              </w:rPr>
              <w:t>的。</w:t>
            </w:r>
          </w:p>
        </w:tc>
        <w:tc>
          <w:tcPr>
            <w:tcW w:w="2683" w:type="dxa"/>
            <w:vAlign w:val="top"/>
          </w:tcPr>
          <w:p w14:paraId="1DB765F2">
            <w:pPr>
              <w:spacing w:line="287" w:lineRule="auto"/>
              <w:rPr>
                <w:rFonts w:ascii="Arial"/>
                <w:sz w:val="21"/>
              </w:rPr>
            </w:pPr>
          </w:p>
          <w:p w14:paraId="4CFB2010">
            <w:pPr>
              <w:spacing w:line="287" w:lineRule="auto"/>
              <w:rPr>
                <w:rFonts w:ascii="Arial"/>
                <w:sz w:val="21"/>
              </w:rPr>
            </w:pPr>
          </w:p>
          <w:p w14:paraId="073655ED">
            <w:pPr>
              <w:pStyle w:val="6"/>
              <w:spacing w:before="62" w:line="308" w:lineRule="auto"/>
              <w:ind w:left="124" w:right="221" w:hanging="4"/>
            </w:pPr>
            <w:r>
              <w:rPr>
                <w:spacing w:val="3"/>
              </w:rPr>
              <w:t>责令改正，处</w:t>
            </w:r>
            <w:r>
              <w:rPr>
                <w:spacing w:val="-11"/>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41"/>
              </w:rPr>
              <w:t xml:space="preserve"> </w:t>
            </w:r>
            <w:r>
              <w:rPr>
                <w:rFonts w:ascii="Times New Roman" w:hAnsi="Times New Roman" w:eastAsia="Times New Roman" w:cs="Times New Roman"/>
                <w:spacing w:val="3"/>
              </w:rPr>
              <w:t>2</w:t>
            </w:r>
            <w:r>
              <w:rPr>
                <w:spacing w:val="5"/>
              </w:rPr>
              <w:t>万元以下罚款。</w:t>
            </w:r>
          </w:p>
        </w:tc>
        <w:tc>
          <w:tcPr>
            <w:tcW w:w="1094" w:type="dxa"/>
            <w:vAlign w:val="top"/>
          </w:tcPr>
          <w:p w14:paraId="3C0D7922">
            <w:pPr>
              <w:spacing w:line="254" w:lineRule="auto"/>
              <w:rPr>
                <w:rFonts w:ascii="Arial"/>
                <w:sz w:val="21"/>
              </w:rPr>
            </w:pPr>
          </w:p>
          <w:p w14:paraId="31FC6273">
            <w:pPr>
              <w:spacing w:line="254" w:lineRule="auto"/>
              <w:rPr>
                <w:rFonts w:ascii="Arial"/>
                <w:sz w:val="21"/>
              </w:rPr>
            </w:pPr>
          </w:p>
          <w:p w14:paraId="7853CE36">
            <w:pPr>
              <w:spacing w:line="255" w:lineRule="auto"/>
              <w:rPr>
                <w:rFonts w:ascii="Arial"/>
                <w:sz w:val="21"/>
              </w:rPr>
            </w:pPr>
          </w:p>
          <w:p w14:paraId="46B55500">
            <w:pPr>
              <w:pStyle w:val="6"/>
              <w:spacing w:before="62" w:line="227" w:lineRule="auto"/>
              <w:ind w:left="118"/>
            </w:pPr>
            <w:r>
              <w:rPr>
                <w:spacing w:val="7"/>
              </w:rPr>
              <w:t>县级以上</w:t>
            </w:r>
          </w:p>
        </w:tc>
      </w:tr>
    </w:tbl>
    <w:p w14:paraId="2787A8B8">
      <w:pPr>
        <w:rPr>
          <w:rFonts w:ascii="Arial"/>
          <w:sz w:val="21"/>
        </w:rPr>
      </w:pPr>
    </w:p>
    <w:p w14:paraId="1D43A8D5">
      <w:pPr>
        <w:rPr>
          <w:rFonts w:ascii="Arial" w:hAnsi="Arial" w:eastAsia="Arial" w:cs="Arial"/>
          <w:sz w:val="21"/>
          <w:szCs w:val="21"/>
        </w:rPr>
        <w:sectPr>
          <w:footerReference r:id="rId78" w:type="default"/>
          <w:pgSz w:w="16839" w:h="11906"/>
          <w:pgMar w:top="400" w:right="1248" w:bottom="989" w:left="1021" w:header="0" w:footer="625" w:gutter="0"/>
          <w:cols w:space="720" w:num="1"/>
        </w:sectPr>
      </w:pPr>
    </w:p>
    <w:p w14:paraId="7AE10053">
      <w:pPr>
        <w:spacing w:before="3"/>
      </w:pPr>
    </w:p>
    <w:p w14:paraId="589DA376">
      <w:pPr>
        <w:spacing w:before="3"/>
      </w:pPr>
    </w:p>
    <w:p w14:paraId="3F2DA55B">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85AB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423D930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28C055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032EC27">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9B0BBC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1BF0C7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7A5D49C">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7290C9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0022BC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711DCD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DD18D57">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6B33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3" w:hRule="atLeast"/>
        </w:trPr>
        <w:tc>
          <w:tcPr>
            <w:tcW w:w="460" w:type="dxa"/>
            <w:vMerge w:val="restart"/>
            <w:tcBorders>
              <w:bottom w:val="nil"/>
            </w:tcBorders>
            <w:vAlign w:val="top"/>
          </w:tcPr>
          <w:p w14:paraId="046F117C">
            <w:pPr>
              <w:spacing w:line="257" w:lineRule="auto"/>
              <w:rPr>
                <w:rFonts w:ascii="Arial"/>
                <w:sz w:val="21"/>
              </w:rPr>
            </w:pPr>
          </w:p>
          <w:p w14:paraId="79516E65">
            <w:pPr>
              <w:spacing w:line="257" w:lineRule="auto"/>
              <w:rPr>
                <w:rFonts w:ascii="Arial"/>
                <w:sz w:val="21"/>
              </w:rPr>
            </w:pPr>
          </w:p>
          <w:p w14:paraId="079024C6">
            <w:pPr>
              <w:spacing w:line="257" w:lineRule="auto"/>
              <w:rPr>
                <w:rFonts w:ascii="Arial"/>
                <w:sz w:val="21"/>
              </w:rPr>
            </w:pPr>
          </w:p>
          <w:p w14:paraId="7D725BBC">
            <w:pPr>
              <w:spacing w:line="257" w:lineRule="auto"/>
              <w:rPr>
                <w:rFonts w:ascii="Arial"/>
                <w:sz w:val="21"/>
              </w:rPr>
            </w:pPr>
          </w:p>
          <w:p w14:paraId="7F32F4E3">
            <w:pPr>
              <w:spacing w:line="257" w:lineRule="auto"/>
              <w:rPr>
                <w:rFonts w:ascii="Arial"/>
                <w:sz w:val="21"/>
              </w:rPr>
            </w:pPr>
          </w:p>
          <w:p w14:paraId="796FF519">
            <w:pPr>
              <w:spacing w:line="257" w:lineRule="auto"/>
              <w:rPr>
                <w:rFonts w:ascii="Arial"/>
                <w:sz w:val="21"/>
              </w:rPr>
            </w:pPr>
          </w:p>
          <w:p w14:paraId="1EEA8C24">
            <w:pPr>
              <w:spacing w:line="257" w:lineRule="auto"/>
              <w:rPr>
                <w:rFonts w:ascii="Arial"/>
                <w:sz w:val="21"/>
              </w:rPr>
            </w:pPr>
          </w:p>
          <w:p w14:paraId="651E86EB">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89</w:t>
            </w:r>
          </w:p>
        </w:tc>
        <w:tc>
          <w:tcPr>
            <w:tcW w:w="1514" w:type="dxa"/>
            <w:vMerge w:val="restart"/>
            <w:tcBorders>
              <w:bottom w:val="nil"/>
            </w:tcBorders>
            <w:vAlign w:val="top"/>
          </w:tcPr>
          <w:p w14:paraId="0E660F3D">
            <w:pPr>
              <w:spacing w:line="296" w:lineRule="auto"/>
              <w:rPr>
                <w:rFonts w:ascii="Arial"/>
                <w:sz w:val="21"/>
              </w:rPr>
            </w:pPr>
          </w:p>
          <w:p w14:paraId="1C74B294">
            <w:pPr>
              <w:spacing w:line="296" w:lineRule="auto"/>
              <w:rPr>
                <w:rFonts w:ascii="Arial"/>
                <w:sz w:val="21"/>
              </w:rPr>
            </w:pPr>
          </w:p>
          <w:p w14:paraId="255B249B">
            <w:pPr>
              <w:spacing w:line="297" w:lineRule="auto"/>
              <w:rPr>
                <w:rFonts w:ascii="Arial"/>
                <w:sz w:val="21"/>
              </w:rPr>
            </w:pPr>
          </w:p>
          <w:p w14:paraId="6D46A6DF">
            <w:pPr>
              <w:pStyle w:val="6"/>
              <w:spacing w:before="72" w:line="303" w:lineRule="auto"/>
              <w:ind w:left="109" w:right="304" w:firstLine="7"/>
              <w:jc w:val="both"/>
              <w:rPr>
                <w:sz w:val="22"/>
                <w:szCs w:val="22"/>
              </w:rPr>
            </w:pPr>
            <w:r>
              <w:rPr>
                <w:spacing w:val="-3"/>
                <w:sz w:val="22"/>
                <w:szCs w:val="22"/>
              </w:rPr>
              <w:t>家庭服务机</w:t>
            </w:r>
            <w:r>
              <w:rPr>
                <w:spacing w:val="-2"/>
                <w:sz w:val="22"/>
                <w:szCs w:val="22"/>
              </w:rPr>
              <w:t>构未按要求提供经营档案信息和经营状况信息</w:t>
            </w:r>
            <w:r>
              <w:rPr>
                <w:spacing w:val="-3"/>
                <w:sz w:val="22"/>
                <w:szCs w:val="22"/>
              </w:rPr>
              <w:t>的。</w:t>
            </w:r>
          </w:p>
        </w:tc>
        <w:tc>
          <w:tcPr>
            <w:tcW w:w="6145" w:type="dxa"/>
            <w:vMerge w:val="restart"/>
            <w:tcBorders>
              <w:bottom w:val="nil"/>
            </w:tcBorders>
            <w:vAlign w:val="top"/>
          </w:tcPr>
          <w:p w14:paraId="27795CBF">
            <w:pPr>
              <w:spacing w:line="347" w:lineRule="auto"/>
              <w:rPr>
                <w:rFonts w:ascii="Arial"/>
                <w:sz w:val="21"/>
              </w:rPr>
            </w:pPr>
          </w:p>
          <w:p w14:paraId="6143E9E3">
            <w:pPr>
              <w:spacing w:line="348" w:lineRule="auto"/>
              <w:rPr>
                <w:rFonts w:ascii="Arial"/>
                <w:sz w:val="21"/>
              </w:rPr>
            </w:pPr>
          </w:p>
          <w:p w14:paraId="5ADF9743">
            <w:pPr>
              <w:pStyle w:val="6"/>
              <w:spacing w:before="62" w:line="309" w:lineRule="auto"/>
              <w:ind w:left="120" w:right="128" w:hanging="111"/>
            </w:pPr>
            <w:r>
              <w:rPr>
                <w:b/>
                <w:bCs/>
                <w:spacing w:val="5"/>
              </w:rPr>
              <w:t>《家庭服务业管理暂行办法》（商务部令</w:t>
            </w:r>
            <w:r>
              <w:rPr>
                <w:spacing w:val="-36"/>
              </w:rPr>
              <w:t xml:space="preserve"> </w:t>
            </w:r>
            <w:r>
              <w:rPr>
                <w:rFonts w:ascii="Times New Roman" w:hAnsi="Times New Roman" w:eastAsia="Times New Roman" w:cs="Times New Roman"/>
                <w:b/>
                <w:bCs/>
                <w:spacing w:val="5"/>
              </w:rPr>
              <w:t>2012</w:t>
            </w:r>
            <w:r>
              <w:rPr>
                <w:rFonts w:ascii="Times New Roman" w:hAnsi="Times New Roman" w:eastAsia="Times New Roman" w:cs="Times New Roman"/>
                <w:b/>
                <w:bCs/>
                <w:spacing w:val="14"/>
                <w:w w:val="102"/>
              </w:rPr>
              <w:t xml:space="preserve"> </w:t>
            </w:r>
            <w:r>
              <w:rPr>
                <w:b/>
                <w:bCs/>
                <w:spacing w:val="5"/>
              </w:rPr>
              <w:t>年第</w:t>
            </w:r>
            <w:r>
              <w:rPr>
                <w:spacing w:val="-29"/>
              </w:rPr>
              <w:t xml:space="preserve"> </w:t>
            </w:r>
            <w:r>
              <w:rPr>
                <w:rFonts w:ascii="Times New Roman" w:hAnsi="Times New Roman" w:eastAsia="Times New Roman" w:cs="Times New Roman"/>
                <w:b/>
                <w:bCs/>
                <w:spacing w:val="5"/>
              </w:rPr>
              <w:t>11</w:t>
            </w:r>
            <w:r>
              <w:rPr>
                <w:rFonts w:ascii="Times New Roman" w:hAnsi="Times New Roman" w:eastAsia="Times New Roman" w:cs="Times New Roman"/>
                <w:b/>
                <w:bCs/>
                <w:spacing w:val="20"/>
                <w:w w:val="101"/>
              </w:rPr>
              <w:t xml:space="preserve"> </w:t>
            </w:r>
            <w:r>
              <w:rPr>
                <w:b/>
                <w:bCs/>
                <w:spacing w:val="5"/>
              </w:rPr>
              <w:t>号</w:t>
            </w:r>
            <w:r>
              <w:rPr>
                <w:spacing w:val="5"/>
              </w:rPr>
              <w:t xml:space="preserve"> </w:t>
            </w:r>
            <w:r>
              <w:rPr>
                <w:rFonts w:ascii="Times New Roman" w:hAnsi="Times New Roman" w:eastAsia="Times New Roman" w:cs="Times New Roman"/>
                <w:b/>
                <w:bCs/>
                <w:spacing w:val="5"/>
              </w:rPr>
              <w:t>2013</w:t>
            </w:r>
            <w:r>
              <w:rPr>
                <w:rFonts w:ascii="Times New Roman" w:hAnsi="Times New Roman" w:eastAsia="Times New Roman" w:cs="Times New Roman"/>
                <w:b/>
                <w:bCs/>
                <w:spacing w:val="17"/>
              </w:rPr>
              <w:t xml:space="preserve"> </w:t>
            </w:r>
            <w:r>
              <w:rPr>
                <w:b/>
                <w:bCs/>
                <w:spacing w:val="5"/>
              </w:rPr>
              <w:t>年</w:t>
            </w:r>
            <w:r>
              <w:rPr>
                <w:spacing w:val="-40"/>
              </w:rPr>
              <w:t xml:space="preserve"> </w:t>
            </w:r>
            <w:r>
              <w:rPr>
                <w:rFonts w:ascii="Times New Roman" w:hAnsi="Times New Roman" w:eastAsia="Times New Roman" w:cs="Times New Roman"/>
                <w:b/>
                <w:bCs/>
                <w:spacing w:val="5"/>
              </w:rPr>
              <w:t>2</w:t>
            </w:r>
            <w:r>
              <w:rPr>
                <w:b/>
                <w:bCs/>
                <w:spacing w:val="6"/>
              </w:rPr>
              <w:t>月</w:t>
            </w:r>
            <w:r>
              <w:rPr>
                <w:spacing w:val="-13"/>
              </w:rPr>
              <w:t xml:space="preserve"> </w:t>
            </w:r>
            <w:r>
              <w:rPr>
                <w:rFonts w:ascii="Times New Roman" w:hAnsi="Times New Roman" w:eastAsia="Times New Roman" w:cs="Times New Roman"/>
                <w:b/>
                <w:bCs/>
                <w:spacing w:val="6"/>
              </w:rPr>
              <w:t>1</w:t>
            </w:r>
            <w:r>
              <w:rPr>
                <w:rFonts w:ascii="Times New Roman" w:hAnsi="Times New Roman" w:eastAsia="Times New Roman" w:cs="Times New Roman"/>
                <w:b/>
                <w:bCs/>
                <w:spacing w:val="1"/>
              </w:rPr>
              <w:t xml:space="preserve">  </w:t>
            </w:r>
            <w:r>
              <w:rPr>
                <w:b/>
                <w:bCs/>
                <w:spacing w:val="6"/>
              </w:rPr>
              <w:t>日起施行）第十一条</w:t>
            </w:r>
            <w:r>
              <w:rPr>
                <w:spacing w:val="6"/>
              </w:rPr>
              <w:t xml:space="preserve"> 家庭服务机构应按照县级以上商务主管部</w:t>
            </w:r>
            <w:r>
              <w:rPr>
                <w:spacing w:val="8"/>
              </w:rPr>
              <w:t>门要求及时准确地提供经营档案信息。</w:t>
            </w:r>
          </w:p>
          <w:p w14:paraId="40F871B7">
            <w:pPr>
              <w:pStyle w:val="6"/>
              <w:spacing w:before="2" w:line="310" w:lineRule="auto"/>
              <w:ind w:left="111" w:right="133" w:firstLine="9"/>
            </w:pPr>
            <w:r>
              <w:rPr>
                <w:b/>
                <w:bCs/>
                <w:spacing w:val="9"/>
              </w:rPr>
              <w:t>第二十六条</w:t>
            </w:r>
            <w:r>
              <w:rPr>
                <w:spacing w:val="9"/>
              </w:rPr>
              <w:t xml:space="preserve"> 商务部建立家庭服务业信息报送系统。家庭服务机构应按要求及时报送经营情况信息，具体报送内容由商务部另行规定。</w:t>
            </w:r>
          </w:p>
          <w:p w14:paraId="4DC739AC">
            <w:pPr>
              <w:pStyle w:val="6"/>
              <w:spacing w:before="1" w:line="318" w:lineRule="auto"/>
              <w:ind w:left="110" w:right="106" w:firstLine="10"/>
            </w:pPr>
            <w:r>
              <w:rPr>
                <w:b/>
                <w:bCs/>
                <w:spacing w:val="8"/>
              </w:rPr>
              <w:t>第三十四条</w:t>
            </w:r>
            <w:r>
              <w:rPr>
                <w:spacing w:val="8"/>
              </w:rPr>
              <w:t xml:space="preserve"> 家庭服务机构违反本办法第十一条、第二十六条规定，</w:t>
            </w:r>
            <w:r>
              <w:rPr>
                <w:spacing w:val="7"/>
              </w:rPr>
              <w:t>未按要求提供信息的，由商务主管部门责令改正；拒不改正的，可处</w:t>
            </w:r>
            <w:r>
              <w:rPr>
                <w:rFonts w:ascii="Times New Roman" w:hAnsi="Times New Roman" w:eastAsia="Times New Roman" w:cs="Times New Roman"/>
                <w:spacing w:val="4"/>
              </w:rPr>
              <w:t>1</w:t>
            </w:r>
            <w:r>
              <w:rPr>
                <w:rFonts w:ascii="Times New Roman" w:hAnsi="Times New Roman" w:eastAsia="Times New Roman" w:cs="Times New Roman"/>
                <w:spacing w:val="27"/>
                <w:w w:val="101"/>
              </w:rPr>
              <w:t xml:space="preserve"> </w:t>
            </w:r>
            <w:r>
              <w:rPr>
                <w:spacing w:val="4"/>
              </w:rPr>
              <w:t>万元以下罚款。</w:t>
            </w:r>
          </w:p>
        </w:tc>
        <w:tc>
          <w:tcPr>
            <w:tcW w:w="784" w:type="dxa"/>
            <w:vAlign w:val="top"/>
          </w:tcPr>
          <w:p w14:paraId="5D4F7EED">
            <w:pPr>
              <w:spacing w:line="424" w:lineRule="auto"/>
              <w:rPr>
                <w:rFonts w:ascii="Arial"/>
                <w:sz w:val="21"/>
              </w:rPr>
            </w:pPr>
          </w:p>
          <w:p w14:paraId="0A68C4B1">
            <w:pPr>
              <w:pStyle w:val="6"/>
              <w:spacing w:before="62" w:line="226" w:lineRule="auto"/>
              <w:ind w:left="207"/>
            </w:pPr>
            <w:r>
              <w:t>轻微</w:t>
            </w:r>
          </w:p>
        </w:tc>
        <w:tc>
          <w:tcPr>
            <w:tcW w:w="1883" w:type="dxa"/>
            <w:vAlign w:val="top"/>
          </w:tcPr>
          <w:p w14:paraId="698A73D2">
            <w:pPr>
              <w:spacing w:line="254" w:lineRule="auto"/>
              <w:rPr>
                <w:rFonts w:ascii="Arial"/>
                <w:sz w:val="21"/>
              </w:rPr>
            </w:pPr>
          </w:p>
          <w:p w14:paraId="424DB5D7">
            <w:pPr>
              <w:pStyle w:val="6"/>
              <w:spacing w:before="61" w:line="310" w:lineRule="auto"/>
              <w:ind w:left="122" w:right="49" w:hanging="10"/>
            </w:pPr>
            <w:r>
              <w:rPr>
                <w:spacing w:val="8"/>
              </w:rPr>
              <w:t>初次违反能够积极</w:t>
            </w:r>
            <w:r>
              <w:rPr>
                <w:spacing w:val="-1"/>
              </w:rPr>
              <w:t>纠正，配合执法的。</w:t>
            </w:r>
          </w:p>
        </w:tc>
        <w:tc>
          <w:tcPr>
            <w:tcW w:w="2683" w:type="dxa"/>
            <w:vAlign w:val="top"/>
          </w:tcPr>
          <w:p w14:paraId="2D5A7BDB">
            <w:pPr>
              <w:spacing w:line="412" w:lineRule="auto"/>
              <w:rPr>
                <w:rFonts w:ascii="Arial"/>
                <w:sz w:val="21"/>
              </w:rPr>
            </w:pPr>
          </w:p>
          <w:p w14:paraId="09CA710C">
            <w:pPr>
              <w:pStyle w:val="6"/>
              <w:spacing w:before="62" w:line="226" w:lineRule="auto"/>
              <w:ind w:left="117"/>
            </w:pPr>
            <w:r>
              <w:rPr>
                <w:spacing w:val="8"/>
              </w:rPr>
              <w:t>不予处罚，责令限期改正。</w:t>
            </w:r>
          </w:p>
        </w:tc>
        <w:tc>
          <w:tcPr>
            <w:tcW w:w="1094" w:type="dxa"/>
            <w:vAlign w:val="top"/>
          </w:tcPr>
          <w:p w14:paraId="61F6026E">
            <w:pPr>
              <w:spacing w:line="412" w:lineRule="auto"/>
              <w:rPr>
                <w:rFonts w:ascii="Arial"/>
                <w:sz w:val="21"/>
              </w:rPr>
            </w:pPr>
          </w:p>
          <w:p w14:paraId="5F6A6D32">
            <w:pPr>
              <w:pStyle w:val="6"/>
              <w:spacing w:before="62" w:line="227" w:lineRule="auto"/>
              <w:ind w:left="118"/>
            </w:pPr>
            <w:r>
              <w:rPr>
                <w:spacing w:val="7"/>
              </w:rPr>
              <w:t>县级以上</w:t>
            </w:r>
          </w:p>
        </w:tc>
      </w:tr>
      <w:tr w14:paraId="09EF1C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0" w:hRule="atLeast"/>
        </w:trPr>
        <w:tc>
          <w:tcPr>
            <w:tcW w:w="460" w:type="dxa"/>
            <w:vMerge w:val="continue"/>
            <w:tcBorders>
              <w:top w:val="nil"/>
              <w:bottom w:val="nil"/>
            </w:tcBorders>
            <w:vAlign w:val="top"/>
          </w:tcPr>
          <w:p w14:paraId="7B4828A1">
            <w:pPr>
              <w:rPr>
                <w:rFonts w:ascii="Arial"/>
                <w:sz w:val="21"/>
              </w:rPr>
            </w:pPr>
          </w:p>
        </w:tc>
        <w:tc>
          <w:tcPr>
            <w:tcW w:w="1514" w:type="dxa"/>
            <w:vMerge w:val="continue"/>
            <w:tcBorders>
              <w:top w:val="nil"/>
              <w:bottom w:val="nil"/>
            </w:tcBorders>
            <w:vAlign w:val="top"/>
          </w:tcPr>
          <w:p w14:paraId="50207576">
            <w:pPr>
              <w:rPr>
                <w:rFonts w:ascii="Arial"/>
                <w:sz w:val="21"/>
              </w:rPr>
            </w:pPr>
          </w:p>
        </w:tc>
        <w:tc>
          <w:tcPr>
            <w:tcW w:w="6145" w:type="dxa"/>
            <w:vMerge w:val="continue"/>
            <w:tcBorders>
              <w:top w:val="nil"/>
              <w:bottom w:val="nil"/>
            </w:tcBorders>
            <w:vAlign w:val="top"/>
          </w:tcPr>
          <w:p w14:paraId="6FE89F4E">
            <w:pPr>
              <w:rPr>
                <w:rFonts w:ascii="Arial"/>
                <w:sz w:val="21"/>
              </w:rPr>
            </w:pPr>
          </w:p>
        </w:tc>
        <w:tc>
          <w:tcPr>
            <w:tcW w:w="784" w:type="dxa"/>
            <w:vAlign w:val="top"/>
          </w:tcPr>
          <w:p w14:paraId="61912BEB">
            <w:pPr>
              <w:spacing w:line="445" w:lineRule="auto"/>
              <w:rPr>
                <w:rFonts w:ascii="Arial"/>
                <w:sz w:val="21"/>
              </w:rPr>
            </w:pPr>
          </w:p>
          <w:p w14:paraId="1B622FF7">
            <w:pPr>
              <w:pStyle w:val="6"/>
              <w:spacing w:before="62" w:line="225" w:lineRule="auto"/>
              <w:ind w:left="204"/>
            </w:pPr>
            <w:r>
              <w:rPr>
                <w:spacing w:val="2"/>
              </w:rPr>
              <w:t>较重</w:t>
            </w:r>
          </w:p>
        </w:tc>
        <w:tc>
          <w:tcPr>
            <w:tcW w:w="1883" w:type="dxa"/>
            <w:vAlign w:val="top"/>
          </w:tcPr>
          <w:p w14:paraId="59750399">
            <w:pPr>
              <w:pStyle w:val="6"/>
              <w:spacing w:before="177" w:line="311" w:lineRule="auto"/>
              <w:ind w:left="115" w:right="174" w:hanging="3"/>
              <w:jc w:val="both"/>
            </w:pPr>
            <w:r>
              <w:rPr>
                <w:spacing w:val="8"/>
              </w:rPr>
              <w:t>逾期未改正的；不配合执法的；再次</w:t>
            </w:r>
            <w:r>
              <w:rPr>
                <w:spacing w:val="4"/>
              </w:rPr>
              <w:t>违反的。</w:t>
            </w:r>
          </w:p>
        </w:tc>
        <w:tc>
          <w:tcPr>
            <w:tcW w:w="2683" w:type="dxa"/>
            <w:vAlign w:val="top"/>
          </w:tcPr>
          <w:p w14:paraId="00AEADE5">
            <w:pPr>
              <w:spacing w:line="244" w:lineRule="auto"/>
              <w:rPr>
                <w:rFonts w:ascii="Arial"/>
                <w:sz w:val="21"/>
              </w:rPr>
            </w:pPr>
          </w:p>
          <w:p w14:paraId="5556FE90">
            <w:pPr>
              <w:pStyle w:val="6"/>
              <w:spacing w:before="62" w:line="308"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5501E105">
            <w:pPr>
              <w:spacing w:line="430" w:lineRule="auto"/>
              <w:rPr>
                <w:rFonts w:ascii="Arial"/>
                <w:sz w:val="21"/>
              </w:rPr>
            </w:pPr>
          </w:p>
          <w:p w14:paraId="7F8E948B">
            <w:pPr>
              <w:pStyle w:val="6"/>
              <w:spacing w:before="62" w:line="227" w:lineRule="auto"/>
              <w:ind w:left="118"/>
            </w:pPr>
            <w:r>
              <w:rPr>
                <w:spacing w:val="7"/>
              </w:rPr>
              <w:t>县级以上</w:t>
            </w:r>
          </w:p>
        </w:tc>
      </w:tr>
      <w:tr w14:paraId="471C5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460" w:type="dxa"/>
            <w:vMerge w:val="continue"/>
            <w:tcBorders>
              <w:top w:val="nil"/>
            </w:tcBorders>
            <w:vAlign w:val="top"/>
          </w:tcPr>
          <w:p w14:paraId="2588094C">
            <w:pPr>
              <w:rPr>
                <w:rFonts w:ascii="Arial"/>
                <w:sz w:val="21"/>
              </w:rPr>
            </w:pPr>
          </w:p>
        </w:tc>
        <w:tc>
          <w:tcPr>
            <w:tcW w:w="1514" w:type="dxa"/>
            <w:vMerge w:val="continue"/>
            <w:tcBorders>
              <w:top w:val="nil"/>
            </w:tcBorders>
            <w:vAlign w:val="top"/>
          </w:tcPr>
          <w:p w14:paraId="55981117">
            <w:pPr>
              <w:rPr>
                <w:rFonts w:ascii="Arial"/>
                <w:sz w:val="21"/>
              </w:rPr>
            </w:pPr>
          </w:p>
        </w:tc>
        <w:tc>
          <w:tcPr>
            <w:tcW w:w="6145" w:type="dxa"/>
            <w:vMerge w:val="continue"/>
            <w:tcBorders>
              <w:top w:val="nil"/>
            </w:tcBorders>
            <w:vAlign w:val="top"/>
          </w:tcPr>
          <w:p w14:paraId="10304B22">
            <w:pPr>
              <w:rPr>
                <w:rFonts w:ascii="Arial"/>
                <w:sz w:val="21"/>
              </w:rPr>
            </w:pPr>
          </w:p>
        </w:tc>
        <w:tc>
          <w:tcPr>
            <w:tcW w:w="784" w:type="dxa"/>
            <w:vAlign w:val="top"/>
          </w:tcPr>
          <w:p w14:paraId="107747D0">
            <w:pPr>
              <w:spacing w:line="324" w:lineRule="auto"/>
              <w:rPr>
                <w:rFonts w:ascii="Arial"/>
                <w:sz w:val="21"/>
              </w:rPr>
            </w:pPr>
          </w:p>
          <w:p w14:paraId="09246C96">
            <w:pPr>
              <w:spacing w:line="324" w:lineRule="auto"/>
              <w:rPr>
                <w:rFonts w:ascii="Arial"/>
                <w:sz w:val="21"/>
              </w:rPr>
            </w:pPr>
          </w:p>
          <w:p w14:paraId="773C9A80">
            <w:pPr>
              <w:pStyle w:val="6"/>
              <w:spacing w:before="62" w:line="227" w:lineRule="auto"/>
              <w:ind w:left="194"/>
            </w:pPr>
            <w:r>
              <w:rPr>
                <w:spacing w:val="7"/>
              </w:rPr>
              <w:t>严重</w:t>
            </w:r>
          </w:p>
        </w:tc>
        <w:tc>
          <w:tcPr>
            <w:tcW w:w="1883" w:type="dxa"/>
            <w:vAlign w:val="top"/>
          </w:tcPr>
          <w:p w14:paraId="23CAF3DF">
            <w:pPr>
              <w:pStyle w:val="6"/>
              <w:spacing w:before="34"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7C6FF1FD">
            <w:pPr>
              <w:pStyle w:val="6"/>
              <w:spacing w:before="30" w:line="230" w:lineRule="auto"/>
              <w:ind w:left="130"/>
            </w:pPr>
            <w:r>
              <w:rPr>
                <w:spacing w:val="-8"/>
              </w:rPr>
              <w:t>的。</w:t>
            </w:r>
          </w:p>
        </w:tc>
        <w:tc>
          <w:tcPr>
            <w:tcW w:w="2683" w:type="dxa"/>
            <w:vAlign w:val="top"/>
          </w:tcPr>
          <w:p w14:paraId="6BFEF982">
            <w:pPr>
              <w:spacing w:line="446" w:lineRule="auto"/>
              <w:rPr>
                <w:rFonts w:ascii="Arial"/>
                <w:sz w:val="21"/>
              </w:rPr>
            </w:pPr>
          </w:p>
          <w:p w14:paraId="3C9C010B">
            <w:pPr>
              <w:pStyle w:val="6"/>
              <w:spacing w:before="62" w:line="308" w:lineRule="auto"/>
              <w:ind w:left="124" w:right="122" w:hanging="4"/>
            </w:pPr>
            <w:r>
              <w:rPr>
                <w:spacing w:val="3"/>
              </w:rPr>
              <w:t>责令改正，处</w:t>
            </w:r>
            <w:r>
              <w:rPr>
                <w:spacing w:val="-29"/>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2"/>
              </w:rPr>
              <w:t xml:space="preserve"> </w:t>
            </w:r>
            <w:r>
              <w:rPr>
                <w:spacing w:val="3"/>
              </w:rPr>
              <w:t>元以上</w:t>
            </w:r>
            <w:r>
              <w:rPr>
                <w:spacing w:val="-24"/>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6B61E88D">
            <w:pPr>
              <w:spacing w:line="317" w:lineRule="auto"/>
              <w:rPr>
                <w:rFonts w:ascii="Arial"/>
                <w:sz w:val="21"/>
              </w:rPr>
            </w:pPr>
          </w:p>
          <w:p w14:paraId="23AD92CC">
            <w:pPr>
              <w:spacing w:line="318" w:lineRule="auto"/>
              <w:rPr>
                <w:rFonts w:ascii="Arial"/>
                <w:sz w:val="21"/>
              </w:rPr>
            </w:pPr>
          </w:p>
          <w:p w14:paraId="33A1B708">
            <w:pPr>
              <w:pStyle w:val="6"/>
              <w:spacing w:before="62" w:line="227" w:lineRule="auto"/>
              <w:ind w:left="118"/>
            </w:pPr>
            <w:r>
              <w:rPr>
                <w:spacing w:val="7"/>
              </w:rPr>
              <w:t>县级以上</w:t>
            </w:r>
          </w:p>
        </w:tc>
      </w:tr>
      <w:tr w14:paraId="04826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460" w:type="dxa"/>
            <w:vMerge w:val="restart"/>
            <w:tcBorders>
              <w:bottom w:val="nil"/>
            </w:tcBorders>
            <w:vAlign w:val="top"/>
          </w:tcPr>
          <w:p w14:paraId="54C9015C">
            <w:pPr>
              <w:spacing w:line="248" w:lineRule="auto"/>
              <w:rPr>
                <w:rFonts w:ascii="Arial"/>
                <w:sz w:val="21"/>
              </w:rPr>
            </w:pPr>
          </w:p>
          <w:p w14:paraId="1FCF6D25">
            <w:pPr>
              <w:spacing w:line="248" w:lineRule="auto"/>
              <w:rPr>
                <w:rFonts w:ascii="Arial"/>
                <w:sz w:val="21"/>
              </w:rPr>
            </w:pPr>
          </w:p>
          <w:p w14:paraId="279DB769">
            <w:pPr>
              <w:spacing w:line="249" w:lineRule="auto"/>
              <w:rPr>
                <w:rFonts w:ascii="Arial"/>
                <w:sz w:val="21"/>
              </w:rPr>
            </w:pPr>
          </w:p>
          <w:p w14:paraId="3F6D1D4E">
            <w:pPr>
              <w:spacing w:line="249" w:lineRule="auto"/>
              <w:rPr>
                <w:rFonts w:ascii="Arial"/>
                <w:sz w:val="21"/>
              </w:rPr>
            </w:pPr>
          </w:p>
          <w:p w14:paraId="50C6AA5D">
            <w:pPr>
              <w:spacing w:line="249" w:lineRule="auto"/>
              <w:rPr>
                <w:rFonts w:ascii="Arial"/>
                <w:sz w:val="21"/>
              </w:rPr>
            </w:pPr>
          </w:p>
          <w:p w14:paraId="0E1F41D5">
            <w:pPr>
              <w:spacing w:line="249" w:lineRule="auto"/>
              <w:rPr>
                <w:rFonts w:ascii="Arial"/>
                <w:sz w:val="21"/>
              </w:rPr>
            </w:pPr>
          </w:p>
          <w:p w14:paraId="170AD7C8">
            <w:pPr>
              <w:spacing w:line="249" w:lineRule="auto"/>
              <w:rPr>
                <w:rFonts w:ascii="Arial"/>
                <w:sz w:val="21"/>
              </w:rPr>
            </w:pPr>
          </w:p>
          <w:p w14:paraId="1E294F85">
            <w:pPr>
              <w:spacing w:line="249" w:lineRule="auto"/>
              <w:rPr>
                <w:rFonts w:ascii="Arial"/>
                <w:sz w:val="21"/>
              </w:rPr>
            </w:pPr>
          </w:p>
          <w:p w14:paraId="14319E3E">
            <w:pPr>
              <w:spacing w:line="249" w:lineRule="auto"/>
              <w:rPr>
                <w:rFonts w:ascii="Arial"/>
                <w:sz w:val="21"/>
              </w:rPr>
            </w:pPr>
          </w:p>
          <w:p w14:paraId="3590D9AC">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90</w:t>
            </w:r>
          </w:p>
        </w:tc>
        <w:tc>
          <w:tcPr>
            <w:tcW w:w="1514" w:type="dxa"/>
            <w:vMerge w:val="restart"/>
            <w:tcBorders>
              <w:bottom w:val="nil"/>
            </w:tcBorders>
            <w:vAlign w:val="top"/>
          </w:tcPr>
          <w:p w14:paraId="58B4E11C">
            <w:pPr>
              <w:spacing w:line="265" w:lineRule="auto"/>
              <w:rPr>
                <w:rFonts w:ascii="Arial"/>
                <w:sz w:val="21"/>
              </w:rPr>
            </w:pPr>
          </w:p>
          <w:p w14:paraId="571DDD9F">
            <w:pPr>
              <w:spacing w:line="266" w:lineRule="auto"/>
              <w:rPr>
                <w:rFonts w:ascii="Arial"/>
                <w:sz w:val="21"/>
              </w:rPr>
            </w:pPr>
          </w:p>
          <w:p w14:paraId="231A0E3F">
            <w:pPr>
              <w:spacing w:line="266" w:lineRule="auto"/>
              <w:rPr>
                <w:rFonts w:ascii="Arial"/>
                <w:sz w:val="21"/>
              </w:rPr>
            </w:pPr>
          </w:p>
          <w:p w14:paraId="538165CA">
            <w:pPr>
              <w:spacing w:line="266" w:lineRule="auto"/>
              <w:rPr>
                <w:rFonts w:ascii="Arial"/>
                <w:sz w:val="21"/>
              </w:rPr>
            </w:pPr>
          </w:p>
          <w:p w14:paraId="25B38545">
            <w:pPr>
              <w:spacing w:line="266" w:lineRule="auto"/>
              <w:rPr>
                <w:rFonts w:ascii="Arial"/>
                <w:sz w:val="21"/>
              </w:rPr>
            </w:pPr>
          </w:p>
          <w:p w14:paraId="62DCB5D2">
            <w:pPr>
              <w:pStyle w:val="6"/>
              <w:spacing w:before="72" w:line="302" w:lineRule="auto"/>
              <w:ind w:left="111" w:right="86" w:firstLine="5"/>
              <w:jc w:val="both"/>
              <w:rPr>
                <w:sz w:val="22"/>
                <w:szCs w:val="22"/>
              </w:rPr>
            </w:pPr>
            <w:r>
              <w:rPr>
                <w:spacing w:val="37"/>
                <w:sz w:val="22"/>
                <w:szCs w:val="22"/>
              </w:rPr>
              <w:t>家庭服务机</w:t>
            </w:r>
            <w:r>
              <w:rPr>
                <w:spacing w:val="-5"/>
                <w:sz w:val="22"/>
                <w:szCs w:val="22"/>
              </w:rPr>
              <w:t>构有违反《家</w:t>
            </w:r>
            <w:r>
              <w:rPr>
                <w:spacing w:val="38"/>
                <w:sz w:val="22"/>
                <w:szCs w:val="22"/>
              </w:rPr>
              <w:t>庭服务业管</w:t>
            </w:r>
            <w:r>
              <w:rPr>
                <w:spacing w:val="-2"/>
                <w:sz w:val="22"/>
                <w:szCs w:val="22"/>
              </w:rPr>
              <w:t>理暂行办法》</w:t>
            </w:r>
            <w:r>
              <w:rPr>
                <w:spacing w:val="38"/>
                <w:sz w:val="22"/>
                <w:szCs w:val="22"/>
              </w:rPr>
              <w:t>第十二条规</w:t>
            </w:r>
            <w:r>
              <w:rPr>
                <w:spacing w:val="-2"/>
                <w:sz w:val="22"/>
                <w:szCs w:val="22"/>
              </w:rPr>
              <w:t>定行为的。</w:t>
            </w:r>
          </w:p>
        </w:tc>
        <w:tc>
          <w:tcPr>
            <w:tcW w:w="6145" w:type="dxa"/>
            <w:vMerge w:val="restart"/>
            <w:tcBorders>
              <w:bottom w:val="nil"/>
            </w:tcBorders>
            <w:vAlign w:val="top"/>
          </w:tcPr>
          <w:p w14:paraId="37ED63B0">
            <w:pPr>
              <w:spacing w:line="305" w:lineRule="auto"/>
              <w:rPr>
                <w:rFonts w:ascii="Arial"/>
                <w:sz w:val="21"/>
              </w:rPr>
            </w:pPr>
          </w:p>
          <w:p w14:paraId="5EFE9054">
            <w:pPr>
              <w:pStyle w:val="6"/>
              <w:spacing w:before="62" w:line="252" w:lineRule="auto"/>
              <w:ind w:left="119" w:right="130" w:hanging="110"/>
              <w:jc w:val="both"/>
              <w:rPr>
                <w:rFonts w:ascii="Times New Roman" w:hAnsi="Times New Roman" w:eastAsia="Times New Roman" w:cs="Times New Roman"/>
              </w:rPr>
            </w:pPr>
            <w:r>
              <w:rPr>
                <w:b/>
                <w:bCs/>
                <w:spacing w:val="5"/>
              </w:rPr>
              <w:t>《家庭服务业管理暂行办法》（商务部令</w:t>
            </w:r>
            <w:r>
              <w:rPr>
                <w:spacing w:val="-36"/>
              </w:rPr>
              <w:t xml:space="preserve"> </w:t>
            </w:r>
            <w:r>
              <w:rPr>
                <w:rFonts w:ascii="Times New Roman" w:hAnsi="Times New Roman" w:eastAsia="Times New Roman" w:cs="Times New Roman"/>
                <w:b/>
                <w:bCs/>
                <w:spacing w:val="5"/>
              </w:rPr>
              <w:t>2012</w:t>
            </w:r>
            <w:r>
              <w:rPr>
                <w:rFonts w:ascii="Times New Roman" w:hAnsi="Times New Roman" w:eastAsia="Times New Roman" w:cs="Times New Roman"/>
                <w:b/>
                <w:bCs/>
                <w:spacing w:val="14"/>
                <w:w w:val="102"/>
              </w:rPr>
              <w:t xml:space="preserve"> </w:t>
            </w:r>
            <w:r>
              <w:rPr>
                <w:b/>
                <w:bCs/>
                <w:spacing w:val="5"/>
              </w:rPr>
              <w:t>年第</w:t>
            </w:r>
            <w:r>
              <w:rPr>
                <w:spacing w:val="-29"/>
              </w:rPr>
              <w:t xml:space="preserve"> </w:t>
            </w:r>
            <w:r>
              <w:rPr>
                <w:rFonts w:ascii="Times New Roman" w:hAnsi="Times New Roman" w:eastAsia="Times New Roman" w:cs="Times New Roman"/>
                <w:b/>
                <w:bCs/>
                <w:spacing w:val="5"/>
              </w:rPr>
              <w:t>11</w:t>
            </w:r>
            <w:r>
              <w:rPr>
                <w:rFonts w:ascii="Times New Roman" w:hAnsi="Times New Roman" w:eastAsia="Times New Roman" w:cs="Times New Roman"/>
                <w:b/>
                <w:bCs/>
                <w:spacing w:val="20"/>
                <w:w w:val="101"/>
              </w:rPr>
              <w:t xml:space="preserve"> </w:t>
            </w:r>
            <w:r>
              <w:rPr>
                <w:b/>
                <w:bCs/>
                <w:spacing w:val="5"/>
              </w:rPr>
              <w:t>号</w:t>
            </w:r>
            <w:r>
              <w:rPr>
                <w:spacing w:val="5"/>
              </w:rPr>
              <w:t xml:space="preserve"> </w:t>
            </w:r>
            <w:r>
              <w:rPr>
                <w:rFonts w:ascii="Times New Roman" w:hAnsi="Times New Roman" w:eastAsia="Times New Roman" w:cs="Times New Roman"/>
                <w:b/>
                <w:bCs/>
                <w:spacing w:val="5"/>
              </w:rPr>
              <w:t>2013</w:t>
            </w:r>
            <w:r>
              <w:rPr>
                <w:rFonts w:ascii="Times New Roman" w:hAnsi="Times New Roman" w:eastAsia="Times New Roman" w:cs="Times New Roman"/>
                <w:b/>
                <w:bCs/>
                <w:spacing w:val="17"/>
              </w:rPr>
              <w:t xml:space="preserve"> </w:t>
            </w:r>
            <w:r>
              <w:rPr>
                <w:b/>
                <w:bCs/>
                <w:spacing w:val="5"/>
              </w:rPr>
              <w:t>年</w:t>
            </w:r>
            <w:r>
              <w:rPr>
                <w:spacing w:val="-40"/>
              </w:rPr>
              <w:t xml:space="preserve"> </w:t>
            </w:r>
            <w:r>
              <w:rPr>
                <w:rFonts w:ascii="Times New Roman" w:hAnsi="Times New Roman" w:eastAsia="Times New Roman" w:cs="Times New Roman"/>
                <w:b/>
                <w:bCs/>
                <w:spacing w:val="5"/>
              </w:rPr>
              <w:t>2</w:t>
            </w:r>
            <w:r>
              <w:rPr>
                <w:b/>
                <w:bCs/>
                <w:spacing w:val="6"/>
              </w:rPr>
              <w:t>月</w:t>
            </w:r>
            <w:r>
              <w:rPr>
                <w:spacing w:val="-32"/>
              </w:rPr>
              <w:t xml:space="preserve"> </w:t>
            </w:r>
            <w:r>
              <w:rPr>
                <w:rFonts w:ascii="Times New Roman" w:hAnsi="Times New Roman" w:eastAsia="Times New Roman" w:cs="Times New Roman"/>
                <w:b/>
                <w:bCs/>
                <w:spacing w:val="6"/>
              </w:rPr>
              <w:t>1</w:t>
            </w:r>
            <w:r>
              <w:rPr>
                <w:rFonts w:ascii="Times New Roman" w:hAnsi="Times New Roman" w:eastAsia="Times New Roman" w:cs="Times New Roman"/>
                <w:b/>
                <w:bCs/>
                <w:spacing w:val="1"/>
              </w:rPr>
              <w:t xml:space="preserve">  </w:t>
            </w:r>
            <w:r>
              <w:rPr>
                <w:b/>
                <w:bCs/>
                <w:spacing w:val="6"/>
              </w:rPr>
              <w:t>日起施行）</w:t>
            </w:r>
            <w:r>
              <w:rPr>
                <w:spacing w:val="6"/>
              </w:rPr>
              <w:t xml:space="preserve">  </w:t>
            </w:r>
            <w:r>
              <w:rPr>
                <w:b/>
                <w:bCs/>
                <w:spacing w:val="6"/>
              </w:rPr>
              <w:t>第十二条</w:t>
            </w:r>
            <w:r>
              <w:rPr>
                <w:spacing w:val="18"/>
              </w:rPr>
              <w:t xml:space="preserve"> </w:t>
            </w:r>
            <w:r>
              <w:rPr>
                <w:spacing w:val="6"/>
              </w:rPr>
              <w:t>家庭服务机构在家庭服务活动中不得有</w:t>
            </w:r>
            <w:r>
              <w:rPr>
                <w:spacing w:val="8"/>
              </w:rPr>
              <w:t>下列行为</w:t>
            </w:r>
            <w:r>
              <w:rPr>
                <w:rFonts w:ascii="Times New Roman" w:hAnsi="Times New Roman" w:eastAsia="Times New Roman" w:cs="Times New Roman"/>
                <w:spacing w:val="8"/>
              </w:rPr>
              <w:t>:</w:t>
            </w:r>
          </w:p>
          <w:p w14:paraId="54CA2A84">
            <w:pPr>
              <w:pStyle w:val="6"/>
              <w:spacing w:before="2" w:line="224" w:lineRule="auto"/>
              <w:ind w:left="309"/>
            </w:pPr>
            <w:r>
              <w:rPr>
                <w:spacing w:val="7"/>
              </w:rPr>
              <w:t>（</w:t>
            </w:r>
            <w:r>
              <w:rPr>
                <w:spacing w:val="-34"/>
              </w:rPr>
              <w:t xml:space="preserve"> </w:t>
            </w:r>
            <w:r>
              <w:rPr>
                <w:spacing w:val="7"/>
              </w:rPr>
              <w:t>一）以低于成本价格或抬高价格等手段进行不正当竞争；</w:t>
            </w:r>
          </w:p>
          <w:p w14:paraId="3586D841">
            <w:pPr>
              <w:pStyle w:val="6"/>
              <w:spacing w:before="28" w:line="226" w:lineRule="auto"/>
              <w:ind w:left="309"/>
            </w:pPr>
            <w:r>
              <w:rPr>
                <w:spacing w:val="9"/>
              </w:rPr>
              <w:t>（二）不按服务合同约定提供服务；</w:t>
            </w:r>
          </w:p>
          <w:p w14:paraId="414348B7">
            <w:pPr>
              <w:pStyle w:val="6"/>
              <w:spacing w:before="26" w:line="226" w:lineRule="auto"/>
              <w:ind w:left="309"/>
            </w:pPr>
            <w:r>
              <w:rPr>
                <w:spacing w:val="9"/>
              </w:rPr>
              <w:t>（三）唆使家庭服务员哄抬价格或有意违约骗取服务费用；</w:t>
            </w:r>
          </w:p>
          <w:p w14:paraId="380B73AB">
            <w:pPr>
              <w:pStyle w:val="6"/>
              <w:spacing w:before="28" w:line="224" w:lineRule="auto"/>
              <w:ind w:left="309"/>
            </w:pPr>
            <w:r>
              <w:rPr>
                <w:spacing w:val="9"/>
              </w:rPr>
              <w:t>（四）发布虚假广告或隐瞒真实信息误导消费者；</w:t>
            </w:r>
          </w:p>
          <w:p w14:paraId="720C3E9F">
            <w:pPr>
              <w:pStyle w:val="6"/>
              <w:spacing w:before="30" w:line="224" w:lineRule="auto"/>
              <w:ind w:left="309"/>
            </w:pPr>
            <w:r>
              <w:rPr>
                <w:spacing w:val="9"/>
              </w:rPr>
              <w:t>（五）利用家庭服务之便强行向消费者推销商品；</w:t>
            </w:r>
          </w:p>
          <w:p w14:paraId="6F909B07">
            <w:pPr>
              <w:pStyle w:val="6"/>
              <w:spacing w:before="29" w:line="239" w:lineRule="auto"/>
              <w:ind w:left="115" w:right="131" w:firstLine="176"/>
            </w:pPr>
            <w:r>
              <w:rPr>
                <w:spacing w:val="7"/>
              </w:rPr>
              <w:t>（六）扣押、拖欠家庭服务员工资或收取高额管理费，以及其他损</w:t>
            </w:r>
            <w:r>
              <w:rPr>
                <w:spacing w:val="8"/>
              </w:rPr>
              <w:t>害家庭服务员合法权益的行为；</w:t>
            </w:r>
          </w:p>
          <w:p w14:paraId="59B82AD5">
            <w:pPr>
              <w:pStyle w:val="6"/>
              <w:spacing w:before="28" w:line="226" w:lineRule="auto"/>
              <w:ind w:left="309"/>
            </w:pPr>
            <w:r>
              <w:rPr>
                <w:spacing w:val="9"/>
              </w:rPr>
              <w:t>（七）扣押家庭服务员身份、学历、资格证明等证件原件；</w:t>
            </w:r>
          </w:p>
          <w:p w14:paraId="3B54FF43">
            <w:pPr>
              <w:pStyle w:val="6"/>
              <w:spacing w:before="27" w:line="224" w:lineRule="auto"/>
              <w:ind w:left="309"/>
            </w:pPr>
            <w:r>
              <w:rPr>
                <w:spacing w:val="9"/>
              </w:rPr>
              <w:t>（八）法律、法规禁止的其他行为。</w:t>
            </w:r>
          </w:p>
          <w:p w14:paraId="7C983136">
            <w:pPr>
              <w:pStyle w:val="6"/>
              <w:spacing w:before="29" w:line="247" w:lineRule="auto"/>
              <w:ind w:left="109" w:right="104" w:firstLine="11"/>
              <w:jc w:val="both"/>
            </w:pPr>
            <w:r>
              <w:rPr>
                <w:b/>
                <w:bCs/>
                <w:spacing w:val="7"/>
              </w:rPr>
              <w:t>第三十五条</w:t>
            </w:r>
            <w:r>
              <w:rPr>
                <w:spacing w:val="7"/>
              </w:rPr>
              <w:t xml:space="preserve"> 家庭服务机构有本办法第十二条规定行为的，</w:t>
            </w:r>
            <w:r>
              <w:rPr>
                <w:spacing w:val="-36"/>
              </w:rPr>
              <w:t xml:space="preserve"> </w:t>
            </w:r>
            <w:r>
              <w:rPr>
                <w:spacing w:val="7"/>
              </w:rPr>
              <w:t>由商务主管部门或有关主管部门责令改正；拒不改正的，属于商务主管部门职</w:t>
            </w:r>
            <w:r>
              <w:rPr>
                <w:spacing w:val="6"/>
              </w:rPr>
              <w:t>责的，可处</w:t>
            </w:r>
            <w:r>
              <w:rPr>
                <w:spacing w:val="-28"/>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w w:val="101"/>
              </w:rPr>
              <w:t xml:space="preserve"> </w:t>
            </w:r>
            <w:r>
              <w:rPr>
                <w:spacing w:val="6"/>
              </w:rPr>
              <w:t>万元以下罚款，属于其他部门职责的，由商务主管部门</w:t>
            </w:r>
            <w:r>
              <w:rPr>
                <w:spacing w:val="8"/>
              </w:rPr>
              <w:t>提请有关主管部门处理。</w:t>
            </w:r>
          </w:p>
        </w:tc>
        <w:tc>
          <w:tcPr>
            <w:tcW w:w="784" w:type="dxa"/>
            <w:vAlign w:val="top"/>
          </w:tcPr>
          <w:p w14:paraId="3488A455">
            <w:pPr>
              <w:spacing w:line="394" w:lineRule="auto"/>
              <w:rPr>
                <w:rFonts w:ascii="Arial"/>
                <w:sz w:val="21"/>
              </w:rPr>
            </w:pPr>
          </w:p>
          <w:p w14:paraId="6FD4DD5B">
            <w:pPr>
              <w:pStyle w:val="6"/>
              <w:spacing w:before="62" w:line="225" w:lineRule="auto"/>
              <w:ind w:left="204"/>
            </w:pPr>
            <w:r>
              <w:rPr>
                <w:spacing w:val="2"/>
              </w:rPr>
              <w:t>较轻</w:t>
            </w:r>
          </w:p>
        </w:tc>
        <w:tc>
          <w:tcPr>
            <w:tcW w:w="1883" w:type="dxa"/>
            <w:vAlign w:val="top"/>
          </w:tcPr>
          <w:p w14:paraId="2788073C">
            <w:pPr>
              <w:pStyle w:val="6"/>
              <w:spacing w:before="286" w:line="310" w:lineRule="auto"/>
              <w:ind w:left="122" w:right="49" w:hanging="10"/>
            </w:pPr>
            <w:r>
              <w:rPr>
                <w:spacing w:val="8"/>
              </w:rPr>
              <w:t>初次违反能够积极</w:t>
            </w:r>
            <w:r>
              <w:rPr>
                <w:spacing w:val="-1"/>
              </w:rPr>
              <w:t>纠正，配合执法的。</w:t>
            </w:r>
          </w:p>
        </w:tc>
        <w:tc>
          <w:tcPr>
            <w:tcW w:w="2683" w:type="dxa"/>
            <w:vAlign w:val="top"/>
          </w:tcPr>
          <w:p w14:paraId="2958AEAF">
            <w:pPr>
              <w:spacing w:line="382" w:lineRule="auto"/>
              <w:rPr>
                <w:rFonts w:ascii="Arial"/>
                <w:sz w:val="21"/>
              </w:rPr>
            </w:pPr>
          </w:p>
          <w:p w14:paraId="362FC507">
            <w:pPr>
              <w:pStyle w:val="6"/>
              <w:spacing w:before="62" w:line="226" w:lineRule="auto"/>
              <w:ind w:left="117"/>
            </w:pPr>
            <w:r>
              <w:rPr>
                <w:spacing w:val="8"/>
              </w:rPr>
              <w:t>不予处罚，责令限期改正。</w:t>
            </w:r>
          </w:p>
        </w:tc>
        <w:tc>
          <w:tcPr>
            <w:tcW w:w="1094" w:type="dxa"/>
            <w:vAlign w:val="top"/>
          </w:tcPr>
          <w:p w14:paraId="42BE79D6">
            <w:pPr>
              <w:spacing w:line="379" w:lineRule="auto"/>
              <w:rPr>
                <w:rFonts w:ascii="Arial"/>
                <w:sz w:val="21"/>
              </w:rPr>
            </w:pPr>
          </w:p>
          <w:p w14:paraId="5DED59DC">
            <w:pPr>
              <w:pStyle w:val="6"/>
              <w:spacing w:before="62" w:line="227" w:lineRule="auto"/>
              <w:ind w:left="118"/>
            </w:pPr>
            <w:r>
              <w:rPr>
                <w:spacing w:val="7"/>
              </w:rPr>
              <w:t>县级以上</w:t>
            </w:r>
          </w:p>
        </w:tc>
      </w:tr>
      <w:tr w14:paraId="0E8AB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2" w:hRule="atLeast"/>
        </w:trPr>
        <w:tc>
          <w:tcPr>
            <w:tcW w:w="460" w:type="dxa"/>
            <w:vMerge w:val="continue"/>
            <w:tcBorders>
              <w:top w:val="nil"/>
              <w:bottom w:val="nil"/>
            </w:tcBorders>
            <w:vAlign w:val="top"/>
          </w:tcPr>
          <w:p w14:paraId="083CC2FF">
            <w:pPr>
              <w:rPr>
                <w:rFonts w:ascii="Arial"/>
                <w:sz w:val="21"/>
              </w:rPr>
            </w:pPr>
          </w:p>
        </w:tc>
        <w:tc>
          <w:tcPr>
            <w:tcW w:w="1514" w:type="dxa"/>
            <w:vMerge w:val="continue"/>
            <w:tcBorders>
              <w:top w:val="nil"/>
              <w:bottom w:val="nil"/>
            </w:tcBorders>
            <w:vAlign w:val="top"/>
          </w:tcPr>
          <w:p w14:paraId="44533859">
            <w:pPr>
              <w:rPr>
                <w:rFonts w:ascii="Arial"/>
                <w:sz w:val="21"/>
              </w:rPr>
            </w:pPr>
          </w:p>
        </w:tc>
        <w:tc>
          <w:tcPr>
            <w:tcW w:w="6145" w:type="dxa"/>
            <w:vMerge w:val="continue"/>
            <w:tcBorders>
              <w:top w:val="nil"/>
              <w:bottom w:val="nil"/>
            </w:tcBorders>
            <w:vAlign w:val="top"/>
          </w:tcPr>
          <w:p w14:paraId="36151348">
            <w:pPr>
              <w:rPr>
                <w:rFonts w:ascii="Arial"/>
                <w:sz w:val="21"/>
              </w:rPr>
            </w:pPr>
          </w:p>
        </w:tc>
        <w:tc>
          <w:tcPr>
            <w:tcW w:w="784" w:type="dxa"/>
            <w:vAlign w:val="top"/>
          </w:tcPr>
          <w:p w14:paraId="226EE47F">
            <w:pPr>
              <w:spacing w:line="262" w:lineRule="auto"/>
              <w:rPr>
                <w:rFonts w:ascii="Arial"/>
                <w:sz w:val="21"/>
              </w:rPr>
            </w:pPr>
          </w:p>
          <w:p w14:paraId="30E4E4AB">
            <w:pPr>
              <w:spacing w:line="262" w:lineRule="auto"/>
              <w:rPr>
                <w:rFonts w:ascii="Arial"/>
                <w:sz w:val="21"/>
              </w:rPr>
            </w:pPr>
          </w:p>
          <w:p w14:paraId="7C6381FF">
            <w:pPr>
              <w:pStyle w:val="6"/>
              <w:spacing w:before="61" w:line="225" w:lineRule="auto"/>
              <w:ind w:left="204"/>
            </w:pPr>
            <w:r>
              <w:rPr>
                <w:spacing w:val="2"/>
              </w:rPr>
              <w:t>较重</w:t>
            </w:r>
          </w:p>
        </w:tc>
        <w:tc>
          <w:tcPr>
            <w:tcW w:w="1883" w:type="dxa"/>
            <w:vAlign w:val="top"/>
          </w:tcPr>
          <w:p w14:paraId="4A308906">
            <w:pPr>
              <w:pStyle w:val="6"/>
              <w:spacing w:before="256" w:line="311" w:lineRule="auto"/>
              <w:ind w:left="115" w:right="174" w:hanging="3"/>
              <w:jc w:val="both"/>
            </w:pPr>
            <w:r>
              <w:rPr>
                <w:spacing w:val="8"/>
              </w:rPr>
              <w:t>逾期未改正的；不配合执法的；再次</w:t>
            </w:r>
            <w:r>
              <w:rPr>
                <w:spacing w:val="4"/>
              </w:rPr>
              <w:t>违反的。</w:t>
            </w:r>
          </w:p>
        </w:tc>
        <w:tc>
          <w:tcPr>
            <w:tcW w:w="2683" w:type="dxa"/>
            <w:vAlign w:val="top"/>
          </w:tcPr>
          <w:p w14:paraId="5AA9C0F8">
            <w:pPr>
              <w:spacing w:line="252" w:lineRule="auto"/>
              <w:rPr>
                <w:rFonts w:ascii="Arial"/>
                <w:sz w:val="21"/>
              </w:rPr>
            </w:pPr>
          </w:p>
          <w:p w14:paraId="4E014B47">
            <w:pPr>
              <w:pStyle w:val="6"/>
              <w:spacing w:before="62" w:line="244" w:lineRule="auto"/>
              <w:ind w:left="124" w:right="172" w:hanging="4"/>
              <w:jc w:val="both"/>
            </w:pPr>
            <w:r>
              <w:rPr>
                <w:spacing w:val="8"/>
              </w:rPr>
              <w:t>责令改正，属于商务主管部</w:t>
            </w:r>
            <w:r>
              <w:rPr>
                <w:spacing w:val="5"/>
              </w:rPr>
              <w:t>门职责的，并处</w:t>
            </w:r>
            <w:r>
              <w:rPr>
                <w:spacing w:val="-31"/>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万元以下</w:t>
            </w:r>
            <w:r>
              <w:rPr>
                <w:spacing w:val="-1"/>
              </w:rPr>
              <w:t>罚款。</w:t>
            </w:r>
          </w:p>
        </w:tc>
        <w:tc>
          <w:tcPr>
            <w:tcW w:w="1094" w:type="dxa"/>
            <w:vAlign w:val="top"/>
          </w:tcPr>
          <w:p w14:paraId="4ECCB3CF">
            <w:pPr>
              <w:spacing w:line="254" w:lineRule="auto"/>
              <w:rPr>
                <w:rFonts w:ascii="Arial"/>
                <w:sz w:val="21"/>
              </w:rPr>
            </w:pPr>
          </w:p>
          <w:p w14:paraId="586419AB">
            <w:pPr>
              <w:spacing w:line="255" w:lineRule="auto"/>
              <w:rPr>
                <w:rFonts w:ascii="Arial"/>
                <w:sz w:val="21"/>
              </w:rPr>
            </w:pPr>
          </w:p>
          <w:p w14:paraId="1E453252">
            <w:pPr>
              <w:pStyle w:val="6"/>
              <w:spacing w:before="61" w:line="227" w:lineRule="auto"/>
              <w:ind w:left="118"/>
            </w:pPr>
            <w:r>
              <w:rPr>
                <w:spacing w:val="7"/>
              </w:rPr>
              <w:t>县级以上</w:t>
            </w:r>
          </w:p>
        </w:tc>
      </w:tr>
      <w:tr w14:paraId="5F597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5" w:hRule="atLeast"/>
        </w:trPr>
        <w:tc>
          <w:tcPr>
            <w:tcW w:w="460" w:type="dxa"/>
            <w:vMerge w:val="continue"/>
            <w:tcBorders>
              <w:top w:val="nil"/>
            </w:tcBorders>
            <w:vAlign w:val="top"/>
          </w:tcPr>
          <w:p w14:paraId="309789E9">
            <w:pPr>
              <w:rPr>
                <w:rFonts w:ascii="Arial"/>
                <w:sz w:val="21"/>
              </w:rPr>
            </w:pPr>
          </w:p>
        </w:tc>
        <w:tc>
          <w:tcPr>
            <w:tcW w:w="1514" w:type="dxa"/>
            <w:vMerge w:val="continue"/>
            <w:tcBorders>
              <w:top w:val="nil"/>
            </w:tcBorders>
            <w:vAlign w:val="top"/>
          </w:tcPr>
          <w:p w14:paraId="1F8BD849">
            <w:pPr>
              <w:rPr>
                <w:rFonts w:ascii="Arial"/>
                <w:sz w:val="21"/>
              </w:rPr>
            </w:pPr>
          </w:p>
        </w:tc>
        <w:tc>
          <w:tcPr>
            <w:tcW w:w="6145" w:type="dxa"/>
            <w:vMerge w:val="continue"/>
            <w:tcBorders>
              <w:top w:val="nil"/>
            </w:tcBorders>
            <w:vAlign w:val="top"/>
          </w:tcPr>
          <w:p w14:paraId="317A9978">
            <w:pPr>
              <w:rPr>
                <w:rFonts w:ascii="Arial"/>
                <w:sz w:val="21"/>
              </w:rPr>
            </w:pPr>
          </w:p>
        </w:tc>
        <w:tc>
          <w:tcPr>
            <w:tcW w:w="784" w:type="dxa"/>
            <w:vAlign w:val="top"/>
          </w:tcPr>
          <w:p w14:paraId="42340A4C">
            <w:pPr>
              <w:spacing w:line="261" w:lineRule="auto"/>
              <w:rPr>
                <w:rFonts w:ascii="Arial"/>
                <w:sz w:val="21"/>
              </w:rPr>
            </w:pPr>
          </w:p>
          <w:p w14:paraId="445FB284">
            <w:pPr>
              <w:spacing w:line="261" w:lineRule="auto"/>
              <w:rPr>
                <w:rFonts w:ascii="Arial"/>
                <w:sz w:val="21"/>
              </w:rPr>
            </w:pPr>
          </w:p>
          <w:p w14:paraId="09D39010">
            <w:pPr>
              <w:spacing w:line="261" w:lineRule="auto"/>
              <w:rPr>
                <w:rFonts w:ascii="Arial"/>
                <w:sz w:val="21"/>
              </w:rPr>
            </w:pPr>
          </w:p>
          <w:p w14:paraId="33AA9792">
            <w:pPr>
              <w:spacing w:line="262" w:lineRule="auto"/>
              <w:rPr>
                <w:rFonts w:ascii="Arial"/>
                <w:sz w:val="21"/>
              </w:rPr>
            </w:pPr>
          </w:p>
          <w:p w14:paraId="6CB6A802">
            <w:pPr>
              <w:pStyle w:val="6"/>
              <w:spacing w:before="62" w:line="227" w:lineRule="auto"/>
              <w:ind w:left="194"/>
            </w:pPr>
            <w:r>
              <w:rPr>
                <w:spacing w:val="7"/>
              </w:rPr>
              <w:t>严重</w:t>
            </w:r>
          </w:p>
        </w:tc>
        <w:tc>
          <w:tcPr>
            <w:tcW w:w="1883" w:type="dxa"/>
            <w:vAlign w:val="top"/>
          </w:tcPr>
          <w:p w14:paraId="0A64096D">
            <w:pPr>
              <w:spacing w:line="371" w:lineRule="auto"/>
              <w:rPr>
                <w:rFonts w:ascii="Arial"/>
                <w:sz w:val="21"/>
              </w:rPr>
            </w:pPr>
          </w:p>
          <w:p w14:paraId="4CF84AE9">
            <w:pPr>
              <w:pStyle w:val="6"/>
              <w:spacing w:before="61" w:line="309"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21D0BC3">
            <w:pPr>
              <w:pStyle w:val="6"/>
              <w:spacing w:before="30" w:line="230" w:lineRule="auto"/>
              <w:ind w:left="130"/>
            </w:pPr>
            <w:r>
              <w:rPr>
                <w:spacing w:val="-8"/>
              </w:rPr>
              <w:t>的。</w:t>
            </w:r>
          </w:p>
        </w:tc>
        <w:tc>
          <w:tcPr>
            <w:tcW w:w="2683" w:type="dxa"/>
            <w:vAlign w:val="top"/>
          </w:tcPr>
          <w:p w14:paraId="443A4A1D">
            <w:pPr>
              <w:spacing w:line="258" w:lineRule="auto"/>
              <w:rPr>
                <w:rFonts w:ascii="Arial"/>
                <w:sz w:val="21"/>
              </w:rPr>
            </w:pPr>
          </w:p>
          <w:p w14:paraId="35CE8014">
            <w:pPr>
              <w:spacing w:line="259" w:lineRule="auto"/>
              <w:rPr>
                <w:rFonts w:ascii="Arial"/>
                <w:sz w:val="21"/>
              </w:rPr>
            </w:pPr>
          </w:p>
          <w:p w14:paraId="15730DFF">
            <w:pPr>
              <w:spacing w:line="259" w:lineRule="auto"/>
              <w:rPr>
                <w:rFonts w:ascii="Arial"/>
                <w:sz w:val="21"/>
              </w:rPr>
            </w:pPr>
          </w:p>
          <w:p w14:paraId="0706D356">
            <w:pPr>
              <w:pStyle w:val="6"/>
              <w:spacing w:before="62" w:line="243" w:lineRule="auto"/>
              <w:ind w:left="124" w:right="103" w:hanging="4"/>
              <w:jc w:val="both"/>
            </w:pPr>
            <w:r>
              <w:rPr>
                <w:spacing w:val="8"/>
              </w:rPr>
              <w:t>责令改正，属于商务主管部</w:t>
            </w:r>
            <w:r>
              <w:rPr>
                <w:spacing w:val="-2"/>
              </w:rPr>
              <w:t>门职责的，并处</w:t>
            </w:r>
            <w:r>
              <w:rPr>
                <w:spacing w:val="-30"/>
              </w:rPr>
              <w:t xml:space="preserve"> </w:t>
            </w:r>
            <w:r>
              <w:rPr>
                <w:rFonts w:ascii="Times New Roman" w:hAnsi="Times New Roman" w:eastAsia="Times New Roman" w:cs="Times New Roman"/>
                <w:spacing w:val="-2"/>
              </w:rPr>
              <w:t>2</w:t>
            </w:r>
            <w:r>
              <w:rPr>
                <w:rFonts w:ascii="Times New Roman" w:hAnsi="Times New Roman" w:eastAsia="Times New Roman" w:cs="Times New Roman"/>
                <w:spacing w:val="23"/>
              </w:rPr>
              <w:t xml:space="preserve"> </w:t>
            </w:r>
            <w:r>
              <w:rPr>
                <w:spacing w:val="-2"/>
              </w:rPr>
              <w:t>万元以上</w:t>
            </w:r>
            <w:r>
              <w:rPr>
                <w:spacing w:val="-36"/>
              </w:rPr>
              <w:t xml:space="preserve"> </w:t>
            </w:r>
            <w:r>
              <w:rPr>
                <w:rFonts w:ascii="Times New Roman" w:hAnsi="Times New Roman" w:eastAsia="Times New Roman" w:cs="Times New Roman"/>
                <w:spacing w:val="-2"/>
              </w:rPr>
              <w:t>3</w:t>
            </w:r>
            <w:r>
              <w:rPr>
                <w:spacing w:val="5"/>
              </w:rPr>
              <w:t>万元以下罚款。</w:t>
            </w:r>
          </w:p>
        </w:tc>
        <w:tc>
          <w:tcPr>
            <w:tcW w:w="1094" w:type="dxa"/>
            <w:vAlign w:val="top"/>
          </w:tcPr>
          <w:p w14:paraId="49AEEDDC">
            <w:pPr>
              <w:spacing w:line="258" w:lineRule="auto"/>
              <w:rPr>
                <w:rFonts w:ascii="Arial"/>
                <w:sz w:val="21"/>
              </w:rPr>
            </w:pPr>
          </w:p>
          <w:p w14:paraId="43024860">
            <w:pPr>
              <w:spacing w:line="258" w:lineRule="auto"/>
              <w:rPr>
                <w:rFonts w:ascii="Arial"/>
                <w:sz w:val="21"/>
              </w:rPr>
            </w:pPr>
          </w:p>
          <w:p w14:paraId="5CCAA15E">
            <w:pPr>
              <w:spacing w:line="258" w:lineRule="auto"/>
              <w:rPr>
                <w:rFonts w:ascii="Arial"/>
                <w:sz w:val="21"/>
              </w:rPr>
            </w:pPr>
          </w:p>
          <w:p w14:paraId="003052B7">
            <w:pPr>
              <w:spacing w:line="259" w:lineRule="auto"/>
              <w:rPr>
                <w:rFonts w:ascii="Arial"/>
                <w:sz w:val="21"/>
              </w:rPr>
            </w:pPr>
          </w:p>
          <w:p w14:paraId="48EE5212">
            <w:pPr>
              <w:pStyle w:val="6"/>
              <w:spacing w:before="62" w:line="227" w:lineRule="auto"/>
              <w:ind w:left="118"/>
            </w:pPr>
            <w:r>
              <w:rPr>
                <w:spacing w:val="7"/>
              </w:rPr>
              <w:t>县级以上</w:t>
            </w:r>
          </w:p>
        </w:tc>
      </w:tr>
    </w:tbl>
    <w:p w14:paraId="04527B46">
      <w:pPr>
        <w:rPr>
          <w:rFonts w:ascii="Arial"/>
          <w:sz w:val="21"/>
        </w:rPr>
      </w:pPr>
    </w:p>
    <w:p w14:paraId="72864070">
      <w:pPr>
        <w:rPr>
          <w:rFonts w:ascii="Arial" w:hAnsi="Arial" w:eastAsia="Arial" w:cs="Arial"/>
          <w:sz w:val="21"/>
          <w:szCs w:val="21"/>
        </w:rPr>
        <w:sectPr>
          <w:footerReference r:id="rId79" w:type="default"/>
          <w:pgSz w:w="16839" w:h="11906"/>
          <w:pgMar w:top="400" w:right="1248" w:bottom="989" w:left="1021" w:header="0" w:footer="625" w:gutter="0"/>
          <w:cols w:space="720" w:num="1"/>
        </w:sectPr>
      </w:pPr>
    </w:p>
    <w:p w14:paraId="0AA157C0">
      <w:pPr>
        <w:spacing w:before="3"/>
      </w:pPr>
    </w:p>
    <w:p w14:paraId="51C7B0BD">
      <w:pPr>
        <w:spacing w:before="3"/>
      </w:pPr>
    </w:p>
    <w:p w14:paraId="297B4F9A">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E4C4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A2E2B6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88AE69D">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6AF945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FE05224">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AAA64D4">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B1CC2B4">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8E1FC3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D9FE1B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3B1CCB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D84E9B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11FB4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8" w:hRule="atLeast"/>
        </w:trPr>
        <w:tc>
          <w:tcPr>
            <w:tcW w:w="460" w:type="dxa"/>
            <w:vMerge w:val="restart"/>
            <w:tcBorders>
              <w:bottom w:val="nil"/>
            </w:tcBorders>
            <w:vAlign w:val="top"/>
          </w:tcPr>
          <w:p w14:paraId="164AC999">
            <w:pPr>
              <w:spacing w:line="247" w:lineRule="auto"/>
              <w:rPr>
                <w:rFonts w:ascii="Arial"/>
                <w:sz w:val="21"/>
              </w:rPr>
            </w:pPr>
          </w:p>
          <w:p w14:paraId="1815A849">
            <w:pPr>
              <w:spacing w:line="247" w:lineRule="auto"/>
              <w:rPr>
                <w:rFonts w:ascii="Arial"/>
                <w:sz w:val="21"/>
              </w:rPr>
            </w:pPr>
          </w:p>
          <w:p w14:paraId="32A8FCC5">
            <w:pPr>
              <w:spacing w:line="247" w:lineRule="auto"/>
              <w:rPr>
                <w:rFonts w:ascii="Arial"/>
                <w:sz w:val="21"/>
              </w:rPr>
            </w:pPr>
          </w:p>
          <w:p w14:paraId="2FA1EBBA">
            <w:pPr>
              <w:spacing w:line="247" w:lineRule="auto"/>
              <w:rPr>
                <w:rFonts w:ascii="Arial"/>
                <w:sz w:val="21"/>
              </w:rPr>
            </w:pPr>
          </w:p>
          <w:p w14:paraId="420C4CE7">
            <w:pPr>
              <w:spacing w:line="247" w:lineRule="auto"/>
              <w:rPr>
                <w:rFonts w:ascii="Arial"/>
                <w:sz w:val="21"/>
              </w:rPr>
            </w:pPr>
          </w:p>
          <w:p w14:paraId="48F82B9C">
            <w:pPr>
              <w:spacing w:line="247" w:lineRule="auto"/>
              <w:rPr>
                <w:rFonts w:ascii="Arial"/>
                <w:sz w:val="21"/>
              </w:rPr>
            </w:pPr>
          </w:p>
          <w:p w14:paraId="6DC18043">
            <w:pPr>
              <w:spacing w:line="248" w:lineRule="auto"/>
              <w:rPr>
                <w:rFonts w:ascii="Arial"/>
                <w:sz w:val="21"/>
              </w:rPr>
            </w:pPr>
          </w:p>
          <w:p w14:paraId="183CB775">
            <w:pPr>
              <w:spacing w:line="248" w:lineRule="auto"/>
              <w:rPr>
                <w:rFonts w:ascii="Arial"/>
                <w:sz w:val="21"/>
              </w:rPr>
            </w:pPr>
          </w:p>
          <w:p w14:paraId="111AF842">
            <w:pPr>
              <w:spacing w:line="248" w:lineRule="auto"/>
              <w:rPr>
                <w:rFonts w:ascii="Arial"/>
                <w:sz w:val="21"/>
              </w:rPr>
            </w:pPr>
          </w:p>
          <w:p w14:paraId="691D1C79">
            <w:pPr>
              <w:spacing w:line="248" w:lineRule="auto"/>
              <w:rPr>
                <w:rFonts w:ascii="Arial"/>
                <w:sz w:val="21"/>
              </w:rPr>
            </w:pPr>
          </w:p>
          <w:p w14:paraId="7E85DDED">
            <w:pPr>
              <w:spacing w:line="248" w:lineRule="auto"/>
              <w:rPr>
                <w:rFonts w:ascii="Arial"/>
                <w:sz w:val="21"/>
              </w:rPr>
            </w:pPr>
          </w:p>
          <w:p w14:paraId="336E0C6C">
            <w:pPr>
              <w:spacing w:line="248" w:lineRule="auto"/>
              <w:rPr>
                <w:rFonts w:ascii="Arial"/>
                <w:sz w:val="21"/>
              </w:rPr>
            </w:pPr>
          </w:p>
          <w:p w14:paraId="7819D3D2">
            <w:pPr>
              <w:spacing w:line="248" w:lineRule="auto"/>
              <w:rPr>
                <w:rFonts w:ascii="Arial"/>
                <w:sz w:val="21"/>
              </w:rPr>
            </w:pPr>
          </w:p>
          <w:p w14:paraId="3A95A4B9">
            <w:pPr>
              <w:spacing w:line="248" w:lineRule="auto"/>
              <w:rPr>
                <w:rFonts w:ascii="Arial"/>
                <w:sz w:val="21"/>
              </w:rPr>
            </w:pPr>
          </w:p>
          <w:p w14:paraId="6F6BB742">
            <w:pPr>
              <w:spacing w:line="248" w:lineRule="auto"/>
              <w:rPr>
                <w:rFonts w:ascii="Arial"/>
                <w:sz w:val="21"/>
              </w:rPr>
            </w:pPr>
          </w:p>
          <w:p w14:paraId="6A7DDAE6">
            <w:pPr>
              <w:spacing w:line="248" w:lineRule="auto"/>
              <w:rPr>
                <w:rFonts w:ascii="Arial"/>
                <w:sz w:val="21"/>
              </w:rPr>
            </w:pPr>
          </w:p>
          <w:p w14:paraId="1F7643DF">
            <w:pPr>
              <w:spacing w:line="248" w:lineRule="auto"/>
              <w:rPr>
                <w:rFonts w:ascii="Arial"/>
                <w:sz w:val="21"/>
              </w:rPr>
            </w:pPr>
          </w:p>
          <w:p w14:paraId="1EDF7527">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91</w:t>
            </w:r>
          </w:p>
        </w:tc>
        <w:tc>
          <w:tcPr>
            <w:tcW w:w="1514" w:type="dxa"/>
            <w:vMerge w:val="restart"/>
            <w:tcBorders>
              <w:bottom w:val="nil"/>
            </w:tcBorders>
            <w:vAlign w:val="top"/>
          </w:tcPr>
          <w:p w14:paraId="13112EDE">
            <w:pPr>
              <w:spacing w:line="255" w:lineRule="auto"/>
              <w:rPr>
                <w:rFonts w:ascii="Arial"/>
                <w:sz w:val="21"/>
              </w:rPr>
            </w:pPr>
          </w:p>
          <w:p w14:paraId="5F872E25">
            <w:pPr>
              <w:spacing w:line="255" w:lineRule="auto"/>
              <w:rPr>
                <w:rFonts w:ascii="Arial"/>
                <w:sz w:val="21"/>
              </w:rPr>
            </w:pPr>
          </w:p>
          <w:p w14:paraId="35B13043">
            <w:pPr>
              <w:spacing w:line="255" w:lineRule="auto"/>
              <w:rPr>
                <w:rFonts w:ascii="Arial"/>
                <w:sz w:val="21"/>
              </w:rPr>
            </w:pPr>
          </w:p>
          <w:p w14:paraId="2F585A3B">
            <w:pPr>
              <w:spacing w:line="255" w:lineRule="auto"/>
              <w:rPr>
                <w:rFonts w:ascii="Arial"/>
                <w:sz w:val="21"/>
              </w:rPr>
            </w:pPr>
          </w:p>
          <w:p w14:paraId="2A1FCE1E">
            <w:pPr>
              <w:spacing w:line="255" w:lineRule="auto"/>
              <w:rPr>
                <w:rFonts w:ascii="Arial"/>
                <w:sz w:val="21"/>
              </w:rPr>
            </w:pPr>
          </w:p>
          <w:p w14:paraId="22F1DE86">
            <w:pPr>
              <w:spacing w:line="255" w:lineRule="auto"/>
              <w:rPr>
                <w:rFonts w:ascii="Arial"/>
                <w:sz w:val="21"/>
              </w:rPr>
            </w:pPr>
          </w:p>
          <w:p w14:paraId="33726F78">
            <w:pPr>
              <w:spacing w:line="255" w:lineRule="auto"/>
              <w:rPr>
                <w:rFonts w:ascii="Arial"/>
                <w:sz w:val="21"/>
              </w:rPr>
            </w:pPr>
          </w:p>
          <w:p w14:paraId="32863F1C">
            <w:pPr>
              <w:spacing w:line="255" w:lineRule="auto"/>
              <w:rPr>
                <w:rFonts w:ascii="Arial"/>
                <w:sz w:val="21"/>
              </w:rPr>
            </w:pPr>
          </w:p>
          <w:p w14:paraId="3A92577F">
            <w:pPr>
              <w:spacing w:line="255" w:lineRule="auto"/>
              <w:rPr>
                <w:rFonts w:ascii="Arial"/>
                <w:sz w:val="21"/>
              </w:rPr>
            </w:pPr>
          </w:p>
          <w:p w14:paraId="193D07D1">
            <w:pPr>
              <w:spacing w:line="256" w:lineRule="auto"/>
              <w:rPr>
                <w:rFonts w:ascii="Arial"/>
                <w:sz w:val="21"/>
              </w:rPr>
            </w:pPr>
          </w:p>
          <w:p w14:paraId="426642AA">
            <w:pPr>
              <w:spacing w:line="256" w:lineRule="auto"/>
              <w:rPr>
                <w:rFonts w:ascii="Arial"/>
                <w:sz w:val="21"/>
              </w:rPr>
            </w:pPr>
          </w:p>
          <w:p w14:paraId="6B0B0830">
            <w:pPr>
              <w:spacing w:line="256" w:lineRule="auto"/>
              <w:rPr>
                <w:rFonts w:ascii="Arial"/>
                <w:sz w:val="21"/>
              </w:rPr>
            </w:pPr>
          </w:p>
          <w:p w14:paraId="629045D9">
            <w:pPr>
              <w:spacing w:line="256" w:lineRule="auto"/>
              <w:rPr>
                <w:rFonts w:ascii="Arial"/>
                <w:sz w:val="21"/>
              </w:rPr>
            </w:pPr>
          </w:p>
          <w:p w14:paraId="3C1F92F1">
            <w:pPr>
              <w:pStyle w:val="6"/>
              <w:spacing w:before="61" w:line="226" w:lineRule="auto"/>
              <w:ind w:left="115"/>
            </w:pPr>
            <w:r>
              <w:rPr>
                <w:spacing w:val="7"/>
              </w:rPr>
              <w:t>家庭服务机构</w:t>
            </w:r>
          </w:p>
          <w:p w14:paraId="70B08340">
            <w:pPr>
              <w:pStyle w:val="6"/>
              <w:spacing w:before="127" w:line="226" w:lineRule="auto"/>
              <w:ind w:left="110"/>
            </w:pPr>
            <w:r>
              <w:rPr>
                <w:spacing w:val="8"/>
              </w:rPr>
              <w:t>未按要求订立</w:t>
            </w:r>
          </w:p>
          <w:p w14:paraId="36DE3924">
            <w:pPr>
              <w:pStyle w:val="6"/>
              <w:spacing w:before="127" w:line="226" w:lineRule="auto"/>
              <w:ind w:left="115"/>
            </w:pPr>
            <w:r>
              <w:rPr>
                <w:spacing w:val="7"/>
              </w:rPr>
              <w:t>家庭服务合同</w:t>
            </w:r>
          </w:p>
          <w:p w14:paraId="33CC4BE0">
            <w:pPr>
              <w:pStyle w:val="6"/>
              <w:spacing w:before="127" w:line="226" w:lineRule="auto"/>
              <w:ind w:left="107"/>
            </w:pPr>
            <w:r>
              <w:rPr>
                <w:spacing w:val="9"/>
              </w:rPr>
              <w:t>及拒绝家庭服</w:t>
            </w:r>
          </w:p>
          <w:p w14:paraId="25A42DB3">
            <w:pPr>
              <w:pStyle w:val="6"/>
              <w:spacing w:before="127" w:line="226" w:lineRule="auto"/>
              <w:ind w:left="114"/>
            </w:pPr>
            <w:r>
              <w:rPr>
                <w:spacing w:val="8"/>
              </w:rPr>
              <w:t>务员获取家庭</w:t>
            </w:r>
          </w:p>
          <w:p w14:paraId="7C3C2F74">
            <w:pPr>
              <w:pStyle w:val="6"/>
              <w:spacing w:before="127" w:line="226" w:lineRule="auto"/>
              <w:ind w:left="112"/>
            </w:pPr>
            <w:r>
              <w:rPr>
                <w:spacing w:val="6"/>
              </w:rPr>
              <w:t>服务合同的。</w:t>
            </w:r>
          </w:p>
        </w:tc>
        <w:tc>
          <w:tcPr>
            <w:tcW w:w="6145" w:type="dxa"/>
            <w:vMerge w:val="restart"/>
            <w:tcBorders>
              <w:bottom w:val="nil"/>
            </w:tcBorders>
            <w:vAlign w:val="top"/>
          </w:tcPr>
          <w:p w14:paraId="35E7552E">
            <w:pPr>
              <w:spacing w:line="270" w:lineRule="auto"/>
              <w:rPr>
                <w:rFonts w:ascii="Arial"/>
                <w:sz w:val="21"/>
              </w:rPr>
            </w:pPr>
          </w:p>
          <w:p w14:paraId="75472E5A">
            <w:pPr>
              <w:spacing w:line="270" w:lineRule="auto"/>
              <w:rPr>
                <w:rFonts w:ascii="Arial"/>
                <w:sz w:val="21"/>
              </w:rPr>
            </w:pPr>
          </w:p>
          <w:p w14:paraId="582CF4F1">
            <w:pPr>
              <w:spacing w:line="270" w:lineRule="auto"/>
              <w:rPr>
                <w:rFonts w:ascii="Arial"/>
                <w:sz w:val="21"/>
              </w:rPr>
            </w:pPr>
          </w:p>
          <w:p w14:paraId="7FC35981">
            <w:pPr>
              <w:spacing w:line="270" w:lineRule="auto"/>
              <w:rPr>
                <w:rFonts w:ascii="Arial"/>
                <w:sz w:val="21"/>
              </w:rPr>
            </w:pPr>
          </w:p>
          <w:p w14:paraId="5C0C6E1B">
            <w:pPr>
              <w:spacing w:line="270" w:lineRule="auto"/>
              <w:rPr>
                <w:rFonts w:ascii="Arial"/>
                <w:sz w:val="21"/>
              </w:rPr>
            </w:pPr>
          </w:p>
          <w:p w14:paraId="48C52D12">
            <w:pPr>
              <w:pStyle w:val="6"/>
              <w:spacing w:before="62" w:line="350" w:lineRule="auto"/>
              <w:ind w:left="113" w:right="105" w:firstLine="95"/>
              <w:jc w:val="both"/>
            </w:pPr>
            <w:r>
              <w:rPr>
                <w:b/>
                <w:bCs/>
                <w:spacing w:val="3"/>
              </w:rPr>
              <w:t>《家庭服务业管理暂行办法》（商务部令</w:t>
            </w:r>
            <w:r>
              <w:rPr>
                <w:spacing w:val="-40"/>
              </w:rPr>
              <w:t xml:space="preserve"> </w:t>
            </w:r>
            <w:r>
              <w:rPr>
                <w:rFonts w:ascii="Times New Roman" w:hAnsi="Times New Roman" w:eastAsia="Times New Roman" w:cs="Times New Roman"/>
                <w:b/>
                <w:bCs/>
                <w:spacing w:val="3"/>
              </w:rPr>
              <w:t>2012</w:t>
            </w:r>
            <w:r>
              <w:rPr>
                <w:rFonts w:ascii="Times New Roman" w:hAnsi="Times New Roman" w:eastAsia="Times New Roman" w:cs="Times New Roman"/>
                <w:b/>
                <w:bCs/>
                <w:spacing w:val="17"/>
              </w:rPr>
              <w:t xml:space="preserve"> </w:t>
            </w:r>
            <w:r>
              <w:rPr>
                <w:b/>
                <w:bCs/>
                <w:spacing w:val="2"/>
              </w:rPr>
              <w:t>年第</w:t>
            </w:r>
            <w:r>
              <w:rPr>
                <w:spacing w:val="-31"/>
              </w:rPr>
              <w:t xml:space="preserve"> </w:t>
            </w:r>
            <w:r>
              <w:rPr>
                <w:rFonts w:ascii="Times New Roman" w:hAnsi="Times New Roman" w:eastAsia="Times New Roman" w:cs="Times New Roman"/>
                <w:b/>
                <w:bCs/>
                <w:spacing w:val="2"/>
              </w:rPr>
              <w:t>11</w:t>
            </w:r>
            <w:r>
              <w:rPr>
                <w:rFonts w:ascii="Times New Roman" w:hAnsi="Times New Roman" w:eastAsia="Times New Roman" w:cs="Times New Roman"/>
                <w:b/>
                <w:bCs/>
                <w:spacing w:val="20"/>
                <w:w w:val="101"/>
              </w:rPr>
              <w:t xml:space="preserve"> </w:t>
            </w:r>
            <w:r>
              <w:rPr>
                <w:b/>
                <w:bCs/>
                <w:spacing w:val="2"/>
              </w:rPr>
              <w:t>号</w:t>
            </w:r>
            <w:r>
              <w:rPr>
                <w:spacing w:val="2"/>
              </w:rPr>
              <w:t xml:space="preserve"> </w:t>
            </w:r>
            <w:r>
              <w:rPr>
                <w:rFonts w:ascii="Times New Roman" w:hAnsi="Times New Roman" w:eastAsia="Times New Roman" w:cs="Times New Roman"/>
                <w:b/>
                <w:bCs/>
                <w:spacing w:val="2"/>
              </w:rPr>
              <w:t>2013</w:t>
            </w:r>
            <w:r>
              <w:rPr>
                <w:rFonts w:ascii="Times New Roman" w:hAnsi="Times New Roman" w:eastAsia="Times New Roman" w:cs="Times New Roman"/>
                <w:b/>
                <w:bCs/>
                <w:spacing w:val="14"/>
                <w:w w:val="101"/>
              </w:rPr>
              <w:t xml:space="preserve"> </w:t>
            </w:r>
            <w:r>
              <w:rPr>
                <w:b/>
                <w:bCs/>
                <w:spacing w:val="2"/>
              </w:rPr>
              <w:t>年</w:t>
            </w:r>
            <w:r>
              <w:rPr>
                <w:spacing w:val="-38"/>
              </w:rPr>
              <w:t xml:space="preserve"> </w:t>
            </w:r>
            <w:r>
              <w:rPr>
                <w:rFonts w:ascii="Times New Roman" w:hAnsi="Times New Roman" w:eastAsia="Times New Roman" w:cs="Times New Roman"/>
                <w:b/>
                <w:bCs/>
                <w:spacing w:val="2"/>
              </w:rPr>
              <w:t>2</w:t>
            </w:r>
            <w:r>
              <w:rPr>
                <w:b/>
                <w:bCs/>
                <w:spacing w:val="7"/>
              </w:rPr>
              <w:t>月</w:t>
            </w:r>
            <w:r>
              <w:rPr>
                <w:spacing w:val="-31"/>
              </w:rPr>
              <w:t xml:space="preserve"> </w:t>
            </w:r>
            <w:r>
              <w:rPr>
                <w:rFonts w:ascii="Times New Roman" w:hAnsi="Times New Roman" w:eastAsia="Times New Roman" w:cs="Times New Roman"/>
                <w:b/>
                <w:bCs/>
                <w:spacing w:val="7"/>
              </w:rPr>
              <w:t>1</w:t>
            </w:r>
            <w:r>
              <w:rPr>
                <w:rFonts w:ascii="Times New Roman" w:hAnsi="Times New Roman" w:eastAsia="Times New Roman" w:cs="Times New Roman"/>
                <w:b/>
                <w:bCs/>
                <w:spacing w:val="1"/>
              </w:rPr>
              <w:t xml:space="preserve">  </w:t>
            </w:r>
            <w:r>
              <w:rPr>
                <w:b/>
                <w:bCs/>
                <w:spacing w:val="7"/>
              </w:rPr>
              <w:t>日起施行）第十三条</w:t>
            </w:r>
            <w:r>
              <w:rPr>
                <w:spacing w:val="7"/>
              </w:rPr>
              <w:t xml:space="preserve"> 从事家庭服务活动，家庭服务机</w:t>
            </w:r>
            <w:r>
              <w:rPr>
                <w:spacing w:val="6"/>
              </w:rPr>
              <w:t>构或家庭</w:t>
            </w:r>
            <w:r>
              <w:rPr>
                <w:spacing w:val="9"/>
              </w:rPr>
              <w:t>服务员应当与消费者以书面形式签订家庭服务合同。</w:t>
            </w:r>
          </w:p>
          <w:p w14:paraId="502FD27E">
            <w:pPr>
              <w:pStyle w:val="6"/>
              <w:spacing w:line="225" w:lineRule="auto"/>
              <w:ind w:left="120"/>
              <w:rPr>
                <w:rFonts w:ascii="Times New Roman" w:hAnsi="Times New Roman" w:eastAsia="Times New Roman" w:cs="Times New Roman"/>
              </w:rPr>
            </w:pPr>
            <w:r>
              <w:rPr>
                <w:b/>
                <w:bCs/>
                <w:spacing w:val="8"/>
              </w:rPr>
              <w:t>第十四条</w:t>
            </w:r>
            <w:r>
              <w:rPr>
                <w:spacing w:val="8"/>
              </w:rPr>
              <w:t xml:space="preserve"> 家庭服务合同应至少包括以下内容</w:t>
            </w:r>
            <w:r>
              <w:rPr>
                <w:rFonts w:ascii="Times New Roman" w:hAnsi="Times New Roman" w:eastAsia="Times New Roman" w:cs="Times New Roman"/>
                <w:spacing w:val="8"/>
              </w:rPr>
              <w:t>:</w:t>
            </w:r>
          </w:p>
          <w:p w14:paraId="7F16519E">
            <w:pPr>
              <w:pStyle w:val="6"/>
              <w:spacing w:before="128" w:line="308" w:lineRule="auto"/>
              <w:ind w:left="116" w:right="93" w:hanging="107"/>
            </w:pPr>
            <w:r>
              <w:rPr>
                <w:spacing w:val="8"/>
              </w:rPr>
              <w:t>（</w:t>
            </w:r>
            <w:r>
              <w:rPr>
                <w:spacing w:val="-41"/>
              </w:rPr>
              <w:t xml:space="preserve"> </w:t>
            </w:r>
            <w:r>
              <w:rPr>
                <w:spacing w:val="8"/>
              </w:rPr>
              <w:t>一）家庭服务机构的名称、地址、负责人、联系方式和家庭服务员</w:t>
            </w:r>
            <w:r>
              <w:rPr>
                <w:spacing w:val="7"/>
              </w:rPr>
              <w:t>的姓名、身份证号码、健康状况、技能培训情况、联系方式等信息；</w:t>
            </w:r>
            <w:r>
              <w:rPr>
                <w:spacing w:val="9"/>
              </w:rPr>
              <w:t>消费者的姓名、身份证号码、住所、联系方式等</w:t>
            </w:r>
            <w:r>
              <w:rPr>
                <w:spacing w:val="8"/>
              </w:rPr>
              <w:t>信息。</w:t>
            </w:r>
          </w:p>
          <w:p w14:paraId="3094B7DB">
            <w:pPr>
              <w:pStyle w:val="6"/>
              <w:spacing w:before="128" w:line="226" w:lineRule="auto"/>
              <w:ind w:left="9"/>
            </w:pPr>
            <w:r>
              <w:rPr>
                <w:spacing w:val="9"/>
              </w:rPr>
              <w:t>（二）服务地点、内容、方式和期限等。</w:t>
            </w:r>
          </w:p>
          <w:p w14:paraId="4BA035D6">
            <w:pPr>
              <w:pStyle w:val="6"/>
              <w:spacing w:before="127" w:line="226" w:lineRule="auto"/>
              <w:ind w:left="9"/>
            </w:pPr>
            <w:r>
              <w:rPr>
                <w:spacing w:val="8"/>
              </w:rPr>
              <w:t>（三）服务费用及其支付形式。</w:t>
            </w:r>
          </w:p>
          <w:p w14:paraId="2BA8D56F">
            <w:pPr>
              <w:pStyle w:val="6"/>
              <w:spacing w:before="127" w:line="226" w:lineRule="auto"/>
              <w:ind w:left="208"/>
            </w:pPr>
            <w:r>
              <w:rPr>
                <w:spacing w:val="9"/>
              </w:rPr>
              <w:t>（四）各方权利与义务、违约责任与争议解决方式等。</w:t>
            </w:r>
          </w:p>
          <w:p w14:paraId="185C2A9D">
            <w:pPr>
              <w:pStyle w:val="6"/>
              <w:spacing w:before="127" w:line="312" w:lineRule="auto"/>
              <w:ind w:left="120" w:right="104"/>
            </w:pPr>
            <w:r>
              <w:rPr>
                <w:b/>
                <w:bCs/>
                <w:spacing w:val="9"/>
              </w:rPr>
              <w:t>第十五条</w:t>
            </w:r>
            <w:r>
              <w:rPr>
                <w:spacing w:val="9"/>
              </w:rPr>
              <w:t xml:space="preserve"> 家庭服务机构应当明确告知涉及家庭服务员利益的服务合</w:t>
            </w:r>
            <w:r>
              <w:rPr>
                <w:spacing w:val="7"/>
              </w:rPr>
              <w:t>同内容，应允许家庭服务员查阅、复印家庭服务合同，保护其合法权</w:t>
            </w:r>
            <w:r>
              <w:rPr>
                <w:spacing w:val="-5"/>
              </w:rPr>
              <w:t>益。</w:t>
            </w:r>
          </w:p>
          <w:p w14:paraId="7CD9D0BF">
            <w:pPr>
              <w:pStyle w:val="6"/>
              <w:spacing w:before="117" w:line="327" w:lineRule="auto"/>
              <w:ind w:left="113" w:right="106" w:firstLine="209"/>
            </w:pPr>
            <w:r>
              <w:rPr>
                <w:b/>
                <w:bCs/>
                <w:spacing w:val="9"/>
              </w:rPr>
              <w:t>第三十六条</w:t>
            </w:r>
            <w:r>
              <w:rPr>
                <w:spacing w:val="9"/>
              </w:rPr>
              <w:t xml:space="preserve"> 家庭服务机构违反本办法第十三条、第</w:t>
            </w:r>
            <w:r>
              <w:rPr>
                <w:spacing w:val="8"/>
              </w:rPr>
              <w:t>十四条、第十</w:t>
            </w:r>
            <w:r>
              <w:rPr>
                <w:spacing w:val="7"/>
              </w:rPr>
              <w:t>五条规定，未按要求订立家庭服务合同的，拒绝家庭服务员获取家庭服务合同的，由商务主管部门或有关部门责令改正；拒不改正的，可</w:t>
            </w:r>
            <w:r>
              <w:rPr>
                <w:spacing w:val="4"/>
              </w:rPr>
              <w:t>处</w:t>
            </w:r>
            <w:r>
              <w:rPr>
                <w:spacing w:val="-37"/>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万元以下罚款。</w:t>
            </w:r>
          </w:p>
        </w:tc>
        <w:tc>
          <w:tcPr>
            <w:tcW w:w="784" w:type="dxa"/>
            <w:vAlign w:val="top"/>
          </w:tcPr>
          <w:p w14:paraId="2D974AE3">
            <w:pPr>
              <w:spacing w:line="242" w:lineRule="auto"/>
              <w:rPr>
                <w:rFonts w:ascii="Arial"/>
                <w:sz w:val="21"/>
              </w:rPr>
            </w:pPr>
          </w:p>
          <w:p w14:paraId="7C97A563">
            <w:pPr>
              <w:spacing w:line="242" w:lineRule="auto"/>
              <w:rPr>
                <w:rFonts w:ascii="Arial"/>
                <w:sz w:val="21"/>
              </w:rPr>
            </w:pPr>
          </w:p>
          <w:p w14:paraId="744A3754">
            <w:pPr>
              <w:spacing w:line="242" w:lineRule="auto"/>
              <w:rPr>
                <w:rFonts w:ascii="Arial"/>
                <w:sz w:val="21"/>
              </w:rPr>
            </w:pPr>
          </w:p>
          <w:p w14:paraId="44DDE524">
            <w:pPr>
              <w:spacing w:line="243" w:lineRule="auto"/>
              <w:rPr>
                <w:rFonts w:ascii="Arial"/>
                <w:sz w:val="21"/>
              </w:rPr>
            </w:pPr>
          </w:p>
          <w:p w14:paraId="62637B10">
            <w:pPr>
              <w:spacing w:line="243" w:lineRule="auto"/>
              <w:rPr>
                <w:rFonts w:ascii="Arial"/>
                <w:sz w:val="21"/>
              </w:rPr>
            </w:pPr>
          </w:p>
          <w:p w14:paraId="4CC2B42A">
            <w:pPr>
              <w:pStyle w:val="6"/>
              <w:spacing w:before="62" w:line="226" w:lineRule="auto"/>
              <w:ind w:left="207"/>
            </w:pPr>
            <w:r>
              <w:t>轻微</w:t>
            </w:r>
          </w:p>
        </w:tc>
        <w:tc>
          <w:tcPr>
            <w:tcW w:w="1883" w:type="dxa"/>
            <w:vAlign w:val="top"/>
          </w:tcPr>
          <w:p w14:paraId="28939247">
            <w:pPr>
              <w:spacing w:line="249" w:lineRule="auto"/>
              <w:rPr>
                <w:rFonts w:ascii="Arial"/>
                <w:sz w:val="21"/>
              </w:rPr>
            </w:pPr>
          </w:p>
          <w:p w14:paraId="5DD97D45">
            <w:pPr>
              <w:spacing w:line="249" w:lineRule="auto"/>
              <w:rPr>
                <w:rFonts w:ascii="Arial"/>
                <w:sz w:val="21"/>
              </w:rPr>
            </w:pPr>
          </w:p>
          <w:p w14:paraId="79E39D76">
            <w:pPr>
              <w:spacing w:line="250" w:lineRule="auto"/>
              <w:rPr>
                <w:rFonts w:ascii="Arial"/>
                <w:sz w:val="21"/>
              </w:rPr>
            </w:pPr>
          </w:p>
          <w:p w14:paraId="33184CAB">
            <w:pPr>
              <w:spacing w:line="250" w:lineRule="auto"/>
              <w:rPr>
                <w:rFonts w:ascii="Arial"/>
                <w:sz w:val="21"/>
              </w:rPr>
            </w:pPr>
          </w:p>
          <w:p w14:paraId="633D9955">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646A17B0">
            <w:pPr>
              <w:spacing w:line="294" w:lineRule="auto"/>
              <w:rPr>
                <w:rFonts w:ascii="Arial"/>
                <w:sz w:val="21"/>
              </w:rPr>
            </w:pPr>
          </w:p>
          <w:p w14:paraId="7990F661">
            <w:pPr>
              <w:spacing w:line="294" w:lineRule="auto"/>
              <w:rPr>
                <w:rFonts w:ascii="Arial"/>
                <w:sz w:val="21"/>
              </w:rPr>
            </w:pPr>
          </w:p>
          <w:p w14:paraId="4BBC0416">
            <w:pPr>
              <w:spacing w:line="294" w:lineRule="auto"/>
              <w:rPr>
                <w:rFonts w:ascii="Arial"/>
                <w:sz w:val="21"/>
              </w:rPr>
            </w:pPr>
          </w:p>
          <w:p w14:paraId="114F5EDC">
            <w:pPr>
              <w:spacing w:line="295" w:lineRule="auto"/>
              <w:rPr>
                <w:rFonts w:ascii="Arial"/>
                <w:sz w:val="21"/>
              </w:rPr>
            </w:pPr>
          </w:p>
          <w:p w14:paraId="0E62A8E0">
            <w:pPr>
              <w:pStyle w:val="6"/>
              <w:spacing w:before="61" w:line="226" w:lineRule="auto"/>
              <w:ind w:left="117"/>
            </w:pPr>
            <w:r>
              <w:rPr>
                <w:spacing w:val="8"/>
              </w:rPr>
              <w:t>不予处罚，责令限期改正。</w:t>
            </w:r>
          </w:p>
        </w:tc>
        <w:tc>
          <w:tcPr>
            <w:tcW w:w="1094" w:type="dxa"/>
            <w:vAlign w:val="top"/>
          </w:tcPr>
          <w:p w14:paraId="3E27EF9D">
            <w:pPr>
              <w:spacing w:line="294" w:lineRule="auto"/>
              <w:rPr>
                <w:rFonts w:ascii="Arial"/>
                <w:sz w:val="21"/>
              </w:rPr>
            </w:pPr>
          </w:p>
          <w:p w14:paraId="115BEFA0">
            <w:pPr>
              <w:spacing w:line="294" w:lineRule="auto"/>
              <w:rPr>
                <w:rFonts w:ascii="Arial"/>
                <w:sz w:val="21"/>
              </w:rPr>
            </w:pPr>
          </w:p>
          <w:p w14:paraId="0F9C99DC">
            <w:pPr>
              <w:spacing w:line="294" w:lineRule="auto"/>
              <w:rPr>
                <w:rFonts w:ascii="Arial"/>
                <w:sz w:val="21"/>
              </w:rPr>
            </w:pPr>
          </w:p>
          <w:p w14:paraId="5A4135DF">
            <w:pPr>
              <w:spacing w:line="294" w:lineRule="auto"/>
              <w:rPr>
                <w:rFonts w:ascii="Arial"/>
                <w:sz w:val="21"/>
              </w:rPr>
            </w:pPr>
          </w:p>
          <w:p w14:paraId="4613AD3E">
            <w:pPr>
              <w:pStyle w:val="6"/>
              <w:spacing w:before="62" w:line="227" w:lineRule="auto"/>
              <w:ind w:left="118"/>
            </w:pPr>
            <w:r>
              <w:rPr>
                <w:spacing w:val="7"/>
              </w:rPr>
              <w:t>县级以上</w:t>
            </w:r>
          </w:p>
        </w:tc>
      </w:tr>
      <w:tr w14:paraId="571A2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9" w:hRule="atLeast"/>
        </w:trPr>
        <w:tc>
          <w:tcPr>
            <w:tcW w:w="460" w:type="dxa"/>
            <w:vMerge w:val="continue"/>
            <w:tcBorders>
              <w:top w:val="nil"/>
              <w:bottom w:val="nil"/>
            </w:tcBorders>
            <w:vAlign w:val="top"/>
          </w:tcPr>
          <w:p w14:paraId="393AFA9C">
            <w:pPr>
              <w:rPr>
                <w:rFonts w:ascii="Arial"/>
                <w:sz w:val="21"/>
              </w:rPr>
            </w:pPr>
          </w:p>
        </w:tc>
        <w:tc>
          <w:tcPr>
            <w:tcW w:w="1514" w:type="dxa"/>
            <w:vMerge w:val="continue"/>
            <w:tcBorders>
              <w:top w:val="nil"/>
              <w:bottom w:val="nil"/>
            </w:tcBorders>
            <w:vAlign w:val="top"/>
          </w:tcPr>
          <w:p w14:paraId="579CB053">
            <w:pPr>
              <w:rPr>
                <w:rFonts w:ascii="Arial"/>
                <w:sz w:val="21"/>
              </w:rPr>
            </w:pPr>
          </w:p>
        </w:tc>
        <w:tc>
          <w:tcPr>
            <w:tcW w:w="6145" w:type="dxa"/>
            <w:vMerge w:val="continue"/>
            <w:tcBorders>
              <w:top w:val="nil"/>
              <w:bottom w:val="nil"/>
            </w:tcBorders>
            <w:vAlign w:val="top"/>
          </w:tcPr>
          <w:p w14:paraId="7511B9D4">
            <w:pPr>
              <w:rPr>
                <w:rFonts w:ascii="Arial"/>
                <w:sz w:val="21"/>
              </w:rPr>
            </w:pPr>
          </w:p>
        </w:tc>
        <w:tc>
          <w:tcPr>
            <w:tcW w:w="784" w:type="dxa"/>
            <w:vAlign w:val="top"/>
          </w:tcPr>
          <w:p w14:paraId="74D16BC7">
            <w:pPr>
              <w:spacing w:line="299" w:lineRule="auto"/>
              <w:rPr>
                <w:rFonts w:ascii="Arial"/>
                <w:sz w:val="21"/>
              </w:rPr>
            </w:pPr>
          </w:p>
          <w:p w14:paraId="1B35ABC3">
            <w:pPr>
              <w:spacing w:line="299" w:lineRule="auto"/>
              <w:rPr>
                <w:rFonts w:ascii="Arial"/>
                <w:sz w:val="21"/>
              </w:rPr>
            </w:pPr>
          </w:p>
          <w:p w14:paraId="4CB11091">
            <w:pPr>
              <w:spacing w:line="300" w:lineRule="auto"/>
              <w:rPr>
                <w:rFonts w:ascii="Arial"/>
                <w:sz w:val="21"/>
              </w:rPr>
            </w:pPr>
          </w:p>
          <w:p w14:paraId="43BB03E4">
            <w:pPr>
              <w:spacing w:line="300" w:lineRule="auto"/>
              <w:rPr>
                <w:rFonts w:ascii="Arial"/>
                <w:sz w:val="21"/>
              </w:rPr>
            </w:pPr>
          </w:p>
          <w:p w14:paraId="1FD8448E">
            <w:pPr>
              <w:pStyle w:val="6"/>
              <w:spacing w:before="62" w:line="225" w:lineRule="auto"/>
              <w:ind w:left="204"/>
            </w:pPr>
            <w:r>
              <w:rPr>
                <w:spacing w:val="2"/>
              </w:rPr>
              <w:t>较重</w:t>
            </w:r>
          </w:p>
        </w:tc>
        <w:tc>
          <w:tcPr>
            <w:tcW w:w="1883" w:type="dxa"/>
            <w:vAlign w:val="top"/>
          </w:tcPr>
          <w:p w14:paraId="7FACD448">
            <w:pPr>
              <w:spacing w:line="268" w:lineRule="auto"/>
              <w:rPr>
                <w:rFonts w:ascii="Arial"/>
                <w:sz w:val="21"/>
              </w:rPr>
            </w:pPr>
          </w:p>
          <w:p w14:paraId="1D7E19DE">
            <w:pPr>
              <w:spacing w:line="268" w:lineRule="auto"/>
              <w:rPr>
                <w:rFonts w:ascii="Arial"/>
                <w:sz w:val="21"/>
              </w:rPr>
            </w:pPr>
          </w:p>
          <w:p w14:paraId="7AD21F16">
            <w:pPr>
              <w:spacing w:line="269" w:lineRule="auto"/>
              <w:rPr>
                <w:rFonts w:ascii="Arial"/>
                <w:sz w:val="21"/>
              </w:rPr>
            </w:pPr>
          </w:p>
          <w:p w14:paraId="478A2BE8">
            <w:pPr>
              <w:pStyle w:val="6"/>
              <w:spacing w:before="61" w:line="351" w:lineRule="auto"/>
              <w:ind w:left="115" w:right="174" w:hanging="3"/>
              <w:jc w:val="both"/>
            </w:pPr>
            <w:r>
              <w:rPr>
                <w:spacing w:val="8"/>
              </w:rPr>
              <w:t>逾期未改正的；不配合执法的；再次</w:t>
            </w:r>
            <w:r>
              <w:rPr>
                <w:spacing w:val="4"/>
              </w:rPr>
              <w:t>违反的。</w:t>
            </w:r>
          </w:p>
        </w:tc>
        <w:tc>
          <w:tcPr>
            <w:tcW w:w="2683" w:type="dxa"/>
            <w:vAlign w:val="top"/>
          </w:tcPr>
          <w:p w14:paraId="097C49D6">
            <w:pPr>
              <w:spacing w:line="318" w:lineRule="auto"/>
              <w:rPr>
                <w:rFonts w:ascii="Arial"/>
                <w:sz w:val="21"/>
              </w:rPr>
            </w:pPr>
          </w:p>
          <w:p w14:paraId="122188DF">
            <w:pPr>
              <w:spacing w:line="318" w:lineRule="auto"/>
              <w:rPr>
                <w:rFonts w:ascii="Arial"/>
                <w:sz w:val="21"/>
              </w:rPr>
            </w:pPr>
          </w:p>
          <w:p w14:paraId="37F3A39C">
            <w:pPr>
              <w:spacing w:line="318" w:lineRule="auto"/>
              <w:rPr>
                <w:rFonts w:ascii="Arial"/>
                <w:sz w:val="21"/>
              </w:rPr>
            </w:pPr>
          </w:p>
          <w:p w14:paraId="3790CBC9">
            <w:pPr>
              <w:pStyle w:val="6"/>
              <w:spacing w:before="62" w:line="343" w:lineRule="auto"/>
              <w:ind w:left="115" w:right="172" w:firstLine="4"/>
            </w:pPr>
            <w:r>
              <w:rPr>
                <w:spacing w:val="6"/>
              </w:rPr>
              <w:t>责令改正，处</w:t>
            </w:r>
            <w:r>
              <w:rPr>
                <w:spacing w:val="-38"/>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3"/>
              </w:rPr>
              <w:t xml:space="preserve"> </w:t>
            </w:r>
            <w:r>
              <w:rPr>
                <w:spacing w:val="6"/>
              </w:rPr>
              <w:t>万元以下罚</w:t>
            </w:r>
            <w:r>
              <w:rPr>
                <w:spacing w:val="-1"/>
              </w:rPr>
              <w:t>款。</w:t>
            </w:r>
          </w:p>
        </w:tc>
        <w:tc>
          <w:tcPr>
            <w:tcW w:w="1094" w:type="dxa"/>
            <w:vAlign w:val="top"/>
          </w:tcPr>
          <w:p w14:paraId="4DC7EF18">
            <w:pPr>
              <w:spacing w:line="290" w:lineRule="auto"/>
              <w:rPr>
                <w:rFonts w:ascii="Arial"/>
                <w:sz w:val="21"/>
              </w:rPr>
            </w:pPr>
          </w:p>
          <w:p w14:paraId="1C8FE26C">
            <w:pPr>
              <w:spacing w:line="290" w:lineRule="auto"/>
              <w:rPr>
                <w:rFonts w:ascii="Arial"/>
                <w:sz w:val="21"/>
              </w:rPr>
            </w:pPr>
          </w:p>
          <w:p w14:paraId="7A769CFD">
            <w:pPr>
              <w:spacing w:line="291" w:lineRule="auto"/>
              <w:rPr>
                <w:rFonts w:ascii="Arial"/>
                <w:sz w:val="21"/>
              </w:rPr>
            </w:pPr>
          </w:p>
          <w:p w14:paraId="47F4EFB7">
            <w:pPr>
              <w:spacing w:line="291" w:lineRule="auto"/>
              <w:rPr>
                <w:rFonts w:ascii="Arial"/>
                <w:sz w:val="21"/>
              </w:rPr>
            </w:pPr>
          </w:p>
          <w:p w14:paraId="3140C41A">
            <w:pPr>
              <w:pStyle w:val="6"/>
              <w:spacing w:before="62" w:line="227" w:lineRule="auto"/>
              <w:ind w:left="118"/>
            </w:pPr>
            <w:r>
              <w:rPr>
                <w:spacing w:val="7"/>
              </w:rPr>
              <w:t>县级以上</w:t>
            </w:r>
          </w:p>
        </w:tc>
      </w:tr>
      <w:tr w14:paraId="10ACC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2" w:hRule="atLeast"/>
        </w:trPr>
        <w:tc>
          <w:tcPr>
            <w:tcW w:w="460" w:type="dxa"/>
            <w:vMerge w:val="continue"/>
            <w:tcBorders>
              <w:top w:val="nil"/>
            </w:tcBorders>
            <w:vAlign w:val="top"/>
          </w:tcPr>
          <w:p w14:paraId="0E99300D">
            <w:pPr>
              <w:rPr>
                <w:rFonts w:ascii="Arial"/>
                <w:sz w:val="21"/>
              </w:rPr>
            </w:pPr>
          </w:p>
        </w:tc>
        <w:tc>
          <w:tcPr>
            <w:tcW w:w="1514" w:type="dxa"/>
            <w:vMerge w:val="continue"/>
            <w:tcBorders>
              <w:top w:val="nil"/>
            </w:tcBorders>
            <w:vAlign w:val="top"/>
          </w:tcPr>
          <w:p w14:paraId="2BC835CF">
            <w:pPr>
              <w:rPr>
                <w:rFonts w:ascii="Arial"/>
                <w:sz w:val="21"/>
              </w:rPr>
            </w:pPr>
          </w:p>
        </w:tc>
        <w:tc>
          <w:tcPr>
            <w:tcW w:w="6145" w:type="dxa"/>
            <w:vMerge w:val="continue"/>
            <w:tcBorders>
              <w:top w:val="nil"/>
            </w:tcBorders>
            <w:vAlign w:val="top"/>
          </w:tcPr>
          <w:p w14:paraId="19ECD951">
            <w:pPr>
              <w:rPr>
                <w:rFonts w:ascii="Arial"/>
                <w:sz w:val="21"/>
              </w:rPr>
            </w:pPr>
          </w:p>
        </w:tc>
        <w:tc>
          <w:tcPr>
            <w:tcW w:w="784" w:type="dxa"/>
            <w:vAlign w:val="top"/>
          </w:tcPr>
          <w:p w14:paraId="34E9A5C6">
            <w:pPr>
              <w:spacing w:line="264" w:lineRule="auto"/>
              <w:rPr>
                <w:rFonts w:ascii="Arial"/>
                <w:sz w:val="21"/>
              </w:rPr>
            </w:pPr>
          </w:p>
          <w:p w14:paraId="4FC9FD52">
            <w:pPr>
              <w:spacing w:line="265" w:lineRule="auto"/>
              <w:rPr>
                <w:rFonts w:ascii="Arial"/>
                <w:sz w:val="21"/>
              </w:rPr>
            </w:pPr>
          </w:p>
          <w:p w14:paraId="280C41D5">
            <w:pPr>
              <w:spacing w:line="265" w:lineRule="auto"/>
              <w:rPr>
                <w:rFonts w:ascii="Arial"/>
                <w:sz w:val="21"/>
              </w:rPr>
            </w:pPr>
          </w:p>
          <w:p w14:paraId="20C7D513">
            <w:pPr>
              <w:spacing w:line="265" w:lineRule="auto"/>
              <w:rPr>
                <w:rFonts w:ascii="Arial"/>
                <w:sz w:val="21"/>
              </w:rPr>
            </w:pPr>
          </w:p>
          <w:p w14:paraId="49724CDC">
            <w:pPr>
              <w:spacing w:line="265" w:lineRule="auto"/>
              <w:rPr>
                <w:rFonts w:ascii="Arial"/>
                <w:sz w:val="21"/>
              </w:rPr>
            </w:pPr>
          </w:p>
          <w:p w14:paraId="611A50E3">
            <w:pPr>
              <w:spacing w:line="265" w:lineRule="auto"/>
              <w:rPr>
                <w:rFonts w:ascii="Arial"/>
                <w:sz w:val="21"/>
              </w:rPr>
            </w:pPr>
          </w:p>
          <w:p w14:paraId="43E8D7E0">
            <w:pPr>
              <w:pStyle w:val="6"/>
              <w:spacing w:before="62" w:line="227" w:lineRule="auto"/>
              <w:ind w:left="194"/>
            </w:pPr>
            <w:r>
              <w:rPr>
                <w:spacing w:val="7"/>
              </w:rPr>
              <w:t>严重</w:t>
            </w:r>
          </w:p>
        </w:tc>
        <w:tc>
          <w:tcPr>
            <w:tcW w:w="1883" w:type="dxa"/>
            <w:vAlign w:val="top"/>
          </w:tcPr>
          <w:p w14:paraId="67E7360D">
            <w:pPr>
              <w:spacing w:line="269" w:lineRule="auto"/>
              <w:rPr>
                <w:rFonts w:ascii="Arial"/>
                <w:sz w:val="21"/>
              </w:rPr>
            </w:pPr>
          </w:p>
          <w:p w14:paraId="505EAF7D">
            <w:pPr>
              <w:spacing w:line="270" w:lineRule="auto"/>
              <w:rPr>
                <w:rFonts w:ascii="Arial"/>
                <w:sz w:val="21"/>
              </w:rPr>
            </w:pPr>
          </w:p>
          <w:p w14:paraId="06052938">
            <w:pPr>
              <w:spacing w:line="270" w:lineRule="auto"/>
              <w:rPr>
                <w:rFonts w:ascii="Arial"/>
                <w:sz w:val="21"/>
              </w:rPr>
            </w:pPr>
          </w:p>
          <w:p w14:paraId="3CCDA4AF">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16595706">
            <w:pPr>
              <w:pStyle w:val="6"/>
              <w:spacing w:before="36" w:line="230" w:lineRule="auto"/>
              <w:ind w:left="130"/>
            </w:pPr>
            <w:r>
              <w:rPr>
                <w:spacing w:val="-8"/>
              </w:rPr>
              <w:t>的。</w:t>
            </w:r>
          </w:p>
        </w:tc>
        <w:tc>
          <w:tcPr>
            <w:tcW w:w="2683" w:type="dxa"/>
            <w:vAlign w:val="top"/>
          </w:tcPr>
          <w:p w14:paraId="4771F247">
            <w:pPr>
              <w:spacing w:line="268" w:lineRule="auto"/>
              <w:rPr>
                <w:rFonts w:ascii="Arial"/>
                <w:sz w:val="21"/>
              </w:rPr>
            </w:pPr>
          </w:p>
          <w:p w14:paraId="725AF9DC">
            <w:pPr>
              <w:spacing w:line="269" w:lineRule="auto"/>
              <w:rPr>
                <w:rFonts w:ascii="Arial"/>
                <w:sz w:val="21"/>
              </w:rPr>
            </w:pPr>
          </w:p>
          <w:p w14:paraId="08D03B8B">
            <w:pPr>
              <w:spacing w:line="269" w:lineRule="auto"/>
              <w:rPr>
                <w:rFonts w:ascii="Arial"/>
                <w:sz w:val="21"/>
              </w:rPr>
            </w:pPr>
          </w:p>
          <w:p w14:paraId="3E94EAF8">
            <w:pPr>
              <w:spacing w:line="269" w:lineRule="auto"/>
              <w:rPr>
                <w:rFonts w:ascii="Arial"/>
                <w:sz w:val="21"/>
              </w:rPr>
            </w:pPr>
          </w:p>
          <w:p w14:paraId="6AD5FF8C">
            <w:pPr>
              <w:spacing w:line="269" w:lineRule="auto"/>
              <w:rPr>
                <w:rFonts w:ascii="Arial"/>
                <w:sz w:val="21"/>
              </w:rPr>
            </w:pPr>
          </w:p>
          <w:p w14:paraId="68B7CC87">
            <w:pPr>
              <w:pStyle w:val="6"/>
              <w:spacing w:before="62" w:line="343" w:lineRule="auto"/>
              <w:ind w:left="124" w:right="221" w:hanging="4"/>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66999DF8">
            <w:pPr>
              <w:spacing w:line="258" w:lineRule="auto"/>
              <w:rPr>
                <w:rFonts w:ascii="Arial"/>
                <w:sz w:val="21"/>
              </w:rPr>
            </w:pPr>
          </w:p>
          <w:p w14:paraId="0F22040D">
            <w:pPr>
              <w:spacing w:line="259" w:lineRule="auto"/>
              <w:rPr>
                <w:rFonts w:ascii="Arial"/>
                <w:sz w:val="21"/>
              </w:rPr>
            </w:pPr>
          </w:p>
          <w:p w14:paraId="2FC11277">
            <w:pPr>
              <w:spacing w:line="259" w:lineRule="auto"/>
              <w:rPr>
                <w:rFonts w:ascii="Arial"/>
                <w:sz w:val="21"/>
              </w:rPr>
            </w:pPr>
          </w:p>
          <w:p w14:paraId="48EBED55">
            <w:pPr>
              <w:spacing w:line="259" w:lineRule="auto"/>
              <w:rPr>
                <w:rFonts w:ascii="Arial"/>
                <w:sz w:val="21"/>
              </w:rPr>
            </w:pPr>
          </w:p>
          <w:p w14:paraId="60B08285">
            <w:pPr>
              <w:spacing w:line="259" w:lineRule="auto"/>
              <w:rPr>
                <w:rFonts w:ascii="Arial"/>
                <w:sz w:val="21"/>
              </w:rPr>
            </w:pPr>
          </w:p>
          <w:p w14:paraId="7DF1CCF1">
            <w:pPr>
              <w:spacing w:line="259" w:lineRule="auto"/>
              <w:rPr>
                <w:rFonts w:ascii="Arial"/>
                <w:sz w:val="21"/>
              </w:rPr>
            </w:pPr>
          </w:p>
          <w:p w14:paraId="6BAE9A38">
            <w:pPr>
              <w:pStyle w:val="6"/>
              <w:spacing w:before="62" w:line="227" w:lineRule="auto"/>
              <w:ind w:left="118"/>
            </w:pPr>
            <w:r>
              <w:rPr>
                <w:spacing w:val="7"/>
              </w:rPr>
              <w:t>县级以上</w:t>
            </w:r>
          </w:p>
        </w:tc>
      </w:tr>
    </w:tbl>
    <w:p w14:paraId="72F55A97">
      <w:pPr>
        <w:rPr>
          <w:rFonts w:ascii="Arial"/>
          <w:sz w:val="21"/>
        </w:rPr>
      </w:pPr>
    </w:p>
    <w:p w14:paraId="5820BA8A">
      <w:pPr>
        <w:rPr>
          <w:rFonts w:ascii="Arial" w:hAnsi="Arial" w:eastAsia="Arial" w:cs="Arial"/>
          <w:sz w:val="21"/>
          <w:szCs w:val="21"/>
        </w:rPr>
        <w:sectPr>
          <w:footerReference r:id="rId80" w:type="default"/>
          <w:pgSz w:w="16839" w:h="11906"/>
          <w:pgMar w:top="400" w:right="1248" w:bottom="989" w:left="1021" w:header="0" w:footer="625" w:gutter="0"/>
          <w:cols w:space="720" w:num="1"/>
        </w:sectPr>
      </w:pPr>
    </w:p>
    <w:p w14:paraId="726C1FB3">
      <w:pPr>
        <w:spacing w:before="3"/>
      </w:pPr>
    </w:p>
    <w:p w14:paraId="09D374CB">
      <w:pPr>
        <w:spacing w:before="3"/>
      </w:pPr>
    </w:p>
    <w:p w14:paraId="654F74C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4317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17D47A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F485327">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B53DE3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F78DDE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300235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AB919F4">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AC772E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C008D2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380B0F6">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FA6F67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E570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4563" w:type="dxa"/>
            <w:gridSpan w:val="7"/>
            <w:vAlign w:val="top"/>
          </w:tcPr>
          <w:p w14:paraId="5266FB14">
            <w:pPr>
              <w:spacing w:before="119" w:line="431" w:lineRule="exact"/>
              <w:ind w:left="5364"/>
              <w:rPr>
                <w:rFonts w:ascii="宋体" w:hAnsi="宋体" w:eastAsia="宋体" w:cs="宋体"/>
                <w:sz w:val="31"/>
                <w:szCs w:val="31"/>
              </w:rPr>
            </w:pPr>
            <w:r>
              <w:rPr>
                <w:rFonts w:ascii="宋体" w:hAnsi="宋体" w:eastAsia="宋体" w:cs="宋体"/>
                <w:b/>
                <w:bCs/>
                <w:spacing w:val="6"/>
                <w:position w:val="2"/>
                <w:sz w:val="31"/>
                <w:szCs w:val="31"/>
              </w:rPr>
              <w:t>第十四章</w:t>
            </w:r>
            <w:r>
              <w:rPr>
                <w:rFonts w:ascii="宋体" w:hAnsi="宋体" w:eastAsia="宋体" w:cs="宋体"/>
                <w:spacing w:val="6"/>
                <w:position w:val="2"/>
                <w:sz w:val="31"/>
                <w:szCs w:val="31"/>
              </w:rPr>
              <w:t xml:space="preserve">  </w:t>
            </w:r>
            <w:r>
              <w:rPr>
                <w:rFonts w:ascii="宋体" w:hAnsi="宋体" w:eastAsia="宋体" w:cs="宋体"/>
                <w:b/>
                <w:bCs/>
                <w:spacing w:val="6"/>
                <w:position w:val="2"/>
                <w:sz w:val="31"/>
                <w:szCs w:val="31"/>
              </w:rPr>
              <w:t>餐饮业经营管理</w:t>
            </w:r>
          </w:p>
        </w:tc>
      </w:tr>
      <w:tr w14:paraId="68420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460" w:type="dxa"/>
            <w:vMerge w:val="restart"/>
            <w:tcBorders>
              <w:bottom w:val="nil"/>
            </w:tcBorders>
            <w:vAlign w:val="top"/>
          </w:tcPr>
          <w:p w14:paraId="478295D2">
            <w:pPr>
              <w:spacing w:line="248" w:lineRule="auto"/>
              <w:rPr>
                <w:rFonts w:ascii="Arial"/>
                <w:sz w:val="21"/>
              </w:rPr>
            </w:pPr>
          </w:p>
          <w:p w14:paraId="08FE112F">
            <w:pPr>
              <w:spacing w:line="248" w:lineRule="auto"/>
              <w:rPr>
                <w:rFonts w:ascii="Arial"/>
                <w:sz w:val="21"/>
              </w:rPr>
            </w:pPr>
          </w:p>
          <w:p w14:paraId="2F43474D">
            <w:pPr>
              <w:spacing w:line="248" w:lineRule="auto"/>
              <w:rPr>
                <w:rFonts w:ascii="Arial"/>
                <w:sz w:val="21"/>
              </w:rPr>
            </w:pPr>
          </w:p>
          <w:p w14:paraId="5DFE2765">
            <w:pPr>
              <w:spacing w:line="248" w:lineRule="auto"/>
              <w:rPr>
                <w:rFonts w:ascii="Arial"/>
                <w:sz w:val="21"/>
              </w:rPr>
            </w:pPr>
          </w:p>
          <w:p w14:paraId="07DE3E4B">
            <w:pPr>
              <w:spacing w:line="248" w:lineRule="auto"/>
              <w:rPr>
                <w:rFonts w:ascii="Arial"/>
                <w:sz w:val="21"/>
              </w:rPr>
            </w:pPr>
          </w:p>
          <w:p w14:paraId="7444C2C9">
            <w:pPr>
              <w:spacing w:line="248" w:lineRule="auto"/>
              <w:rPr>
                <w:rFonts w:ascii="Arial"/>
                <w:sz w:val="21"/>
              </w:rPr>
            </w:pPr>
          </w:p>
          <w:p w14:paraId="1BB35791">
            <w:pPr>
              <w:spacing w:line="248" w:lineRule="auto"/>
              <w:rPr>
                <w:rFonts w:ascii="Arial"/>
                <w:sz w:val="21"/>
              </w:rPr>
            </w:pPr>
          </w:p>
          <w:p w14:paraId="614576FC">
            <w:pPr>
              <w:spacing w:line="249" w:lineRule="auto"/>
              <w:rPr>
                <w:rFonts w:ascii="Arial"/>
                <w:sz w:val="21"/>
              </w:rPr>
            </w:pPr>
          </w:p>
          <w:p w14:paraId="0D4BD917">
            <w:pPr>
              <w:spacing w:line="249" w:lineRule="auto"/>
              <w:rPr>
                <w:rFonts w:ascii="Arial"/>
                <w:sz w:val="21"/>
              </w:rPr>
            </w:pPr>
          </w:p>
          <w:p w14:paraId="5CD5CB93">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92</w:t>
            </w:r>
          </w:p>
        </w:tc>
        <w:tc>
          <w:tcPr>
            <w:tcW w:w="1514" w:type="dxa"/>
            <w:vMerge w:val="restart"/>
            <w:tcBorders>
              <w:bottom w:val="nil"/>
            </w:tcBorders>
            <w:vAlign w:val="top"/>
          </w:tcPr>
          <w:p w14:paraId="5DFD54A4">
            <w:pPr>
              <w:spacing w:line="253" w:lineRule="auto"/>
              <w:rPr>
                <w:rFonts w:ascii="Arial"/>
                <w:sz w:val="21"/>
              </w:rPr>
            </w:pPr>
          </w:p>
          <w:p w14:paraId="1065ABBC">
            <w:pPr>
              <w:spacing w:line="253" w:lineRule="auto"/>
              <w:rPr>
                <w:rFonts w:ascii="Arial"/>
                <w:sz w:val="21"/>
              </w:rPr>
            </w:pPr>
          </w:p>
          <w:p w14:paraId="50ADEB12">
            <w:pPr>
              <w:spacing w:line="253" w:lineRule="auto"/>
              <w:rPr>
                <w:rFonts w:ascii="Arial"/>
                <w:sz w:val="21"/>
              </w:rPr>
            </w:pPr>
          </w:p>
          <w:p w14:paraId="216B953F">
            <w:pPr>
              <w:spacing w:line="253" w:lineRule="auto"/>
              <w:rPr>
                <w:rFonts w:ascii="Arial"/>
                <w:sz w:val="21"/>
              </w:rPr>
            </w:pPr>
          </w:p>
          <w:p w14:paraId="1590F533">
            <w:pPr>
              <w:spacing w:line="254" w:lineRule="auto"/>
              <w:rPr>
                <w:rFonts w:ascii="Arial"/>
                <w:sz w:val="21"/>
              </w:rPr>
            </w:pPr>
          </w:p>
          <w:p w14:paraId="41D311BB">
            <w:pPr>
              <w:pStyle w:val="6"/>
              <w:spacing w:before="62" w:line="272" w:lineRule="auto"/>
              <w:ind w:left="6" w:right="108" w:firstLine="102"/>
              <w:jc w:val="both"/>
            </w:pPr>
            <w:r>
              <w:rPr>
                <w:spacing w:val="25"/>
              </w:rPr>
              <w:t>餐饮经营者违</w:t>
            </w:r>
            <w:r>
              <w:rPr>
                <w:spacing w:val="42"/>
              </w:rPr>
              <w:t>反《餐饮业经</w:t>
            </w:r>
            <w:r>
              <w:rPr>
                <w:spacing w:val="18"/>
              </w:rPr>
              <w:t>营</w:t>
            </w:r>
            <w:r>
              <w:rPr>
                <w:spacing w:val="-12"/>
              </w:rPr>
              <w:t xml:space="preserve"> </w:t>
            </w:r>
            <w:r>
              <w:rPr>
                <w:spacing w:val="18"/>
              </w:rPr>
              <w:t>管</w:t>
            </w:r>
            <w:r>
              <w:rPr>
                <w:spacing w:val="-8"/>
              </w:rPr>
              <w:t xml:space="preserve"> </w:t>
            </w:r>
            <w:r>
              <w:rPr>
                <w:spacing w:val="18"/>
              </w:rPr>
              <w:t>理</w:t>
            </w:r>
            <w:r>
              <w:rPr>
                <w:spacing w:val="-4"/>
              </w:rPr>
              <w:t xml:space="preserve"> </w:t>
            </w:r>
            <w:r>
              <w:rPr>
                <w:spacing w:val="18"/>
              </w:rPr>
              <w:t>办</w:t>
            </w:r>
            <w:r>
              <w:rPr>
                <w:spacing w:val="-3"/>
              </w:rPr>
              <w:t xml:space="preserve"> </w:t>
            </w:r>
            <w:r>
              <w:rPr>
                <w:spacing w:val="18"/>
              </w:rPr>
              <w:t>法</w:t>
            </w:r>
            <w:r>
              <w:rPr>
                <w:spacing w:val="9"/>
              </w:rPr>
              <w:t>（试行）》有关</w:t>
            </w:r>
            <w:r>
              <w:rPr>
                <w:spacing w:val="31"/>
              </w:rPr>
              <w:t>规定的，</w:t>
            </w:r>
            <w:r>
              <w:rPr>
                <w:spacing w:val="-28"/>
              </w:rPr>
              <w:t xml:space="preserve"> </w:t>
            </w:r>
            <w:r>
              <w:rPr>
                <w:spacing w:val="31"/>
              </w:rPr>
              <w:t>法律</w:t>
            </w:r>
            <w:r>
              <w:rPr>
                <w:spacing w:val="42"/>
              </w:rPr>
              <w:t>法规及规章没有规定监管部</w:t>
            </w:r>
            <w:r>
              <w:rPr>
                <w:spacing w:val="38"/>
              </w:rPr>
              <w:t>门的。</w:t>
            </w:r>
          </w:p>
        </w:tc>
        <w:tc>
          <w:tcPr>
            <w:tcW w:w="6145" w:type="dxa"/>
            <w:vMerge w:val="restart"/>
            <w:tcBorders>
              <w:bottom w:val="nil"/>
            </w:tcBorders>
            <w:vAlign w:val="top"/>
          </w:tcPr>
          <w:p w14:paraId="3B273F95">
            <w:pPr>
              <w:spacing w:line="281" w:lineRule="auto"/>
              <w:rPr>
                <w:rFonts w:ascii="Arial"/>
                <w:sz w:val="21"/>
              </w:rPr>
            </w:pPr>
          </w:p>
          <w:p w14:paraId="3DCE6E83">
            <w:pPr>
              <w:spacing w:line="281" w:lineRule="auto"/>
              <w:rPr>
                <w:rFonts w:ascii="Arial"/>
                <w:sz w:val="21"/>
              </w:rPr>
            </w:pPr>
          </w:p>
          <w:p w14:paraId="2F439699">
            <w:pPr>
              <w:spacing w:line="281" w:lineRule="auto"/>
              <w:rPr>
                <w:rFonts w:ascii="Arial"/>
                <w:sz w:val="21"/>
              </w:rPr>
            </w:pPr>
          </w:p>
          <w:p w14:paraId="55EB12D3">
            <w:pPr>
              <w:spacing w:line="281" w:lineRule="auto"/>
              <w:rPr>
                <w:rFonts w:ascii="Arial"/>
                <w:sz w:val="21"/>
              </w:rPr>
            </w:pPr>
          </w:p>
          <w:p w14:paraId="6D996CF8">
            <w:pPr>
              <w:spacing w:line="281" w:lineRule="auto"/>
              <w:rPr>
                <w:rFonts w:ascii="Arial"/>
                <w:sz w:val="21"/>
              </w:rPr>
            </w:pPr>
          </w:p>
          <w:p w14:paraId="1DCB1563">
            <w:pPr>
              <w:pStyle w:val="6"/>
              <w:spacing w:before="62" w:line="270" w:lineRule="auto"/>
              <w:ind w:left="111" w:right="104" w:hanging="102"/>
              <w:jc w:val="both"/>
            </w:pPr>
            <w:r>
              <w:rPr>
                <w:b/>
                <w:bCs/>
                <w:spacing w:val="5"/>
              </w:rPr>
              <w:t>《餐饮业经营管理办法（试行）》（商务部令</w:t>
            </w:r>
            <w:r>
              <w:rPr>
                <w:spacing w:val="-37"/>
              </w:rPr>
              <w:t xml:space="preserve"> </w:t>
            </w:r>
            <w:r>
              <w:rPr>
                <w:rFonts w:ascii="Times New Roman" w:hAnsi="Times New Roman" w:eastAsia="Times New Roman" w:cs="Times New Roman"/>
                <w:b/>
                <w:bCs/>
                <w:spacing w:val="5"/>
              </w:rPr>
              <w:t>2</w:t>
            </w:r>
            <w:r>
              <w:rPr>
                <w:rFonts w:ascii="Times New Roman" w:hAnsi="Times New Roman" w:eastAsia="Times New Roman" w:cs="Times New Roman"/>
                <w:b/>
                <w:bCs/>
                <w:spacing w:val="4"/>
              </w:rPr>
              <w:t>014</w:t>
            </w:r>
            <w:r>
              <w:rPr>
                <w:rFonts w:ascii="Times New Roman" w:hAnsi="Times New Roman" w:eastAsia="Times New Roman" w:cs="Times New Roman"/>
                <w:b/>
                <w:bCs/>
                <w:spacing w:val="14"/>
                <w:w w:val="101"/>
              </w:rPr>
              <w:t xml:space="preserve"> </w:t>
            </w:r>
            <w:r>
              <w:rPr>
                <w:b/>
                <w:bCs/>
                <w:spacing w:val="4"/>
              </w:rPr>
              <w:t>年第</w:t>
            </w:r>
            <w:r>
              <w:rPr>
                <w:spacing w:val="-40"/>
              </w:rPr>
              <w:t xml:space="preserve"> </w:t>
            </w:r>
            <w:r>
              <w:rPr>
                <w:rFonts w:ascii="Times New Roman" w:hAnsi="Times New Roman" w:eastAsia="Times New Roman" w:cs="Times New Roman"/>
                <w:b/>
                <w:bCs/>
                <w:spacing w:val="4"/>
              </w:rPr>
              <w:t>4</w:t>
            </w:r>
            <w:r>
              <w:rPr>
                <w:rFonts w:ascii="Times New Roman" w:hAnsi="Times New Roman" w:eastAsia="Times New Roman" w:cs="Times New Roman"/>
                <w:b/>
                <w:bCs/>
                <w:spacing w:val="21"/>
              </w:rPr>
              <w:t xml:space="preserve"> </w:t>
            </w:r>
            <w:r>
              <w:rPr>
                <w:b/>
                <w:bCs/>
                <w:spacing w:val="4"/>
              </w:rPr>
              <w:t>号</w:t>
            </w:r>
            <w:r>
              <w:rPr>
                <w:spacing w:val="4"/>
              </w:rPr>
              <w:t xml:space="preserve"> </w:t>
            </w:r>
            <w:r>
              <w:rPr>
                <w:rFonts w:ascii="Times New Roman" w:hAnsi="Times New Roman" w:eastAsia="Times New Roman" w:cs="Times New Roman"/>
                <w:b/>
                <w:bCs/>
                <w:spacing w:val="4"/>
              </w:rPr>
              <w:t>2014</w:t>
            </w:r>
            <w:r>
              <w:rPr>
                <w:rFonts w:ascii="Times New Roman" w:hAnsi="Times New Roman" w:eastAsia="Times New Roman" w:cs="Times New Roman"/>
                <w:b/>
                <w:bCs/>
                <w:spacing w:val="17"/>
              </w:rPr>
              <w:t xml:space="preserve"> </w:t>
            </w:r>
            <w:r>
              <w:rPr>
                <w:b/>
                <w:bCs/>
                <w:spacing w:val="4"/>
              </w:rPr>
              <w:t>年</w:t>
            </w:r>
            <w:r>
              <w:rPr>
                <w:rFonts w:ascii="Times New Roman" w:hAnsi="Times New Roman" w:eastAsia="Times New Roman" w:cs="Times New Roman"/>
                <w:b/>
                <w:bCs/>
                <w:spacing w:val="6"/>
              </w:rPr>
              <w:t>11</w:t>
            </w:r>
            <w:r>
              <w:rPr>
                <w:rFonts w:ascii="Times New Roman" w:hAnsi="Times New Roman" w:eastAsia="Times New Roman" w:cs="Times New Roman"/>
                <w:b/>
                <w:bCs/>
                <w:spacing w:val="22"/>
                <w:w w:val="101"/>
              </w:rPr>
              <w:t xml:space="preserve"> </w:t>
            </w:r>
            <w:r>
              <w:rPr>
                <w:b/>
                <w:bCs/>
                <w:spacing w:val="6"/>
              </w:rPr>
              <w:t>月</w:t>
            </w:r>
            <w:r>
              <w:rPr>
                <w:spacing w:val="-29"/>
              </w:rPr>
              <w:t xml:space="preserve"> </w:t>
            </w:r>
            <w:r>
              <w:rPr>
                <w:rFonts w:ascii="Times New Roman" w:hAnsi="Times New Roman" w:eastAsia="Times New Roman" w:cs="Times New Roman"/>
                <w:b/>
                <w:bCs/>
                <w:spacing w:val="6"/>
              </w:rPr>
              <w:t>1</w:t>
            </w:r>
            <w:r>
              <w:rPr>
                <w:rFonts w:ascii="Times New Roman" w:hAnsi="Times New Roman" w:eastAsia="Times New Roman" w:cs="Times New Roman"/>
                <w:b/>
                <w:bCs/>
                <w:spacing w:val="47"/>
                <w:w w:val="101"/>
              </w:rPr>
              <w:t xml:space="preserve"> </w:t>
            </w:r>
            <w:r>
              <w:rPr>
                <w:b/>
                <w:bCs/>
                <w:spacing w:val="6"/>
              </w:rPr>
              <w:t>日起施行）第二十一条第二款</w:t>
            </w:r>
            <w:r>
              <w:rPr>
                <w:spacing w:val="6"/>
              </w:rPr>
              <w:t xml:space="preserve">  对于餐</w:t>
            </w:r>
            <w:r>
              <w:rPr>
                <w:spacing w:val="5"/>
              </w:rPr>
              <w:t>饮经营者违反本办法</w:t>
            </w:r>
            <w:r>
              <w:rPr>
                <w:spacing w:val="7"/>
              </w:rPr>
              <w:t>规定的行为，法律法规及规章有规定的，商务主管部门可提请有关部门依法处罚；没有规定的，由商务主管部门责令限期改正，有违法所得的，可处违法所得</w:t>
            </w:r>
            <w:r>
              <w:rPr>
                <w:spacing w:val="-20"/>
              </w:rPr>
              <w:t xml:space="preserve"> </w:t>
            </w:r>
            <w:r>
              <w:rPr>
                <w:rFonts w:ascii="Times New Roman" w:hAnsi="Times New Roman" w:eastAsia="Times New Roman" w:cs="Times New Roman"/>
                <w:spacing w:val="7"/>
              </w:rPr>
              <w:t xml:space="preserve">3 </w:t>
            </w:r>
            <w:r>
              <w:rPr>
                <w:spacing w:val="7"/>
              </w:rPr>
              <w:t>倍以下罚款，但最高不超过</w:t>
            </w:r>
            <w:r>
              <w:rPr>
                <w:rFonts w:ascii="Times New Roman" w:hAnsi="Times New Roman" w:eastAsia="Times New Roman" w:cs="Times New Roman"/>
                <w:spacing w:val="7"/>
              </w:rPr>
              <w:t>3</w:t>
            </w:r>
            <w:r>
              <w:rPr>
                <w:rFonts w:ascii="Times New Roman" w:hAnsi="Times New Roman" w:eastAsia="Times New Roman" w:cs="Times New Roman"/>
                <w:spacing w:val="23"/>
                <w:w w:val="101"/>
              </w:rPr>
              <w:t xml:space="preserve"> </w:t>
            </w:r>
            <w:r>
              <w:rPr>
                <w:spacing w:val="7"/>
              </w:rPr>
              <w:t>万元；没有违法</w:t>
            </w:r>
            <w:r>
              <w:rPr>
                <w:spacing w:val="6"/>
              </w:rPr>
              <w:t>所得的，可处</w:t>
            </w:r>
            <w:r>
              <w:rPr>
                <w:spacing w:val="-19"/>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1"/>
                <w:w w:val="101"/>
              </w:rPr>
              <w:t xml:space="preserve"> </w:t>
            </w:r>
            <w:r>
              <w:rPr>
                <w:spacing w:val="6"/>
              </w:rPr>
              <w:t>万元以下罚款；对涉嫌犯罪的，依法</w:t>
            </w:r>
            <w:r>
              <w:rPr>
                <w:spacing w:val="5"/>
              </w:rPr>
              <w:t>移送司法机关处</w:t>
            </w:r>
            <w:r>
              <w:t>理。</w:t>
            </w:r>
          </w:p>
        </w:tc>
        <w:tc>
          <w:tcPr>
            <w:tcW w:w="784" w:type="dxa"/>
            <w:vAlign w:val="top"/>
          </w:tcPr>
          <w:p w14:paraId="584CB807">
            <w:pPr>
              <w:spacing w:line="465" w:lineRule="auto"/>
              <w:rPr>
                <w:rFonts w:ascii="Arial"/>
                <w:sz w:val="21"/>
              </w:rPr>
            </w:pPr>
          </w:p>
          <w:p w14:paraId="4754F58C">
            <w:pPr>
              <w:pStyle w:val="6"/>
              <w:spacing w:before="62" w:line="225" w:lineRule="auto"/>
              <w:ind w:left="204"/>
            </w:pPr>
            <w:r>
              <w:rPr>
                <w:spacing w:val="2"/>
              </w:rPr>
              <w:t>较轻</w:t>
            </w:r>
          </w:p>
        </w:tc>
        <w:tc>
          <w:tcPr>
            <w:tcW w:w="1883" w:type="dxa"/>
            <w:vAlign w:val="top"/>
          </w:tcPr>
          <w:p w14:paraId="262F9902">
            <w:pPr>
              <w:pStyle w:val="6"/>
              <w:spacing w:before="250" w:line="273" w:lineRule="auto"/>
              <w:ind w:left="116" w:right="174" w:hanging="4"/>
              <w:jc w:val="both"/>
            </w:pPr>
            <w:r>
              <w:rPr>
                <w:spacing w:val="8"/>
              </w:rPr>
              <w:t>初次违反且积极纠正配合执法的，危</w:t>
            </w:r>
            <w:r>
              <w:rPr>
                <w:spacing w:val="6"/>
              </w:rPr>
              <w:t>害后果轻微的。</w:t>
            </w:r>
          </w:p>
        </w:tc>
        <w:tc>
          <w:tcPr>
            <w:tcW w:w="2683" w:type="dxa"/>
            <w:vAlign w:val="top"/>
          </w:tcPr>
          <w:p w14:paraId="5BB90FEE">
            <w:pPr>
              <w:spacing w:line="465" w:lineRule="auto"/>
              <w:rPr>
                <w:rFonts w:ascii="Arial"/>
                <w:sz w:val="21"/>
              </w:rPr>
            </w:pPr>
          </w:p>
          <w:p w14:paraId="5562335F">
            <w:pPr>
              <w:pStyle w:val="6"/>
              <w:spacing w:before="62" w:line="226" w:lineRule="auto"/>
              <w:ind w:left="117"/>
            </w:pPr>
            <w:r>
              <w:rPr>
                <w:spacing w:val="8"/>
              </w:rPr>
              <w:t>不予处罚，责令限期改正。</w:t>
            </w:r>
          </w:p>
        </w:tc>
        <w:tc>
          <w:tcPr>
            <w:tcW w:w="1094" w:type="dxa"/>
            <w:vAlign w:val="top"/>
          </w:tcPr>
          <w:p w14:paraId="7F4CC2CB">
            <w:pPr>
              <w:spacing w:line="464" w:lineRule="auto"/>
              <w:rPr>
                <w:rFonts w:ascii="Arial"/>
                <w:sz w:val="21"/>
              </w:rPr>
            </w:pPr>
          </w:p>
          <w:p w14:paraId="0860CC3C">
            <w:pPr>
              <w:pStyle w:val="6"/>
              <w:spacing w:before="62" w:line="227" w:lineRule="auto"/>
              <w:ind w:left="118"/>
            </w:pPr>
            <w:r>
              <w:rPr>
                <w:spacing w:val="7"/>
              </w:rPr>
              <w:t>县级以上</w:t>
            </w:r>
          </w:p>
        </w:tc>
      </w:tr>
      <w:tr w14:paraId="64D29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9" w:hRule="atLeast"/>
        </w:trPr>
        <w:tc>
          <w:tcPr>
            <w:tcW w:w="460" w:type="dxa"/>
            <w:vMerge w:val="continue"/>
            <w:tcBorders>
              <w:top w:val="nil"/>
              <w:bottom w:val="nil"/>
            </w:tcBorders>
            <w:vAlign w:val="top"/>
          </w:tcPr>
          <w:p w14:paraId="0C6FEDCD">
            <w:pPr>
              <w:rPr>
                <w:rFonts w:ascii="Arial"/>
                <w:sz w:val="21"/>
              </w:rPr>
            </w:pPr>
          </w:p>
        </w:tc>
        <w:tc>
          <w:tcPr>
            <w:tcW w:w="1514" w:type="dxa"/>
            <w:vMerge w:val="continue"/>
            <w:tcBorders>
              <w:top w:val="nil"/>
              <w:bottom w:val="nil"/>
            </w:tcBorders>
            <w:vAlign w:val="top"/>
          </w:tcPr>
          <w:p w14:paraId="7280BAA5">
            <w:pPr>
              <w:rPr>
                <w:rFonts w:ascii="Arial"/>
                <w:sz w:val="21"/>
              </w:rPr>
            </w:pPr>
          </w:p>
        </w:tc>
        <w:tc>
          <w:tcPr>
            <w:tcW w:w="6145" w:type="dxa"/>
            <w:vMerge w:val="continue"/>
            <w:tcBorders>
              <w:top w:val="nil"/>
              <w:bottom w:val="nil"/>
            </w:tcBorders>
            <w:vAlign w:val="top"/>
          </w:tcPr>
          <w:p w14:paraId="31950445">
            <w:pPr>
              <w:rPr>
                <w:rFonts w:ascii="Arial"/>
                <w:sz w:val="21"/>
              </w:rPr>
            </w:pPr>
          </w:p>
        </w:tc>
        <w:tc>
          <w:tcPr>
            <w:tcW w:w="784" w:type="dxa"/>
            <w:vAlign w:val="top"/>
          </w:tcPr>
          <w:p w14:paraId="37DA9591">
            <w:pPr>
              <w:spacing w:line="300" w:lineRule="auto"/>
              <w:rPr>
                <w:rFonts w:ascii="Arial"/>
                <w:sz w:val="21"/>
              </w:rPr>
            </w:pPr>
          </w:p>
          <w:p w14:paraId="612219BC">
            <w:pPr>
              <w:spacing w:line="301" w:lineRule="auto"/>
              <w:rPr>
                <w:rFonts w:ascii="Arial"/>
                <w:sz w:val="21"/>
              </w:rPr>
            </w:pPr>
          </w:p>
          <w:p w14:paraId="3190512F">
            <w:pPr>
              <w:pStyle w:val="6"/>
              <w:spacing w:before="62" w:line="225" w:lineRule="auto"/>
              <w:ind w:left="204"/>
            </w:pPr>
            <w:r>
              <w:rPr>
                <w:spacing w:val="2"/>
              </w:rPr>
              <w:t>较重</w:t>
            </w:r>
          </w:p>
        </w:tc>
        <w:tc>
          <w:tcPr>
            <w:tcW w:w="1883" w:type="dxa"/>
            <w:vAlign w:val="top"/>
          </w:tcPr>
          <w:p w14:paraId="034F677E">
            <w:pPr>
              <w:spacing w:line="322" w:lineRule="auto"/>
              <w:rPr>
                <w:rFonts w:ascii="Arial"/>
                <w:sz w:val="21"/>
              </w:rPr>
            </w:pPr>
          </w:p>
          <w:p w14:paraId="2AECBD90">
            <w:pPr>
              <w:pStyle w:val="6"/>
              <w:spacing w:before="62" w:line="273" w:lineRule="auto"/>
              <w:ind w:left="115" w:right="174" w:hanging="3"/>
              <w:jc w:val="both"/>
            </w:pPr>
            <w:r>
              <w:rPr>
                <w:spacing w:val="8"/>
              </w:rPr>
              <w:t>逾期不改正的；不配合执法的；再次</w:t>
            </w:r>
            <w:r>
              <w:rPr>
                <w:spacing w:val="4"/>
              </w:rPr>
              <w:t>违反的。</w:t>
            </w:r>
          </w:p>
        </w:tc>
        <w:tc>
          <w:tcPr>
            <w:tcW w:w="2683" w:type="dxa"/>
            <w:vAlign w:val="top"/>
          </w:tcPr>
          <w:p w14:paraId="03AA8373">
            <w:pPr>
              <w:pStyle w:val="6"/>
              <w:spacing w:before="245" w:line="269" w:lineRule="auto"/>
              <w:ind w:left="114" w:right="48" w:firstLine="5"/>
              <w:jc w:val="both"/>
            </w:pPr>
            <w:r>
              <w:rPr>
                <w:spacing w:val="7"/>
              </w:rPr>
              <w:t>责令改正，有违法所得的，</w:t>
            </w:r>
            <w:r>
              <w:rPr>
                <w:spacing w:val="6"/>
              </w:rPr>
              <w:t>处违法所得</w:t>
            </w:r>
            <w:r>
              <w:rPr>
                <w:spacing w:val="-27"/>
              </w:rPr>
              <w:t xml:space="preserve"> </w:t>
            </w:r>
            <w:r>
              <w:rPr>
                <w:rFonts w:ascii="Times New Roman" w:hAnsi="Times New Roman" w:eastAsia="Times New Roman" w:cs="Times New Roman"/>
                <w:spacing w:val="6"/>
              </w:rPr>
              <w:t xml:space="preserve">2 </w:t>
            </w:r>
            <w:r>
              <w:rPr>
                <w:spacing w:val="6"/>
              </w:rPr>
              <w:t>倍以下罚款，最高不超过</w:t>
            </w:r>
            <w:r>
              <w:rPr>
                <w:spacing w:val="-30"/>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万元；无违法</w:t>
            </w:r>
            <w:r>
              <w:rPr>
                <w:spacing w:val="-3"/>
              </w:rPr>
              <w:t>所得的，处</w:t>
            </w:r>
            <w:r>
              <w:rPr>
                <w:spacing w:val="-52"/>
              </w:rPr>
              <w:t xml:space="preserve"> </w:t>
            </w:r>
            <w:r>
              <w:rPr>
                <w:rFonts w:ascii="Times New Roman" w:hAnsi="Times New Roman" w:eastAsia="Times New Roman" w:cs="Times New Roman"/>
                <w:spacing w:val="-3"/>
              </w:rPr>
              <w:t xml:space="preserve">5000 </w:t>
            </w:r>
            <w:r>
              <w:rPr>
                <w:spacing w:val="-3"/>
              </w:rPr>
              <w:t>元以下罚款。</w:t>
            </w:r>
          </w:p>
        </w:tc>
        <w:tc>
          <w:tcPr>
            <w:tcW w:w="1094" w:type="dxa"/>
            <w:vAlign w:val="top"/>
          </w:tcPr>
          <w:p w14:paraId="0B30C6FF">
            <w:pPr>
              <w:spacing w:line="300" w:lineRule="auto"/>
              <w:rPr>
                <w:rFonts w:ascii="Arial"/>
                <w:sz w:val="21"/>
              </w:rPr>
            </w:pPr>
          </w:p>
          <w:p w14:paraId="65C9D726">
            <w:pPr>
              <w:spacing w:line="301" w:lineRule="auto"/>
              <w:rPr>
                <w:rFonts w:ascii="Arial"/>
                <w:sz w:val="21"/>
              </w:rPr>
            </w:pPr>
          </w:p>
          <w:p w14:paraId="31351D88">
            <w:pPr>
              <w:pStyle w:val="6"/>
              <w:spacing w:before="62" w:line="227" w:lineRule="auto"/>
              <w:ind w:left="118"/>
            </w:pPr>
            <w:r>
              <w:rPr>
                <w:spacing w:val="7"/>
              </w:rPr>
              <w:t>县级以上</w:t>
            </w:r>
          </w:p>
        </w:tc>
      </w:tr>
      <w:tr w14:paraId="22C1A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6" w:hRule="atLeast"/>
        </w:trPr>
        <w:tc>
          <w:tcPr>
            <w:tcW w:w="460" w:type="dxa"/>
            <w:vMerge w:val="continue"/>
            <w:tcBorders>
              <w:top w:val="nil"/>
            </w:tcBorders>
            <w:vAlign w:val="top"/>
          </w:tcPr>
          <w:p w14:paraId="048EA351">
            <w:pPr>
              <w:rPr>
                <w:rFonts w:ascii="Arial"/>
                <w:sz w:val="21"/>
              </w:rPr>
            </w:pPr>
          </w:p>
        </w:tc>
        <w:tc>
          <w:tcPr>
            <w:tcW w:w="1514" w:type="dxa"/>
            <w:vMerge w:val="continue"/>
            <w:tcBorders>
              <w:top w:val="nil"/>
            </w:tcBorders>
            <w:vAlign w:val="top"/>
          </w:tcPr>
          <w:p w14:paraId="2C99BC89">
            <w:pPr>
              <w:rPr>
                <w:rFonts w:ascii="Arial"/>
                <w:sz w:val="21"/>
              </w:rPr>
            </w:pPr>
          </w:p>
        </w:tc>
        <w:tc>
          <w:tcPr>
            <w:tcW w:w="6145" w:type="dxa"/>
            <w:vMerge w:val="continue"/>
            <w:tcBorders>
              <w:top w:val="nil"/>
            </w:tcBorders>
            <w:vAlign w:val="top"/>
          </w:tcPr>
          <w:p w14:paraId="52552285">
            <w:pPr>
              <w:rPr>
                <w:rFonts w:ascii="Arial"/>
                <w:sz w:val="21"/>
              </w:rPr>
            </w:pPr>
          </w:p>
        </w:tc>
        <w:tc>
          <w:tcPr>
            <w:tcW w:w="784" w:type="dxa"/>
            <w:vAlign w:val="top"/>
          </w:tcPr>
          <w:p w14:paraId="59681D66">
            <w:pPr>
              <w:spacing w:line="283" w:lineRule="auto"/>
              <w:rPr>
                <w:rFonts w:ascii="Arial"/>
                <w:sz w:val="21"/>
              </w:rPr>
            </w:pPr>
          </w:p>
          <w:p w14:paraId="7381AE8C">
            <w:pPr>
              <w:spacing w:line="283" w:lineRule="auto"/>
              <w:rPr>
                <w:rFonts w:ascii="Arial"/>
                <w:sz w:val="21"/>
              </w:rPr>
            </w:pPr>
          </w:p>
          <w:p w14:paraId="3B5E20C3">
            <w:pPr>
              <w:spacing w:line="283" w:lineRule="auto"/>
              <w:rPr>
                <w:rFonts w:ascii="Arial"/>
                <w:sz w:val="21"/>
              </w:rPr>
            </w:pPr>
          </w:p>
          <w:p w14:paraId="4C268EF5">
            <w:pPr>
              <w:pStyle w:val="6"/>
              <w:spacing w:before="62" w:line="227" w:lineRule="auto"/>
              <w:ind w:left="194"/>
            </w:pPr>
            <w:r>
              <w:rPr>
                <w:spacing w:val="7"/>
              </w:rPr>
              <w:t>严重</w:t>
            </w:r>
          </w:p>
        </w:tc>
        <w:tc>
          <w:tcPr>
            <w:tcW w:w="1883" w:type="dxa"/>
            <w:vAlign w:val="top"/>
          </w:tcPr>
          <w:p w14:paraId="336469D6">
            <w:pPr>
              <w:spacing w:line="262" w:lineRule="auto"/>
              <w:rPr>
                <w:rFonts w:ascii="Arial"/>
                <w:sz w:val="21"/>
              </w:rPr>
            </w:pPr>
          </w:p>
          <w:p w14:paraId="23D37A83">
            <w:pPr>
              <w:pStyle w:val="6"/>
              <w:spacing w:before="62" w:line="274"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70F5BAD8">
            <w:pPr>
              <w:pStyle w:val="6"/>
              <w:spacing w:before="22" w:line="230" w:lineRule="auto"/>
              <w:ind w:left="130"/>
            </w:pPr>
            <w:r>
              <w:rPr>
                <w:spacing w:val="-8"/>
              </w:rPr>
              <w:t>的。</w:t>
            </w:r>
          </w:p>
        </w:tc>
        <w:tc>
          <w:tcPr>
            <w:tcW w:w="2683" w:type="dxa"/>
            <w:vAlign w:val="top"/>
          </w:tcPr>
          <w:p w14:paraId="4EA6E8BF">
            <w:pPr>
              <w:spacing w:line="293" w:lineRule="auto"/>
              <w:rPr>
                <w:rFonts w:ascii="Arial"/>
                <w:sz w:val="21"/>
              </w:rPr>
            </w:pPr>
          </w:p>
          <w:p w14:paraId="06BDE1A0">
            <w:pPr>
              <w:pStyle w:val="6"/>
              <w:spacing w:before="62" w:line="226" w:lineRule="auto"/>
              <w:ind w:left="120"/>
            </w:pPr>
            <w:r>
              <w:rPr>
                <w:spacing w:val="7"/>
              </w:rPr>
              <w:t>责令改正，有违法所得的，</w:t>
            </w:r>
          </w:p>
          <w:p w14:paraId="05D85AEE">
            <w:pPr>
              <w:pStyle w:val="6"/>
              <w:spacing w:before="17" w:line="268" w:lineRule="auto"/>
              <w:ind w:left="114" w:right="56" w:firstLine="6"/>
              <w:jc w:val="both"/>
            </w:pPr>
            <w:r>
              <w:rPr>
                <w:spacing w:val="3"/>
              </w:rPr>
              <w:t>处违法所得</w:t>
            </w:r>
            <w:r>
              <w:rPr>
                <w:spacing w:val="-32"/>
              </w:rPr>
              <w:t xml:space="preserve"> </w:t>
            </w:r>
            <w:r>
              <w:rPr>
                <w:rFonts w:ascii="Times New Roman" w:hAnsi="Times New Roman" w:eastAsia="Times New Roman" w:cs="Times New Roman"/>
                <w:spacing w:val="3"/>
              </w:rPr>
              <w:t xml:space="preserve">2-3 </w:t>
            </w:r>
            <w:r>
              <w:rPr>
                <w:spacing w:val="3"/>
              </w:rPr>
              <w:t>倍以下罚款，</w:t>
            </w:r>
            <w:r>
              <w:rPr>
                <w:spacing w:val="6"/>
              </w:rPr>
              <w:t>最高不超过</w:t>
            </w:r>
            <w:r>
              <w:rPr>
                <w:spacing w:val="-30"/>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万元；无违法</w:t>
            </w:r>
            <w:r>
              <w:t>所得的，处</w:t>
            </w:r>
            <w:r>
              <w:rPr>
                <w:spacing w:val="-34"/>
              </w:rPr>
              <w:t xml:space="preserve"> </w:t>
            </w:r>
            <w:r>
              <w:rPr>
                <w:rFonts w:ascii="Times New Roman" w:hAnsi="Times New Roman" w:eastAsia="Times New Roman" w:cs="Times New Roman"/>
              </w:rPr>
              <w:t>5000</w:t>
            </w:r>
            <w:r>
              <w:rPr>
                <w:rFonts w:ascii="Times New Roman" w:hAnsi="Times New Roman" w:eastAsia="Times New Roman" w:cs="Times New Roman"/>
                <w:spacing w:val="22"/>
              </w:rPr>
              <w:t xml:space="preserve"> </w:t>
            </w:r>
            <w:r>
              <w:t>元以上</w:t>
            </w:r>
            <w:r>
              <w:rPr>
                <w:spacing w:val="-22"/>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w:t>
            </w:r>
            <w:r>
              <w:rPr>
                <w:spacing w:val="6"/>
              </w:rPr>
              <w:t>元以下罚款。</w:t>
            </w:r>
          </w:p>
        </w:tc>
        <w:tc>
          <w:tcPr>
            <w:tcW w:w="1094" w:type="dxa"/>
            <w:vAlign w:val="top"/>
          </w:tcPr>
          <w:p w14:paraId="2C1259F3">
            <w:pPr>
              <w:spacing w:line="283" w:lineRule="auto"/>
              <w:rPr>
                <w:rFonts w:ascii="Arial"/>
                <w:sz w:val="21"/>
              </w:rPr>
            </w:pPr>
          </w:p>
          <w:p w14:paraId="2A8BEDCD">
            <w:pPr>
              <w:spacing w:line="283" w:lineRule="auto"/>
              <w:rPr>
                <w:rFonts w:ascii="Arial"/>
                <w:sz w:val="21"/>
              </w:rPr>
            </w:pPr>
          </w:p>
          <w:p w14:paraId="00C364A6">
            <w:pPr>
              <w:spacing w:line="283" w:lineRule="auto"/>
              <w:rPr>
                <w:rFonts w:ascii="Arial"/>
                <w:sz w:val="21"/>
              </w:rPr>
            </w:pPr>
          </w:p>
          <w:p w14:paraId="15A67DB9">
            <w:pPr>
              <w:pStyle w:val="6"/>
              <w:spacing w:before="61" w:line="227" w:lineRule="auto"/>
              <w:ind w:left="118"/>
            </w:pPr>
            <w:r>
              <w:rPr>
                <w:spacing w:val="7"/>
              </w:rPr>
              <w:t>县级以上</w:t>
            </w:r>
          </w:p>
        </w:tc>
      </w:tr>
      <w:tr w14:paraId="7A488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 w:hRule="atLeast"/>
        </w:trPr>
        <w:tc>
          <w:tcPr>
            <w:tcW w:w="460" w:type="dxa"/>
            <w:vMerge w:val="restart"/>
            <w:tcBorders>
              <w:bottom w:val="nil"/>
            </w:tcBorders>
            <w:vAlign w:val="top"/>
          </w:tcPr>
          <w:p w14:paraId="06618C6E">
            <w:pPr>
              <w:spacing w:line="248" w:lineRule="auto"/>
              <w:rPr>
                <w:rFonts w:ascii="Arial"/>
                <w:sz w:val="21"/>
              </w:rPr>
            </w:pPr>
          </w:p>
          <w:p w14:paraId="0072F76F">
            <w:pPr>
              <w:spacing w:line="248" w:lineRule="auto"/>
              <w:rPr>
                <w:rFonts w:ascii="Arial"/>
                <w:sz w:val="21"/>
              </w:rPr>
            </w:pPr>
          </w:p>
          <w:p w14:paraId="2BD990E2">
            <w:pPr>
              <w:spacing w:line="248" w:lineRule="auto"/>
              <w:rPr>
                <w:rFonts w:ascii="Arial"/>
                <w:sz w:val="21"/>
              </w:rPr>
            </w:pPr>
          </w:p>
          <w:p w14:paraId="5DBB2CCB">
            <w:pPr>
              <w:spacing w:line="249" w:lineRule="auto"/>
              <w:rPr>
                <w:rFonts w:ascii="Arial"/>
                <w:sz w:val="21"/>
              </w:rPr>
            </w:pPr>
          </w:p>
          <w:p w14:paraId="30B7821E">
            <w:pPr>
              <w:spacing w:line="249" w:lineRule="auto"/>
              <w:rPr>
                <w:rFonts w:ascii="Arial"/>
                <w:sz w:val="21"/>
              </w:rPr>
            </w:pPr>
          </w:p>
          <w:p w14:paraId="34782FE6">
            <w:pPr>
              <w:spacing w:line="249" w:lineRule="auto"/>
              <w:rPr>
                <w:rFonts w:ascii="Arial"/>
                <w:sz w:val="21"/>
              </w:rPr>
            </w:pPr>
          </w:p>
          <w:p w14:paraId="443D6B11">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93</w:t>
            </w:r>
          </w:p>
        </w:tc>
        <w:tc>
          <w:tcPr>
            <w:tcW w:w="1514" w:type="dxa"/>
            <w:vMerge w:val="restart"/>
            <w:tcBorders>
              <w:bottom w:val="nil"/>
            </w:tcBorders>
            <w:vAlign w:val="top"/>
          </w:tcPr>
          <w:p w14:paraId="5D385DD8">
            <w:pPr>
              <w:spacing w:line="262" w:lineRule="auto"/>
              <w:rPr>
                <w:rFonts w:ascii="Arial"/>
                <w:sz w:val="21"/>
              </w:rPr>
            </w:pPr>
          </w:p>
          <w:p w14:paraId="719FDE59">
            <w:pPr>
              <w:spacing w:line="263" w:lineRule="auto"/>
              <w:rPr>
                <w:rFonts w:ascii="Arial"/>
                <w:sz w:val="21"/>
              </w:rPr>
            </w:pPr>
          </w:p>
          <w:p w14:paraId="27BD786C">
            <w:pPr>
              <w:pStyle w:val="6"/>
              <w:spacing w:before="62" w:line="272" w:lineRule="auto"/>
              <w:ind w:left="107" w:right="108" w:firstLine="1"/>
              <w:jc w:val="both"/>
            </w:pPr>
            <w:r>
              <w:rPr>
                <w:spacing w:val="25"/>
              </w:rPr>
              <w:t>餐饮经营者未建立节约用餐</w:t>
            </w:r>
            <w:r>
              <w:rPr>
                <w:spacing w:val="-5"/>
              </w:rPr>
              <w:t>提 醒 提 示 制</w:t>
            </w:r>
            <w:r>
              <w:rPr>
                <w:spacing w:val="15"/>
              </w:rPr>
              <w:t>度，</w:t>
            </w:r>
            <w:r>
              <w:rPr>
                <w:spacing w:val="-33"/>
              </w:rPr>
              <w:t xml:space="preserve"> </w:t>
            </w:r>
            <w:r>
              <w:rPr>
                <w:spacing w:val="15"/>
              </w:rPr>
              <w:t>未在显著</w:t>
            </w:r>
            <w:r>
              <w:rPr>
                <w:spacing w:val="25"/>
              </w:rPr>
              <w:t>位置张贴或者</w:t>
            </w:r>
            <w:r>
              <w:rPr>
                <w:spacing w:val="-1"/>
              </w:rPr>
              <w:t>摆</w:t>
            </w:r>
            <w:r>
              <w:rPr>
                <w:spacing w:val="-7"/>
              </w:rPr>
              <w:t xml:space="preserve"> </w:t>
            </w:r>
            <w:r>
              <w:rPr>
                <w:spacing w:val="-1"/>
              </w:rPr>
              <w:t>放</w:t>
            </w:r>
            <w:r>
              <w:rPr>
                <w:spacing w:val="-12"/>
              </w:rPr>
              <w:t xml:space="preserve"> </w:t>
            </w:r>
            <w:r>
              <w:rPr>
                <w:spacing w:val="-1"/>
              </w:rPr>
              <w:t>厉</w:t>
            </w:r>
            <w:r>
              <w:rPr>
                <w:spacing w:val="-13"/>
              </w:rPr>
              <w:t xml:space="preserve"> </w:t>
            </w:r>
            <w:r>
              <w:rPr>
                <w:spacing w:val="-1"/>
              </w:rPr>
              <w:t>行 节</w:t>
            </w:r>
            <w:r>
              <w:rPr>
                <w:spacing w:val="25"/>
              </w:rPr>
              <w:t>约、反对浪费</w:t>
            </w:r>
            <w:r>
              <w:rPr>
                <w:spacing w:val="6"/>
              </w:rPr>
              <w:t>的标识的。</w:t>
            </w:r>
          </w:p>
        </w:tc>
        <w:tc>
          <w:tcPr>
            <w:tcW w:w="6145" w:type="dxa"/>
            <w:vMerge w:val="restart"/>
            <w:tcBorders>
              <w:bottom w:val="nil"/>
            </w:tcBorders>
            <w:vAlign w:val="top"/>
          </w:tcPr>
          <w:p w14:paraId="391A75A8">
            <w:pPr>
              <w:spacing w:line="266" w:lineRule="auto"/>
              <w:rPr>
                <w:rFonts w:ascii="Arial"/>
                <w:sz w:val="21"/>
              </w:rPr>
            </w:pPr>
          </w:p>
          <w:p w14:paraId="1F70BC10">
            <w:pPr>
              <w:spacing w:line="267" w:lineRule="auto"/>
              <w:rPr>
                <w:rFonts w:ascii="Arial"/>
                <w:sz w:val="21"/>
              </w:rPr>
            </w:pPr>
          </w:p>
          <w:p w14:paraId="6321E7F8">
            <w:pPr>
              <w:spacing w:line="267" w:lineRule="auto"/>
              <w:rPr>
                <w:rFonts w:ascii="Arial"/>
                <w:sz w:val="21"/>
              </w:rPr>
            </w:pPr>
          </w:p>
          <w:p w14:paraId="767D545D">
            <w:pPr>
              <w:pStyle w:val="6"/>
              <w:spacing w:before="62" w:line="272" w:lineRule="auto"/>
              <w:ind w:left="110" w:right="106" w:hanging="101"/>
              <w:jc w:val="both"/>
            </w:pPr>
            <w:r>
              <w:rPr>
                <w:b/>
                <w:bCs/>
                <w:spacing w:val="8"/>
              </w:rPr>
              <w:t>《河北省人民代表大会常务委员会关于厉行节约、反对餐饮浪费的规</w:t>
            </w:r>
            <w:r>
              <w:rPr>
                <w:b/>
                <w:bCs/>
                <w:spacing w:val="3"/>
              </w:rPr>
              <w:t>定》（</w:t>
            </w:r>
            <w:r>
              <w:rPr>
                <w:rFonts w:ascii="Times New Roman" w:hAnsi="Times New Roman" w:eastAsia="Times New Roman" w:cs="Times New Roman"/>
                <w:b/>
                <w:bCs/>
                <w:spacing w:val="3"/>
              </w:rPr>
              <w:t>2020</w:t>
            </w:r>
            <w:r>
              <w:rPr>
                <w:rFonts w:ascii="Times New Roman" w:hAnsi="Times New Roman" w:eastAsia="Times New Roman" w:cs="Times New Roman"/>
                <w:b/>
                <w:bCs/>
                <w:spacing w:val="31"/>
                <w:w w:val="101"/>
              </w:rPr>
              <w:t xml:space="preserve"> </w:t>
            </w:r>
            <w:r>
              <w:rPr>
                <w:b/>
                <w:bCs/>
                <w:spacing w:val="3"/>
              </w:rPr>
              <w:t>年</w:t>
            </w:r>
            <w:r>
              <w:rPr>
                <w:spacing w:val="-36"/>
              </w:rPr>
              <w:t xml:space="preserve"> </w:t>
            </w:r>
            <w:r>
              <w:rPr>
                <w:rFonts w:ascii="Times New Roman" w:hAnsi="Times New Roman" w:eastAsia="Times New Roman" w:cs="Times New Roman"/>
                <w:b/>
                <w:bCs/>
                <w:spacing w:val="3"/>
              </w:rPr>
              <w:t>9</w:t>
            </w:r>
            <w:r>
              <w:rPr>
                <w:rFonts w:ascii="Times New Roman" w:hAnsi="Times New Roman" w:eastAsia="Times New Roman" w:cs="Times New Roman"/>
                <w:b/>
                <w:bCs/>
                <w:spacing w:val="20"/>
              </w:rPr>
              <w:t xml:space="preserve"> </w:t>
            </w:r>
            <w:r>
              <w:rPr>
                <w:b/>
                <w:bCs/>
                <w:spacing w:val="3"/>
              </w:rPr>
              <w:t>月</w:t>
            </w:r>
            <w:r>
              <w:rPr>
                <w:spacing w:val="-37"/>
              </w:rPr>
              <w:t xml:space="preserve"> </w:t>
            </w:r>
            <w:r>
              <w:rPr>
                <w:rFonts w:ascii="Times New Roman" w:hAnsi="Times New Roman" w:eastAsia="Times New Roman" w:cs="Times New Roman"/>
                <w:b/>
                <w:bCs/>
                <w:spacing w:val="3"/>
              </w:rPr>
              <w:t>24</w:t>
            </w:r>
            <w:r>
              <w:rPr>
                <w:rFonts w:ascii="Times New Roman" w:hAnsi="Times New Roman" w:eastAsia="Times New Roman" w:cs="Times New Roman"/>
                <w:b/>
                <w:bCs/>
              </w:rPr>
              <w:t xml:space="preserve">  </w:t>
            </w:r>
            <w:r>
              <w:rPr>
                <w:b/>
                <w:bCs/>
                <w:spacing w:val="3"/>
              </w:rPr>
              <w:t>日河北省第十三届人民代表大会常务委员会第</w:t>
            </w:r>
            <w:r>
              <w:rPr>
                <w:b/>
                <w:bCs/>
                <w:spacing w:val="6"/>
              </w:rPr>
              <w:t>十九次会议通过）第三十二条</w:t>
            </w:r>
            <w:r>
              <w:rPr>
                <w:spacing w:val="6"/>
              </w:rPr>
              <w:t xml:space="preserve">  违反本规定，餐饮经营者未建立节约</w:t>
            </w:r>
            <w:r>
              <w:rPr>
                <w:spacing w:val="7"/>
              </w:rPr>
              <w:t>用餐提醒提示制度，未在显著位置张贴或者摆放厉行节约、反对浪费的标识的，由商务等负有厉行节约、反对餐饮浪费职责的部门责令改</w:t>
            </w:r>
            <w:r>
              <w:rPr>
                <w:spacing w:val="9"/>
              </w:rPr>
              <w:t>正；拒不改正的，处一百元以上五百元以下的罚款。</w:t>
            </w:r>
          </w:p>
        </w:tc>
        <w:tc>
          <w:tcPr>
            <w:tcW w:w="784" w:type="dxa"/>
            <w:vAlign w:val="top"/>
          </w:tcPr>
          <w:p w14:paraId="1BE67794">
            <w:pPr>
              <w:spacing w:line="257" w:lineRule="auto"/>
              <w:rPr>
                <w:rFonts w:ascii="Arial"/>
                <w:sz w:val="21"/>
              </w:rPr>
            </w:pPr>
          </w:p>
          <w:p w14:paraId="07B80675">
            <w:pPr>
              <w:spacing w:line="257" w:lineRule="auto"/>
              <w:rPr>
                <w:rFonts w:ascii="Arial"/>
                <w:sz w:val="21"/>
              </w:rPr>
            </w:pPr>
          </w:p>
          <w:p w14:paraId="43EBEDA3">
            <w:pPr>
              <w:pStyle w:val="6"/>
              <w:spacing w:before="62" w:line="226" w:lineRule="auto"/>
              <w:ind w:left="207"/>
            </w:pPr>
            <w:r>
              <w:t>轻微</w:t>
            </w:r>
          </w:p>
        </w:tc>
        <w:tc>
          <w:tcPr>
            <w:tcW w:w="1883" w:type="dxa"/>
            <w:vAlign w:val="top"/>
          </w:tcPr>
          <w:p w14:paraId="59D10012">
            <w:pPr>
              <w:spacing w:line="374" w:lineRule="auto"/>
              <w:rPr>
                <w:rFonts w:ascii="Arial"/>
                <w:sz w:val="21"/>
              </w:rPr>
            </w:pPr>
          </w:p>
          <w:p w14:paraId="3A3C7C38">
            <w:pPr>
              <w:pStyle w:val="6"/>
              <w:spacing w:before="62" w:line="274" w:lineRule="auto"/>
              <w:ind w:left="118" w:right="174" w:hanging="6"/>
            </w:pPr>
            <w:r>
              <w:rPr>
                <w:spacing w:val="8"/>
              </w:rPr>
              <w:t>初次违反且积极纠</w:t>
            </w:r>
            <w:r>
              <w:rPr>
                <w:spacing w:val="6"/>
              </w:rPr>
              <w:t>正配合执法的。</w:t>
            </w:r>
          </w:p>
        </w:tc>
        <w:tc>
          <w:tcPr>
            <w:tcW w:w="2683" w:type="dxa"/>
            <w:vAlign w:val="top"/>
          </w:tcPr>
          <w:p w14:paraId="4B4BFE71">
            <w:pPr>
              <w:spacing w:line="257" w:lineRule="auto"/>
              <w:rPr>
                <w:rFonts w:ascii="Arial"/>
                <w:sz w:val="21"/>
              </w:rPr>
            </w:pPr>
          </w:p>
          <w:p w14:paraId="01B28F5C">
            <w:pPr>
              <w:spacing w:line="257" w:lineRule="auto"/>
              <w:rPr>
                <w:rFonts w:ascii="Arial"/>
                <w:sz w:val="21"/>
              </w:rPr>
            </w:pPr>
          </w:p>
          <w:p w14:paraId="640CA2ED">
            <w:pPr>
              <w:pStyle w:val="6"/>
              <w:spacing w:before="62" w:line="226" w:lineRule="auto"/>
              <w:ind w:left="117"/>
            </w:pPr>
            <w:r>
              <w:rPr>
                <w:spacing w:val="8"/>
              </w:rPr>
              <w:t>不予处罚，责令限期改正。</w:t>
            </w:r>
          </w:p>
        </w:tc>
        <w:tc>
          <w:tcPr>
            <w:tcW w:w="1094" w:type="dxa"/>
            <w:vAlign w:val="top"/>
          </w:tcPr>
          <w:p w14:paraId="256F2679">
            <w:pPr>
              <w:spacing w:line="257" w:lineRule="auto"/>
              <w:rPr>
                <w:rFonts w:ascii="Arial"/>
                <w:sz w:val="21"/>
              </w:rPr>
            </w:pPr>
          </w:p>
          <w:p w14:paraId="5C61808B">
            <w:pPr>
              <w:spacing w:line="257" w:lineRule="auto"/>
              <w:rPr>
                <w:rFonts w:ascii="Arial"/>
                <w:sz w:val="21"/>
              </w:rPr>
            </w:pPr>
          </w:p>
          <w:p w14:paraId="25B41E50">
            <w:pPr>
              <w:pStyle w:val="6"/>
              <w:spacing w:before="62" w:line="227" w:lineRule="auto"/>
              <w:ind w:left="118"/>
            </w:pPr>
            <w:r>
              <w:rPr>
                <w:spacing w:val="7"/>
              </w:rPr>
              <w:t>县级以上</w:t>
            </w:r>
          </w:p>
        </w:tc>
      </w:tr>
      <w:tr w14:paraId="449C3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3" w:hRule="atLeast"/>
        </w:trPr>
        <w:tc>
          <w:tcPr>
            <w:tcW w:w="460" w:type="dxa"/>
            <w:vMerge w:val="continue"/>
            <w:tcBorders>
              <w:top w:val="nil"/>
            </w:tcBorders>
            <w:vAlign w:val="top"/>
          </w:tcPr>
          <w:p w14:paraId="094E49F1">
            <w:pPr>
              <w:rPr>
                <w:rFonts w:ascii="Arial"/>
                <w:sz w:val="21"/>
              </w:rPr>
            </w:pPr>
          </w:p>
        </w:tc>
        <w:tc>
          <w:tcPr>
            <w:tcW w:w="1514" w:type="dxa"/>
            <w:vMerge w:val="continue"/>
            <w:tcBorders>
              <w:top w:val="nil"/>
            </w:tcBorders>
            <w:vAlign w:val="top"/>
          </w:tcPr>
          <w:p w14:paraId="12EC0719">
            <w:pPr>
              <w:rPr>
                <w:rFonts w:ascii="Arial"/>
                <w:sz w:val="21"/>
              </w:rPr>
            </w:pPr>
          </w:p>
        </w:tc>
        <w:tc>
          <w:tcPr>
            <w:tcW w:w="6145" w:type="dxa"/>
            <w:vMerge w:val="continue"/>
            <w:tcBorders>
              <w:top w:val="nil"/>
            </w:tcBorders>
            <w:vAlign w:val="top"/>
          </w:tcPr>
          <w:p w14:paraId="7FD4EE0A">
            <w:pPr>
              <w:rPr>
                <w:rFonts w:ascii="Arial"/>
                <w:sz w:val="21"/>
              </w:rPr>
            </w:pPr>
          </w:p>
        </w:tc>
        <w:tc>
          <w:tcPr>
            <w:tcW w:w="784" w:type="dxa"/>
            <w:vAlign w:val="top"/>
          </w:tcPr>
          <w:p w14:paraId="31FF0F37">
            <w:pPr>
              <w:spacing w:line="274" w:lineRule="auto"/>
              <w:rPr>
                <w:rFonts w:ascii="Arial"/>
                <w:sz w:val="21"/>
              </w:rPr>
            </w:pPr>
          </w:p>
          <w:p w14:paraId="5BC6FB2F">
            <w:pPr>
              <w:spacing w:line="274" w:lineRule="auto"/>
              <w:rPr>
                <w:rFonts w:ascii="Arial"/>
                <w:sz w:val="21"/>
              </w:rPr>
            </w:pPr>
          </w:p>
          <w:p w14:paraId="6C4781D8">
            <w:pPr>
              <w:spacing w:line="275" w:lineRule="auto"/>
              <w:rPr>
                <w:rFonts w:ascii="Arial"/>
                <w:sz w:val="21"/>
              </w:rPr>
            </w:pPr>
          </w:p>
          <w:p w14:paraId="399C543F">
            <w:pPr>
              <w:pStyle w:val="6"/>
              <w:spacing w:before="62" w:line="225" w:lineRule="auto"/>
              <w:ind w:left="204"/>
            </w:pPr>
            <w:r>
              <w:rPr>
                <w:spacing w:val="2"/>
              </w:rPr>
              <w:t>较重</w:t>
            </w:r>
          </w:p>
        </w:tc>
        <w:tc>
          <w:tcPr>
            <w:tcW w:w="1883" w:type="dxa"/>
            <w:vAlign w:val="top"/>
          </w:tcPr>
          <w:p w14:paraId="179F5EFB">
            <w:pPr>
              <w:spacing w:line="273" w:lineRule="auto"/>
              <w:rPr>
                <w:rFonts w:ascii="Arial"/>
                <w:sz w:val="21"/>
              </w:rPr>
            </w:pPr>
          </w:p>
          <w:p w14:paraId="6D359608">
            <w:pPr>
              <w:spacing w:line="273" w:lineRule="auto"/>
              <w:rPr>
                <w:rFonts w:ascii="Arial"/>
                <w:sz w:val="21"/>
              </w:rPr>
            </w:pPr>
          </w:p>
          <w:p w14:paraId="3D8CBF47">
            <w:pPr>
              <w:pStyle w:val="6"/>
              <w:spacing w:before="62" w:line="272" w:lineRule="auto"/>
              <w:ind w:left="117" w:right="172" w:hanging="5"/>
              <w:jc w:val="both"/>
            </w:pPr>
            <w:r>
              <w:rPr>
                <w:spacing w:val="8"/>
              </w:rPr>
              <w:t>逾期不改正的；再次违反的；有其他</w:t>
            </w:r>
            <w:r>
              <w:rPr>
                <w:spacing w:val="5"/>
              </w:rPr>
              <w:t>从重情节的。</w:t>
            </w:r>
          </w:p>
        </w:tc>
        <w:tc>
          <w:tcPr>
            <w:tcW w:w="2683" w:type="dxa"/>
            <w:vAlign w:val="top"/>
          </w:tcPr>
          <w:p w14:paraId="4D1FAE18">
            <w:pPr>
              <w:spacing w:line="342" w:lineRule="auto"/>
              <w:rPr>
                <w:rFonts w:ascii="Arial"/>
                <w:sz w:val="21"/>
              </w:rPr>
            </w:pPr>
          </w:p>
          <w:p w14:paraId="2A4AF2B3">
            <w:pPr>
              <w:spacing w:line="343" w:lineRule="auto"/>
              <w:rPr>
                <w:rFonts w:ascii="Arial"/>
                <w:sz w:val="21"/>
              </w:rPr>
            </w:pPr>
          </w:p>
          <w:p w14:paraId="6FBAE413">
            <w:pPr>
              <w:pStyle w:val="6"/>
              <w:spacing w:before="62" w:line="272" w:lineRule="auto"/>
              <w:ind w:left="122" w:right="172" w:hanging="2"/>
            </w:pPr>
            <w:r>
              <w:rPr>
                <w:spacing w:val="8"/>
              </w:rPr>
              <w:t>责令改正，处一百元以上五</w:t>
            </w:r>
            <w:r>
              <w:rPr>
                <w:spacing w:val="6"/>
              </w:rPr>
              <w:t>百元以下罚款。</w:t>
            </w:r>
          </w:p>
        </w:tc>
        <w:tc>
          <w:tcPr>
            <w:tcW w:w="1094" w:type="dxa"/>
            <w:vAlign w:val="top"/>
          </w:tcPr>
          <w:p w14:paraId="59BB62DA">
            <w:pPr>
              <w:spacing w:line="274" w:lineRule="auto"/>
              <w:rPr>
                <w:rFonts w:ascii="Arial"/>
                <w:sz w:val="21"/>
              </w:rPr>
            </w:pPr>
          </w:p>
          <w:p w14:paraId="697C6D1B">
            <w:pPr>
              <w:spacing w:line="274" w:lineRule="auto"/>
              <w:rPr>
                <w:rFonts w:ascii="Arial"/>
                <w:sz w:val="21"/>
              </w:rPr>
            </w:pPr>
          </w:p>
          <w:p w14:paraId="1F79432D">
            <w:pPr>
              <w:spacing w:line="274" w:lineRule="auto"/>
              <w:rPr>
                <w:rFonts w:ascii="Arial"/>
                <w:sz w:val="21"/>
              </w:rPr>
            </w:pPr>
          </w:p>
          <w:p w14:paraId="58AC7D80">
            <w:pPr>
              <w:pStyle w:val="6"/>
              <w:spacing w:before="62" w:line="227" w:lineRule="auto"/>
              <w:ind w:left="118"/>
            </w:pPr>
            <w:r>
              <w:rPr>
                <w:spacing w:val="7"/>
              </w:rPr>
              <w:t>县级以上</w:t>
            </w:r>
          </w:p>
        </w:tc>
      </w:tr>
    </w:tbl>
    <w:p w14:paraId="0D27B2B4">
      <w:pPr>
        <w:rPr>
          <w:rFonts w:ascii="Arial"/>
          <w:sz w:val="21"/>
        </w:rPr>
      </w:pPr>
    </w:p>
    <w:p w14:paraId="4A62AE6B">
      <w:pPr>
        <w:rPr>
          <w:rFonts w:ascii="Arial" w:hAnsi="Arial" w:eastAsia="Arial" w:cs="Arial"/>
          <w:sz w:val="21"/>
          <w:szCs w:val="21"/>
        </w:rPr>
        <w:sectPr>
          <w:footerReference r:id="rId81" w:type="default"/>
          <w:pgSz w:w="16839" w:h="11906"/>
          <w:pgMar w:top="400" w:right="1248" w:bottom="989" w:left="1021" w:header="0" w:footer="625" w:gutter="0"/>
          <w:cols w:space="720" w:num="1"/>
        </w:sectPr>
      </w:pPr>
    </w:p>
    <w:p w14:paraId="7CB020A1">
      <w:pPr>
        <w:spacing w:before="3"/>
      </w:pPr>
    </w:p>
    <w:p w14:paraId="072DF80E">
      <w:pPr>
        <w:spacing w:before="3"/>
      </w:pPr>
    </w:p>
    <w:p w14:paraId="31E065F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F102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64DB4C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1AAA6AE">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BF93AB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2C9D0F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3163A3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4BF8956">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5B8362F">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C05685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502F7BB">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25F216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B0C9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14563" w:type="dxa"/>
            <w:gridSpan w:val="7"/>
            <w:vAlign w:val="top"/>
          </w:tcPr>
          <w:p w14:paraId="52B9B2EF">
            <w:pPr>
              <w:spacing w:before="220" w:line="226" w:lineRule="auto"/>
              <w:ind w:left="5364"/>
              <w:rPr>
                <w:rFonts w:ascii="宋体" w:hAnsi="宋体" w:eastAsia="宋体" w:cs="宋体"/>
                <w:sz w:val="31"/>
                <w:szCs w:val="31"/>
              </w:rPr>
            </w:pPr>
            <w:r>
              <w:rPr>
                <w:rFonts w:ascii="宋体" w:hAnsi="宋体" w:eastAsia="宋体" w:cs="宋体"/>
                <w:b/>
                <w:bCs/>
                <w:spacing w:val="6"/>
                <w:sz w:val="31"/>
                <w:szCs w:val="31"/>
              </w:rPr>
              <w:t>第十五章</w:t>
            </w:r>
            <w:r>
              <w:rPr>
                <w:rFonts w:ascii="宋体" w:hAnsi="宋体" w:eastAsia="宋体" w:cs="宋体"/>
                <w:spacing w:val="6"/>
                <w:sz w:val="31"/>
                <w:szCs w:val="31"/>
              </w:rPr>
              <w:t xml:space="preserve">  </w:t>
            </w:r>
            <w:r>
              <w:rPr>
                <w:rFonts w:ascii="宋体" w:hAnsi="宋体" w:eastAsia="宋体" w:cs="宋体"/>
                <w:b/>
                <w:bCs/>
                <w:spacing w:val="6"/>
                <w:sz w:val="31"/>
                <w:szCs w:val="31"/>
              </w:rPr>
              <w:t>美容美发业管理</w:t>
            </w:r>
          </w:p>
        </w:tc>
      </w:tr>
      <w:tr w14:paraId="57465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7" w:hRule="atLeast"/>
        </w:trPr>
        <w:tc>
          <w:tcPr>
            <w:tcW w:w="460" w:type="dxa"/>
            <w:vMerge w:val="restart"/>
            <w:tcBorders>
              <w:bottom w:val="nil"/>
            </w:tcBorders>
            <w:vAlign w:val="top"/>
          </w:tcPr>
          <w:p w14:paraId="6403476F">
            <w:pPr>
              <w:spacing w:line="250" w:lineRule="auto"/>
              <w:rPr>
                <w:rFonts w:ascii="Arial"/>
                <w:sz w:val="21"/>
              </w:rPr>
            </w:pPr>
          </w:p>
          <w:p w14:paraId="53F03F4A">
            <w:pPr>
              <w:spacing w:line="250" w:lineRule="auto"/>
              <w:rPr>
                <w:rFonts w:ascii="Arial"/>
                <w:sz w:val="21"/>
              </w:rPr>
            </w:pPr>
          </w:p>
          <w:p w14:paraId="6F5C5241">
            <w:pPr>
              <w:spacing w:line="251" w:lineRule="auto"/>
              <w:rPr>
                <w:rFonts w:ascii="Arial"/>
                <w:sz w:val="21"/>
              </w:rPr>
            </w:pPr>
          </w:p>
          <w:p w14:paraId="04A51BFC">
            <w:pPr>
              <w:spacing w:line="251" w:lineRule="auto"/>
              <w:rPr>
                <w:rFonts w:ascii="Arial"/>
                <w:sz w:val="21"/>
              </w:rPr>
            </w:pPr>
          </w:p>
          <w:p w14:paraId="6C1A67FA">
            <w:pPr>
              <w:spacing w:line="251" w:lineRule="auto"/>
              <w:rPr>
                <w:rFonts w:ascii="Arial"/>
                <w:sz w:val="21"/>
              </w:rPr>
            </w:pPr>
          </w:p>
          <w:p w14:paraId="7F20D35F">
            <w:pPr>
              <w:spacing w:line="251" w:lineRule="auto"/>
              <w:rPr>
                <w:rFonts w:ascii="Arial"/>
                <w:sz w:val="21"/>
              </w:rPr>
            </w:pPr>
          </w:p>
          <w:p w14:paraId="30C0FB0D">
            <w:pPr>
              <w:spacing w:line="251" w:lineRule="auto"/>
              <w:rPr>
                <w:rFonts w:ascii="Arial"/>
                <w:sz w:val="21"/>
              </w:rPr>
            </w:pPr>
          </w:p>
          <w:p w14:paraId="4AC2568F">
            <w:pPr>
              <w:spacing w:line="251" w:lineRule="auto"/>
              <w:rPr>
                <w:rFonts w:ascii="Arial"/>
                <w:sz w:val="21"/>
              </w:rPr>
            </w:pPr>
          </w:p>
          <w:p w14:paraId="6AAB7748">
            <w:pPr>
              <w:spacing w:line="251" w:lineRule="auto"/>
              <w:rPr>
                <w:rFonts w:ascii="Arial"/>
                <w:sz w:val="21"/>
              </w:rPr>
            </w:pPr>
          </w:p>
          <w:p w14:paraId="01339997">
            <w:pPr>
              <w:spacing w:line="251" w:lineRule="auto"/>
              <w:rPr>
                <w:rFonts w:ascii="Arial"/>
                <w:sz w:val="21"/>
              </w:rPr>
            </w:pPr>
          </w:p>
          <w:p w14:paraId="39AC6EBE">
            <w:pPr>
              <w:spacing w:line="251" w:lineRule="auto"/>
              <w:rPr>
                <w:rFonts w:ascii="Arial"/>
                <w:sz w:val="21"/>
              </w:rPr>
            </w:pPr>
          </w:p>
          <w:p w14:paraId="43CEF918">
            <w:pPr>
              <w:spacing w:line="251" w:lineRule="auto"/>
              <w:rPr>
                <w:rFonts w:ascii="Arial"/>
                <w:sz w:val="21"/>
              </w:rPr>
            </w:pPr>
          </w:p>
          <w:p w14:paraId="5D739CAF">
            <w:pPr>
              <w:spacing w:line="251" w:lineRule="auto"/>
              <w:rPr>
                <w:rFonts w:ascii="Arial"/>
                <w:sz w:val="21"/>
              </w:rPr>
            </w:pPr>
          </w:p>
          <w:p w14:paraId="078C712A">
            <w:pPr>
              <w:spacing w:line="251" w:lineRule="auto"/>
              <w:rPr>
                <w:rFonts w:ascii="Arial"/>
                <w:sz w:val="21"/>
              </w:rPr>
            </w:pPr>
          </w:p>
          <w:p w14:paraId="32196744">
            <w:pPr>
              <w:spacing w:line="251" w:lineRule="auto"/>
              <w:rPr>
                <w:rFonts w:ascii="Arial"/>
                <w:sz w:val="21"/>
              </w:rPr>
            </w:pPr>
          </w:p>
          <w:p w14:paraId="02468322">
            <w:pPr>
              <w:spacing w:before="54" w:line="262"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94</w:t>
            </w:r>
          </w:p>
        </w:tc>
        <w:tc>
          <w:tcPr>
            <w:tcW w:w="1514" w:type="dxa"/>
            <w:vMerge w:val="restart"/>
            <w:tcBorders>
              <w:bottom w:val="nil"/>
            </w:tcBorders>
            <w:vAlign w:val="top"/>
          </w:tcPr>
          <w:p w14:paraId="475D0EC9">
            <w:pPr>
              <w:spacing w:line="244" w:lineRule="auto"/>
              <w:rPr>
                <w:rFonts w:ascii="Arial"/>
                <w:sz w:val="21"/>
              </w:rPr>
            </w:pPr>
          </w:p>
          <w:p w14:paraId="466EDEC5">
            <w:pPr>
              <w:spacing w:line="244" w:lineRule="auto"/>
              <w:rPr>
                <w:rFonts w:ascii="Arial"/>
                <w:sz w:val="21"/>
              </w:rPr>
            </w:pPr>
          </w:p>
          <w:p w14:paraId="60AE9DC6">
            <w:pPr>
              <w:spacing w:line="244" w:lineRule="auto"/>
              <w:rPr>
                <w:rFonts w:ascii="Arial"/>
                <w:sz w:val="21"/>
              </w:rPr>
            </w:pPr>
          </w:p>
          <w:p w14:paraId="5E148541">
            <w:pPr>
              <w:spacing w:line="244" w:lineRule="auto"/>
              <w:rPr>
                <w:rFonts w:ascii="Arial"/>
                <w:sz w:val="21"/>
              </w:rPr>
            </w:pPr>
          </w:p>
          <w:p w14:paraId="67FFEEA5">
            <w:pPr>
              <w:spacing w:line="244" w:lineRule="auto"/>
              <w:rPr>
                <w:rFonts w:ascii="Arial"/>
                <w:sz w:val="21"/>
              </w:rPr>
            </w:pPr>
          </w:p>
          <w:p w14:paraId="58034B38">
            <w:pPr>
              <w:spacing w:line="244" w:lineRule="auto"/>
              <w:rPr>
                <w:rFonts w:ascii="Arial"/>
                <w:sz w:val="21"/>
              </w:rPr>
            </w:pPr>
          </w:p>
          <w:p w14:paraId="45FE62CB">
            <w:pPr>
              <w:spacing w:line="244" w:lineRule="auto"/>
              <w:rPr>
                <w:rFonts w:ascii="Arial"/>
                <w:sz w:val="21"/>
              </w:rPr>
            </w:pPr>
          </w:p>
          <w:p w14:paraId="09B29B6E">
            <w:pPr>
              <w:spacing w:line="244" w:lineRule="auto"/>
              <w:rPr>
                <w:rFonts w:ascii="Arial"/>
                <w:sz w:val="21"/>
              </w:rPr>
            </w:pPr>
          </w:p>
          <w:p w14:paraId="1899F75E">
            <w:pPr>
              <w:spacing w:line="244" w:lineRule="auto"/>
              <w:rPr>
                <w:rFonts w:ascii="Arial"/>
                <w:sz w:val="21"/>
              </w:rPr>
            </w:pPr>
          </w:p>
          <w:p w14:paraId="2AB7C465">
            <w:pPr>
              <w:spacing w:line="244" w:lineRule="auto"/>
              <w:rPr>
                <w:rFonts w:ascii="Arial"/>
                <w:sz w:val="21"/>
              </w:rPr>
            </w:pPr>
          </w:p>
          <w:p w14:paraId="463D7380">
            <w:pPr>
              <w:spacing w:line="244" w:lineRule="auto"/>
              <w:rPr>
                <w:rFonts w:ascii="Arial"/>
                <w:sz w:val="21"/>
              </w:rPr>
            </w:pPr>
          </w:p>
          <w:p w14:paraId="78294FA9">
            <w:pPr>
              <w:spacing w:line="244" w:lineRule="auto"/>
              <w:rPr>
                <w:rFonts w:ascii="Arial"/>
                <w:sz w:val="21"/>
              </w:rPr>
            </w:pPr>
          </w:p>
          <w:p w14:paraId="74F2C68F">
            <w:pPr>
              <w:spacing w:line="244" w:lineRule="auto"/>
              <w:rPr>
                <w:rFonts w:ascii="Arial"/>
                <w:sz w:val="21"/>
              </w:rPr>
            </w:pPr>
          </w:p>
          <w:p w14:paraId="4E0F1AF9">
            <w:pPr>
              <w:pStyle w:val="6"/>
              <w:spacing w:before="62" w:line="292" w:lineRule="auto"/>
              <w:ind w:left="110" w:right="108" w:firstLine="8"/>
              <w:jc w:val="both"/>
            </w:pPr>
            <w:r>
              <w:rPr>
                <w:spacing w:val="23"/>
              </w:rPr>
              <w:t>美容美发经营</w:t>
            </w:r>
            <w:r>
              <w:rPr>
                <w:spacing w:val="25"/>
              </w:rPr>
              <w:t>者违反《美容美发业管理暂行办法》有关</w:t>
            </w:r>
            <w:r>
              <w:rPr>
                <w:spacing w:val="5"/>
              </w:rPr>
              <w:t>规定的。</w:t>
            </w:r>
          </w:p>
        </w:tc>
        <w:tc>
          <w:tcPr>
            <w:tcW w:w="6145" w:type="dxa"/>
            <w:vMerge w:val="restart"/>
            <w:tcBorders>
              <w:bottom w:val="nil"/>
            </w:tcBorders>
            <w:vAlign w:val="top"/>
          </w:tcPr>
          <w:p w14:paraId="188B49F1">
            <w:pPr>
              <w:spacing w:line="244" w:lineRule="auto"/>
              <w:rPr>
                <w:rFonts w:ascii="Arial"/>
                <w:sz w:val="21"/>
              </w:rPr>
            </w:pPr>
          </w:p>
          <w:p w14:paraId="746A9BFA">
            <w:pPr>
              <w:spacing w:line="244" w:lineRule="auto"/>
              <w:rPr>
                <w:rFonts w:ascii="Arial"/>
                <w:sz w:val="21"/>
              </w:rPr>
            </w:pPr>
          </w:p>
          <w:p w14:paraId="17DCE666">
            <w:pPr>
              <w:spacing w:line="244" w:lineRule="auto"/>
              <w:rPr>
                <w:rFonts w:ascii="Arial"/>
                <w:sz w:val="21"/>
              </w:rPr>
            </w:pPr>
          </w:p>
          <w:p w14:paraId="287EDB09">
            <w:pPr>
              <w:spacing w:line="244" w:lineRule="auto"/>
              <w:rPr>
                <w:rFonts w:ascii="Arial"/>
                <w:sz w:val="21"/>
              </w:rPr>
            </w:pPr>
          </w:p>
          <w:p w14:paraId="4709AE93">
            <w:pPr>
              <w:spacing w:line="244" w:lineRule="auto"/>
              <w:rPr>
                <w:rFonts w:ascii="Arial"/>
                <w:sz w:val="21"/>
              </w:rPr>
            </w:pPr>
          </w:p>
          <w:p w14:paraId="173796BF">
            <w:pPr>
              <w:spacing w:line="244" w:lineRule="auto"/>
              <w:rPr>
                <w:rFonts w:ascii="Arial"/>
                <w:sz w:val="21"/>
              </w:rPr>
            </w:pPr>
          </w:p>
          <w:p w14:paraId="4C98FE2B">
            <w:pPr>
              <w:spacing w:line="244" w:lineRule="auto"/>
              <w:rPr>
                <w:rFonts w:ascii="Arial"/>
                <w:sz w:val="21"/>
              </w:rPr>
            </w:pPr>
          </w:p>
          <w:p w14:paraId="18D9EA69">
            <w:pPr>
              <w:spacing w:line="244" w:lineRule="auto"/>
              <w:rPr>
                <w:rFonts w:ascii="Arial"/>
                <w:sz w:val="21"/>
              </w:rPr>
            </w:pPr>
          </w:p>
          <w:p w14:paraId="591C8373">
            <w:pPr>
              <w:spacing w:line="244" w:lineRule="auto"/>
              <w:rPr>
                <w:rFonts w:ascii="Arial"/>
                <w:sz w:val="21"/>
              </w:rPr>
            </w:pPr>
          </w:p>
          <w:p w14:paraId="1093ACD2">
            <w:pPr>
              <w:spacing w:line="244" w:lineRule="auto"/>
              <w:rPr>
                <w:rFonts w:ascii="Arial"/>
                <w:sz w:val="21"/>
              </w:rPr>
            </w:pPr>
          </w:p>
          <w:p w14:paraId="0CB13870">
            <w:pPr>
              <w:spacing w:line="244" w:lineRule="auto"/>
              <w:rPr>
                <w:rFonts w:ascii="Arial"/>
                <w:sz w:val="21"/>
              </w:rPr>
            </w:pPr>
          </w:p>
          <w:p w14:paraId="7EB50957">
            <w:pPr>
              <w:spacing w:line="244" w:lineRule="auto"/>
              <w:rPr>
                <w:rFonts w:ascii="Arial"/>
                <w:sz w:val="21"/>
              </w:rPr>
            </w:pPr>
          </w:p>
          <w:p w14:paraId="489C7DBA">
            <w:pPr>
              <w:spacing w:line="244" w:lineRule="auto"/>
              <w:rPr>
                <w:rFonts w:ascii="Arial"/>
                <w:sz w:val="21"/>
              </w:rPr>
            </w:pPr>
          </w:p>
          <w:p w14:paraId="17502E52">
            <w:pPr>
              <w:pStyle w:val="6"/>
              <w:spacing w:before="61" w:line="291" w:lineRule="auto"/>
              <w:ind w:left="113" w:right="106" w:hanging="104"/>
              <w:jc w:val="both"/>
            </w:pPr>
            <w:r>
              <w:rPr>
                <w:b/>
                <w:bCs/>
                <w:spacing w:val="5"/>
              </w:rPr>
              <w:t>《美容美发业管理暂行办法》（</w:t>
            </w:r>
            <w:r>
              <w:rPr>
                <w:rFonts w:ascii="Times New Roman" w:hAnsi="Times New Roman" w:eastAsia="Times New Roman" w:cs="Times New Roman"/>
                <w:b/>
                <w:bCs/>
                <w:spacing w:val="5"/>
              </w:rPr>
              <w:t>2004</w:t>
            </w:r>
            <w:r>
              <w:rPr>
                <w:rFonts w:ascii="Times New Roman" w:hAnsi="Times New Roman" w:eastAsia="Times New Roman" w:cs="Times New Roman"/>
                <w:b/>
                <w:bCs/>
                <w:spacing w:val="17"/>
              </w:rPr>
              <w:t xml:space="preserve"> </w:t>
            </w:r>
            <w:r>
              <w:rPr>
                <w:b/>
                <w:bCs/>
                <w:spacing w:val="5"/>
              </w:rPr>
              <w:t>年</w:t>
            </w:r>
            <w:r>
              <w:rPr>
                <w:spacing w:val="-36"/>
              </w:rPr>
              <w:t xml:space="preserve"> </w:t>
            </w:r>
            <w:r>
              <w:rPr>
                <w:rFonts w:ascii="Times New Roman" w:hAnsi="Times New Roman" w:eastAsia="Times New Roman" w:cs="Times New Roman"/>
                <w:b/>
                <w:bCs/>
                <w:spacing w:val="5"/>
              </w:rPr>
              <w:t>9</w:t>
            </w:r>
            <w:r>
              <w:rPr>
                <w:rFonts w:ascii="Times New Roman" w:hAnsi="Times New Roman" w:eastAsia="Times New Roman" w:cs="Times New Roman"/>
                <w:b/>
                <w:bCs/>
                <w:spacing w:val="20"/>
              </w:rPr>
              <w:t xml:space="preserve"> </w:t>
            </w:r>
            <w:r>
              <w:rPr>
                <w:b/>
                <w:bCs/>
                <w:spacing w:val="5"/>
              </w:rPr>
              <w:t>月</w:t>
            </w:r>
            <w:r>
              <w:rPr>
                <w:spacing w:val="-38"/>
              </w:rPr>
              <w:t xml:space="preserve"> </w:t>
            </w:r>
            <w:r>
              <w:rPr>
                <w:rFonts w:ascii="Times New Roman" w:hAnsi="Times New Roman" w:eastAsia="Times New Roman" w:cs="Times New Roman"/>
                <w:b/>
                <w:bCs/>
                <w:spacing w:val="5"/>
              </w:rPr>
              <w:t>2</w:t>
            </w:r>
            <w:r>
              <w:rPr>
                <w:rFonts w:ascii="Times New Roman" w:hAnsi="Times New Roman" w:eastAsia="Times New Roman" w:cs="Times New Roman"/>
                <w:b/>
                <w:bCs/>
                <w:spacing w:val="4"/>
              </w:rPr>
              <w:t>3</w:t>
            </w:r>
            <w:r>
              <w:rPr>
                <w:rFonts w:ascii="Times New Roman" w:hAnsi="Times New Roman" w:eastAsia="Times New Roman" w:cs="Times New Roman"/>
                <w:b/>
                <w:bCs/>
                <w:spacing w:val="1"/>
              </w:rPr>
              <w:t xml:space="preserve">  </w:t>
            </w:r>
            <w:r>
              <w:rPr>
                <w:b/>
                <w:bCs/>
                <w:spacing w:val="4"/>
              </w:rPr>
              <w:t>日经中华人民共和国</w:t>
            </w:r>
            <w:r>
              <w:rPr>
                <w:b/>
                <w:bCs/>
                <w:spacing w:val="2"/>
              </w:rPr>
              <w:t>商务部第</w:t>
            </w:r>
            <w:r>
              <w:rPr>
                <w:spacing w:val="-29"/>
              </w:rPr>
              <w:t xml:space="preserve"> </w:t>
            </w:r>
            <w:r>
              <w:rPr>
                <w:rFonts w:ascii="Times New Roman" w:hAnsi="Times New Roman" w:eastAsia="Times New Roman" w:cs="Times New Roman"/>
                <w:b/>
                <w:bCs/>
                <w:spacing w:val="2"/>
              </w:rPr>
              <w:t>11</w:t>
            </w:r>
            <w:r>
              <w:rPr>
                <w:rFonts w:ascii="Times New Roman" w:hAnsi="Times New Roman" w:eastAsia="Times New Roman" w:cs="Times New Roman"/>
                <w:b/>
                <w:bCs/>
                <w:spacing w:val="18"/>
              </w:rPr>
              <w:t xml:space="preserve"> </w:t>
            </w:r>
            <w:r>
              <w:rPr>
                <w:b/>
                <w:bCs/>
                <w:spacing w:val="2"/>
              </w:rPr>
              <w:t>次部务会议审议通过，</w:t>
            </w:r>
            <w:r>
              <w:rPr>
                <w:rFonts w:ascii="Times New Roman" w:hAnsi="Times New Roman" w:eastAsia="Times New Roman" w:cs="Times New Roman"/>
                <w:b/>
                <w:bCs/>
                <w:spacing w:val="2"/>
              </w:rPr>
              <w:t>2005</w:t>
            </w:r>
            <w:r>
              <w:rPr>
                <w:rFonts w:ascii="Times New Roman" w:hAnsi="Times New Roman" w:eastAsia="Times New Roman" w:cs="Times New Roman"/>
                <w:b/>
                <w:bCs/>
                <w:spacing w:val="14"/>
                <w:w w:val="101"/>
              </w:rPr>
              <w:t xml:space="preserve"> </w:t>
            </w:r>
            <w:r>
              <w:rPr>
                <w:b/>
                <w:bCs/>
                <w:spacing w:val="2"/>
              </w:rPr>
              <w:t>年</w:t>
            </w:r>
            <w:r>
              <w:rPr>
                <w:spacing w:val="-31"/>
              </w:rPr>
              <w:t xml:space="preserve"> </w:t>
            </w:r>
            <w:r>
              <w:rPr>
                <w:rFonts w:ascii="Times New Roman" w:hAnsi="Times New Roman" w:eastAsia="Times New Roman" w:cs="Times New Roman"/>
                <w:b/>
                <w:bCs/>
                <w:spacing w:val="2"/>
              </w:rPr>
              <w:t>1</w:t>
            </w:r>
            <w:r>
              <w:rPr>
                <w:rFonts w:ascii="Times New Roman" w:hAnsi="Times New Roman" w:eastAsia="Times New Roman" w:cs="Times New Roman"/>
                <w:b/>
                <w:bCs/>
                <w:spacing w:val="22"/>
              </w:rPr>
              <w:t xml:space="preserve"> </w:t>
            </w:r>
            <w:r>
              <w:rPr>
                <w:b/>
                <w:bCs/>
                <w:spacing w:val="2"/>
              </w:rPr>
              <w:t>月</w:t>
            </w:r>
            <w:r>
              <w:rPr>
                <w:spacing w:val="-32"/>
              </w:rPr>
              <w:t xml:space="preserve"> </w:t>
            </w:r>
            <w:r>
              <w:rPr>
                <w:rFonts w:ascii="Times New Roman" w:hAnsi="Times New Roman" w:eastAsia="Times New Roman" w:cs="Times New Roman"/>
                <w:b/>
                <w:bCs/>
                <w:spacing w:val="2"/>
              </w:rPr>
              <w:t>1</w:t>
            </w:r>
            <w:r>
              <w:rPr>
                <w:rFonts w:ascii="Times New Roman" w:hAnsi="Times New Roman" w:eastAsia="Times New Roman" w:cs="Times New Roman"/>
                <w:b/>
                <w:bCs/>
                <w:spacing w:val="1"/>
              </w:rPr>
              <w:t xml:space="preserve">  </w:t>
            </w:r>
            <w:r>
              <w:rPr>
                <w:b/>
                <w:bCs/>
                <w:spacing w:val="2"/>
              </w:rPr>
              <w:t>日起施行）</w:t>
            </w:r>
            <w:r>
              <w:rPr>
                <w:b/>
                <w:bCs/>
                <w:spacing w:val="1"/>
              </w:rPr>
              <w:t>第十八</w:t>
            </w:r>
            <w:r>
              <w:rPr>
                <w:b/>
                <w:bCs/>
                <w:spacing w:val="9"/>
              </w:rPr>
              <w:t>条</w:t>
            </w:r>
            <w:r>
              <w:rPr>
                <w:spacing w:val="9"/>
              </w:rPr>
              <w:t xml:space="preserve"> 各级商务主管部门对于违反本办法的美容美发经营者可以予以警</w:t>
            </w:r>
            <w:r>
              <w:rPr>
                <w:spacing w:val="7"/>
              </w:rPr>
              <w:t>告，令其限期改正；必要时，可以向社会公告。对依据有关法律、法</w:t>
            </w:r>
            <w:r>
              <w:rPr>
                <w:spacing w:val="9"/>
              </w:rPr>
              <w:t>规应予以处罚的，各级商务主管部门可以提请有关部门依法处罚。</w:t>
            </w:r>
          </w:p>
        </w:tc>
        <w:tc>
          <w:tcPr>
            <w:tcW w:w="784" w:type="dxa"/>
            <w:vAlign w:val="top"/>
          </w:tcPr>
          <w:p w14:paraId="17C48069">
            <w:pPr>
              <w:spacing w:line="270" w:lineRule="auto"/>
              <w:rPr>
                <w:rFonts w:ascii="Arial"/>
                <w:sz w:val="21"/>
              </w:rPr>
            </w:pPr>
          </w:p>
          <w:p w14:paraId="64512206">
            <w:pPr>
              <w:spacing w:line="271" w:lineRule="auto"/>
              <w:rPr>
                <w:rFonts w:ascii="Arial"/>
                <w:sz w:val="21"/>
              </w:rPr>
            </w:pPr>
          </w:p>
          <w:p w14:paraId="68F74A73">
            <w:pPr>
              <w:spacing w:line="271" w:lineRule="auto"/>
              <w:rPr>
                <w:rFonts w:ascii="Arial"/>
                <w:sz w:val="21"/>
              </w:rPr>
            </w:pPr>
          </w:p>
          <w:p w14:paraId="3B756E2D">
            <w:pPr>
              <w:spacing w:line="271" w:lineRule="auto"/>
              <w:rPr>
                <w:rFonts w:ascii="Arial"/>
                <w:sz w:val="21"/>
              </w:rPr>
            </w:pPr>
          </w:p>
          <w:p w14:paraId="60793285">
            <w:pPr>
              <w:spacing w:line="271" w:lineRule="auto"/>
              <w:rPr>
                <w:rFonts w:ascii="Arial"/>
                <w:sz w:val="21"/>
              </w:rPr>
            </w:pPr>
          </w:p>
          <w:p w14:paraId="386C59BF">
            <w:pPr>
              <w:spacing w:line="271" w:lineRule="auto"/>
              <w:rPr>
                <w:rFonts w:ascii="Arial"/>
                <w:sz w:val="21"/>
              </w:rPr>
            </w:pPr>
          </w:p>
          <w:p w14:paraId="2D6AEB56">
            <w:pPr>
              <w:pStyle w:val="6"/>
              <w:spacing w:before="61" w:line="225" w:lineRule="auto"/>
              <w:ind w:left="204"/>
            </w:pPr>
            <w:r>
              <w:rPr>
                <w:spacing w:val="2"/>
              </w:rPr>
              <w:t>较轻</w:t>
            </w:r>
          </w:p>
        </w:tc>
        <w:tc>
          <w:tcPr>
            <w:tcW w:w="1883" w:type="dxa"/>
            <w:vAlign w:val="top"/>
          </w:tcPr>
          <w:p w14:paraId="796BFC6E">
            <w:pPr>
              <w:spacing w:line="247" w:lineRule="auto"/>
              <w:rPr>
                <w:rFonts w:ascii="Arial"/>
                <w:sz w:val="21"/>
              </w:rPr>
            </w:pPr>
          </w:p>
          <w:p w14:paraId="2078E0EA">
            <w:pPr>
              <w:spacing w:line="247" w:lineRule="auto"/>
              <w:rPr>
                <w:rFonts w:ascii="Arial"/>
                <w:sz w:val="21"/>
              </w:rPr>
            </w:pPr>
          </w:p>
          <w:p w14:paraId="174D4C1B">
            <w:pPr>
              <w:spacing w:line="247" w:lineRule="auto"/>
              <w:rPr>
                <w:rFonts w:ascii="Arial"/>
                <w:sz w:val="21"/>
              </w:rPr>
            </w:pPr>
          </w:p>
          <w:p w14:paraId="45928FDC">
            <w:pPr>
              <w:spacing w:line="247" w:lineRule="auto"/>
              <w:rPr>
                <w:rFonts w:ascii="Arial"/>
                <w:sz w:val="21"/>
              </w:rPr>
            </w:pPr>
          </w:p>
          <w:p w14:paraId="63876766">
            <w:pPr>
              <w:spacing w:line="248" w:lineRule="auto"/>
              <w:rPr>
                <w:rFonts w:ascii="Arial"/>
                <w:sz w:val="21"/>
              </w:rPr>
            </w:pPr>
          </w:p>
          <w:p w14:paraId="1C3695EA">
            <w:pPr>
              <w:spacing w:line="248" w:lineRule="auto"/>
              <w:rPr>
                <w:rFonts w:ascii="Arial"/>
                <w:sz w:val="21"/>
              </w:rPr>
            </w:pPr>
          </w:p>
          <w:p w14:paraId="7AF0353A">
            <w:pPr>
              <w:pStyle w:val="6"/>
              <w:spacing w:before="62" w:line="274" w:lineRule="auto"/>
              <w:ind w:left="118" w:right="174" w:hanging="6"/>
            </w:pPr>
            <w:r>
              <w:rPr>
                <w:spacing w:val="8"/>
              </w:rPr>
              <w:t>初次违反且积极纠</w:t>
            </w:r>
            <w:r>
              <w:rPr>
                <w:spacing w:val="6"/>
              </w:rPr>
              <w:t>正配合执法的。</w:t>
            </w:r>
          </w:p>
        </w:tc>
        <w:tc>
          <w:tcPr>
            <w:tcW w:w="2683" w:type="dxa"/>
            <w:vAlign w:val="top"/>
          </w:tcPr>
          <w:p w14:paraId="00A8FAD7">
            <w:pPr>
              <w:spacing w:line="270" w:lineRule="auto"/>
              <w:rPr>
                <w:rFonts w:ascii="Arial"/>
                <w:sz w:val="21"/>
              </w:rPr>
            </w:pPr>
          </w:p>
          <w:p w14:paraId="59A9DEF8">
            <w:pPr>
              <w:spacing w:line="270" w:lineRule="auto"/>
              <w:rPr>
                <w:rFonts w:ascii="Arial"/>
                <w:sz w:val="21"/>
              </w:rPr>
            </w:pPr>
          </w:p>
          <w:p w14:paraId="5CBC5547">
            <w:pPr>
              <w:spacing w:line="271" w:lineRule="auto"/>
              <w:rPr>
                <w:rFonts w:ascii="Arial"/>
                <w:sz w:val="21"/>
              </w:rPr>
            </w:pPr>
          </w:p>
          <w:p w14:paraId="4B555392">
            <w:pPr>
              <w:spacing w:line="271" w:lineRule="auto"/>
              <w:rPr>
                <w:rFonts w:ascii="Arial"/>
                <w:sz w:val="21"/>
              </w:rPr>
            </w:pPr>
          </w:p>
          <w:p w14:paraId="56AAF2E9">
            <w:pPr>
              <w:spacing w:line="271" w:lineRule="auto"/>
              <w:rPr>
                <w:rFonts w:ascii="Arial"/>
                <w:sz w:val="21"/>
              </w:rPr>
            </w:pPr>
          </w:p>
          <w:p w14:paraId="5D24E04B">
            <w:pPr>
              <w:spacing w:line="271" w:lineRule="auto"/>
              <w:rPr>
                <w:rFonts w:ascii="Arial"/>
                <w:sz w:val="21"/>
              </w:rPr>
            </w:pPr>
          </w:p>
          <w:p w14:paraId="263906F4">
            <w:pPr>
              <w:pStyle w:val="6"/>
              <w:spacing w:before="62" w:line="226" w:lineRule="auto"/>
              <w:ind w:left="117"/>
            </w:pPr>
            <w:r>
              <w:rPr>
                <w:spacing w:val="8"/>
              </w:rPr>
              <w:t>不予处罚，责令限期改正。</w:t>
            </w:r>
          </w:p>
        </w:tc>
        <w:tc>
          <w:tcPr>
            <w:tcW w:w="1094" w:type="dxa"/>
            <w:vAlign w:val="top"/>
          </w:tcPr>
          <w:p w14:paraId="47675AAB">
            <w:pPr>
              <w:spacing w:line="270" w:lineRule="auto"/>
              <w:rPr>
                <w:rFonts w:ascii="Arial"/>
                <w:sz w:val="21"/>
              </w:rPr>
            </w:pPr>
          </w:p>
          <w:p w14:paraId="3EB1FDDE">
            <w:pPr>
              <w:spacing w:line="270" w:lineRule="auto"/>
              <w:rPr>
                <w:rFonts w:ascii="Arial"/>
                <w:sz w:val="21"/>
              </w:rPr>
            </w:pPr>
          </w:p>
          <w:p w14:paraId="3DE28DE9">
            <w:pPr>
              <w:spacing w:line="271" w:lineRule="auto"/>
              <w:rPr>
                <w:rFonts w:ascii="Arial"/>
                <w:sz w:val="21"/>
              </w:rPr>
            </w:pPr>
          </w:p>
          <w:p w14:paraId="42523B82">
            <w:pPr>
              <w:spacing w:line="271" w:lineRule="auto"/>
              <w:rPr>
                <w:rFonts w:ascii="Arial"/>
                <w:sz w:val="21"/>
              </w:rPr>
            </w:pPr>
          </w:p>
          <w:p w14:paraId="4C992633">
            <w:pPr>
              <w:spacing w:line="271" w:lineRule="auto"/>
              <w:rPr>
                <w:rFonts w:ascii="Arial"/>
                <w:sz w:val="21"/>
              </w:rPr>
            </w:pPr>
          </w:p>
          <w:p w14:paraId="665103DA">
            <w:pPr>
              <w:spacing w:line="271" w:lineRule="auto"/>
              <w:rPr>
                <w:rFonts w:ascii="Arial"/>
                <w:sz w:val="21"/>
              </w:rPr>
            </w:pPr>
          </w:p>
          <w:p w14:paraId="6D83497F">
            <w:pPr>
              <w:pStyle w:val="6"/>
              <w:spacing w:before="62" w:line="227" w:lineRule="auto"/>
              <w:ind w:left="118"/>
            </w:pPr>
            <w:r>
              <w:rPr>
                <w:spacing w:val="7"/>
              </w:rPr>
              <w:t>县级以上</w:t>
            </w:r>
          </w:p>
        </w:tc>
      </w:tr>
      <w:tr w14:paraId="4CBCEB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0" w:hRule="atLeast"/>
        </w:trPr>
        <w:tc>
          <w:tcPr>
            <w:tcW w:w="460" w:type="dxa"/>
            <w:vMerge w:val="continue"/>
            <w:tcBorders>
              <w:top w:val="nil"/>
            </w:tcBorders>
            <w:vAlign w:val="top"/>
          </w:tcPr>
          <w:p w14:paraId="502F573C">
            <w:pPr>
              <w:rPr>
                <w:rFonts w:ascii="Arial"/>
                <w:sz w:val="21"/>
              </w:rPr>
            </w:pPr>
          </w:p>
        </w:tc>
        <w:tc>
          <w:tcPr>
            <w:tcW w:w="1514" w:type="dxa"/>
            <w:vMerge w:val="continue"/>
            <w:tcBorders>
              <w:top w:val="nil"/>
            </w:tcBorders>
            <w:vAlign w:val="top"/>
          </w:tcPr>
          <w:p w14:paraId="0983D88B">
            <w:pPr>
              <w:rPr>
                <w:rFonts w:ascii="Arial"/>
                <w:sz w:val="21"/>
              </w:rPr>
            </w:pPr>
          </w:p>
        </w:tc>
        <w:tc>
          <w:tcPr>
            <w:tcW w:w="6145" w:type="dxa"/>
            <w:vMerge w:val="continue"/>
            <w:tcBorders>
              <w:top w:val="nil"/>
            </w:tcBorders>
            <w:vAlign w:val="top"/>
          </w:tcPr>
          <w:p w14:paraId="335AB2F5">
            <w:pPr>
              <w:rPr>
                <w:rFonts w:ascii="Arial"/>
                <w:sz w:val="21"/>
              </w:rPr>
            </w:pPr>
          </w:p>
        </w:tc>
        <w:tc>
          <w:tcPr>
            <w:tcW w:w="784" w:type="dxa"/>
            <w:vAlign w:val="top"/>
          </w:tcPr>
          <w:p w14:paraId="091CDCF5">
            <w:pPr>
              <w:spacing w:line="247" w:lineRule="auto"/>
              <w:rPr>
                <w:rFonts w:ascii="Arial"/>
                <w:sz w:val="21"/>
              </w:rPr>
            </w:pPr>
          </w:p>
          <w:p w14:paraId="07BC92D0">
            <w:pPr>
              <w:spacing w:line="248" w:lineRule="auto"/>
              <w:rPr>
                <w:rFonts w:ascii="Arial"/>
                <w:sz w:val="21"/>
              </w:rPr>
            </w:pPr>
          </w:p>
          <w:p w14:paraId="4558F46D">
            <w:pPr>
              <w:spacing w:line="248" w:lineRule="auto"/>
              <w:rPr>
                <w:rFonts w:ascii="Arial"/>
                <w:sz w:val="21"/>
              </w:rPr>
            </w:pPr>
          </w:p>
          <w:p w14:paraId="5BB3F65E">
            <w:pPr>
              <w:spacing w:line="248" w:lineRule="auto"/>
              <w:rPr>
                <w:rFonts w:ascii="Arial"/>
                <w:sz w:val="21"/>
              </w:rPr>
            </w:pPr>
          </w:p>
          <w:p w14:paraId="5FAAD2AC">
            <w:pPr>
              <w:spacing w:line="248" w:lineRule="auto"/>
              <w:rPr>
                <w:rFonts w:ascii="Arial"/>
                <w:sz w:val="21"/>
              </w:rPr>
            </w:pPr>
          </w:p>
          <w:p w14:paraId="5AAD1AFD">
            <w:pPr>
              <w:spacing w:line="248" w:lineRule="auto"/>
              <w:rPr>
                <w:rFonts w:ascii="Arial"/>
                <w:sz w:val="21"/>
              </w:rPr>
            </w:pPr>
          </w:p>
          <w:p w14:paraId="1C3EC5B1">
            <w:pPr>
              <w:spacing w:line="248" w:lineRule="auto"/>
              <w:rPr>
                <w:rFonts w:ascii="Arial"/>
                <w:sz w:val="21"/>
              </w:rPr>
            </w:pPr>
          </w:p>
          <w:p w14:paraId="5A8F1D9F">
            <w:pPr>
              <w:spacing w:line="248" w:lineRule="auto"/>
              <w:rPr>
                <w:rFonts w:ascii="Arial"/>
                <w:sz w:val="21"/>
              </w:rPr>
            </w:pPr>
          </w:p>
          <w:p w14:paraId="68F12FA7">
            <w:pPr>
              <w:pStyle w:val="6"/>
              <w:spacing w:before="62" w:line="225" w:lineRule="auto"/>
              <w:ind w:left="204"/>
            </w:pPr>
            <w:r>
              <w:rPr>
                <w:spacing w:val="2"/>
              </w:rPr>
              <w:t>较重</w:t>
            </w:r>
          </w:p>
        </w:tc>
        <w:tc>
          <w:tcPr>
            <w:tcW w:w="1883" w:type="dxa"/>
            <w:vAlign w:val="top"/>
          </w:tcPr>
          <w:p w14:paraId="3CB3D631">
            <w:pPr>
              <w:rPr>
                <w:rFonts w:ascii="Arial"/>
                <w:sz w:val="21"/>
              </w:rPr>
            </w:pPr>
          </w:p>
          <w:p w14:paraId="33924757">
            <w:pPr>
              <w:rPr>
                <w:rFonts w:ascii="Arial"/>
                <w:sz w:val="21"/>
              </w:rPr>
            </w:pPr>
          </w:p>
          <w:p w14:paraId="3769ED17">
            <w:pPr>
              <w:spacing w:line="241" w:lineRule="auto"/>
              <w:rPr>
                <w:rFonts w:ascii="Arial"/>
                <w:sz w:val="21"/>
              </w:rPr>
            </w:pPr>
          </w:p>
          <w:p w14:paraId="72E50EA8">
            <w:pPr>
              <w:spacing w:line="241" w:lineRule="auto"/>
              <w:rPr>
                <w:rFonts w:ascii="Arial"/>
                <w:sz w:val="21"/>
              </w:rPr>
            </w:pPr>
          </w:p>
          <w:p w14:paraId="1FC944F8">
            <w:pPr>
              <w:spacing w:line="241" w:lineRule="auto"/>
              <w:rPr>
                <w:rFonts w:ascii="Arial"/>
                <w:sz w:val="21"/>
              </w:rPr>
            </w:pPr>
          </w:p>
          <w:p w14:paraId="7A3ED430">
            <w:pPr>
              <w:spacing w:line="241" w:lineRule="auto"/>
              <w:rPr>
                <w:rFonts w:ascii="Arial"/>
                <w:sz w:val="21"/>
              </w:rPr>
            </w:pPr>
          </w:p>
          <w:p w14:paraId="54000043">
            <w:pPr>
              <w:spacing w:line="241" w:lineRule="auto"/>
              <w:rPr>
                <w:rFonts w:ascii="Arial"/>
                <w:sz w:val="21"/>
              </w:rPr>
            </w:pPr>
          </w:p>
          <w:p w14:paraId="344A60AE">
            <w:pPr>
              <w:pStyle w:val="6"/>
              <w:spacing w:before="62" w:line="292" w:lineRule="auto"/>
              <w:ind w:left="117" w:right="172" w:hanging="5"/>
              <w:jc w:val="both"/>
            </w:pPr>
            <w:r>
              <w:rPr>
                <w:spacing w:val="8"/>
              </w:rPr>
              <w:t>逾期不改正的；再次违反的；有其他</w:t>
            </w:r>
            <w:r>
              <w:rPr>
                <w:spacing w:val="5"/>
              </w:rPr>
              <w:t>从重情节的。</w:t>
            </w:r>
          </w:p>
        </w:tc>
        <w:tc>
          <w:tcPr>
            <w:tcW w:w="2683" w:type="dxa"/>
            <w:vAlign w:val="top"/>
          </w:tcPr>
          <w:p w14:paraId="3DC0AC3C">
            <w:pPr>
              <w:spacing w:line="261" w:lineRule="auto"/>
              <w:rPr>
                <w:rFonts w:ascii="Arial"/>
                <w:sz w:val="21"/>
              </w:rPr>
            </w:pPr>
          </w:p>
          <w:p w14:paraId="4E841CDD">
            <w:pPr>
              <w:spacing w:line="262" w:lineRule="auto"/>
              <w:rPr>
                <w:rFonts w:ascii="Arial"/>
                <w:sz w:val="21"/>
              </w:rPr>
            </w:pPr>
          </w:p>
          <w:p w14:paraId="7996B6AC">
            <w:pPr>
              <w:spacing w:line="262" w:lineRule="auto"/>
              <w:rPr>
                <w:rFonts w:ascii="Arial"/>
                <w:sz w:val="21"/>
              </w:rPr>
            </w:pPr>
          </w:p>
          <w:p w14:paraId="20555350">
            <w:pPr>
              <w:spacing w:line="262" w:lineRule="auto"/>
              <w:rPr>
                <w:rFonts w:ascii="Arial"/>
                <w:sz w:val="21"/>
              </w:rPr>
            </w:pPr>
          </w:p>
          <w:p w14:paraId="32FF0AF7">
            <w:pPr>
              <w:spacing w:line="262" w:lineRule="auto"/>
              <w:rPr>
                <w:rFonts w:ascii="Arial"/>
                <w:sz w:val="21"/>
              </w:rPr>
            </w:pPr>
          </w:p>
          <w:p w14:paraId="6E4CE248">
            <w:pPr>
              <w:spacing w:line="262" w:lineRule="auto"/>
              <w:rPr>
                <w:rFonts w:ascii="Arial"/>
                <w:sz w:val="21"/>
              </w:rPr>
            </w:pPr>
          </w:p>
          <w:p w14:paraId="007DCF17">
            <w:pPr>
              <w:spacing w:line="262" w:lineRule="auto"/>
              <w:rPr>
                <w:rFonts w:ascii="Arial"/>
                <w:sz w:val="21"/>
              </w:rPr>
            </w:pPr>
          </w:p>
          <w:p w14:paraId="41E5C133">
            <w:pPr>
              <w:pStyle w:val="6"/>
              <w:spacing w:before="61" w:line="295" w:lineRule="auto"/>
              <w:ind w:left="130" w:right="172" w:hanging="8"/>
            </w:pPr>
            <w:r>
              <w:rPr>
                <w:spacing w:val="8"/>
              </w:rPr>
              <w:t>给予书面警告，有从重情节</w:t>
            </w:r>
            <w:r>
              <w:rPr>
                <w:spacing w:val="4"/>
              </w:rPr>
              <w:t>的向社会公告。</w:t>
            </w:r>
          </w:p>
        </w:tc>
        <w:tc>
          <w:tcPr>
            <w:tcW w:w="1094" w:type="dxa"/>
            <w:vAlign w:val="top"/>
          </w:tcPr>
          <w:p w14:paraId="5C334086">
            <w:pPr>
              <w:spacing w:line="247" w:lineRule="auto"/>
              <w:rPr>
                <w:rFonts w:ascii="Arial"/>
                <w:sz w:val="21"/>
              </w:rPr>
            </w:pPr>
          </w:p>
          <w:p w14:paraId="51D19275">
            <w:pPr>
              <w:spacing w:line="248" w:lineRule="auto"/>
              <w:rPr>
                <w:rFonts w:ascii="Arial"/>
                <w:sz w:val="21"/>
              </w:rPr>
            </w:pPr>
          </w:p>
          <w:p w14:paraId="39743595">
            <w:pPr>
              <w:spacing w:line="248" w:lineRule="auto"/>
              <w:rPr>
                <w:rFonts w:ascii="Arial"/>
                <w:sz w:val="21"/>
              </w:rPr>
            </w:pPr>
          </w:p>
          <w:p w14:paraId="089E4772">
            <w:pPr>
              <w:spacing w:line="248" w:lineRule="auto"/>
              <w:rPr>
                <w:rFonts w:ascii="Arial"/>
                <w:sz w:val="21"/>
              </w:rPr>
            </w:pPr>
          </w:p>
          <w:p w14:paraId="6DA34DF7">
            <w:pPr>
              <w:spacing w:line="248" w:lineRule="auto"/>
              <w:rPr>
                <w:rFonts w:ascii="Arial"/>
                <w:sz w:val="21"/>
              </w:rPr>
            </w:pPr>
          </w:p>
          <w:p w14:paraId="518EEF42">
            <w:pPr>
              <w:spacing w:line="248" w:lineRule="auto"/>
              <w:rPr>
                <w:rFonts w:ascii="Arial"/>
                <w:sz w:val="21"/>
              </w:rPr>
            </w:pPr>
          </w:p>
          <w:p w14:paraId="201E0FF1">
            <w:pPr>
              <w:spacing w:line="248" w:lineRule="auto"/>
              <w:rPr>
                <w:rFonts w:ascii="Arial"/>
                <w:sz w:val="21"/>
              </w:rPr>
            </w:pPr>
          </w:p>
          <w:p w14:paraId="1E7BEBD6">
            <w:pPr>
              <w:spacing w:line="248" w:lineRule="auto"/>
              <w:rPr>
                <w:rFonts w:ascii="Arial"/>
                <w:sz w:val="21"/>
              </w:rPr>
            </w:pPr>
          </w:p>
          <w:p w14:paraId="15DFE737">
            <w:pPr>
              <w:pStyle w:val="6"/>
              <w:spacing w:before="61" w:line="227" w:lineRule="auto"/>
              <w:ind w:left="118"/>
            </w:pPr>
            <w:r>
              <w:rPr>
                <w:spacing w:val="7"/>
              </w:rPr>
              <w:t>县级以上</w:t>
            </w:r>
          </w:p>
        </w:tc>
      </w:tr>
    </w:tbl>
    <w:p w14:paraId="4A5E9387">
      <w:pPr>
        <w:rPr>
          <w:rFonts w:ascii="Arial"/>
          <w:sz w:val="21"/>
        </w:rPr>
      </w:pPr>
    </w:p>
    <w:p w14:paraId="7772E3D9">
      <w:pPr>
        <w:rPr>
          <w:rFonts w:ascii="Arial" w:hAnsi="Arial" w:eastAsia="Arial" w:cs="Arial"/>
          <w:sz w:val="21"/>
          <w:szCs w:val="21"/>
        </w:rPr>
        <w:sectPr>
          <w:footerReference r:id="rId82" w:type="default"/>
          <w:pgSz w:w="16839" w:h="11906"/>
          <w:pgMar w:top="400" w:right="1248" w:bottom="989" w:left="1021" w:header="0" w:footer="625" w:gutter="0"/>
          <w:cols w:space="720" w:num="1"/>
        </w:sectPr>
      </w:pPr>
    </w:p>
    <w:p w14:paraId="614A22DE">
      <w:pPr>
        <w:spacing w:before="3"/>
      </w:pPr>
    </w:p>
    <w:p w14:paraId="198961B1">
      <w:pPr>
        <w:spacing w:before="3"/>
      </w:pPr>
    </w:p>
    <w:p w14:paraId="6D161E1D">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9584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3A1A8C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4E974A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FB796D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D3521C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48F703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83B86B9">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866D24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D81D97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8592C00">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5F126C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D08F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14563" w:type="dxa"/>
            <w:gridSpan w:val="7"/>
            <w:vAlign w:val="top"/>
          </w:tcPr>
          <w:p w14:paraId="7030370D">
            <w:pPr>
              <w:spacing w:before="179" w:line="200" w:lineRule="auto"/>
              <w:ind w:left="4972"/>
              <w:rPr>
                <w:rFonts w:ascii="微软雅黑" w:hAnsi="微软雅黑" w:eastAsia="微软雅黑" w:cs="微软雅黑"/>
                <w:sz w:val="31"/>
                <w:szCs w:val="31"/>
              </w:rPr>
            </w:pPr>
            <w:r>
              <w:rPr>
                <w:rFonts w:ascii="微软雅黑" w:hAnsi="微软雅黑" w:eastAsia="微软雅黑" w:cs="微软雅黑"/>
                <w:spacing w:val="8"/>
                <w:sz w:val="31"/>
                <w:szCs w:val="31"/>
              </w:rPr>
              <w:t>第十六章</w:t>
            </w:r>
            <w:r>
              <w:rPr>
                <w:rFonts w:ascii="微软雅黑" w:hAnsi="微软雅黑" w:eastAsia="微软雅黑" w:cs="微软雅黑"/>
                <w:spacing w:val="81"/>
                <w:sz w:val="31"/>
                <w:szCs w:val="31"/>
              </w:rPr>
              <w:t xml:space="preserve"> </w:t>
            </w:r>
            <w:r>
              <w:rPr>
                <w:rFonts w:ascii="微软雅黑" w:hAnsi="微软雅黑" w:eastAsia="微软雅黑" w:cs="微软雅黑"/>
                <w:spacing w:val="8"/>
                <w:sz w:val="31"/>
                <w:szCs w:val="31"/>
              </w:rPr>
              <w:t>外商投资信息报告管理</w:t>
            </w:r>
          </w:p>
        </w:tc>
      </w:tr>
      <w:tr w14:paraId="2DB24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3" w:hRule="atLeast"/>
        </w:trPr>
        <w:tc>
          <w:tcPr>
            <w:tcW w:w="460" w:type="dxa"/>
            <w:vMerge w:val="restart"/>
            <w:tcBorders>
              <w:bottom w:val="nil"/>
            </w:tcBorders>
            <w:vAlign w:val="top"/>
          </w:tcPr>
          <w:p w14:paraId="11B83969">
            <w:pPr>
              <w:spacing w:line="253" w:lineRule="auto"/>
              <w:rPr>
                <w:rFonts w:ascii="Arial"/>
                <w:sz w:val="21"/>
              </w:rPr>
            </w:pPr>
          </w:p>
          <w:p w14:paraId="451FA112">
            <w:pPr>
              <w:spacing w:line="253" w:lineRule="auto"/>
              <w:rPr>
                <w:rFonts w:ascii="Arial"/>
                <w:sz w:val="21"/>
              </w:rPr>
            </w:pPr>
          </w:p>
          <w:p w14:paraId="3AF9B255">
            <w:pPr>
              <w:spacing w:line="253" w:lineRule="auto"/>
              <w:rPr>
                <w:rFonts w:ascii="Arial"/>
                <w:sz w:val="21"/>
              </w:rPr>
            </w:pPr>
          </w:p>
          <w:p w14:paraId="30109669">
            <w:pPr>
              <w:spacing w:line="253" w:lineRule="auto"/>
              <w:rPr>
                <w:rFonts w:ascii="Arial"/>
                <w:sz w:val="21"/>
              </w:rPr>
            </w:pPr>
          </w:p>
          <w:p w14:paraId="404271E5">
            <w:pPr>
              <w:spacing w:line="253" w:lineRule="auto"/>
              <w:rPr>
                <w:rFonts w:ascii="Arial"/>
                <w:sz w:val="21"/>
              </w:rPr>
            </w:pPr>
          </w:p>
          <w:p w14:paraId="619DCA58">
            <w:pPr>
              <w:spacing w:line="253" w:lineRule="auto"/>
              <w:rPr>
                <w:rFonts w:ascii="Arial"/>
                <w:sz w:val="21"/>
              </w:rPr>
            </w:pPr>
          </w:p>
          <w:p w14:paraId="5E01C324">
            <w:pPr>
              <w:spacing w:line="253" w:lineRule="auto"/>
              <w:rPr>
                <w:rFonts w:ascii="Arial"/>
                <w:sz w:val="21"/>
              </w:rPr>
            </w:pPr>
          </w:p>
          <w:p w14:paraId="23376466">
            <w:pPr>
              <w:spacing w:line="253" w:lineRule="auto"/>
              <w:rPr>
                <w:rFonts w:ascii="Arial"/>
                <w:sz w:val="21"/>
              </w:rPr>
            </w:pPr>
          </w:p>
          <w:p w14:paraId="6A6BBB1A">
            <w:pPr>
              <w:spacing w:line="253" w:lineRule="auto"/>
              <w:rPr>
                <w:rFonts w:ascii="Arial"/>
                <w:sz w:val="21"/>
              </w:rPr>
            </w:pPr>
          </w:p>
          <w:p w14:paraId="07FB4322">
            <w:pPr>
              <w:spacing w:line="253" w:lineRule="auto"/>
              <w:rPr>
                <w:rFonts w:ascii="Arial"/>
                <w:sz w:val="21"/>
              </w:rPr>
            </w:pPr>
          </w:p>
          <w:p w14:paraId="6F79731C">
            <w:pPr>
              <w:spacing w:line="253" w:lineRule="auto"/>
              <w:rPr>
                <w:rFonts w:ascii="Arial"/>
                <w:sz w:val="21"/>
              </w:rPr>
            </w:pPr>
          </w:p>
          <w:p w14:paraId="23283B6A">
            <w:pPr>
              <w:spacing w:line="254" w:lineRule="auto"/>
              <w:rPr>
                <w:rFonts w:ascii="Arial"/>
                <w:sz w:val="21"/>
              </w:rPr>
            </w:pPr>
          </w:p>
          <w:p w14:paraId="2555BBF4">
            <w:pPr>
              <w:spacing w:line="254" w:lineRule="auto"/>
              <w:rPr>
                <w:rFonts w:ascii="Arial"/>
                <w:sz w:val="21"/>
              </w:rPr>
            </w:pPr>
          </w:p>
          <w:p w14:paraId="394BCE5E">
            <w:pPr>
              <w:spacing w:line="254" w:lineRule="auto"/>
              <w:rPr>
                <w:rFonts w:ascii="Arial"/>
                <w:sz w:val="21"/>
              </w:rPr>
            </w:pPr>
          </w:p>
          <w:p w14:paraId="432CD743">
            <w:pPr>
              <w:spacing w:line="254" w:lineRule="auto"/>
              <w:rPr>
                <w:rFonts w:ascii="Arial"/>
                <w:sz w:val="21"/>
              </w:rPr>
            </w:pPr>
          </w:p>
          <w:p w14:paraId="74DB6062">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95</w:t>
            </w:r>
          </w:p>
        </w:tc>
        <w:tc>
          <w:tcPr>
            <w:tcW w:w="1514" w:type="dxa"/>
            <w:vMerge w:val="restart"/>
            <w:tcBorders>
              <w:bottom w:val="nil"/>
            </w:tcBorders>
            <w:vAlign w:val="top"/>
          </w:tcPr>
          <w:p w14:paraId="25DD7AB3">
            <w:pPr>
              <w:spacing w:line="259" w:lineRule="auto"/>
              <w:rPr>
                <w:rFonts w:ascii="Arial"/>
                <w:sz w:val="21"/>
              </w:rPr>
            </w:pPr>
          </w:p>
          <w:p w14:paraId="429F57E0">
            <w:pPr>
              <w:spacing w:line="259" w:lineRule="auto"/>
              <w:rPr>
                <w:rFonts w:ascii="Arial"/>
                <w:sz w:val="21"/>
              </w:rPr>
            </w:pPr>
          </w:p>
          <w:p w14:paraId="4C68CDA4">
            <w:pPr>
              <w:spacing w:line="260" w:lineRule="auto"/>
              <w:rPr>
                <w:rFonts w:ascii="Arial"/>
                <w:sz w:val="21"/>
              </w:rPr>
            </w:pPr>
          </w:p>
          <w:p w14:paraId="47EB9BB4">
            <w:pPr>
              <w:spacing w:line="260" w:lineRule="auto"/>
              <w:rPr>
                <w:rFonts w:ascii="Arial"/>
                <w:sz w:val="21"/>
              </w:rPr>
            </w:pPr>
          </w:p>
          <w:p w14:paraId="2DBDDA4E">
            <w:pPr>
              <w:spacing w:line="260" w:lineRule="auto"/>
              <w:rPr>
                <w:rFonts w:ascii="Arial"/>
                <w:sz w:val="21"/>
              </w:rPr>
            </w:pPr>
          </w:p>
          <w:p w14:paraId="354CA3BD">
            <w:pPr>
              <w:spacing w:line="260" w:lineRule="auto"/>
              <w:rPr>
                <w:rFonts w:ascii="Arial"/>
                <w:sz w:val="21"/>
              </w:rPr>
            </w:pPr>
          </w:p>
          <w:p w14:paraId="3C731F79">
            <w:pPr>
              <w:spacing w:line="260" w:lineRule="auto"/>
              <w:rPr>
                <w:rFonts w:ascii="Arial"/>
                <w:sz w:val="21"/>
              </w:rPr>
            </w:pPr>
          </w:p>
          <w:p w14:paraId="0569A95C">
            <w:pPr>
              <w:spacing w:line="260" w:lineRule="auto"/>
              <w:rPr>
                <w:rFonts w:ascii="Arial"/>
                <w:sz w:val="21"/>
              </w:rPr>
            </w:pPr>
          </w:p>
          <w:p w14:paraId="6753B1E6">
            <w:pPr>
              <w:spacing w:line="260" w:lineRule="auto"/>
              <w:rPr>
                <w:rFonts w:ascii="Arial"/>
                <w:sz w:val="21"/>
              </w:rPr>
            </w:pPr>
          </w:p>
          <w:p w14:paraId="37CCE55B">
            <w:pPr>
              <w:spacing w:line="260" w:lineRule="auto"/>
              <w:rPr>
                <w:rFonts w:ascii="Arial"/>
                <w:sz w:val="21"/>
              </w:rPr>
            </w:pPr>
          </w:p>
          <w:p w14:paraId="3077E829">
            <w:pPr>
              <w:spacing w:line="260" w:lineRule="auto"/>
              <w:rPr>
                <w:rFonts w:ascii="Arial"/>
                <w:sz w:val="21"/>
              </w:rPr>
            </w:pPr>
          </w:p>
          <w:p w14:paraId="1B380B21">
            <w:pPr>
              <w:spacing w:line="260" w:lineRule="auto"/>
              <w:rPr>
                <w:rFonts w:ascii="Arial"/>
                <w:sz w:val="21"/>
              </w:rPr>
            </w:pPr>
          </w:p>
          <w:p w14:paraId="0554532F">
            <w:pPr>
              <w:pStyle w:val="6"/>
              <w:spacing w:before="61" w:line="227" w:lineRule="auto"/>
              <w:ind w:left="119"/>
            </w:pPr>
            <w:r>
              <w:rPr>
                <w:spacing w:val="18"/>
              </w:rPr>
              <w:t>外国投资者、</w:t>
            </w:r>
          </w:p>
          <w:p w14:paraId="782B7268">
            <w:pPr>
              <w:pStyle w:val="6"/>
              <w:spacing w:before="49" w:line="272" w:lineRule="auto"/>
              <w:ind w:left="109" w:right="108" w:firstLine="10"/>
              <w:jc w:val="both"/>
            </w:pPr>
            <w:r>
              <w:rPr>
                <w:spacing w:val="23"/>
              </w:rPr>
              <w:t>外商投资企业</w:t>
            </w:r>
            <w:r>
              <w:rPr>
                <w:spacing w:val="25"/>
              </w:rPr>
              <w:t>未按照外商投资信息报告制度的要求报送</w:t>
            </w:r>
            <w:r>
              <w:rPr>
                <w:spacing w:val="6"/>
              </w:rPr>
              <w:t>投资信息的。</w:t>
            </w:r>
          </w:p>
        </w:tc>
        <w:tc>
          <w:tcPr>
            <w:tcW w:w="6145" w:type="dxa"/>
            <w:vMerge w:val="restart"/>
            <w:tcBorders>
              <w:bottom w:val="nil"/>
            </w:tcBorders>
            <w:vAlign w:val="top"/>
          </w:tcPr>
          <w:p w14:paraId="2EEDCC43">
            <w:pPr>
              <w:pStyle w:val="6"/>
              <w:spacing w:before="260" w:line="272" w:lineRule="auto"/>
              <w:ind w:left="108" w:right="90" w:hanging="99"/>
            </w:pPr>
            <w:r>
              <w:rPr>
                <w:b/>
                <w:bCs/>
                <w:spacing w:val="9"/>
              </w:rPr>
              <w:t>《</w:t>
            </w:r>
            <w:r>
              <w:rPr>
                <w:rFonts w:hint="eastAsia"/>
                <w:b/>
                <w:bCs/>
                <w:spacing w:val="9"/>
                <w:lang w:eastAsia="zh-CN"/>
              </w:rPr>
              <w:t>中华人民共和国</w:t>
            </w:r>
            <w:r>
              <w:rPr>
                <w:b/>
                <w:bCs/>
                <w:spacing w:val="9"/>
              </w:rPr>
              <w:t>外商投资法》（中华人民共和国第十三届全国人民代表大会第二次</w:t>
            </w:r>
            <w:r>
              <w:rPr>
                <w:b/>
                <w:bCs/>
                <w:spacing w:val="2"/>
              </w:rPr>
              <w:t>会议于</w:t>
            </w:r>
            <w:r>
              <w:rPr>
                <w:spacing w:val="-35"/>
              </w:rPr>
              <w:t xml:space="preserve"> </w:t>
            </w:r>
            <w:r>
              <w:rPr>
                <w:rFonts w:ascii="Times New Roman" w:hAnsi="Times New Roman" w:eastAsia="Times New Roman" w:cs="Times New Roman"/>
                <w:b/>
                <w:bCs/>
                <w:spacing w:val="2"/>
              </w:rPr>
              <w:t>2019</w:t>
            </w:r>
            <w:r>
              <w:rPr>
                <w:rFonts w:ascii="Times New Roman" w:hAnsi="Times New Roman" w:eastAsia="Times New Roman" w:cs="Times New Roman"/>
                <w:b/>
                <w:bCs/>
                <w:spacing w:val="17"/>
                <w:w w:val="101"/>
              </w:rPr>
              <w:t xml:space="preserve"> </w:t>
            </w:r>
            <w:r>
              <w:rPr>
                <w:b/>
                <w:bCs/>
                <w:spacing w:val="2"/>
              </w:rPr>
              <w:t>年</w:t>
            </w:r>
            <w:r>
              <w:rPr>
                <w:spacing w:val="-41"/>
              </w:rPr>
              <w:t xml:space="preserve"> </w:t>
            </w:r>
            <w:r>
              <w:rPr>
                <w:rFonts w:ascii="Times New Roman" w:hAnsi="Times New Roman" w:eastAsia="Times New Roman" w:cs="Times New Roman"/>
                <w:b/>
                <w:bCs/>
                <w:spacing w:val="2"/>
              </w:rPr>
              <w:t>3</w:t>
            </w:r>
            <w:r>
              <w:rPr>
                <w:rFonts w:ascii="Times New Roman" w:hAnsi="Times New Roman" w:eastAsia="Times New Roman" w:cs="Times New Roman"/>
                <w:b/>
                <w:bCs/>
                <w:spacing w:val="22"/>
              </w:rPr>
              <w:t xml:space="preserve"> </w:t>
            </w:r>
            <w:r>
              <w:rPr>
                <w:b/>
                <w:bCs/>
                <w:spacing w:val="2"/>
              </w:rPr>
              <w:t>月</w:t>
            </w:r>
            <w:r>
              <w:rPr>
                <w:spacing w:val="-29"/>
              </w:rPr>
              <w:t xml:space="preserve"> </w:t>
            </w:r>
            <w:r>
              <w:rPr>
                <w:rFonts w:ascii="Times New Roman" w:hAnsi="Times New Roman" w:eastAsia="Times New Roman" w:cs="Times New Roman"/>
                <w:b/>
                <w:bCs/>
                <w:spacing w:val="2"/>
              </w:rPr>
              <w:t>15</w:t>
            </w:r>
            <w:r>
              <w:rPr>
                <w:rFonts w:ascii="Times New Roman" w:hAnsi="Times New Roman" w:eastAsia="Times New Roman" w:cs="Times New Roman"/>
                <w:b/>
                <w:bCs/>
                <w:spacing w:val="1"/>
              </w:rPr>
              <w:t xml:space="preserve">  </w:t>
            </w:r>
            <w:r>
              <w:rPr>
                <w:b/>
                <w:bCs/>
                <w:spacing w:val="2"/>
              </w:rPr>
              <w:t>日通过，中华人民共和国主席令第二十六号公</w:t>
            </w:r>
            <w:r>
              <w:rPr>
                <w:b/>
                <w:bCs/>
                <w:spacing w:val="7"/>
              </w:rPr>
              <w:t>布）第三十七条</w:t>
            </w:r>
            <w:r>
              <w:rPr>
                <w:spacing w:val="7"/>
              </w:rPr>
              <w:t xml:space="preserve">  外国投资者、外商投资企业违反本法规定，未按照外商投资信息报告制度的要求报送投资信息的，由商务主管部门责令</w:t>
            </w:r>
            <w:r>
              <w:rPr>
                <w:spacing w:val="9"/>
              </w:rPr>
              <w:t>限期改正；逾期不改正的，处十万元以上五十万元以下的罚款。</w:t>
            </w:r>
          </w:p>
          <w:p w14:paraId="66340D1F">
            <w:pPr>
              <w:pStyle w:val="6"/>
              <w:spacing w:before="4" w:line="271" w:lineRule="auto"/>
              <w:ind w:left="110" w:right="39" w:hanging="101"/>
            </w:pPr>
            <w:r>
              <w:rPr>
                <w:b/>
                <w:bCs/>
                <w:spacing w:val="2"/>
              </w:rPr>
              <w:t>《外商投资信息报告办法》（商务部令</w:t>
            </w:r>
            <w:r>
              <w:rPr>
                <w:spacing w:val="-35"/>
              </w:rPr>
              <w:t xml:space="preserve"> </w:t>
            </w:r>
            <w:r>
              <w:rPr>
                <w:rFonts w:ascii="Times New Roman" w:hAnsi="Times New Roman" w:eastAsia="Times New Roman" w:cs="Times New Roman"/>
                <w:b/>
                <w:bCs/>
                <w:spacing w:val="2"/>
              </w:rPr>
              <w:t>2019</w:t>
            </w:r>
            <w:r>
              <w:rPr>
                <w:rFonts w:ascii="Times New Roman" w:hAnsi="Times New Roman" w:eastAsia="Times New Roman" w:cs="Times New Roman"/>
                <w:b/>
                <w:bCs/>
                <w:spacing w:val="17"/>
                <w:w w:val="101"/>
              </w:rPr>
              <w:t xml:space="preserve"> </w:t>
            </w:r>
            <w:r>
              <w:rPr>
                <w:b/>
                <w:bCs/>
                <w:spacing w:val="2"/>
              </w:rPr>
              <w:t>年第</w:t>
            </w:r>
            <w:r>
              <w:rPr>
                <w:spacing w:val="-38"/>
              </w:rPr>
              <w:t xml:space="preserve"> </w:t>
            </w:r>
            <w:r>
              <w:rPr>
                <w:rFonts w:ascii="Times New Roman" w:hAnsi="Times New Roman" w:eastAsia="Times New Roman" w:cs="Times New Roman"/>
                <w:b/>
                <w:bCs/>
                <w:spacing w:val="2"/>
              </w:rPr>
              <w:t>2</w:t>
            </w:r>
            <w:r>
              <w:rPr>
                <w:rFonts w:ascii="Times New Roman" w:hAnsi="Times New Roman" w:eastAsia="Times New Roman" w:cs="Times New Roman"/>
                <w:b/>
                <w:bCs/>
                <w:spacing w:val="19"/>
              </w:rPr>
              <w:t xml:space="preserve"> </w:t>
            </w:r>
            <w:r>
              <w:rPr>
                <w:b/>
                <w:bCs/>
                <w:spacing w:val="2"/>
              </w:rPr>
              <w:t>号，</w:t>
            </w:r>
            <w:r>
              <w:rPr>
                <w:rFonts w:ascii="Times New Roman" w:hAnsi="Times New Roman" w:eastAsia="Times New Roman" w:cs="Times New Roman"/>
                <w:b/>
                <w:bCs/>
                <w:spacing w:val="2"/>
              </w:rPr>
              <w:t>2020</w:t>
            </w:r>
            <w:r>
              <w:rPr>
                <w:rFonts w:ascii="Times New Roman" w:hAnsi="Times New Roman" w:eastAsia="Times New Roman" w:cs="Times New Roman"/>
                <w:b/>
                <w:bCs/>
                <w:spacing w:val="16"/>
                <w:w w:val="101"/>
              </w:rPr>
              <w:t xml:space="preserve"> </w:t>
            </w:r>
            <w:r>
              <w:rPr>
                <w:b/>
                <w:bCs/>
                <w:spacing w:val="2"/>
              </w:rPr>
              <w:t>年</w:t>
            </w:r>
            <w:r>
              <w:rPr>
                <w:spacing w:val="-31"/>
              </w:rPr>
              <w:t xml:space="preserve"> </w:t>
            </w:r>
            <w:r>
              <w:rPr>
                <w:rFonts w:ascii="Times New Roman" w:hAnsi="Times New Roman" w:eastAsia="Times New Roman" w:cs="Times New Roman"/>
                <w:b/>
                <w:bCs/>
                <w:spacing w:val="2"/>
              </w:rPr>
              <w:t>1</w:t>
            </w:r>
            <w:r>
              <w:rPr>
                <w:rFonts w:ascii="Times New Roman" w:hAnsi="Times New Roman" w:eastAsia="Times New Roman" w:cs="Times New Roman"/>
                <w:b/>
                <w:bCs/>
                <w:spacing w:val="22"/>
              </w:rPr>
              <w:t xml:space="preserve"> </w:t>
            </w:r>
            <w:r>
              <w:rPr>
                <w:b/>
                <w:bCs/>
                <w:spacing w:val="2"/>
              </w:rPr>
              <w:t>月</w:t>
            </w:r>
            <w:r>
              <w:rPr>
                <w:spacing w:val="-29"/>
              </w:rPr>
              <w:t xml:space="preserve"> </w:t>
            </w:r>
            <w:r>
              <w:rPr>
                <w:rFonts w:ascii="Times New Roman" w:hAnsi="Times New Roman" w:eastAsia="Times New Roman" w:cs="Times New Roman"/>
                <w:b/>
                <w:bCs/>
                <w:spacing w:val="2"/>
              </w:rPr>
              <w:t>1</w:t>
            </w:r>
            <w:r>
              <w:rPr>
                <w:b/>
                <w:bCs/>
                <w:spacing w:val="7"/>
              </w:rPr>
              <w:t>日起施行）第十九条</w:t>
            </w:r>
            <w:r>
              <w:rPr>
                <w:spacing w:val="-25"/>
              </w:rPr>
              <w:t xml:space="preserve"> </w:t>
            </w:r>
            <w:r>
              <w:rPr>
                <w:spacing w:val="7"/>
              </w:rPr>
              <w:t>外国投资者或者外商投资</w:t>
            </w:r>
            <w:r>
              <w:rPr>
                <w:spacing w:val="6"/>
              </w:rPr>
              <w:t>企业发现其存在未报、</w:t>
            </w:r>
            <w:r>
              <w:rPr>
                <w:spacing w:val="7"/>
              </w:rPr>
              <w:t>错报、漏报有关投资信息的，应当及时进行补报或更正。外商投资企业对《企业信息公示暂行条例》第九条所列年度报告公示信息的补报</w:t>
            </w:r>
            <w:r>
              <w:rPr>
                <w:spacing w:val="8"/>
              </w:rPr>
              <w:t>或者更正应当符合该条例有关规定。</w:t>
            </w:r>
          </w:p>
          <w:p w14:paraId="2E861145">
            <w:pPr>
              <w:pStyle w:val="6"/>
              <w:spacing w:before="1" w:line="259" w:lineRule="auto"/>
              <w:ind w:left="116" w:right="106" w:firstLine="403"/>
              <w:jc w:val="both"/>
            </w:pPr>
            <w:r>
              <w:rPr>
                <w:spacing w:val="14"/>
              </w:rPr>
              <w:t>商务主管部门发现外国投资者或者外商投资企业存在未报、错</w:t>
            </w:r>
            <w:r>
              <w:rPr>
                <w:spacing w:val="9"/>
              </w:rPr>
              <w:t>报、漏报的，应当通知外国投资者或者外商投资企业于</w:t>
            </w:r>
            <w:r>
              <w:rPr>
                <w:spacing w:val="-24"/>
              </w:rPr>
              <w:t xml:space="preserve"> </w:t>
            </w:r>
            <w:r>
              <w:rPr>
                <w:rFonts w:ascii="Times New Roman" w:hAnsi="Times New Roman" w:eastAsia="Times New Roman" w:cs="Times New Roman"/>
                <w:spacing w:val="9"/>
              </w:rPr>
              <w:t>20</w:t>
            </w:r>
            <w:r>
              <w:rPr>
                <w:rFonts w:ascii="Times New Roman" w:hAnsi="Times New Roman" w:eastAsia="Times New Roman" w:cs="Times New Roman"/>
                <w:spacing w:val="16"/>
                <w:w w:val="101"/>
              </w:rPr>
              <w:t xml:space="preserve"> </w:t>
            </w:r>
            <w:r>
              <w:rPr>
                <w:spacing w:val="9"/>
              </w:rPr>
              <w:t>个工作日</w:t>
            </w:r>
            <w:r>
              <w:rPr>
                <w:spacing w:val="7"/>
              </w:rPr>
              <w:t>内进行补报或更正。</w:t>
            </w:r>
          </w:p>
          <w:p w14:paraId="46FEFE6B">
            <w:pPr>
              <w:pStyle w:val="6"/>
              <w:spacing w:before="39" w:line="225" w:lineRule="auto"/>
              <w:ind w:left="516"/>
            </w:pPr>
            <w:r>
              <w:rPr>
                <w:spacing w:val="9"/>
              </w:rPr>
              <w:t>更正涉及公示事项的，更正前后的信息应当同时</w:t>
            </w:r>
            <w:r>
              <w:rPr>
                <w:spacing w:val="8"/>
              </w:rPr>
              <w:t>公示。</w:t>
            </w:r>
          </w:p>
          <w:p w14:paraId="207EA28D">
            <w:pPr>
              <w:pStyle w:val="6"/>
              <w:spacing w:before="51" w:line="270" w:lineRule="auto"/>
              <w:ind w:left="112" w:right="55" w:firstLine="8"/>
              <w:jc w:val="both"/>
            </w:pPr>
            <w:r>
              <w:rPr>
                <w:b/>
                <w:bCs/>
                <w:spacing w:val="11"/>
              </w:rPr>
              <w:t>第二十五条</w:t>
            </w:r>
            <w:r>
              <w:rPr>
                <w:spacing w:val="-21"/>
              </w:rPr>
              <w:t xml:space="preserve"> </w:t>
            </w:r>
            <w:r>
              <w:rPr>
                <w:spacing w:val="11"/>
              </w:rPr>
              <w:t>外国投资者或者外商投资企业未按照本办法要求报送投</w:t>
            </w:r>
            <w:r>
              <w:rPr>
                <w:spacing w:val="7"/>
              </w:rPr>
              <w:t>资信息，且在商务主管部门通知后未按照本办法第十九条予以补报或</w:t>
            </w:r>
            <w:r>
              <w:rPr>
                <w:spacing w:val="8"/>
              </w:rPr>
              <w:t>更正的，</w:t>
            </w:r>
            <w:r>
              <w:rPr>
                <w:spacing w:val="-39"/>
              </w:rPr>
              <w:t xml:space="preserve"> </w:t>
            </w:r>
            <w:r>
              <w:rPr>
                <w:spacing w:val="8"/>
              </w:rPr>
              <w:t>由商务主管部门责令其于</w:t>
            </w:r>
            <w:r>
              <w:rPr>
                <w:spacing w:val="-37"/>
              </w:rPr>
              <w:t xml:space="preserve"> </w:t>
            </w:r>
            <w:r>
              <w:rPr>
                <w:rFonts w:ascii="Times New Roman" w:hAnsi="Times New Roman" w:eastAsia="Times New Roman" w:cs="Times New Roman"/>
                <w:spacing w:val="8"/>
              </w:rPr>
              <w:t xml:space="preserve">20 </w:t>
            </w:r>
            <w:r>
              <w:rPr>
                <w:spacing w:val="8"/>
              </w:rPr>
              <w:t>个工作日内改正；逾期不改正</w:t>
            </w:r>
            <w:r>
              <w:rPr>
                <w:spacing w:val="2"/>
              </w:rPr>
              <w:t>的，处十万元以上三十万元以下罚款；逾期不改正且存在以下情形的，</w:t>
            </w:r>
            <w:r>
              <w:rPr>
                <w:spacing w:val="8"/>
              </w:rPr>
              <w:t>处三十万元以上五十万元以下罚款</w:t>
            </w:r>
            <w:r>
              <w:rPr>
                <w:spacing w:val="-28"/>
              </w:rPr>
              <w:t>：（</w:t>
            </w:r>
            <w:r>
              <w:rPr>
                <w:spacing w:val="-44"/>
              </w:rPr>
              <w:t xml:space="preserve"> </w:t>
            </w:r>
            <w:r>
              <w:rPr>
                <w:spacing w:val="8"/>
              </w:rPr>
              <w:t>一）外国投资者或者外商投资</w:t>
            </w:r>
            <w:r>
              <w:rPr>
                <w:spacing w:val="14"/>
              </w:rPr>
              <w:t>企业故意逃避履行信息报告义务，或在进行信息报告时隐瞒真实情</w:t>
            </w:r>
            <w:r>
              <w:rPr>
                <w:spacing w:val="8"/>
              </w:rPr>
              <w:t>况、提供误导性或虚假信息；</w:t>
            </w:r>
          </w:p>
          <w:p w14:paraId="0F5EB7C0">
            <w:pPr>
              <w:pStyle w:val="6"/>
              <w:spacing w:before="12" w:line="257" w:lineRule="auto"/>
              <w:ind w:left="110" w:right="106" w:hanging="101"/>
            </w:pPr>
            <w:r>
              <w:rPr>
                <w:spacing w:val="11"/>
              </w:rPr>
              <w:t>（二）外国投资者或者外商投资企业就所属行业、</w:t>
            </w:r>
            <w:r>
              <w:rPr>
                <w:spacing w:val="10"/>
              </w:rPr>
              <w:t>是否涉及外商投资</w:t>
            </w:r>
            <w:r>
              <w:rPr>
                <w:spacing w:val="14"/>
              </w:rPr>
              <w:t>准入特别管理措施、企业投资者及其实际控制人等重要信息报送错</w:t>
            </w:r>
            <w:r>
              <w:t>误；</w:t>
            </w:r>
          </w:p>
          <w:p w14:paraId="4B1837A0">
            <w:pPr>
              <w:pStyle w:val="6"/>
              <w:spacing w:before="47" w:line="248" w:lineRule="auto"/>
              <w:ind w:left="116" w:right="55" w:hanging="107"/>
            </w:pPr>
            <w:r>
              <w:rPr>
                <w:spacing w:val="6"/>
              </w:rPr>
              <w:t>（三）外国投资者或者外商投资企业未按照本办法要求报送投资信</w:t>
            </w:r>
            <w:r>
              <w:rPr>
                <w:spacing w:val="5"/>
              </w:rPr>
              <w:t>息，</w:t>
            </w:r>
            <w:r>
              <w:rPr>
                <w:spacing w:val="9"/>
              </w:rPr>
              <w:t>并因此受到行政处罚的，两年内再次违反本办法有关要求；</w:t>
            </w:r>
          </w:p>
          <w:p w14:paraId="1EAC4FDE">
            <w:pPr>
              <w:pStyle w:val="6"/>
              <w:spacing w:before="50" w:line="225" w:lineRule="auto"/>
              <w:ind w:left="9"/>
            </w:pPr>
            <w:r>
              <w:rPr>
                <w:spacing w:val="9"/>
              </w:rPr>
              <w:t>（四）商务主管部门认定的其他严重情形。</w:t>
            </w:r>
          </w:p>
        </w:tc>
        <w:tc>
          <w:tcPr>
            <w:tcW w:w="784" w:type="dxa"/>
            <w:vAlign w:val="top"/>
          </w:tcPr>
          <w:p w14:paraId="711832B0">
            <w:pPr>
              <w:spacing w:line="249" w:lineRule="auto"/>
              <w:rPr>
                <w:rFonts w:ascii="Arial"/>
                <w:sz w:val="21"/>
              </w:rPr>
            </w:pPr>
          </w:p>
          <w:p w14:paraId="108010E6">
            <w:pPr>
              <w:spacing w:line="249" w:lineRule="auto"/>
              <w:rPr>
                <w:rFonts w:ascii="Arial"/>
                <w:sz w:val="21"/>
              </w:rPr>
            </w:pPr>
          </w:p>
          <w:p w14:paraId="089C5A0C">
            <w:pPr>
              <w:spacing w:line="249" w:lineRule="auto"/>
              <w:rPr>
                <w:rFonts w:ascii="Arial"/>
                <w:sz w:val="21"/>
              </w:rPr>
            </w:pPr>
          </w:p>
          <w:p w14:paraId="724C65E3">
            <w:pPr>
              <w:pStyle w:val="6"/>
              <w:spacing w:before="62" w:line="225" w:lineRule="auto"/>
              <w:ind w:left="204"/>
            </w:pPr>
            <w:r>
              <w:rPr>
                <w:spacing w:val="2"/>
              </w:rPr>
              <w:t>较轻</w:t>
            </w:r>
          </w:p>
        </w:tc>
        <w:tc>
          <w:tcPr>
            <w:tcW w:w="1883" w:type="dxa"/>
            <w:vAlign w:val="top"/>
          </w:tcPr>
          <w:p w14:paraId="3AC350B4">
            <w:pPr>
              <w:spacing w:line="304" w:lineRule="auto"/>
              <w:rPr>
                <w:rFonts w:ascii="Arial"/>
                <w:sz w:val="21"/>
              </w:rPr>
            </w:pPr>
          </w:p>
          <w:p w14:paraId="4C3C75B4">
            <w:pPr>
              <w:spacing w:line="304" w:lineRule="auto"/>
              <w:rPr>
                <w:rFonts w:ascii="Arial"/>
                <w:sz w:val="21"/>
              </w:rPr>
            </w:pPr>
          </w:p>
          <w:p w14:paraId="77BE7A04">
            <w:pPr>
              <w:pStyle w:val="6"/>
              <w:spacing w:before="62" w:line="276" w:lineRule="auto"/>
              <w:ind w:left="119" w:right="105" w:firstLine="2"/>
            </w:pPr>
            <w:r>
              <w:rPr>
                <w:spacing w:val="11"/>
              </w:rPr>
              <w:t>配合执法，</w:t>
            </w:r>
            <w:r>
              <w:rPr>
                <w:spacing w:val="-53"/>
              </w:rPr>
              <w:t xml:space="preserve"> </w:t>
            </w:r>
            <w:r>
              <w:rPr>
                <w:spacing w:val="11"/>
              </w:rPr>
              <w:t>积极纠</w:t>
            </w:r>
            <w:r>
              <w:rPr>
                <w:spacing w:val="1"/>
              </w:rPr>
              <w:t>正的。</w:t>
            </w:r>
          </w:p>
        </w:tc>
        <w:tc>
          <w:tcPr>
            <w:tcW w:w="2683" w:type="dxa"/>
            <w:vAlign w:val="top"/>
          </w:tcPr>
          <w:p w14:paraId="2F8FF05B">
            <w:pPr>
              <w:spacing w:line="289" w:lineRule="auto"/>
              <w:rPr>
                <w:rFonts w:ascii="Arial"/>
                <w:sz w:val="21"/>
              </w:rPr>
            </w:pPr>
          </w:p>
          <w:p w14:paraId="3F251E1E">
            <w:pPr>
              <w:spacing w:line="290" w:lineRule="auto"/>
              <w:rPr>
                <w:rFonts w:ascii="Arial"/>
                <w:sz w:val="21"/>
              </w:rPr>
            </w:pPr>
          </w:p>
          <w:p w14:paraId="7BCC567B">
            <w:pPr>
              <w:pStyle w:val="6"/>
              <w:spacing w:before="62" w:line="282" w:lineRule="auto"/>
              <w:ind w:left="120" w:right="104"/>
            </w:pPr>
            <w:r>
              <w:rPr>
                <w:spacing w:val="17"/>
              </w:rPr>
              <w:t>责令其于</w:t>
            </w:r>
            <w:r>
              <w:rPr>
                <w:spacing w:val="-15"/>
              </w:rPr>
              <w:t xml:space="preserve"> </w:t>
            </w:r>
            <w:r>
              <w:rPr>
                <w:rFonts w:ascii="Times New Roman" w:hAnsi="Times New Roman" w:eastAsia="Times New Roman" w:cs="Times New Roman"/>
                <w:spacing w:val="17"/>
              </w:rPr>
              <w:t>20</w:t>
            </w:r>
            <w:r>
              <w:rPr>
                <w:rFonts w:ascii="Times New Roman" w:hAnsi="Times New Roman" w:eastAsia="Times New Roman" w:cs="Times New Roman"/>
                <w:spacing w:val="30"/>
                <w:w w:val="101"/>
              </w:rPr>
              <w:t xml:space="preserve"> </w:t>
            </w:r>
            <w:r>
              <w:rPr>
                <w:spacing w:val="17"/>
              </w:rPr>
              <w:t>个工作日内改</w:t>
            </w:r>
            <w:r>
              <w:rPr>
                <w:spacing w:val="-3"/>
              </w:rPr>
              <w:t>正。</w:t>
            </w:r>
          </w:p>
        </w:tc>
        <w:tc>
          <w:tcPr>
            <w:tcW w:w="1094" w:type="dxa"/>
            <w:vAlign w:val="top"/>
          </w:tcPr>
          <w:p w14:paraId="06CB6D1E">
            <w:pPr>
              <w:spacing w:line="249" w:lineRule="auto"/>
              <w:rPr>
                <w:rFonts w:ascii="Arial"/>
                <w:sz w:val="21"/>
              </w:rPr>
            </w:pPr>
          </w:p>
          <w:p w14:paraId="47BA804F">
            <w:pPr>
              <w:spacing w:line="249" w:lineRule="auto"/>
              <w:rPr>
                <w:rFonts w:ascii="Arial"/>
                <w:sz w:val="21"/>
              </w:rPr>
            </w:pPr>
          </w:p>
          <w:p w14:paraId="689B66F9">
            <w:pPr>
              <w:spacing w:line="249" w:lineRule="auto"/>
              <w:rPr>
                <w:rFonts w:ascii="Arial"/>
                <w:sz w:val="21"/>
              </w:rPr>
            </w:pPr>
          </w:p>
          <w:p w14:paraId="4B2D32D6">
            <w:pPr>
              <w:pStyle w:val="6"/>
              <w:spacing w:before="61" w:line="227" w:lineRule="auto"/>
              <w:ind w:left="118"/>
            </w:pPr>
            <w:r>
              <w:rPr>
                <w:spacing w:val="7"/>
              </w:rPr>
              <w:t>县级以上</w:t>
            </w:r>
          </w:p>
        </w:tc>
      </w:tr>
      <w:tr w14:paraId="7251E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8" w:hRule="atLeast"/>
        </w:trPr>
        <w:tc>
          <w:tcPr>
            <w:tcW w:w="460" w:type="dxa"/>
            <w:vMerge w:val="continue"/>
            <w:tcBorders>
              <w:top w:val="nil"/>
              <w:bottom w:val="nil"/>
            </w:tcBorders>
            <w:vAlign w:val="top"/>
          </w:tcPr>
          <w:p w14:paraId="546B1608">
            <w:pPr>
              <w:rPr>
                <w:rFonts w:ascii="Arial"/>
                <w:sz w:val="21"/>
              </w:rPr>
            </w:pPr>
          </w:p>
        </w:tc>
        <w:tc>
          <w:tcPr>
            <w:tcW w:w="1514" w:type="dxa"/>
            <w:vMerge w:val="continue"/>
            <w:tcBorders>
              <w:top w:val="nil"/>
              <w:bottom w:val="nil"/>
            </w:tcBorders>
            <w:vAlign w:val="top"/>
          </w:tcPr>
          <w:p w14:paraId="5B2D1B0E">
            <w:pPr>
              <w:rPr>
                <w:rFonts w:ascii="Arial"/>
                <w:sz w:val="21"/>
              </w:rPr>
            </w:pPr>
          </w:p>
        </w:tc>
        <w:tc>
          <w:tcPr>
            <w:tcW w:w="6145" w:type="dxa"/>
            <w:vMerge w:val="continue"/>
            <w:tcBorders>
              <w:top w:val="nil"/>
              <w:bottom w:val="nil"/>
            </w:tcBorders>
            <w:vAlign w:val="top"/>
          </w:tcPr>
          <w:p w14:paraId="705F8AC6">
            <w:pPr>
              <w:rPr>
                <w:rFonts w:ascii="Arial"/>
                <w:sz w:val="21"/>
              </w:rPr>
            </w:pPr>
          </w:p>
        </w:tc>
        <w:tc>
          <w:tcPr>
            <w:tcW w:w="784" w:type="dxa"/>
            <w:vAlign w:val="top"/>
          </w:tcPr>
          <w:p w14:paraId="0C522CC3">
            <w:pPr>
              <w:spacing w:line="267" w:lineRule="auto"/>
              <w:rPr>
                <w:rFonts w:ascii="Arial"/>
                <w:sz w:val="21"/>
              </w:rPr>
            </w:pPr>
          </w:p>
          <w:p w14:paraId="47D8110D">
            <w:pPr>
              <w:spacing w:line="267" w:lineRule="auto"/>
              <w:rPr>
                <w:rFonts w:ascii="Arial"/>
                <w:sz w:val="21"/>
              </w:rPr>
            </w:pPr>
          </w:p>
          <w:p w14:paraId="0686B3C7">
            <w:pPr>
              <w:spacing w:line="267" w:lineRule="auto"/>
              <w:rPr>
                <w:rFonts w:ascii="Arial"/>
                <w:sz w:val="21"/>
              </w:rPr>
            </w:pPr>
          </w:p>
          <w:p w14:paraId="25A19CBA">
            <w:pPr>
              <w:pStyle w:val="6"/>
              <w:spacing w:before="62" w:line="225" w:lineRule="auto"/>
              <w:ind w:left="204"/>
            </w:pPr>
            <w:r>
              <w:rPr>
                <w:spacing w:val="2"/>
              </w:rPr>
              <w:t>较重</w:t>
            </w:r>
          </w:p>
        </w:tc>
        <w:tc>
          <w:tcPr>
            <w:tcW w:w="1883" w:type="dxa"/>
            <w:vAlign w:val="top"/>
          </w:tcPr>
          <w:p w14:paraId="71C7A408">
            <w:pPr>
              <w:spacing w:line="246" w:lineRule="auto"/>
              <w:rPr>
                <w:rFonts w:ascii="Arial"/>
                <w:sz w:val="21"/>
              </w:rPr>
            </w:pPr>
          </w:p>
          <w:p w14:paraId="5C60A6F1">
            <w:pPr>
              <w:pStyle w:val="6"/>
              <w:spacing w:before="62" w:line="272" w:lineRule="auto"/>
              <w:ind w:left="107" w:right="105" w:firstLine="4"/>
              <w:jc w:val="both"/>
            </w:pPr>
            <w:r>
              <w:rPr>
                <w:spacing w:val="17"/>
              </w:rPr>
              <w:t>逾期不改正，但未</w:t>
            </w:r>
            <w:r>
              <w:rPr>
                <w:spacing w:val="18"/>
              </w:rPr>
              <w:t>存在《外商投资信息报告办法》第二十五条所列严重情</w:t>
            </w:r>
            <w:r>
              <w:rPr>
                <w:spacing w:val="5"/>
              </w:rPr>
              <w:t>形的。</w:t>
            </w:r>
          </w:p>
        </w:tc>
        <w:tc>
          <w:tcPr>
            <w:tcW w:w="2683" w:type="dxa"/>
            <w:vAlign w:val="top"/>
          </w:tcPr>
          <w:p w14:paraId="5103CA8B">
            <w:pPr>
              <w:spacing w:line="331" w:lineRule="auto"/>
              <w:rPr>
                <w:rFonts w:ascii="Arial"/>
                <w:sz w:val="21"/>
              </w:rPr>
            </w:pPr>
          </w:p>
          <w:p w14:paraId="6B0C69F5">
            <w:pPr>
              <w:spacing w:line="332" w:lineRule="auto"/>
              <w:rPr>
                <w:rFonts w:ascii="Arial"/>
                <w:sz w:val="21"/>
              </w:rPr>
            </w:pPr>
          </w:p>
          <w:p w14:paraId="071C0D5D">
            <w:pPr>
              <w:pStyle w:val="6"/>
              <w:spacing w:before="62" w:line="271" w:lineRule="auto"/>
              <w:ind w:left="122" w:right="104" w:hanging="2"/>
            </w:pPr>
            <w:r>
              <w:rPr>
                <w:spacing w:val="11"/>
              </w:rPr>
              <w:t>责令改正，</w:t>
            </w:r>
            <w:r>
              <w:rPr>
                <w:spacing w:val="-56"/>
              </w:rPr>
              <w:t xml:space="preserve"> </w:t>
            </w:r>
            <w:r>
              <w:rPr>
                <w:spacing w:val="11"/>
              </w:rPr>
              <w:t>处十万元以上三</w:t>
            </w:r>
            <w:r>
              <w:rPr>
                <w:spacing w:val="6"/>
              </w:rPr>
              <w:t>十万元以下罚款。</w:t>
            </w:r>
          </w:p>
        </w:tc>
        <w:tc>
          <w:tcPr>
            <w:tcW w:w="1094" w:type="dxa"/>
            <w:vAlign w:val="top"/>
          </w:tcPr>
          <w:p w14:paraId="4D0D2F83">
            <w:pPr>
              <w:spacing w:line="267" w:lineRule="auto"/>
              <w:rPr>
                <w:rFonts w:ascii="Arial"/>
                <w:sz w:val="21"/>
              </w:rPr>
            </w:pPr>
          </w:p>
          <w:p w14:paraId="6B3D1D5D">
            <w:pPr>
              <w:spacing w:line="267" w:lineRule="auto"/>
              <w:rPr>
                <w:rFonts w:ascii="Arial"/>
                <w:sz w:val="21"/>
              </w:rPr>
            </w:pPr>
          </w:p>
          <w:p w14:paraId="4A202D42">
            <w:pPr>
              <w:spacing w:line="267" w:lineRule="auto"/>
              <w:rPr>
                <w:rFonts w:ascii="Arial"/>
                <w:sz w:val="21"/>
              </w:rPr>
            </w:pPr>
          </w:p>
          <w:p w14:paraId="37E0DC8A">
            <w:pPr>
              <w:pStyle w:val="6"/>
              <w:spacing w:before="62" w:line="227" w:lineRule="auto"/>
              <w:ind w:left="118"/>
            </w:pPr>
            <w:r>
              <w:rPr>
                <w:spacing w:val="7"/>
              </w:rPr>
              <w:t>县级以上</w:t>
            </w:r>
          </w:p>
        </w:tc>
      </w:tr>
      <w:tr w14:paraId="6BD39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3" w:hRule="atLeast"/>
        </w:trPr>
        <w:tc>
          <w:tcPr>
            <w:tcW w:w="460" w:type="dxa"/>
            <w:vMerge w:val="continue"/>
            <w:tcBorders>
              <w:top w:val="nil"/>
            </w:tcBorders>
            <w:vAlign w:val="top"/>
          </w:tcPr>
          <w:p w14:paraId="5D6A5CA7">
            <w:pPr>
              <w:rPr>
                <w:rFonts w:ascii="Arial"/>
                <w:sz w:val="21"/>
              </w:rPr>
            </w:pPr>
          </w:p>
        </w:tc>
        <w:tc>
          <w:tcPr>
            <w:tcW w:w="1514" w:type="dxa"/>
            <w:vMerge w:val="continue"/>
            <w:tcBorders>
              <w:top w:val="nil"/>
            </w:tcBorders>
            <w:vAlign w:val="top"/>
          </w:tcPr>
          <w:p w14:paraId="29781E5A">
            <w:pPr>
              <w:rPr>
                <w:rFonts w:ascii="Arial"/>
                <w:sz w:val="21"/>
              </w:rPr>
            </w:pPr>
          </w:p>
        </w:tc>
        <w:tc>
          <w:tcPr>
            <w:tcW w:w="6145" w:type="dxa"/>
            <w:vMerge w:val="continue"/>
            <w:tcBorders>
              <w:top w:val="nil"/>
            </w:tcBorders>
            <w:vAlign w:val="top"/>
          </w:tcPr>
          <w:p w14:paraId="7E723B2D">
            <w:pPr>
              <w:rPr>
                <w:rFonts w:ascii="Arial"/>
                <w:sz w:val="21"/>
              </w:rPr>
            </w:pPr>
          </w:p>
        </w:tc>
        <w:tc>
          <w:tcPr>
            <w:tcW w:w="784" w:type="dxa"/>
            <w:vAlign w:val="top"/>
          </w:tcPr>
          <w:p w14:paraId="727679BE">
            <w:pPr>
              <w:spacing w:line="246" w:lineRule="auto"/>
              <w:rPr>
                <w:rFonts w:ascii="Arial"/>
                <w:sz w:val="21"/>
              </w:rPr>
            </w:pPr>
          </w:p>
          <w:p w14:paraId="611CD1F2">
            <w:pPr>
              <w:spacing w:line="246" w:lineRule="auto"/>
              <w:rPr>
                <w:rFonts w:ascii="Arial"/>
                <w:sz w:val="21"/>
              </w:rPr>
            </w:pPr>
          </w:p>
          <w:p w14:paraId="74D7D70D">
            <w:pPr>
              <w:spacing w:line="246" w:lineRule="auto"/>
              <w:rPr>
                <w:rFonts w:ascii="Arial"/>
                <w:sz w:val="21"/>
              </w:rPr>
            </w:pPr>
          </w:p>
          <w:p w14:paraId="44A2FFD3">
            <w:pPr>
              <w:spacing w:line="246" w:lineRule="auto"/>
              <w:rPr>
                <w:rFonts w:ascii="Arial"/>
                <w:sz w:val="21"/>
              </w:rPr>
            </w:pPr>
          </w:p>
          <w:p w14:paraId="69457517">
            <w:pPr>
              <w:spacing w:line="246" w:lineRule="auto"/>
              <w:rPr>
                <w:rFonts w:ascii="Arial"/>
                <w:sz w:val="21"/>
              </w:rPr>
            </w:pPr>
          </w:p>
          <w:p w14:paraId="1A716EC1">
            <w:pPr>
              <w:spacing w:line="246" w:lineRule="auto"/>
              <w:rPr>
                <w:rFonts w:ascii="Arial"/>
                <w:sz w:val="21"/>
              </w:rPr>
            </w:pPr>
          </w:p>
          <w:p w14:paraId="6F21D913">
            <w:pPr>
              <w:spacing w:line="246" w:lineRule="auto"/>
              <w:rPr>
                <w:rFonts w:ascii="Arial"/>
                <w:sz w:val="21"/>
              </w:rPr>
            </w:pPr>
          </w:p>
          <w:p w14:paraId="69DFFEC2">
            <w:pPr>
              <w:spacing w:line="246" w:lineRule="auto"/>
              <w:rPr>
                <w:rFonts w:ascii="Arial"/>
                <w:sz w:val="21"/>
              </w:rPr>
            </w:pPr>
          </w:p>
          <w:p w14:paraId="2CBD3FA0">
            <w:pPr>
              <w:pStyle w:val="6"/>
              <w:spacing w:before="62" w:line="227" w:lineRule="auto"/>
              <w:ind w:left="194"/>
            </w:pPr>
            <w:r>
              <w:rPr>
                <w:spacing w:val="7"/>
              </w:rPr>
              <w:t>严重</w:t>
            </w:r>
          </w:p>
        </w:tc>
        <w:tc>
          <w:tcPr>
            <w:tcW w:w="1883" w:type="dxa"/>
            <w:vAlign w:val="top"/>
          </w:tcPr>
          <w:p w14:paraId="3713E3EE">
            <w:pPr>
              <w:spacing w:line="282" w:lineRule="auto"/>
              <w:rPr>
                <w:rFonts w:ascii="Arial"/>
                <w:sz w:val="21"/>
              </w:rPr>
            </w:pPr>
          </w:p>
          <w:p w14:paraId="2165DDF3">
            <w:pPr>
              <w:spacing w:line="282" w:lineRule="auto"/>
              <w:rPr>
                <w:rFonts w:ascii="Arial"/>
                <w:sz w:val="21"/>
              </w:rPr>
            </w:pPr>
          </w:p>
          <w:p w14:paraId="4B9C3E3E">
            <w:pPr>
              <w:spacing w:line="282" w:lineRule="auto"/>
              <w:rPr>
                <w:rFonts w:ascii="Arial"/>
                <w:sz w:val="21"/>
              </w:rPr>
            </w:pPr>
          </w:p>
          <w:p w14:paraId="4916182A">
            <w:pPr>
              <w:spacing w:line="282" w:lineRule="auto"/>
              <w:rPr>
                <w:rFonts w:ascii="Arial"/>
                <w:sz w:val="21"/>
              </w:rPr>
            </w:pPr>
          </w:p>
          <w:p w14:paraId="6EB36E36">
            <w:pPr>
              <w:spacing w:line="283" w:lineRule="auto"/>
              <w:rPr>
                <w:rFonts w:ascii="Arial"/>
                <w:sz w:val="21"/>
              </w:rPr>
            </w:pPr>
          </w:p>
          <w:p w14:paraId="27D90B2B">
            <w:pPr>
              <w:pStyle w:val="6"/>
              <w:spacing w:before="62" w:line="273" w:lineRule="auto"/>
              <w:ind w:left="11" w:right="105" w:firstLine="100"/>
              <w:jc w:val="both"/>
            </w:pPr>
            <w:r>
              <w:rPr>
                <w:spacing w:val="17"/>
              </w:rPr>
              <w:t>逾期不改正且存在</w:t>
            </w:r>
            <w:r>
              <w:rPr>
                <w:spacing w:val="24"/>
              </w:rPr>
              <w:t>《外商投资信</w:t>
            </w:r>
            <w:r>
              <w:rPr>
                <w:spacing w:val="-47"/>
              </w:rPr>
              <w:t xml:space="preserve"> </w:t>
            </w:r>
            <w:r>
              <w:rPr>
                <w:spacing w:val="24"/>
              </w:rPr>
              <w:t>息报</w:t>
            </w:r>
            <w:r>
              <w:rPr>
                <w:spacing w:val="30"/>
              </w:rPr>
              <w:t>告办法》第二十五</w:t>
            </w:r>
            <w:r>
              <w:rPr>
                <w:spacing w:val="13"/>
              </w:rPr>
              <w:t>条</w:t>
            </w:r>
            <w:r>
              <w:rPr>
                <w:spacing w:val="-40"/>
              </w:rPr>
              <w:t xml:space="preserve"> </w:t>
            </w:r>
            <w:r>
              <w:rPr>
                <w:spacing w:val="13"/>
              </w:rPr>
              <w:t>所</w:t>
            </w:r>
            <w:r>
              <w:rPr>
                <w:spacing w:val="-32"/>
              </w:rPr>
              <w:t xml:space="preserve"> </w:t>
            </w:r>
            <w:r>
              <w:rPr>
                <w:spacing w:val="13"/>
              </w:rPr>
              <w:t>列</w:t>
            </w:r>
            <w:r>
              <w:rPr>
                <w:spacing w:val="-45"/>
              </w:rPr>
              <w:t xml:space="preserve"> </w:t>
            </w:r>
            <w:r>
              <w:rPr>
                <w:spacing w:val="13"/>
              </w:rPr>
              <w:t>严</w:t>
            </w:r>
            <w:r>
              <w:rPr>
                <w:spacing w:val="-33"/>
              </w:rPr>
              <w:t xml:space="preserve"> </w:t>
            </w:r>
            <w:r>
              <w:rPr>
                <w:spacing w:val="13"/>
              </w:rPr>
              <w:t>重</w:t>
            </w:r>
            <w:r>
              <w:rPr>
                <w:spacing w:val="-34"/>
              </w:rPr>
              <w:t xml:space="preserve"> </w:t>
            </w:r>
            <w:r>
              <w:rPr>
                <w:spacing w:val="13"/>
              </w:rPr>
              <w:t>情</w:t>
            </w:r>
            <w:r>
              <w:rPr>
                <w:spacing w:val="-47"/>
              </w:rPr>
              <w:t xml:space="preserve"> </w:t>
            </w:r>
            <w:r>
              <w:rPr>
                <w:spacing w:val="13"/>
              </w:rPr>
              <w:t>形</w:t>
            </w:r>
            <w:r>
              <w:rPr>
                <w:spacing w:val="45"/>
                <w:w w:val="103"/>
              </w:rPr>
              <w:t>的。</w:t>
            </w:r>
          </w:p>
        </w:tc>
        <w:tc>
          <w:tcPr>
            <w:tcW w:w="2683" w:type="dxa"/>
            <w:vAlign w:val="top"/>
          </w:tcPr>
          <w:p w14:paraId="029D1110">
            <w:pPr>
              <w:spacing w:line="261" w:lineRule="auto"/>
              <w:rPr>
                <w:rFonts w:ascii="Arial"/>
                <w:sz w:val="21"/>
              </w:rPr>
            </w:pPr>
          </w:p>
          <w:p w14:paraId="01454F75">
            <w:pPr>
              <w:spacing w:line="261" w:lineRule="auto"/>
              <w:rPr>
                <w:rFonts w:ascii="Arial"/>
                <w:sz w:val="21"/>
              </w:rPr>
            </w:pPr>
          </w:p>
          <w:p w14:paraId="79B651DB">
            <w:pPr>
              <w:spacing w:line="261" w:lineRule="auto"/>
              <w:rPr>
                <w:rFonts w:ascii="Arial"/>
                <w:sz w:val="21"/>
              </w:rPr>
            </w:pPr>
          </w:p>
          <w:p w14:paraId="1DB31A40">
            <w:pPr>
              <w:spacing w:line="261" w:lineRule="auto"/>
              <w:rPr>
                <w:rFonts w:ascii="Arial"/>
                <w:sz w:val="21"/>
              </w:rPr>
            </w:pPr>
          </w:p>
          <w:p w14:paraId="638D861D">
            <w:pPr>
              <w:spacing w:line="262" w:lineRule="auto"/>
              <w:rPr>
                <w:rFonts w:ascii="Arial"/>
                <w:sz w:val="21"/>
              </w:rPr>
            </w:pPr>
          </w:p>
          <w:p w14:paraId="6923A7CC">
            <w:pPr>
              <w:spacing w:line="262" w:lineRule="auto"/>
              <w:rPr>
                <w:rFonts w:ascii="Arial"/>
                <w:sz w:val="21"/>
              </w:rPr>
            </w:pPr>
          </w:p>
          <w:p w14:paraId="32C27C35">
            <w:pPr>
              <w:spacing w:line="262" w:lineRule="auto"/>
              <w:rPr>
                <w:rFonts w:ascii="Arial"/>
                <w:sz w:val="21"/>
              </w:rPr>
            </w:pPr>
          </w:p>
          <w:p w14:paraId="7372ECF4">
            <w:pPr>
              <w:pStyle w:val="6"/>
              <w:spacing w:before="61" w:line="271" w:lineRule="auto"/>
              <w:ind w:left="120" w:right="104"/>
            </w:pPr>
            <w:r>
              <w:rPr>
                <w:spacing w:val="11"/>
              </w:rPr>
              <w:t>责令改正，</w:t>
            </w:r>
            <w:r>
              <w:rPr>
                <w:spacing w:val="-56"/>
              </w:rPr>
              <w:t xml:space="preserve"> </w:t>
            </w:r>
            <w:r>
              <w:rPr>
                <w:spacing w:val="11"/>
              </w:rPr>
              <w:t>处三十万元以上</w:t>
            </w:r>
            <w:r>
              <w:rPr>
                <w:spacing w:val="7"/>
              </w:rPr>
              <w:t>五十万元以下罚款</w:t>
            </w:r>
          </w:p>
        </w:tc>
        <w:tc>
          <w:tcPr>
            <w:tcW w:w="1094" w:type="dxa"/>
            <w:vAlign w:val="top"/>
          </w:tcPr>
          <w:p w14:paraId="68CE5113">
            <w:pPr>
              <w:spacing w:line="245" w:lineRule="auto"/>
              <w:rPr>
                <w:rFonts w:ascii="Arial"/>
                <w:sz w:val="21"/>
              </w:rPr>
            </w:pPr>
          </w:p>
          <w:p w14:paraId="1648A35C">
            <w:pPr>
              <w:spacing w:line="246" w:lineRule="auto"/>
              <w:rPr>
                <w:rFonts w:ascii="Arial"/>
                <w:sz w:val="21"/>
              </w:rPr>
            </w:pPr>
          </w:p>
          <w:p w14:paraId="22E18968">
            <w:pPr>
              <w:spacing w:line="246" w:lineRule="auto"/>
              <w:rPr>
                <w:rFonts w:ascii="Arial"/>
                <w:sz w:val="21"/>
              </w:rPr>
            </w:pPr>
          </w:p>
          <w:p w14:paraId="579B4794">
            <w:pPr>
              <w:spacing w:line="246" w:lineRule="auto"/>
              <w:rPr>
                <w:rFonts w:ascii="Arial"/>
                <w:sz w:val="21"/>
              </w:rPr>
            </w:pPr>
          </w:p>
          <w:p w14:paraId="09B7B668">
            <w:pPr>
              <w:spacing w:line="246" w:lineRule="auto"/>
              <w:rPr>
                <w:rFonts w:ascii="Arial"/>
                <w:sz w:val="21"/>
              </w:rPr>
            </w:pPr>
          </w:p>
          <w:p w14:paraId="6D523CFC">
            <w:pPr>
              <w:spacing w:line="246" w:lineRule="auto"/>
              <w:rPr>
                <w:rFonts w:ascii="Arial"/>
                <w:sz w:val="21"/>
              </w:rPr>
            </w:pPr>
          </w:p>
          <w:p w14:paraId="265C32C7">
            <w:pPr>
              <w:spacing w:line="246" w:lineRule="auto"/>
              <w:rPr>
                <w:rFonts w:ascii="Arial"/>
                <w:sz w:val="21"/>
              </w:rPr>
            </w:pPr>
          </w:p>
          <w:p w14:paraId="5EF286B1">
            <w:pPr>
              <w:spacing w:line="246" w:lineRule="auto"/>
              <w:rPr>
                <w:rFonts w:ascii="Arial"/>
                <w:sz w:val="21"/>
              </w:rPr>
            </w:pPr>
          </w:p>
          <w:p w14:paraId="4BA9ADAE">
            <w:pPr>
              <w:pStyle w:val="6"/>
              <w:spacing w:before="62" w:line="227" w:lineRule="auto"/>
              <w:ind w:left="118"/>
            </w:pPr>
            <w:r>
              <w:rPr>
                <w:spacing w:val="7"/>
              </w:rPr>
              <w:t>县级以上</w:t>
            </w:r>
          </w:p>
        </w:tc>
      </w:tr>
    </w:tbl>
    <w:p w14:paraId="1285DC53">
      <w:pPr>
        <w:rPr>
          <w:rFonts w:ascii="Arial"/>
          <w:sz w:val="21"/>
        </w:rPr>
      </w:pPr>
    </w:p>
    <w:p w14:paraId="6D6B5D55">
      <w:pPr>
        <w:rPr>
          <w:rFonts w:ascii="Arial" w:hAnsi="Arial" w:eastAsia="Arial" w:cs="Arial"/>
          <w:sz w:val="21"/>
          <w:szCs w:val="21"/>
        </w:rPr>
        <w:sectPr>
          <w:footerReference r:id="rId83" w:type="default"/>
          <w:pgSz w:w="16839" w:h="11906"/>
          <w:pgMar w:top="400" w:right="1248" w:bottom="989" w:left="1021" w:header="0" w:footer="625" w:gutter="0"/>
          <w:cols w:space="720" w:num="1"/>
        </w:sectPr>
      </w:pPr>
    </w:p>
    <w:p w14:paraId="30FF87FD">
      <w:pPr>
        <w:spacing w:before="3"/>
      </w:pPr>
    </w:p>
    <w:p w14:paraId="500AB24F">
      <w:pPr>
        <w:spacing w:before="3"/>
      </w:pPr>
    </w:p>
    <w:p w14:paraId="3C2F173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A807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CC5BDEB">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7BCF771">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C2F76E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E23962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3F325B6">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A43BBAF">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04817BC">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0BA6454">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17DB8D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73DE8FB">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C7B3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14563" w:type="dxa"/>
            <w:gridSpan w:val="7"/>
            <w:vAlign w:val="top"/>
          </w:tcPr>
          <w:p w14:paraId="2EFB5D3A">
            <w:pPr>
              <w:spacing w:before="181" w:line="200" w:lineRule="auto"/>
              <w:ind w:left="5212"/>
              <w:rPr>
                <w:rFonts w:ascii="微软雅黑" w:hAnsi="微软雅黑" w:eastAsia="微软雅黑" w:cs="微软雅黑"/>
                <w:sz w:val="31"/>
                <w:szCs w:val="31"/>
              </w:rPr>
            </w:pPr>
            <w:r>
              <w:rPr>
                <w:rFonts w:ascii="微软雅黑" w:hAnsi="微软雅黑" w:eastAsia="微软雅黑" w:cs="微软雅黑"/>
                <w:spacing w:val="8"/>
                <w:sz w:val="31"/>
                <w:szCs w:val="31"/>
              </w:rPr>
              <w:t>第十七章</w:t>
            </w:r>
            <w:r>
              <w:rPr>
                <w:rFonts w:ascii="微软雅黑" w:hAnsi="微软雅黑" w:eastAsia="微软雅黑" w:cs="微软雅黑"/>
                <w:spacing w:val="17"/>
                <w:sz w:val="31"/>
                <w:szCs w:val="31"/>
              </w:rPr>
              <w:t xml:space="preserve">   </w:t>
            </w:r>
            <w:r>
              <w:rPr>
                <w:rFonts w:ascii="微软雅黑" w:hAnsi="微软雅黑" w:eastAsia="微软雅黑" w:cs="微软雅黑"/>
                <w:spacing w:val="8"/>
                <w:sz w:val="31"/>
                <w:szCs w:val="31"/>
              </w:rPr>
              <w:t>对外劳务合作管理</w:t>
            </w:r>
          </w:p>
        </w:tc>
      </w:tr>
      <w:tr w14:paraId="15AEC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4" w:hRule="atLeast"/>
        </w:trPr>
        <w:tc>
          <w:tcPr>
            <w:tcW w:w="460" w:type="dxa"/>
            <w:vAlign w:val="top"/>
          </w:tcPr>
          <w:p w14:paraId="4E7171A7">
            <w:pPr>
              <w:spacing w:line="267" w:lineRule="auto"/>
              <w:rPr>
                <w:rFonts w:ascii="Arial"/>
                <w:sz w:val="21"/>
              </w:rPr>
            </w:pPr>
          </w:p>
          <w:p w14:paraId="41F3B02C">
            <w:pPr>
              <w:spacing w:line="267" w:lineRule="auto"/>
              <w:rPr>
                <w:rFonts w:ascii="Arial"/>
                <w:sz w:val="21"/>
              </w:rPr>
            </w:pPr>
          </w:p>
          <w:p w14:paraId="7BD8270F">
            <w:pPr>
              <w:spacing w:line="267" w:lineRule="auto"/>
              <w:rPr>
                <w:rFonts w:ascii="Arial"/>
                <w:sz w:val="21"/>
              </w:rPr>
            </w:pPr>
          </w:p>
          <w:p w14:paraId="1D4CC3D8">
            <w:pPr>
              <w:spacing w:line="267" w:lineRule="auto"/>
              <w:rPr>
                <w:rFonts w:ascii="Arial"/>
                <w:sz w:val="21"/>
              </w:rPr>
            </w:pPr>
          </w:p>
          <w:p w14:paraId="232E0D11">
            <w:pPr>
              <w:spacing w:line="267" w:lineRule="auto"/>
              <w:rPr>
                <w:rFonts w:ascii="Arial"/>
                <w:sz w:val="21"/>
              </w:rPr>
            </w:pPr>
          </w:p>
          <w:p w14:paraId="5443F6C7">
            <w:pPr>
              <w:spacing w:line="267" w:lineRule="auto"/>
              <w:rPr>
                <w:rFonts w:ascii="Arial"/>
                <w:sz w:val="21"/>
              </w:rPr>
            </w:pPr>
          </w:p>
          <w:p w14:paraId="38C74432">
            <w:pPr>
              <w:spacing w:line="267" w:lineRule="auto"/>
              <w:rPr>
                <w:rFonts w:ascii="Arial"/>
                <w:sz w:val="21"/>
              </w:rPr>
            </w:pPr>
          </w:p>
          <w:p w14:paraId="224B35D4">
            <w:pPr>
              <w:spacing w:before="63" w:line="290" w:lineRule="exact"/>
              <w:ind w:left="125"/>
              <w:rPr>
                <w:rFonts w:ascii="Times New Roman" w:hAnsi="Times New Roman" w:eastAsia="Times New Roman" w:cs="Times New Roman"/>
                <w:sz w:val="22"/>
                <w:szCs w:val="22"/>
              </w:rPr>
            </w:pPr>
            <w:r>
              <w:rPr>
                <w:rFonts w:ascii="Times New Roman" w:hAnsi="Times New Roman" w:eastAsia="Times New Roman" w:cs="Times New Roman"/>
                <w:spacing w:val="-5"/>
                <w:position w:val="1"/>
                <w:sz w:val="22"/>
                <w:szCs w:val="22"/>
              </w:rPr>
              <w:t>96</w:t>
            </w:r>
          </w:p>
        </w:tc>
        <w:tc>
          <w:tcPr>
            <w:tcW w:w="1514" w:type="dxa"/>
            <w:vAlign w:val="top"/>
          </w:tcPr>
          <w:p w14:paraId="1889856D">
            <w:pPr>
              <w:spacing w:line="290" w:lineRule="auto"/>
              <w:rPr>
                <w:rFonts w:ascii="Arial"/>
                <w:sz w:val="21"/>
              </w:rPr>
            </w:pPr>
          </w:p>
          <w:p w14:paraId="5BCE840C">
            <w:pPr>
              <w:spacing w:line="290" w:lineRule="auto"/>
              <w:rPr>
                <w:rFonts w:ascii="Arial"/>
                <w:sz w:val="21"/>
              </w:rPr>
            </w:pPr>
          </w:p>
          <w:p w14:paraId="65925CDE">
            <w:pPr>
              <w:spacing w:line="291" w:lineRule="auto"/>
              <w:rPr>
                <w:rFonts w:ascii="Arial"/>
                <w:sz w:val="21"/>
              </w:rPr>
            </w:pPr>
          </w:p>
          <w:p w14:paraId="40D3BE6B">
            <w:pPr>
              <w:spacing w:line="291" w:lineRule="auto"/>
              <w:rPr>
                <w:rFonts w:ascii="Arial"/>
                <w:sz w:val="21"/>
              </w:rPr>
            </w:pPr>
          </w:p>
          <w:p w14:paraId="06E9C220">
            <w:pPr>
              <w:pStyle w:val="6"/>
              <w:spacing w:before="62" w:line="292" w:lineRule="auto"/>
              <w:ind w:left="111" w:right="108" w:firstLine="2"/>
              <w:jc w:val="both"/>
            </w:pPr>
            <w:r>
              <w:rPr>
                <w:spacing w:val="24"/>
              </w:rPr>
              <w:t>对外劳务合作企业违反《对外劳务合作管理条例》第四十条有关规定</w:t>
            </w:r>
            <w:r>
              <w:rPr>
                <w:spacing w:val="-1"/>
              </w:rPr>
              <w:t>的。</w:t>
            </w:r>
          </w:p>
        </w:tc>
        <w:tc>
          <w:tcPr>
            <w:tcW w:w="6145" w:type="dxa"/>
            <w:vAlign w:val="top"/>
          </w:tcPr>
          <w:p w14:paraId="036FCC53">
            <w:pPr>
              <w:spacing w:line="252" w:lineRule="auto"/>
              <w:rPr>
                <w:rFonts w:ascii="Arial"/>
                <w:sz w:val="21"/>
              </w:rPr>
            </w:pPr>
          </w:p>
          <w:p w14:paraId="1E8D2627">
            <w:pPr>
              <w:spacing w:line="252" w:lineRule="auto"/>
              <w:rPr>
                <w:rFonts w:ascii="Arial"/>
                <w:sz w:val="21"/>
              </w:rPr>
            </w:pPr>
          </w:p>
          <w:p w14:paraId="41092FEB">
            <w:pPr>
              <w:spacing w:line="252" w:lineRule="auto"/>
              <w:rPr>
                <w:rFonts w:ascii="Arial"/>
                <w:sz w:val="21"/>
              </w:rPr>
            </w:pPr>
          </w:p>
          <w:p w14:paraId="7478D499">
            <w:pPr>
              <w:spacing w:line="253" w:lineRule="auto"/>
              <w:rPr>
                <w:rFonts w:ascii="Arial"/>
                <w:sz w:val="21"/>
              </w:rPr>
            </w:pPr>
          </w:p>
          <w:p w14:paraId="44E7BAD7">
            <w:pPr>
              <w:pStyle w:val="6"/>
              <w:spacing w:before="62" w:line="291" w:lineRule="auto"/>
              <w:ind w:left="107" w:right="12" w:hanging="98"/>
              <w:jc w:val="both"/>
            </w:pPr>
            <w:r>
              <w:rPr>
                <w:b/>
                <w:bCs/>
              </w:rPr>
              <w:t>《对外劳务合作管理条例》（</w:t>
            </w:r>
            <w:r>
              <w:rPr>
                <w:rFonts w:ascii="Times New Roman" w:hAnsi="Times New Roman" w:eastAsia="Times New Roman" w:cs="Times New Roman"/>
                <w:b/>
                <w:bCs/>
              </w:rPr>
              <w:t>2012</w:t>
            </w:r>
            <w:r>
              <w:rPr>
                <w:rFonts w:ascii="Times New Roman" w:hAnsi="Times New Roman" w:eastAsia="Times New Roman" w:cs="Times New Roman"/>
                <w:b/>
                <w:bCs/>
                <w:spacing w:val="15"/>
              </w:rPr>
              <w:t xml:space="preserve"> </w:t>
            </w:r>
            <w:r>
              <w:rPr>
                <w:b/>
                <w:bCs/>
              </w:rPr>
              <w:t>年</w:t>
            </w:r>
            <w:r>
              <w:rPr>
                <w:spacing w:val="-38"/>
              </w:rPr>
              <w:t xml:space="preserve"> </w:t>
            </w:r>
            <w:r>
              <w:rPr>
                <w:rFonts w:ascii="Times New Roman" w:hAnsi="Times New Roman" w:eastAsia="Times New Roman" w:cs="Times New Roman"/>
                <w:b/>
                <w:bCs/>
              </w:rPr>
              <w:t>6</w:t>
            </w:r>
            <w:r>
              <w:rPr>
                <w:rFonts w:ascii="Times New Roman" w:hAnsi="Times New Roman" w:eastAsia="Times New Roman" w:cs="Times New Roman"/>
                <w:b/>
                <w:bCs/>
                <w:spacing w:val="23"/>
              </w:rPr>
              <w:t xml:space="preserve"> </w:t>
            </w:r>
            <w:r>
              <w:rPr>
                <w:b/>
                <w:bCs/>
              </w:rPr>
              <w:t>月</w:t>
            </w:r>
            <w:r>
              <w:rPr>
                <w:spacing w:val="-40"/>
              </w:rPr>
              <w:t xml:space="preserve"> </w:t>
            </w:r>
            <w:r>
              <w:rPr>
                <w:rFonts w:ascii="Times New Roman" w:hAnsi="Times New Roman" w:eastAsia="Times New Roman" w:cs="Times New Roman"/>
                <w:b/>
                <w:bCs/>
              </w:rPr>
              <w:t xml:space="preserve">4  </w:t>
            </w:r>
            <w:r>
              <w:rPr>
                <w:b/>
                <w:bCs/>
              </w:rPr>
              <w:t>日国务院令第</w:t>
            </w:r>
            <w:r>
              <w:rPr>
                <w:spacing w:val="-34"/>
              </w:rPr>
              <w:t xml:space="preserve"> </w:t>
            </w:r>
            <w:r>
              <w:rPr>
                <w:rFonts w:ascii="Times New Roman" w:hAnsi="Times New Roman" w:eastAsia="Times New Roman" w:cs="Times New Roman"/>
                <w:b/>
                <w:bCs/>
                <w:spacing w:val="-1"/>
              </w:rPr>
              <w:t>620</w:t>
            </w:r>
            <w:r>
              <w:rPr>
                <w:rFonts w:ascii="Times New Roman" w:hAnsi="Times New Roman" w:eastAsia="Times New Roman" w:cs="Times New Roman"/>
                <w:b/>
                <w:bCs/>
                <w:spacing w:val="20"/>
                <w:w w:val="101"/>
              </w:rPr>
              <w:t xml:space="preserve"> </w:t>
            </w:r>
            <w:r>
              <w:rPr>
                <w:b/>
                <w:bCs/>
                <w:spacing w:val="-1"/>
              </w:rPr>
              <w:t>号公布）</w:t>
            </w:r>
            <w:r>
              <w:rPr>
                <w:b/>
                <w:bCs/>
                <w:spacing w:val="7"/>
              </w:rPr>
              <w:t>第四十条</w:t>
            </w:r>
            <w:r>
              <w:rPr>
                <w:spacing w:val="7"/>
              </w:rPr>
              <w:t xml:space="preserve">  对外劳务合作企业有下列情形之一的，由商务主管部门吊</w:t>
            </w:r>
            <w:r>
              <w:rPr>
                <w:spacing w:val="9"/>
              </w:rPr>
              <w:t>销其对外劳务合作经营资格证书，有违法所得的予以没收：</w:t>
            </w:r>
          </w:p>
          <w:p w14:paraId="7B6BA908">
            <w:pPr>
              <w:pStyle w:val="6"/>
              <w:spacing w:before="3" w:line="224" w:lineRule="auto"/>
              <w:ind w:left="9"/>
            </w:pPr>
            <w:r>
              <w:rPr>
                <w:spacing w:val="7"/>
              </w:rPr>
              <w:t>（</w:t>
            </w:r>
            <w:r>
              <w:rPr>
                <w:spacing w:val="-32"/>
              </w:rPr>
              <w:t xml:space="preserve"> </w:t>
            </w:r>
            <w:r>
              <w:rPr>
                <w:spacing w:val="7"/>
              </w:rPr>
              <w:t>一）以商务、旅游、留学等名义组织劳务人员赴国外工作；</w:t>
            </w:r>
          </w:p>
          <w:p w14:paraId="2DC9EEAE">
            <w:pPr>
              <w:pStyle w:val="6"/>
              <w:spacing w:before="68" w:line="258" w:lineRule="auto"/>
              <w:ind w:left="113" w:right="155" w:hanging="104"/>
            </w:pPr>
            <w:r>
              <w:rPr>
                <w:spacing w:val="9"/>
              </w:rPr>
              <w:t>（二）允许其他单位或者个人以本企业的名义组织劳务人员赴国外工</w:t>
            </w:r>
            <w:r>
              <w:rPr>
                <w:spacing w:val="-1"/>
              </w:rPr>
              <w:t>作；</w:t>
            </w:r>
          </w:p>
          <w:p w14:paraId="58175655">
            <w:pPr>
              <w:pStyle w:val="6"/>
              <w:spacing w:before="69" w:line="224" w:lineRule="auto"/>
              <w:ind w:left="9"/>
            </w:pPr>
            <w:r>
              <w:rPr>
                <w:spacing w:val="9"/>
              </w:rPr>
              <w:t>（三）组织劳务人员赴国外从事与赌博、色情活动相关的工作。</w:t>
            </w:r>
          </w:p>
        </w:tc>
        <w:tc>
          <w:tcPr>
            <w:tcW w:w="784" w:type="dxa"/>
            <w:vAlign w:val="top"/>
          </w:tcPr>
          <w:p w14:paraId="1F361A77">
            <w:pPr>
              <w:spacing w:line="268" w:lineRule="auto"/>
              <w:rPr>
                <w:rFonts w:ascii="Arial"/>
                <w:sz w:val="21"/>
              </w:rPr>
            </w:pPr>
          </w:p>
          <w:p w14:paraId="67318B6E">
            <w:pPr>
              <w:spacing w:line="268" w:lineRule="auto"/>
              <w:rPr>
                <w:rFonts w:ascii="Arial"/>
                <w:sz w:val="21"/>
              </w:rPr>
            </w:pPr>
          </w:p>
          <w:p w14:paraId="0E093AC5">
            <w:pPr>
              <w:spacing w:line="268" w:lineRule="auto"/>
              <w:rPr>
                <w:rFonts w:ascii="Arial"/>
                <w:sz w:val="21"/>
              </w:rPr>
            </w:pPr>
          </w:p>
          <w:p w14:paraId="27DE2740">
            <w:pPr>
              <w:spacing w:line="268" w:lineRule="auto"/>
              <w:rPr>
                <w:rFonts w:ascii="Arial"/>
                <w:sz w:val="21"/>
              </w:rPr>
            </w:pPr>
          </w:p>
          <w:p w14:paraId="38DA5FAF">
            <w:pPr>
              <w:spacing w:line="268" w:lineRule="auto"/>
              <w:rPr>
                <w:rFonts w:ascii="Arial"/>
                <w:sz w:val="21"/>
              </w:rPr>
            </w:pPr>
          </w:p>
          <w:p w14:paraId="3CD300CC">
            <w:pPr>
              <w:spacing w:line="268" w:lineRule="auto"/>
              <w:rPr>
                <w:rFonts w:ascii="Arial"/>
                <w:sz w:val="21"/>
              </w:rPr>
            </w:pPr>
          </w:p>
          <w:p w14:paraId="3048CFB8">
            <w:pPr>
              <w:pStyle w:val="6"/>
              <w:spacing w:before="62" w:line="227" w:lineRule="auto"/>
              <w:ind w:left="204"/>
            </w:pPr>
            <w:r>
              <w:rPr>
                <w:spacing w:val="2"/>
              </w:rPr>
              <w:t>无裁</w:t>
            </w:r>
          </w:p>
          <w:p w14:paraId="6B91A03B">
            <w:pPr>
              <w:pStyle w:val="6"/>
              <w:spacing w:before="66" w:line="230" w:lineRule="auto"/>
              <w:ind w:left="203"/>
            </w:pPr>
            <w:r>
              <w:rPr>
                <w:spacing w:val="2"/>
              </w:rPr>
              <w:t>量空</w:t>
            </w:r>
          </w:p>
          <w:p w14:paraId="1431F793">
            <w:pPr>
              <w:pStyle w:val="6"/>
              <w:spacing w:before="62" w:line="227" w:lineRule="auto"/>
              <w:ind w:left="318"/>
            </w:pPr>
            <w:r>
              <w:t>间</w:t>
            </w:r>
          </w:p>
        </w:tc>
        <w:tc>
          <w:tcPr>
            <w:tcW w:w="1883" w:type="dxa"/>
            <w:vAlign w:val="top"/>
          </w:tcPr>
          <w:p w14:paraId="15EBC5F7">
            <w:pPr>
              <w:spacing w:line="266" w:lineRule="auto"/>
              <w:rPr>
                <w:rFonts w:ascii="Arial"/>
                <w:sz w:val="21"/>
              </w:rPr>
            </w:pPr>
          </w:p>
          <w:p w14:paraId="31944C4C">
            <w:pPr>
              <w:pStyle w:val="6"/>
              <w:spacing w:before="62" w:line="291" w:lineRule="auto"/>
              <w:ind w:left="114" w:right="174" w:firstLine="2"/>
            </w:pPr>
            <w:r>
              <w:rPr>
                <w:spacing w:val="8"/>
              </w:rPr>
              <w:t>对外劳务合作企业以商务、旅游、留学等名义组织劳务人员赴国外工作</w:t>
            </w:r>
          </w:p>
          <w:p w14:paraId="33D7E054">
            <w:pPr>
              <w:pStyle w:val="6"/>
              <w:spacing w:before="2" w:line="292" w:lineRule="auto"/>
              <w:ind w:left="112" w:right="174" w:firstLine="17"/>
            </w:pPr>
            <w:r>
              <w:rPr>
                <w:spacing w:val="6"/>
              </w:rPr>
              <w:t>的；允许其他单位</w:t>
            </w:r>
            <w:r>
              <w:rPr>
                <w:spacing w:val="8"/>
              </w:rPr>
              <w:t>或者个人以本企业的名义组织劳务人</w:t>
            </w:r>
            <w:r>
              <w:rPr>
                <w:spacing w:val="7"/>
              </w:rPr>
              <w:t>员赴国外工作的；</w:t>
            </w:r>
            <w:r>
              <w:rPr>
                <w:spacing w:val="8"/>
              </w:rPr>
              <w:t>组织劳务人员赴国外从事与赌博、色情活动相关的工作</w:t>
            </w:r>
            <w:r>
              <w:t>的。</w:t>
            </w:r>
          </w:p>
        </w:tc>
        <w:tc>
          <w:tcPr>
            <w:tcW w:w="2683" w:type="dxa"/>
            <w:vAlign w:val="top"/>
          </w:tcPr>
          <w:p w14:paraId="7BC5B49C">
            <w:pPr>
              <w:spacing w:line="268" w:lineRule="auto"/>
              <w:rPr>
                <w:rFonts w:ascii="Arial"/>
                <w:sz w:val="21"/>
              </w:rPr>
            </w:pPr>
          </w:p>
          <w:p w14:paraId="4D978D6E">
            <w:pPr>
              <w:spacing w:line="268" w:lineRule="auto"/>
              <w:rPr>
                <w:rFonts w:ascii="Arial"/>
                <w:sz w:val="21"/>
              </w:rPr>
            </w:pPr>
          </w:p>
          <w:p w14:paraId="51268BFE">
            <w:pPr>
              <w:spacing w:line="268" w:lineRule="auto"/>
              <w:rPr>
                <w:rFonts w:ascii="Arial"/>
                <w:sz w:val="21"/>
              </w:rPr>
            </w:pPr>
          </w:p>
          <w:p w14:paraId="08711FBF">
            <w:pPr>
              <w:spacing w:line="268" w:lineRule="auto"/>
              <w:rPr>
                <w:rFonts w:ascii="Arial"/>
                <w:sz w:val="21"/>
              </w:rPr>
            </w:pPr>
          </w:p>
          <w:p w14:paraId="31423EA5">
            <w:pPr>
              <w:spacing w:line="268" w:lineRule="auto"/>
              <w:rPr>
                <w:rFonts w:ascii="Arial"/>
                <w:sz w:val="21"/>
              </w:rPr>
            </w:pPr>
          </w:p>
          <w:p w14:paraId="0E63FE60">
            <w:pPr>
              <w:spacing w:line="269" w:lineRule="auto"/>
              <w:rPr>
                <w:rFonts w:ascii="Arial"/>
                <w:sz w:val="21"/>
              </w:rPr>
            </w:pPr>
          </w:p>
          <w:p w14:paraId="4A9BD856">
            <w:pPr>
              <w:pStyle w:val="6"/>
              <w:spacing w:before="62" w:line="292" w:lineRule="auto"/>
              <w:ind w:left="113" w:right="172" w:firstLine="28"/>
              <w:jc w:val="both"/>
            </w:pPr>
            <w:r>
              <w:rPr>
                <w:spacing w:val="7"/>
              </w:rPr>
              <w:t>吊销其对外劳务合作经营资</w:t>
            </w:r>
            <w:r>
              <w:rPr>
                <w:spacing w:val="9"/>
              </w:rPr>
              <w:t>格证书，有违法所得的予以</w:t>
            </w:r>
            <w:r>
              <w:rPr>
                <w:spacing w:val="3"/>
              </w:rPr>
              <w:t>没收。</w:t>
            </w:r>
          </w:p>
        </w:tc>
        <w:tc>
          <w:tcPr>
            <w:tcW w:w="1094" w:type="dxa"/>
            <w:vAlign w:val="top"/>
          </w:tcPr>
          <w:p w14:paraId="740DC7E9">
            <w:pPr>
              <w:spacing w:line="272" w:lineRule="auto"/>
              <w:rPr>
                <w:rFonts w:ascii="Arial"/>
                <w:sz w:val="21"/>
              </w:rPr>
            </w:pPr>
          </w:p>
          <w:p w14:paraId="387944E3">
            <w:pPr>
              <w:spacing w:line="272" w:lineRule="auto"/>
              <w:rPr>
                <w:rFonts w:ascii="Arial"/>
                <w:sz w:val="21"/>
              </w:rPr>
            </w:pPr>
          </w:p>
          <w:p w14:paraId="6D8702A5">
            <w:pPr>
              <w:spacing w:line="272" w:lineRule="auto"/>
              <w:rPr>
                <w:rFonts w:ascii="Arial"/>
                <w:sz w:val="21"/>
              </w:rPr>
            </w:pPr>
          </w:p>
          <w:p w14:paraId="1032B83F">
            <w:pPr>
              <w:spacing w:line="272" w:lineRule="auto"/>
              <w:rPr>
                <w:rFonts w:ascii="Arial"/>
                <w:sz w:val="21"/>
              </w:rPr>
            </w:pPr>
          </w:p>
          <w:p w14:paraId="0745529A">
            <w:pPr>
              <w:spacing w:line="272" w:lineRule="auto"/>
              <w:rPr>
                <w:rFonts w:ascii="Arial"/>
                <w:sz w:val="21"/>
              </w:rPr>
            </w:pPr>
          </w:p>
          <w:p w14:paraId="62541423">
            <w:pPr>
              <w:spacing w:line="272" w:lineRule="auto"/>
              <w:rPr>
                <w:rFonts w:ascii="Arial"/>
                <w:sz w:val="21"/>
              </w:rPr>
            </w:pPr>
          </w:p>
          <w:p w14:paraId="7A32557C">
            <w:pPr>
              <w:spacing w:line="273" w:lineRule="auto"/>
              <w:rPr>
                <w:rFonts w:ascii="Arial"/>
                <w:sz w:val="21"/>
              </w:rPr>
            </w:pPr>
          </w:p>
          <w:p w14:paraId="59D4EB52">
            <w:pPr>
              <w:pStyle w:val="6"/>
              <w:spacing w:before="62" w:line="227" w:lineRule="auto"/>
              <w:ind w:left="118"/>
            </w:pPr>
            <w:r>
              <w:rPr>
                <w:spacing w:val="7"/>
              </w:rPr>
              <w:t>县级以上</w:t>
            </w:r>
          </w:p>
        </w:tc>
      </w:tr>
      <w:tr w14:paraId="42162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7" w:hRule="atLeast"/>
        </w:trPr>
        <w:tc>
          <w:tcPr>
            <w:tcW w:w="460" w:type="dxa"/>
            <w:vMerge w:val="restart"/>
            <w:tcBorders>
              <w:bottom w:val="nil"/>
            </w:tcBorders>
            <w:vAlign w:val="top"/>
          </w:tcPr>
          <w:p w14:paraId="7B1591AC">
            <w:pPr>
              <w:spacing w:line="243" w:lineRule="auto"/>
              <w:rPr>
                <w:rFonts w:ascii="Arial"/>
                <w:sz w:val="21"/>
              </w:rPr>
            </w:pPr>
          </w:p>
          <w:p w14:paraId="1580FF42">
            <w:pPr>
              <w:spacing w:line="244" w:lineRule="auto"/>
              <w:rPr>
                <w:rFonts w:ascii="Arial"/>
                <w:sz w:val="21"/>
              </w:rPr>
            </w:pPr>
          </w:p>
          <w:p w14:paraId="7E0C8503">
            <w:pPr>
              <w:spacing w:line="244" w:lineRule="auto"/>
              <w:rPr>
                <w:rFonts w:ascii="Arial"/>
                <w:sz w:val="21"/>
              </w:rPr>
            </w:pPr>
          </w:p>
          <w:p w14:paraId="324C68B4">
            <w:pPr>
              <w:spacing w:line="244" w:lineRule="auto"/>
              <w:rPr>
                <w:rFonts w:ascii="Arial"/>
                <w:sz w:val="21"/>
              </w:rPr>
            </w:pPr>
          </w:p>
          <w:p w14:paraId="792AC3A5">
            <w:pPr>
              <w:spacing w:line="244" w:lineRule="auto"/>
              <w:rPr>
                <w:rFonts w:ascii="Arial"/>
                <w:sz w:val="21"/>
              </w:rPr>
            </w:pPr>
          </w:p>
          <w:p w14:paraId="7FB8D406">
            <w:pPr>
              <w:spacing w:line="244" w:lineRule="auto"/>
              <w:rPr>
                <w:rFonts w:ascii="Arial"/>
                <w:sz w:val="21"/>
              </w:rPr>
            </w:pPr>
          </w:p>
          <w:p w14:paraId="27140693">
            <w:pPr>
              <w:spacing w:line="244" w:lineRule="auto"/>
              <w:rPr>
                <w:rFonts w:ascii="Arial"/>
                <w:sz w:val="21"/>
              </w:rPr>
            </w:pPr>
          </w:p>
          <w:p w14:paraId="49276FF1">
            <w:pPr>
              <w:spacing w:before="63" w:line="290" w:lineRule="exact"/>
              <w:ind w:left="125"/>
              <w:rPr>
                <w:rFonts w:ascii="Times New Roman" w:hAnsi="Times New Roman" w:eastAsia="Times New Roman" w:cs="Times New Roman"/>
                <w:sz w:val="22"/>
                <w:szCs w:val="22"/>
              </w:rPr>
            </w:pPr>
            <w:r>
              <w:rPr>
                <w:rFonts w:ascii="Times New Roman" w:hAnsi="Times New Roman" w:eastAsia="Times New Roman" w:cs="Times New Roman"/>
                <w:spacing w:val="-5"/>
                <w:position w:val="1"/>
                <w:sz w:val="22"/>
                <w:szCs w:val="22"/>
              </w:rPr>
              <w:t>97</w:t>
            </w:r>
          </w:p>
        </w:tc>
        <w:tc>
          <w:tcPr>
            <w:tcW w:w="1514" w:type="dxa"/>
            <w:vMerge w:val="restart"/>
            <w:tcBorders>
              <w:bottom w:val="nil"/>
            </w:tcBorders>
            <w:vAlign w:val="top"/>
          </w:tcPr>
          <w:p w14:paraId="3E83DE76">
            <w:pPr>
              <w:spacing w:line="284" w:lineRule="auto"/>
              <w:rPr>
                <w:rFonts w:ascii="Arial"/>
                <w:sz w:val="21"/>
              </w:rPr>
            </w:pPr>
          </w:p>
          <w:p w14:paraId="0568BA60">
            <w:pPr>
              <w:spacing w:line="284" w:lineRule="auto"/>
              <w:rPr>
                <w:rFonts w:ascii="Arial"/>
                <w:sz w:val="21"/>
              </w:rPr>
            </w:pPr>
          </w:p>
          <w:p w14:paraId="5561EEE3">
            <w:pPr>
              <w:spacing w:line="284" w:lineRule="auto"/>
              <w:rPr>
                <w:rFonts w:ascii="Arial"/>
                <w:sz w:val="21"/>
              </w:rPr>
            </w:pPr>
          </w:p>
          <w:p w14:paraId="1586709B">
            <w:pPr>
              <w:pStyle w:val="6"/>
              <w:spacing w:before="61" w:line="292" w:lineRule="auto"/>
              <w:ind w:left="6" w:right="108" w:firstLine="108"/>
              <w:jc w:val="both"/>
            </w:pPr>
            <w:r>
              <w:rPr>
                <w:spacing w:val="24"/>
              </w:rPr>
              <w:t>对外劳务合作</w:t>
            </w:r>
            <w:r>
              <w:rPr>
                <w:spacing w:val="15"/>
              </w:rPr>
              <w:t>企</w:t>
            </w:r>
            <w:r>
              <w:rPr>
                <w:spacing w:val="-1"/>
              </w:rPr>
              <w:t xml:space="preserve"> </w:t>
            </w:r>
            <w:r>
              <w:rPr>
                <w:spacing w:val="15"/>
              </w:rPr>
              <w:t>业</w:t>
            </w:r>
            <w:r>
              <w:rPr>
                <w:spacing w:val="-10"/>
              </w:rPr>
              <w:t xml:space="preserve"> </w:t>
            </w:r>
            <w:r>
              <w:rPr>
                <w:spacing w:val="15"/>
              </w:rPr>
              <w:t>未</w:t>
            </w:r>
            <w:r>
              <w:rPr>
                <w:spacing w:val="-16"/>
              </w:rPr>
              <w:t xml:space="preserve"> </w:t>
            </w:r>
            <w:r>
              <w:rPr>
                <w:spacing w:val="15"/>
              </w:rPr>
              <w:t>依 照</w:t>
            </w:r>
            <w:r>
              <w:rPr>
                <w:spacing w:val="31"/>
              </w:rPr>
              <w:t>《</w:t>
            </w:r>
            <w:r>
              <w:rPr>
                <w:spacing w:val="-27"/>
              </w:rPr>
              <w:t xml:space="preserve"> </w:t>
            </w:r>
            <w:r>
              <w:rPr>
                <w:spacing w:val="31"/>
              </w:rPr>
              <w:t>对外劳务合</w:t>
            </w:r>
            <w:r>
              <w:rPr>
                <w:spacing w:val="41"/>
              </w:rPr>
              <w:t>作管理条例》</w:t>
            </w:r>
            <w:r>
              <w:rPr>
                <w:spacing w:val="42"/>
              </w:rPr>
              <w:t>规定缴存或者</w:t>
            </w:r>
            <w:r>
              <w:rPr>
                <w:spacing w:val="21"/>
              </w:rPr>
              <w:t>补</w:t>
            </w:r>
            <w:r>
              <w:rPr>
                <w:spacing w:val="-13"/>
              </w:rPr>
              <w:t xml:space="preserve"> </w:t>
            </w:r>
            <w:r>
              <w:rPr>
                <w:spacing w:val="21"/>
              </w:rPr>
              <w:t>足</w:t>
            </w:r>
            <w:r>
              <w:rPr>
                <w:spacing w:val="-8"/>
              </w:rPr>
              <w:t xml:space="preserve"> </w:t>
            </w:r>
            <w:r>
              <w:rPr>
                <w:spacing w:val="21"/>
              </w:rPr>
              <w:t>备</w:t>
            </w:r>
            <w:r>
              <w:rPr>
                <w:spacing w:val="-12"/>
              </w:rPr>
              <w:t xml:space="preserve"> </w:t>
            </w:r>
            <w:r>
              <w:rPr>
                <w:spacing w:val="21"/>
              </w:rPr>
              <w:t>用</w:t>
            </w:r>
            <w:r>
              <w:rPr>
                <w:spacing w:val="-9"/>
              </w:rPr>
              <w:t xml:space="preserve"> </w:t>
            </w:r>
            <w:r>
              <w:rPr>
                <w:spacing w:val="21"/>
              </w:rPr>
              <w:t>金</w:t>
            </w:r>
            <w:r>
              <w:rPr>
                <w:spacing w:val="45"/>
                <w:w w:val="104"/>
              </w:rPr>
              <w:t>的。</w:t>
            </w:r>
          </w:p>
        </w:tc>
        <w:tc>
          <w:tcPr>
            <w:tcW w:w="6145" w:type="dxa"/>
            <w:vMerge w:val="restart"/>
            <w:tcBorders>
              <w:bottom w:val="nil"/>
            </w:tcBorders>
            <w:vAlign w:val="top"/>
          </w:tcPr>
          <w:p w14:paraId="1EF80FD4">
            <w:pPr>
              <w:spacing w:line="243" w:lineRule="auto"/>
              <w:rPr>
                <w:rFonts w:ascii="Arial"/>
                <w:sz w:val="21"/>
              </w:rPr>
            </w:pPr>
          </w:p>
          <w:p w14:paraId="2DFBB018">
            <w:pPr>
              <w:spacing w:line="243" w:lineRule="auto"/>
              <w:rPr>
                <w:rFonts w:ascii="Arial"/>
                <w:sz w:val="21"/>
              </w:rPr>
            </w:pPr>
          </w:p>
          <w:p w14:paraId="29181F04">
            <w:pPr>
              <w:spacing w:line="243" w:lineRule="auto"/>
              <w:rPr>
                <w:rFonts w:ascii="Arial"/>
                <w:sz w:val="21"/>
              </w:rPr>
            </w:pPr>
          </w:p>
          <w:p w14:paraId="7811999D">
            <w:pPr>
              <w:spacing w:line="244" w:lineRule="auto"/>
              <w:rPr>
                <w:rFonts w:ascii="Arial"/>
                <w:sz w:val="21"/>
              </w:rPr>
            </w:pPr>
          </w:p>
          <w:p w14:paraId="68A4B427">
            <w:pPr>
              <w:spacing w:line="244" w:lineRule="auto"/>
              <w:rPr>
                <w:rFonts w:ascii="Arial"/>
                <w:sz w:val="21"/>
              </w:rPr>
            </w:pPr>
          </w:p>
          <w:p w14:paraId="36128C33">
            <w:pPr>
              <w:spacing w:line="244" w:lineRule="auto"/>
              <w:rPr>
                <w:rFonts w:ascii="Arial"/>
                <w:sz w:val="21"/>
              </w:rPr>
            </w:pPr>
          </w:p>
          <w:p w14:paraId="376B00F4">
            <w:pPr>
              <w:pStyle w:val="6"/>
              <w:spacing w:before="62" w:line="291" w:lineRule="auto"/>
              <w:ind w:left="113" w:right="92" w:hanging="104"/>
              <w:jc w:val="both"/>
            </w:pPr>
            <w:r>
              <w:rPr>
                <w:b/>
                <w:bCs/>
                <w:spacing w:val="10"/>
              </w:rPr>
              <w:t>《对外劳务合作管理条例》第四十一条</w:t>
            </w:r>
            <w:r>
              <w:rPr>
                <w:spacing w:val="10"/>
              </w:rPr>
              <w:t xml:space="preserve">  对外劳务合</w:t>
            </w:r>
            <w:r>
              <w:rPr>
                <w:spacing w:val="9"/>
              </w:rPr>
              <w:t>作企业未依照本</w:t>
            </w:r>
            <w:r>
              <w:rPr>
                <w:spacing w:val="7"/>
              </w:rPr>
              <w:t>条例规定缴存或者补足备用金的，由商务主管部门责令改正；拒不改</w:t>
            </w:r>
            <w:r>
              <w:rPr>
                <w:spacing w:val="6"/>
              </w:rPr>
              <w:t>正的，</w:t>
            </w:r>
            <w:r>
              <w:rPr>
                <w:spacing w:val="-41"/>
              </w:rPr>
              <w:t xml:space="preserve"> </w:t>
            </w:r>
            <w:r>
              <w:rPr>
                <w:spacing w:val="6"/>
              </w:rPr>
              <w:t>吊销其对外劳务合作经营资格证书。</w:t>
            </w:r>
          </w:p>
        </w:tc>
        <w:tc>
          <w:tcPr>
            <w:tcW w:w="784" w:type="dxa"/>
            <w:vAlign w:val="top"/>
          </w:tcPr>
          <w:p w14:paraId="45E8B062">
            <w:pPr>
              <w:spacing w:line="353" w:lineRule="auto"/>
              <w:rPr>
                <w:rFonts w:ascii="Arial"/>
                <w:sz w:val="21"/>
              </w:rPr>
            </w:pPr>
          </w:p>
          <w:p w14:paraId="32EB51D3">
            <w:pPr>
              <w:spacing w:line="353" w:lineRule="auto"/>
              <w:rPr>
                <w:rFonts w:ascii="Arial"/>
                <w:sz w:val="21"/>
              </w:rPr>
            </w:pPr>
          </w:p>
          <w:p w14:paraId="626C6CFF">
            <w:pPr>
              <w:pStyle w:val="6"/>
              <w:spacing w:before="62" w:line="228" w:lineRule="auto"/>
              <w:ind w:left="211"/>
            </w:pPr>
            <w:r>
              <w:rPr>
                <w:spacing w:val="-2"/>
              </w:rPr>
              <w:t>一般</w:t>
            </w:r>
          </w:p>
        </w:tc>
        <w:tc>
          <w:tcPr>
            <w:tcW w:w="1883" w:type="dxa"/>
            <w:vAlign w:val="top"/>
          </w:tcPr>
          <w:p w14:paraId="232D63F8">
            <w:pPr>
              <w:spacing w:line="287" w:lineRule="auto"/>
              <w:rPr>
                <w:rFonts w:ascii="Arial"/>
                <w:sz w:val="21"/>
              </w:rPr>
            </w:pPr>
          </w:p>
          <w:p w14:paraId="6A465F68">
            <w:pPr>
              <w:spacing w:line="288" w:lineRule="auto"/>
              <w:rPr>
                <w:rFonts w:ascii="Arial"/>
                <w:sz w:val="21"/>
              </w:rPr>
            </w:pPr>
          </w:p>
          <w:p w14:paraId="01A73A50">
            <w:pPr>
              <w:pStyle w:val="6"/>
              <w:spacing w:before="62" w:line="293" w:lineRule="auto"/>
              <w:ind w:left="115" w:right="105" w:firstLine="14"/>
            </w:pPr>
            <w:r>
              <w:rPr>
                <w:spacing w:val="9"/>
              </w:rPr>
              <w:t>能够积极纠正，</w:t>
            </w:r>
            <w:r>
              <w:rPr>
                <w:spacing w:val="-46"/>
              </w:rPr>
              <w:t xml:space="preserve"> </w:t>
            </w:r>
            <w:r>
              <w:rPr>
                <w:spacing w:val="9"/>
              </w:rPr>
              <w:t>配</w:t>
            </w:r>
            <w:r>
              <w:rPr>
                <w:spacing w:val="5"/>
              </w:rPr>
              <w:t>合执法的。</w:t>
            </w:r>
          </w:p>
        </w:tc>
        <w:tc>
          <w:tcPr>
            <w:tcW w:w="2683" w:type="dxa"/>
            <w:vAlign w:val="top"/>
          </w:tcPr>
          <w:p w14:paraId="2A150FBF">
            <w:pPr>
              <w:spacing w:line="241" w:lineRule="auto"/>
              <w:rPr>
                <w:rFonts w:ascii="Arial"/>
                <w:sz w:val="21"/>
              </w:rPr>
            </w:pPr>
          </w:p>
          <w:p w14:paraId="063F3D0E">
            <w:pPr>
              <w:spacing w:line="241" w:lineRule="auto"/>
              <w:rPr>
                <w:rFonts w:ascii="Arial"/>
                <w:sz w:val="21"/>
              </w:rPr>
            </w:pPr>
          </w:p>
          <w:p w14:paraId="2F7681BA">
            <w:pPr>
              <w:spacing w:line="241" w:lineRule="auto"/>
              <w:rPr>
                <w:rFonts w:ascii="Arial"/>
                <w:sz w:val="21"/>
              </w:rPr>
            </w:pPr>
          </w:p>
          <w:p w14:paraId="60CF7A96">
            <w:pPr>
              <w:pStyle w:val="6"/>
              <w:spacing w:before="61" w:line="227" w:lineRule="auto"/>
              <w:ind w:left="117"/>
            </w:pPr>
            <w:r>
              <w:rPr>
                <w:spacing w:val="7"/>
              </w:rPr>
              <w:t>不予处罚，责令改正。</w:t>
            </w:r>
          </w:p>
        </w:tc>
        <w:tc>
          <w:tcPr>
            <w:tcW w:w="1094" w:type="dxa"/>
            <w:vAlign w:val="top"/>
          </w:tcPr>
          <w:p w14:paraId="2B534E4A">
            <w:pPr>
              <w:spacing w:line="353" w:lineRule="auto"/>
              <w:rPr>
                <w:rFonts w:ascii="Arial"/>
                <w:sz w:val="21"/>
              </w:rPr>
            </w:pPr>
          </w:p>
          <w:p w14:paraId="7776DC9E">
            <w:pPr>
              <w:spacing w:line="353" w:lineRule="auto"/>
              <w:rPr>
                <w:rFonts w:ascii="Arial"/>
                <w:sz w:val="21"/>
              </w:rPr>
            </w:pPr>
          </w:p>
          <w:p w14:paraId="35EC7BB4">
            <w:pPr>
              <w:pStyle w:val="6"/>
              <w:spacing w:before="62" w:line="227" w:lineRule="auto"/>
              <w:ind w:left="118"/>
            </w:pPr>
            <w:r>
              <w:rPr>
                <w:spacing w:val="7"/>
              </w:rPr>
              <w:t>县级以上</w:t>
            </w:r>
          </w:p>
        </w:tc>
      </w:tr>
      <w:tr w14:paraId="7B6EC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3" w:hRule="atLeast"/>
        </w:trPr>
        <w:tc>
          <w:tcPr>
            <w:tcW w:w="460" w:type="dxa"/>
            <w:vMerge w:val="continue"/>
            <w:tcBorders>
              <w:top w:val="nil"/>
            </w:tcBorders>
            <w:vAlign w:val="top"/>
          </w:tcPr>
          <w:p w14:paraId="15AE2E0E">
            <w:pPr>
              <w:rPr>
                <w:rFonts w:ascii="Arial"/>
                <w:sz w:val="21"/>
              </w:rPr>
            </w:pPr>
          </w:p>
        </w:tc>
        <w:tc>
          <w:tcPr>
            <w:tcW w:w="1514" w:type="dxa"/>
            <w:vMerge w:val="continue"/>
            <w:tcBorders>
              <w:top w:val="nil"/>
            </w:tcBorders>
            <w:vAlign w:val="top"/>
          </w:tcPr>
          <w:p w14:paraId="2B334647">
            <w:pPr>
              <w:rPr>
                <w:rFonts w:ascii="Arial"/>
                <w:sz w:val="21"/>
              </w:rPr>
            </w:pPr>
          </w:p>
        </w:tc>
        <w:tc>
          <w:tcPr>
            <w:tcW w:w="6145" w:type="dxa"/>
            <w:vMerge w:val="continue"/>
            <w:tcBorders>
              <w:top w:val="nil"/>
            </w:tcBorders>
            <w:vAlign w:val="top"/>
          </w:tcPr>
          <w:p w14:paraId="51698E0D">
            <w:pPr>
              <w:rPr>
                <w:rFonts w:ascii="Arial"/>
                <w:sz w:val="21"/>
              </w:rPr>
            </w:pPr>
          </w:p>
        </w:tc>
        <w:tc>
          <w:tcPr>
            <w:tcW w:w="784" w:type="dxa"/>
            <w:vAlign w:val="top"/>
          </w:tcPr>
          <w:p w14:paraId="01A2E156">
            <w:pPr>
              <w:spacing w:line="293" w:lineRule="auto"/>
              <w:rPr>
                <w:rFonts w:ascii="Arial"/>
                <w:sz w:val="21"/>
              </w:rPr>
            </w:pPr>
          </w:p>
          <w:p w14:paraId="545019D4">
            <w:pPr>
              <w:spacing w:line="293" w:lineRule="auto"/>
              <w:rPr>
                <w:rFonts w:ascii="Arial"/>
                <w:sz w:val="21"/>
              </w:rPr>
            </w:pPr>
          </w:p>
          <w:p w14:paraId="45C4D6FD">
            <w:pPr>
              <w:spacing w:line="293" w:lineRule="auto"/>
              <w:rPr>
                <w:rFonts w:ascii="Arial"/>
                <w:sz w:val="21"/>
              </w:rPr>
            </w:pPr>
          </w:p>
          <w:p w14:paraId="2882C909">
            <w:pPr>
              <w:pStyle w:val="6"/>
              <w:spacing w:before="61" w:line="227" w:lineRule="auto"/>
              <w:ind w:left="194"/>
            </w:pPr>
            <w:r>
              <w:rPr>
                <w:spacing w:val="7"/>
              </w:rPr>
              <w:t>严重</w:t>
            </w:r>
          </w:p>
        </w:tc>
        <w:tc>
          <w:tcPr>
            <w:tcW w:w="1883" w:type="dxa"/>
            <w:vAlign w:val="top"/>
          </w:tcPr>
          <w:p w14:paraId="2C57BF76">
            <w:pPr>
              <w:spacing w:line="248" w:lineRule="auto"/>
              <w:rPr>
                <w:rFonts w:ascii="Arial"/>
                <w:sz w:val="21"/>
              </w:rPr>
            </w:pPr>
          </w:p>
          <w:p w14:paraId="55A67635">
            <w:pPr>
              <w:spacing w:line="249" w:lineRule="auto"/>
              <w:rPr>
                <w:rFonts w:ascii="Arial"/>
                <w:sz w:val="21"/>
              </w:rPr>
            </w:pPr>
          </w:p>
          <w:p w14:paraId="6166B647">
            <w:pPr>
              <w:spacing w:line="249" w:lineRule="auto"/>
              <w:rPr>
                <w:rFonts w:ascii="Arial"/>
                <w:sz w:val="21"/>
              </w:rPr>
            </w:pPr>
          </w:p>
          <w:p w14:paraId="2435AD1E">
            <w:pPr>
              <w:pStyle w:val="6"/>
              <w:spacing w:before="62" w:line="293" w:lineRule="auto"/>
              <w:ind w:left="133" w:right="105" w:hanging="16"/>
            </w:pPr>
            <w:r>
              <w:rPr>
                <w:spacing w:val="11"/>
              </w:rPr>
              <w:t>经责令改正，</w:t>
            </w:r>
            <w:r>
              <w:rPr>
                <w:spacing w:val="-49"/>
              </w:rPr>
              <w:t xml:space="preserve"> </w:t>
            </w:r>
            <w:r>
              <w:rPr>
                <w:spacing w:val="11"/>
              </w:rPr>
              <w:t>拒不</w:t>
            </w:r>
            <w:r>
              <w:t>改正的。</w:t>
            </w:r>
          </w:p>
        </w:tc>
        <w:tc>
          <w:tcPr>
            <w:tcW w:w="2683" w:type="dxa"/>
            <w:vAlign w:val="top"/>
          </w:tcPr>
          <w:p w14:paraId="317AC549">
            <w:pPr>
              <w:spacing w:line="249" w:lineRule="auto"/>
              <w:rPr>
                <w:rFonts w:ascii="Arial"/>
                <w:sz w:val="21"/>
              </w:rPr>
            </w:pPr>
          </w:p>
          <w:p w14:paraId="7CBDE8CB">
            <w:pPr>
              <w:spacing w:line="249" w:lineRule="auto"/>
              <w:rPr>
                <w:rFonts w:ascii="Arial"/>
                <w:sz w:val="21"/>
              </w:rPr>
            </w:pPr>
          </w:p>
          <w:p w14:paraId="270FFA0A">
            <w:pPr>
              <w:spacing w:line="249" w:lineRule="auto"/>
              <w:rPr>
                <w:rFonts w:ascii="Arial"/>
                <w:sz w:val="21"/>
              </w:rPr>
            </w:pPr>
          </w:p>
          <w:p w14:paraId="22FB2034">
            <w:pPr>
              <w:pStyle w:val="6"/>
              <w:spacing w:before="62" w:line="293" w:lineRule="auto"/>
              <w:ind w:left="113" w:right="104" w:firstLine="28"/>
            </w:pPr>
            <w:r>
              <w:rPr>
                <w:spacing w:val="12"/>
              </w:rPr>
              <w:t>吊销其对外劳务合作经营资</w:t>
            </w:r>
            <w:r>
              <w:rPr>
                <w:spacing w:val="5"/>
              </w:rPr>
              <w:t>格证书。</w:t>
            </w:r>
          </w:p>
        </w:tc>
        <w:tc>
          <w:tcPr>
            <w:tcW w:w="1094" w:type="dxa"/>
            <w:vAlign w:val="top"/>
          </w:tcPr>
          <w:p w14:paraId="5E5F292B">
            <w:pPr>
              <w:spacing w:line="292" w:lineRule="auto"/>
              <w:rPr>
                <w:rFonts w:ascii="Arial"/>
                <w:sz w:val="21"/>
              </w:rPr>
            </w:pPr>
          </w:p>
          <w:p w14:paraId="0EE3BDA1">
            <w:pPr>
              <w:spacing w:line="293" w:lineRule="auto"/>
              <w:rPr>
                <w:rFonts w:ascii="Arial"/>
                <w:sz w:val="21"/>
              </w:rPr>
            </w:pPr>
          </w:p>
          <w:p w14:paraId="32A21C3E">
            <w:pPr>
              <w:spacing w:line="293" w:lineRule="auto"/>
              <w:rPr>
                <w:rFonts w:ascii="Arial"/>
                <w:sz w:val="21"/>
              </w:rPr>
            </w:pPr>
          </w:p>
          <w:p w14:paraId="103CAD2E">
            <w:pPr>
              <w:pStyle w:val="6"/>
              <w:spacing w:before="62" w:line="227" w:lineRule="auto"/>
              <w:ind w:left="118"/>
            </w:pPr>
            <w:r>
              <w:rPr>
                <w:spacing w:val="7"/>
              </w:rPr>
              <w:t>县级以上</w:t>
            </w:r>
          </w:p>
        </w:tc>
      </w:tr>
    </w:tbl>
    <w:p w14:paraId="2AA6D1B1">
      <w:pPr>
        <w:rPr>
          <w:rFonts w:ascii="Arial"/>
          <w:sz w:val="21"/>
        </w:rPr>
      </w:pPr>
    </w:p>
    <w:p w14:paraId="0E7C1B0D">
      <w:pPr>
        <w:rPr>
          <w:rFonts w:ascii="Arial" w:hAnsi="Arial" w:eastAsia="Arial" w:cs="Arial"/>
          <w:sz w:val="21"/>
          <w:szCs w:val="21"/>
        </w:rPr>
        <w:sectPr>
          <w:footerReference r:id="rId84" w:type="default"/>
          <w:pgSz w:w="16839" w:h="11906"/>
          <w:pgMar w:top="400" w:right="1248" w:bottom="989" w:left="1021" w:header="0" w:footer="625" w:gutter="0"/>
          <w:cols w:space="720" w:num="1"/>
        </w:sectPr>
      </w:pPr>
    </w:p>
    <w:p w14:paraId="4D58DC80">
      <w:pPr>
        <w:spacing w:before="3"/>
      </w:pPr>
    </w:p>
    <w:p w14:paraId="1B47A408">
      <w:pPr>
        <w:spacing w:before="3"/>
      </w:pPr>
    </w:p>
    <w:p w14:paraId="40DA2EC0">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B483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D4333AC">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21C428C">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0C4213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073D6D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91EA9E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DD4B552">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AE871E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4BA4CE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30A12A6">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F0D4A5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5542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4" w:hRule="atLeast"/>
        </w:trPr>
        <w:tc>
          <w:tcPr>
            <w:tcW w:w="460" w:type="dxa"/>
            <w:vMerge w:val="restart"/>
            <w:tcBorders>
              <w:bottom w:val="nil"/>
            </w:tcBorders>
            <w:vAlign w:val="top"/>
          </w:tcPr>
          <w:p w14:paraId="32D20EA7">
            <w:pPr>
              <w:spacing w:line="245" w:lineRule="auto"/>
              <w:rPr>
                <w:rFonts w:ascii="Arial"/>
                <w:sz w:val="21"/>
              </w:rPr>
            </w:pPr>
          </w:p>
          <w:p w14:paraId="4648050F">
            <w:pPr>
              <w:spacing w:line="245" w:lineRule="auto"/>
              <w:rPr>
                <w:rFonts w:ascii="Arial"/>
                <w:sz w:val="21"/>
              </w:rPr>
            </w:pPr>
          </w:p>
          <w:p w14:paraId="007DDCCE">
            <w:pPr>
              <w:spacing w:line="245" w:lineRule="auto"/>
              <w:rPr>
                <w:rFonts w:ascii="Arial"/>
                <w:sz w:val="21"/>
              </w:rPr>
            </w:pPr>
          </w:p>
          <w:p w14:paraId="0A080F34">
            <w:pPr>
              <w:spacing w:line="245" w:lineRule="auto"/>
              <w:rPr>
                <w:rFonts w:ascii="Arial"/>
                <w:sz w:val="21"/>
              </w:rPr>
            </w:pPr>
          </w:p>
          <w:p w14:paraId="181044D7">
            <w:pPr>
              <w:spacing w:line="245" w:lineRule="auto"/>
              <w:rPr>
                <w:rFonts w:ascii="Arial"/>
                <w:sz w:val="21"/>
              </w:rPr>
            </w:pPr>
          </w:p>
          <w:p w14:paraId="020E24EE">
            <w:pPr>
              <w:spacing w:line="245" w:lineRule="auto"/>
              <w:rPr>
                <w:rFonts w:ascii="Arial"/>
                <w:sz w:val="21"/>
              </w:rPr>
            </w:pPr>
          </w:p>
          <w:p w14:paraId="47FA9CD8">
            <w:pPr>
              <w:spacing w:line="245" w:lineRule="auto"/>
              <w:rPr>
                <w:rFonts w:ascii="Arial"/>
                <w:sz w:val="21"/>
              </w:rPr>
            </w:pPr>
          </w:p>
          <w:p w14:paraId="431C24E5">
            <w:pPr>
              <w:spacing w:line="245" w:lineRule="auto"/>
              <w:rPr>
                <w:rFonts w:ascii="Arial"/>
                <w:sz w:val="21"/>
              </w:rPr>
            </w:pPr>
          </w:p>
          <w:p w14:paraId="30880956">
            <w:pPr>
              <w:spacing w:line="245" w:lineRule="auto"/>
              <w:rPr>
                <w:rFonts w:ascii="Arial"/>
                <w:sz w:val="21"/>
              </w:rPr>
            </w:pPr>
          </w:p>
          <w:p w14:paraId="1152BDCE">
            <w:pPr>
              <w:spacing w:line="245" w:lineRule="auto"/>
              <w:rPr>
                <w:rFonts w:ascii="Arial"/>
                <w:sz w:val="21"/>
              </w:rPr>
            </w:pPr>
          </w:p>
          <w:p w14:paraId="76D37ACA">
            <w:pPr>
              <w:spacing w:line="245" w:lineRule="auto"/>
              <w:rPr>
                <w:rFonts w:ascii="Arial"/>
                <w:sz w:val="21"/>
              </w:rPr>
            </w:pPr>
          </w:p>
          <w:p w14:paraId="001CB2B9">
            <w:pPr>
              <w:spacing w:line="246" w:lineRule="auto"/>
              <w:rPr>
                <w:rFonts w:ascii="Arial"/>
                <w:sz w:val="21"/>
              </w:rPr>
            </w:pPr>
          </w:p>
          <w:p w14:paraId="7917BDEC">
            <w:pPr>
              <w:spacing w:line="246" w:lineRule="auto"/>
              <w:rPr>
                <w:rFonts w:ascii="Arial"/>
                <w:sz w:val="21"/>
              </w:rPr>
            </w:pPr>
          </w:p>
          <w:p w14:paraId="5ACD74BF">
            <w:pPr>
              <w:spacing w:line="246" w:lineRule="auto"/>
              <w:rPr>
                <w:rFonts w:ascii="Arial"/>
                <w:sz w:val="21"/>
              </w:rPr>
            </w:pPr>
          </w:p>
          <w:p w14:paraId="38AAEC6F">
            <w:pPr>
              <w:spacing w:line="246" w:lineRule="auto"/>
              <w:rPr>
                <w:rFonts w:ascii="Arial"/>
                <w:sz w:val="21"/>
              </w:rPr>
            </w:pPr>
          </w:p>
          <w:p w14:paraId="6126D2D3">
            <w:pPr>
              <w:spacing w:line="246" w:lineRule="auto"/>
              <w:rPr>
                <w:rFonts w:ascii="Arial"/>
                <w:sz w:val="21"/>
              </w:rPr>
            </w:pPr>
          </w:p>
          <w:p w14:paraId="5356FD3E">
            <w:pPr>
              <w:spacing w:line="246" w:lineRule="auto"/>
              <w:rPr>
                <w:rFonts w:ascii="Arial"/>
                <w:sz w:val="21"/>
              </w:rPr>
            </w:pPr>
          </w:p>
          <w:p w14:paraId="1526D066">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98</w:t>
            </w:r>
          </w:p>
        </w:tc>
        <w:tc>
          <w:tcPr>
            <w:tcW w:w="1514" w:type="dxa"/>
            <w:vMerge w:val="restart"/>
            <w:tcBorders>
              <w:bottom w:val="nil"/>
            </w:tcBorders>
            <w:vAlign w:val="top"/>
          </w:tcPr>
          <w:p w14:paraId="50E7D187">
            <w:pPr>
              <w:spacing w:line="246" w:lineRule="auto"/>
              <w:rPr>
                <w:rFonts w:ascii="Arial"/>
                <w:sz w:val="21"/>
              </w:rPr>
            </w:pPr>
          </w:p>
          <w:p w14:paraId="7F72C13C">
            <w:pPr>
              <w:spacing w:line="246" w:lineRule="auto"/>
              <w:rPr>
                <w:rFonts w:ascii="Arial"/>
                <w:sz w:val="21"/>
              </w:rPr>
            </w:pPr>
          </w:p>
          <w:p w14:paraId="0705FB06">
            <w:pPr>
              <w:spacing w:line="246" w:lineRule="auto"/>
              <w:rPr>
                <w:rFonts w:ascii="Arial"/>
                <w:sz w:val="21"/>
              </w:rPr>
            </w:pPr>
          </w:p>
          <w:p w14:paraId="0E60B387">
            <w:pPr>
              <w:spacing w:line="246" w:lineRule="auto"/>
              <w:rPr>
                <w:rFonts w:ascii="Arial"/>
                <w:sz w:val="21"/>
              </w:rPr>
            </w:pPr>
          </w:p>
          <w:p w14:paraId="76D65C97">
            <w:pPr>
              <w:spacing w:line="246" w:lineRule="auto"/>
              <w:rPr>
                <w:rFonts w:ascii="Arial"/>
                <w:sz w:val="21"/>
              </w:rPr>
            </w:pPr>
          </w:p>
          <w:p w14:paraId="1886249D">
            <w:pPr>
              <w:spacing w:line="247" w:lineRule="auto"/>
              <w:rPr>
                <w:rFonts w:ascii="Arial"/>
                <w:sz w:val="21"/>
              </w:rPr>
            </w:pPr>
          </w:p>
          <w:p w14:paraId="1EF5D2D4">
            <w:pPr>
              <w:spacing w:line="247" w:lineRule="auto"/>
              <w:rPr>
                <w:rFonts w:ascii="Arial"/>
                <w:sz w:val="21"/>
              </w:rPr>
            </w:pPr>
          </w:p>
          <w:p w14:paraId="1D45F794">
            <w:pPr>
              <w:spacing w:line="247" w:lineRule="auto"/>
              <w:rPr>
                <w:rFonts w:ascii="Arial"/>
                <w:sz w:val="21"/>
              </w:rPr>
            </w:pPr>
          </w:p>
          <w:p w14:paraId="55D8F608">
            <w:pPr>
              <w:spacing w:line="247" w:lineRule="auto"/>
              <w:rPr>
                <w:rFonts w:ascii="Arial"/>
                <w:sz w:val="21"/>
              </w:rPr>
            </w:pPr>
          </w:p>
          <w:p w14:paraId="0E829889">
            <w:pPr>
              <w:spacing w:line="247" w:lineRule="auto"/>
              <w:rPr>
                <w:rFonts w:ascii="Arial"/>
                <w:sz w:val="21"/>
              </w:rPr>
            </w:pPr>
          </w:p>
          <w:p w14:paraId="404EE16A">
            <w:pPr>
              <w:spacing w:line="247" w:lineRule="auto"/>
              <w:rPr>
                <w:rFonts w:ascii="Arial"/>
                <w:sz w:val="21"/>
              </w:rPr>
            </w:pPr>
          </w:p>
          <w:p w14:paraId="03805DA5">
            <w:pPr>
              <w:spacing w:line="247" w:lineRule="auto"/>
              <w:rPr>
                <w:rFonts w:ascii="Arial"/>
                <w:sz w:val="21"/>
              </w:rPr>
            </w:pPr>
          </w:p>
          <w:p w14:paraId="5A4B7977">
            <w:pPr>
              <w:spacing w:line="247" w:lineRule="auto"/>
              <w:rPr>
                <w:rFonts w:ascii="Arial"/>
                <w:sz w:val="21"/>
              </w:rPr>
            </w:pPr>
          </w:p>
          <w:p w14:paraId="65A7B393">
            <w:pPr>
              <w:spacing w:line="247" w:lineRule="auto"/>
              <w:rPr>
                <w:rFonts w:ascii="Arial"/>
                <w:sz w:val="21"/>
              </w:rPr>
            </w:pPr>
          </w:p>
          <w:p w14:paraId="58F12C78">
            <w:pPr>
              <w:pStyle w:val="6"/>
              <w:spacing w:before="62" w:line="292" w:lineRule="auto"/>
              <w:ind w:left="111" w:right="108" w:firstLine="2"/>
              <w:jc w:val="both"/>
            </w:pPr>
            <w:r>
              <w:rPr>
                <w:spacing w:val="24"/>
              </w:rPr>
              <w:t>对外劳务合作企业违反《对外劳务合作管理条例》第四十二条有关规</w:t>
            </w:r>
            <w:r>
              <w:rPr>
                <w:spacing w:val="2"/>
              </w:rPr>
              <w:t>定的。</w:t>
            </w:r>
          </w:p>
        </w:tc>
        <w:tc>
          <w:tcPr>
            <w:tcW w:w="6145" w:type="dxa"/>
            <w:vMerge w:val="restart"/>
            <w:tcBorders>
              <w:bottom w:val="nil"/>
            </w:tcBorders>
            <w:vAlign w:val="top"/>
          </w:tcPr>
          <w:p w14:paraId="1C6E5003">
            <w:pPr>
              <w:spacing w:line="242" w:lineRule="auto"/>
              <w:rPr>
                <w:rFonts w:ascii="Arial"/>
                <w:sz w:val="21"/>
              </w:rPr>
            </w:pPr>
          </w:p>
          <w:p w14:paraId="4A9D4BFA">
            <w:pPr>
              <w:spacing w:line="242" w:lineRule="auto"/>
              <w:rPr>
                <w:rFonts w:ascii="Arial"/>
                <w:sz w:val="21"/>
              </w:rPr>
            </w:pPr>
          </w:p>
          <w:p w14:paraId="16F405B1">
            <w:pPr>
              <w:spacing w:line="242" w:lineRule="auto"/>
              <w:rPr>
                <w:rFonts w:ascii="Arial"/>
                <w:sz w:val="21"/>
              </w:rPr>
            </w:pPr>
          </w:p>
          <w:p w14:paraId="39C98E4F">
            <w:pPr>
              <w:spacing w:line="242" w:lineRule="auto"/>
              <w:rPr>
                <w:rFonts w:ascii="Arial"/>
                <w:sz w:val="21"/>
              </w:rPr>
            </w:pPr>
          </w:p>
          <w:p w14:paraId="2236021C">
            <w:pPr>
              <w:spacing w:line="242" w:lineRule="auto"/>
              <w:rPr>
                <w:rFonts w:ascii="Arial"/>
                <w:sz w:val="21"/>
              </w:rPr>
            </w:pPr>
          </w:p>
          <w:p w14:paraId="48F2F2AA">
            <w:pPr>
              <w:spacing w:line="242" w:lineRule="auto"/>
              <w:rPr>
                <w:rFonts w:ascii="Arial"/>
                <w:sz w:val="21"/>
              </w:rPr>
            </w:pPr>
          </w:p>
          <w:p w14:paraId="317678B1">
            <w:pPr>
              <w:spacing w:line="242" w:lineRule="auto"/>
              <w:rPr>
                <w:rFonts w:ascii="Arial"/>
                <w:sz w:val="21"/>
              </w:rPr>
            </w:pPr>
          </w:p>
          <w:p w14:paraId="5661210B">
            <w:pPr>
              <w:spacing w:line="242" w:lineRule="auto"/>
              <w:rPr>
                <w:rFonts w:ascii="Arial"/>
                <w:sz w:val="21"/>
              </w:rPr>
            </w:pPr>
          </w:p>
          <w:p w14:paraId="1F2F6D2C">
            <w:pPr>
              <w:spacing w:line="242" w:lineRule="auto"/>
              <w:rPr>
                <w:rFonts w:ascii="Arial"/>
                <w:sz w:val="21"/>
              </w:rPr>
            </w:pPr>
          </w:p>
          <w:p w14:paraId="3C0E07E3">
            <w:pPr>
              <w:spacing w:line="242" w:lineRule="auto"/>
              <w:rPr>
                <w:rFonts w:ascii="Arial"/>
                <w:sz w:val="21"/>
              </w:rPr>
            </w:pPr>
          </w:p>
          <w:p w14:paraId="34EEC1C6">
            <w:pPr>
              <w:spacing w:line="243" w:lineRule="auto"/>
              <w:rPr>
                <w:rFonts w:ascii="Arial"/>
                <w:sz w:val="21"/>
              </w:rPr>
            </w:pPr>
          </w:p>
          <w:p w14:paraId="04D01C07">
            <w:pPr>
              <w:spacing w:line="243" w:lineRule="auto"/>
              <w:rPr>
                <w:rFonts w:ascii="Arial"/>
                <w:sz w:val="21"/>
              </w:rPr>
            </w:pPr>
          </w:p>
          <w:p w14:paraId="7712B670">
            <w:pPr>
              <w:spacing w:line="243" w:lineRule="auto"/>
              <w:rPr>
                <w:rFonts w:ascii="Arial"/>
                <w:sz w:val="21"/>
              </w:rPr>
            </w:pPr>
          </w:p>
          <w:p w14:paraId="30D92D56">
            <w:pPr>
              <w:pStyle w:val="6"/>
              <w:spacing w:before="62" w:line="286" w:lineRule="auto"/>
              <w:ind w:left="105" w:right="94" w:hanging="96"/>
              <w:jc w:val="both"/>
            </w:pPr>
            <w:r>
              <w:rPr>
                <w:b/>
                <w:bCs/>
                <w:spacing w:val="9"/>
              </w:rPr>
              <w:t>《对外劳务合作管理条例》</w:t>
            </w:r>
            <w:r>
              <w:rPr>
                <w:spacing w:val="38"/>
              </w:rPr>
              <w:t xml:space="preserve"> </w:t>
            </w:r>
            <w:r>
              <w:rPr>
                <w:b/>
                <w:bCs/>
                <w:spacing w:val="9"/>
              </w:rPr>
              <w:t>第四十二条</w:t>
            </w:r>
            <w:r>
              <w:rPr>
                <w:spacing w:val="9"/>
              </w:rPr>
              <w:t xml:space="preserve"> 对外劳务合</w:t>
            </w:r>
            <w:r>
              <w:rPr>
                <w:spacing w:val="8"/>
              </w:rPr>
              <w:t>作企业有下列情</w:t>
            </w:r>
            <w:r>
              <w:rPr>
                <w:spacing w:val="11"/>
              </w:rPr>
              <w:t>形之一的，</w:t>
            </w:r>
            <w:r>
              <w:rPr>
                <w:spacing w:val="-41"/>
              </w:rPr>
              <w:t xml:space="preserve"> </w:t>
            </w:r>
            <w:r>
              <w:rPr>
                <w:spacing w:val="11"/>
              </w:rPr>
              <w:t>由商务主管部门责令改正；拒不改正的，处</w:t>
            </w:r>
            <w:r>
              <w:rPr>
                <w:spacing w:val="-29"/>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5"/>
              </w:rPr>
              <w:t xml:space="preserve"> </w:t>
            </w:r>
            <w:r>
              <w:rPr>
                <w:spacing w:val="11"/>
              </w:rPr>
              <w:t>万元以上</w:t>
            </w:r>
            <w:r>
              <w:rPr>
                <w:rFonts w:ascii="Times New Roman" w:hAnsi="Times New Roman" w:eastAsia="Times New Roman" w:cs="Times New Roman"/>
                <w:spacing w:val="8"/>
              </w:rPr>
              <w:t>10</w:t>
            </w:r>
            <w:r>
              <w:rPr>
                <w:rFonts w:ascii="Times New Roman" w:hAnsi="Times New Roman" w:eastAsia="Times New Roman" w:cs="Times New Roman"/>
                <w:spacing w:val="36"/>
              </w:rPr>
              <w:t xml:space="preserve"> </w:t>
            </w:r>
            <w:r>
              <w:rPr>
                <w:spacing w:val="8"/>
              </w:rPr>
              <w:t>万元以下的罚款，并对其主要负责人处</w:t>
            </w:r>
            <w:r>
              <w:rPr>
                <w:spacing w:val="-17"/>
              </w:rPr>
              <w:t xml:space="preserve"> </w:t>
            </w:r>
            <w:r>
              <w:rPr>
                <w:rFonts w:ascii="Times New Roman" w:hAnsi="Times New Roman" w:eastAsia="Times New Roman" w:cs="Times New Roman"/>
                <w:spacing w:val="8"/>
              </w:rPr>
              <w:t>1</w:t>
            </w:r>
            <w:r>
              <w:rPr>
                <w:rFonts w:ascii="Times New Roman" w:hAnsi="Times New Roman" w:eastAsia="Times New Roman" w:cs="Times New Roman"/>
                <w:spacing w:val="23"/>
                <w:w w:val="101"/>
              </w:rPr>
              <w:t xml:space="preserve"> </w:t>
            </w:r>
            <w:r>
              <w:rPr>
                <w:spacing w:val="8"/>
              </w:rPr>
              <w:t>万元以上</w:t>
            </w:r>
            <w:r>
              <w:rPr>
                <w:spacing w:val="-34"/>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万元以下的</w:t>
            </w:r>
            <w:r>
              <w:rPr>
                <w:spacing w:val="5"/>
              </w:rPr>
              <w:t>罚款：</w:t>
            </w:r>
          </w:p>
          <w:p w14:paraId="23688D3C">
            <w:pPr>
              <w:pStyle w:val="6"/>
              <w:spacing w:before="24" w:line="224" w:lineRule="auto"/>
              <w:ind w:left="9"/>
            </w:pPr>
            <w:r>
              <w:rPr>
                <w:spacing w:val="7"/>
              </w:rPr>
              <w:t>（</w:t>
            </w:r>
            <w:r>
              <w:rPr>
                <w:spacing w:val="-32"/>
              </w:rPr>
              <w:t xml:space="preserve"> </w:t>
            </w:r>
            <w:r>
              <w:rPr>
                <w:spacing w:val="7"/>
              </w:rPr>
              <w:t>一）未安排劳务人员接受培训，组织劳务人员赴国外工作；</w:t>
            </w:r>
          </w:p>
          <w:p w14:paraId="0F551E5E">
            <w:pPr>
              <w:pStyle w:val="6"/>
              <w:spacing w:before="69" w:line="258" w:lineRule="auto"/>
              <w:ind w:left="114" w:right="124" w:hanging="105"/>
            </w:pPr>
            <w:r>
              <w:rPr>
                <w:spacing w:val="10"/>
              </w:rPr>
              <w:t>（二）未依照本条例规定为劳务人员购买在国外工作期间的人身意外</w:t>
            </w:r>
            <w:r>
              <w:rPr>
                <w:spacing w:val="5"/>
              </w:rPr>
              <w:t>伤害保险；</w:t>
            </w:r>
          </w:p>
          <w:p w14:paraId="19A7E998">
            <w:pPr>
              <w:pStyle w:val="6"/>
              <w:spacing w:before="69" w:line="224" w:lineRule="auto"/>
              <w:ind w:left="9"/>
            </w:pPr>
            <w:r>
              <w:rPr>
                <w:spacing w:val="9"/>
              </w:rPr>
              <w:t>（三）未依照本条例规定安排随行管理人员。</w:t>
            </w:r>
          </w:p>
        </w:tc>
        <w:tc>
          <w:tcPr>
            <w:tcW w:w="784" w:type="dxa"/>
            <w:vAlign w:val="top"/>
          </w:tcPr>
          <w:p w14:paraId="2716656F">
            <w:pPr>
              <w:spacing w:line="259" w:lineRule="auto"/>
              <w:rPr>
                <w:rFonts w:ascii="Arial"/>
                <w:sz w:val="21"/>
              </w:rPr>
            </w:pPr>
          </w:p>
          <w:p w14:paraId="0F95B110">
            <w:pPr>
              <w:spacing w:line="259" w:lineRule="auto"/>
              <w:rPr>
                <w:rFonts w:ascii="Arial"/>
                <w:sz w:val="21"/>
              </w:rPr>
            </w:pPr>
          </w:p>
          <w:p w14:paraId="21A93E52">
            <w:pPr>
              <w:spacing w:line="259" w:lineRule="auto"/>
              <w:rPr>
                <w:rFonts w:ascii="Arial"/>
                <w:sz w:val="21"/>
              </w:rPr>
            </w:pPr>
          </w:p>
          <w:p w14:paraId="393B89BD">
            <w:pPr>
              <w:spacing w:line="259" w:lineRule="auto"/>
              <w:rPr>
                <w:rFonts w:ascii="Arial"/>
                <w:sz w:val="21"/>
              </w:rPr>
            </w:pPr>
          </w:p>
          <w:p w14:paraId="1D3A5C94">
            <w:pPr>
              <w:pStyle w:val="6"/>
              <w:spacing w:before="62" w:line="225" w:lineRule="auto"/>
              <w:ind w:left="204"/>
            </w:pPr>
            <w:r>
              <w:rPr>
                <w:spacing w:val="2"/>
              </w:rPr>
              <w:t>较轻</w:t>
            </w:r>
          </w:p>
        </w:tc>
        <w:tc>
          <w:tcPr>
            <w:tcW w:w="1883" w:type="dxa"/>
            <w:vAlign w:val="top"/>
          </w:tcPr>
          <w:p w14:paraId="564F1F8D">
            <w:pPr>
              <w:spacing w:line="298" w:lineRule="auto"/>
              <w:rPr>
                <w:rFonts w:ascii="Arial"/>
                <w:sz w:val="21"/>
              </w:rPr>
            </w:pPr>
          </w:p>
          <w:p w14:paraId="02C24ADD">
            <w:pPr>
              <w:spacing w:line="298" w:lineRule="auto"/>
              <w:rPr>
                <w:rFonts w:ascii="Arial"/>
                <w:sz w:val="21"/>
              </w:rPr>
            </w:pPr>
          </w:p>
          <w:p w14:paraId="7E8A120D">
            <w:pPr>
              <w:pStyle w:val="6"/>
              <w:spacing w:before="61" w:line="292" w:lineRule="auto"/>
              <w:ind w:left="111" w:right="53" w:firstLine="1"/>
              <w:jc w:val="both"/>
            </w:pPr>
            <w:r>
              <w:rPr>
                <w:spacing w:val="17"/>
              </w:rPr>
              <w:t>初次违反且危害后果和社会影响较轻</w:t>
            </w:r>
            <w:r>
              <w:t>的，能够积极纠正，</w:t>
            </w:r>
            <w:r>
              <w:rPr>
                <w:spacing w:val="6"/>
              </w:rPr>
              <w:t>配合执法的。</w:t>
            </w:r>
          </w:p>
        </w:tc>
        <w:tc>
          <w:tcPr>
            <w:tcW w:w="2683" w:type="dxa"/>
            <w:vAlign w:val="top"/>
          </w:tcPr>
          <w:p w14:paraId="5D1BAA9E">
            <w:pPr>
              <w:spacing w:line="260" w:lineRule="auto"/>
              <w:rPr>
                <w:rFonts w:ascii="Arial"/>
                <w:sz w:val="21"/>
              </w:rPr>
            </w:pPr>
          </w:p>
          <w:p w14:paraId="3312D42D">
            <w:pPr>
              <w:spacing w:line="261" w:lineRule="auto"/>
              <w:rPr>
                <w:rFonts w:ascii="Arial"/>
                <w:sz w:val="21"/>
              </w:rPr>
            </w:pPr>
          </w:p>
          <w:p w14:paraId="4DA2526E">
            <w:pPr>
              <w:spacing w:line="261" w:lineRule="auto"/>
              <w:rPr>
                <w:rFonts w:ascii="Arial"/>
                <w:sz w:val="21"/>
              </w:rPr>
            </w:pPr>
          </w:p>
          <w:p w14:paraId="05B0F5AA">
            <w:pPr>
              <w:spacing w:line="261" w:lineRule="auto"/>
              <w:rPr>
                <w:rFonts w:ascii="Arial"/>
                <w:sz w:val="21"/>
              </w:rPr>
            </w:pPr>
          </w:p>
          <w:p w14:paraId="7E283AC4">
            <w:pPr>
              <w:pStyle w:val="6"/>
              <w:spacing w:before="61" w:line="227" w:lineRule="auto"/>
              <w:ind w:left="117"/>
            </w:pPr>
            <w:r>
              <w:rPr>
                <w:spacing w:val="7"/>
              </w:rPr>
              <w:t>不予处罚，责令改正。</w:t>
            </w:r>
          </w:p>
        </w:tc>
        <w:tc>
          <w:tcPr>
            <w:tcW w:w="1094" w:type="dxa"/>
            <w:vAlign w:val="top"/>
          </w:tcPr>
          <w:p w14:paraId="0655618E">
            <w:pPr>
              <w:spacing w:line="260" w:lineRule="auto"/>
              <w:rPr>
                <w:rFonts w:ascii="Arial"/>
                <w:sz w:val="21"/>
              </w:rPr>
            </w:pPr>
          </w:p>
          <w:p w14:paraId="3109D37E">
            <w:pPr>
              <w:spacing w:line="261" w:lineRule="auto"/>
              <w:rPr>
                <w:rFonts w:ascii="Arial"/>
                <w:sz w:val="21"/>
              </w:rPr>
            </w:pPr>
          </w:p>
          <w:p w14:paraId="1032619D">
            <w:pPr>
              <w:spacing w:line="261" w:lineRule="auto"/>
              <w:rPr>
                <w:rFonts w:ascii="Arial"/>
                <w:sz w:val="21"/>
              </w:rPr>
            </w:pPr>
          </w:p>
          <w:p w14:paraId="17CB839C">
            <w:pPr>
              <w:spacing w:line="261" w:lineRule="auto"/>
              <w:rPr>
                <w:rFonts w:ascii="Arial"/>
                <w:sz w:val="21"/>
              </w:rPr>
            </w:pPr>
          </w:p>
          <w:p w14:paraId="7B8B58A9">
            <w:pPr>
              <w:pStyle w:val="6"/>
              <w:spacing w:before="61" w:line="227" w:lineRule="auto"/>
              <w:ind w:left="118"/>
            </w:pPr>
            <w:r>
              <w:rPr>
                <w:spacing w:val="7"/>
              </w:rPr>
              <w:t>县级以上</w:t>
            </w:r>
          </w:p>
        </w:tc>
      </w:tr>
      <w:tr w14:paraId="33213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3" w:hRule="atLeast"/>
        </w:trPr>
        <w:tc>
          <w:tcPr>
            <w:tcW w:w="460" w:type="dxa"/>
            <w:vMerge w:val="continue"/>
            <w:tcBorders>
              <w:top w:val="nil"/>
              <w:bottom w:val="nil"/>
            </w:tcBorders>
            <w:vAlign w:val="top"/>
          </w:tcPr>
          <w:p w14:paraId="3A61D3C6">
            <w:pPr>
              <w:rPr>
                <w:rFonts w:ascii="Arial"/>
                <w:sz w:val="21"/>
              </w:rPr>
            </w:pPr>
          </w:p>
        </w:tc>
        <w:tc>
          <w:tcPr>
            <w:tcW w:w="1514" w:type="dxa"/>
            <w:vMerge w:val="continue"/>
            <w:tcBorders>
              <w:top w:val="nil"/>
              <w:bottom w:val="nil"/>
            </w:tcBorders>
            <w:vAlign w:val="top"/>
          </w:tcPr>
          <w:p w14:paraId="43DE9B03">
            <w:pPr>
              <w:rPr>
                <w:rFonts w:ascii="Arial"/>
                <w:sz w:val="21"/>
              </w:rPr>
            </w:pPr>
          </w:p>
        </w:tc>
        <w:tc>
          <w:tcPr>
            <w:tcW w:w="6145" w:type="dxa"/>
            <w:vMerge w:val="continue"/>
            <w:tcBorders>
              <w:top w:val="nil"/>
              <w:bottom w:val="nil"/>
            </w:tcBorders>
            <w:vAlign w:val="top"/>
          </w:tcPr>
          <w:p w14:paraId="0C90DFA4">
            <w:pPr>
              <w:rPr>
                <w:rFonts w:ascii="Arial"/>
                <w:sz w:val="21"/>
              </w:rPr>
            </w:pPr>
          </w:p>
        </w:tc>
        <w:tc>
          <w:tcPr>
            <w:tcW w:w="784" w:type="dxa"/>
            <w:vAlign w:val="top"/>
          </w:tcPr>
          <w:p w14:paraId="50C9CD47">
            <w:pPr>
              <w:spacing w:line="293" w:lineRule="auto"/>
              <w:rPr>
                <w:rFonts w:ascii="Arial"/>
                <w:sz w:val="21"/>
              </w:rPr>
            </w:pPr>
          </w:p>
          <w:p w14:paraId="218ACD11">
            <w:pPr>
              <w:spacing w:line="293" w:lineRule="auto"/>
              <w:rPr>
                <w:rFonts w:ascii="Arial"/>
                <w:sz w:val="21"/>
              </w:rPr>
            </w:pPr>
          </w:p>
          <w:p w14:paraId="07CE80C4">
            <w:pPr>
              <w:spacing w:line="294" w:lineRule="auto"/>
              <w:rPr>
                <w:rFonts w:ascii="Arial"/>
                <w:sz w:val="21"/>
              </w:rPr>
            </w:pPr>
          </w:p>
          <w:p w14:paraId="0A759966">
            <w:pPr>
              <w:spacing w:line="294" w:lineRule="auto"/>
              <w:rPr>
                <w:rFonts w:ascii="Arial"/>
                <w:sz w:val="21"/>
              </w:rPr>
            </w:pPr>
          </w:p>
          <w:p w14:paraId="4DC80C38">
            <w:pPr>
              <w:pStyle w:val="6"/>
              <w:spacing w:before="61" w:line="225" w:lineRule="auto"/>
              <w:ind w:left="204"/>
            </w:pPr>
            <w:r>
              <w:rPr>
                <w:spacing w:val="2"/>
              </w:rPr>
              <w:t>较重</w:t>
            </w:r>
          </w:p>
        </w:tc>
        <w:tc>
          <w:tcPr>
            <w:tcW w:w="1883" w:type="dxa"/>
            <w:vAlign w:val="top"/>
          </w:tcPr>
          <w:p w14:paraId="09D55504">
            <w:pPr>
              <w:spacing w:line="257" w:lineRule="auto"/>
              <w:rPr>
                <w:rFonts w:ascii="Arial"/>
                <w:sz w:val="21"/>
              </w:rPr>
            </w:pPr>
          </w:p>
          <w:p w14:paraId="1912716E">
            <w:pPr>
              <w:spacing w:line="258" w:lineRule="auto"/>
              <w:rPr>
                <w:rFonts w:ascii="Arial"/>
                <w:sz w:val="21"/>
              </w:rPr>
            </w:pPr>
          </w:p>
          <w:p w14:paraId="51C3898B">
            <w:pPr>
              <w:spacing w:line="258" w:lineRule="auto"/>
              <w:rPr>
                <w:rFonts w:ascii="Arial"/>
                <w:sz w:val="21"/>
              </w:rPr>
            </w:pPr>
          </w:p>
          <w:p w14:paraId="49DBF468">
            <w:pPr>
              <w:spacing w:line="258" w:lineRule="auto"/>
              <w:rPr>
                <w:rFonts w:ascii="Arial"/>
                <w:sz w:val="21"/>
              </w:rPr>
            </w:pPr>
          </w:p>
          <w:p w14:paraId="0382F082">
            <w:pPr>
              <w:pStyle w:val="6"/>
              <w:spacing w:before="62" w:line="293" w:lineRule="auto"/>
              <w:ind w:left="118" w:right="105" w:hanging="6"/>
            </w:pPr>
            <w:r>
              <w:rPr>
                <w:spacing w:val="12"/>
              </w:rPr>
              <w:t>逾期未改正的；</w:t>
            </w:r>
            <w:r>
              <w:rPr>
                <w:spacing w:val="-52"/>
              </w:rPr>
              <w:t xml:space="preserve"> </w:t>
            </w:r>
            <w:r>
              <w:rPr>
                <w:spacing w:val="12"/>
              </w:rPr>
              <w:t>再</w:t>
            </w:r>
            <w:r>
              <w:rPr>
                <w:spacing w:val="5"/>
              </w:rPr>
              <w:t>次违反的。</w:t>
            </w:r>
          </w:p>
        </w:tc>
        <w:tc>
          <w:tcPr>
            <w:tcW w:w="2683" w:type="dxa"/>
            <w:vAlign w:val="top"/>
          </w:tcPr>
          <w:p w14:paraId="56F168CC">
            <w:pPr>
              <w:spacing w:line="351" w:lineRule="auto"/>
              <w:rPr>
                <w:rFonts w:ascii="Arial"/>
                <w:sz w:val="21"/>
              </w:rPr>
            </w:pPr>
          </w:p>
          <w:p w14:paraId="072BDB36">
            <w:pPr>
              <w:spacing w:line="351" w:lineRule="auto"/>
              <w:rPr>
                <w:rFonts w:ascii="Arial"/>
                <w:sz w:val="21"/>
              </w:rPr>
            </w:pPr>
          </w:p>
          <w:p w14:paraId="39C1ACAF">
            <w:pPr>
              <w:pStyle w:val="6"/>
              <w:spacing w:before="61" w:line="292" w:lineRule="auto"/>
              <w:ind w:left="123" w:right="103" w:hanging="3"/>
              <w:jc w:val="both"/>
            </w:pPr>
            <w:r>
              <w:rPr>
                <w:spacing w:val="-2"/>
              </w:rPr>
              <w:t>责令改正，并处</w:t>
            </w:r>
            <w:r>
              <w:rPr>
                <w:spacing w:val="-29"/>
              </w:rPr>
              <w:t xml:space="preserve"> </w:t>
            </w:r>
            <w:r>
              <w:rPr>
                <w:rFonts w:ascii="Times New Roman" w:hAnsi="Times New Roman" w:eastAsia="Times New Roman" w:cs="Times New Roman"/>
                <w:spacing w:val="-2"/>
              </w:rPr>
              <w:t>5</w:t>
            </w:r>
            <w:r>
              <w:rPr>
                <w:rFonts w:ascii="Times New Roman" w:hAnsi="Times New Roman" w:eastAsia="Times New Roman" w:cs="Times New Roman"/>
                <w:spacing w:val="23"/>
              </w:rPr>
              <w:t xml:space="preserve"> </w:t>
            </w:r>
            <w:r>
              <w:rPr>
                <w:spacing w:val="-2"/>
              </w:rPr>
              <w:t>万元以上</w:t>
            </w:r>
            <w:r>
              <w:rPr>
                <w:spacing w:val="-33"/>
              </w:rPr>
              <w:t xml:space="preserve"> </w:t>
            </w:r>
            <w:r>
              <w:rPr>
                <w:rFonts w:ascii="Times New Roman" w:hAnsi="Times New Roman" w:eastAsia="Times New Roman" w:cs="Times New Roman"/>
                <w:spacing w:val="-2"/>
              </w:rPr>
              <w:t>8</w:t>
            </w:r>
            <w:r>
              <w:rPr>
                <w:spacing w:val="14"/>
              </w:rPr>
              <w:t>万元以下罚款，对企业主要</w:t>
            </w:r>
            <w:r>
              <w:rPr>
                <w:spacing w:val="5"/>
              </w:rPr>
              <w:t>负责人处</w:t>
            </w:r>
            <w:r>
              <w:rPr>
                <w:spacing w:val="-10"/>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8"/>
              </w:rPr>
              <w:t xml:space="preserve"> </w:t>
            </w:r>
            <w:r>
              <w:rPr>
                <w:spacing w:val="5"/>
              </w:rPr>
              <w:t>万元以上</w:t>
            </w:r>
            <w:r>
              <w:rPr>
                <w:spacing w:val="-33"/>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8"/>
              </w:rPr>
              <w:t xml:space="preserve"> </w:t>
            </w:r>
            <w:r>
              <w:rPr>
                <w:spacing w:val="5"/>
              </w:rPr>
              <w:t>万元</w:t>
            </w:r>
            <w:r>
              <w:rPr>
                <w:spacing w:val="4"/>
              </w:rPr>
              <w:t>以下罚款。</w:t>
            </w:r>
          </w:p>
        </w:tc>
        <w:tc>
          <w:tcPr>
            <w:tcW w:w="1094" w:type="dxa"/>
            <w:vAlign w:val="top"/>
          </w:tcPr>
          <w:p w14:paraId="05F0818A">
            <w:pPr>
              <w:spacing w:line="294" w:lineRule="auto"/>
              <w:rPr>
                <w:rFonts w:ascii="Arial"/>
                <w:sz w:val="21"/>
              </w:rPr>
            </w:pPr>
          </w:p>
          <w:p w14:paraId="146A46C4">
            <w:pPr>
              <w:spacing w:line="294" w:lineRule="auto"/>
              <w:rPr>
                <w:rFonts w:ascii="Arial"/>
                <w:sz w:val="21"/>
              </w:rPr>
            </w:pPr>
          </w:p>
          <w:p w14:paraId="69EE7438">
            <w:pPr>
              <w:spacing w:line="295" w:lineRule="auto"/>
              <w:rPr>
                <w:rFonts w:ascii="Arial"/>
                <w:sz w:val="21"/>
              </w:rPr>
            </w:pPr>
          </w:p>
          <w:p w14:paraId="07A4855A">
            <w:pPr>
              <w:spacing w:line="295" w:lineRule="auto"/>
              <w:rPr>
                <w:rFonts w:ascii="Arial"/>
                <w:sz w:val="21"/>
              </w:rPr>
            </w:pPr>
          </w:p>
          <w:p w14:paraId="41703719">
            <w:pPr>
              <w:pStyle w:val="6"/>
              <w:spacing w:before="61" w:line="227" w:lineRule="auto"/>
              <w:ind w:left="118"/>
            </w:pPr>
            <w:r>
              <w:rPr>
                <w:spacing w:val="7"/>
              </w:rPr>
              <w:t>县级以上</w:t>
            </w:r>
          </w:p>
        </w:tc>
      </w:tr>
      <w:tr w14:paraId="08223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9" w:hRule="atLeast"/>
        </w:trPr>
        <w:tc>
          <w:tcPr>
            <w:tcW w:w="460" w:type="dxa"/>
            <w:vMerge w:val="continue"/>
            <w:tcBorders>
              <w:top w:val="nil"/>
            </w:tcBorders>
            <w:vAlign w:val="top"/>
          </w:tcPr>
          <w:p w14:paraId="636DB079">
            <w:pPr>
              <w:rPr>
                <w:rFonts w:ascii="Arial"/>
                <w:sz w:val="21"/>
              </w:rPr>
            </w:pPr>
          </w:p>
        </w:tc>
        <w:tc>
          <w:tcPr>
            <w:tcW w:w="1514" w:type="dxa"/>
            <w:vMerge w:val="continue"/>
            <w:tcBorders>
              <w:top w:val="nil"/>
            </w:tcBorders>
            <w:vAlign w:val="top"/>
          </w:tcPr>
          <w:p w14:paraId="3EC068A3">
            <w:pPr>
              <w:rPr>
                <w:rFonts w:ascii="Arial"/>
                <w:sz w:val="21"/>
              </w:rPr>
            </w:pPr>
          </w:p>
        </w:tc>
        <w:tc>
          <w:tcPr>
            <w:tcW w:w="6145" w:type="dxa"/>
            <w:vMerge w:val="continue"/>
            <w:tcBorders>
              <w:top w:val="nil"/>
            </w:tcBorders>
            <w:vAlign w:val="top"/>
          </w:tcPr>
          <w:p w14:paraId="2CA512E0">
            <w:pPr>
              <w:rPr>
                <w:rFonts w:ascii="Arial"/>
                <w:sz w:val="21"/>
              </w:rPr>
            </w:pPr>
          </w:p>
        </w:tc>
        <w:tc>
          <w:tcPr>
            <w:tcW w:w="784" w:type="dxa"/>
            <w:vAlign w:val="top"/>
          </w:tcPr>
          <w:p w14:paraId="45C4B0E8">
            <w:pPr>
              <w:rPr>
                <w:rFonts w:ascii="Arial"/>
                <w:sz w:val="21"/>
              </w:rPr>
            </w:pPr>
          </w:p>
          <w:p w14:paraId="4D081A32">
            <w:pPr>
              <w:rPr>
                <w:rFonts w:ascii="Arial"/>
                <w:sz w:val="21"/>
              </w:rPr>
            </w:pPr>
          </w:p>
          <w:p w14:paraId="23725324">
            <w:pPr>
              <w:rPr>
                <w:rFonts w:ascii="Arial"/>
                <w:sz w:val="21"/>
              </w:rPr>
            </w:pPr>
          </w:p>
          <w:p w14:paraId="5070BDD2">
            <w:pPr>
              <w:rPr>
                <w:rFonts w:ascii="Arial"/>
                <w:sz w:val="21"/>
              </w:rPr>
            </w:pPr>
          </w:p>
          <w:p w14:paraId="7CBE7F3E">
            <w:pPr>
              <w:spacing w:line="241" w:lineRule="auto"/>
              <w:rPr>
                <w:rFonts w:ascii="Arial"/>
                <w:sz w:val="21"/>
              </w:rPr>
            </w:pPr>
          </w:p>
          <w:p w14:paraId="11B0E8A9">
            <w:pPr>
              <w:spacing w:line="241" w:lineRule="auto"/>
              <w:rPr>
                <w:rFonts w:ascii="Arial"/>
                <w:sz w:val="21"/>
              </w:rPr>
            </w:pPr>
          </w:p>
          <w:p w14:paraId="4078482B">
            <w:pPr>
              <w:spacing w:line="241" w:lineRule="auto"/>
              <w:rPr>
                <w:rFonts w:ascii="Arial"/>
                <w:sz w:val="21"/>
              </w:rPr>
            </w:pPr>
          </w:p>
          <w:p w14:paraId="2F1105EF">
            <w:pPr>
              <w:pStyle w:val="6"/>
              <w:spacing w:before="62" w:line="227" w:lineRule="auto"/>
              <w:ind w:left="194"/>
            </w:pPr>
            <w:r>
              <w:rPr>
                <w:spacing w:val="7"/>
              </w:rPr>
              <w:t>严重</w:t>
            </w:r>
          </w:p>
        </w:tc>
        <w:tc>
          <w:tcPr>
            <w:tcW w:w="1883" w:type="dxa"/>
            <w:vAlign w:val="top"/>
          </w:tcPr>
          <w:p w14:paraId="790A80D9">
            <w:pPr>
              <w:spacing w:line="265" w:lineRule="auto"/>
              <w:rPr>
                <w:rFonts w:ascii="Arial"/>
                <w:sz w:val="21"/>
              </w:rPr>
            </w:pPr>
          </w:p>
          <w:p w14:paraId="1CE154A7">
            <w:pPr>
              <w:spacing w:line="265" w:lineRule="auto"/>
              <w:rPr>
                <w:rFonts w:ascii="Arial"/>
                <w:sz w:val="21"/>
              </w:rPr>
            </w:pPr>
          </w:p>
          <w:p w14:paraId="715281CD">
            <w:pPr>
              <w:spacing w:line="265" w:lineRule="auto"/>
              <w:rPr>
                <w:rFonts w:ascii="Arial"/>
                <w:sz w:val="21"/>
              </w:rPr>
            </w:pPr>
          </w:p>
          <w:p w14:paraId="1B11A96B">
            <w:pPr>
              <w:spacing w:line="266" w:lineRule="auto"/>
              <w:rPr>
                <w:rFonts w:ascii="Arial"/>
                <w:sz w:val="21"/>
              </w:rPr>
            </w:pPr>
          </w:p>
          <w:p w14:paraId="78823A43">
            <w:pPr>
              <w:pStyle w:val="6"/>
              <w:spacing w:before="62" w:line="29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或有其他从重情节</w:t>
            </w:r>
            <w:r>
              <w:t>的。</w:t>
            </w:r>
          </w:p>
        </w:tc>
        <w:tc>
          <w:tcPr>
            <w:tcW w:w="2683" w:type="dxa"/>
            <w:vAlign w:val="top"/>
          </w:tcPr>
          <w:p w14:paraId="2AA794A6">
            <w:pPr>
              <w:spacing w:line="242" w:lineRule="auto"/>
              <w:rPr>
                <w:rFonts w:ascii="Arial"/>
                <w:sz w:val="21"/>
              </w:rPr>
            </w:pPr>
          </w:p>
          <w:p w14:paraId="29EC730C">
            <w:pPr>
              <w:spacing w:line="242" w:lineRule="auto"/>
              <w:rPr>
                <w:rFonts w:ascii="Arial"/>
                <w:sz w:val="21"/>
              </w:rPr>
            </w:pPr>
          </w:p>
          <w:p w14:paraId="3AF45628">
            <w:pPr>
              <w:spacing w:line="242" w:lineRule="auto"/>
              <w:rPr>
                <w:rFonts w:ascii="Arial"/>
                <w:sz w:val="21"/>
              </w:rPr>
            </w:pPr>
          </w:p>
          <w:p w14:paraId="08453A6D">
            <w:pPr>
              <w:spacing w:line="242" w:lineRule="auto"/>
              <w:rPr>
                <w:rFonts w:ascii="Arial"/>
                <w:sz w:val="21"/>
              </w:rPr>
            </w:pPr>
          </w:p>
          <w:p w14:paraId="6808069A">
            <w:pPr>
              <w:spacing w:line="242" w:lineRule="auto"/>
              <w:rPr>
                <w:rFonts w:ascii="Arial"/>
                <w:sz w:val="21"/>
              </w:rPr>
            </w:pPr>
          </w:p>
          <w:p w14:paraId="58F1880C">
            <w:pPr>
              <w:pStyle w:val="6"/>
              <w:spacing w:before="62" w:line="287" w:lineRule="auto"/>
              <w:ind w:left="120" w:right="104"/>
              <w:jc w:val="both"/>
            </w:pPr>
            <w:r>
              <w:rPr>
                <w:spacing w:val="10"/>
              </w:rPr>
              <w:t>责令改正，并处</w:t>
            </w:r>
            <w:r>
              <w:rPr>
                <w:spacing w:val="-24"/>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w w:val="101"/>
              </w:rPr>
              <w:t xml:space="preserve"> </w:t>
            </w:r>
            <w:r>
              <w:rPr>
                <w:spacing w:val="10"/>
              </w:rPr>
              <w:t>万元以上</w:t>
            </w:r>
            <w:r>
              <w:rPr>
                <w:rFonts w:ascii="Times New Roman" w:hAnsi="Times New Roman" w:eastAsia="Times New Roman" w:cs="Times New Roman"/>
                <w:spacing w:val="7"/>
              </w:rPr>
              <w:t>10</w:t>
            </w:r>
            <w:r>
              <w:rPr>
                <w:rFonts w:ascii="Times New Roman" w:hAnsi="Times New Roman" w:eastAsia="Times New Roman" w:cs="Times New Roman"/>
                <w:spacing w:val="33"/>
                <w:w w:val="101"/>
              </w:rPr>
              <w:t xml:space="preserve"> </w:t>
            </w:r>
            <w:r>
              <w:rPr>
                <w:spacing w:val="7"/>
              </w:rPr>
              <w:t>万元以下罚款，对企业主要负责人处</w:t>
            </w:r>
            <w:r>
              <w:rPr>
                <w:spacing w:val="-34"/>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30"/>
                <w:w w:val="101"/>
              </w:rPr>
              <w:t xml:space="preserve"> </w:t>
            </w:r>
            <w:r>
              <w:rPr>
                <w:spacing w:val="7"/>
              </w:rPr>
              <w:t>万元以上</w:t>
            </w:r>
            <w:r>
              <w:rPr>
                <w:spacing w:val="-32"/>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8"/>
                <w:w w:val="101"/>
              </w:rPr>
              <w:t xml:space="preserve"> </w:t>
            </w:r>
            <w:r>
              <w:rPr>
                <w:spacing w:val="7"/>
              </w:rPr>
              <w:t>万</w:t>
            </w:r>
            <w:r>
              <w:rPr>
                <w:spacing w:val="5"/>
              </w:rPr>
              <w:t>元以下罚款。</w:t>
            </w:r>
          </w:p>
        </w:tc>
        <w:tc>
          <w:tcPr>
            <w:tcW w:w="1094" w:type="dxa"/>
            <w:vAlign w:val="top"/>
          </w:tcPr>
          <w:p w14:paraId="460D9CA8">
            <w:pPr>
              <w:spacing w:line="241" w:lineRule="auto"/>
              <w:rPr>
                <w:rFonts w:ascii="Arial"/>
                <w:sz w:val="21"/>
              </w:rPr>
            </w:pPr>
          </w:p>
          <w:p w14:paraId="2A29B899">
            <w:pPr>
              <w:spacing w:line="241" w:lineRule="auto"/>
              <w:rPr>
                <w:rFonts w:ascii="Arial"/>
                <w:sz w:val="21"/>
              </w:rPr>
            </w:pPr>
          </w:p>
          <w:p w14:paraId="0FF8597B">
            <w:pPr>
              <w:spacing w:line="241" w:lineRule="auto"/>
              <w:rPr>
                <w:rFonts w:ascii="Arial"/>
                <w:sz w:val="21"/>
              </w:rPr>
            </w:pPr>
          </w:p>
          <w:p w14:paraId="7CB1770A">
            <w:pPr>
              <w:spacing w:line="241" w:lineRule="auto"/>
              <w:rPr>
                <w:rFonts w:ascii="Arial"/>
                <w:sz w:val="21"/>
              </w:rPr>
            </w:pPr>
          </w:p>
          <w:p w14:paraId="5D095964">
            <w:pPr>
              <w:spacing w:line="241" w:lineRule="auto"/>
              <w:rPr>
                <w:rFonts w:ascii="Arial"/>
                <w:sz w:val="21"/>
              </w:rPr>
            </w:pPr>
          </w:p>
          <w:p w14:paraId="1CA1E34C">
            <w:pPr>
              <w:spacing w:line="241" w:lineRule="auto"/>
              <w:rPr>
                <w:rFonts w:ascii="Arial"/>
                <w:sz w:val="21"/>
              </w:rPr>
            </w:pPr>
          </w:p>
          <w:p w14:paraId="0AAA1FC9">
            <w:pPr>
              <w:spacing w:line="241" w:lineRule="auto"/>
              <w:rPr>
                <w:rFonts w:ascii="Arial"/>
                <w:sz w:val="21"/>
              </w:rPr>
            </w:pPr>
          </w:p>
          <w:p w14:paraId="72E13990">
            <w:pPr>
              <w:pStyle w:val="6"/>
              <w:spacing w:before="62" w:line="227" w:lineRule="auto"/>
              <w:ind w:left="118"/>
            </w:pPr>
            <w:r>
              <w:rPr>
                <w:spacing w:val="7"/>
              </w:rPr>
              <w:t>县级以上</w:t>
            </w:r>
          </w:p>
        </w:tc>
      </w:tr>
    </w:tbl>
    <w:p w14:paraId="497BCC78">
      <w:pPr>
        <w:rPr>
          <w:rFonts w:ascii="Arial"/>
          <w:sz w:val="21"/>
        </w:rPr>
      </w:pPr>
    </w:p>
    <w:p w14:paraId="78DA1BD5">
      <w:pPr>
        <w:rPr>
          <w:rFonts w:ascii="Arial" w:hAnsi="Arial" w:eastAsia="Arial" w:cs="Arial"/>
          <w:sz w:val="21"/>
          <w:szCs w:val="21"/>
        </w:rPr>
        <w:sectPr>
          <w:footerReference r:id="rId85" w:type="default"/>
          <w:pgSz w:w="16839" w:h="11906"/>
          <w:pgMar w:top="400" w:right="1248" w:bottom="989" w:left="1021" w:header="0" w:footer="625" w:gutter="0"/>
          <w:cols w:space="720" w:num="1"/>
        </w:sectPr>
      </w:pPr>
    </w:p>
    <w:p w14:paraId="41AC6C2E">
      <w:pPr>
        <w:spacing w:before="3"/>
      </w:pPr>
    </w:p>
    <w:p w14:paraId="0E554008">
      <w:pPr>
        <w:spacing w:before="3"/>
      </w:pPr>
    </w:p>
    <w:p w14:paraId="1030A5C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02F0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2631B3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EEABBA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E4F0D1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62FCF2E">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3173BF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B54B789">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93A877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29E43F4">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7CDEBD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8469B4C">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0A60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9" w:hRule="atLeast"/>
        </w:trPr>
        <w:tc>
          <w:tcPr>
            <w:tcW w:w="460" w:type="dxa"/>
            <w:vMerge w:val="restart"/>
            <w:tcBorders>
              <w:bottom w:val="nil"/>
            </w:tcBorders>
            <w:vAlign w:val="top"/>
          </w:tcPr>
          <w:p w14:paraId="49C32A3E">
            <w:pPr>
              <w:spacing w:line="248" w:lineRule="auto"/>
              <w:rPr>
                <w:rFonts w:ascii="Arial"/>
                <w:sz w:val="21"/>
              </w:rPr>
            </w:pPr>
          </w:p>
          <w:p w14:paraId="0DC28F80">
            <w:pPr>
              <w:spacing w:line="248" w:lineRule="auto"/>
              <w:rPr>
                <w:rFonts w:ascii="Arial"/>
                <w:sz w:val="21"/>
              </w:rPr>
            </w:pPr>
          </w:p>
          <w:p w14:paraId="1933F55E">
            <w:pPr>
              <w:spacing w:line="248" w:lineRule="auto"/>
              <w:rPr>
                <w:rFonts w:ascii="Arial"/>
                <w:sz w:val="21"/>
              </w:rPr>
            </w:pPr>
          </w:p>
          <w:p w14:paraId="2AB2CEB2">
            <w:pPr>
              <w:spacing w:line="248" w:lineRule="auto"/>
              <w:rPr>
                <w:rFonts w:ascii="Arial"/>
                <w:sz w:val="21"/>
              </w:rPr>
            </w:pPr>
          </w:p>
          <w:p w14:paraId="2371D452">
            <w:pPr>
              <w:spacing w:line="248" w:lineRule="auto"/>
              <w:rPr>
                <w:rFonts w:ascii="Arial"/>
                <w:sz w:val="21"/>
              </w:rPr>
            </w:pPr>
          </w:p>
          <w:p w14:paraId="1D9B68DD">
            <w:pPr>
              <w:spacing w:line="248" w:lineRule="auto"/>
              <w:rPr>
                <w:rFonts w:ascii="Arial"/>
                <w:sz w:val="21"/>
              </w:rPr>
            </w:pPr>
          </w:p>
          <w:p w14:paraId="4CB33C10">
            <w:pPr>
              <w:spacing w:line="248" w:lineRule="auto"/>
              <w:rPr>
                <w:rFonts w:ascii="Arial"/>
                <w:sz w:val="21"/>
              </w:rPr>
            </w:pPr>
          </w:p>
          <w:p w14:paraId="47A20009">
            <w:pPr>
              <w:spacing w:line="248" w:lineRule="auto"/>
              <w:rPr>
                <w:rFonts w:ascii="Arial"/>
                <w:sz w:val="21"/>
              </w:rPr>
            </w:pPr>
          </w:p>
          <w:p w14:paraId="53EAC14B">
            <w:pPr>
              <w:spacing w:line="248" w:lineRule="auto"/>
              <w:rPr>
                <w:rFonts w:ascii="Arial"/>
                <w:sz w:val="21"/>
              </w:rPr>
            </w:pPr>
          </w:p>
          <w:p w14:paraId="6F9EFE14">
            <w:pPr>
              <w:spacing w:line="248" w:lineRule="auto"/>
              <w:rPr>
                <w:rFonts w:ascii="Arial"/>
                <w:sz w:val="21"/>
              </w:rPr>
            </w:pPr>
          </w:p>
          <w:p w14:paraId="7ECC4303">
            <w:pPr>
              <w:spacing w:line="248" w:lineRule="auto"/>
              <w:rPr>
                <w:rFonts w:ascii="Arial"/>
                <w:sz w:val="21"/>
              </w:rPr>
            </w:pPr>
          </w:p>
          <w:p w14:paraId="697B8A7D">
            <w:pPr>
              <w:spacing w:line="248" w:lineRule="auto"/>
              <w:rPr>
                <w:rFonts w:ascii="Arial"/>
                <w:sz w:val="21"/>
              </w:rPr>
            </w:pPr>
          </w:p>
          <w:p w14:paraId="614CCE50">
            <w:pPr>
              <w:spacing w:line="249" w:lineRule="auto"/>
              <w:rPr>
                <w:rFonts w:ascii="Arial"/>
                <w:sz w:val="21"/>
              </w:rPr>
            </w:pPr>
          </w:p>
          <w:p w14:paraId="591AE04B">
            <w:pPr>
              <w:spacing w:line="249" w:lineRule="auto"/>
              <w:rPr>
                <w:rFonts w:ascii="Arial"/>
                <w:sz w:val="21"/>
              </w:rPr>
            </w:pPr>
          </w:p>
          <w:p w14:paraId="4E72BC79">
            <w:pPr>
              <w:spacing w:line="249" w:lineRule="auto"/>
              <w:rPr>
                <w:rFonts w:ascii="Arial"/>
                <w:sz w:val="21"/>
              </w:rPr>
            </w:pPr>
          </w:p>
          <w:p w14:paraId="2DCEBB11">
            <w:pPr>
              <w:spacing w:line="249" w:lineRule="auto"/>
              <w:rPr>
                <w:rFonts w:ascii="Arial"/>
                <w:sz w:val="21"/>
              </w:rPr>
            </w:pPr>
          </w:p>
          <w:p w14:paraId="20B2D530">
            <w:pPr>
              <w:spacing w:line="249" w:lineRule="auto"/>
              <w:rPr>
                <w:rFonts w:ascii="Arial"/>
                <w:sz w:val="21"/>
              </w:rPr>
            </w:pPr>
          </w:p>
          <w:p w14:paraId="253CC712">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99</w:t>
            </w:r>
          </w:p>
        </w:tc>
        <w:tc>
          <w:tcPr>
            <w:tcW w:w="1514" w:type="dxa"/>
            <w:vMerge w:val="restart"/>
            <w:tcBorders>
              <w:bottom w:val="nil"/>
            </w:tcBorders>
            <w:vAlign w:val="top"/>
          </w:tcPr>
          <w:p w14:paraId="3D7615AF">
            <w:pPr>
              <w:spacing w:line="250" w:lineRule="auto"/>
              <w:rPr>
                <w:rFonts w:ascii="Arial"/>
                <w:sz w:val="21"/>
              </w:rPr>
            </w:pPr>
          </w:p>
          <w:p w14:paraId="433BB2CD">
            <w:pPr>
              <w:spacing w:line="250" w:lineRule="auto"/>
              <w:rPr>
                <w:rFonts w:ascii="Arial"/>
                <w:sz w:val="21"/>
              </w:rPr>
            </w:pPr>
          </w:p>
          <w:p w14:paraId="2A263F68">
            <w:pPr>
              <w:spacing w:line="250" w:lineRule="auto"/>
              <w:rPr>
                <w:rFonts w:ascii="Arial"/>
                <w:sz w:val="21"/>
              </w:rPr>
            </w:pPr>
          </w:p>
          <w:p w14:paraId="12F05761">
            <w:pPr>
              <w:spacing w:line="250" w:lineRule="auto"/>
              <w:rPr>
                <w:rFonts w:ascii="Arial"/>
                <w:sz w:val="21"/>
              </w:rPr>
            </w:pPr>
          </w:p>
          <w:p w14:paraId="603AC189">
            <w:pPr>
              <w:spacing w:line="250" w:lineRule="auto"/>
              <w:rPr>
                <w:rFonts w:ascii="Arial"/>
                <w:sz w:val="21"/>
              </w:rPr>
            </w:pPr>
          </w:p>
          <w:p w14:paraId="7F0CD43E">
            <w:pPr>
              <w:spacing w:line="250" w:lineRule="auto"/>
              <w:rPr>
                <w:rFonts w:ascii="Arial"/>
                <w:sz w:val="21"/>
              </w:rPr>
            </w:pPr>
          </w:p>
          <w:p w14:paraId="0F5E748D">
            <w:pPr>
              <w:spacing w:line="250" w:lineRule="auto"/>
              <w:rPr>
                <w:rFonts w:ascii="Arial"/>
                <w:sz w:val="21"/>
              </w:rPr>
            </w:pPr>
          </w:p>
          <w:p w14:paraId="130AF3E6">
            <w:pPr>
              <w:spacing w:line="250" w:lineRule="auto"/>
              <w:rPr>
                <w:rFonts w:ascii="Arial"/>
                <w:sz w:val="21"/>
              </w:rPr>
            </w:pPr>
          </w:p>
          <w:p w14:paraId="1EDEF726">
            <w:pPr>
              <w:spacing w:line="250" w:lineRule="auto"/>
              <w:rPr>
                <w:rFonts w:ascii="Arial"/>
                <w:sz w:val="21"/>
              </w:rPr>
            </w:pPr>
          </w:p>
          <w:p w14:paraId="20D4EAC2">
            <w:pPr>
              <w:spacing w:line="250" w:lineRule="auto"/>
              <w:rPr>
                <w:rFonts w:ascii="Arial"/>
                <w:sz w:val="21"/>
              </w:rPr>
            </w:pPr>
          </w:p>
          <w:p w14:paraId="3BD8ED0B">
            <w:pPr>
              <w:spacing w:line="250" w:lineRule="auto"/>
              <w:rPr>
                <w:rFonts w:ascii="Arial"/>
                <w:sz w:val="21"/>
              </w:rPr>
            </w:pPr>
          </w:p>
          <w:p w14:paraId="4A9EC9A1">
            <w:pPr>
              <w:spacing w:line="250" w:lineRule="auto"/>
              <w:rPr>
                <w:rFonts w:ascii="Arial"/>
                <w:sz w:val="21"/>
              </w:rPr>
            </w:pPr>
          </w:p>
          <w:p w14:paraId="551C730E">
            <w:pPr>
              <w:spacing w:line="250" w:lineRule="auto"/>
              <w:rPr>
                <w:rFonts w:ascii="Arial"/>
                <w:sz w:val="21"/>
              </w:rPr>
            </w:pPr>
          </w:p>
          <w:p w14:paraId="1D43BC99">
            <w:pPr>
              <w:spacing w:line="251" w:lineRule="auto"/>
              <w:rPr>
                <w:rFonts w:ascii="Arial"/>
                <w:sz w:val="21"/>
              </w:rPr>
            </w:pPr>
          </w:p>
          <w:p w14:paraId="65267BE0">
            <w:pPr>
              <w:pStyle w:val="6"/>
              <w:spacing w:before="61" w:line="292" w:lineRule="auto"/>
              <w:ind w:left="111" w:right="108" w:firstLine="2"/>
              <w:jc w:val="both"/>
            </w:pPr>
            <w:r>
              <w:rPr>
                <w:spacing w:val="24"/>
              </w:rPr>
              <w:t>对外劳务合作企业违反《对外劳务合作管理条例》第四十三条有关规</w:t>
            </w:r>
            <w:r>
              <w:rPr>
                <w:spacing w:val="2"/>
              </w:rPr>
              <w:t>定的。</w:t>
            </w:r>
          </w:p>
        </w:tc>
        <w:tc>
          <w:tcPr>
            <w:tcW w:w="6145" w:type="dxa"/>
            <w:vMerge w:val="restart"/>
            <w:tcBorders>
              <w:bottom w:val="nil"/>
            </w:tcBorders>
            <w:vAlign w:val="top"/>
          </w:tcPr>
          <w:p w14:paraId="2324E2E5">
            <w:pPr>
              <w:spacing w:line="250" w:lineRule="auto"/>
              <w:rPr>
                <w:rFonts w:ascii="Arial"/>
                <w:sz w:val="21"/>
              </w:rPr>
            </w:pPr>
          </w:p>
          <w:p w14:paraId="07AC4323">
            <w:pPr>
              <w:spacing w:line="251" w:lineRule="auto"/>
              <w:rPr>
                <w:rFonts w:ascii="Arial"/>
                <w:sz w:val="21"/>
              </w:rPr>
            </w:pPr>
          </w:p>
          <w:p w14:paraId="02C54654">
            <w:pPr>
              <w:spacing w:line="251" w:lineRule="auto"/>
              <w:rPr>
                <w:rFonts w:ascii="Arial"/>
                <w:sz w:val="21"/>
              </w:rPr>
            </w:pPr>
          </w:p>
          <w:p w14:paraId="51CED0A6">
            <w:pPr>
              <w:spacing w:line="251" w:lineRule="auto"/>
              <w:rPr>
                <w:rFonts w:ascii="Arial"/>
                <w:sz w:val="21"/>
              </w:rPr>
            </w:pPr>
          </w:p>
          <w:p w14:paraId="558DF76A">
            <w:pPr>
              <w:spacing w:line="251" w:lineRule="auto"/>
              <w:rPr>
                <w:rFonts w:ascii="Arial"/>
                <w:sz w:val="21"/>
              </w:rPr>
            </w:pPr>
          </w:p>
          <w:p w14:paraId="101B5214">
            <w:pPr>
              <w:spacing w:line="251" w:lineRule="auto"/>
              <w:rPr>
                <w:rFonts w:ascii="Arial"/>
                <w:sz w:val="21"/>
              </w:rPr>
            </w:pPr>
          </w:p>
          <w:p w14:paraId="7CD0DCF5">
            <w:pPr>
              <w:spacing w:line="251" w:lineRule="auto"/>
              <w:rPr>
                <w:rFonts w:ascii="Arial"/>
                <w:sz w:val="21"/>
              </w:rPr>
            </w:pPr>
          </w:p>
          <w:p w14:paraId="129F2B8C">
            <w:pPr>
              <w:spacing w:line="251" w:lineRule="auto"/>
              <w:rPr>
                <w:rFonts w:ascii="Arial"/>
                <w:sz w:val="21"/>
              </w:rPr>
            </w:pPr>
          </w:p>
          <w:p w14:paraId="6BA4BF2E">
            <w:pPr>
              <w:pStyle w:val="6"/>
              <w:spacing w:before="62" w:line="284" w:lineRule="auto"/>
              <w:ind w:left="105" w:right="104" w:hanging="96"/>
              <w:jc w:val="both"/>
            </w:pPr>
            <w:r>
              <w:rPr>
                <w:b/>
                <w:bCs/>
                <w:spacing w:val="8"/>
              </w:rPr>
              <w:t>《对外劳务合作管理条例》</w:t>
            </w:r>
            <w:r>
              <w:rPr>
                <w:spacing w:val="36"/>
              </w:rPr>
              <w:t xml:space="preserve"> </w:t>
            </w:r>
            <w:r>
              <w:rPr>
                <w:b/>
                <w:bCs/>
                <w:spacing w:val="8"/>
              </w:rPr>
              <w:t>第四十三条</w:t>
            </w:r>
            <w:r>
              <w:rPr>
                <w:spacing w:val="8"/>
              </w:rPr>
              <w:t xml:space="preserve"> 对外劳务合作企业</w:t>
            </w:r>
            <w:r>
              <w:rPr>
                <w:spacing w:val="7"/>
              </w:rPr>
              <w:t>有下列情</w:t>
            </w:r>
            <w:r>
              <w:rPr>
                <w:spacing w:val="5"/>
              </w:rPr>
              <w:t>形之一的，由商务主管部门责令改正，处</w:t>
            </w:r>
            <w:r>
              <w:rPr>
                <w:spacing w:val="-21"/>
              </w:rPr>
              <w:t xml:space="preserve"> </w:t>
            </w:r>
            <w:r>
              <w:rPr>
                <w:rFonts w:ascii="Times New Roman" w:hAnsi="Times New Roman" w:eastAsia="Times New Roman" w:cs="Times New Roman"/>
                <w:spacing w:val="5"/>
              </w:rPr>
              <w:t>10</w:t>
            </w:r>
            <w:r>
              <w:rPr>
                <w:rFonts w:ascii="Times New Roman" w:hAnsi="Times New Roman" w:eastAsia="Times New Roman" w:cs="Times New Roman"/>
                <w:spacing w:val="26"/>
              </w:rPr>
              <w:t xml:space="preserve"> </w:t>
            </w:r>
            <w:r>
              <w:rPr>
                <w:spacing w:val="4"/>
              </w:rPr>
              <w:t>万元以上</w:t>
            </w:r>
            <w:r>
              <w:rPr>
                <w:spacing w:val="-41"/>
              </w:rPr>
              <w:t xml:space="preserve"> </w:t>
            </w:r>
            <w:r>
              <w:rPr>
                <w:rFonts w:ascii="Times New Roman" w:hAnsi="Times New Roman" w:eastAsia="Times New Roman" w:cs="Times New Roman"/>
                <w:spacing w:val="4"/>
              </w:rPr>
              <w:t>20</w:t>
            </w:r>
            <w:r>
              <w:rPr>
                <w:rFonts w:ascii="Times New Roman" w:hAnsi="Times New Roman" w:eastAsia="Times New Roman" w:cs="Times New Roman"/>
                <w:spacing w:val="23"/>
                <w:w w:val="101"/>
              </w:rPr>
              <w:t xml:space="preserve"> </w:t>
            </w:r>
            <w:r>
              <w:rPr>
                <w:spacing w:val="4"/>
              </w:rPr>
              <w:t>万元以下的</w:t>
            </w:r>
            <w:r>
              <w:rPr>
                <w:spacing w:val="5"/>
              </w:rPr>
              <w:t>罚款，并对其主要负责人处</w:t>
            </w:r>
            <w:r>
              <w:rPr>
                <w:spacing w:val="-27"/>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0"/>
                <w:w w:val="101"/>
              </w:rPr>
              <w:t xml:space="preserve"> </w:t>
            </w:r>
            <w:r>
              <w:rPr>
                <w:spacing w:val="5"/>
              </w:rPr>
              <w:t>万元以上</w:t>
            </w:r>
            <w:r>
              <w:rPr>
                <w:spacing w:val="-35"/>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3"/>
              </w:rPr>
              <w:t xml:space="preserve"> </w:t>
            </w:r>
            <w:r>
              <w:rPr>
                <w:spacing w:val="5"/>
              </w:rPr>
              <w:t>万元以下的罚款；在国外引</w:t>
            </w:r>
            <w:r>
              <w:rPr>
                <w:spacing w:val="8"/>
              </w:rPr>
              <w:t>起重大劳务纠纷、突发事件或者造成其他严</w:t>
            </w:r>
            <w:r>
              <w:rPr>
                <w:spacing w:val="7"/>
              </w:rPr>
              <w:t>重后果的，吊销其对外劳</w:t>
            </w:r>
            <w:r>
              <w:rPr>
                <w:spacing w:val="8"/>
              </w:rPr>
              <w:t>务合作经营资格证书：</w:t>
            </w:r>
          </w:p>
          <w:p w14:paraId="068D9B59">
            <w:pPr>
              <w:pStyle w:val="6"/>
              <w:spacing w:before="38" w:line="224" w:lineRule="auto"/>
              <w:ind w:left="9"/>
            </w:pPr>
            <w:r>
              <w:rPr>
                <w:spacing w:val="8"/>
              </w:rPr>
              <w:t>（</w:t>
            </w:r>
            <w:r>
              <w:rPr>
                <w:spacing w:val="-47"/>
              </w:rPr>
              <w:t xml:space="preserve"> </w:t>
            </w:r>
            <w:r>
              <w:rPr>
                <w:spacing w:val="8"/>
              </w:rPr>
              <w:t>一）未与国外雇主订立劳务合作合同，组织劳务人员</w:t>
            </w:r>
            <w:r>
              <w:rPr>
                <w:spacing w:val="7"/>
              </w:rPr>
              <w:t>赴国外工作；</w:t>
            </w:r>
          </w:p>
          <w:p w14:paraId="1DDC5735">
            <w:pPr>
              <w:pStyle w:val="6"/>
              <w:spacing w:before="68" w:line="258" w:lineRule="auto"/>
              <w:ind w:left="121" w:right="159" w:hanging="112"/>
            </w:pPr>
            <w:r>
              <w:rPr>
                <w:spacing w:val="9"/>
              </w:rPr>
              <w:t>（二）未依照本条例规定与劳务人员订立服务合同或者劳动合同，组</w:t>
            </w:r>
            <w:r>
              <w:rPr>
                <w:spacing w:val="7"/>
              </w:rPr>
              <w:t>织劳务人员赴国外工作；</w:t>
            </w:r>
          </w:p>
          <w:p w14:paraId="39036A61">
            <w:pPr>
              <w:pStyle w:val="6"/>
              <w:spacing w:before="68" w:line="258" w:lineRule="auto"/>
              <w:ind w:left="119" w:right="154" w:hanging="110"/>
            </w:pPr>
            <w:r>
              <w:rPr>
                <w:spacing w:val="9"/>
              </w:rPr>
              <w:t>（三）违反本条例规定，与未经批准的国外雇主或者与国外的个人订</w:t>
            </w:r>
            <w:r>
              <w:rPr>
                <w:spacing w:val="8"/>
              </w:rPr>
              <w:t>立劳务合作合同，组织劳务人员赴国外工作；</w:t>
            </w:r>
          </w:p>
          <w:p w14:paraId="00656BF2">
            <w:pPr>
              <w:pStyle w:val="6"/>
              <w:spacing w:before="69" w:line="258" w:lineRule="auto"/>
              <w:ind w:left="106" w:right="150" w:hanging="97"/>
            </w:pPr>
            <w:r>
              <w:rPr>
                <w:spacing w:val="9"/>
              </w:rPr>
              <w:t>（四）与劳务人员订立服务合同或者劳动合同，隐瞒有关信息或者提</w:t>
            </w:r>
            <w:r>
              <w:rPr>
                <w:spacing w:val="7"/>
              </w:rPr>
              <w:t>供虚假信息；</w:t>
            </w:r>
          </w:p>
          <w:p w14:paraId="4B47B4EA">
            <w:pPr>
              <w:pStyle w:val="6"/>
              <w:spacing w:before="69" w:line="223" w:lineRule="auto"/>
              <w:ind w:left="9"/>
            </w:pPr>
            <w:r>
              <w:rPr>
                <w:spacing w:val="9"/>
              </w:rPr>
              <w:t>（五）在国外发生突发事件时不及时处理；</w:t>
            </w:r>
          </w:p>
          <w:p w14:paraId="76EAA119">
            <w:pPr>
              <w:pStyle w:val="6"/>
              <w:spacing w:before="70" w:line="258" w:lineRule="auto"/>
              <w:ind w:left="125" w:right="148" w:hanging="116"/>
            </w:pPr>
            <w:r>
              <w:rPr>
                <w:spacing w:val="9"/>
              </w:rPr>
              <w:t>（六）停止开展对外劳务合作，未对其派出的尚在国外工作的劳务人</w:t>
            </w:r>
            <w:r>
              <w:rPr>
                <w:spacing w:val="4"/>
              </w:rPr>
              <w:t>员作出安排。</w:t>
            </w:r>
          </w:p>
          <w:p w14:paraId="6EFDE580">
            <w:pPr>
              <w:pStyle w:val="6"/>
              <w:spacing w:before="70" w:line="225" w:lineRule="auto"/>
              <w:ind w:left="516"/>
            </w:pPr>
            <w:r>
              <w:rPr>
                <w:spacing w:val="9"/>
              </w:rPr>
              <w:t>有前款第四项规定情形，构成犯罪的，依法追究刑事责任。</w:t>
            </w:r>
          </w:p>
        </w:tc>
        <w:tc>
          <w:tcPr>
            <w:tcW w:w="784" w:type="dxa"/>
            <w:vAlign w:val="top"/>
          </w:tcPr>
          <w:p w14:paraId="4625D345">
            <w:pPr>
              <w:spacing w:line="289" w:lineRule="auto"/>
              <w:rPr>
                <w:rFonts w:ascii="Arial"/>
                <w:sz w:val="21"/>
              </w:rPr>
            </w:pPr>
          </w:p>
          <w:p w14:paraId="52B47637">
            <w:pPr>
              <w:spacing w:line="289" w:lineRule="auto"/>
              <w:rPr>
                <w:rFonts w:ascii="Arial"/>
                <w:sz w:val="21"/>
              </w:rPr>
            </w:pPr>
          </w:p>
          <w:p w14:paraId="57E54E91">
            <w:pPr>
              <w:spacing w:line="290" w:lineRule="auto"/>
              <w:rPr>
                <w:rFonts w:ascii="Arial"/>
                <w:sz w:val="21"/>
              </w:rPr>
            </w:pPr>
          </w:p>
          <w:p w14:paraId="6CD1B6B9">
            <w:pPr>
              <w:spacing w:line="290" w:lineRule="auto"/>
              <w:rPr>
                <w:rFonts w:ascii="Arial"/>
                <w:sz w:val="21"/>
              </w:rPr>
            </w:pPr>
          </w:p>
          <w:p w14:paraId="70F5255E">
            <w:pPr>
              <w:pStyle w:val="6"/>
              <w:spacing w:before="61" w:line="228" w:lineRule="auto"/>
              <w:ind w:left="211"/>
            </w:pPr>
            <w:r>
              <w:rPr>
                <w:spacing w:val="-2"/>
              </w:rPr>
              <w:t>一般</w:t>
            </w:r>
          </w:p>
        </w:tc>
        <w:tc>
          <w:tcPr>
            <w:tcW w:w="1883" w:type="dxa"/>
            <w:vAlign w:val="top"/>
          </w:tcPr>
          <w:p w14:paraId="39D96323">
            <w:pPr>
              <w:spacing w:line="358" w:lineRule="auto"/>
              <w:rPr>
                <w:rFonts w:ascii="Arial"/>
                <w:sz w:val="21"/>
              </w:rPr>
            </w:pPr>
          </w:p>
          <w:p w14:paraId="6A7D89D1">
            <w:pPr>
              <w:spacing w:line="358" w:lineRule="auto"/>
              <w:rPr>
                <w:rFonts w:ascii="Arial"/>
                <w:sz w:val="21"/>
              </w:rPr>
            </w:pPr>
          </w:p>
          <w:p w14:paraId="16C1C3C1">
            <w:pPr>
              <w:pStyle w:val="6"/>
              <w:spacing w:before="62" w:line="293" w:lineRule="auto"/>
              <w:ind w:left="111" w:right="105" w:firstLine="1"/>
              <w:jc w:val="both"/>
            </w:pPr>
            <w:r>
              <w:rPr>
                <w:spacing w:val="17"/>
              </w:rPr>
              <w:t>初次违反且危害后果和社会影响较轻</w:t>
            </w:r>
            <w:r>
              <w:rPr>
                <w:spacing w:val="10"/>
              </w:rPr>
              <w:t>的，</w:t>
            </w:r>
            <w:r>
              <w:rPr>
                <w:spacing w:val="-35"/>
              </w:rPr>
              <w:t xml:space="preserve"> </w:t>
            </w:r>
            <w:r>
              <w:rPr>
                <w:spacing w:val="10"/>
              </w:rPr>
              <w:t>能够配合执法</w:t>
            </w:r>
            <w:r>
              <w:rPr>
                <w:spacing w:val="1"/>
              </w:rPr>
              <w:t>的。</w:t>
            </w:r>
          </w:p>
        </w:tc>
        <w:tc>
          <w:tcPr>
            <w:tcW w:w="2683" w:type="dxa"/>
            <w:vAlign w:val="top"/>
          </w:tcPr>
          <w:p w14:paraId="54A1B21F">
            <w:pPr>
              <w:spacing w:line="343" w:lineRule="auto"/>
              <w:rPr>
                <w:rFonts w:ascii="Arial"/>
                <w:sz w:val="21"/>
              </w:rPr>
            </w:pPr>
          </w:p>
          <w:p w14:paraId="54C82308">
            <w:pPr>
              <w:spacing w:line="343" w:lineRule="auto"/>
              <w:rPr>
                <w:rFonts w:ascii="Arial"/>
                <w:sz w:val="21"/>
              </w:rPr>
            </w:pPr>
          </w:p>
          <w:p w14:paraId="4A35CFE1">
            <w:pPr>
              <w:pStyle w:val="6"/>
              <w:spacing w:before="62" w:line="292" w:lineRule="auto"/>
              <w:ind w:left="120" w:right="103"/>
              <w:jc w:val="both"/>
            </w:pPr>
            <w:r>
              <w:rPr>
                <w:spacing w:val="-4"/>
              </w:rPr>
              <w:t>责令改正，处</w:t>
            </w:r>
            <w:r>
              <w:rPr>
                <w:spacing w:val="-10"/>
              </w:rPr>
              <w:t xml:space="preserve"> </w:t>
            </w:r>
            <w:r>
              <w:rPr>
                <w:rFonts w:ascii="Times New Roman" w:hAnsi="Times New Roman" w:eastAsia="Times New Roman" w:cs="Times New Roman"/>
                <w:spacing w:val="-4"/>
              </w:rPr>
              <w:t>10</w:t>
            </w:r>
            <w:r>
              <w:rPr>
                <w:rFonts w:ascii="Times New Roman" w:hAnsi="Times New Roman" w:eastAsia="Times New Roman" w:cs="Times New Roman"/>
                <w:spacing w:val="22"/>
                <w:w w:val="102"/>
              </w:rPr>
              <w:t xml:space="preserve"> </w:t>
            </w:r>
            <w:r>
              <w:rPr>
                <w:spacing w:val="-4"/>
              </w:rPr>
              <w:t>万元以上</w:t>
            </w:r>
            <w:r>
              <w:rPr>
                <w:spacing w:val="-22"/>
              </w:rPr>
              <w:t xml:space="preserve"> </w:t>
            </w:r>
            <w:r>
              <w:rPr>
                <w:rFonts w:ascii="Times New Roman" w:hAnsi="Times New Roman" w:eastAsia="Times New Roman" w:cs="Times New Roman"/>
                <w:spacing w:val="-4"/>
              </w:rPr>
              <w:t>12</w:t>
            </w:r>
            <w:r>
              <w:rPr>
                <w:spacing w:val="14"/>
              </w:rPr>
              <w:t>万元以下罚款，并对企业主</w:t>
            </w:r>
            <w:r>
              <w:rPr>
                <w:spacing w:val="7"/>
              </w:rPr>
              <w:t>要负责人处</w:t>
            </w:r>
            <w:r>
              <w:rPr>
                <w:spacing w:val="-34"/>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30"/>
                <w:w w:val="101"/>
              </w:rPr>
              <w:t xml:space="preserve"> </w:t>
            </w:r>
            <w:r>
              <w:rPr>
                <w:spacing w:val="7"/>
              </w:rPr>
              <w:t>万元以上</w:t>
            </w:r>
            <w:r>
              <w:rPr>
                <w:spacing w:val="-32"/>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8"/>
                <w:w w:val="101"/>
              </w:rPr>
              <w:t xml:space="preserve"> </w:t>
            </w:r>
            <w:r>
              <w:rPr>
                <w:spacing w:val="7"/>
              </w:rPr>
              <w:t>万</w:t>
            </w:r>
            <w:r>
              <w:rPr>
                <w:spacing w:val="5"/>
              </w:rPr>
              <w:t>元以下罚款。</w:t>
            </w:r>
          </w:p>
        </w:tc>
        <w:tc>
          <w:tcPr>
            <w:tcW w:w="1094" w:type="dxa"/>
            <w:vAlign w:val="top"/>
          </w:tcPr>
          <w:p w14:paraId="386ADCFE">
            <w:pPr>
              <w:spacing w:line="291" w:lineRule="auto"/>
              <w:rPr>
                <w:rFonts w:ascii="Arial"/>
                <w:sz w:val="21"/>
              </w:rPr>
            </w:pPr>
          </w:p>
          <w:p w14:paraId="49E755C5">
            <w:pPr>
              <w:spacing w:line="291" w:lineRule="auto"/>
              <w:rPr>
                <w:rFonts w:ascii="Arial"/>
                <w:sz w:val="21"/>
              </w:rPr>
            </w:pPr>
          </w:p>
          <w:p w14:paraId="26AEE837">
            <w:pPr>
              <w:spacing w:line="291" w:lineRule="auto"/>
              <w:rPr>
                <w:rFonts w:ascii="Arial"/>
                <w:sz w:val="21"/>
              </w:rPr>
            </w:pPr>
          </w:p>
          <w:p w14:paraId="2B5C7E22">
            <w:pPr>
              <w:spacing w:line="291" w:lineRule="auto"/>
              <w:rPr>
                <w:rFonts w:ascii="Arial"/>
                <w:sz w:val="21"/>
              </w:rPr>
            </w:pPr>
          </w:p>
          <w:p w14:paraId="2D665EB2">
            <w:pPr>
              <w:pStyle w:val="6"/>
              <w:spacing w:before="62" w:line="227" w:lineRule="auto"/>
              <w:ind w:left="118"/>
            </w:pPr>
            <w:r>
              <w:rPr>
                <w:spacing w:val="7"/>
              </w:rPr>
              <w:t>县级以上</w:t>
            </w:r>
          </w:p>
        </w:tc>
      </w:tr>
      <w:tr w14:paraId="5C697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3" w:hRule="atLeast"/>
        </w:trPr>
        <w:tc>
          <w:tcPr>
            <w:tcW w:w="460" w:type="dxa"/>
            <w:vMerge w:val="continue"/>
            <w:tcBorders>
              <w:top w:val="nil"/>
              <w:bottom w:val="nil"/>
            </w:tcBorders>
            <w:vAlign w:val="top"/>
          </w:tcPr>
          <w:p w14:paraId="5717AEC3">
            <w:pPr>
              <w:rPr>
                <w:rFonts w:ascii="Arial"/>
                <w:sz w:val="21"/>
              </w:rPr>
            </w:pPr>
          </w:p>
        </w:tc>
        <w:tc>
          <w:tcPr>
            <w:tcW w:w="1514" w:type="dxa"/>
            <w:vMerge w:val="continue"/>
            <w:tcBorders>
              <w:top w:val="nil"/>
              <w:bottom w:val="nil"/>
            </w:tcBorders>
            <w:vAlign w:val="top"/>
          </w:tcPr>
          <w:p w14:paraId="2CE487A9">
            <w:pPr>
              <w:rPr>
                <w:rFonts w:ascii="Arial"/>
                <w:sz w:val="21"/>
              </w:rPr>
            </w:pPr>
          </w:p>
        </w:tc>
        <w:tc>
          <w:tcPr>
            <w:tcW w:w="6145" w:type="dxa"/>
            <w:vMerge w:val="continue"/>
            <w:tcBorders>
              <w:top w:val="nil"/>
              <w:bottom w:val="nil"/>
            </w:tcBorders>
            <w:vAlign w:val="top"/>
          </w:tcPr>
          <w:p w14:paraId="7F78167D">
            <w:pPr>
              <w:rPr>
                <w:rFonts w:ascii="Arial"/>
                <w:sz w:val="21"/>
              </w:rPr>
            </w:pPr>
          </w:p>
        </w:tc>
        <w:tc>
          <w:tcPr>
            <w:tcW w:w="784" w:type="dxa"/>
            <w:vAlign w:val="top"/>
          </w:tcPr>
          <w:p w14:paraId="6EF7827E">
            <w:pPr>
              <w:spacing w:line="251" w:lineRule="auto"/>
              <w:rPr>
                <w:rFonts w:ascii="Arial"/>
                <w:sz w:val="21"/>
              </w:rPr>
            </w:pPr>
          </w:p>
          <w:p w14:paraId="4E7BA6FA">
            <w:pPr>
              <w:spacing w:line="251" w:lineRule="auto"/>
              <w:rPr>
                <w:rFonts w:ascii="Arial"/>
                <w:sz w:val="21"/>
              </w:rPr>
            </w:pPr>
          </w:p>
          <w:p w14:paraId="5B6D842D">
            <w:pPr>
              <w:spacing w:line="251" w:lineRule="auto"/>
              <w:rPr>
                <w:rFonts w:ascii="Arial"/>
                <w:sz w:val="21"/>
              </w:rPr>
            </w:pPr>
          </w:p>
          <w:p w14:paraId="764DE812">
            <w:pPr>
              <w:spacing w:line="252" w:lineRule="auto"/>
              <w:rPr>
                <w:rFonts w:ascii="Arial"/>
                <w:sz w:val="21"/>
              </w:rPr>
            </w:pPr>
          </w:p>
          <w:p w14:paraId="679F97FE">
            <w:pPr>
              <w:spacing w:line="252" w:lineRule="auto"/>
              <w:rPr>
                <w:rFonts w:ascii="Arial"/>
                <w:sz w:val="21"/>
              </w:rPr>
            </w:pPr>
          </w:p>
          <w:p w14:paraId="6316A767">
            <w:pPr>
              <w:pStyle w:val="6"/>
              <w:spacing w:before="62" w:line="225" w:lineRule="auto"/>
              <w:ind w:left="204"/>
            </w:pPr>
            <w:r>
              <w:rPr>
                <w:spacing w:val="2"/>
              </w:rPr>
              <w:t>较重</w:t>
            </w:r>
          </w:p>
        </w:tc>
        <w:tc>
          <w:tcPr>
            <w:tcW w:w="1883" w:type="dxa"/>
            <w:vAlign w:val="top"/>
          </w:tcPr>
          <w:p w14:paraId="00CCFE64">
            <w:pPr>
              <w:spacing w:line="241" w:lineRule="auto"/>
              <w:rPr>
                <w:rFonts w:ascii="Arial"/>
                <w:sz w:val="21"/>
              </w:rPr>
            </w:pPr>
          </w:p>
          <w:p w14:paraId="1D82B6BE">
            <w:pPr>
              <w:spacing w:line="242" w:lineRule="auto"/>
              <w:rPr>
                <w:rFonts w:ascii="Arial"/>
                <w:sz w:val="21"/>
              </w:rPr>
            </w:pPr>
          </w:p>
          <w:p w14:paraId="66005CD5">
            <w:pPr>
              <w:spacing w:line="242" w:lineRule="auto"/>
              <w:rPr>
                <w:rFonts w:ascii="Arial"/>
                <w:sz w:val="21"/>
              </w:rPr>
            </w:pPr>
          </w:p>
          <w:p w14:paraId="1ACCEE5A">
            <w:pPr>
              <w:spacing w:line="242" w:lineRule="auto"/>
              <w:rPr>
                <w:rFonts w:ascii="Arial"/>
                <w:sz w:val="21"/>
              </w:rPr>
            </w:pPr>
          </w:p>
          <w:p w14:paraId="6966B2B1">
            <w:pPr>
              <w:pStyle w:val="6"/>
              <w:spacing w:before="62" w:line="292" w:lineRule="auto"/>
              <w:ind w:left="109" w:right="105" w:firstLine="8"/>
              <w:jc w:val="both"/>
            </w:pPr>
            <w:r>
              <w:rPr>
                <w:spacing w:val="16"/>
              </w:rPr>
              <w:t>再次违反的；危害</w:t>
            </w:r>
            <w:r>
              <w:rPr>
                <w:spacing w:val="17"/>
              </w:rPr>
              <w:t>后果和社会影响较</w:t>
            </w:r>
            <w:r>
              <w:rPr>
                <w:spacing w:val="6"/>
              </w:rPr>
              <w:t>严重的。</w:t>
            </w:r>
          </w:p>
        </w:tc>
        <w:tc>
          <w:tcPr>
            <w:tcW w:w="2683" w:type="dxa"/>
            <w:vAlign w:val="top"/>
          </w:tcPr>
          <w:p w14:paraId="42B92C9C">
            <w:pPr>
              <w:spacing w:line="261" w:lineRule="auto"/>
              <w:rPr>
                <w:rFonts w:ascii="Arial"/>
                <w:sz w:val="21"/>
              </w:rPr>
            </w:pPr>
          </w:p>
          <w:p w14:paraId="4914C22F">
            <w:pPr>
              <w:spacing w:line="262" w:lineRule="auto"/>
              <w:rPr>
                <w:rFonts w:ascii="Arial"/>
                <w:sz w:val="21"/>
              </w:rPr>
            </w:pPr>
          </w:p>
          <w:p w14:paraId="5500CA8A">
            <w:pPr>
              <w:spacing w:line="262" w:lineRule="auto"/>
              <w:rPr>
                <w:rFonts w:ascii="Arial"/>
                <w:sz w:val="21"/>
              </w:rPr>
            </w:pPr>
          </w:p>
          <w:p w14:paraId="007BDBAD">
            <w:pPr>
              <w:pStyle w:val="6"/>
              <w:spacing w:before="62" w:line="292" w:lineRule="auto"/>
              <w:ind w:left="120" w:right="103"/>
              <w:jc w:val="both"/>
            </w:pPr>
            <w:r>
              <w:rPr>
                <w:spacing w:val="-4"/>
              </w:rPr>
              <w:t>责令改正，处</w:t>
            </w:r>
            <w:r>
              <w:rPr>
                <w:spacing w:val="-10"/>
              </w:rPr>
              <w:t xml:space="preserve"> </w:t>
            </w:r>
            <w:r>
              <w:rPr>
                <w:rFonts w:ascii="Times New Roman" w:hAnsi="Times New Roman" w:eastAsia="Times New Roman" w:cs="Times New Roman"/>
                <w:spacing w:val="-4"/>
              </w:rPr>
              <w:t>12</w:t>
            </w:r>
            <w:r>
              <w:rPr>
                <w:rFonts w:ascii="Times New Roman" w:hAnsi="Times New Roman" w:eastAsia="Times New Roman" w:cs="Times New Roman"/>
                <w:spacing w:val="22"/>
                <w:w w:val="102"/>
              </w:rPr>
              <w:t xml:space="preserve"> </w:t>
            </w:r>
            <w:r>
              <w:rPr>
                <w:spacing w:val="-4"/>
              </w:rPr>
              <w:t>万元以上</w:t>
            </w:r>
            <w:r>
              <w:rPr>
                <w:spacing w:val="-22"/>
              </w:rPr>
              <w:t xml:space="preserve"> </w:t>
            </w:r>
            <w:r>
              <w:rPr>
                <w:rFonts w:ascii="Times New Roman" w:hAnsi="Times New Roman" w:eastAsia="Times New Roman" w:cs="Times New Roman"/>
                <w:spacing w:val="-4"/>
              </w:rPr>
              <w:t>18</w:t>
            </w:r>
            <w:r>
              <w:rPr>
                <w:spacing w:val="14"/>
              </w:rPr>
              <w:t>万元以下罚款，并对企业主</w:t>
            </w:r>
            <w:r>
              <w:rPr>
                <w:spacing w:val="7"/>
              </w:rPr>
              <w:t>要负责人处</w:t>
            </w:r>
            <w:r>
              <w:rPr>
                <w:spacing w:val="-29"/>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0"/>
                <w:w w:val="101"/>
              </w:rPr>
              <w:t xml:space="preserve"> </w:t>
            </w:r>
            <w:r>
              <w:rPr>
                <w:spacing w:val="7"/>
              </w:rPr>
              <w:t>万元以上</w:t>
            </w:r>
            <w:r>
              <w:rPr>
                <w:spacing w:val="-37"/>
              </w:rPr>
              <w:t xml:space="preserve"> </w:t>
            </w:r>
            <w:r>
              <w:rPr>
                <w:rFonts w:ascii="Times New Roman" w:hAnsi="Times New Roman" w:eastAsia="Times New Roman" w:cs="Times New Roman"/>
                <w:spacing w:val="7"/>
              </w:rPr>
              <w:t>4</w:t>
            </w:r>
            <w:r>
              <w:rPr>
                <w:rFonts w:ascii="Times New Roman" w:hAnsi="Times New Roman" w:eastAsia="Times New Roman" w:cs="Times New Roman"/>
                <w:spacing w:val="28"/>
                <w:w w:val="101"/>
              </w:rPr>
              <w:t xml:space="preserve"> </w:t>
            </w:r>
            <w:r>
              <w:rPr>
                <w:spacing w:val="7"/>
              </w:rPr>
              <w:t>万</w:t>
            </w:r>
            <w:r>
              <w:rPr>
                <w:spacing w:val="5"/>
              </w:rPr>
              <w:t>元以下罚款。</w:t>
            </w:r>
          </w:p>
        </w:tc>
        <w:tc>
          <w:tcPr>
            <w:tcW w:w="1094" w:type="dxa"/>
            <w:vAlign w:val="top"/>
          </w:tcPr>
          <w:p w14:paraId="1C43421C">
            <w:pPr>
              <w:spacing w:line="252" w:lineRule="auto"/>
              <w:rPr>
                <w:rFonts w:ascii="Arial"/>
                <w:sz w:val="21"/>
              </w:rPr>
            </w:pPr>
          </w:p>
          <w:p w14:paraId="13497A91">
            <w:pPr>
              <w:spacing w:line="252" w:lineRule="auto"/>
              <w:rPr>
                <w:rFonts w:ascii="Arial"/>
                <w:sz w:val="21"/>
              </w:rPr>
            </w:pPr>
          </w:p>
          <w:p w14:paraId="6252A9AB">
            <w:pPr>
              <w:spacing w:line="253" w:lineRule="auto"/>
              <w:rPr>
                <w:rFonts w:ascii="Arial"/>
                <w:sz w:val="21"/>
              </w:rPr>
            </w:pPr>
          </w:p>
          <w:p w14:paraId="53C427B6">
            <w:pPr>
              <w:spacing w:line="253" w:lineRule="auto"/>
              <w:rPr>
                <w:rFonts w:ascii="Arial"/>
                <w:sz w:val="21"/>
              </w:rPr>
            </w:pPr>
          </w:p>
          <w:p w14:paraId="3AA06A39">
            <w:pPr>
              <w:spacing w:line="253" w:lineRule="auto"/>
              <w:rPr>
                <w:rFonts w:ascii="Arial"/>
                <w:sz w:val="21"/>
              </w:rPr>
            </w:pPr>
          </w:p>
          <w:p w14:paraId="2BBA3DC9">
            <w:pPr>
              <w:pStyle w:val="6"/>
              <w:spacing w:before="62" w:line="227" w:lineRule="auto"/>
              <w:ind w:left="118"/>
            </w:pPr>
            <w:r>
              <w:rPr>
                <w:spacing w:val="7"/>
              </w:rPr>
              <w:t>县级以上</w:t>
            </w:r>
          </w:p>
        </w:tc>
      </w:tr>
      <w:tr w14:paraId="6858B6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1" w:hRule="atLeast"/>
        </w:trPr>
        <w:tc>
          <w:tcPr>
            <w:tcW w:w="460" w:type="dxa"/>
            <w:vMerge w:val="continue"/>
            <w:tcBorders>
              <w:top w:val="nil"/>
            </w:tcBorders>
            <w:vAlign w:val="top"/>
          </w:tcPr>
          <w:p w14:paraId="7C6C0595">
            <w:pPr>
              <w:rPr>
                <w:rFonts w:ascii="Arial"/>
                <w:sz w:val="21"/>
              </w:rPr>
            </w:pPr>
          </w:p>
        </w:tc>
        <w:tc>
          <w:tcPr>
            <w:tcW w:w="1514" w:type="dxa"/>
            <w:vMerge w:val="continue"/>
            <w:tcBorders>
              <w:top w:val="nil"/>
            </w:tcBorders>
            <w:vAlign w:val="top"/>
          </w:tcPr>
          <w:p w14:paraId="5BDA219F">
            <w:pPr>
              <w:rPr>
                <w:rFonts w:ascii="Arial"/>
                <w:sz w:val="21"/>
              </w:rPr>
            </w:pPr>
          </w:p>
        </w:tc>
        <w:tc>
          <w:tcPr>
            <w:tcW w:w="6145" w:type="dxa"/>
            <w:vMerge w:val="continue"/>
            <w:tcBorders>
              <w:top w:val="nil"/>
            </w:tcBorders>
            <w:vAlign w:val="top"/>
          </w:tcPr>
          <w:p w14:paraId="78DB07D9">
            <w:pPr>
              <w:rPr>
                <w:rFonts w:ascii="Arial"/>
                <w:sz w:val="21"/>
              </w:rPr>
            </w:pPr>
          </w:p>
        </w:tc>
        <w:tc>
          <w:tcPr>
            <w:tcW w:w="784" w:type="dxa"/>
            <w:vAlign w:val="top"/>
          </w:tcPr>
          <w:p w14:paraId="09762CDD">
            <w:pPr>
              <w:spacing w:line="253" w:lineRule="auto"/>
              <w:rPr>
                <w:rFonts w:ascii="Arial"/>
                <w:sz w:val="21"/>
              </w:rPr>
            </w:pPr>
          </w:p>
          <w:p w14:paraId="3D8FE2FD">
            <w:pPr>
              <w:spacing w:line="254" w:lineRule="auto"/>
              <w:rPr>
                <w:rFonts w:ascii="Arial"/>
                <w:sz w:val="21"/>
              </w:rPr>
            </w:pPr>
          </w:p>
          <w:p w14:paraId="1B7DDFA8">
            <w:pPr>
              <w:spacing w:line="254" w:lineRule="auto"/>
              <w:rPr>
                <w:rFonts w:ascii="Arial"/>
                <w:sz w:val="21"/>
              </w:rPr>
            </w:pPr>
          </w:p>
          <w:p w14:paraId="0B216F8C">
            <w:pPr>
              <w:spacing w:line="254" w:lineRule="auto"/>
              <w:rPr>
                <w:rFonts w:ascii="Arial"/>
                <w:sz w:val="21"/>
              </w:rPr>
            </w:pPr>
          </w:p>
          <w:p w14:paraId="099D113E">
            <w:pPr>
              <w:spacing w:line="254" w:lineRule="auto"/>
              <w:rPr>
                <w:rFonts w:ascii="Arial"/>
                <w:sz w:val="21"/>
              </w:rPr>
            </w:pPr>
          </w:p>
          <w:p w14:paraId="7C362F33">
            <w:pPr>
              <w:spacing w:line="254" w:lineRule="auto"/>
              <w:rPr>
                <w:rFonts w:ascii="Arial"/>
                <w:sz w:val="21"/>
              </w:rPr>
            </w:pPr>
          </w:p>
          <w:p w14:paraId="7810323F">
            <w:pPr>
              <w:pStyle w:val="6"/>
              <w:spacing w:before="62" w:line="227" w:lineRule="auto"/>
              <w:ind w:left="194"/>
            </w:pPr>
            <w:r>
              <w:rPr>
                <w:spacing w:val="7"/>
              </w:rPr>
              <w:t>严重</w:t>
            </w:r>
          </w:p>
        </w:tc>
        <w:tc>
          <w:tcPr>
            <w:tcW w:w="1883" w:type="dxa"/>
            <w:vAlign w:val="top"/>
          </w:tcPr>
          <w:p w14:paraId="6476A5E5">
            <w:pPr>
              <w:spacing w:line="252" w:lineRule="auto"/>
              <w:rPr>
                <w:rFonts w:ascii="Arial"/>
                <w:sz w:val="21"/>
              </w:rPr>
            </w:pPr>
          </w:p>
          <w:p w14:paraId="6B208BED">
            <w:pPr>
              <w:spacing w:line="252" w:lineRule="auto"/>
              <w:rPr>
                <w:rFonts w:ascii="Arial"/>
                <w:sz w:val="21"/>
              </w:rPr>
            </w:pPr>
          </w:p>
          <w:p w14:paraId="482D6D9C">
            <w:pPr>
              <w:spacing w:line="253" w:lineRule="auto"/>
              <w:rPr>
                <w:rFonts w:ascii="Arial"/>
                <w:sz w:val="21"/>
              </w:rPr>
            </w:pPr>
          </w:p>
          <w:p w14:paraId="0AF40895">
            <w:pPr>
              <w:pStyle w:val="6"/>
              <w:spacing w:before="61" w:line="294" w:lineRule="auto"/>
              <w:ind w:left="109" w:right="105" w:firstLine="5"/>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2"/>
              </w:rPr>
              <w:t>经</w:t>
            </w:r>
            <w:r>
              <w:rPr>
                <w:spacing w:val="-30"/>
              </w:rPr>
              <w:t xml:space="preserve"> </w:t>
            </w:r>
            <w:r>
              <w:rPr>
                <w:rFonts w:ascii="Times New Roman" w:hAnsi="Times New Roman" w:eastAsia="Times New Roman" w:cs="Times New Roman"/>
                <w:spacing w:val="12"/>
              </w:rPr>
              <w:t>2</w:t>
            </w:r>
            <w:r>
              <w:rPr>
                <w:rFonts w:ascii="Times New Roman" w:hAnsi="Times New Roman" w:eastAsia="Times New Roman" w:cs="Times New Roman"/>
                <w:spacing w:val="28"/>
                <w:w w:val="101"/>
              </w:rPr>
              <w:t xml:space="preserve"> </w:t>
            </w:r>
            <w:r>
              <w:rPr>
                <w:spacing w:val="12"/>
              </w:rPr>
              <w:t>次以上责令改</w:t>
            </w:r>
            <w:r>
              <w:rPr>
                <w:spacing w:val="9"/>
              </w:rPr>
              <w:t>正，</w:t>
            </w:r>
            <w:r>
              <w:rPr>
                <w:spacing w:val="-47"/>
              </w:rPr>
              <w:t xml:space="preserve"> </w:t>
            </w:r>
            <w:r>
              <w:rPr>
                <w:spacing w:val="9"/>
              </w:rPr>
              <w:t>拒不改正的；</w:t>
            </w:r>
            <w:r>
              <w:rPr>
                <w:spacing w:val="17"/>
              </w:rPr>
              <w:t>造成重大损失和社</w:t>
            </w:r>
            <w:r>
              <w:rPr>
                <w:spacing w:val="13"/>
              </w:rPr>
              <w:t>会影响的；</w:t>
            </w:r>
            <w:r>
              <w:rPr>
                <w:spacing w:val="-57"/>
              </w:rPr>
              <w:t xml:space="preserve"> </w:t>
            </w:r>
            <w:r>
              <w:rPr>
                <w:spacing w:val="13"/>
              </w:rPr>
              <w:t>或有其</w:t>
            </w:r>
            <w:r>
              <w:rPr>
                <w:spacing w:val="7"/>
              </w:rPr>
              <w:t>他从重情节的。</w:t>
            </w:r>
          </w:p>
        </w:tc>
        <w:tc>
          <w:tcPr>
            <w:tcW w:w="2683" w:type="dxa"/>
            <w:vAlign w:val="top"/>
          </w:tcPr>
          <w:p w14:paraId="06EF9A69">
            <w:pPr>
              <w:spacing w:line="455" w:lineRule="auto"/>
              <w:rPr>
                <w:rFonts w:ascii="Arial"/>
                <w:sz w:val="21"/>
              </w:rPr>
            </w:pPr>
          </w:p>
          <w:p w14:paraId="129842F5">
            <w:pPr>
              <w:pStyle w:val="6"/>
              <w:spacing w:before="62" w:line="292" w:lineRule="auto"/>
              <w:ind w:left="120" w:right="103"/>
            </w:pPr>
            <w:r>
              <w:rPr>
                <w:spacing w:val="-2"/>
              </w:rPr>
              <w:t>责令改正，处</w:t>
            </w:r>
            <w:r>
              <w:rPr>
                <w:spacing w:val="-19"/>
              </w:rPr>
              <w:t xml:space="preserve"> </w:t>
            </w:r>
            <w:r>
              <w:rPr>
                <w:rFonts w:ascii="Times New Roman" w:hAnsi="Times New Roman" w:eastAsia="Times New Roman" w:cs="Times New Roman"/>
                <w:spacing w:val="-2"/>
              </w:rPr>
              <w:t>18</w:t>
            </w:r>
            <w:r>
              <w:rPr>
                <w:rFonts w:ascii="Times New Roman" w:hAnsi="Times New Roman" w:eastAsia="Times New Roman" w:cs="Times New Roman"/>
                <w:spacing w:val="23"/>
              </w:rPr>
              <w:t xml:space="preserve"> </w:t>
            </w:r>
            <w:r>
              <w:rPr>
                <w:spacing w:val="-2"/>
              </w:rPr>
              <w:t>万元以上</w:t>
            </w:r>
            <w:r>
              <w:rPr>
                <w:spacing w:val="-41"/>
              </w:rPr>
              <w:t xml:space="preserve"> </w:t>
            </w:r>
            <w:r>
              <w:rPr>
                <w:rFonts w:ascii="Times New Roman" w:hAnsi="Times New Roman" w:eastAsia="Times New Roman" w:cs="Times New Roman"/>
                <w:spacing w:val="-2"/>
              </w:rPr>
              <w:t>20</w:t>
            </w:r>
            <w:r>
              <w:rPr>
                <w:spacing w:val="14"/>
              </w:rPr>
              <w:t>万元以下罚款，并对企业主</w:t>
            </w:r>
            <w:r>
              <w:rPr>
                <w:spacing w:val="7"/>
              </w:rPr>
              <w:t>要负责人处</w:t>
            </w:r>
            <w:r>
              <w:rPr>
                <w:spacing w:val="-35"/>
              </w:rPr>
              <w:t xml:space="preserve"> </w:t>
            </w:r>
            <w:r>
              <w:rPr>
                <w:rFonts w:ascii="Times New Roman" w:hAnsi="Times New Roman" w:eastAsia="Times New Roman" w:cs="Times New Roman"/>
                <w:spacing w:val="7"/>
              </w:rPr>
              <w:t>4</w:t>
            </w:r>
            <w:r>
              <w:rPr>
                <w:rFonts w:ascii="Times New Roman" w:hAnsi="Times New Roman" w:eastAsia="Times New Roman" w:cs="Times New Roman"/>
                <w:spacing w:val="30"/>
              </w:rPr>
              <w:t xml:space="preserve"> </w:t>
            </w:r>
            <w:r>
              <w:rPr>
                <w:spacing w:val="7"/>
              </w:rPr>
              <w:t>万元以上</w:t>
            </w:r>
            <w:r>
              <w:rPr>
                <w:spacing w:val="-30"/>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8"/>
              </w:rPr>
              <w:t xml:space="preserve"> </w:t>
            </w:r>
            <w:r>
              <w:rPr>
                <w:spacing w:val="7"/>
              </w:rPr>
              <w:t>万</w:t>
            </w:r>
            <w:r>
              <w:rPr>
                <w:spacing w:val="5"/>
              </w:rPr>
              <w:t>元以下罚款。</w:t>
            </w:r>
          </w:p>
          <w:p w14:paraId="736DE2A0">
            <w:pPr>
              <w:pStyle w:val="6"/>
              <w:spacing w:before="26" w:line="292" w:lineRule="auto"/>
              <w:ind w:left="116" w:right="104"/>
            </w:pPr>
            <w:r>
              <w:rPr>
                <w:spacing w:val="11"/>
              </w:rPr>
              <w:t>在国外引起重大劳务纠纷、</w:t>
            </w:r>
            <w:r>
              <w:rPr>
                <w:spacing w:val="14"/>
              </w:rPr>
              <w:t>突发事件或者造成其他严重</w:t>
            </w:r>
            <w:r>
              <w:rPr>
                <w:spacing w:val="9"/>
              </w:rPr>
              <w:t>后果的，</w:t>
            </w:r>
            <w:r>
              <w:rPr>
                <w:spacing w:val="-28"/>
              </w:rPr>
              <w:t xml:space="preserve"> </w:t>
            </w:r>
            <w:r>
              <w:rPr>
                <w:spacing w:val="9"/>
              </w:rPr>
              <w:t>吊销其对外劳务合</w:t>
            </w:r>
            <w:r>
              <w:rPr>
                <w:spacing w:val="7"/>
              </w:rPr>
              <w:t>作经营资格证书。</w:t>
            </w:r>
          </w:p>
        </w:tc>
        <w:tc>
          <w:tcPr>
            <w:tcW w:w="1094" w:type="dxa"/>
            <w:vAlign w:val="top"/>
          </w:tcPr>
          <w:p w14:paraId="2CFF5E12">
            <w:pPr>
              <w:spacing w:line="255" w:lineRule="auto"/>
              <w:rPr>
                <w:rFonts w:ascii="Arial"/>
                <w:sz w:val="21"/>
              </w:rPr>
            </w:pPr>
          </w:p>
          <w:p w14:paraId="2ADB4F7E">
            <w:pPr>
              <w:spacing w:line="255" w:lineRule="auto"/>
              <w:rPr>
                <w:rFonts w:ascii="Arial"/>
                <w:sz w:val="21"/>
              </w:rPr>
            </w:pPr>
          </w:p>
          <w:p w14:paraId="35ED9C73">
            <w:pPr>
              <w:spacing w:line="255" w:lineRule="auto"/>
              <w:rPr>
                <w:rFonts w:ascii="Arial"/>
                <w:sz w:val="21"/>
              </w:rPr>
            </w:pPr>
          </w:p>
          <w:p w14:paraId="60471E18">
            <w:pPr>
              <w:spacing w:line="255" w:lineRule="auto"/>
              <w:rPr>
                <w:rFonts w:ascii="Arial"/>
                <w:sz w:val="21"/>
              </w:rPr>
            </w:pPr>
          </w:p>
          <w:p w14:paraId="4BD73035">
            <w:pPr>
              <w:spacing w:line="255" w:lineRule="auto"/>
              <w:rPr>
                <w:rFonts w:ascii="Arial"/>
                <w:sz w:val="21"/>
              </w:rPr>
            </w:pPr>
          </w:p>
          <w:p w14:paraId="1761A1A9">
            <w:pPr>
              <w:spacing w:line="255" w:lineRule="auto"/>
              <w:rPr>
                <w:rFonts w:ascii="Arial"/>
                <w:sz w:val="21"/>
              </w:rPr>
            </w:pPr>
          </w:p>
          <w:p w14:paraId="16F92694">
            <w:pPr>
              <w:pStyle w:val="6"/>
              <w:spacing w:before="61" w:line="227" w:lineRule="auto"/>
              <w:ind w:left="118"/>
            </w:pPr>
            <w:r>
              <w:rPr>
                <w:spacing w:val="7"/>
              </w:rPr>
              <w:t>县级以上</w:t>
            </w:r>
          </w:p>
        </w:tc>
      </w:tr>
    </w:tbl>
    <w:p w14:paraId="0A67950A">
      <w:pPr>
        <w:rPr>
          <w:rFonts w:ascii="Arial"/>
          <w:sz w:val="21"/>
        </w:rPr>
      </w:pPr>
    </w:p>
    <w:p w14:paraId="10206B5F">
      <w:pPr>
        <w:rPr>
          <w:rFonts w:ascii="Arial" w:hAnsi="Arial" w:eastAsia="Arial" w:cs="Arial"/>
          <w:sz w:val="21"/>
          <w:szCs w:val="21"/>
        </w:rPr>
        <w:sectPr>
          <w:footerReference r:id="rId86" w:type="default"/>
          <w:pgSz w:w="16839" w:h="11906"/>
          <w:pgMar w:top="400" w:right="1248" w:bottom="989" w:left="1021" w:header="0" w:footer="625" w:gutter="0"/>
          <w:cols w:space="720" w:num="1"/>
        </w:sectPr>
      </w:pPr>
    </w:p>
    <w:p w14:paraId="727E4E02">
      <w:pPr>
        <w:spacing w:before="3"/>
      </w:pPr>
    </w:p>
    <w:p w14:paraId="1D4AAEBF">
      <w:pPr>
        <w:spacing w:before="3"/>
      </w:pPr>
    </w:p>
    <w:p w14:paraId="4E415A4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1FA8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1827A8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6390E3D">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DF8347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853269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8F55725">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2FE042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F03AE4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EA02AC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B0A425B">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E10EAE7">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AD74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5" w:hRule="atLeast"/>
        </w:trPr>
        <w:tc>
          <w:tcPr>
            <w:tcW w:w="460" w:type="dxa"/>
            <w:vMerge w:val="restart"/>
            <w:tcBorders>
              <w:bottom w:val="nil"/>
            </w:tcBorders>
            <w:vAlign w:val="top"/>
          </w:tcPr>
          <w:p w14:paraId="5CB1B8E6">
            <w:pPr>
              <w:spacing w:line="250" w:lineRule="auto"/>
              <w:rPr>
                <w:rFonts w:ascii="Arial"/>
                <w:sz w:val="21"/>
              </w:rPr>
            </w:pPr>
          </w:p>
          <w:p w14:paraId="51BBE6C1">
            <w:pPr>
              <w:spacing w:line="250" w:lineRule="auto"/>
              <w:rPr>
                <w:rFonts w:ascii="Arial"/>
                <w:sz w:val="21"/>
              </w:rPr>
            </w:pPr>
          </w:p>
          <w:p w14:paraId="1AA52321">
            <w:pPr>
              <w:spacing w:line="250" w:lineRule="auto"/>
              <w:rPr>
                <w:rFonts w:ascii="Arial"/>
                <w:sz w:val="21"/>
              </w:rPr>
            </w:pPr>
          </w:p>
          <w:p w14:paraId="1021EE59">
            <w:pPr>
              <w:spacing w:line="250" w:lineRule="auto"/>
              <w:rPr>
                <w:rFonts w:ascii="Arial"/>
                <w:sz w:val="21"/>
              </w:rPr>
            </w:pPr>
          </w:p>
          <w:p w14:paraId="1B2C37F6">
            <w:pPr>
              <w:spacing w:line="250" w:lineRule="auto"/>
              <w:rPr>
                <w:rFonts w:ascii="Arial"/>
                <w:sz w:val="21"/>
              </w:rPr>
            </w:pPr>
          </w:p>
          <w:p w14:paraId="6295FF54">
            <w:pPr>
              <w:spacing w:line="250" w:lineRule="auto"/>
              <w:rPr>
                <w:rFonts w:ascii="Arial"/>
                <w:sz w:val="21"/>
              </w:rPr>
            </w:pPr>
          </w:p>
          <w:p w14:paraId="4DCA16D8">
            <w:pPr>
              <w:spacing w:line="250" w:lineRule="auto"/>
              <w:rPr>
                <w:rFonts w:ascii="Arial"/>
                <w:sz w:val="21"/>
              </w:rPr>
            </w:pPr>
          </w:p>
          <w:p w14:paraId="70295925">
            <w:pPr>
              <w:spacing w:line="250" w:lineRule="auto"/>
              <w:rPr>
                <w:rFonts w:ascii="Arial"/>
                <w:sz w:val="21"/>
              </w:rPr>
            </w:pPr>
          </w:p>
          <w:p w14:paraId="0800EC9F">
            <w:pPr>
              <w:spacing w:line="250" w:lineRule="auto"/>
              <w:rPr>
                <w:rFonts w:ascii="Arial"/>
                <w:sz w:val="21"/>
              </w:rPr>
            </w:pPr>
          </w:p>
          <w:p w14:paraId="45130E49">
            <w:pPr>
              <w:spacing w:line="250" w:lineRule="auto"/>
              <w:rPr>
                <w:rFonts w:ascii="Arial"/>
                <w:sz w:val="21"/>
              </w:rPr>
            </w:pPr>
          </w:p>
          <w:p w14:paraId="0A3BC2F2">
            <w:pPr>
              <w:spacing w:line="250" w:lineRule="auto"/>
              <w:rPr>
                <w:rFonts w:ascii="Arial"/>
                <w:sz w:val="21"/>
              </w:rPr>
            </w:pPr>
          </w:p>
          <w:p w14:paraId="7D98CD07">
            <w:pPr>
              <w:spacing w:line="250" w:lineRule="auto"/>
              <w:rPr>
                <w:rFonts w:ascii="Arial"/>
                <w:sz w:val="21"/>
              </w:rPr>
            </w:pPr>
          </w:p>
          <w:p w14:paraId="077452D6">
            <w:pPr>
              <w:spacing w:line="250" w:lineRule="auto"/>
              <w:rPr>
                <w:rFonts w:ascii="Arial"/>
                <w:sz w:val="21"/>
              </w:rPr>
            </w:pPr>
          </w:p>
          <w:p w14:paraId="6B807EB9">
            <w:pPr>
              <w:spacing w:line="250" w:lineRule="auto"/>
              <w:rPr>
                <w:rFonts w:ascii="Arial"/>
                <w:sz w:val="21"/>
              </w:rPr>
            </w:pPr>
          </w:p>
          <w:p w14:paraId="043B891E">
            <w:pPr>
              <w:spacing w:line="250" w:lineRule="auto"/>
              <w:rPr>
                <w:rFonts w:ascii="Arial"/>
                <w:sz w:val="21"/>
              </w:rPr>
            </w:pPr>
          </w:p>
          <w:p w14:paraId="093A1CAF">
            <w:pPr>
              <w:spacing w:line="250" w:lineRule="auto"/>
              <w:rPr>
                <w:rFonts w:ascii="Arial"/>
                <w:sz w:val="21"/>
              </w:rPr>
            </w:pPr>
          </w:p>
          <w:p w14:paraId="191382FB">
            <w:pPr>
              <w:spacing w:line="250" w:lineRule="auto"/>
              <w:rPr>
                <w:rFonts w:ascii="Arial"/>
                <w:sz w:val="21"/>
              </w:rPr>
            </w:pPr>
          </w:p>
          <w:p w14:paraId="43C8DA89">
            <w:pPr>
              <w:spacing w:before="52" w:line="236" w:lineRule="exact"/>
              <w:ind w:left="139"/>
              <w:rPr>
                <w:rFonts w:ascii="Times New Roman" w:hAnsi="Times New Roman" w:eastAsia="Times New Roman" w:cs="Times New Roman"/>
                <w:sz w:val="18"/>
                <w:szCs w:val="18"/>
              </w:rPr>
            </w:pPr>
            <w:r>
              <w:rPr>
                <w:rFonts w:ascii="Times New Roman" w:hAnsi="Times New Roman" w:eastAsia="Times New Roman" w:cs="Times New Roman"/>
                <w:spacing w:val="-17"/>
                <w:position w:val="1"/>
                <w:sz w:val="18"/>
                <w:szCs w:val="18"/>
              </w:rPr>
              <w:t>100</w:t>
            </w:r>
          </w:p>
        </w:tc>
        <w:tc>
          <w:tcPr>
            <w:tcW w:w="1514" w:type="dxa"/>
            <w:vMerge w:val="restart"/>
            <w:tcBorders>
              <w:bottom w:val="nil"/>
            </w:tcBorders>
            <w:vAlign w:val="top"/>
          </w:tcPr>
          <w:p w14:paraId="6D819F04">
            <w:pPr>
              <w:spacing w:line="250" w:lineRule="auto"/>
              <w:rPr>
                <w:rFonts w:ascii="Arial"/>
                <w:sz w:val="21"/>
              </w:rPr>
            </w:pPr>
          </w:p>
          <w:p w14:paraId="7FB2E3FA">
            <w:pPr>
              <w:spacing w:line="250" w:lineRule="auto"/>
              <w:rPr>
                <w:rFonts w:ascii="Arial"/>
                <w:sz w:val="21"/>
              </w:rPr>
            </w:pPr>
          </w:p>
          <w:p w14:paraId="33ADF90B">
            <w:pPr>
              <w:spacing w:line="250" w:lineRule="auto"/>
              <w:rPr>
                <w:rFonts w:ascii="Arial"/>
                <w:sz w:val="21"/>
              </w:rPr>
            </w:pPr>
          </w:p>
          <w:p w14:paraId="7CB2C0BD">
            <w:pPr>
              <w:spacing w:line="250" w:lineRule="auto"/>
              <w:rPr>
                <w:rFonts w:ascii="Arial"/>
                <w:sz w:val="21"/>
              </w:rPr>
            </w:pPr>
          </w:p>
          <w:p w14:paraId="6F65A095">
            <w:pPr>
              <w:spacing w:line="251" w:lineRule="auto"/>
              <w:rPr>
                <w:rFonts w:ascii="Arial"/>
                <w:sz w:val="21"/>
              </w:rPr>
            </w:pPr>
          </w:p>
          <w:p w14:paraId="4AFE283B">
            <w:pPr>
              <w:spacing w:line="251" w:lineRule="auto"/>
              <w:rPr>
                <w:rFonts w:ascii="Arial"/>
                <w:sz w:val="21"/>
              </w:rPr>
            </w:pPr>
          </w:p>
          <w:p w14:paraId="0F2ADBCB">
            <w:pPr>
              <w:spacing w:line="251" w:lineRule="auto"/>
              <w:rPr>
                <w:rFonts w:ascii="Arial"/>
                <w:sz w:val="21"/>
              </w:rPr>
            </w:pPr>
          </w:p>
          <w:p w14:paraId="7179A15B">
            <w:pPr>
              <w:spacing w:line="251" w:lineRule="auto"/>
              <w:rPr>
                <w:rFonts w:ascii="Arial"/>
                <w:sz w:val="21"/>
              </w:rPr>
            </w:pPr>
          </w:p>
          <w:p w14:paraId="6F9E73AD">
            <w:pPr>
              <w:spacing w:line="251" w:lineRule="auto"/>
              <w:rPr>
                <w:rFonts w:ascii="Arial"/>
                <w:sz w:val="21"/>
              </w:rPr>
            </w:pPr>
          </w:p>
          <w:p w14:paraId="3A39D6AF">
            <w:pPr>
              <w:spacing w:line="251" w:lineRule="auto"/>
              <w:rPr>
                <w:rFonts w:ascii="Arial"/>
                <w:sz w:val="21"/>
              </w:rPr>
            </w:pPr>
          </w:p>
          <w:p w14:paraId="7B3A38E1">
            <w:pPr>
              <w:spacing w:line="251" w:lineRule="auto"/>
              <w:rPr>
                <w:rFonts w:ascii="Arial"/>
                <w:sz w:val="21"/>
              </w:rPr>
            </w:pPr>
          </w:p>
          <w:p w14:paraId="44153205">
            <w:pPr>
              <w:spacing w:line="251" w:lineRule="auto"/>
              <w:rPr>
                <w:rFonts w:ascii="Arial"/>
                <w:sz w:val="21"/>
              </w:rPr>
            </w:pPr>
          </w:p>
          <w:p w14:paraId="0DEFA9B0">
            <w:pPr>
              <w:spacing w:line="251" w:lineRule="auto"/>
              <w:rPr>
                <w:rFonts w:ascii="Arial"/>
                <w:sz w:val="21"/>
              </w:rPr>
            </w:pPr>
          </w:p>
          <w:p w14:paraId="6BA2F3E2">
            <w:pPr>
              <w:spacing w:line="251" w:lineRule="auto"/>
              <w:rPr>
                <w:rFonts w:ascii="Arial"/>
                <w:sz w:val="21"/>
              </w:rPr>
            </w:pPr>
          </w:p>
          <w:p w14:paraId="54D1FCB8">
            <w:pPr>
              <w:pStyle w:val="6"/>
              <w:spacing w:before="62" w:line="292" w:lineRule="auto"/>
              <w:ind w:left="111" w:right="108" w:firstLine="2"/>
              <w:jc w:val="both"/>
            </w:pPr>
            <w:r>
              <w:rPr>
                <w:spacing w:val="24"/>
              </w:rPr>
              <w:t>对外劳务合作企业违反《对外劳务合作管理条例》第四十五条有关规</w:t>
            </w:r>
            <w:r>
              <w:rPr>
                <w:spacing w:val="2"/>
              </w:rPr>
              <w:t>定的。</w:t>
            </w:r>
          </w:p>
        </w:tc>
        <w:tc>
          <w:tcPr>
            <w:tcW w:w="6145" w:type="dxa"/>
            <w:vMerge w:val="restart"/>
            <w:tcBorders>
              <w:bottom w:val="nil"/>
            </w:tcBorders>
            <w:vAlign w:val="top"/>
          </w:tcPr>
          <w:p w14:paraId="53405A3E">
            <w:pPr>
              <w:spacing w:line="264" w:lineRule="auto"/>
              <w:rPr>
                <w:rFonts w:ascii="Arial"/>
                <w:sz w:val="21"/>
              </w:rPr>
            </w:pPr>
          </w:p>
          <w:p w14:paraId="35C80206">
            <w:pPr>
              <w:spacing w:line="264" w:lineRule="auto"/>
              <w:rPr>
                <w:rFonts w:ascii="Arial"/>
                <w:sz w:val="21"/>
              </w:rPr>
            </w:pPr>
          </w:p>
          <w:p w14:paraId="0F047689">
            <w:pPr>
              <w:spacing w:line="264" w:lineRule="auto"/>
              <w:rPr>
                <w:rFonts w:ascii="Arial"/>
                <w:sz w:val="21"/>
              </w:rPr>
            </w:pPr>
          </w:p>
          <w:p w14:paraId="4D89FDF4">
            <w:pPr>
              <w:spacing w:line="264" w:lineRule="auto"/>
              <w:rPr>
                <w:rFonts w:ascii="Arial"/>
                <w:sz w:val="21"/>
              </w:rPr>
            </w:pPr>
          </w:p>
          <w:p w14:paraId="672D8923">
            <w:pPr>
              <w:spacing w:line="264" w:lineRule="auto"/>
              <w:rPr>
                <w:rFonts w:ascii="Arial"/>
                <w:sz w:val="21"/>
              </w:rPr>
            </w:pPr>
          </w:p>
          <w:p w14:paraId="47C0A2E0">
            <w:pPr>
              <w:spacing w:line="265" w:lineRule="auto"/>
              <w:rPr>
                <w:rFonts w:ascii="Arial"/>
                <w:sz w:val="21"/>
              </w:rPr>
            </w:pPr>
          </w:p>
          <w:p w14:paraId="68CF0FBF">
            <w:pPr>
              <w:pStyle w:val="6"/>
              <w:spacing w:before="62" w:line="336" w:lineRule="auto"/>
              <w:ind w:left="105" w:right="94" w:hanging="96"/>
              <w:jc w:val="both"/>
            </w:pPr>
            <w:r>
              <w:rPr>
                <w:b/>
                <w:bCs/>
                <w:spacing w:val="9"/>
              </w:rPr>
              <w:t>《对外劳务合作管理条例》</w:t>
            </w:r>
            <w:r>
              <w:rPr>
                <w:spacing w:val="38"/>
              </w:rPr>
              <w:t xml:space="preserve"> </w:t>
            </w:r>
            <w:r>
              <w:rPr>
                <w:b/>
                <w:bCs/>
                <w:spacing w:val="9"/>
              </w:rPr>
              <w:t>第四十五条</w:t>
            </w:r>
            <w:r>
              <w:rPr>
                <w:spacing w:val="9"/>
              </w:rPr>
              <w:t xml:space="preserve"> 对外劳务合</w:t>
            </w:r>
            <w:r>
              <w:rPr>
                <w:spacing w:val="8"/>
              </w:rPr>
              <w:t>作企业有下列情</w:t>
            </w:r>
            <w:r>
              <w:rPr>
                <w:spacing w:val="6"/>
              </w:rPr>
              <w:t>形之一的，</w:t>
            </w:r>
            <w:r>
              <w:rPr>
                <w:spacing w:val="-56"/>
              </w:rPr>
              <w:t xml:space="preserve"> </w:t>
            </w:r>
            <w:r>
              <w:rPr>
                <w:spacing w:val="6"/>
              </w:rPr>
              <w:t>由商务主管部门责令改正；拒不改正的，处</w:t>
            </w:r>
            <w:r>
              <w:rPr>
                <w:spacing w:val="-19"/>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0"/>
                <w:w w:val="101"/>
              </w:rPr>
              <w:t xml:space="preserve"> </w:t>
            </w:r>
            <w:r>
              <w:rPr>
                <w:spacing w:val="6"/>
              </w:rPr>
              <w:t>万元以上</w:t>
            </w:r>
            <w:r>
              <w:rPr>
                <w:spacing w:val="-40"/>
              </w:rPr>
              <w:t xml:space="preserve"> </w:t>
            </w:r>
            <w:r>
              <w:rPr>
                <w:rFonts w:ascii="Times New Roman" w:hAnsi="Times New Roman" w:eastAsia="Times New Roman" w:cs="Times New Roman"/>
                <w:spacing w:val="6"/>
              </w:rPr>
              <w:t>2</w:t>
            </w:r>
            <w:r>
              <w:rPr>
                <w:spacing w:val="5"/>
              </w:rPr>
              <w:t>万元以下的罚款，并对其主要负责人处</w:t>
            </w:r>
            <w:r>
              <w:rPr>
                <w:spacing w:val="-39"/>
              </w:rPr>
              <w:t xml:space="preserve"> </w:t>
            </w:r>
            <w:r>
              <w:rPr>
                <w:rFonts w:ascii="Times New Roman" w:hAnsi="Times New Roman" w:eastAsia="Times New Roman" w:cs="Times New Roman"/>
                <w:spacing w:val="5"/>
              </w:rPr>
              <w:t>2000</w:t>
            </w:r>
            <w:r>
              <w:rPr>
                <w:rFonts w:ascii="Times New Roman" w:hAnsi="Times New Roman" w:eastAsia="Times New Roman" w:cs="Times New Roman"/>
                <w:spacing w:val="21"/>
                <w:w w:val="101"/>
              </w:rPr>
              <w:t xml:space="preserve"> </w:t>
            </w:r>
            <w:r>
              <w:rPr>
                <w:spacing w:val="5"/>
              </w:rPr>
              <w:t>元以上</w:t>
            </w:r>
            <w:r>
              <w:rPr>
                <w:spacing w:val="-38"/>
              </w:rPr>
              <w:t xml:space="preserve"> </w:t>
            </w:r>
            <w:r>
              <w:rPr>
                <w:rFonts w:ascii="Times New Roman" w:hAnsi="Times New Roman" w:eastAsia="Times New Roman" w:cs="Times New Roman"/>
                <w:spacing w:val="5"/>
              </w:rPr>
              <w:t>5000</w:t>
            </w:r>
            <w:r>
              <w:rPr>
                <w:rFonts w:ascii="Times New Roman" w:hAnsi="Times New Roman" w:eastAsia="Times New Roman" w:cs="Times New Roman"/>
                <w:spacing w:val="22"/>
              </w:rPr>
              <w:t xml:space="preserve"> </w:t>
            </w:r>
            <w:r>
              <w:rPr>
                <w:spacing w:val="5"/>
              </w:rPr>
              <w:t>元以下的罚</w:t>
            </w:r>
            <w:r>
              <w:rPr>
                <w:spacing w:val="3"/>
              </w:rPr>
              <w:t>款：</w:t>
            </w:r>
          </w:p>
          <w:p w14:paraId="48A42CCF">
            <w:pPr>
              <w:pStyle w:val="6"/>
              <w:spacing w:before="58" w:line="286" w:lineRule="auto"/>
              <w:ind w:left="107" w:right="148" w:hanging="98"/>
            </w:pPr>
            <w:r>
              <w:rPr>
                <w:spacing w:val="8"/>
              </w:rPr>
              <w:t>（</w:t>
            </w:r>
            <w:r>
              <w:rPr>
                <w:spacing w:val="-47"/>
              </w:rPr>
              <w:t xml:space="preserve"> </w:t>
            </w:r>
            <w:r>
              <w:rPr>
                <w:spacing w:val="8"/>
              </w:rPr>
              <w:t>一）未将服务合同或者劳动合同、劳务合作合同副</w:t>
            </w:r>
            <w:r>
              <w:rPr>
                <w:spacing w:val="7"/>
              </w:rPr>
              <w:t>本以及劳务人员</w:t>
            </w:r>
            <w:r>
              <w:rPr>
                <w:spacing w:val="8"/>
              </w:rPr>
              <w:t>名单报商务主管部门备案；</w:t>
            </w:r>
          </w:p>
          <w:p w14:paraId="5D2951DB">
            <w:pPr>
              <w:pStyle w:val="6"/>
              <w:spacing w:before="132" w:line="307" w:lineRule="auto"/>
              <w:ind w:left="108" w:right="107" w:hanging="99"/>
            </w:pPr>
            <w:r>
              <w:rPr>
                <w:spacing w:val="11"/>
              </w:rPr>
              <w:t>（二）组织劳务人员出境后，未将有关情况向中国</w:t>
            </w:r>
            <w:r>
              <w:rPr>
                <w:spacing w:val="10"/>
              </w:rPr>
              <w:t>驻用工项目所在国</w:t>
            </w:r>
            <w:r>
              <w:rPr>
                <w:spacing w:val="7"/>
              </w:rPr>
              <w:t>使馆、领馆报告，或者未依照本条例规定将随行管理人员名单报负责</w:t>
            </w:r>
            <w:r>
              <w:rPr>
                <w:spacing w:val="8"/>
              </w:rPr>
              <w:t>审批的商务主管部门备案；</w:t>
            </w:r>
          </w:p>
          <w:p w14:paraId="2B736CBB">
            <w:pPr>
              <w:pStyle w:val="6"/>
              <w:spacing w:before="130" w:line="225" w:lineRule="auto"/>
              <w:ind w:left="9"/>
            </w:pPr>
            <w:r>
              <w:rPr>
                <w:spacing w:val="8"/>
              </w:rPr>
              <w:t>（三）未制定突发事件应急预案；</w:t>
            </w:r>
          </w:p>
          <w:p w14:paraId="50D390A4">
            <w:pPr>
              <w:pStyle w:val="6"/>
              <w:spacing w:before="129" w:line="286" w:lineRule="auto"/>
              <w:ind w:left="119" w:right="117" w:hanging="110"/>
            </w:pPr>
            <w:r>
              <w:rPr>
                <w:spacing w:val="10"/>
              </w:rPr>
              <w:t>（四）停止开展对外劳务合作，未将其对劳务人员的安排方案报商务</w:t>
            </w:r>
            <w:r>
              <w:rPr>
                <w:spacing w:val="6"/>
              </w:rPr>
              <w:t>主管部门备案。</w:t>
            </w:r>
          </w:p>
          <w:p w14:paraId="6887D608">
            <w:pPr>
              <w:pStyle w:val="6"/>
              <w:spacing w:before="131" w:line="351" w:lineRule="auto"/>
              <w:ind w:left="107" w:right="86" w:firstLine="407"/>
              <w:jc w:val="both"/>
            </w:pPr>
            <w:r>
              <w:rPr>
                <w:spacing w:val="7"/>
              </w:rPr>
              <w:t>对外劳务合作企业拒不将服务合同或者劳动合同、劳务合作合同副本报商务主管部门备案，且合同未载明本条例规定的必备事项，或</w:t>
            </w:r>
            <w:r>
              <w:rPr>
                <w:spacing w:val="8"/>
              </w:rPr>
              <w:t>者在合同备案后拒不按照商务主管部门的要求补正合同必备事项的，</w:t>
            </w:r>
            <w:r>
              <w:rPr>
                <w:spacing w:val="9"/>
              </w:rPr>
              <w:t>依照本条例第四十三条的规定处罚。</w:t>
            </w:r>
          </w:p>
        </w:tc>
        <w:tc>
          <w:tcPr>
            <w:tcW w:w="784" w:type="dxa"/>
            <w:vAlign w:val="top"/>
          </w:tcPr>
          <w:p w14:paraId="33A03E60">
            <w:pPr>
              <w:spacing w:line="275" w:lineRule="auto"/>
              <w:rPr>
                <w:rFonts w:ascii="Arial"/>
                <w:sz w:val="21"/>
              </w:rPr>
            </w:pPr>
          </w:p>
          <w:p w14:paraId="7A1BDC63">
            <w:pPr>
              <w:spacing w:line="276" w:lineRule="auto"/>
              <w:rPr>
                <w:rFonts w:ascii="Arial"/>
                <w:sz w:val="21"/>
              </w:rPr>
            </w:pPr>
          </w:p>
          <w:p w14:paraId="1F888DD6">
            <w:pPr>
              <w:spacing w:line="276" w:lineRule="auto"/>
              <w:rPr>
                <w:rFonts w:ascii="Arial"/>
                <w:sz w:val="21"/>
              </w:rPr>
            </w:pPr>
          </w:p>
          <w:p w14:paraId="3D1B8846">
            <w:pPr>
              <w:spacing w:line="276" w:lineRule="auto"/>
              <w:rPr>
                <w:rFonts w:ascii="Arial"/>
                <w:sz w:val="21"/>
              </w:rPr>
            </w:pPr>
          </w:p>
          <w:p w14:paraId="5B9E72B5">
            <w:pPr>
              <w:pStyle w:val="6"/>
              <w:spacing w:before="62" w:line="225" w:lineRule="auto"/>
              <w:ind w:left="204"/>
            </w:pPr>
            <w:r>
              <w:rPr>
                <w:spacing w:val="2"/>
              </w:rPr>
              <w:t>较轻</w:t>
            </w:r>
          </w:p>
        </w:tc>
        <w:tc>
          <w:tcPr>
            <w:tcW w:w="1883" w:type="dxa"/>
            <w:vAlign w:val="top"/>
          </w:tcPr>
          <w:p w14:paraId="6CEE35D0">
            <w:pPr>
              <w:spacing w:line="270" w:lineRule="auto"/>
              <w:rPr>
                <w:rFonts w:ascii="Arial"/>
                <w:sz w:val="21"/>
              </w:rPr>
            </w:pPr>
          </w:p>
          <w:p w14:paraId="58114452">
            <w:pPr>
              <w:spacing w:line="270" w:lineRule="auto"/>
              <w:rPr>
                <w:rFonts w:ascii="Arial"/>
                <w:sz w:val="21"/>
              </w:rPr>
            </w:pPr>
          </w:p>
          <w:p w14:paraId="41309D9A">
            <w:pPr>
              <w:spacing w:line="271" w:lineRule="auto"/>
              <w:rPr>
                <w:rFonts w:ascii="Arial"/>
                <w:sz w:val="21"/>
              </w:rPr>
            </w:pPr>
          </w:p>
          <w:p w14:paraId="715A68B7">
            <w:pPr>
              <w:pStyle w:val="6"/>
              <w:spacing w:before="61" w:line="293" w:lineRule="auto"/>
              <w:ind w:left="113" w:right="105" w:hanging="1"/>
              <w:jc w:val="both"/>
            </w:pPr>
            <w:r>
              <w:rPr>
                <w:spacing w:val="10"/>
              </w:rPr>
              <w:t>初次违反的，</w:t>
            </w:r>
            <w:r>
              <w:rPr>
                <w:spacing w:val="-37"/>
              </w:rPr>
              <w:t xml:space="preserve"> </w:t>
            </w:r>
            <w:r>
              <w:rPr>
                <w:spacing w:val="10"/>
              </w:rPr>
              <w:t>能够</w:t>
            </w:r>
            <w:r>
              <w:rPr>
                <w:spacing w:val="11"/>
              </w:rPr>
              <w:t>积极纠正，</w:t>
            </w:r>
            <w:r>
              <w:rPr>
                <w:spacing w:val="-46"/>
              </w:rPr>
              <w:t xml:space="preserve"> </w:t>
            </w:r>
            <w:r>
              <w:rPr>
                <w:spacing w:val="11"/>
              </w:rPr>
              <w:t>配合执</w:t>
            </w:r>
            <w:r>
              <w:rPr>
                <w:spacing w:val="2"/>
              </w:rPr>
              <w:t>法的。</w:t>
            </w:r>
          </w:p>
        </w:tc>
        <w:tc>
          <w:tcPr>
            <w:tcW w:w="2683" w:type="dxa"/>
            <w:vAlign w:val="top"/>
          </w:tcPr>
          <w:p w14:paraId="70792570">
            <w:pPr>
              <w:spacing w:line="276" w:lineRule="auto"/>
              <w:rPr>
                <w:rFonts w:ascii="Arial"/>
                <w:sz w:val="21"/>
              </w:rPr>
            </w:pPr>
          </w:p>
          <w:p w14:paraId="1CDEA17A">
            <w:pPr>
              <w:spacing w:line="277" w:lineRule="auto"/>
              <w:rPr>
                <w:rFonts w:ascii="Arial"/>
                <w:sz w:val="21"/>
              </w:rPr>
            </w:pPr>
          </w:p>
          <w:p w14:paraId="46180179">
            <w:pPr>
              <w:spacing w:line="277" w:lineRule="auto"/>
              <w:rPr>
                <w:rFonts w:ascii="Arial"/>
                <w:sz w:val="21"/>
              </w:rPr>
            </w:pPr>
          </w:p>
          <w:p w14:paraId="369E9AC9">
            <w:pPr>
              <w:spacing w:line="277" w:lineRule="auto"/>
              <w:rPr>
                <w:rFonts w:ascii="Arial"/>
                <w:sz w:val="21"/>
              </w:rPr>
            </w:pPr>
          </w:p>
          <w:p w14:paraId="0B214343">
            <w:pPr>
              <w:pStyle w:val="6"/>
              <w:spacing w:before="62" w:line="227" w:lineRule="auto"/>
              <w:ind w:left="117"/>
            </w:pPr>
            <w:r>
              <w:rPr>
                <w:spacing w:val="7"/>
              </w:rPr>
              <w:t>不予处罚，责令改正。</w:t>
            </w:r>
          </w:p>
        </w:tc>
        <w:tc>
          <w:tcPr>
            <w:tcW w:w="1094" w:type="dxa"/>
            <w:vAlign w:val="top"/>
          </w:tcPr>
          <w:p w14:paraId="1A2E2FDD">
            <w:pPr>
              <w:spacing w:line="276" w:lineRule="auto"/>
              <w:rPr>
                <w:rFonts w:ascii="Arial"/>
                <w:sz w:val="21"/>
              </w:rPr>
            </w:pPr>
          </w:p>
          <w:p w14:paraId="7D516975">
            <w:pPr>
              <w:spacing w:line="277" w:lineRule="auto"/>
              <w:rPr>
                <w:rFonts w:ascii="Arial"/>
                <w:sz w:val="21"/>
              </w:rPr>
            </w:pPr>
          </w:p>
          <w:p w14:paraId="05B74373">
            <w:pPr>
              <w:spacing w:line="277" w:lineRule="auto"/>
              <w:rPr>
                <w:rFonts w:ascii="Arial"/>
                <w:sz w:val="21"/>
              </w:rPr>
            </w:pPr>
          </w:p>
          <w:p w14:paraId="3D69086E">
            <w:pPr>
              <w:spacing w:line="277" w:lineRule="auto"/>
              <w:rPr>
                <w:rFonts w:ascii="Arial"/>
                <w:sz w:val="21"/>
              </w:rPr>
            </w:pPr>
          </w:p>
          <w:p w14:paraId="40878A7E">
            <w:pPr>
              <w:pStyle w:val="6"/>
              <w:spacing w:before="62" w:line="227" w:lineRule="auto"/>
              <w:ind w:left="118"/>
            </w:pPr>
            <w:r>
              <w:rPr>
                <w:spacing w:val="7"/>
              </w:rPr>
              <w:t>县级以上</w:t>
            </w:r>
          </w:p>
        </w:tc>
      </w:tr>
      <w:tr w14:paraId="3F2AB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4" w:hRule="atLeast"/>
        </w:trPr>
        <w:tc>
          <w:tcPr>
            <w:tcW w:w="460" w:type="dxa"/>
            <w:vMerge w:val="continue"/>
            <w:tcBorders>
              <w:top w:val="nil"/>
              <w:bottom w:val="nil"/>
            </w:tcBorders>
            <w:vAlign w:val="top"/>
          </w:tcPr>
          <w:p w14:paraId="3F84EBFD">
            <w:pPr>
              <w:rPr>
                <w:rFonts w:ascii="Arial"/>
                <w:sz w:val="21"/>
              </w:rPr>
            </w:pPr>
          </w:p>
        </w:tc>
        <w:tc>
          <w:tcPr>
            <w:tcW w:w="1514" w:type="dxa"/>
            <w:vMerge w:val="continue"/>
            <w:tcBorders>
              <w:top w:val="nil"/>
              <w:bottom w:val="nil"/>
            </w:tcBorders>
            <w:vAlign w:val="top"/>
          </w:tcPr>
          <w:p w14:paraId="6BF64654">
            <w:pPr>
              <w:rPr>
                <w:rFonts w:ascii="Arial"/>
                <w:sz w:val="21"/>
              </w:rPr>
            </w:pPr>
          </w:p>
        </w:tc>
        <w:tc>
          <w:tcPr>
            <w:tcW w:w="6145" w:type="dxa"/>
            <w:vMerge w:val="continue"/>
            <w:tcBorders>
              <w:top w:val="nil"/>
              <w:bottom w:val="nil"/>
            </w:tcBorders>
            <w:vAlign w:val="top"/>
          </w:tcPr>
          <w:p w14:paraId="265A8372">
            <w:pPr>
              <w:rPr>
                <w:rFonts w:ascii="Arial"/>
                <w:sz w:val="21"/>
              </w:rPr>
            </w:pPr>
          </w:p>
        </w:tc>
        <w:tc>
          <w:tcPr>
            <w:tcW w:w="784" w:type="dxa"/>
            <w:vAlign w:val="top"/>
          </w:tcPr>
          <w:p w14:paraId="275D6350">
            <w:pPr>
              <w:spacing w:line="283" w:lineRule="auto"/>
              <w:rPr>
                <w:rFonts w:ascii="Arial"/>
                <w:sz w:val="21"/>
              </w:rPr>
            </w:pPr>
          </w:p>
          <w:p w14:paraId="379B7902">
            <w:pPr>
              <w:spacing w:line="283" w:lineRule="auto"/>
              <w:rPr>
                <w:rFonts w:ascii="Arial"/>
                <w:sz w:val="21"/>
              </w:rPr>
            </w:pPr>
          </w:p>
          <w:p w14:paraId="024E9EF9">
            <w:pPr>
              <w:spacing w:line="283" w:lineRule="auto"/>
              <w:rPr>
                <w:rFonts w:ascii="Arial"/>
                <w:sz w:val="21"/>
              </w:rPr>
            </w:pPr>
          </w:p>
          <w:p w14:paraId="5AC0D6AE">
            <w:pPr>
              <w:spacing w:line="283" w:lineRule="auto"/>
              <w:rPr>
                <w:rFonts w:ascii="Arial"/>
                <w:sz w:val="21"/>
              </w:rPr>
            </w:pPr>
          </w:p>
          <w:p w14:paraId="2BA6E7DC">
            <w:pPr>
              <w:pStyle w:val="6"/>
              <w:spacing w:before="61" w:line="225" w:lineRule="auto"/>
              <w:ind w:left="204"/>
            </w:pPr>
            <w:r>
              <w:rPr>
                <w:spacing w:val="2"/>
              </w:rPr>
              <w:t>较重</w:t>
            </w:r>
          </w:p>
        </w:tc>
        <w:tc>
          <w:tcPr>
            <w:tcW w:w="1883" w:type="dxa"/>
            <w:vAlign w:val="top"/>
          </w:tcPr>
          <w:p w14:paraId="4ECA366B">
            <w:pPr>
              <w:spacing w:line="247" w:lineRule="auto"/>
              <w:rPr>
                <w:rFonts w:ascii="Arial"/>
                <w:sz w:val="21"/>
              </w:rPr>
            </w:pPr>
          </w:p>
          <w:p w14:paraId="245FCAD2">
            <w:pPr>
              <w:spacing w:line="247" w:lineRule="auto"/>
              <w:rPr>
                <w:rFonts w:ascii="Arial"/>
                <w:sz w:val="21"/>
              </w:rPr>
            </w:pPr>
          </w:p>
          <w:p w14:paraId="41B8C6B8">
            <w:pPr>
              <w:spacing w:line="247" w:lineRule="auto"/>
              <w:rPr>
                <w:rFonts w:ascii="Arial"/>
                <w:sz w:val="21"/>
              </w:rPr>
            </w:pPr>
          </w:p>
          <w:p w14:paraId="75F31764">
            <w:pPr>
              <w:spacing w:line="248" w:lineRule="auto"/>
              <w:rPr>
                <w:rFonts w:ascii="Arial"/>
                <w:sz w:val="21"/>
              </w:rPr>
            </w:pPr>
          </w:p>
          <w:p w14:paraId="0BBBBA28">
            <w:pPr>
              <w:pStyle w:val="6"/>
              <w:spacing w:before="62" w:line="293" w:lineRule="auto"/>
              <w:ind w:left="116" w:right="105"/>
            </w:pPr>
            <w:r>
              <w:rPr>
                <w:spacing w:val="16"/>
              </w:rPr>
              <w:t>再次违反的；逾期</w:t>
            </w:r>
            <w:r>
              <w:rPr>
                <w:spacing w:val="5"/>
              </w:rPr>
              <w:t>不改正的。</w:t>
            </w:r>
          </w:p>
        </w:tc>
        <w:tc>
          <w:tcPr>
            <w:tcW w:w="2683" w:type="dxa"/>
            <w:vAlign w:val="top"/>
          </w:tcPr>
          <w:p w14:paraId="271CBA1C">
            <w:pPr>
              <w:spacing w:line="330" w:lineRule="auto"/>
              <w:rPr>
                <w:rFonts w:ascii="Arial"/>
                <w:sz w:val="21"/>
              </w:rPr>
            </w:pPr>
          </w:p>
          <w:p w14:paraId="7B3E34A9">
            <w:pPr>
              <w:spacing w:line="331" w:lineRule="auto"/>
              <w:rPr>
                <w:rFonts w:ascii="Arial"/>
                <w:sz w:val="21"/>
              </w:rPr>
            </w:pPr>
          </w:p>
          <w:p w14:paraId="5AEDAE2B">
            <w:pPr>
              <w:pStyle w:val="6"/>
              <w:spacing w:before="62" w:line="296" w:lineRule="auto"/>
              <w:ind w:left="115" w:right="103" w:firstLine="4"/>
              <w:jc w:val="both"/>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14"/>
              </w:rPr>
              <w:t>万元以下罚款，并对企业主</w:t>
            </w:r>
            <w:r>
              <w:rPr>
                <w:spacing w:val="-4"/>
              </w:rPr>
              <w:t>要</w:t>
            </w:r>
            <w:r>
              <w:rPr>
                <w:spacing w:val="-27"/>
              </w:rPr>
              <w:t xml:space="preserve"> </w:t>
            </w:r>
            <w:r>
              <w:rPr>
                <w:spacing w:val="-4"/>
              </w:rPr>
              <w:t>负</w:t>
            </w:r>
            <w:r>
              <w:rPr>
                <w:spacing w:val="-33"/>
              </w:rPr>
              <w:t xml:space="preserve"> </w:t>
            </w:r>
            <w:r>
              <w:rPr>
                <w:spacing w:val="-4"/>
              </w:rPr>
              <w:t>责</w:t>
            </w:r>
            <w:r>
              <w:rPr>
                <w:spacing w:val="-40"/>
              </w:rPr>
              <w:t xml:space="preserve"> </w:t>
            </w:r>
            <w:r>
              <w:rPr>
                <w:spacing w:val="-4"/>
              </w:rPr>
              <w:t>人</w:t>
            </w:r>
            <w:r>
              <w:rPr>
                <w:spacing w:val="-31"/>
              </w:rPr>
              <w:t xml:space="preserve"> </w:t>
            </w:r>
            <w:r>
              <w:rPr>
                <w:spacing w:val="-4"/>
              </w:rPr>
              <w:t xml:space="preserve">处 </w:t>
            </w:r>
            <w:r>
              <w:rPr>
                <w:rFonts w:ascii="Times New Roman" w:hAnsi="Times New Roman" w:eastAsia="Times New Roman" w:cs="Times New Roman"/>
                <w:spacing w:val="-4"/>
              </w:rPr>
              <w:t>2000</w:t>
            </w:r>
            <w:r>
              <w:rPr>
                <w:rFonts w:ascii="Times New Roman" w:hAnsi="Times New Roman" w:eastAsia="Times New Roman" w:cs="Times New Roman"/>
                <w:spacing w:val="8"/>
              </w:rPr>
              <w:t xml:space="preserve">  </w:t>
            </w:r>
            <w:r>
              <w:rPr>
                <w:spacing w:val="-4"/>
              </w:rPr>
              <w:t>元 以</w:t>
            </w:r>
            <w:r>
              <w:rPr>
                <w:spacing w:val="-33"/>
              </w:rPr>
              <w:t xml:space="preserve"> </w:t>
            </w:r>
            <w:r>
              <w:rPr>
                <w:spacing w:val="-4"/>
              </w:rPr>
              <w:t>上</w:t>
            </w:r>
            <w:r>
              <w:rPr>
                <w:rFonts w:ascii="Times New Roman" w:hAnsi="Times New Roman" w:eastAsia="Times New Roman" w:cs="Times New Roman"/>
                <w:spacing w:val="4"/>
              </w:rPr>
              <w:t>5000</w:t>
            </w:r>
            <w:r>
              <w:rPr>
                <w:rFonts w:ascii="Times New Roman" w:hAnsi="Times New Roman" w:eastAsia="Times New Roman" w:cs="Times New Roman"/>
                <w:spacing w:val="28"/>
                <w:w w:val="101"/>
              </w:rPr>
              <w:t xml:space="preserve"> </w:t>
            </w:r>
            <w:r>
              <w:rPr>
                <w:spacing w:val="4"/>
              </w:rPr>
              <w:t>元以下的罚款。</w:t>
            </w:r>
          </w:p>
        </w:tc>
        <w:tc>
          <w:tcPr>
            <w:tcW w:w="1094" w:type="dxa"/>
            <w:vAlign w:val="top"/>
          </w:tcPr>
          <w:p w14:paraId="171C9B0E">
            <w:pPr>
              <w:spacing w:line="284" w:lineRule="auto"/>
              <w:rPr>
                <w:rFonts w:ascii="Arial"/>
                <w:sz w:val="21"/>
              </w:rPr>
            </w:pPr>
          </w:p>
          <w:p w14:paraId="57AFE3B1">
            <w:pPr>
              <w:spacing w:line="284" w:lineRule="auto"/>
              <w:rPr>
                <w:rFonts w:ascii="Arial"/>
                <w:sz w:val="21"/>
              </w:rPr>
            </w:pPr>
          </w:p>
          <w:p w14:paraId="5A49D433">
            <w:pPr>
              <w:spacing w:line="285" w:lineRule="auto"/>
              <w:rPr>
                <w:rFonts w:ascii="Arial"/>
                <w:sz w:val="21"/>
              </w:rPr>
            </w:pPr>
          </w:p>
          <w:p w14:paraId="6AC62AD0">
            <w:pPr>
              <w:spacing w:line="285" w:lineRule="auto"/>
              <w:rPr>
                <w:rFonts w:ascii="Arial"/>
                <w:sz w:val="21"/>
              </w:rPr>
            </w:pPr>
          </w:p>
          <w:p w14:paraId="5836AD71">
            <w:pPr>
              <w:pStyle w:val="6"/>
              <w:spacing w:before="62" w:line="227" w:lineRule="auto"/>
              <w:ind w:left="118"/>
            </w:pPr>
            <w:r>
              <w:rPr>
                <w:spacing w:val="7"/>
              </w:rPr>
              <w:t>县级以上</w:t>
            </w:r>
          </w:p>
        </w:tc>
      </w:tr>
      <w:tr w14:paraId="106DB7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4" w:hRule="atLeast"/>
        </w:trPr>
        <w:tc>
          <w:tcPr>
            <w:tcW w:w="460" w:type="dxa"/>
            <w:vMerge w:val="continue"/>
            <w:tcBorders>
              <w:top w:val="nil"/>
            </w:tcBorders>
            <w:vAlign w:val="top"/>
          </w:tcPr>
          <w:p w14:paraId="10E5C75B">
            <w:pPr>
              <w:rPr>
                <w:rFonts w:ascii="Arial"/>
                <w:sz w:val="21"/>
              </w:rPr>
            </w:pPr>
          </w:p>
        </w:tc>
        <w:tc>
          <w:tcPr>
            <w:tcW w:w="1514" w:type="dxa"/>
            <w:vMerge w:val="continue"/>
            <w:tcBorders>
              <w:top w:val="nil"/>
            </w:tcBorders>
            <w:vAlign w:val="top"/>
          </w:tcPr>
          <w:p w14:paraId="4296BAB3">
            <w:pPr>
              <w:rPr>
                <w:rFonts w:ascii="Arial"/>
                <w:sz w:val="21"/>
              </w:rPr>
            </w:pPr>
          </w:p>
        </w:tc>
        <w:tc>
          <w:tcPr>
            <w:tcW w:w="6145" w:type="dxa"/>
            <w:vMerge w:val="continue"/>
            <w:tcBorders>
              <w:top w:val="nil"/>
            </w:tcBorders>
            <w:vAlign w:val="top"/>
          </w:tcPr>
          <w:p w14:paraId="7C078D77">
            <w:pPr>
              <w:rPr>
                <w:rFonts w:ascii="Arial"/>
                <w:sz w:val="21"/>
              </w:rPr>
            </w:pPr>
          </w:p>
        </w:tc>
        <w:tc>
          <w:tcPr>
            <w:tcW w:w="784" w:type="dxa"/>
            <w:vAlign w:val="top"/>
          </w:tcPr>
          <w:p w14:paraId="5FDC23AE">
            <w:pPr>
              <w:spacing w:line="245" w:lineRule="auto"/>
              <w:rPr>
                <w:rFonts w:ascii="Arial"/>
                <w:sz w:val="21"/>
              </w:rPr>
            </w:pPr>
          </w:p>
          <w:p w14:paraId="7C924168">
            <w:pPr>
              <w:spacing w:line="245" w:lineRule="auto"/>
              <w:rPr>
                <w:rFonts w:ascii="Arial"/>
                <w:sz w:val="21"/>
              </w:rPr>
            </w:pPr>
          </w:p>
          <w:p w14:paraId="1925054F">
            <w:pPr>
              <w:spacing w:line="245" w:lineRule="auto"/>
              <w:rPr>
                <w:rFonts w:ascii="Arial"/>
                <w:sz w:val="21"/>
              </w:rPr>
            </w:pPr>
          </w:p>
          <w:p w14:paraId="26769123">
            <w:pPr>
              <w:spacing w:line="245" w:lineRule="auto"/>
              <w:rPr>
                <w:rFonts w:ascii="Arial"/>
                <w:sz w:val="21"/>
              </w:rPr>
            </w:pPr>
          </w:p>
          <w:p w14:paraId="765BEEFE">
            <w:pPr>
              <w:spacing w:line="245" w:lineRule="auto"/>
              <w:rPr>
                <w:rFonts w:ascii="Arial"/>
                <w:sz w:val="21"/>
              </w:rPr>
            </w:pPr>
          </w:p>
          <w:p w14:paraId="7879FCFF">
            <w:pPr>
              <w:spacing w:line="245" w:lineRule="auto"/>
              <w:rPr>
                <w:rFonts w:ascii="Arial"/>
                <w:sz w:val="21"/>
              </w:rPr>
            </w:pPr>
          </w:p>
          <w:p w14:paraId="4CD81F4B">
            <w:pPr>
              <w:spacing w:line="245" w:lineRule="auto"/>
              <w:rPr>
                <w:rFonts w:ascii="Arial"/>
                <w:sz w:val="21"/>
              </w:rPr>
            </w:pPr>
          </w:p>
          <w:p w14:paraId="415EF819">
            <w:pPr>
              <w:pStyle w:val="6"/>
              <w:spacing w:before="61" w:line="227" w:lineRule="auto"/>
              <w:ind w:left="194"/>
            </w:pPr>
            <w:r>
              <w:rPr>
                <w:spacing w:val="7"/>
              </w:rPr>
              <w:t>严重</w:t>
            </w:r>
          </w:p>
        </w:tc>
        <w:tc>
          <w:tcPr>
            <w:tcW w:w="1883" w:type="dxa"/>
            <w:vAlign w:val="top"/>
          </w:tcPr>
          <w:p w14:paraId="0FDD6783">
            <w:pPr>
              <w:spacing w:line="376" w:lineRule="auto"/>
              <w:rPr>
                <w:rFonts w:ascii="Arial"/>
                <w:sz w:val="21"/>
              </w:rPr>
            </w:pPr>
          </w:p>
          <w:p w14:paraId="0941BA8C">
            <w:pPr>
              <w:pStyle w:val="6"/>
              <w:spacing w:before="62" w:line="292" w:lineRule="auto"/>
              <w:ind w:left="113" w:right="105" w:firstLine="3"/>
              <w:jc w:val="both"/>
            </w:pPr>
            <w:r>
              <w:rPr>
                <w:spacing w:val="16"/>
              </w:rPr>
              <w:t>拒不将服务合同或</w:t>
            </w:r>
            <w:r>
              <w:rPr>
                <w:spacing w:val="17"/>
              </w:rPr>
              <w:t>者劳动合同、劳务合作合同副本报商</w:t>
            </w:r>
            <w:r>
              <w:rPr>
                <w:spacing w:val="11"/>
              </w:rPr>
              <w:t>务主管部门备案，</w:t>
            </w:r>
            <w:r>
              <w:rPr>
                <w:spacing w:val="17"/>
              </w:rPr>
              <w:t>且合同未载明规定的必备事项，或者在合同备案后拒不按照商务主管部门的要求补正合同必</w:t>
            </w:r>
            <w:r>
              <w:rPr>
                <w:spacing w:val="6"/>
              </w:rPr>
              <w:t>备事项的。</w:t>
            </w:r>
          </w:p>
        </w:tc>
        <w:tc>
          <w:tcPr>
            <w:tcW w:w="2683" w:type="dxa"/>
            <w:vAlign w:val="top"/>
          </w:tcPr>
          <w:p w14:paraId="53E40FB5">
            <w:pPr>
              <w:spacing w:line="323" w:lineRule="auto"/>
              <w:rPr>
                <w:rFonts w:ascii="Arial"/>
                <w:sz w:val="21"/>
              </w:rPr>
            </w:pPr>
          </w:p>
          <w:p w14:paraId="41B0140D">
            <w:pPr>
              <w:spacing w:line="323" w:lineRule="auto"/>
              <w:rPr>
                <w:rFonts w:ascii="Arial"/>
                <w:sz w:val="21"/>
              </w:rPr>
            </w:pPr>
          </w:p>
          <w:p w14:paraId="4C665F6F">
            <w:pPr>
              <w:pStyle w:val="6"/>
              <w:spacing w:before="62" w:line="292" w:lineRule="auto"/>
              <w:ind w:left="120" w:right="103"/>
            </w:pPr>
            <w:r>
              <w:rPr>
                <w:spacing w:val="-2"/>
              </w:rPr>
              <w:t>责令改正，处</w:t>
            </w:r>
            <w:r>
              <w:rPr>
                <w:spacing w:val="-19"/>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3"/>
              </w:rPr>
              <w:t xml:space="preserve"> </w:t>
            </w:r>
            <w:r>
              <w:rPr>
                <w:spacing w:val="-2"/>
              </w:rPr>
              <w:t>万元以上</w:t>
            </w:r>
            <w:r>
              <w:rPr>
                <w:spacing w:val="-41"/>
              </w:rPr>
              <w:t xml:space="preserve"> </w:t>
            </w:r>
            <w:r>
              <w:rPr>
                <w:rFonts w:ascii="Times New Roman" w:hAnsi="Times New Roman" w:eastAsia="Times New Roman" w:cs="Times New Roman"/>
                <w:spacing w:val="-2"/>
              </w:rPr>
              <w:t>20</w:t>
            </w:r>
            <w:r>
              <w:rPr>
                <w:spacing w:val="14"/>
              </w:rPr>
              <w:t>万元以下罚款，并对企业主</w:t>
            </w:r>
            <w:r>
              <w:rPr>
                <w:spacing w:val="7"/>
              </w:rPr>
              <w:t>要负责人处</w:t>
            </w:r>
            <w:r>
              <w:rPr>
                <w:spacing w:val="-35"/>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30"/>
              </w:rPr>
              <w:t xml:space="preserve"> </w:t>
            </w:r>
            <w:r>
              <w:rPr>
                <w:spacing w:val="7"/>
              </w:rPr>
              <w:t>万元以上</w:t>
            </w:r>
            <w:r>
              <w:rPr>
                <w:spacing w:val="-30"/>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8"/>
              </w:rPr>
              <w:t xml:space="preserve"> </w:t>
            </w:r>
            <w:r>
              <w:rPr>
                <w:spacing w:val="7"/>
              </w:rPr>
              <w:t>万</w:t>
            </w:r>
            <w:r>
              <w:rPr>
                <w:spacing w:val="5"/>
              </w:rPr>
              <w:t>元以下罚款。</w:t>
            </w:r>
          </w:p>
          <w:p w14:paraId="7E9391C9">
            <w:pPr>
              <w:pStyle w:val="6"/>
              <w:spacing w:before="26" w:line="292" w:lineRule="auto"/>
              <w:ind w:left="116" w:right="104"/>
            </w:pPr>
            <w:r>
              <w:rPr>
                <w:spacing w:val="11"/>
              </w:rPr>
              <w:t>在国外引起重大劳务纠纷、</w:t>
            </w:r>
            <w:r>
              <w:rPr>
                <w:spacing w:val="14"/>
              </w:rPr>
              <w:t>突发事件或者造成其他严重</w:t>
            </w:r>
            <w:r>
              <w:rPr>
                <w:spacing w:val="9"/>
              </w:rPr>
              <w:t>后果的，</w:t>
            </w:r>
            <w:r>
              <w:rPr>
                <w:spacing w:val="-28"/>
              </w:rPr>
              <w:t xml:space="preserve"> </w:t>
            </w:r>
            <w:r>
              <w:rPr>
                <w:spacing w:val="9"/>
              </w:rPr>
              <w:t>吊销其对外劳务合</w:t>
            </w:r>
            <w:r>
              <w:rPr>
                <w:spacing w:val="7"/>
              </w:rPr>
              <w:t>作经营资格证书。</w:t>
            </w:r>
          </w:p>
        </w:tc>
        <w:tc>
          <w:tcPr>
            <w:tcW w:w="1094" w:type="dxa"/>
            <w:vAlign w:val="top"/>
          </w:tcPr>
          <w:p w14:paraId="6DA6212D">
            <w:pPr>
              <w:spacing w:line="245" w:lineRule="auto"/>
              <w:rPr>
                <w:rFonts w:ascii="Arial"/>
                <w:sz w:val="21"/>
              </w:rPr>
            </w:pPr>
          </w:p>
          <w:p w14:paraId="0271F5C4">
            <w:pPr>
              <w:spacing w:line="246" w:lineRule="auto"/>
              <w:rPr>
                <w:rFonts w:ascii="Arial"/>
                <w:sz w:val="21"/>
              </w:rPr>
            </w:pPr>
          </w:p>
          <w:p w14:paraId="7B1ECB65">
            <w:pPr>
              <w:spacing w:line="246" w:lineRule="auto"/>
              <w:rPr>
                <w:rFonts w:ascii="Arial"/>
                <w:sz w:val="21"/>
              </w:rPr>
            </w:pPr>
          </w:p>
          <w:p w14:paraId="32B428A9">
            <w:pPr>
              <w:spacing w:line="246" w:lineRule="auto"/>
              <w:rPr>
                <w:rFonts w:ascii="Arial"/>
                <w:sz w:val="21"/>
              </w:rPr>
            </w:pPr>
          </w:p>
          <w:p w14:paraId="063F3719">
            <w:pPr>
              <w:spacing w:line="246" w:lineRule="auto"/>
              <w:rPr>
                <w:rFonts w:ascii="Arial"/>
                <w:sz w:val="21"/>
              </w:rPr>
            </w:pPr>
          </w:p>
          <w:p w14:paraId="211A278C">
            <w:pPr>
              <w:spacing w:line="246" w:lineRule="auto"/>
              <w:rPr>
                <w:rFonts w:ascii="Arial"/>
                <w:sz w:val="21"/>
              </w:rPr>
            </w:pPr>
          </w:p>
          <w:p w14:paraId="6723C886">
            <w:pPr>
              <w:spacing w:line="246" w:lineRule="auto"/>
              <w:rPr>
                <w:rFonts w:ascii="Arial"/>
                <w:sz w:val="21"/>
              </w:rPr>
            </w:pPr>
          </w:p>
          <w:p w14:paraId="7E9EB4FE">
            <w:pPr>
              <w:pStyle w:val="6"/>
              <w:spacing w:before="62" w:line="227" w:lineRule="auto"/>
              <w:ind w:left="118"/>
            </w:pPr>
            <w:r>
              <w:rPr>
                <w:spacing w:val="7"/>
              </w:rPr>
              <w:t>县级以上</w:t>
            </w:r>
          </w:p>
        </w:tc>
      </w:tr>
    </w:tbl>
    <w:p w14:paraId="7164F2BA">
      <w:pPr>
        <w:rPr>
          <w:rFonts w:ascii="Arial"/>
          <w:sz w:val="21"/>
        </w:rPr>
      </w:pPr>
    </w:p>
    <w:p w14:paraId="57743104">
      <w:pPr>
        <w:rPr>
          <w:rFonts w:ascii="Arial" w:hAnsi="Arial" w:eastAsia="Arial" w:cs="Arial"/>
          <w:sz w:val="21"/>
          <w:szCs w:val="21"/>
        </w:rPr>
        <w:sectPr>
          <w:footerReference r:id="rId87" w:type="default"/>
          <w:pgSz w:w="16839" w:h="11906"/>
          <w:pgMar w:top="400" w:right="1248" w:bottom="989" w:left="1021" w:header="0" w:footer="625" w:gutter="0"/>
          <w:cols w:space="720" w:num="1"/>
        </w:sectPr>
      </w:pPr>
    </w:p>
    <w:p w14:paraId="321DE570">
      <w:pPr>
        <w:spacing w:before="3"/>
      </w:pPr>
    </w:p>
    <w:p w14:paraId="2DB30A31">
      <w:pPr>
        <w:spacing w:before="3"/>
      </w:pPr>
    </w:p>
    <w:p w14:paraId="2275D230">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6858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B8A260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15D319E">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DA9528C">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78E742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6D24BC5">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75D589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FF4FCB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D81E22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2FB30B0">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C5E3BC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24B4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4563" w:type="dxa"/>
            <w:gridSpan w:val="7"/>
            <w:vAlign w:val="top"/>
          </w:tcPr>
          <w:p w14:paraId="1B0DBCF2">
            <w:pPr>
              <w:spacing w:before="264" w:line="200" w:lineRule="auto"/>
              <w:ind w:left="5291"/>
              <w:rPr>
                <w:rFonts w:ascii="微软雅黑" w:hAnsi="微软雅黑" w:eastAsia="微软雅黑" w:cs="微软雅黑"/>
                <w:sz w:val="31"/>
                <w:szCs w:val="31"/>
              </w:rPr>
            </w:pPr>
            <w:r>
              <w:rPr>
                <w:rFonts w:ascii="微软雅黑" w:hAnsi="微软雅黑" w:eastAsia="微软雅黑" w:cs="微软雅黑"/>
                <w:spacing w:val="8"/>
                <w:sz w:val="31"/>
                <w:szCs w:val="31"/>
              </w:rPr>
              <w:t>第十八章</w:t>
            </w:r>
            <w:r>
              <w:rPr>
                <w:rFonts w:ascii="微软雅黑" w:hAnsi="微软雅黑" w:eastAsia="微软雅黑" w:cs="微软雅黑"/>
                <w:spacing w:val="76"/>
                <w:sz w:val="31"/>
                <w:szCs w:val="31"/>
              </w:rPr>
              <w:t xml:space="preserve"> </w:t>
            </w:r>
            <w:r>
              <w:rPr>
                <w:rFonts w:ascii="微软雅黑" w:hAnsi="微软雅黑" w:eastAsia="微软雅黑" w:cs="微软雅黑"/>
                <w:spacing w:val="8"/>
                <w:sz w:val="31"/>
                <w:szCs w:val="31"/>
              </w:rPr>
              <w:t>对外承包工程管理</w:t>
            </w:r>
          </w:p>
        </w:tc>
      </w:tr>
      <w:tr w14:paraId="31B3F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3" w:hRule="atLeast"/>
        </w:trPr>
        <w:tc>
          <w:tcPr>
            <w:tcW w:w="460" w:type="dxa"/>
            <w:vMerge w:val="restart"/>
            <w:tcBorders>
              <w:bottom w:val="nil"/>
            </w:tcBorders>
            <w:vAlign w:val="top"/>
          </w:tcPr>
          <w:p w14:paraId="5CC77E36">
            <w:pPr>
              <w:spacing w:line="252" w:lineRule="auto"/>
              <w:rPr>
                <w:rFonts w:ascii="Arial"/>
                <w:sz w:val="21"/>
              </w:rPr>
            </w:pPr>
          </w:p>
          <w:p w14:paraId="6F003FC5">
            <w:pPr>
              <w:spacing w:line="252" w:lineRule="auto"/>
              <w:rPr>
                <w:rFonts w:ascii="Arial"/>
                <w:sz w:val="21"/>
              </w:rPr>
            </w:pPr>
          </w:p>
          <w:p w14:paraId="32C4E645">
            <w:pPr>
              <w:spacing w:line="252" w:lineRule="auto"/>
              <w:rPr>
                <w:rFonts w:ascii="Arial"/>
                <w:sz w:val="21"/>
              </w:rPr>
            </w:pPr>
          </w:p>
          <w:p w14:paraId="3E19FCD7">
            <w:pPr>
              <w:spacing w:line="252" w:lineRule="auto"/>
              <w:rPr>
                <w:rFonts w:ascii="Arial"/>
                <w:sz w:val="21"/>
              </w:rPr>
            </w:pPr>
          </w:p>
          <w:p w14:paraId="19839002">
            <w:pPr>
              <w:spacing w:line="252" w:lineRule="auto"/>
              <w:rPr>
                <w:rFonts w:ascii="Arial"/>
                <w:sz w:val="21"/>
              </w:rPr>
            </w:pPr>
          </w:p>
          <w:p w14:paraId="6333914D">
            <w:pPr>
              <w:spacing w:line="252" w:lineRule="auto"/>
              <w:rPr>
                <w:rFonts w:ascii="Arial"/>
                <w:sz w:val="21"/>
              </w:rPr>
            </w:pPr>
          </w:p>
          <w:p w14:paraId="2358905B">
            <w:pPr>
              <w:spacing w:line="252" w:lineRule="auto"/>
              <w:rPr>
                <w:rFonts w:ascii="Arial"/>
                <w:sz w:val="21"/>
              </w:rPr>
            </w:pPr>
          </w:p>
          <w:p w14:paraId="199A01D4">
            <w:pPr>
              <w:spacing w:line="252" w:lineRule="auto"/>
              <w:rPr>
                <w:rFonts w:ascii="Arial"/>
                <w:sz w:val="21"/>
              </w:rPr>
            </w:pPr>
          </w:p>
          <w:p w14:paraId="05CDAC91">
            <w:pPr>
              <w:spacing w:line="252" w:lineRule="auto"/>
              <w:rPr>
                <w:rFonts w:ascii="Arial"/>
                <w:sz w:val="21"/>
              </w:rPr>
            </w:pPr>
          </w:p>
          <w:p w14:paraId="52686C69">
            <w:pPr>
              <w:spacing w:line="252" w:lineRule="auto"/>
              <w:rPr>
                <w:rFonts w:ascii="Arial"/>
                <w:sz w:val="21"/>
              </w:rPr>
            </w:pPr>
          </w:p>
          <w:p w14:paraId="590400F3">
            <w:pPr>
              <w:spacing w:line="252" w:lineRule="auto"/>
              <w:rPr>
                <w:rFonts w:ascii="Arial"/>
                <w:sz w:val="21"/>
              </w:rPr>
            </w:pPr>
          </w:p>
          <w:p w14:paraId="2F0A08C9">
            <w:pPr>
              <w:spacing w:line="252" w:lineRule="auto"/>
              <w:rPr>
                <w:rFonts w:ascii="Arial"/>
                <w:sz w:val="21"/>
              </w:rPr>
            </w:pPr>
          </w:p>
          <w:p w14:paraId="61642C28">
            <w:pPr>
              <w:spacing w:line="252" w:lineRule="auto"/>
              <w:rPr>
                <w:rFonts w:ascii="Arial"/>
                <w:sz w:val="21"/>
              </w:rPr>
            </w:pPr>
          </w:p>
          <w:p w14:paraId="5B69B1B2">
            <w:pPr>
              <w:spacing w:line="253" w:lineRule="auto"/>
              <w:rPr>
                <w:rFonts w:ascii="Arial"/>
                <w:sz w:val="21"/>
              </w:rPr>
            </w:pPr>
          </w:p>
          <w:p w14:paraId="1A664090">
            <w:pPr>
              <w:spacing w:line="253" w:lineRule="auto"/>
              <w:rPr>
                <w:rFonts w:ascii="Arial"/>
                <w:sz w:val="21"/>
              </w:rPr>
            </w:pPr>
          </w:p>
          <w:p w14:paraId="1F995C59">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101</w:t>
            </w:r>
          </w:p>
        </w:tc>
        <w:tc>
          <w:tcPr>
            <w:tcW w:w="1514" w:type="dxa"/>
            <w:vMerge w:val="restart"/>
            <w:tcBorders>
              <w:bottom w:val="nil"/>
            </w:tcBorders>
            <w:vAlign w:val="top"/>
          </w:tcPr>
          <w:p w14:paraId="2786FEE7">
            <w:pPr>
              <w:spacing w:line="243" w:lineRule="auto"/>
              <w:rPr>
                <w:rFonts w:ascii="Arial"/>
                <w:sz w:val="21"/>
              </w:rPr>
            </w:pPr>
          </w:p>
          <w:p w14:paraId="7F27AFEC">
            <w:pPr>
              <w:spacing w:line="244" w:lineRule="auto"/>
              <w:rPr>
                <w:rFonts w:ascii="Arial"/>
                <w:sz w:val="21"/>
              </w:rPr>
            </w:pPr>
          </w:p>
          <w:p w14:paraId="224B766F">
            <w:pPr>
              <w:spacing w:line="244" w:lineRule="auto"/>
              <w:rPr>
                <w:rFonts w:ascii="Arial"/>
                <w:sz w:val="21"/>
              </w:rPr>
            </w:pPr>
          </w:p>
          <w:p w14:paraId="26CDFB51">
            <w:pPr>
              <w:spacing w:line="244" w:lineRule="auto"/>
              <w:rPr>
                <w:rFonts w:ascii="Arial"/>
                <w:sz w:val="21"/>
              </w:rPr>
            </w:pPr>
          </w:p>
          <w:p w14:paraId="0D19FCCF">
            <w:pPr>
              <w:spacing w:line="244" w:lineRule="auto"/>
              <w:rPr>
                <w:rFonts w:ascii="Arial"/>
                <w:sz w:val="21"/>
              </w:rPr>
            </w:pPr>
          </w:p>
          <w:p w14:paraId="31DC9C75">
            <w:pPr>
              <w:spacing w:line="244" w:lineRule="auto"/>
              <w:rPr>
                <w:rFonts w:ascii="Arial"/>
                <w:sz w:val="21"/>
              </w:rPr>
            </w:pPr>
          </w:p>
          <w:p w14:paraId="08473D35">
            <w:pPr>
              <w:spacing w:line="244" w:lineRule="auto"/>
              <w:rPr>
                <w:rFonts w:ascii="Arial"/>
                <w:sz w:val="21"/>
              </w:rPr>
            </w:pPr>
          </w:p>
          <w:p w14:paraId="26567103">
            <w:pPr>
              <w:spacing w:line="244" w:lineRule="auto"/>
              <w:rPr>
                <w:rFonts w:ascii="Arial"/>
                <w:sz w:val="21"/>
              </w:rPr>
            </w:pPr>
          </w:p>
          <w:p w14:paraId="46C044B1">
            <w:pPr>
              <w:spacing w:line="244" w:lineRule="auto"/>
              <w:rPr>
                <w:rFonts w:ascii="Arial"/>
                <w:sz w:val="21"/>
              </w:rPr>
            </w:pPr>
          </w:p>
          <w:p w14:paraId="259CBEB3">
            <w:pPr>
              <w:spacing w:line="244" w:lineRule="auto"/>
              <w:rPr>
                <w:rFonts w:ascii="Arial"/>
                <w:sz w:val="21"/>
              </w:rPr>
            </w:pPr>
          </w:p>
          <w:p w14:paraId="1F22F6C6">
            <w:pPr>
              <w:spacing w:line="244" w:lineRule="auto"/>
              <w:rPr>
                <w:rFonts w:ascii="Arial"/>
                <w:sz w:val="21"/>
              </w:rPr>
            </w:pPr>
          </w:p>
          <w:p w14:paraId="64A505B8">
            <w:pPr>
              <w:spacing w:line="244" w:lineRule="auto"/>
              <w:rPr>
                <w:rFonts w:ascii="Arial"/>
                <w:sz w:val="21"/>
              </w:rPr>
            </w:pPr>
          </w:p>
          <w:p w14:paraId="70933AEB">
            <w:pPr>
              <w:pStyle w:val="6"/>
              <w:spacing w:before="62" w:line="227" w:lineRule="auto"/>
              <w:ind w:left="114"/>
            </w:pPr>
            <w:r>
              <w:rPr>
                <w:spacing w:val="24"/>
              </w:rPr>
              <w:t>对外承包工程</w:t>
            </w:r>
          </w:p>
          <w:p w14:paraId="32854932">
            <w:pPr>
              <w:pStyle w:val="6"/>
              <w:spacing w:before="127" w:line="224" w:lineRule="auto"/>
              <w:ind w:left="127"/>
            </w:pPr>
            <w:r>
              <w:rPr>
                <w:spacing w:val="-4"/>
              </w:rPr>
              <w:t>的 单</w:t>
            </w:r>
            <w:r>
              <w:rPr>
                <w:spacing w:val="-14"/>
              </w:rPr>
              <w:t xml:space="preserve"> </w:t>
            </w:r>
            <w:r>
              <w:rPr>
                <w:spacing w:val="-4"/>
              </w:rPr>
              <w:t>位</w:t>
            </w:r>
            <w:r>
              <w:rPr>
                <w:spacing w:val="-11"/>
              </w:rPr>
              <w:t xml:space="preserve"> </w:t>
            </w:r>
            <w:r>
              <w:rPr>
                <w:spacing w:val="-4"/>
              </w:rPr>
              <w:t>违</w:t>
            </w:r>
            <w:r>
              <w:rPr>
                <w:spacing w:val="-9"/>
              </w:rPr>
              <w:t xml:space="preserve"> </w:t>
            </w:r>
            <w:r>
              <w:rPr>
                <w:spacing w:val="-4"/>
              </w:rPr>
              <w:t>反</w:t>
            </w:r>
          </w:p>
          <w:p w14:paraId="2CC07021">
            <w:pPr>
              <w:pStyle w:val="6"/>
              <w:spacing w:before="128" w:line="227" w:lineRule="auto"/>
              <w:ind w:left="6"/>
            </w:pPr>
            <w:r>
              <w:rPr>
                <w:spacing w:val="-3"/>
              </w:rPr>
              <w:t>《</w:t>
            </w:r>
            <w:r>
              <w:rPr>
                <w:spacing w:val="-25"/>
              </w:rPr>
              <w:t xml:space="preserve"> </w:t>
            </w:r>
            <w:r>
              <w:rPr>
                <w:spacing w:val="-3"/>
              </w:rPr>
              <w:t>对</w:t>
            </w:r>
            <w:r>
              <w:rPr>
                <w:spacing w:val="-37"/>
              </w:rPr>
              <w:t xml:space="preserve"> </w:t>
            </w:r>
            <w:r>
              <w:rPr>
                <w:spacing w:val="-3"/>
              </w:rPr>
              <w:t>外</w:t>
            </w:r>
            <w:r>
              <w:rPr>
                <w:spacing w:val="-45"/>
              </w:rPr>
              <w:t xml:space="preserve"> </w:t>
            </w:r>
            <w:r>
              <w:rPr>
                <w:spacing w:val="-3"/>
              </w:rPr>
              <w:t>承</w:t>
            </w:r>
            <w:r>
              <w:rPr>
                <w:spacing w:val="-52"/>
              </w:rPr>
              <w:t xml:space="preserve"> </w:t>
            </w:r>
            <w:r>
              <w:rPr>
                <w:spacing w:val="-3"/>
              </w:rPr>
              <w:t>包</w:t>
            </w:r>
            <w:r>
              <w:rPr>
                <w:spacing w:val="-41"/>
              </w:rPr>
              <w:t xml:space="preserve"> </w:t>
            </w:r>
            <w:r>
              <w:rPr>
                <w:spacing w:val="-3"/>
              </w:rPr>
              <w:t>工</w:t>
            </w:r>
          </w:p>
          <w:p w14:paraId="6EA68401">
            <w:pPr>
              <w:pStyle w:val="6"/>
              <w:spacing w:before="126" w:line="227" w:lineRule="auto"/>
              <w:ind w:left="112"/>
            </w:pPr>
            <w:r>
              <w:rPr>
                <w:spacing w:val="23"/>
              </w:rPr>
              <w:t>程管理条例》</w:t>
            </w:r>
          </w:p>
          <w:p w14:paraId="76613794">
            <w:pPr>
              <w:pStyle w:val="6"/>
              <w:spacing w:before="126" w:line="226" w:lineRule="auto"/>
              <w:ind w:left="120"/>
            </w:pPr>
            <w:r>
              <w:rPr>
                <w:spacing w:val="23"/>
              </w:rPr>
              <w:t>第二十条有关</w:t>
            </w:r>
          </w:p>
          <w:p w14:paraId="60A26D45">
            <w:pPr>
              <w:pStyle w:val="6"/>
              <w:spacing w:before="127" w:line="229" w:lineRule="auto"/>
              <w:ind w:left="116"/>
            </w:pPr>
            <w:r>
              <w:rPr>
                <w:spacing w:val="3"/>
              </w:rPr>
              <w:t>规定的。</w:t>
            </w:r>
          </w:p>
        </w:tc>
        <w:tc>
          <w:tcPr>
            <w:tcW w:w="6145" w:type="dxa"/>
            <w:vMerge w:val="restart"/>
            <w:tcBorders>
              <w:bottom w:val="nil"/>
            </w:tcBorders>
            <w:vAlign w:val="top"/>
          </w:tcPr>
          <w:p w14:paraId="5C2D7413">
            <w:pPr>
              <w:spacing w:line="263" w:lineRule="auto"/>
              <w:rPr>
                <w:rFonts w:ascii="Arial"/>
                <w:sz w:val="21"/>
              </w:rPr>
            </w:pPr>
          </w:p>
          <w:p w14:paraId="2081FB8C">
            <w:pPr>
              <w:spacing w:line="263" w:lineRule="auto"/>
              <w:rPr>
                <w:rFonts w:ascii="Arial"/>
                <w:sz w:val="21"/>
              </w:rPr>
            </w:pPr>
          </w:p>
          <w:p w14:paraId="2F73E835">
            <w:pPr>
              <w:spacing w:line="263" w:lineRule="auto"/>
              <w:rPr>
                <w:rFonts w:ascii="Arial"/>
                <w:sz w:val="21"/>
              </w:rPr>
            </w:pPr>
          </w:p>
          <w:p w14:paraId="4844DBA8">
            <w:pPr>
              <w:spacing w:line="264" w:lineRule="auto"/>
              <w:rPr>
                <w:rFonts w:ascii="Arial"/>
                <w:sz w:val="21"/>
              </w:rPr>
            </w:pPr>
          </w:p>
          <w:p w14:paraId="7F00968F">
            <w:pPr>
              <w:spacing w:line="264" w:lineRule="auto"/>
              <w:rPr>
                <w:rFonts w:ascii="Arial"/>
                <w:sz w:val="21"/>
              </w:rPr>
            </w:pPr>
          </w:p>
          <w:p w14:paraId="780CB7EF">
            <w:pPr>
              <w:pStyle w:val="6"/>
              <w:spacing w:before="62" w:line="225" w:lineRule="auto"/>
              <w:ind w:left="9"/>
            </w:pPr>
            <w:r>
              <w:rPr>
                <w:b/>
                <w:bCs/>
                <w:spacing w:val="3"/>
              </w:rPr>
              <w:t>《对外承包工程管理条例》（</w:t>
            </w:r>
            <w:r>
              <w:rPr>
                <w:spacing w:val="71"/>
              </w:rPr>
              <w:t xml:space="preserve"> </w:t>
            </w:r>
            <w:r>
              <w:rPr>
                <w:rFonts w:ascii="Times New Roman" w:hAnsi="Times New Roman" w:eastAsia="Times New Roman" w:cs="Times New Roman"/>
                <w:b/>
                <w:bCs/>
                <w:spacing w:val="3"/>
              </w:rPr>
              <w:t>2008</w:t>
            </w:r>
            <w:r>
              <w:rPr>
                <w:rFonts w:ascii="Times New Roman" w:hAnsi="Times New Roman" w:eastAsia="Times New Roman" w:cs="Times New Roman"/>
                <w:b/>
                <w:bCs/>
                <w:spacing w:val="16"/>
                <w:w w:val="101"/>
              </w:rPr>
              <w:t xml:space="preserve"> </w:t>
            </w:r>
            <w:r>
              <w:rPr>
                <w:b/>
                <w:bCs/>
                <w:spacing w:val="3"/>
              </w:rPr>
              <w:t>年</w:t>
            </w:r>
            <w:r>
              <w:rPr>
                <w:spacing w:val="-38"/>
              </w:rPr>
              <w:t xml:space="preserve"> </w:t>
            </w:r>
            <w:r>
              <w:rPr>
                <w:rFonts w:ascii="Times New Roman" w:hAnsi="Times New Roman" w:eastAsia="Times New Roman" w:cs="Times New Roman"/>
                <w:b/>
                <w:bCs/>
                <w:spacing w:val="3"/>
              </w:rPr>
              <w:t>7</w:t>
            </w:r>
            <w:r>
              <w:rPr>
                <w:rFonts w:ascii="Times New Roman" w:hAnsi="Times New Roman" w:eastAsia="Times New Roman" w:cs="Times New Roman"/>
                <w:b/>
                <w:bCs/>
                <w:spacing w:val="22"/>
                <w:w w:val="101"/>
              </w:rPr>
              <w:t xml:space="preserve"> </w:t>
            </w:r>
            <w:r>
              <w:rPr>
                <w:b/>
                <w:bCs/>
                <w:spacing w:val="3"/>
              </w:rPr>
              <w:t>月国务院令第</w:t>
            </w:r>
            <w:r>
              <w:rPr>
                <w:spacing w:val="-35"/>
              </w:rPr>
              <w:t xml:space="preserve"> </w:t>
            </w:r>
            <w:r>
              <w:rPr>
                <w:rFonts w:ascii="Times New Roman" w:hAnsi="Times New Roman" w:eastAsia="Times New Roman" w:cs="Times New Roman"/>
                <w:b/>
                <w:bCs/>
                <w:spacing w:val="3"/>
              </w:rPr>
              <w:t>527</w:t>
            </w:r>
            <w:r>
              <w:rPr>
                <w:rFonts w:ascii="Times New Roman" w:hAnsi="Times New Roman" w:eastAsia="Times New Roman" w:cs="Times New Roman"/>
                <w:b/>
                <w:bCs/>
                <w:spacing w:val="20"/>
                <w:w w:val="101"/>
              </w:rPr>
              <w:t xml:space="preserve"> </w:t>
            </w:r>
            <w:r>
              <w:rPr>
                <w:b/>
                <w:bCs/>
                <w:spacing w:val="3"/>
              </w:rPr>
              <w:t>号印发，</w:t>
            </w:r>
          </w:p>
          <w:p w14:paraId="2A349C82">
            <w:pPr>
              <w:pStyle w:val="6"/>
              <w:spacing w:before="125" w:line="344" w:lineRule="auto"/>
              <w:ind w:left="109" w:right="104" w:hanging="2"/>
              <w:jc w:val="both"/>
            </w:pPr>
            <w:r>
              <w:rPr>
                <w:rFonts w:ascii="Times New Roman" w:hAnsi="Times New Roman" w:eastAsia="Times New Roman" w:cs="Times New Roman"/>
                <w:b/>
                <w:bCs/>
                <w:spacing w:val="5"/>
              </w:rPr>
              <w:t>2017</w:t>
            </w:r>
            <w:r>
              <w:rPr>
                <w:rFonts w:ascii="Times New Roman" w:hAnsi="Times New Roman" w:eastAsia="Times New Roman" w:cs="Times New Roman"/>
                <w:b/>
                <w:bCs/>
                <w:spacing w:val="19"/>
                <w:w w:val="101"/>
              </w:rPr>
              <w:t xml:space="preserve"> </w:t>
            </w:r>
            <w:r>
              <w:rPr>
                <w:b/>
                <w:bCs/>
                <w:spacing w:val="5"/>
              </w:rPr>
              <w:t>年</w:t>
            </w:r>
            <w:r>
              <w:rPr>
                <w:spacing w:val="-41"/>
              </w:rPr>
              <w:t xml:space="preserve"> </w:t>
            </w:r>
            <w:r>
              <w:rPr>
                <w:rFonts w:ascii="Times New Roman" w:hAnsi="Times New Roman" w:eastAsia="Times New Roman" w:cs="Times New Roman"/>
                <w:b/>
                <w:bCs/>
                <w:spacing w:val="5"/>
              </w:rPr>
              <w:t>3</w:t>
            </w:r>
            <w:r>
              <w:rPr>
                <w:rFonts w:ascii="Times New Roman" w:hAnsi="Times New Roman" w:eastAsia="Times New Roman" w:cs="Times New Roman"/>
                <w:b/>
                <w:bCs/>
                <w:spacing w:val="19"/>
                <w:w w:val="101"/>
              </w:rPr>
              <w:t xml:space="preserve"> </w:t>
            </w:r>
            <w:r>
              <w:rPr>
                <w:b/>
                <w:bCs/>
                <w:spacing w:val="5"/>
              </w:rPr>
              <w:t>月国务院令第</w:t>
            </w:r>
            <w:r>
              <w:rPr>
                <w:spacing w:val="-35"/>
              </w:rPr>
              <w:t xml:space="preserve"> </w:t>
            </w:r>
            <w:r>
              <w:rPr>
                <w:rFonts w:ascii="Times New Roman" w:hAnsi="Times New Roman" w:eastAsia="Times New Roman" w:cs="Times New Roman"/>
                <w:b/>
                <w:bCs/>
                <w:spacing w:val="5"/>
              </w:rPr>
              <w:t>676</w:t>
            </w:r>
            <w:r>
              <w:rPr>
                <w:rFonts w:ascii="Times New Roman" w:hAnsi="Times New Roman" w:eastAsia="Times New Roman" w:cs="Times New Roman"/>
                <w:b/>
                <w:bCs/>
                <w:spacing w:val="21"/>
              </w:rPr>
              <w:t xml:space="preserve"> </w:t>
            </w:r>
            <w:r>
              <w:rPr>
                <w:b/>
                <w:bCs/>
                <w:spacing w:val="5"/>
              </w:rPr>
              <w:t>号修订）第二十条</w:t>
            </w:r>
            <w:r>
              <w:rPr>
                <w:spacing w:val="5"/>
              </w:rPr>
              <w:t xml:space="preserve"> 对外承包工程的单位</w:t>
            </w:r>
            <w:r>
              <w:rPr>
                <w:spacing w:val="4"/>
              </w:rPr>
              <w:t>有下列情形之一的，由商务主管部门责令改正，处</w:t>
            </w:r>
            <w:r>
              <w:rPr>
                <w:spacing w:val="-4"/>
              </w:rPr>
              <w:t xml:space="preserve"> </w:t>
            </w:r>
            <w:r>
              <w:rPr>
                <w:rFonts w:ascii="Times New Roman" w:hAnsi="Times New Roman" w:eastAsia="Times New Roman" w:cs="Times New Roman"/>
                <w:spacing w:val="4"/>
              </w:rPr>
              <w:t>10</w:t>
            </w:r>
            <w:r>
              <w:rPr>
                <w:rFonts w:ascii="Times New Roman" w:hAnsi="Times New Roman" w:eastAsia="Times New Roman" w:cs="Times New Roman"/>
                <w:spacing w:val="23"/>
                <w:w w:val="101"/>
              </w:rPr>
              <w:t xml:space="preserve"> </w:t>
            </w:r>
            <w:r>
              <w:rPr>
                <w:spacing w:val="4"/>
              </w:rPr>
              <w:t>万元以上</w:t>
            </w:r>
            <w:r>
              <w:rPr>
                <w:spacing w:val="-40"/>
              </w:rPr>
              <w:t xml:space="preserve"> </w:t>
            </w:r>
            <w:r>
              <w:rPr>
                <w:rFonts w:ascii="Times New Roman" w:hAnsi="Times New Roman" w:eastAsia="Times New Roman" w:cs="Times New Roman"/>
                <w:spacing w:val="4"/>
              </w:rPr>
              <w:t>20</w:t>
            </w:r>
            <w:r>
              <w:rPr>
                <w:rFonts w:ascii="Times New Roman" w:hAnsi="Times New Roman" w:eastAsia="Times New Roman" w:cs="Times New Roman"/>
                <w:spacing w:val="22"/>
                <w:w w:val="102"/>
              </w:rPr>
              <w:t xml:space="preserve"> </w:t>
            </w:r>
            <w:r>
              <w:rPr>
                <w:spacing w:val="4"/>
              </w:rPr>
              <w:t>万</w:t>
            </w:r>
            <w:r>
              <w:rPr>
                <w:spacing w:val="5"/>
              </w:rPr>
              <w:t>元以下的罚款，对其主要负责人处</w:t>
            </w:r>
            <w:r>
              <w:rPr>
                <w:spacing w:val="-18"/>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0"/>
                <w:w w:val="101"/>
              </w:rPr>
              <w:t xml:space="preserve"> </w:t>
            </w:r>
            <w:r>
              <w:rPr>
                <w:spacing w:val="5"/>
              </w:rPr>
              <w:t>万元以上</w:t>
            </w:r>
            <w:r>
              <w:rPr>
                <w:spacing w:val="-4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2"/>
                <w:w w:val="102"/>
              </w:rPr>
              <w:t xml:space="preserve"> </w:t>
            </w:r>
            <w:r>
              <w:rPr>
                <w:spacing w:val="4"/>
              </w:rPr>
              <w:t>万元以下的罚款；拒</w:t>
            </w:r>
            <w:r>
              <w:rPr>
                <w:spacing w:val="5"/>
              </w:rPr>
              <w:t>不改正的，商务主管部门可以禁止其在</w:t>
            </w:r>
            <w:r>
              <w:rPr>
                <w:spacing w:val="-14"/>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14"/>
                <w:w w:val="101"/>
              </w:rPr>
              <w:t xml:space="preserve"> </w:t>
            </w:r>
            <w:r>
              <w:rPr>
                <w:spacing w:val="5"/>
              </w:rPr>
              <w:t>年以上</w:t>
            </w:r>
            <w:r>
              <w:rPr>
                <w:spacing w:val="-39"/>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4"/>
                <w:w w:val="101"/>
              </w:rPr>
              <w:t xml:space="preserve"> </w:t>
            </w:r>
            <w:r>
              <w:rPr>
                <w:spacing w:val="5"/>
              </w:rPr>
              <w:t>年以下的期限内对</w:t>
            </w:r>
            <w:r>
              <w:rPr>
                <w:spacing w:val="7"/>
              </w:rPr>
              <w:t>外承包新的工程项目；造成重大工程质量问题、发生较大事故以上生产安全事故或者造成其他严重后果的，建设主管部门或者其他有关主</w:t>
            </w:r>
            <w:r>
              <w:rPr>
                <w:spacing w:val="9"/>
              </w:rPr>
              <w:t>管部门可以降低其资质等级或者吊销其资质证书：</w:t>
            </w:r>
          </w:p>
          <w:p w14:paraId="1D4DA05A">
            <w:pPr>
              <w:pStyle w:val="6"/>
              <w:spacing w:before="43" w:line="224" w:lineRule="auto"/>
              <w:ind w:left="9"/>
            </w:pPr>
            <w:r>
              <w:rPr>
                <w:spacing w:val="8"/>
              </w:rPr>
              <w:t>（</w:t>
            </w:r>
            <w:r>
              <w:rPr>
                <w:spacing w:val="-47"/>
              </w:rPr>
              <w:t xml:space="preserve"> </w:t>
            </w:r>
            <w:r>
              <w:rPr>
                <w:spacing w:val="8"/>
              </w:rPr>
              <w:t>一）未建立并严格执行工程质量和安全生产管理</w:t>
            </w:r>
            <w:r>
              <w:rPr>
                <w:spacing w:val="7"/>
              </w:rPr>
              <w:t>的规章制度的；</w:t>
            </w:r>
          </w:p>
          <w:p w14:paraId="276C4879">
            <w:pPr>
              <w:pStyle w:val="6"/>
              <w:spacing w:before="130" w:line="307" w:lineRule="auto"/>
              <w:ind w:left="110" w:right="107" w:hanging="101"/>
            </w:pPr>
            <w:r>
              <w:rPr>
                <w:spacing w:val="11"/>
              </w:rPr>
              <w:t>（二）没有专门的安全管理机构和人员负责保护外</w:t>
            </w:r>
            <w:r>
              <w:rPr>
                <w:spacing w:val="10"/>
              </w:rPr>
              <w:t>派人员的人身和财</w:t>
            </w:r>
            <w:r>
              <w:rPr>
                <w:spacing w:val="7"/>
              </w:rPr>
              <w:t>产安全，或者未根据所承包工程项目的具体情况制定保护外派人员人</w:t>
            </w:r>
            <w:r>
              <w:rPr>
                <w:spacing w:val="8"/>
              </w:rPr>
              <w:t>身和财产安全的方案并落实所需经费的；</w:t>
            </w:r>
          </w:p>
          <w:p w14:paraId="64A55B01">
            <w:pPr>
              <w:pStyle w:val="6"/>
              <w:spacing w:before="132" w:line="224" w:lineRule="auto"/>
              <w:ind w:left="9"/>
            </w:pPr>
            <w:r>
              <w:rPr>
                <w:spacing w:val="9"/>
              </w:rPr>
              <w:t>（三）未对外派人员进行安全防范教育和应急知识培训的；</w:t>
            </w:r>
          </w:p>
          <w:p w14:paraId="3F39B12A">
            <w:pPr>
              <w:pStyle w:val="6"/>
              <w:spacing w:before="130" w:line="288" w:lineRule="auto"/>
              <w:ind w:left="113" w:right="47" w:hanging="104"/>
            </w:pPr>
            <w:r>
              <w:rPr>
                <w:spacing w:val="6"/>
              </w:rPr>
              <w:t>（四）未制定突发事件应急预案，或者在境外发生突发事件，未及时、妥善处理的。</w:t>
            </w:r>
          </w:p>
        </w:tc>
        <w:tc>
          <w:tcPr>
            <w:tcW w:w="784" w:type="dxa"/>
            <w:vAlign w:val="top"/>
          </w:tcPr>
          <w:p w14:paraId="2BB46BB2">
            <w:pPr>
              <w:spacing w:line="267" w:lineRule="auto"/>
              <w:rPr>
                <w:rFonts w:ascii="Arial"/>
                <w:sz w:val="21"/>
              </w:rPr>
            </w:pPr>
          </w:p>
          <w:p w14:paraId="1EF0D9D0">
            <w:pPr>
              <w:spacing w:line="267" w:lineRule="auto"/>
              <w:rPr>
                <w:rFonts w:ascii="Arial"/>
                <w:sz w:val="21"/>
              </w:rPr>
            </w:pPr>
          </w:p>
          <w:p w14:paraId="656A576D">
            <w:pPr>
              <w:spacing w:line="267" w:lineRule="auto"/>
              <w:rPr>
                <w:rFonts w:ascii="Arial"/>
                <w:sz w:val="21"/>
              </w:rPr>
            </w:pPr>
          </w:p>
          <w:p w14:paraId="0226BE6F">
            <w:pPr>
              <w:spacing w:line="267" w:lineRule="auto"/>
              <w:rPr>
                <w:rFonts w:ascii="Arial"/>
                <w:sz w:val="21"/>
              </w:rPr>
            </w:pPr>
          </w:p>
          <w:p w14:paraId="7F54E6FE">
            <w:pPr>
              <w:spacing w:line="268" w:lineRule="auto"/>
              <w:rPr>
                <w:rFonts w:ascii="Arial"/>
                <w:sz w:val="21"/>
              </w:rPr>
            </w:pPr>
          </w:p>
          <w:p w14:paraId="0BA271CF">
            <w:pPr>
              <w:spacing w:line="268" w:lineRule="auto"/>
              <w:rPr>
                <w:rFonts w:ascii="Arial"/>
                <w:sz w:val="21"/>
              </w:rPr>
            </w:pPr>
          </w:p>
          <w:p w14:paraId="4F5F81E0">
            <w:pPr>
              <w:pStyle w:val="6"/>
              <w:spacing w:before="61" w:line="228" w:lineRule="auto"/>
              <w:ind w:left="211"/>
            </w:pPr>
            <w:r>
              <w:rPr>
                <w:spacing w:val="-2"/>
              </w:rPr>
              <w:t>一般</w:t>
            </w:r>
          </w:p>
        </w:tc>
        <w:tc>
          <w:tcPr>
            <w:tcW w:w="1883" w:type="dxa"/>
            <w:vAlign w:val="top"/>
          </w:tcPr>
          <w:p w14:paraId="68364764">
            <w:pPr>
              <w:spacing w:line="266" w:lineRule="auto"/>
              <w:rPr>
                <w:rFonts w:ascii="Arial"/>
                <w:sz w:val="21"/>
              </w:rPr>
            </w:pPr>
          </w:p>
          <w:p w14:paraId="642EBF4A">
            <w:pPr>
              <w:spacing w:line="266" w:lineRule="auto"/>
              <w:rPr>
                <w:rFonts w:ascii="Arial"/>
                <w:sz w:val="21"/>
              </w:rPr>
            </w:pPr>
          </w:p>
          <w:p w14:paraId="2BA3B98B">
            <w:pPr>
              <w:spacing w:line="266" w:lineRule="auto"/>
              <w:rPr>
                <w:rFonts w:ascii="Arial"/>
                <w:sz w:val="21"/>
              </w:rPr>
            </w:pPr>
          </w:p>
          <w:p w14:paraId="286F067B">
            <w:pPr>
              <w:spacing w:line="267" w:lineRule="auto"/>
              <w:rPr>
                <w:rFonts w:ascii="Arial"/>
                <w:sz w:val="21"/>
              </w:rPr>
            </w:pPr>
          </w:p>
          <w:p w14:paraId="6F109E58">
            <w:pPr>
              <w:pStyle w:val="6"/>
              <w:spacing w:before="62" w:line="351" w:lineRule="auto"/>
              <w:ind w:left="111" w:right="53" w:firstLine="1"/>
              <w:jc w:val="both"/>
            </w:pPr>
            <w:r>
              <w:rPr>
                <w:spacing w:val="17"/>
              </w:rPr>
              <w:t>初次违反且危害后果和社会影响较小</w:t>
            </w:r>
            <w:r>
              <w:t>的，能够积极纠正，</w:t>
            </w:r>
            <w:r>
              <w:rPr>
                <w:spacing w:val="6"/>
              </w:rPr>
              <w:t>配合执法的。</w:t>
            </w:r>
          </w:p>
        </w:tc>
        <w:tc>
          <w:tcPr>
            <w:tcW w:w="2683" w:type="dxa"/>
            <w:vAlign w:val="top"/>
          </w:tcPr>
          <w:p w14:paraId="63FAC925">
            <w:pPr>
              <w:spacing w:line="259" w:lineRule="auto"/>
              <w:rPr>
                <w:rFonts w:ascii="Arial"/>
                <w:sz w:val="21"/>
              </w:rPr>
            </w:pPr>
          </w:p>
          <w:p w14:paraId="6CBCD508">
            <w:pPr>
              <w:spacing w:line="259" w:lineRule="auto"/>
              <w:rPr>
                <w:rFonts w:ascii="Arial"/>
                <w:sz w:val="21"/>
              </w:rPr>
            </w:pPr>
          </w:p>
          <w:p w14:paraId="32E1260A">
            <w:pPr>
              <w:spacing w:line="259" w:lineRule="auto"/>
              <w:rPr>
                <w:rFonts w:ascii="Arial"/>
                <w:sz w:val="21"/>
              </w:rPr>
            </w:pPr>
          </w:p>
          <w:p w14:paraId="5B99B7CA">
            <w:pPr>
              <w:spacing w:line="259" w:lineRule="auto"/>
              <w:rPr>
                <w:rFonts w:ascii="Arial"/>
                <w:sz w:val="21"/>
              </w:rPr>
            </w:pPr>
          </w:p>
          <w:p w14:paraId="401BDD1F">
            <w:pPr>
              <w:pStyle w:val="6"/>
              <w:spacing w:before="62" w:line="348" w:lineRule="auto"/>
              <w:ind w:left="120" w:right="103"/>
              <w:jc w:val="both"/>
            </w:pPr>
            <w:r>
              <w:rPr>
                <w:spacing w:val="-4"/>
              </w:rPr>
              <w:t>责令改正，处</w:t>
            </w:r>
            <w:r>
              <w:rPr>
                <w:spacing w:val="-10"/>
              </w:rPr>
              <w:t xml:space="preserve"> </w:t>
            </w:r>
            <w:r>
              <w:rPr>
                <w:rFonts w:ascii="Times New Roman" w:hAnsi="Times New Roman" w:eastAsia="Times New Roman" w:cs="Times New Roman"/>
                <w:spacing w:val="-4"/>
              </w:rPr>
              <w:t>10</w:t>
            </w:r>
            <w:r>
              <w:rPr>
                <w:rFonts w:ascii="Times New Roman" w:hAnsi="Times New Roman" w:eastAsia="Times New Roman" w:cs="Times New Roman"/>
                <w:spacing w:val="22"/>
                <w:w w:val="102"/>
              </w:rPr>
              <w:t xml:space="preserve"> </w:t>
            </w:r>
            <w:r>
              <w:rPr>
                <w:spacing w:val="-4"/>
              </w:rPr>
              <w:t>万元以上</w:t>
            </w:r>
            <w:r>
              <w:rPr>
                <w:spacing w:val="-22"/>
              </w:rPr>
              <w:t xml:space="preserve"> </w:t>
            </w:r>
            <w:r>
              <w:rPr>
                <w:rFonts w:ascii="Times New Roman" w:hAnsi="Times New Roman" w:eastAsia="Times New Roman" w:cs="Times New Roman"/>
                <w:spacing w:val="-4"/>
              </w:rPr>
              <w:t>15</w:t>
            </w:r>
            <w:r>
              <w:rPr>
                <w:spacing w:val="14"/>
              </w:rPr>
              <w:t>万元以下罚款，并对企业主</w:t>
            </w:r>
            <w:r>
              <w:rPr>
                <w:spacing w:val="9"/>
              </w:rPr>
              <w:t xml:space="preserve">要负责人处 </w:t>
            </w:r>
            <w:r>
              <w:rPr>
                <w:rFonts w:ascii="Times New Roman" w:hAnsi="Times New Roman" w:eastAsia="Times New Roman" w:cs="Times New Roman"/>
                <w:spacing w:val="9"/>
              </w:rPr>
              <w:t>1</w:t>
            </w:r>
            <w:r>
              <w:rPr>
                <w:rFonts w:ascii="Times New Roman" w:hAnsi="Times New Roman" w:eastAsia="Times New Roman" w:cs="Times New Roman"/>
                <w:spacing w:val="49"/>
              </w:rPr>
              <w:t xml:space="preserve"> </w:t>
            </w:r>
            <w:r>
              <w:rPr>
                <w:spacing w:val="9"/>
              </w:rPr>
              <w:t>万元以上</w:t>
            </w:r>
            <w:r>
              <w:rPr>
                <w:spacing w:val="-5"/>
              </w:rPr>
              <w:t xml:space="preserve"> </w:t>
            </w:r>
            <w:r>
              <w:rPr>
                <w:rFonts w:ascii="Times New Roman" w:hAnsi="Times New Roman" w:eastAsia="Times New Roman" w:cs="Times New Roman"/>
                <w:spacing w:val="9"/>
              </w:rPr>
              <w:t>1.5</w:t>
            </w:r>
            <w:r>
              <w:rPr>
                <w:spacing w:val="6"/>
              </w:rPr>
              <w:t>万元以下罚款。</w:t>
            </w:r>
          </w:p>
        </w:tc>
        <w:tc>
          <w:tcPr>
            <w:tcW w:w="1094" w:type="dxa"/>
            <w:vAlign w:val="top"/>
          </w:tcPr>
          <w:p w14:paraId="6E451679">
            <w:pPr>
              <w:spacing w:line="263" w:lineRule="auto"/>
              <w:rPr>
                <w:rFonts w:ascii="Arial"/>
                <w:sz w:val="21"/>
              </w:rPr>
            </w:pPr>
          </w:p>
          <w:p w14:paraId="0022CDEA">
            <w:pPr>
              <w:spacing w:line="263" w:lineRule="auto"/>
              <w:rPr>
                <w:rFonts w:ascii="Arial"/>
                <w:sz w:val="21"/>
              </w:rPr>
            </w:pPr>
          </w:p>
          <w:p w14:paraId="7A7CD093">
            <w:pPr>
              <w:spacing w:line="263" w:lineRule="auto"/>
              <w:rPr>
                <w:rFonts w:ascii="Arial"/>
                <w:sz w:val="21"/>
              </w:rPr>
            </w:pPr>
          </w:p>
          <w:p w14:paraId="7B2B3D1A">
            <w:pPr>
              <w:spacing w:line="263" w:lineRule="auto"/>
              <w:rPr>
                <w:rFonts w:ascii="Arial"/>
                <w:sz w:val="21"/>
              </w:rPr>
            </w:pPr>
          </w:p>
          <w:p w14:paraId="2E5F778A">
            <w:pPr>
              <w:spacing w:line="263" w:lineRule="auto"/>
              <w:rPr>
                <w:rFonts w:ascii="Arial"/>
                <w:sz w:val="21"/>
              </w:rPr>
            </w:pPr>
          </w:p>
          <w:p w14:paraId="2EA0E07E">
            <w:pPr>
              <w:spacing w:line="264" w:lineRule="auto"/>
              <w:rPr>
                <w:rFonts w:ascii="Arial"/>
                <w:sz w:val="21"/>
              </w:rPr>
            </w:pPr>
          </w:p>
          <w:p w14:paraId="4D9125F4">
            <w:pPr>
              <w:spacing w:before="82"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r w14:paraId="31ED9F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4" w:hRule="atLeast"/>
        </w:trPr>
        <w:tc>
          <w:tcPr>
            <w:tcW w:w="460" w:type="dxa"/>
            <w:vMerge w:val="continue"/>
            <w:tcBorders>
              <w:top w:val="nil"/>
            </w:tcBorders>
            <w:vAlign w:val="top"/>
          </w:tcPr>
          <w:p w14:paraId="121D4A08">
            <w:pPr>
              <w:rPr>
                <w:rFonts w:ascii="Arial"/>
                <w:sz w:val="21"/>
              </w:rPr>
            </w:pPr>
          </w:p>
        </w:tc>
        <w:tc>
          <w:tcPr>
            <w:tcW w:w="1514" w:type="dxa"/>
            <w:vMerge w:val="continue"/>
            <w:tcBorders>
              <w:top w:val="nil"/>
            </w:tcBorders>
            <w:vAlign w:val="top"/>
          </w:tcPr>
          <w:p w14:paraId="3FB25409">
            <w:pPr>
              <w:rPr>
                <w:rFonts w:ascii="Arial"/>
                <w:sz w:val="21"/>
              </w:rPr>
            </w:pPr>
          </w:p>
        </w:tc>
        <w:tc>
          <w:tcPr>
            <w:tcW w:w="6145" w:type="dxa"/>
            <w:vMerge w:val="continue"/>
            <w:tcBorders>
              <w:top w:val="nil"/>
            </w:tcBorders>
            <w:vAlign w:val="top"/>
          </w:tcPr>
          <w:p w14:paraId="2868A785">
            <w:pPr>
              <w:rPr>
                <w:rFonts w:ascii="Arial"/>
                <w:sz w:val="21"/>
              </w:rPr>
            </w:pPr>
          </w:p>
        </w:tc>
        <w:tc>
          <w:tcPr>
            <w:tcW w:w="784" w:type="dxa"/>
            <w:vAlign w:val="top"/>
          </w:tcPr>
          <w:p w14:paraId="4ACF5CDF">
            <w:pPr>
              <w:spacing w:line="261" w:lineRule="auto"/>
              <w:rPr>
                <w:rFonts w:ascii="Arial"/>
                <w:sz w:val="21"/>
              </w:rPr>
            </w:pPr>
          </w:p>
          <w:p w14:paraId="72944802">
            <w:pPr>
              <w:spacing w:line="262" w:lineRule="auto"/>
              <w:rPr>
                <w:rFonts w:ascii="Arial"/>
                <w:sz w:val="21"/>
              </w:rPr>
            </w:pPr>
          </w:p>
          <w:p w14:paraId="2E88A061">
            <w:pPr>
              <w:spacing w:line="262" w:lineRule="auto"/>
              <w:rPr>
                <w:rFonts w:ascii="Arial"/>
                <w:sz w:val="21"/>
              </w:rPr>
            </w:pPr>
          </w:p>
          <w:p w14:paraId="55FE3C54">
            <w:pPr>
              <w:spacing w:line="262" w:lineRule="auto"/>
              <w:rPr>
                <w:rFonts w:ascii="Arial"/>
                <w:sz w:val="21"/>
              </w:rPr>
            </w:pPr>
          </w:p>
          <w:p w14:paraId="5F944D3E">
            <w:pPr>
              <w:spacing w:line="262" w:lineRule="auto"/>
              <w:rPr>
                <w:rFonts w:ascii="Arial"/>
                <w:sz w:val="21"/>
              </w:rPr>
            </w:pPr>
          </w:p>
          <w:p w14:paraId="26FAB4ED">
            <w:pPr>
              <w:spacing w:line="262" w:lineRule="auto"/>
              <w:rPr>
                <w:rFonts w:ascii="Arial"/>
                <w:sz w:val="21"/>
              </w:rPr>
            </w:pPr>
          </w:p>
          <w:p w14:paraId="6B858412">
            <w:pPr>
              <w:spacing w:line="262" w:lineRule="auto"/>
              <w:rPr>
                <w:rFonts w:ascii="Arial"/>
                <w:sz w:val="21"/>
              </w:rPr>
            </w:pPr>
          </w:p>
          <w:p w14:paraId="448E449B">
            <w:pPr>
              <w:spacing w:line="262" w:lineRule="auto"/>
              <w:rPr>
                <w:rFonts w:ascii="Arial"/>
                <w:sz w:val="21"/>
              </w:rPr>
            </w:pPr>
          </w:p>
          <w:p w14:paraId="32F06FFC">
            <w:pPr>
              <w:pStyle w:val="6"/>
              <w:spacing w:before="62" w:line="227" w:lineRule="auto"/>
              <w:ind w:left="194"/>
            </w:pPr>
            <w:r>
              <w:rPr>
                <w:spacing w:val="7"/>
              </w:rPr>
              <w:t>严重</w:t>
            </w:r>
          </w:p>
        </w:tc>
        <w:tc>
          <w:tcPr>
            <w:tcW w:w="1883" w:type="dxa"/>
            <w:vAlign w:val="top"/>
          </w:tcPr>
          <w:p w14:paraId="7F7F453E">
            <w:pPr>
              <w:spacing w:line="248" w:lineRule="auto"/>
              <w:rPr>
                <w:rFonts w:ascii="Arial"/>
                <w:sz w:val="21"/>
              </w:rPr>
            </w:pPr>
          </w:p>
          <w:p w14:paraId="47F0A1D7">
            <w:pPr>
              <w:spacing w:line="248" w:lineRule="auto"/>
              <w:rPr>
                <w:rFonts w:ascii="Arial"/>
                <w:sz w:val="21"/>
              </w:rPr>
            </w:pPr>
          </w:p>
          <w:p w14:paraId="346D29ED">
            <w:pPr>
              <w:spacing w:line="248" w:lineRule="auto"/>
              <w:rPr>
                <w:rFonts w:ascii="Arial"/>
                <w:sz w:val="21"/>
              </w:rPr>
            </w:pPr>
          </w:p>
          <w:p w14:paraId="323C2EB8">
            <w:pPr>
              <w:spacing w:line="248" w:lineRule="auto"/>
              <w:rPr>
                <w:rFonts w:ascii="Arial"/>
                <w:sz w:val="21"/>
              </w:rPr>
            </w:pPr>
          </w:p>
          <w:p w14:paraId="250B2717">
            <w:pPr>
              <w:spacing w:line="248" w:lineRule="auto"/>
              <w:rPr>
                <w:rFonts w:ascii="Arial"/>
                <w:sz w:val="21"/>
              </w:rPr>
            </w:pPr>
          </w:p>
          <w:p w14:paraId="2F0407EE">
            <w:pPr>
              <w:spacing w:line="248" w:lineRule="auto"/>
              <w:rPr>
                <w:rFonts w:ascii="Arial"/>
                <w:sz w:val="21"/>
              </w:rPr>
            </w:pPr>
          </w:p>
          <w:p w14:paraId="53CBB224">
            <w:pPr>
              <w:spacing w:line="248" w:lineRule="auto"/>
              <w:rPr>
                <w:rFonts w:ascii="Arial"/>
                <w:sz w:val="21"/>
              </w:rPr>
            </w:pPr>
          </w:p>
          <w:p w14:paraId="041088BB">
            <w:pPr>
              <w:pStyle w:val="6"/>
              <w:spacing w:before="62" w:line="352" w:lineRule="auto"/>
              <w:ind w:left="115" w:right="105" w:firstLine="2"/>
              <w:jc w:val="both"/>
            </w:pPr>
            <w:r>
              <w:rPr>
                <w:spacing w:val="16"/>
              </w:rPr>
              <w:t>再次违反的；危害</w:t>
            </w:r>
            <w:r>
              <w:rPr>
                <w:spacing w:val="17"/>
              </w:rPr>
              <w:t>后果或社会影响严</w:t>
            </w:r>
            <w:r>
              <w:rPr>
                <w:spacing w:val="2"/>
              </w:rPr>
              <w:t>重的。</w:t>
            </w:r>
          </w:p>
        </w:tc>
        <w:tc>
          <w:tcPr>
            <w:tcW w:w="2683" w:type="dxa"/>
            <w:vAlign w:val="top"/>
          </w:tcPr>
          <w:p w14:paraId="443C10EB">
            <w:pPr>
              <w:spacing w:line="247" w:lineRule="auto"/>
              <w:rPr>
                <w:rFonts w:ascii="Arial"/>
                <w:sz w:val="21"/>
              </w:rPr>
            </w:pPr>
          </w:p>
          <w:p w14:paraId="5F485CEB">
            <w:pPr>
              <w:spacing w:line="247" w:lineRule="auto"/>
              <w:rPr>
                <w:rFonts w:ascii="Arial"/>
                <w:sz w:val="21"/>
              </w:rPr>
            </w:pPr>
          </w:p>
          <w:p w14:paraId="72A1DED2">
            <w:pPr>
              <w:spacing w:line="248" w:lineRule="auto"/>
              <w:rPr>
                <w:rFonts w:ascii="Arial"/>
                <w:sz w:val="21"/>
              </w:rPr>
            </w:pPr>
          </w:p>
          <w:p w14:paraId="39232138">
            <w:pPr>
              <w:spacing w:line="248" w:lineRule="auto"/>
              <w:rPr>
                <w:rFonts w:ascii="Arial"/>
                <w:sz w:val="21"/>
              </w:rPr>
            </w:pPr>
          </w:p>
          <w:p w14:paraId="34EF9F73">
            <w:pPr>
              <w:pStyle w:val="6"/>
              <w:spacing w:before="62" w:line="348" w:lineRule="auto"/>
              <w:ind w:left="120" w:right="103"/>
              <w:jc w:val="both"/>
            </w:pPr>
            <w:r>
              <w:rPr>
                <w:spacing w:val="-2"/>
              </w:rPr>
              <w:t>责令改正，处</w:t>
            </w:r>
            <w:r>
              <w:rPr>
                <w:spacing w:val="-19"/>
              </w:rPr>
              <w:t xml:space="preserve"> </w:t>
            </w:r>
            <w:r>
              <w:rPr>
                <w:rFonts w:ascii="Times New Roman" w:hAnsi="Times New Roman" w:eastAsia="Times New Roman" w:cs="Times New Roman"/>
                <w:spacing w:val="-2"/>
              </w:rPr>
              <w:t>15</w:t>
            </w:r>
            <w:r>
              <w:rPr>
                <w:rFonts w:ascii="Times New Roman" w:hAnsi="Times New Roman" w:eastAsia="Times New Roman" w:cs="Times New Roman"/>
                <w:spacing w:val="23"/>
              </w:rPr>
              <w:t xml:space="preserve"> </w:t>
            </w:r>
            <w:r>
              <w:rPr>
                <w:spacing w:val="-2"/>
              </w:rPr>
              <w:t>万元以上</w:t>
            </w:r>
            <w:r>
              <w:rPr>
                <w:spacing w:val="-41"/>
              </w:rPr>
              <w:t xml:space="preserve"> </w:t>
            </w:r>
            <w:r>
              <w:rPr>
                <w:rFonts w:ascii="Times New Roman" w:hAnsi="Times New Roman" w:eastAsia="Times New Roman" w:cs="Times New Roman"/>
                <w:spacing w:val="-2"/>
              </w:rPr>
              <w:t>20</w:t>
            </w:r>
            <w:r>
              <w:rPr>
                <w:spacing w:val="14"/>
              </w:rPr>
              <w:t>万元以下罚款，并对企业主</w:t>
            </w:r>
            <w:r>
              <w:rPr>
                <w:spacing w:val="11"/>
              </w:rPr>
              <w:t xml:space="preserve">要负责人处 </w:t>
            </w:r>
            <w:r>
              <w:rPr>
                <w:rFonts w:ascii="Times New Roman" w:hAnsi="Times New Roman" w:eastAsia="Times New Roman" w:cs="Times New Roman"/>
                <w:spacing w:val="11"/>
              </w:rPr>
              <w:t>1.5</w:t>
            </w:r>
            <w:r>
              <w:rPr>
                <w:rFonts w:ascii="Times New Roman" w:hAnsi="Times New Roman" w:eastAsia="Times New Roman" w:cs="Times New Roman"/>
                <w:spacing w:val="40"/>
              </w:rPr>
              <w:t xml:space="preserve"> </w:t>
            </w:r>
            <w:r>
              <w:rPr>
                <w:spacing w:val="11"/>
              </w:rPr>
              <w:t>万元以上</w:t>
            </w:r>
            <w:r>
              <w:rPr>
                <w:spacing w:val="-24"/>
              </w:rPr>
              <w:t xml:space="preserve"> </w:t>
            </w:r>
            <w:r>
              <w:rPr>
                <w:rFonts w:ascii="Times New Roman" w:hAnsi="Times New Roman" w:eastAsia="Times New Roman" w:cs="Times New Roman"/>
                <w:spacing w:val="11"/>
              </w:rPr>
              <w:t>2</w:t>
            </w:r>
            <w:r>
              <w:rPr>
                <w:spacing w:val="6"/>
              </w:rPr>
              <w:t>万元以下罚款。</w:t>
            </w:r>
          </w:p>
          <w:p w14:paraId="1242E932">
            <w:pPr>
              <w:pStyle w:val="6"/>
              <w:spacing w:before="8" w:line="340" w:lineRule="auto"/>
              <w:ind w:left="115" w:right="104" w:firstLine="3"/>
              <w:jc w:val="both"/>
            </w:pPr>
            <w:r>
              <w:rPr>
                <w:spacing w:val="10"/>
              </w:rPr>
              <w:t>拒不改正的，禁止其在</w:t>
            </w:r>
            <w:r>
              <w:rPr>
                <w:spacing w:val="-14"/>
              </w:rPr>
              <w:t xml:space="preserve"> </w:t>
            </w:r>
            <w:r>
              <w:rPr>
                <w:rFonts w:ascii="Times New Roman" w:hAnsi="Times New Roman" w:eastAsia="Times New Roman" w:cs="Times New Roman"/>
                <w:spacing w:val="10"/>
              </w:rPr>
              <w:t>1</w:t>
            </w:r>
            <w:r>
              <w:rPr>
                <w:rFonts w:ascii="Times New Roman" w:hAnsi="Times New Roman" w:eastAsia="Times New Roman" w:cs="Times New Roman"/>
                <w:spacing w:val="19"/>
                <w:w w:val="102"/>
              </w:rPr>
              <w:t xml:space="preserve"> </w:t>
            </w:r>
            <w:r>
              <w:rPr>
                <w:spacing w:val="10"/>
              </w:rPr>
              <w:t>年</w:t>
            </w:r>
            <w:r>
              <w:rPr>
                <w:spacing w:val="11"/>
              </w:rPr>
              <w:t>以上</w:t>
            </w:r>
            <w:r>
              <w:rPr>
                <w:spacing w:val="-23"/>
              </w:rPr>
              <w:t xml:space="preserve"> </w:t>
            </w:r>
            <w:r>
              <w:rPr>
                <w:rFonts w:ascii="Times New Roman" w:hAnsi="Times New Roman" w:eastAsia="Times New Roman" w:cs="Times New Roman"/>
                <w:spacing w:val="11"/>
              </w:rPr>
              <w:t>3</w:t>
            </w:r>
            <w:r>
              <w:rPr>
                <w:rFonts w:ascii="Times New Roman" w:hAnsi="Times New Roman" w:eastAsia="Times New Roman" w:cs="Times New Roman"/>
                <w:spacing w:val="20"/>
              </w:rPr>
              <w:t xml:space="preserve"> </w:t>
            </w:r>
            <w:r>
              <w:rPr>
                <w:spacing w:val="11"/>
              </w:rPr>
              <w:t>年以下的期限内对外</w:t>
            </w:r>
            <w:r>
              <w:rPr>
                <w:spacing w:val="7"/>
              </w:rPr>
              <w:t>承包新的工程项目。</w:t>
            </w:r>
          </w:p>
        </w:tc>
        <w:tc>
          <w:tcPr>
            <w:tcW w:w="1094" w:type="dxa"/>
            <w:vAlign w:val="top"/>
          </w:tcPr>
          <w:p w14:paraId="38671A70">
            <w:pPr>
              <w:spacing w:line="259" w:lineRule="auto"/>
              <w:rPr>
                <w:rFonts w:ascii="Arial"/>
                <w:sz w:val="21"/>
              </w:rPr>
            </w:pPr>
          </w:p>
          <w:p w14:paraId="17DF186D">
            <w:pPr>
              <w:spacing w:line="259" w:lineRule="auto"/>
              <w:rPr>
                <w:rFonts w:ascii="Arial"/>
                <w:sz w:val="21"/>
              </w:rPr>
            </w:pPr>
          </w:p>
          <w:p w14:paraId="3242FD7C">
            <w:pPr>
              <w:spacing w:line="259" w:lineRule="auto"/>
              <w:rPr>
                <w:rFonts w:ascii="Arial"/>
                <w:sz w:val="21"/>
              </w:rPr>
            </w:pPr>
          </w:p>
          <w:p w14:paraId="75A8DD08">
            <w:pPr>
              <w:spacing w:line="259" w:lineRule="auto"/>
              <w:rPr>
                <w:rFonts w:ascii="Arial"/>
                <w:sz w:val="21"/>
              </w:rPr>
            </w:pPr>
          </w:p>
          <w:p w14:paraId="560D2C45">
            <w:pPr>
              <w:spacing w:line="259" w:lineRule="auto"/>
              <w:rPr>
                <w:rFonts w:ascii="Arial"/>
                <w:sz w:val="21"/>
              </w:rPr>
            </w:pPr>
          </w:p>
          <w:p w14:paraId="7A0A7E65">
            <w:pPr>
              <w:spacing w:line="259" w:lineRule="auto"/>
              <w:rPr>
                <w:rFonts w:ascii="Arial"/>
                <w:sz w:val="21"/>
              </w:rPr>
            </w:pPr>
          </w:p>
          <w:p w14:paraId="4672697F">
            <w:pPr>
              <w:spacing w:line="259" w:lineRule="auto"/>
              <w:rPr>
                <w:rFonts w:ascii="Arial"/>
                <w:sz w:val="21"/>
              </w:rPr>
            </w:pPr>
          </w:p>
          <w:p w14:paraId="2ABDE730">
            <w:pPr>
              <w:spacing w:line="260" w:lineRule="auto"/>
              <w:rPr>
                <w:rFonts w:ascii="Arial"/>
                <w:sz w:val="21"/>
              </w:rPr>
            </w:pPr>
          </w:p>
          <w:p w14:paraId="6AE06268">
            <w:pPr>
              <w:spacing w:before="81"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bl>
    <w:p w14:paraId="407C825D">
      <w:pPr>
        <w:rPr>
          <w:rFonts w:ascii="Arial"/>
          <w:sz w:val="21"/>
        </w:rPr>
      </w:pPr>
    </w:p>
    <w:p w14:paraId="42BA599A">
      <w:pPr>
        <w:rPr>
          <w:rFonts w:ascii="Arial" w:hAnsi="Arial" w:eastAsia="Arial" w:cs="Arial"/>
          <w:sz w:val="21"/>
          <w:szCs w:val="21"/>
        </w:rPr>
        <w:sectPr>
          <w:footerReference r:id="rId88" w:type="default"/>
          <w:pgSz w:w="16839" w:h="11906"/>
          <w:pgMar w:top="400" w:right="1248" w:bottom="989" w:left="1021" w:header="0" w:footer="625" w:gutter="0"/>
          <w:cols w:space="720" w:num="1"/>
        </w:sectPr>
      </w:pPr>
    </w:p>
    <w:p w14:paraId="6741D256">
      <w:pPr>
        <w:spacing w:before="3"/>
      </w:pPr>
    </w:p>
    <w:p w14:paraId="51D7507D">
      <w:pPr>
        <w:spacing w:before="3"/>
      </w:pPr>
    </w:p>
    <w:p w14:paraId="45DBD9FC">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375F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73C206D">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602A48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D0B47CF">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95184B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D2D011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FA6517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C0AC30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41532B6">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7F0C8FD">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5F1F81C">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3EC0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8" w:hRule="atLeast"/>
        </w:trPr>
        <w:tc>
          <w:tcPr>
            <w:tcW w:w="460" w:type="dxa"/>
            <w:vMerge w:val="restart"/>
            <w:tcBorders>
              <w:bottom w:val="nil"/>
            </w:tcBorders>
            <w:vAlign w:val="top"/>
          </w:tcPr>
          <w:p w14:paraId="1D3F1AA2">
            <w:pPr>
              <w:spacing w:line="246" w:lineRule="auto"/>
              <w:rPr>
                <w:rFonts w:ascii="Arial"/>
                <w:sz w:val="21"/>
              </w:rPr>
            </w:pPr>
          </w:p>
          <w:p w14:paraId="2B2F0047">
            <w:pPr>
              <w:spacing w:line="246" w:lineRule="auto"/>
              <w:rPr>
                <w:rFonts w:ascii="Arial"/>
                <w:sz w:val="21"/>
              </w:rPr>
            </w:pPr>
          </w:p>
          <w:p w14:paraId="39EDD23C">
            <w:pPr>
              <w:spacing w:line="246" w:lineRule="auto"/>
              <w:rPr>
                <w:rFonts w:ascii="Arial"/>
                <w:sz w:val="21"/>
              </w:rPr>
            </w:pPr>
          </w:p>
          <w:p w14:paraId="084BA6A7">
            <w:pPr>
              <w:spacing w:line="246" w:lineRule="auto"/>
              <w:rPr>
                <w:rFonts w:ascii="Arial"/>
                <w:sz w:val="21"/>
              </w:rPr>
            </w:pPr>
          </w:p>
          <w:p w14:paraId="601BCAD2">
            <w:pPr>
              <w:spacing w:line="246" w:lineRule="auto"/>
              <w:rPr>
                <w:rFonts w:ascii="Arial"/>
                <w:sz w:val="21"/>
              </w:rPr>
            </w:pPr>
          </w:p>
          <w:p w14:paraId="7847EEDB">
            <w:pPr>
              <w:spacing w:line="246" w:lineRule="auto"/>
              <w:rPr>
                <w:rFonts w:ascii="Arial"/>
                <w:sz w:val="21"/>
              </w:rPr>
            </w:pPr>
          </w:p>
          <w:p w14:paraId="19686F44">
            <w:pPr>
              <w:spacing w:line="246" w:lineRule="auto"/>
              <w:rPr>
                <w:rFonts w:ascii="Arial"/>
                <w:sz w:val="21"/>
              </w:rPr>
            </w:pPr>
          </w:p>
          <w:p w14:paraId="5D1C6F84">
            <w:pPr>
              <w:spacing w:line="246" w:lineRule="auto"/>
              <w:rPr>
                <w:rFonts w:ascii="Arial"/>
                <w:sz w:val="21"/>
              </w:rPr>
            </w:pPr>
          </w:p>
          <w:p w14:paraId="7D0E7BEA">
            <w:pPr>
              <w:spacing w:line="246" w:lineRule="auto"/>
              <w:rPr>
                <w:rFonts w:ascii="Arial"/>
                <w:sz w:val="21"/>
              </w:rPr>
            </w:pPr>
          </w:p>
          <w:p w14:paraId="5DE14C63">
            <w:pPr>
              <w:spacing w:line="246" w:lineRule="auto"/>
              <w:rPr>
                <w:rFonts w:ascii="Arial"/>
                <w:sz w:val="21"/>
              </w:rPr>
            </w:pPr>
          </w:p>
          <w:p w14:paraId="6AAA4D7C">
            <w:pPr>
              <w:spacing w:line="246" w:lineRule="auto"/>
              <w:rPr>
                <w:rFonts w:ascii="Arial"/>
                <w:sz w:val="21"/>
              </w:rPr>
            </w:pPr>
          </w:p>
          <w:p w14:paraId="306690ED">
            <w:pPr>
              <w:spacing w:line="246" w:lineRule="auto"/>
              <w:rPr>
                <w:rFonts w:ascii="Arial"/>
                <w:sz w:val="21"/>
              </w:rPr>
            </w:pPr>
          </w:p>
          <w:p w14:paraId="150A46BB">
            <w:pPr>
              <w:spacing w:line="246" w:lineRule="auto"/>
              <w:rPr>
                <w:rFonts w:ascii="Arial"/>
                <w:sz w:val="21"/>
              </w:rPr>
            </w:pPr>
          </w:p>
          <w:p w14:paraId="1CC23ECC">
            <w:pPr>
              <w:spacing w:line="247" w:lineRule="auto"/>
              <w:rPr>
                <w:rFonts w:ascii="Arial"/>
                <w:sz w:val="21"/>
              </w:rPr>
            </w:pPr>
          </w:p>
          <w:p w14:paraId="1BE5512F">
            <w:pPr>
              <w:spacing w:line="247" w:lineRule="auto"/>
              <w:rPr>
                <w:rFonts w:ascii="Arial"/>
                <w:sz w:val="21"/>
              </w:rPr>
            </w:pPr>
          </w:p>
          <w:p w14:paraId="4B9A69CE">
            <w:pPr>
              <w:spacing w:line="247" w:lineRule="auto"/>
              <w:rPr>
                <w:rFonts w:ascii="Arial"/>
                <w:sz w:val="21"/>
              </w:rPr>
            </w:pPr>
          </w:p>
          <w:p w14:paraId="31786C7A">
            <w:pPr>
              <w:spacing w:line="247" w:lineRule="auto"/>
              <w:rPr>
                <w:rFonts w:ascii="Arial"/>
                <w:sz w:val="21"/>
              </w:rPr>
            </w:pPr>
          </w:p>
          <w:p w14:paraId="5C771E77">
            <w:pPr>
              <w:spacing w:before="54"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102</w:t>
            </w:r>
          </w:p>
        </w:tc>
        <w:tc>
          <w:tcPr>
            <w:tcW w:w="1514" w:type="dxa"/>
            <w:vMerge w:val="restart"/>
            <w:tcBorders>
              <w:bottom w:val="nil"/>
            </w:tcBorders>
            <w:vAlign w:val="top"/>
          </w:tcPr>
          <w:p w14:paraId="7A606ADF">
            <w:pPr>
              <w:spacing w:line="247" w:lineRule="auto"/>
              <w:rPr>
                <w:rFonts w:ascii="Arial"/>
                <w:sz w:val="21"/>
              </w:rPr>
            </w:pPr>
          </w:p>
          <w:p w14:paraId="3DEF4814">
            <w:pPr>
              <w:spacing w:line="248" w:lineRule="auto"/>
              <w:rPr>
                <w:rFonts w:ascii="Arial"/>
                <w:sz w:val="21"/>
              </w:rPr>
            </w:pPr>
          </w:p>
          <w:p w14:paraId="63CA38D6">
            <w:pPr>
              <w:spacing w:line="248" w:lineRule="auto"/>
              <w:rPr>
                <w:rFonts w:ascii="Arial"/>
                <w:sz w:val="21"/>
              </w:rPr>
            </w:pPr>
          </w:p>
          <w:p w14:paraId="2E3D9D90">
            <w:pPr>
              <w:spacing w:line="248" w:lineRule="auto"/>
              <w:rPr>
                <w:rFonts w:ascii="Arial"/>
                <w:sz w:val="21"/>
              </w:rPr>
            </w:pPr>
          </w:p>
          <w:p w14:paraId="2B284F19">
            <w:pPr>
              <w:spacing w:line="248" w:lineRule="auto"/>
              <w:rPr>
                <w:rFonts w:ascii="Arial"/>
                <w:sz w:val="21"/>
              </w:rPr>
            </w:pPr>
          </w:p>
          <w:p w14:paraId="5BB5F498">
            <w:pPr>
              <w:spacing w:line="248" w:lineRule="auto"/>
              <w:rPr>
                <w:rFonts w:ascii="Arial"/>
                <w:sz w:val="21"/>
              </w:rPr>
            </w:pPr>
          </w:p>
          <w:p w14:paraId="12B0AF62">
            <w:pPr>
              <w:spacing w:line="248" w:lineRule="auto"/>
              <w:rPr>
                <w:rFonts w:ascii="Arial"/>
                <w:sz w:val="21"/>
              </w:rPr>
            </w:pPr>
          </w:p>
          <w:p w14:paraId="68ADB920">
            <w:pPr>
              <w:spacing w:line="248" w:lineRule="auto"/>
              <w:rPr>
                <w:rFonts w:ascii="Arial"/>
                <w:sz w:val="21"/>
              </w:rPr>
            </w:pPr>
          </w:p>
          <w:p w14:paraId="002487B0">
            <w:pPr>
              <w:spacing w:line="248" w:lineRule="auto"/>
              <w:rPr>
                <w:rFonts w:ascii="Arial"/>
                <w:sz w:val="21"/>
              </w:rPr>
            </w:pPr>
          </w:p>
          <w:p w14:paraId="1CF1C27D">
            <w:pPr>
              <w:spacing w:line="248" w:lineRule="auto"/>
              <w:rPr>
                <w:rFonts w:ascii="Arial"/>
                <w:sz w:val="21"/>
              </w:rPr>
            </w:pPr>
          </w:p>
          <w:p w14:paraId="600C7A19">
            <w:pPr>
              <w:spacing w:line="248" w:lineRule="auto"/>
              <w:rPr>
                <w:rFonts w:ascii="Arial"/>
                <w:sz w:val="21"/>
              </w:rPr>
            </w:pPr>
          </w:p>
          <w:p w14:paraId="2083C293">
            <w:pPr>
              <w:spacing w:line="248" w:lineRule="auto"/>
              <w:rPr>
                <w:rFonts w:ascii="Arial"/>
                <w:sz w:val="21"/>
              </w:rPr>
            </w:pPr>
          </w:p>
          <w:p w14:paraId="01412D34">
            <w:pPr>
              <w:pStyle w:val="6"/>
              <w:spacing w:before="62" w:line="227" w:lineRule="auto"/>
              <w:ind w:left="114"/>
            </w:pPr>
            <w:r>
              <w:rPr>
                <w:spacing w:val="24"/>
              </w:rPr>
              <w:t>对外承包工程</w:t>
            </w:r>
          </w:p>
          <w:p w14:paraId="0BBEE3BF">
            <w:pPr>
              <w:pStyle w:val="6"/>
              <w:spacing w:before="127" w:line="224" w:lineRule="auto"/>
              <w:ind w:left="127"/>
            </w:pPr>
            <w:r>
              <w:rPr>
                <w:spacing w:val="-4"/>
              </w:rPr>
              <w:t>的 单</w:t>
            </w:r>
            <w:r>
              <w:rPr>
                <w:spacing w:val="-14"/>
              </w:rPr>
              <w:t xml:space="preserve"> </w:t>
            </w:r>
            <w:r>
              <w:rPr>
                <w:spacing w:val="-4"/>
              </w:rPr>
              <w:t>位</w:t>
            </w:r>
            <w:r>
              <w:rPr>
                <w:spacing w:val="-11"/>
              </w:rPr>
              <w:t xml:space="preserve"> </w:t>
            </w:r>
            <w:r>
              <w:rPr>
                <w:spacing w:val="-4"/>
              </w:rPr>
              <w:t>违</w:t>
            </w:r>
            <w:r>
              <w:rPr>
                <w:spacing w:val="-9"/>
              </w:rPr>
              <w:t xml:space="preserve"> </w:t>
            </w:r>
            <w:r>
              <w:rPr>
                <w:spacing w:val="-4"/>
              </w:rPr>
              <w:t>反</w:t>
            </w:r>
          </w:p>
          <w:p w14:paraId="40B7C149">
            <w:pPr>
              <w:pStyle w:val="6"/>
              <w:spacing w:before="128" w:line="227" w:lineRule="auto"/>
              <w:ind w:left="6"/>
            </w:pPr>
            <w:r>
              <w:rPr>
                <w:spacing w:val="-3"/>
              </w:rPr>
              <w:t>《</w:t>
            </w:r>
            <w:r>
              <w:rPr>
                <w:spacing w:val="-25"/>
              </w:rPr>
              <w:t xml:space="preserve"> </w:t>
            </w:r>
            <w:r>
              <w:rPr>
                <w:spacing w:val="-3"/>
              </w:rPr>
              <w:t>对</w:t>
            </w:r>
            <w:r>
              <w:rPr>
                <w:spacing w:val="-37"/>
              </w:rPr>
              <w:t xml:space="preserve"> </w:t>
            </w:r>
            <w:r>
              <w:rPr>
                <w:spacing w:val="-3"/>
              </w:rPr>
              <w:t>外</w:t>
            </w:r>
            <w:r>
              <w:rPr>
                <w:spacing w:val="-45"/>
              </w:rPr>
              <w:t xml:space="preserve"> </w:t>
            </w:r>
            <w:r>
              <w:rPr>
                <w:spacing w:val="-3"/>
              </w:rPr>
              <w:t>承</w:t>
            </w:r>
            <w:r>
              <w:rPr>
                <w:spacing w:val="-52"/>
              </w:rPr>
              <w:t xml:space="preserve"> </w:t>
            </w:r>
            <w:r>
              <w:rPr>
                <w:spacing w:val="-3"/>
              </w:rPr>
              <w:t>包</w:t>
            </w:r>
            <w:r>
              <w:rPr>
                <w:spacing w:val="-41"/>
              </w:rPr>
              <w:t xml:space="preserve"> </w:t>
            </w:r>
            <w:r>
              <w:rPr>
                <w:spacing w:val="-3"/>
              </w:rPr>
              <w:t>工</w:t>
            </w:r>
          </w:p>
          <w:p w14:paraId="2A3A8B9B">
            <w:pPr>
              <w:pStyle w:val="6"/>
              <w:spacing w:before="126" w:line="227" w:lineRule="auto"/>
              <w:ind w:left="112"/>
            </w:pPr>
            <w:r>
              <w:rPr>
                <w:spacing w:val="23"/>
              </w:rPr>
              <w:t>程管理条例》</w:t>
            </w:r>
          </w:p>
          <w:p w14:paraId="70773B1E">
            <w:pPr>
              <w:pStyle w:val="6"/>
              <w:spacing w:before="126" w:line="226" w:lineRule="auto"/>
              <w:ind w:left="120"/>
            </w:pPr>
            <w:r>
              <w:rPr>
                <w:spacing w:val="23"/>
              </w:rPr>
              <w:t>第二十一条第</w:t>
            </w:r>
          </w:p>
          <w:p w14:paraId="2A1A7850">
            <w:pPr>
              <w:pStyle w:val="6"/>
              <w:spacing w:before="127" w:line="226" w:lineRule="auto"/>
              <w:ind w:left="122"/>
            </w:pPr>
            <w:r>
              <w:rPr>
                <w:spacing w:val="22"/>
              </w:rPr>
              <w:t>一款有关规定</w:t>
            </w:r>
          </w:p>
          <w:p w14:paraId="1C7F53B6">
            <w:pPr>
              <w:pStyle w:val="6"/>
              <w:spacing w:before="128" w:line="230" w:lineRule="auto"/>
              <w:ind w:left="127"/>
            </w:pPr>
            <w:r>
              <w:rPr>
                <w:spacing w:val="-8"/>
              </w:rPr>
              <w:t>的。</w:t>
            </w:r>
          </w:p>
        </w:tc>
        <w:tc>
          <w:tcPr>
            <w:tcW w:w="6145" w:type="dxa"/>
            <w:vMerge w:val="restart"/>
            <w:tcBorders>
              <w:bottom w:val="nil"/>
            </w:tcBorders>
            <w:vAlign w:val="top"/>
          </w:tcPr>
          <w:p w14:paraId="3CB4C767">
            <w:pPr>
              <w:spacing w:line="245" w:lineRule="auto"/>
              <w:rPr>
                <w:rFonts w:ascii="Arial"/>
                <w:sz w:val="21"/>
              </w:rPr>
            </w:pPr>
          </w:p>
          <w:p w14:paraId="391FEB8C">
            <w:pPr>
              <w:spacing w:line="246" w:lineRule="auto"/>
              <w:rPr>
                <w:rFonts w:ascii="Arial"/>
                <w:sz w:val="21"/>
              </w:rPr>
            </w:pPr>
          </w:p>
          <w:p w14:paraId="44DBDA3C">
            <w:pPr>
              <w:spacing w:line="246" w:lineRule="auto"/>
              <w:rPr>
                <w:rFonts w:ascii="Arial"/>
                <w:sz w:val="21"/>
              </w:rPr>
            </w:pPr>
          </w:p>
          <w:p w14:paraId="5EC290F9">
            <w:pPr>
              <w:spacing w:line="246" w:lineRule="auto"/>
              <w:rPr>
                <w:rFonts w:ascii="Arial"/>
                <w:sz w:val="21"/>
              </w:rPr>
            </w:pPr>
          </w:p>
          <w:p w14:paraId="7D88B2D8">
            <w:pPr>
              <w:spacing w:line="246" w:lineRule="auto"/>
              <w:rPr>
                <w:rFonts w:ascii="Arial"/>
                <w:sz w:val="21"/>
              </w:rPr>
            </w:pPr>
          </w:p>
          <w:p w14:paraId="3917BCDE">
            <w:pPr>
              <w:spacing w:line="246" w:lineRule="auto"/>
              <w:rPr>
                <w:rFonts w:ascii="Arial"/>
                <w:sz w:val="21"/>
              </w:rPr>
            </w:pPr>
          </w:p>
          <w:p w14:paraId="27160881">
            <w:pPr>
              <w:spacing w:line="246" w:lineRule="auto"/>
              <w:rPr>
                <w:rFonts w:ascii="Arial"/>
                <w:sz w:val="21"/>
              </w:rPr>
            </w:pPr>
          </w:p>
          <w:p w14:paraId="736C75F5">
            <w:pPr>
              <w:pStyle w:val="6"/>
              <w:spacing w:before="61" w:line="344" w:lineRule="auto"/>
              <w:ind w:left="110" w:right="92" w:hanging="101"/>
              <w:jc w:val="both"/>
            </w:pPr>
            <w:r>
              <w:rPr>
                <w:b/>
                <w:bCs/>
                <w:spacing w:val="6"/>
              </w:rPr>
              <w:t>《对外承包工程管理条例》第二十一条</w:t>
            </w:r>
            <w:r>
              <w:rPr>
                <w:spacing w:val="6"/>
              </w:rPr>
              <w:t xml:space="preserve">  </w:t>
            </w:r>
            <w:r>
              <w:rPr>
                <w:b/>
                <w:bCs/>
                <w:spacing w:val="6"/>
              </w:rPr>
              <w:t>第一款</w:t>
            </w:r>
            <w:r>
              <w:rPr>
                <w:spacing w:val="6"/>
              </w:rPr>
              <w:t xml:space="preserve"> 对外承包工程的单位</w:t>
            </w:r>
            <w:r>
              <w:rPr>
                <w:spacing w:val="4"/>
              </w:rPr>
              <w:t>有下列情形之一的，由商务主管部门责令改正，处</w:t>
            </w:r>
            <w:r>
              <w:rPr>
                <w:spacing w:val="-8"/>
              </w:rPr>
              <w:t xml:space="preserve"> </w:t>
            </w:r>
            <w:r>
              <w:rPr>
                <w:rFonts w:ascii="Times New Roman" w:hAnsi="Times New Roman" w:eastAsia="Times New Roman" w:cs="Times New Roman"/>
                <w:spacing w:val="4"/>
              </w:rPr>
              <w:t>15</w:t>
            </w:r>
            <w:r>
              <w:rPr>
                <w:rFonts w:ascii="Times New Roman" w:hAnsi="Times New Roman" w:eastAsia="Times New Roman" w:cs="Times New Roman"/>
                <w:spacing w:val="23"/>
                <w:w w:val="101"/>
              </w:rPr>
              <w:t xml:space="preserve"> </w:t>
            </w:r>
            <w:r>
              <w:rPr>
                <w:spacing w:val="4"/>
              </w:rPr>
              <w:t>万元以上</w:t>
            </w:r>
            <w:r>
              <w:rPr>
                <w:spacing w:val="-36"/>
              </w:rPr>
              <w:t xml:space="preserve"> </w:t>
            </w:r>
            <w:r>
              <w:rPr>
                <w:rFonts w:ascii="Times New Roman" w:hAnsi="Times New Roman" w:eastAsia="Times New Roman" w:cs="Times New Roman"/>
                <w:spacing w:val="4"/>
              </w:rPr>
              <w:t>30</w:t>
            </w:r>
            <w:r>
              <w:rPr>
                <w:rFonts w:ascii="Times New Roman" w:hAnsi="Times New Roman" w:eastAsia="Times New Roman" w:cs="Times New Roman"/>
                <w:spacing w:val="22"/>
                <w:w w:val="102"/>
              </w:rPr>
              <w:t xml:space="preserve"> </w:t>
            </w:r>
            <w:r>
              <w:rPr>
                <w:spacing w:val="4"/>
              </w:rPr>
              <w:t>万</w:t>
            </w:r>
            <w:r>
              <w:rPr>
                <w:spacing w:val="5"/>
              </w:rPr>
              <w:t>元以下的罚款，对其主要负责人处</w:t>
            </w:r>
            <w:r>
              <w:rPr>
                <w:spacing w:val="-3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0"/>
                <w:w w:val="101"/>
              </w:rPr>
              <w:t xml:space="preserve"> </w:t>
            </w:r>
            <w:r>
              <w:rPr>
                <w:spacing w:val="5"/>
              </w:rPr>
              <w:t>万元以上</w:t>
            </w:r>
            <w:r>
              <w:rPr>
                <w:spacing w:val="-33"/>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1"/>
              </w:rPr>
              <w:t xml:space="preserve"> </w:t>
            </w:r>
            <w:r>
              <w:rPr>
                <w:spacing w:val="5"/>
              </w:rPr>
              <w:t>万元以下的罚款；拒</w:t>
            </w:r>
            <w:r>
              <w:rPr>
                <w:spacing w:val="6"/>
              </w:rPr>
              <w:t>不改正的，商务主管部门可以禁止其在</w:t>
            </w:r>
            <w:r>
              <w:rPr>
                <w:spacing w:val="-41"/>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15"/>
              </w:rPr>
              <w:t xml:space="preserve"> </w:t>
            </w:r>
            <w:r>
              <w:rPr>
                <w:spacing w:val="6"/>
              </w:rPr>
              <w:t>年以上</w:t>
            </w:r>
            <w:r>
              <w:rPr>
                <w:spacing w:val="-37"/>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14"/>
              </w:rPr>
              <w:t xml:space="preserve"> </w:t>
            </w:r>
            <w:r>
              <w:rPr>
                <w:spacing w:val="6"/>
              </w:rPr>
              <w:t>年以下</w:t>
            </w:r>
            <w:r>
              <w:rPr>
                <w:spacing w:val="5"/>
              </w:rPr>
              <w:t>的期限内对</w:t>
            </w:r>
            <w:r>
              <w:rPr>
                <w:spacing w:val="7"/>
              </w:rPr>
              <w:t>外承包新的工程项目；造成重大工程质量问题、发生较大事故以上生产安全事故或者造成其他严重后果的，建设主管部门或者其他有关主</w:t>
            </w:r>
            <w:r>
              <w:rPr>
                <w:spacing w:val="9"/>
              </w:rPr>
              <w:t>管部门可以降低其资质等级或者吊销其资质证书：</w:t>
            </w:r>
          </w:p>
          <w:p w14:paraId="02EE40BC">
            <w:pPr>
              <w:pStyle w:val="6"/>
              <w:spacing w:before="44" w:line="223" w:lineRule="auto"/>
              <w:ind w:left="9"/>
            </w:pPr>
            <w:r>
              <w:rPr>
                <w:spacing w:val="6"/>
              </w:rPr>
              <w:t>（</w:t>
            </w:r>
            <w:r>
              <w:rPr>
                <w:spacing w:val="-47"/>
              </w:rPr>
              <w:t xml:space="preserve"> </w:t>
            </w:r>
            <w:r>
              <w:rPr>
                <w:spacing w:val="6"/>
              </w:rPr>
              <w:t>一）以不正当的低价承揽工程项目、串通投标</w:t>
            </w:r>
            <w:r>
              <w:rPr>
                <w:spacing w:val="5"/>
              </w:rPr>
              <w:t>或者进行商业贿赂的；</w:t>
            </w:r>
          </w:p>
          <w:p w14:paraId="1A12E66B">
            <w:pPr>
              <w:pStyle w:val="6"/>
              <w:spacing w:before="129" w:line="308" w:lineRule="auto"/>
              <w:ind w:left="110" w:right="106" w:hanging="101"/>
            </w:pPr>
            <w:r>
              <w:rPr>
                <w:spacing w:val="11"/>
              </w:rPr>
              <w:t>（二）未与分包单位订立专门的工程质量和安全生</w:t>
            </w:r>
            <w:r>
              <w:rPr>
                <w:spacing w:val="10"/>
              </w:rPr>
              <w:t>产管理协议，或者</w:t>
            </w:r>
            <w:r>
              <w:rPr>
                <w:spacing w:val="7"/>
              </w:rPr>
              <w:t>未在分包合同中约定各自的工程质量和安全生产管理责任，或者未对</w:t>
            </w:r>
            <w:r>
              <w:rPr>
                <w:spacing w:val="9"/>
              </w:rPr>
              <w:t>分包单位的工程质量和安全生产工作统一协调、管理的；</w:t>
            </w:r>
          </w:p>
          <w:p w14:paraId="3F247C23">
            <w:pPr>
              <w:pStyle w:val="6"/>
              <w:spacing w:before="131" w:line="308" w:lineRule="auto"/>
              <w:ind w:left="109" w:right="106" w:hanging="100"/>
            </w:pPr>
            <w:r>
              <w:rPr>
                <w:spacing w:val="11"/>
              </w:rPr>
              <w:t>（三）将工程项目分包给不具备国家规定的相应资</w:t>
            </w:r>
            <w:r>
              <w:rPr>
                <w:spacing w:val="10"/>
              </w:rPr>
              <w:t>质的单位，或者将</w:t>
            </w:r>
            <w:r>
              <w:rPr>
                <w:spacing w:val="14"/>
              </w:rPr>
              <w:t>工程项目的建筑施工部分分包给未依法取得安全生产许可证的境内</w:t>
            </w:r>
            <w:r>
              <w:rPr>
                <w:spacing w:val="7"/>
              </w:rPr>
              <w:t>建筑施工企业的；</w:t>
            </w:r>
          </w:p>
          <w:p w14:paraId="7B9604CE">
            <w:pPr>
              <w:pStyle w:val="6"/>
              <w:spacing w:before="127" w:line="222" w:lineRule="auto"/>
              <w:ind w:left="9"/>
            </w:pPr>
            <w:r>
              <w:rPr>
                <w:spacing w:val="9"/>
              </w:rPr>
              <w:t>（四）未在分包合同中明确约定分包单位不得将工程项目转包或者</w:t>
            </w:r>
          </w:p>
        </w:tc>
        <w:tc>
          <w:tcPr>
            <w:tcW w:w="784" w:type="dxa"/>
            <w:vAlign w:val="top"/>
          </w:tcPr>
          <w:p w14:paraId="3B25D13C">
            <w:pPr>
              <w:rPr>
                <w:rFonts w:ascii="Arial"/>
                <w:sz w:val="21"/>
              </w:rPr>
            </w:pPr>
          </w:p>
          <w:p w14:paraId="1573C5F9">
            <w:pPr>
              <w:rPr>
                <w:rFonts w:ascii="Arial"/>
                <w:sz w:val="21"/>
              </w:rPr>
            </w:pPr>
          </w:p>
          <w:p w14:paraId="08CC0929">
            <w:pPr>
              <w:rPr>
                <w:rFonts w:ascii="Arial"/>
                <w:sz w:val="21"/>
              </w:rPr>
            </w:pPr>
          </w:p>
          <w:p w14:paraId="4F73D220">
            <w:pPr>
              <w:rPr>
                <w:rFonts w:ascii="Arial"/>
                <w:sz w:val="21"/>
              </w:rPr>
            </w:pPr>
          </w:p>
          <w:p w14:paraId="780E3B55">
            <w:pPr>
              <w:pStyle w:val="6"/>
              <w:spacing w:before="61" w:line="228" w:lineRule="auto"/>
              <w:ind w:left="211"/>
            </w:pPr>
            <w:r>
              <w:rPr>
                <w:spacing w:val="-2"/>
              </w:rPr>
              <w:t>一般</w:t>
            </w:r>
          </w:p>
        </w:tc>
        <w:tc>
          <w:tcPr>
            <w:tcW w:w="1883" w:type="dxa"/>
            <w:vAlign w:val="top"/>
          </w:tcPr>
          <w:p w14:paraId="412C8DA4">
            <w:pPr>
              <w:spacing w:line="421" w:lineRule="auto"/>
              <w:rPr>
                <w:rFonts w:ascii="Arial"/>
                <w:sz w:val="21"/>
              </w:rPr>
            </w:pPr>
          </w:p>
          <w:p w14:paraId="3D9247FF">
            <w:pPr>
              <w:pStyle w:val="6"/>
              <w:spacing w:before="62" w:line="351" w:lineRule="auto"/>
              <w:ind w:left="111" w:right="53" w:firstLine="1"/>
              <w:jc w:val="both"/>
            </w:pPr>
            <w:r>
              <w:rPr>
                <w:spacing w:val="17"/>
              </w:rPr>
              <w:t>初次违反且危害后果和社会影响较轻</w:t>
            </w:r>
            <w:r>
              <w:t>的，能够积极纠正，</w:t>
            </w:r>
            <w:r>
              <w:rPr>
                <w:spacing w:val="6"/>
              </w:rPr>
              <w:t>配合执法的。</w:t>
            </w:r>
          </w:p>
        </w:tc>
        <w:tc>
          <w:tcPr>
            <w:tcW w:w="2683" w:type="dxa"/>
            <w:vAlign w:val="top"/>
          </w:tcPr>
          <w:p w14:paraId="06664745">
            <w:pPr>
              <w:spacing w:line="392" w:lineRule="auto"/>
              <w:rPr>
                <w:rFonts w:ascii="Arial"/>
                <w:sz w:val="21"/>
              </w:rPr>
            </w:pPr>
          </w:p>
          <w:p w14:paraId="093EB7E0">
            <w:pPr>
              <w:pStyle w:val="6"/>
              <w:spacing w:before="62" w:line="348" w:lineRule="auto"/>
              <w:ind w:left="120" w:right="103"/>
              <w:jc w:val="both"/>
            </w:pPr>
            <w:r>
              <w:rPr>
                <w:spacing w:val="-2"/>
              </w:rPr>
              <w:t>责令改正，处</w:t>
            </w:r>
            <w:r>
              <w:rPr>
                <w:spacing w:val="-19"/>
              </w:rPr>
              <w:t xml:space="preserve"> </w:t>
            </w:r>
            <w:r>
              <w:rPr>
                <w:rFonts w:ascii="Times New Roman" w:hAnsi="Times New Roman" w:eastAsia="Times New Roman" w:cs="Times New Roman"/>
                <w:spacing w:val="-2"/>
              </w:rPr>
              <w:t>15</w:t>
            </w:r>
            <w:r>
              <w:rPr>
                <w:rFonts w:ascii="Times New Roman" w:hAnsi="Times New Roman" w:eastAsia="Times New Roman" w:cs="Times New Roman"/>
                <w:spacing w:val="23"/>
              </w:rPr>
              <w:t xml:space="preserve"> </w:t>
            </w:r>
            <w:r>
              <w:rPr>
                <w:spacing w:val="-2"/>
              </w:rPr>
              <w:t>万元以上</w:t>
            </w:r>
            <w:r>
              <w:rPr>
                <w:spacing w:val="-41"/>
              </w:rPr>
              <w:t xml:space="preserve"> </w:t>
            </w:r>
            <w:r>
              <w:rPr>
                <w:rFonts w:ascii="Times New Roman" w:hAnsi="Times New Roman" w:eastAsia="Times New Roman" w:cs="Times New Roman"/>
                <w:spacing w:val="-2"/>
              </w:rPr>
              <w:t>20</w:t>
            </w:r>
            <w:r>
              <w:rPr>
                <w:spacing w:val="14"/>
              </w:rPr>
              <w:t>万元以下罚款，并对企业主</w:t>
            </w:r>
            <w:r>
              <w:rPr>
                <w:spacing w:val="7"/>
              </w:rPr>
              <w:t>要负责人处</w:t>
            </w:r>
            <w:r>
              <w:rPr>
                <w:spacing w:val="-34"/>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30"/>
                <w:w w:val="101"/>
              </w:rPr>
              <w:t xml:space="preserve"> </w:t>
            </w:r>
            <w:r>
              <w:rPr>
                <w:spacing w:val="7"/>
              </w:rPr>
              <w:t>万元以上</w:t>
            </w:r>
            <w:r>
              <w:rPr>
                <w:spacing w:val="-32"/>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8"/>
                <w:w w:val="101"/>
              </w:rPr>
              <w:t xml:space="preserve"> </w:t>
            </w:r>
            <w:r>
              <w:rPr>
                <w:spacing w:val="7"/>
              </w:rPr>
              <w:t>万</w:t>
            </w:r>
            <w:r>
              <w:rPr>
                <w:spacing w:val="5"/>
              </w:rPr>
              <w:t>元以下罚款。</w:t>
            </w:r>
          </w:p>
        </w:tc>
        <w:tc>
          <w:tcPr>
            <w:tcW w:w="1094" w:type="dxa"/>
            <w:vAlign w:val="top"/>
          </w:tcPr>
          <w:p w14:paraId="6DEB8836">
            <w:pPr>
              <w:spacing w:line="311" w:lineRule="auto"/>
              <w:rPr>
                <w:rFonts w:ascii="Arial"/>
                <w:sz w:val="21"/>
              </w:rPr>
            </w:pPr>
          </w:p>
          <w:p w14:paraId="78943CDC">
            <w:pPr>
              <w:spacing w:line="312" w:lineRule="auto"/>
              <w:rPr>
                <w:rFonts w:ascii="Arial"/>
                <w:sz w:val="21"/>
              </w:rPr>
            </w:pPr>
          </w:p>
          <w:p w14:paraId="1A9714B0">
            <w:pPr>
              <w:spacing w:line="312" w:lineRule="auto"/>
              <w:rPr>
                <w:rFonts w:ascii="Arial"/>
                <w:sz w:val="21"/>
              </w:rPr>
            </w:pPr>
          </w:p>
          <w:p w14:paraId="537C2CC6">
            <w:pPr>
              <w:spacing w:before="82"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r w14:paraId="7872B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8" w:hRule="atLeast"/>
        </w:trPr>
        <w:tc>
          <w:tcPr>
            <w:tcW w:w="460" w:type="dxa"/>
            <w:vMerge w:val="continue"/>
            <w:tcBorders>
              <w:top w:val="nil"/>
              <w:bottom w:val="nil"/>
            </w:tcBorders>
            <w:vAlign w:val="top"/>
          </w:tcPr>
          <w:p w14:paraId="6A745B22">
            <w:pPr>
              <w:rPr>
                <w:rFonts w:ascii="Arial"/>
                <w:sz w:val="21"/>
              </w:rPr>
            </w:pPr>
          </w:p>
        </w:tc>
        <w:tc>
          <w:tcPr>
            <w:tcW w:w="1514" w:type="dxa"/>
            <w:vMerge w:val="continue"/>
            <w:tcBorders>
              <w:top w:val="nil"/>
              <w:bottom w:val="nil"/>
            </w:tcBorders>
            <w:vAlign w:val="top"/>
          </w:tcPr>
          <w:p w14:paraId="7454D151">
            <w:pPr>
              <w:rPr>
                <w:rFonts w:ascii="Arial"/>
                <w:sz w:val="21"/>
              </w:rPr>
            </w:pPr>
          </w:p>
        </w:tc>
        <w:tc>
          <w:tcPr>
            <w:tcW w:w="6145" w:type="dxa"/>
            <w:vMerge w:val="continue"/>
            <w:tcBorders>
              <w:top w:val="nil"/>
              <w:bottom w:val="nil"/>
            </w:tcBorders>
            <w:vAlign w:val="top"/>
          </w:tcPr>
          <w:p w14:paraId="6593A2CA">
            <w:pPr>
              <w:rPr>
                <w:rFonts w:ascii="Arial"/>
                <w:sz w:val="21"/>
              </w:rPr>
            </w:pPr>
          </w:p>
        </w:tc>
        <w:tc>
          <w:tcPr>
            <w:tcW w:w="784" w:type="dxa"/>
            <w:vAlign w:val="top"/>
          </w:tcPr>
          <w:p w14:paraId="3C0FAA59">
            <w:pPr>
              <w:spacing w:line="267" w:lineRule="auto"/>
              <w:rPr>
                <w:rFonts w:ascii="Arial"/>
                <w:sz w:val="21"/>
              </w:rPr>
            </w:pPr>
          </w:p>
          <w:p w14:paraId="0F5D3D4A">
            <w:pPr>
              <w:spacing w:line="267" w:lineRule="auto"/>
              <w:rPr>
                <w:rFonts w:ascii="Arial"/>
                <w:sz w:val="21"/>
              </w:rPr>
            </w:pPr>
          </w:p>
          <w:p w14:paraId="3E519D4E">
            <w:pPr>
              <w:spacing w:line="268" w:lineRule="auto"/>
              <w:rPr>
                <w:rFonts w:ascii="Arial"/>
                <w:sz w:val="21"/>
              </w:rPr>
            </w:pPr>
          </w:p>
          <w:p w14:paraId="68510ACF">
            <w:pPr>
              <w:spacing w:line="268" w:lineRule="auto"/>
              <w:rPr>
                <w:rFonts w:ascii="Arial"/>
                <w:sz w:val="21"/>
              </w:rPr>
            </w:pPr>
          </w:p>
          <w:p w14:paraId="0DAFD024">
            <w:pPr>
              <w:spacing w:line="268" w:lineRule="auto"/>
              <w:rPr>
                <w:rFonts w:ascii="Arial"/>
                <w:sz w:val="21"/>
              </w:rPr>
            </w:pPr>
          </w:p>
          <w:p w14:paraId="72FFBDFF">
            <w:pPr>
              <w:pStyle w:val="6"/>
              <w:spacing w:before="61" w:line="225" w:lineRule="auto"/>
              <w:ind w:left="204"/>
            </w:pPr>
            <w:r>
              <w:rPr>
                <w:spacing w:val="2"/>
              </w:rPr>
              <w:t>较重</w:t>
            </w:r>
          </w:p>
        </w:tc>
        <w:tc>
          <w:tcPr>
            <w:tcW w:w="1883" w:type="dxa"/>
            <w:vAlign w:val="top"/>
          </w:tcPr>
          <w:p w14:paraId="3CBF40A0">
            <w:pPr>
              <w:spacing w:line="244" w:lineRule="auto"/>
              <w:rPr>
                <w:rFonts w:ascii="Arial"/>
                <w:sz w:val="21"/>
              </w:rPr>
            </w:pPr>
          </w:p>
          <w:p w14:paraId="7BADDC22">
            <w:pPr>
              <w:spacing w:line="245" w:lineRule="auto"/>
              <w:rPr>
                <w:rFonts w:ascii="Arial"/>
                <w:sz w:val="21"/>
              </w:rPr>
            </w:pPr>
          </w:p>
          <w:p w14:paraId="42A22EDE">
            <w:pPr>
              <w:spacing w:line="245" w:lineRule="auto"/>
              <w:rPr>
                <w:rFonts w:ascii="Arial"/>
                <w:sz w:val="21"/>
              </w:rPr>
            </w:pPr>
          </w:p>
          <w:p w14:paraId="03300A72">
            <w:pPr>
              <w:spacing w:line="245" w:lineRule="auto"/>
              <w:rPr>
                <w:rFonts w:ascii="Arial"/>
                <w:sz w:val="21"/>
              </w:rPr>
            </w:pPr>
          </w:p>
          <w:p w14:paraId="27B7A585">
            <w:pPr>
              <w:pStyle w:val="6"/>
              <w:spacing w:before="62" w:line="351" w:lineRule="auto"/>
              <w:ind w:left="109" w:right="105" w:firstLine="8"/>
              <w:jc w:val="both"/>
            </w:pPr>
            <w:r>
              <w:rPr>
                <w:spacing w:val="16"/>
              </w:rPr>
              <w:t>再次违反的；危害</w:t>
            </w:r>
            <w:r>
              <w:rPr>
                <w:spacing w:val="17"/>
              </w:rPr>
              <w:t>后果或社会影响较</w:t>
            </w:r>
            <w:r>
              <w:rPr>
                <w:spacing w:val="6"/>
              </w:rPr>
              <w:t>严重的。</w:t>
            </w:r>
          </w:p>
        </w:tc>
        <w:tc>
          <w:tcPr>
            <w:tcW w:w="2683" w:type="dxa"/>
            <w:vAlign w:val="top"/>
          </w:tcPr>
          <w:p w14:paraId="646418AD">
            <w:pPr>
              <w:pStyle w:val="6"/>
              <w:spacing w:before="297" w:line="348" w:lineRule="auto"/>
              <w:ind w:left="120" w:right="103"/>
              <w:jc w:val="both"/>
            </w:pPr>
            <w:r>
              <w:rPr>
                <w:spacing w:val="-1"/>
              </w:rPr>
              <w:t>责令改正，处</w:t>
            </w:r>
            <w:r>
              <w:rPr>
                <w:spacing w:val="-33"/>
              </w:rPr>
              <w:t xml:space="preserve"> </w:t>
            </w:r>
            <w:r>
              <w:rPr>
                <w:rFonts w:ascii="Times New Roman" w:hAnsi="Times New Roman" w:eastAsia="Times New Roman" w:cs="Times New Roman"/>
                <w:spacing w:val="-1"/>
              </w:rPr>
              <w:t>20</w:t>
            </w:r>
            <w:r>
              <w:rPr>
                <w:rFonts w:ascii="Times New Roman" w:hAnsi="Times New Roman" w:eastAsia="Times New Roman" w:cs="Times New Roman"/>
                <w:spacing w:val="23"/>
              </w:rPr>
              <w:t xml:space="preserve"> </w:t>
            </w:r>
            <w:r>
              <w:rPr>
                <w:spacing w:val="-1"/>
              </w:rPr>
              <w:t>万元以上</w:t>
            </w:r>
            <w:r>
              <w:rPr>
                <w:spacing w:val="-41"/>
              </w:rPr>
              <w:t xml:space="preserve"> </w:t>
            </w:r>
            <w:r>
              <w:rPr>
                <w:rFonts w:ascii="Times New Roman" w:hAnsi="Times New Roman" w:eastAsia="Times New Roman" w:cs="Times New Roman"/>
                <w:spacing w:val="-1"/>
              </w:rPr>
              <w:t>25</w:t>
            </w:r>
            <w:r>
              <w:rPr>
                <w:spacing w:val="14"/>
              </w:rPr>
              <w:t>万元以下罚款，并对企业主</w:t>
            </w:r>
            <w:r>
              <w:rPr>
                <w:spacing w:val="7"/>
              </w:rPr>
              <w:t>要负责人处</w:t>
            </w:r>
            <w:r>
              <w:rPr>
                <w:spacing w:val="-29"/>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0"/>
                <w:w w:val="101"/>
              </w:rPr>
              <w:t xml:space="preserve"> </w:t>
            </w:r>
            <w:r>
              <w:rPr>
                <w:spacing w:val="7"/>
              </w:rPr>
              <w:t>万元以上</w:t>
            </w:r>
            <w:r>
              <w:rPr>
                <w:spacing w:val="-37"/>
              </w:rPr>
              <w:t xml:space="preserve"> </w:t>
            </w:r>
            <w:r>
              <w:rPr>
                <w:rFonts w:ascii="Times New Roman" w:hAnsi="Times New Roman" w:eastAsia="Times New Roman" w:cs="Times New Roman"/>
                <w:spacing w:val="7"/>
              </w:rPr>
              <w:t>4</w:t>
            </w:r>
            <w:r>
              <w:rPr>
                <w:rFonts w:ascii="Times New Roman" w:hAnsi="Times New Roman" w:eastAsia="Times New Roman" w:cs="Times New Roman"/>
                <w:spacing w:val="28"/>
                <w:w w:val="101"/>
              </w:rPr>
              <w:t xml:space="preserve"> </w:t>
            </w:r>
            <w:r>
              <w:rPr>
                <w:spacing w:val="7"/>
              </w:rPr>
              <w:t>万</w:t>
            </w:r>
            <w:r>
              <w:rPr>
                <w:spacing w:val="5"/>
              </w:rPr>
              <w:t>元以下罚款。</w:t>
            </w:r>
          </w:p>
          <w:p w14:paraId="4F1D646F">
            <w:pPr>
              <w:pStyle w:val="6"/>
              <w:spacing w:before="8" w:line="340" w:lineRule="auto"/>
              <w:ind w:left="114" w:right="104" w:hanging="6"/>
              <w:jc w:val="both"/>
            </w:pPr>
            <w:r>
              <w:rPr>
                <w:spacing w:val="12"/>
              </w:rPr>
              <w:t>仍不改正的，禁止其在</w:t>
            </w:r>
            <w:r>
              <w:rPr>
                <w:spacing w:val="-28"/>
              </w:rPr>
              <w:t xml:space="preserve"> </w:t>
            </w:r>
            <w:r>
              <w:rPr>
                <w:rFonts w:ascii="Times New Roman" w:hAnsi="Times New Roman" w:eastAsia="Times New Roman" w:cs="Times New Roman"/>
                <w:spacing w:val="12"/>
              </w:rPr>
              <w:t>2</w:t>
            </w:r>
            <w:r>
              <w:rPr>
                <w:rFonts w:ascii="Times New Roman" w:hAnsi="Times New Roman" w:eastAsia="Times New Roman" w:cs="Times New Roman"/>
                <w:spacing w:val="20"/>
              </w:rPr>
              <w:t xml:space="preserve"> </w:t>
            </w:r>
            <w:r>
              <w:rPr>
                <w:spacing w:val="12"/>
              </w:rPr>
              <w:t>年</w:t>
            </w:r>
            <w:r>
              <w:rPr>
                <w:spacing w:val="11"/>
              </w:rPr>
              <w:t>以上</w:t>
            </w:r>
            <w:r>
              <w:rPr>
                <w:spacing w:val="-23"/>
              </w:rPr>
              <w:t xml:space="preserve"> </w:t>
            </w:r>
            <w:r>
              <w:rPr>
                <w:rFonts w:ascii="Times New Roman" w:hAnsi="Times New Roman" w:eastAsia="Times New Roman" w:cs="Times New Roman"/>
                <w:spacing w:val="11"/>
              </w:rPr>
              <w:t>3</w:t>
            </w:r>
            <w:r>
              <w:rPr>
                <w:rFonts w:ascii="Times New Roman" w:hAnsi="Times New Roman" w:eastAsia="Times New Roman" w:cs="Times New Roman"/>
                <w:spacing w:val="20"/>
              </w:rPr>
              <w:t xml:space="preserve"> </w:t>
            </w:r>
            <w:r>
              <w:rPr>
                <w:spacing w:val="11"/>
              </w:rPr>
              <w:t>年以下的期限内对外</w:t>
            </w:r>
            <w:r>
              <w:rPr>
                <w:spacing w:val="7"/>
              </w:rPr>
              <w:t>承包新的工程项目。</w:t>
            </w:r>
          </w:p>
        </w:tc>
        <w:tc>
          <w:tcPr>
            <w:tcW w:w="1094" w:type="dxa"/>
            <w:vAlign w:val="top"/>
          </w:tcPr>
          <w:p w14:paraId="7139F580">
            <w:pPr>
              <w:spacing w:line="262" w:lineRule="auto"/>
              <w:rPr>
                <w:rFonts w:ascii="Arial"/>
                <w:sz w:val="21"/>
              </w:rPr>
            </w:pPr>
          </w:p>
          <w:p w14:paraId="300F61C7">
            <w:pPr>
              <w:spacing w:line="262" w:lineRule="auto"/>
              <w:rPr>
                <w:rFonts w:ascii="Arial"/>
                <w:sz w:val="21"/>
              </w:rPr>
            </w:pPr>
          </w:p>
          <w:p w14:paraId="5F469F72">
            <w:pPr>
              <w:spacing w:line="263" w:lineRule="auto"/>
              <w:rPr>
                <w:rFonts w:ascii="Arial"/>
                <w:sz w:val="21"/>
              </w:rPr>
            </w:pPr>
          </w:p>
          <w:p w14:paraId="242BA380">
            <w:pPr>
              <w:spacing w:line="263" w:lineRule="auto"/>
              <w:rPr>
                <w:rFonts w:ascii="Arial"/>
                <w:sz w:val="21"/>
              </w:rPr>
            </w:pPr>
          </w:p>
          <w:p w14:paraId="5F4F8ECD">
            <w:pPr>
              <w:spacing w:line="263" w:lineRule="auto"/>
              <w:rPr>
                <w:rFonts w:ascii="Arial"/>
                <w:sz w:val="21"/>
              </w:rPr>
            </w:pPr>
          </w:p>
          <w:p w14:paraId="012CE515">
            <w:pPr>
              <w:spacing w:before="82"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r w14:paraId="65669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0" w:hRule="atLeast"/>
        </w:trPr>
        <w:tc>
          <w:tcPr>
            <w:tcW w:w="460" w:type="dxa"/>
            <w:vMerge w:val="continue"/>
            <w:tcBorders>
              <w:top w:val="nil"/>
            </w:tcBorders>
            <w:vAlign w:val="top"/>
          </w:tcPr>
          <w:p w14:paraId="0BD6F47E">
            <w:pPr>
              <w:rPr>
                <w:rFonts w:ascii="Arial"/>
                <w:sz w:val="21"/>
              </w:rPr>
            </w:pPr>
          </w:p>
        </w:tc>
        <w:tc>
          <w:tcPr>
            <w:tcW w:w="1514" w:type="dxa"/>
            <w:vMerge w:val="continue"/>
            <w:tcBorders>
              <w:top w:val="nil"/>
            </w:tcBorders>
            <w:vAlign w:val="top"/>
          </w:tcPr>
          <w:p w14:paraId="1D1F4750">
            <w:pPr>
              <w:rPr>
                <w:rFonts w:ascii="Arial"/>
                <w:sz w:val="21"/>
              </w:rPr>
            </w:pPr>
          </w:p>
        </w:tc>
        <w:tc>
          <w:tcPr>
            <w:tcW w:w="6145" w:type="dxa"/>
            <w:vMerge w:val="continue"/>
            <w:tcBorders>
              <w:top w:val="nil"/>
            </w:tcBorders>
            <w:vAlign w:val="top"/>
          </w:tcPr>
          <w:p w14:paraId="7CEA3FC7">
            <w:pPr>
              <w:rPr>
                <w:rFonts w:ascii="Arial"/>
                <w:sz w:val="21"/>
              </w:rPr>
            </w:pPr>
          </w:p>
        </w:tc>
        <w:tc>
          <w:tcPr>
            <w:tcW w:w="784" w:type="dxa"/>
            <w:vAlign w:val="top"/>
          </w:tcPr>
          <w:p w14:paraId="136CAB62">
            <w:pPr>
              <w:rPr>
                <w:rFonts w:ascii="Arial"/>
                <w:sz w:val="21"/>
              </w:rPr>
            </w:pPr>
          </w:p>
          <w:p w14:paraId="4DBB0F89">
            <w:pPr>
              <w:rPr>
                <w:rFonts w:ascii="Arial"/>
                <w:sz w:val="21"/>
              </w:rPr>
            </w:pPr>
          </w:p>
          <w:p w14:paraId="595C362A">
            <w:pPr>
              <w:rPr>
                <w:rFonts w:ascii="Arial"/>
                <w:sz w:val="21"/>
              </w:rPr>
            </w:pPr>
          </w:p>
          <w:p w14:paraId="65E9E29E">
            <w:pPr>
              <w:rPr>
                <w:rFonts w:ascii="Arial"/>
                <w:sz w:val="21"/>
              </w:rPr>
            </w:pPr>
          </w:p>
          <w:p w14:paraId="01AF1183">
            <w:pPr>
              <w:spacing w:line="241" w:lineRule="auto"/>
              <w:rPr>
                <w:rFonts w:ascii="Arial"/>
                <w:sz w:val="21"/>
              </w:rPr>
            </w:pPr>
          </w:p>
          <w:p w14:paraId="3EE65866">
            <w:pPr>
              <w:spacing w:line="241" w:lineRule="auto"/>
              <w:rPr>
                <w:rFonts w:ascii="Arial"/>
                <w:sz w:val="21"/>
              </w:rPr>
            </w:pPr>
          </w:p>
          <w:p w14:paraId="4E0339CC">
            <w:pPr>
              <w:spacing w:line="241" w:lineRule="auto"/>
              <w:rPr>
                <w:rFonts w:ascii="Arial"/>
                <w:sz w:val="21"/>
              </w:rPr>
            </w:pPr>
          </w:p>
          <w:p w14:paraId="434028AA">
            <w:pPr>
              <w:pStyle w:val="6"/>
              <w:spacing w:before="62" w:line="227" w:lineRule="auto"/>
              <w:ind w:left="194"/>
            </w:pPr>
            <w:r>
              <w:rPr>
                <w:spacing w:val="7"/>
              </w:rPr>
              <w:t>严重</w:t>
            </w:r>
          </w:p>
        </w:tc>
        <w:tc>
          <w:tcPr>
            <w:tcW w:w="1883" w:type="dxa"/>
            <w:vAlign w:val="top"/>
          </w:tcPr>
          <w:p w14:paraId="51D0C78B">
            <w:pPr>
              <w:spacing w:line="278" w:lineRule="auto"/>
              <w:rPr>
                <w:rFonts w:ascii="Arial"/>
                <w:sz w:val="21"/>
              </w:rPr>
            </w:pPr>
          </w:p>
          <w:p w14:paraId="60A173F8">
            <w:pPr>
              <w:spacing w:line="279" w:lineRule="auto"/>
              <w:rPr>
                <w:rFonts w:ascii="Arial"/>
                <w:sz w:val="21"/>
              </w:rPr>
            </w:pPr>
          </w:p>
          <w:p w14:paraId="2AD5B503">
            <w:pPr>
              <w:spacing w:line="279" w:lineRule="auto"/>
              <w:rPr>
                <w:rFonts w:ascii="Arial"/>
                <w:sz w:val="21"/>
              </w:rPr>
            </w:pPr>
          </w:p>
          <w:p w14:paraId="1B088D00">
            <w:pPr>
              <w:spacing w:line="279" w:lineRule="auto"/>
              <w:rPr>
                <w:rFonts w:ascii="Arial"/>
                <w:sz w:val="21"/>
              </w:rPr>
            </w:pPr>
          </w:p>
          <w:p w14:paraId="2ABFF2D6">
            <w:pPr>
              <w:pStyle w:val="6"/>
              <w:spacing w:before="62" w:line="356" w:lineRule="auto"/>
              <w:ind w:left="115" w:right="105"/>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7"/>
              </w:rPr>
              <w:t>造成重大事故、严</w:t>
            </w:r>
            <w:r>
              <w:rPr>
                <w:spacing w:val="16"/>
              </w:rPr>
              <w:t>重危害后果或严重</w:t>
            </w:r>
            <w:r>
              <w:rPr>
                <w:spacing w:val="6"/>
              </w:rPr>
              <w:t>社会影响的。</w:t>
            </w:r>
          </w:p>
        </w:tc>
        <w:tc>
          <w:tcPr>
            <w:tcW w:w="2683" w:type="dxa"/>
            <w:vAlign w:val="top"/>
          </w:tcPr>
          <w:p w14:paraId="78C092D7">
            <w:pPr>
              <w:spacing w:line="400" w:lineRule="auto"/>
              <w:rPr>
                <w:rFonts w:ascii="Arial"/>
                <w:sz w:val="21"/>
              </w:rPr>
            </w:pPr>
          </w:p>
          <w:p w14:paraId="159A1B40">
            <w:pPr>
              <w:pStyle w:val="6"/>
              <w:spacing w:before="62" w:line="348" w:lineRule="auto"/>
              <w:ind w:left="120" w:right="103"/>
              <w:jc w:val="both"/>
            </w:pPr>
            <w:r>
              <w:rPr>
                <w:spacing w:val="-1"/>
              </w:rPr>
              <w:t>责令改正，处</w:t>
            </w:r>
            <w:r>
              <w:rPr>
                <w:spacing w:val="-37"/>
              </w:rPr>
              <w:t xml:space="preserve"> </w:t>
            </w:r>
            <w:r>
              <w:rPr>
                <w:rFonts w:ascii="Times New Roman" w:hAnsi="Times New Roman" w:eastAsia="Times New Roman" w:cs="Times New Roman"/>
                <w:spacing w:val="-1"/>
              </w:rPr>
              <w:t>25</w:t>
            </w:r>
            <w:r>
              <w:rPr>
                <w:rFonts w:ascii="Times New Roman" w:hAnsi="Times New Roman" w:eastAsia="Times New Roman" w:cs="Times New Roman"/>
                <w:spacing w:val="23"/>
              </w:rPr>
              <w:t xml:space="preserve"> </w:t>
            </w:r>
            <w:r>
              <w:rPr>
                <w:spacing w:val="-1"/>
              </w:rPr>
              <w:t>万元以上</w:t>
            </w:r>
            <w:r>
              <w:rPr>
                <w:spacing w:val="-37"/>
              </w:rPr>
              <w:t xml:space="preserve"> </w:t>
            </w:r>
            <w:r>
              <w:rPr>
                <w:rFonts w:ascii="Times New Roman" w:hAnsi="Times New Roman" w:eastAsia="Times New Roman" w:cs="Times New Roman"/>
                <w:spacing w:val="-1"/>
              </w:rPr>
              <w:t>30</w:t>
            </w:r>
            <w:r>
              <w:rPr>
                <w:spacing w:val="14"/>
              </w:rPr>
              <w:t>万元以下罚款，并对企业主</w:t>
            </w:r>
            <w:r>
              <w:rPr>
                <w:spacing w:val="7"/>
              </w:rPr>
              <w:t>要负责人处</w:t>
            </w:r>
            <w:r>
              <w:rPr>
                <w:spacing w:val="-35"/>
              </w:rPr>
              <w:t xml:space="preserve"> </w:t>
            </w:r>
            <w:r>
              <w:rPr>
                <w:rFonts w:ascii="Times New Roman" w:hAnsi="Times New Roman" w:eastAsia="Times New Roman" w:cs="Times New Roman"/>
                <w:spacing w:val="7"/>
              </w:rPr>
              <w:t>4</w:t>
            </w:r>
            <w:r>
              <w:rPr>
                <w:rFonts w:ascii="Times New Roman" w:hAnsi="Times New Roman" w:eastAsia="Times New Roman" w:cs="Times New Roman"/>
                <w:spacing w:val="30"/>
              </w:rPr>
              <w:t xml:space="preserve"> </w:t>
            </w:r>
            <w:r>
              <w:rPr>
                <w:spacing w:val="7"/>
              </w:rPr>
              <w:t>万元以上</w:t>
            </w:r>
            <w:r>
              <w:rPr>
                <w:spacing w:val="-30"/>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8"/>
              </w:rPr>
              <w:t xml:space="preserve"> </w:t>
            </w:r>
            <w:r>
              <w:rPr>
                <w:spacing w:val="7"/>
              </w:rPr>
              <w:t>万</w:t>
            </w:r>
            <w:r>
              <w:rPr>
                <w:spacing w:val="5"/>
              </w:rPr>
              <w:t>元以下罚款。</w:t>
            </w:r>
          </w:p>
          <w:p w14:paraId="7575FAEF">
            <w:pPr>
              <w:pStyle w:val="6"/>
              <w:spacing w:before="37" w:line="343" w:lineRule="auto"/>
              <w:ind w:left="118" w:right="104"/>
              <w:jc w:val="both"/>
            </w:pPr>
            <w:r>
              <w:rPr>
                <w:spacing w:val="33"/>
              </w:rPr>
              <w:t>经多次责令改正拒不改正</w:t>
            </w:r>
            <w:r>
              <w:rPr>
                <w:spacing w:val="8"/>
              </w:rPr>
              <w:t>的，禁止其在</w:t>
            </w:r>
            <w:r>
              <w:rPr>
                <w:spacing w:val="-29"/>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19"/>
                <w:w w:val="102"/>
              </w:rPr>
              <w:t xml:space="preserve"> </w:t>
            </w:r>
            <w:r>
              <w:rPr>
                <w:spacing w:val="8"/>
              </w:rPr>
              <w:t>年以上</w:t>
            </w:r>
            <w:r>
              <w:rPr>
                <w:spacing w:val="-28"/>
              </w:rPr>
              <w:t xml:space="preserve"> </w:t>
            </w:r>
            <w:r>
              <w:rPr>
                <w:rFonts w:ascii="Times New Roman" w:hAnsi="Times New Roman" w:eastAsia="Times New Roman" w:cs="Times New Roman"/>
                <w:spacing w:val="8"/>
              </w:rPr>
              <w:t>5</w:t>
            </w:r>
            <w:r>
              <w:rPr>
                <w:rFonts w:ascii="Times New Roman" w:hAnsi="Times New Roman" w:eastAsia="Times New Roman" w:cs="Times New Roman"/>
                <w:spacing w:val="19"/>
                <w:w w:val="101"/>
              </w:rPr>
              <w:t xml:space="preserve"> </w:t>
            </w:r>
            <w:r>
              <w:rPr>
                <w:spacing w:val="8"/>
              </w:rPr>
              <w:t>年</w:t>
            </w:r>
            <w:r>
              <w:rPr>
                <w:spacing w:val="14"/>
              </w:rPr>
              <w:t>以下的期限内对外承包新的</w:t>
            </w:r>
            <w:r>
              <w:rPr>
                <w:spacing w:val="5"/>
              </w:rPr>
              <w:t>工程项目。</w:t>
            </w:r>
          </w:p>
        </w:tc>
        <w:tc>
          <w:tcPr>
            <w:tcW w:w="1094" w:type="dxa"/>
            <w:vAlign w:val="top"/>
          </w:tcPr>
          <w:p w14:paraId="5FB32F2D">
            <w:pPr>
              <w:spacing w:line="276" w:lineRule="auto"/>
              <w:rPr>
                <w:rFonts w:ascii="Arial"/>
                <w:sz w:val="21"/>
              </w:rPr>
            </w:pPr>
          </w:p>
          <w:p w14:paraId="628DC6E9">
            <w:pPr>
              <w:spacing w:line="276" w:lineRule="auto"/>
              <w:rPr>
                <w:rFonts w:ascii="Arial"/>
                <w:sz w:val="21"/>
              </w:rPr>
            </w:pPr>
          </w:p>
          <w:p w14:paraId="3B3BDBE6">
            <w:pPr>
              <w:spacing w:line="276" w:lineRule="auto"/>
              <w:rPr>
                <w:rFonts w:ascii="Arial"/>
                <w:sz w:val="21"/>
              </w:rPr>
            </w:pPr>
          </w:p>
          <w:p w14:paraId="748ECC2E">
            <w:pPr>
              <w:spacing w:line="277" w:lineRule="auto"/>
              <w:rPr>
                <w:rFonts w:ascii="Arial"/>
                <w:sz w:val="21"/>
              </w:rPr>
            </w:pPr>
          </w:p>
          <w:p w14:paraId="78302610">
            <w:pPr>
              <w:spacing w:line="277" w:lineRule="auto"/>
              <w:rPr>
                <w:rFonts w:ascii="Arial"/>
                <w:sz w:val="21"/>
              </w:rPr>
            </w:pPr>
          </w:p>
          <w:p w14:paraId="04E74E3E">
            <w:pPr>
              <w:spacing w:line="277" w:lineRule="auto"/>
              <w:rPr>
                <w:rFonts w:ascii="Arial"/>
                <w:sz w:val="21"/>
              </w:rPr>
            </w:pPr>
          </w:p>
          <w:p w14:paraId="4E056CCE">
            <w:pPr>
              <w:spacing w:before="81"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bl>
    <w:p w14:paraId="1AFEE719">
      <w:pPr>
        <w:rPr>
          <w:rFonts w:ascii="Arial"/>
          <w:sz w:val="21"/>
        </w:rPr>
      </w:pPr>
    </w:p>
    <w:p w14:paraId="3D3EEC84">
      <w:pPr>
        <w:rPr>
          <w:rFonts w:ascii="Arial" w:hAnsi="Arial" w:eastAsia="Arial" w:cs="Arial"/>
          <w:sz w:val="21"/>
          <w:szCs w:val="21"/>
        </w:rPr>
        <w:sectPr>
          <w:footerReference r:id="rId89" w:type="default"/>
          <w:pgSz w:w="16839" w:h="11906"/>
          <w:pgMar w:top="400" w:right="1248" w:bottom="989" w:left="1021" w:header="0" w:footer="625" w:gutter="0"/>
          <w:cols w:space="720" w:num="1"/>
        </w:sectPr>
      </w:pPr>
    </w:p>
    <w:p w14:paraId="711CED6D">
      <w:pPr>
        <w:spacing w:before="3"/>
      </w:pPr>
    </w:p>
    <w:p w14:paraId="538943B0">
      <w:pPr>
        <w:spacing w:before="3"/>
      </w:pPr>
    </w:p>
    <w:p w14:paraId="4D24394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496A2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808190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A26E0A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0F144A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0A2D64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F63D75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B48C12C">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1A4CB7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0286AF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AFCC6C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7B3CC0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8F68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6" w:hRule="atLeast"/>
        </w:trPr>
        <w:tc>
          <w:tcPr>
            <w:tcW w:w="460" w:type="dxa"/>
            <w:vMerge w:val="restart"/>
            <w:tcBorders>
              <w:bottom w:val="nil"/>
            </w:tcBorders>
            <w:vAlign w:val="top"/>
          </w:tcPr>
          <w:p w14:paraId="51A9AAF3">
            <w:pPr>
              <w:spacing w:line="260" w:lineRule="auto"/>
              <w:rPr>
                <w:rFonts w:ascii="Arial"/>
                <w:sz w:val="21"/>
              </w:rPr>
            </w:pPr>
          </w:p>
          <w:p w14:paraId="3FE723FD">
            <w:pPr>
              <w:spacing w:line="260" w:lineRule="auto"/>
              <w:rPr>
                <w:rFonts w:ascii="Arial"/>
                <w:sz w:val="21"/>
              </w:rPr>
            </w:pPr>
          </w:p>
          <w:p w14:paraId="29880A94">
            <w:pPr>
              <w:spacing w:line="260" w:lineRule="auto"/>
              <w:rPr>
                <w:rFonts w:ascii="Arial"/>
                <w:sz w:val="21"/>
              </w:rPr>
            </w:pPr>
          </w:p>
          <w:p w14:paraId="724DA423">
            <w:pPr>
              <w:spacing w:line="260" w:lineRule="auto"/>
              <w:rPr>
                <w:rFonts w:ascii="Arial"/>
                <w:sz w:val="21"/>
              </w:rPr>
            </w:pPr>
          </w:p>
          <w:p w14:paraId="6CCF5B25">
            <w:pPr>
              <w:spacing w:line="261" w:lineRule="auto"/>
              <w:rPr>
                <w:rFonts w:ascii="Arial"/>
                <w:sz w:val="21"/>
              </w:rPr>
            </w:pPr>
          </w:p>
          <w:p w14:paraId="515E85EB">
            <w:pPr>
              <w:spacing w:line="261" w:lineRule="auto"/>
              <w:rPr>
                <w:rFonts w:ascii="Arial"/>
                <w:sz w:val="21"/>
              </w:rPr>
            </w:pPr>
          </w:p>
          <w:p w14:paraId="070A3D20">
            <w:pPr>
              <w:spacing w:before="54" w:line="262"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103</w:t>
            </w:r>
          </w:p>
        </w:tc>
        <w:tc>
          <w:tcPr>
            <w:tcW w:w="1514" w:type="dxa"/>
            <w:vMerge w:val="restart"/>
            <w:tcBorders>
              <w:bottom w:val="nil"/>
            </w:tcBorders>
            <w:vAlign w:val="top"/>
          </w:tcPr>
          <w:p w14:paraId="23B15924">
            <w:pPr>
              <w:spacing w:line="274" w:lineRule="auto"/>
              <w:rPr>
                <w:rFonts w:ascii="Arial"/>
                <w:sz w:val="21"/>
              </w:rPr>
            </w:pPr>
          </w:p>
          <w:p w14:paraId="55402582">
            <w:pPr>
              <w:spacing w:line="274" w:lineRule="auto"/>
              <w:rPr>
                <w:rFonts w:ascii="Arial"/>
                <w:sz w:val="21"/>
              </w:rPr>
            </w:pPr>
          </w:p>
          <w:p w14:paraId="34FD408F">
            <w:pPr>
              <w:spacing w:line="274" w:lineRule="auto"/>
              <w:rPr>
                <w:rFonts w:ascii="Arial"/>
                <w:sz w:val="21"/>
              </w:rPr>
            </w:pPr>
          </w:p>
          <w:p w14:paraId="72091A23">
            <w:pPr>
              <w:pStyle w:val="6"/>
              <w:spacing w:before="62" w:line="292" w:lineRule="auto"/>
              <w:ind w:left="6" w:right="108" w:firstLine="108"/>
              <w:jc w:val="both"/>
            </w:pPr>
            <w:r>
              <w:rPr>
                <w:spacing w:val="24"/>
              </w:rPr>
              <w:t>对外承包工程</w:t>
            </w:r>
            <w:r>
              <w:rPr>
                <w:spacing w:val="21"/>
              </w:rPr>
              <w:t>的</w:t>
            </w:r>
            <w:r>
              <w:rPr>
                <w:spacing w:val="-8"/>
              </w:rPr>
              <w:t xml:space="preserve"> </w:t>
            </w:r>
            <w:r>
              <w:rPr>
                <w:spacing w:val="21"/>
              </w:rPr>
              <w:t>单</w:t>
            </w:r>
            <w:r>
              <w:rPr>
                <w:spacing w:val="-14"/>
              </w:rPr>
              <w:t xml:space="preserve"> </w:t>
            </w:r>
            <w:r>
              <w:rPr>
                <w:spacing w:val="21"/>
              </w:rPr>
              <w:t>位</w:t>
            </w:r>
            <w:r>
              <w:rPr>
                <w:spacing w:val="-11"/>
              </w:rPr>
              <w:t xml:space="preserve"> </w:t>
            </w:r>
            <w:r>
              <w:rPr>
                <w:spacing w:val="21"/>
              </w:rPr>
              <w:t>违</w:t>
            </w:r>
            <w:r>
              <w:rPr>
                <w:spacing w:val="-9"/>
              </w:rPr>
              <w:t xml:space="preserve"> </w:t>
            </w:r>
            <w:r>
              <w:rPr>
                <w:spacing w:val="21"/>
              </w:rPr>
              <w:t>反</w:t>
            </w:r>
            <w:r>
              <w:rPr>
                <w:spacing w:val="-4"/>
              </w:rPr>
              <w:t>《</w:t>
            </w:r>
            <w:r>
              <w:rPr>
                <w:spacing w:val="-23"/>
              </w:rPr>
              <w:t xml:space="preserve"> </w:t>
            </w:r>
            <w:r>
              <w:rPr>
                <w:spacing w:val="-4"/>
              </w:rPr>
              <w:t>对</w:t>
            </w:r>
            <w:r>
              <w:rPr>
                <w:spacing w:val="-36"/>
              </w:rPr>
              <w:t xml:space="preserve"> </w:t>
            </w:r>
            <w:r>
              <w:rPr>
                <w:spacing w:val="-4"/>
              </w:rPr>
              <w:t>外</w:t>
            </w:r>
            <w:r>
              <w:rPr>
                <w:spacing w:val="-45"/>
              </w:rPr>
              <w:t xml:space="preserve"> </w:t>
            </w:r>
            <w:r>
              <w:rPr>
                <w:spacing w:val="-4"/>
              </w:rPr>
              <w:t>承</w:t>
            </w:r>
            <w:r>
              <w:rPr>
                <w:spacing w:val="-53"/>
              </w:rPr>
              <w:t xml:space="preserve"> </w:t>
            </w:r>
            <w:r>
              <w:rPr>
                <w:spacing w:val="-4"/>
              </w:rPr>
              <w:t>包</w:t>
            </w:r>
            <w:r>
              <w:rPr>
                <w:spacing w:val="-41"/>
              </w:rPr>
              <w:t xml:space="preserve"> </w:t>
            </w:r>
            <w:r>
              <w:rPr>
                <w:spacing w:val="-4"/>
              </w:rPr>
              <w:t>工</w:t>
            </w:r>
            <w:r>
              <w:rPr>
                <w:spacing w:val="41"/>
              </w:rPr>
              <w:t>程管理条例》</w:t>
            </w:r>
            <w:r>
              <w:rPr>
                <w:spacing w:val="42"/>
              </w:rPr>
              <w:t>第二十二条有</w:t>
            </w:r>
            <w:r>
              <w:rPr>
                <w:spacing w:val="27"/>
              </w:rPr>
              <w:t>关规定的。</w:t>
            </w:r>
          </w:p>
        </w:tc>
        <w:tc>
          <w:tcPr>
            <w:tcW w:w="6145" w:type="dxa"/>
            <w:vMerge w:val="restart"/>
            <w:tcBorders>
              <w:bottom w:val="nil"/>
            </w:tcBorders>
            <w:vAlign w:val="top"/>
          </w:tcPr>
          <w:p w14:paraId="1D6B2F73">
            <w:pPr>
              <w:rPr>
                <w:rFonts w:ascii="Arial"/>
                <w:sz w:val="21"/>
              </w:rPr>
            </w:pPr>
          </w:p>
          <w:p w14:paraId="3502AFC0">
            <w:pPr>
              <w:pStyle w:val="6"/>
              <w:spacing w:before="62" w:line="280" w:lineRule="auto"/>
              <w:ind w:left="112" w:right="94" w:hanging="103"/>
              <w:jc w:val="both"/>
            </w:pPr>
            <w:r>
              <w:rPr>
                <w:b/>
                <w:bCs/>
                <w:spacing w:val="9"/>
              </w:rPr>
              <w:t>《对外承包工程管理条例》</w:t>
            </w:r>
            <w:r>
              <w:rPr>
                <w:spacing w:val="38"/>
              </w:rPr>
              <w:t xml:space="preserve"> </w:t>
            </w:r>
            <w:r>
              <w:rPr>
                <w:b/>
                <w:bCs/>
                <w:spacing w:val="9"/>
              </w:rPr>
              <w:t>第二十二条</w:t>
            </w:r>
            <w:r>
              <w:rPr>
                <w:spacing w:val="9"/>
              </w:rPr>
              <w:t xml:space="preserve"> 对外承包工</w:t>
            </w:r>
            <w:r>
              <w:rPr>
                <w:spacing w:val="8"/>
              </w:rPr>
              <w:t>程的单位有下列</w:t>
            </w:r>
            <w:r>
              <w:rPr>
                <w:spacing w:val="5"/>
              </w:rPr>
              <w:t>情形之一的，由商务主管部门责令改正，处</w:t>
            </w:r>
            <w:r>
              <w:rPr>
                <w:spacing w:val="-34"/>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0"/>
                <w:w w:val="101"/>
              </w:rPr>
              <w:t xml:space="preserve"> </w:t>
            </w:r>
            <w:r>
              <w:rPr>
                <w:spacing w:val="5"/>
              </w:rPr>
              <w:t>万元以上</w:t>
            </w:r>
            <w:r>
              <w:rPr>
                <w:spacing w:val="-35"/>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3"/>
              </w:rPr>
              <w:t xml:space="preserve"> </w:t>
            </w:r>
            <w:r>
              <w:rPr>
                <w:spacing w:val="5"/>
              </w:rPr>
              <w:t>万元以下的</w:t>
            </w:r>
            <w:r>
              <w:rPr>
                <w:spacing w:val="7"/>
              </w:rPr>
              <w:t>罚款；拒不改正的，对其主要负责人处</w:t>
            </w:r>
            <w:r>
              <w:rPr>
                <w:spacing w:val="-21"/>
              </w:rPr>
              <w:t xml:space="preserve"> </w:t>
            </w:r>
            <w:r>
              <w:rPr>
                <w:rFonts w:ascii="Times New Roman" w:hAnsi="Times New Roman" w:eastAsia="Times New Roman" w:cs="Times New Roman"/>
                <w:spacing w:val="7"/>
              </w:rPr>
              <w:t>5000</w:t>
            </w:r>
            <w:r>
              <w:rPr>
                <w:rFonts w:ascii="Times New Roman" w:hAnsi="Times New Roman" w:eastAsia="Times New Roman" w:cs="Times New Roman"/>
                <w:spacing w:val="22"/>
              </w:rPr>
              <w:t xml:space="preserve"> </w:t>
            </w:r>
            <w:r>
              <w:rPr>
                <w:spacing w:val="7"/>
              </w:rPr>
              <w:t>元以上</w:t>
            </w:r>
            <w:r>
              <w:rPr>
                <w:spacing w:val="-22"/>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w w:val="101"/>
              </w:rPr>
              <w:t xml:space="preserve"> </w:t>
            </w:r>
            <w:r>
              <w:rPr>
                <w:spacing w:val="7"/>
              </w:rPr>
              <w:t>万元以下的罚</w:t>
            </w:r>
            <w:r>
              <w:rPr>
                <w:spacing w:val="-1"/>
              </w:rPr>
              <w:t>款：</w:t>
            </w:r>
          </w:p>
          <w:p w14:paraId="7A57AF12">
            <w:pPr>
              <w:pStyle w:val="6"/>
              <w:spacing w:before="47" w:line="258" w:lineRule="auto"/>
              <w:ind w:left="146" w:right="127" w:hanging="137"/>
            </w:pPr>
            <w:r>
              <w:rPr>
                <w:spacing w:val="6"/>
              </w:rPr>
              <w:t>（</w:t>
            </w:r>
            <w:r>
              <w:rPr>
                <w:spacing w:val="-30"/>
              </w:rPr>
              <w:t xml:space="preserve"> </w:t>
            </w:r>
            <w:r>
              <w:rPr>
                <w:spacing w:val="6"/>
              </w:rPr>
              <w:t>一</w:t>
            </w:r>
            <w:r>
              <w:rPr>
                <w:spacing w:val="-39"/>
              </w:rPr>
              <w:t xml:space="preserve"> </w:t>
            </w:r>
            <w:r>
              <w:rPr>
                <w:spacing w:val="6"/>
              </w:rPr>
              <w:t>）与境外工程项目发包人订立合同后，未及时向中国驻该工程项目所在国使馆（领馆）报告的；</w:t>
            </w:r>
          </w:p>
          <w:p w14:paraId="18522C1A">
            <w:pPr>
              <w:pStyle w:val="6"/>
              <w:spacing w:before="71" w:line="258" w:lineRule="auto"/>
              <w:ind w:left="9" w:right="126"/>
            </w:pPr>
            <w:r>
              <w:rPr>
                <w:spacing w:val="10"/>
              </w:rPr>
              <w:t>（二）在境外发生突发事件，未立即向中国驻该工程项目所在国使馆</w:t>
            </w:r>
            <w:r>
              <w:rPr>
                <w:spacing w:val="9"/>
              </w:rPr>
              <w:t>（领馆）和国内有关主管部门报告的；</w:t>
            </w:r>
          </w:p>
          <w:p w14:paraId="7779E178">
            <w:pPr>
              <w:pStyle w:val="6"/>
              <w:spacing w:before="67" w:line="258" w:lineRule="auto"/>
              <w:ind w:left="110" w:right="124" w:hanging="101"/>
            </w:pPr>
            <w:r>
              <w:rPr>
                <w:spacing w:val="10"/>
              </w:rPr>
              <w:t>（三）未定期向商务主管部门报告其开展对外承包工程的情况，或者</w:t>
            </w:r>
            <w:r>
              <w:rPr>
                <w:spacing w:val="9"/>
              </w:rPr>
              <w:t>未按照规定向有关部门报送业务统计资料的。</w:t>
            </w:r>
          </w:p>
        </w:tc>
        <w:tc>
          <w:tcPr>
            <w:tcW w:w="784" w:type="dxa"/>
            <w:vAlign w:val="top"/>
          </w:tcPr>
          <w:p w14:paraId="14694462">
            <w:pPr>
              <w:spacing w:line="280" w:lineRule="auto"/>
              <w:rPr>
                <w:rFonts w:ascii="Arial"/>
                <w:sz w:val="21"/>
              </w:rPr>
            </w:pPr>
          </w:p>
          <w:p w14:paraId="0ADE2B0E">
            <w:pPr>
              <w:spacing w:line="280" w:lineRule="auto"/>
              <w:rPr>
                <w:rFonts w:ascii="Arial"/>
                <w:sz w:val="21"/>
              </w:rPr>
            </w:pPr>
          </w:p>
          <w:p w14:paraId="257F6F7B">
            <w:pPr>
              <w:spacing w:line="280" w:lineRule="auto"/>
              <w:rPr>
                <w:rFonts w:ascii="Arial"/>
                <w:sz w:val="21"/>
              </w:rPr>
            </w:pPr>
          </w:p>
          <w:p w14:paraId="3749EED7">
            <w:pPr>
              <w:pStyle w:val="6"/>
              <w:spacing w:before="62" w:line="228" w:lineRule="auto"/>
              <w:ind w:left="211"/>
            </w:pPr>
            <w:r>
              <w:rPr>
                <w:spacing w:val="-2"/>
              </w:rPr>
              <w:t>一般</w:t>
            </w:r>
          </w:p>
        </w:tc>
        <w:tc>
          <w:tcPr>
            <w:tcW w:w="1883" w:type="dxa"/>
            <w:vAlign w:val="top"/>
          </w:tcPr>
          <w:p w14:paraId="7BB722E4">
            <w:pPr>
              <w:spacing w:line="272" w:lineRule="auto"/>
              <w:rPr>
                <w:rFonts w:ascii="Arial"/>
                <w:sz w:val="21"/>
              </w:rPr>
            </w:pPr>
          </w:p>
          <w:p w14:paraId="19897943">
            <w:pPr>
              <w:spacing w:line="272" w:lineRule="auto"/>
              <w:rPr>
                <w:rFonts w:ascii="Arial"/>
                <w:sz w:val="21"/>
              </w:rPr>
            </w:pPr>
          </w:p>
          <w:p w14:paraId="1C13F5F3">
            <w:pPr>
              <w:pStyle w:val="6"/>
              <w:spacing w:before="61" w:line="293" w:lineRule="auto"/>
              <w:ind w:left="112" w:right="105"/>
              <w:jc w:val="both"/>
            </w:pPr>
            <w:r>
              <w:rPr>
                <w:spacing w:val="17"/>
              </w:rPr>
              <w:t>初次违反且能够积</w:t>
            </w:r>
            <w:r>
              <w:rPr>
                <w:spacing w:val="11"/>
              </w:rPr>
              <w:t>极纠正，</w:t>
            </w:r>
            <w:r>
              <w:rPr>
                <w:spacing w:val="-44"/>
              </w:rPr>
              <w:t xml:space="preserve"> </w:t>
            </w:r>
            <w:r>
              <w:rPr>
                <w:spacing w:val="11"/>
              </w:rPr>
              <w:t>配合执法</w:t>
            </w:r>
            <w:r>
              <w:rPr>
                <w:spacing w:val="1"/>
              </w:rPr>
              <w:t>的。</w:t>
            </w:r>
          </w:p>
        </w:tc>
        <w:tc>
          <w:tcPr>
            <w:tcW w:w="2683" w:type="dxa"/>
            <w:vAlign w:val="top"/>
          </w:tcPr>
          <w:p w14:paraId="239A926C">
            <w:pPr>
              <w:spacing w:line="330" w:lineRule="auto"/>
              <w:rPr>
                <w:rFonts w:ascii="Arial"/>
                <w:sz w:val="21"/>
              </w:rPr>
            </w:pPr>
          </w:p>
          <w:p w14:paraId="4124B14E">
            <w:pPr>
              <w:spacing w:line="330" w:lineRule="auto"/>
              <w:rPr>
                <w:rFonts w:ascii="Arial"/>
                <w:sz w:val="21"/>
              </w:rPr>
            </w:pPr>
          </w:p>
          <w:p w14:paraId="5FA8E769">
            <w:pPr>
              <w:pStyle w:val="6"/>
              <w:spacing w:before="61" w:line="292"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7FEB5243">
            <w:pPr>
              <w:spacing w:line="285" w:lineRule="auto"/>
              <w:rPr>
                <w:rFonts w:ascii="Arial"/>
                <w:sz w:val="21"/>
              </w:rPr>
            </w:pPr>
          </w:p>
          <w:p w14:paraId="102BC504">
            <w:pPr>
              <w:spacing w:line="286" w:lineRule="auto"/>
              <w:rPr>
                <w:rFonts w:ascii="Arial"/>
                <w:sz w:val="21"/>
              </w:rPr>
            </w:pPr>
          </w:p>
          <w:p w14:paraId="3C2CF7C7">
            <w:pPr>
              <w:spacing w:line="286" w:lineRule="auto"/>
              <w:rPr>
                <w:rFonts w:ascii="Arial"/>
                <w:sz w:val="21"/>
              </w:rPr>
            </w:pPr>
          </w:p>
          <w:p w14:paraId="19451248">
            <w:pPr>
              <w:pStyle w:val="6"/>
              <w:spacing w:before="61" w:line="227" w:lineRule="auto"/>
              <w:ind w:left="357"/>
            </w:pPr>
            <w:r>
              <w:rPr>
                <w:spacing w:val="2"/>
              </w:rPr>
              <w:t>省级</w:t>
            </w:r>
          </w:p>
        </w:tc>
      </w:tr>
      <w:tr w14:paraId="33D2C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1" w:hRule="atLeast"/>
        </w:trPr>
        <w:tc>
          <w:tcPr>
            <w:tcW w:w="460" w:type="dxa"/>
            <w:vMerge w:val="continue"/>
            <w:tcBorders>
              <w:top w:val="nil"/>
            </w:tcBorders>
            <w:vAlign w:val="top"/>
          </w:tcPr>
          <w:p w14:paraId="26F9BF68">
            <w:pPr>
              <w:rPr>
                <w:rFonts w:ascii="Arial"/>
                <w:sz w:val="21"/>
              </w:rPr>
            </w:pPr>
          </w:p>
        </w:tc>
        <w:tc>
          <w:tcPr>
            <w:tcW w:w="1514" w:type="dxa"/>
            <w:vMerge w:val="continue"/>
            <w:tcBorders>
              <w:top w:val="nil"/>
            </w:tcBorders>
            <w:vAlign w:val="top"/>
          </w:tcPr>
          <w:p w14:paraId="3B6E2E7B">
            <w:pPr>
              <w:rPr>
                <w:rFonts w:ascii="Arial"/>
                <w:sz w:val="21"/>
              </w:rPr>
            </w:pPr>
          </w:p>
        </w:tc>
        <w:tc>
          <w:tcPr>
            <w:tcW w:w="6145" w:type="dxa"/>
            <w:vMerge w:val="continue"/>
            <w:tcBorders>
              <w:top w:val="nil"/>
            </w:tcBorders>
            <w:vAlign w:val="top"/>
          </w:tcPr>
          <w:p w14:paraId="687E0F52">
            <w:pPr>
              <w:rPr>
                <w:rFonts w:ascii="Arial"/>
                <w:sz w:val="21"/>
              </w:rPr>
            </w:pPr>
          </w:p>
        </w:tc>
        <w:tc>
          <w:tcPr>
            <w:tcW w:w="784" w:type="dxa"/>
            <w:vAlign w:val="top"/>
          </w:tcPr>
          <w:p w14:paraId="4A35401B">
            <w:pPr>
              <w:spacing w:line="300" w:lineRule="auto"/>
              <w:rPr>
                <w:rFonts w:ascii="Arial"/>
                <w:sz w:val="21"/>
              </w:rPr>
            </w:pPr>
          </w:p>
          <w:p w14:paraId="17D956B8">
            <w:pPr>
              <w:spacing w:line="301" w:lineRule="auto"/>
              <w:rPr>
                <w:rFonts w:ascii="Arial"/>
                <w:sz w:val="21"/>
              </w:rPr>
            </w:pPr>
          </w:p>
          <w:p w14:paraId="7B537FF9">
            <w:pPr>
              <w:pStyle w:val="6"/>
              <w:spacing w:before="62" w:line="227" w:lineRule="auto"/>
              <w:ind w:left="194"/>
            </w:pPr>
            <w:r>
              <w:rPr>
                <w:spacing w:val="7"/>
              </w:rPr>
              <w:t>严重</w:t>
            </w:r>
          </w:p>
        </w:tc>
        <w:tc>
          <w:tcPr>
            <w:tcW w:w="1883" w:type="dxa"/>
            <w:vAlign w:val="top"/>
          </w:tcPr>
          <w:p w14:paraId="1358AEEB">
            <w:pPr>
              <w:spacing w:line="450" w:lineRule="auto"/>
              <w:rPr>
                <w:rFonts w:ascii="Arial"/>
                <w:sz w:val="21"/>
              </w:rPr>
            </w:pPr>
          </w:p>
          <w:p w14:paraId="25EA9978">
            <w:pPr>
              <w:pStyle w:val="6"/>
              <w:spacing w:before="62" w:line="292" w:lineRule="auto"/>
              <w:ind w:left="112" w:right="105" w:firstLine="4"/>
            </w:pPr>
            <w:r>
              <w:rPr>
                <w:spacing w:val="16"/>
              </w:rPr>
              <w:t>再次违反的；或有</w:t>
            </w:r>
            <w:r>
              <w:rPr>
                <w:spacing w:val="7"/>
              </w:rPr>
              <w:t>其他从重情节的。</w:t>
            </w:r>
          </w:p>
        </w:tc>
        <w:tc>
          <w:tcPr>
            <w:tcW w:w="2683" w:type="dxa"/>
            <w:vAlign w:val="top"/>
          </w:tcPr>
          <w:p w14:paraId="1C7AFA95">
            <w:pPr>
              <w:pStyle w:val="6"/>
              <w:spacing w:before="185" w:line="296" w:lineRule="auto"/>
              <w:ind w:left="117" w:right="53" w:firstLine="2"/>
              <w:jc w:val="both"/>
            </w:pPr>
            <w:r>
              <w:rPr>
                <w:spacing w:val="7"/>
              </w:rPr>
              <w:t>责令改正，</w:t>
            </w:r>
            <w:r>
              <w:rPr>
                <w:spacing w:val="-39"/>
              </w:rPr>
              <w:t xml:space="preserve"> </w:t>
            </w:r>
            <w:r>
              <w:rPr>
                <w:spacing w:val="7"/>
              </w:rPr>
              <w:t>处</w:t>
            </w:r>
            <w:r>
              <w:rPr>
                <w:spacing w:val="-24"/>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2"/>
                <w:w w:val="101"/>
              </w:rPr>
              <w:t xml:space="preserve"> </w:t>
            </w:r>
            <w:r>
              <w:rPr>
                <w:spacing w:val="7"/>
              </w:rPr>
              <w:t>万元以上</w:t>
            </w:r>
            <w:r>
              <w:rPr>
                <w:spacing w:val="-23"/>
              </w:rPr>
              <w:t xml:space="preserve"> </w:t>
            </w:r>
            <w:r>
              <w:rPr>
                <w:rFonts w:ascii="Times New Roman" w:hAnsi="Times New Roman" w:eastAsia="Times New Roman" w:cs="Times New Roman"/>
                <w:spacing w:val="7"/>
              </w:rPr>
              <w:t>5</w:t>
            </w:r>
            <w:r>
              <w:rPr>
                <w:spacing w:val="2"/>
              </w:rPr>
              <w:t>万元以下罚款。拒不改正的，</w:t>
            </w:r>
            <w:r>
              <w:rPr>
                <w:spacing w:val="5"/>
              </w:rPr>
              <w:t>对企业主要负责人处</w:t>
            </w:r>
            <w:r>
              <w:rPr>
                <w:spacing w:val="-44"/>
              </w:rPr>
              <w:t xml:space="preserve"> </w:t>
            </w:r>
            <w:r>
              <w:rPr>
                <w:rFonts w:ascii="Times New Roman" w:hAnsi="Times New Roman" w:eastAsia="Times New Roman" w:cs="Times New Roman"/>
                <w:spacing w:val="5"/>
              </w:rPr>
              <w:t xml:space="preserve">5000 </w:t>
            </w:r>
            <w:r>
              <w:rPr>
                <w:spacing w:val="5"/>
              </w:rPr>
              <w:t>元</w:t>
            </w:r>
            <w:r>
              <w:rPr>
                <w:spacing w:val="2"/>
              </w:rPr>
              <w:t>以上</w:t>
            </w:r>
            <w:r>
              <w:rPr>
                <w:spacing w:val="-11"/>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0"/>
                <w:w w:val="101"/>
              </w:rPr>
              <w:t xml:space="preserve"> </w:t>
            </w:r>
            <w:r>
              <w:rPr>
                <w:spacing w:val="2"/>
              </w:rPr>
              <w:t>万元以下罚款。</w:t>
            </w:r>
          </w:p>
        </w:tc>
        <w:tc>
          <w:tcPr>
            <w:tcW w:w="1094" w:type="dxa"/>
            <w:vAlign w:val="top"/>
          </w:tcPr>
          <w:p w14:paraId="4AEB7E5B">
            <w:pPr>
              <w:spacing w:line="308" w:lineRule="auto"/>
              <w:rPr>
                <w:rFonts w:ascii="Arial"/>
                <w:sz w:val="21"/>
              </w:rPr>
            </w:pPr>
          </w:p>
          <w:p w14:paraId="792D0CB2">
            <w:pPr>
              <w:spacing w:line="309" w:lineRule="auto"/>
              <w:rPr>
                <w:rFonts w:ascii="Arial"/>
                <w:sz w:val="21"/>
              </w:rPr>
            </w:pPr>
          </w:p>
          <w:p w14:paraId="37F204AD">
            <w:pPr>
              <w:pStyle w:val="6"/>
              <w:spacing w:before="62" w:line="227" w:lineRule="auto"/>
              <w:ind w:left="357"/>
            </w:pPr>
            <w:r>
              <w:rPr>
                <w:spacing w:val="2"/>
              </w:rPr>
              <w:t>省级</w:t>
            </w:r>
          </w:p>
        </w:tc>
      </w:tr>
      <w:tr w14:paraId="59674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460" w:type="dxa"/>
            <w:vMerge w:val="restart"/>
            <w:tcBorders>
              <w:bottom w:val="nil"/>
            </w:tcBorders>
            <w:vAlign w:val="top"/>
          </w:tcPr>
          <w:p w14:paraId="2B99D332">
            <w:pPr>
              <w:spacing w:line="249" w:lineRule="auto"/>
              <w:rPr>
                <w:rFonts w:ascii="Arial"/>
                <w:sz w:val="21"/>
              </w:rPr>
            </w:pPr>
          </w:p>
          <w:p w14:paraId="611C1969">
            <w:pPr>
              <w:spacing w:line="249" w:lineRule="auto"/>
              <w:rPr>
                <w:rFonts w:ascii="Arial"/>
                <w:sz w:val="21"/>
              </w:rPr>
            </w:pPr>
          </w:p>
          <w:p w14:paraId="606676AA">
            <w:pPr>
              <w:spacing w:line="249" w:lineRule="auto"/>
              <w:rPr>
                <w:rFonts w:ascii="Arial"/>
                <w:sz w:val="21"/>
              </w:rPr>
            </w:pPr>
          </w:p>
          <w:p w14:paraId="1C9C4BCA">
            <w:pPr>
              <w:spacing w:line="250" w:lineRule="auto"/>
              <w:rPr>
                <w:rFonts w:ascii="Arial"/>
                <w:sz w:val="21"/>
              </w:rPr>
            </w:pPr>
          </w:p>
          <w:p w14:paraId="60AD3D8E">
            <w:pPr>
              <w:spacing w:line="250" w:lineRule="auto"/>
              <w:rPr>
                <w:rFonts w:ascii="Arial"/>
                <w:sz w:val="21"/>
              </w:rPr>
            </w:pPr>
          </w:p>
          <w:p w14:paraId="58298B75">
            <w:pPr>
              <w:spacing w:line="250" w:lineRule="auto"/>
              <w:rPr>
                <w:rFonts w:ascii="Arial"/>
                <w:sz w:val="21"/>
              </w:rPr>
            </w:pPr>
          </w:p>
          <w:p w14:paraId="4F94371B">
            <w:pPr>
              <w:spacing w:line="250" w:lineRule="auto"/>
              <w:rPr>
                <w:rFonts w:ascii="Arial"/>
                <w:sz w:val="21"/>
              </w:rPr>
            </w:pPr>
          </w:p>
          <w:p w14:paraId="573F79E4">
            <w:pPr>
              <w:spacing w:line="250" w:lineRule="auto"/>
              <w:rPr>
                <w:rFonts w:ascii="Arial"/>
                <w:sz w:val="21"/>
              </w:rPr>
            </w:pPr>
          </w:p>
          <w:p w14:paraId="7B377D51">
            <w:pPr>
              <w:spacing w:line="250" w:lineRule="auto"/>
              <w:rPr>
                <w:rFonts w:ascii="Arial"/>
                <w:sz w:val="21"/>
              </w:rPr>
            </w:pPr>
          </w:p>
          <w:p w14:paraId="464679E4">
            <w:pPr>
              <w:spacing w:line="250" w:lineRule="auto"/>
              <w:rPr>
                <w:rFonts w:ascii="Arial"/>
                <w:sz w:val="21"/>
              </w:rPr>
            </w:pPr>
          </w:p>
          <w:p w14:paraId="6CF44997">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104</w:t>
            </w:r>
          </w:p>
        </w:tc>
        <w:tc>
          <w:tcPr>
            <w:tcW w:w="1514" w:type="dxa"/>
            <w:vMerge w:val="restart"/>
            <w:tcBorders>
              <w:bottom w:val="nil"/>
            </w:tcBorders>
            <w:vAlign w:val="top"/>
          </w:tcPr>
          <w:p w14:paraId="49F41967">
            <w:pPr>
              <w:spacing w:line="271" w:lineRule="auto"/>
              <w:rPr>
                <w:rFonts w:ascii="Arial"/>
                <w:sz w:val="21"/>
              </w:rPr>
            </w:pPr>
          </w:p>
          <w:p w14:paraId="00B2B821">
            <w:pPr>
              <w:spacing w:line="271" w:lineRule="auto"/>
              <w:rPr>
                <w:rFonts w:ascii="Arial"/>
                <w:sz w:val="21"/>
              </w:rPr>
            </w:pPr>
          </w:p>
          <w:p w14:paraId="43EE3CE5">
            <w:pPr>
              <w:spacing w:line="271" w:lineRule="auto"/>
              <w:rPr>
                <w:rFonts w:ascii="Arial"/>
                <w:sz w:val="21"/>
              </w:rPr>
            </w:pPr>
          </w:p>
          <w:p w14:paraId="131D68FD">
            <w:pPr>
              <w:spacing w:line="271" w:lineRule="auto"/>
              <w:rPr>
                <w:rFonts w:ascii="Arial"/>
                <w:sz w:val="21"/>
              </w:rPr>
            </w:pPr>
          </w:p>
          <w:p w14:paraId="68B006F4">
            <w:pPr>
              <w:spacing w:line="272" w:lineRule="auto"/>
              <w:rPr>
                <w:rFonts w:ascii="Arial"/>
                <w:sz w:val="21"/>
              </w:rPr>
            </w:pPr>
          </w:p>
          <w:p w14:paraId="68BB7BC2">
            <w:pPr>
              <w:spacing w:line="272" w:lineRule="auto"/>
              <w:rPr>
                <w:rFonts w:ascii="Arial"/>
                <w:sz w:val="21"/>
              </w:rPr>
            </w:pPr>
          </w:p>
          <w:p w14:paraId="518B0343">
            <w:pPr>
              <w:pStyle w:val="6"/>
              <w:spacing w:before="62" w:line="292" w:lineRule="auto"/>
              <w:ind w:left="6" w:right="108" w:firstLine="108"/>
              <w:jc w:val="both"/>
            </w:pPr>
            <w:r>
              <w:rPr>
                <w:spacing w:val="24"/>
              </w:rPr>
              <w:t>对外承包工程</w:t>
            </w:r>
            <w:r>
              <w:rPr>
                <w:spacing w:val="21"/>
              </w:rPr>
              <w:t>的</w:t>
            </w:r>
            <w:r>
              <w:rPr>
                <w:spacing w:val="-8"/>
              </w:rPr>
              <w:t xml:space="preserve"> </w:t>
            </w:r>
            <w:r>
              <w:rPr>
                <w:spacing w:val="21"/>
              </w:rPr>
              <w:t>单</w:t>
            </w:r>
            <w:r>
              <w:rPr>
                <w:spacing w:val="-14"/>
              </w:rPr>
              <w:t xml:space="preserve"> </w:t>
            </w:r>
            <w:r>
              <w:rPr>
                <w:spacing w:val="21"/>
              </w:rPr>
              <w:t>位</w:t>
            </w:r>
            <w:r>
              <w:rPr>
                <w:spacing w:val="-11"/>
              </w:rPr>
              <w:t xml:space="preserve"> </w:t>
            </w:r>
            <w:r>
              <w:rPr>
                <w:spacing w:val="21"/>
              </w:rPr>
              <w:t>违</w:t>
            </w:r>
            <w:r>
              <w:rPr>
                <w:spacing w:val="-9"/>
              </w:rPr>
              <w:t xml:space="preserve"> </w:t>
            </w:r>
            <w:r>
              <w:rPr>
                <w:spacing w:val="21"/>
              </w:rPr>
              <w:t>反</w:t>
            </w:r>
            <w:r>
              <w:rPr>
                <w:spacing w:val="-4"/>
              </w:rPr>
              <w:t>《</w:t>
            </w:r>
            <w:r>
              <w:rPr>
                <w:spacing w:val="-23"/>
              </w:rPr>
              <w:t xml:space="preserve"> </w:t>
            </w:r>
            <w:r>
              <w:rPr>
                <w:spacing w:val="-4"/>
              </w:rPr>
              <w:t>对</w:t>
            </w:r>
            <w:r>
              <w:rPr>
                <w:spacing w:val="-36"/>
              </w:rPr>
              <w:t xml:space="preserve"> </w:t>
            </w:r>
            <w:r>
              <w:rPr>
                <w:spacing w:val="-4"/>
              </w:rPr>
              <w:t>外</w:t>
            </w:r>
            <w:r>
              <w:rPr>
                <w:spacing w:val="-45"/>
              </w:rPr>
              <w:t xml:space="preserve"> </w:t>
            </w:r>
            <w:r>
              <w:rPr>
                <w:spacing w:val="-4"/>
              </w:rPr>
              <w:t>承</w:t>
            </w:r>
            <w:r>
              <w:rPr>
                <w:spacing w:val="-53"/>
              </w:rPr>
              <w:t xml:space="preserve"> </w:t>
            </w:r>
            <w:r>
              <w:rPr>
                <w:spacing w:val="-4"/>
              </w:rPr>
              <w:t>包</w:t>
            </w:r>
            <w:r>
              <w:rPr>
                <w:spacing w:val="-41"/>
              </w:rPr>
              <w:t xml:space="preserve"> </w:t>
            </w:r>
            <w:r>
              <w:rPr>
                <w:spacing w:val="-4"/>
              </w:rPr>
              <w:t>工</w:t>
            </w:r>
            <w:r>
              <w:rPr>
                <w:spacing w:val="41"/>
              </w:rPr>
              <w:t>程管理条例》</w:t>
            </w:r>
            <w:r>
              <w:rPr>
                <w:spacing w:val="42"/>
              </w:rPr>
              <w:t>第二十三条第一款有关规定</w:t>
            </w:r>
            <w:r>
              <w:rPr>
                <w:spacing w:val="45"/>
                <w:w w:val="104"/>
              </w:rPr>
              <w:t>的。</w:t>
            </w:r>
          </w:p>
        </w:tc>
        <w:tc>
          <w:tcPr>
            <w:tcW w:w="6145" w:type="dxa"/>
            <w:vMerge w:val="restart"/>
            <w:tcBorders>
              <w:bottom w:val="nil"/>
            </w:tcBorders>
            <w:vAlign w:val="top"/>
          </w:tcPr>
          <w:p w14:paraId="5B71683E">
            <w:pPr>
              <w:spacing w:line="271" w:lineRule="auto"/>
              <w:rPr>
                <w:rFonts w:ascii="Arial"/>
                <w:sz w:val="21"/>
              </w:rPr>
            </w:pPr>
          </w:p>
          <w:p w14:paraId="449372F0">
            <w:pPr>
              <w:spacing w:line="271" w:lineRule="auto"/>
              <w:rPr>
                <w:rFonts w:ascii="Arial"/>
                <w:sz w:val="21"/>
              </w:rPr>
            </w:pPr>
          </w:p>
          <w:p w14:paraId="55E50285">
            <w:pPr>
              <w:spacing w:line="271" w:lineRule="auto"/>
              <w:rPr>
                <w:rFonts w:ascii="Arial"/>
                <w:sz w:val="21"/>
              </w:rPr>
            </w:pPr>
          </w:p>
          <w:p w14:paraId="70E66785">
            <w:pPr>
              <w:spacing w:line="271" w:lineRule="auto"/>
              <w:rPr>
                <w:rFonts w:ascii="Arial"/>
                <w:sz w:val="21"/>
              </w:rPr>
            </w:pPr>
          </w:p>
          <w:p w14:paraId="026D480B">
            <w:pPr>
              <w:spacing w:line="271" w:lineRule="auto"/>
              <w:rPr>
                <w:rFonts w:ascii="Arial"/>
                <w:sz w:val="21"/>
              </w:rPr>
            </w:pPr>
          </w:p>
          <w:p w14:paraId="7BC3FE4A">
            <w:pPr>
              <w:spacing w:line="271" w:lineRule="auto"/>
              <w:rPr>
                <w:rFonts w:ascii="Arial"/>
                <w:sz w:val="21"/>
              </w:rPr>
            </w:pPr>
          </w:p>
          <w:p w14:paraId="227038CA">
            <w:pPr>
              <w:pStyle w:val="6"/>
              <w:spacing w:before="61" w:line="288" w:lineRule="auto"/>
              <w:ind w:left="110" w:right="86" w:hanging="101"/>
              <w:jc w:val="both"/>
            </w:pPr>
            <w:r>
              <w:rPr>
                <w:b/>
                <w:bCs/>
                <w:spacing w:val="5"/>
              </w:rPr>
              <w:t>《对外承包工程管理条例》第二十三条</w:t>
            </w:r>
            <w:r>
              <w:rPr>
                <w:spacing w:val="47"/>
              </w:rPr>
              <w:t xml:space="preserve"> </w:t>
            </w:r>
            <w:r>
              <w:rPr>
                <w:b/>
                <w:bCs/>
                <w:spacing w:val="5"/>
              </w:rPr>
              <w:t>第一款</w:t>
            </w:r>
            <w:r>
              <w:rPr>
                <w:spacing w:val="5"/>
              </w:rPr>
              <w:t xml:space="preserve">  对外承包工程的单位</w:t>
            </w:r>
            <w:r>
              <w:rPr>
                <w:spacing w:val="8"/>
              </w:rPr>
              <w:t>通过未依法取得许可或者有重大违法行为的中介机构招用外派人员，</w:t>
            </w:r>
            <w:r>
              <w:rPr>
                <w:spacing w:val="7"/>
              </w:rPr>
              <w:t>或者不依照本条例规定为外派人员购买境外人身意外伤害保险，或者</w:t>
            </w:r>
            <w:r>
              <w:rPr>
                <w:spacing w:val="6"/>
              </w:rPr>
              <w:t>未按照规定存缴备用金的，由商务主管部门责令限期改正，处</w:t>
            </w:r>
            <w:r>
              <w:rPr>
                <w:spacing w:val="-29"/>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2"/>
                <w:w w:val="101"/>
              </w:rPr>
              <w:t xml:space="preserve"> </w:t>
            </w:r>
            <w:r>
              <w:rPr>
                <w:spacing w:val="6"/>
              </w:rPr>
              <w:t>万元</w:t>
            </w:r>
            <w:r>
              <w:rPr>
                <w:spacing w:val="3"/>
              </w:rPr>
              <w:t>以上</w:t>
            </w:r>
            <w:r>
              <w:rPr>
                <w:spacing w:val="-18"/>
              </w:rPr>
              <w:t xml:space="preserve"> </w:t>
            </w:r>
            <w:r>
              <w:rPr>
                <w:rFonts w:ascii="Times New Roman" w:hAnsi="Times New Roman" w:eastAsia="Times New Roman" w:cs="Times New Roman"/>
                <w:spacing w:val="3"/>
              </w:rPr>
              <w:t>10</w:t>
            </w:r>
            <w:r>
              <w:rPr>
                <w:rFonts w:ascii="Times New Roman" w:hAnsi="Times New Roman" w:eastAsia="Times New Roman" w:cs="Times New Roman"/>
                <w:spacing w:val="22"/>
                <w:w w:val="101"/>
              </w:rPr>
              <w:t xml:space="preserve"> </w:t>
            </w:r>
            <w:r>
              <w:rPr>
                <w:spacing w:val="3"/>
              </w:rPr>
              <w:t>万元以下的罚款，对其主要负责人处</w:t>
            </w:r>
            <w:r>
              <w:rPr>
                <w:spacing w:val="-35"/>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2"/>
              </w:rPr>
              <w:t xml:space="preserve"> </w:t>
            </w:r>
            <w:r>
              <w:rPr>
                <w:spacing w:val="2"/>
              </w:rPr>
              <w:t>元以上</w:t>
            </w:r>
            <w:r>
              <w:rPr>
                <w:spacing w:val="-22"/>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1"/>
              </w:rPr>
              <w:t xml:space="preserve"> </w:t>
            </w:r>
            <w:r>
              <w:rPr>
                <w:spacing w:val="2"/>
              </w:rPr>
              <w:t>万元以下</w:t>
            </w:r>
            <w:r>
              <w:rPr>
                <w:spacing w:val="5"/>
              </w:rPr>
              <w:t>的罚款；逾期不改正的，商务主管部门可以禁止其在</w:t>
            </w:r>
            <w:r>
              <w:rPr>
                <w:spacing w:val="-14"/>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14"/>
                <w:w w:val="101"/>
              </w:rPr>
              <w:t xml:space="preserve"> </w:t>
            </w:r>
            <w:r>
              <w:rPr>
                <w:spacing w:val="5"/>
              </w:rPr>
              <w:t>年以上</w:t>
            </w:r>
            <w:r>
              <w:rPr>
                <w:spacing w:val="-39"/>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4"/>
                <w:w w:val="102"/>
              </w:rPr>
              <w:t xml:space="preserve"> </w:t>
            </w:r>
            <w:r>
              <w:rPr>
                <w:spacing w:val="5"/>
              </w:rPr>
              <w:t>年以</w:t>
            </w:r>
            <w:r>
              <w:rPr>
                <w:spacing w:val="8"/>
              </w:rPr>
              <w:t>下的期限内对外承包新的工程项目。</w:t>
            </w:r>
          </w:p>
        </w:tc>
        <w:tc>
          <w:tcPr>
            <w:tcW w:w="784" w:type="dxa"/>
            <w:vAlign w:val="top"/>
          </w:tcPr>
          <w:p w14:paraId="22CAE38B">
            <w:pPr>
              <w:spacing w:line="289" w:lineRule="auto"/>
              <w:rPr>
                <w:rFonts w:ascii="Arial"/>
                <w:sz w:val="21"/>
              </w:rPr>
            </w:pPr>
          </w:p>
          <w:p w14:paraId="3D620F2B">
            <w:pPr>
              <w:spacing w:line="289" w:lineRule="auto"/>
              <w:rPr>
                <w:rFonts w:ascii="Arial"/>
                <w:sz w:val="21"/>
              </w:rPr>
            </w:pPr>
          </w:p>
          <w:p w14:paraId="52F666ED">
            <w:pPr>
              <w:spacing w:line="289" w:lineRule="auto"/>
              <w:rPr>
                <w:rFonts w:ascii="Arial"/>
                <w:sz w:val="21"/>
              </w:rPr>
            </w:pPr>
          </w:p>
          <w:p w14:paraId="7F492A92">
            <w:pPr>
              <w:spacing w:line="289" w:lineRule="auto"/>
              <w:rPr>
                <w:rFonts w:ascii="Arial"/>
                <w:sz w:val="21"/>
              </w:rPr>
            </w:pPr>
          </w:p>
          <w:p w14:paraId="5BDF1FC9">
            <w:pPr>
              <w:pStyle w:val="6"/>
              <w:spacing w:before="62" w:line="228" w:lineRule="auto"/>
              <w:ind w:left="211"/>
            </w:pPr>
            <w:r>
              <w:rPr>
                <w:spacing w:val="-2"/>
              </w:rPr>
              <w:t>一般</w:t>
            </w:r>
          </w:p>
        </w:tc>
        <w:tc>
          <w:tcPr>
            <w:tcW w:w="1883" w:type="dxa"/>
            <w:vAlign w:val="top"/>
          </w:tcPr>
          <w:p w14:paraId="17AF53BB">
            <w:pPr>
              <w:spacing w:line="355" w:lineRule="auto"/>
              <w:rPr>
                <w:rFonts w:ascii="Arial"/>
                <w:sz w:val="21"/>
              </w:rPr>
            </w:pPr>
          </w:p>
          <w:p w14:paraId="1C78A6AA">
            <w:pPr>
              <w:spacing w:line="355" w:lineRule="auto"/>
              <w:rPr>
                <w:rFonts w:ascii="Arial"/>
                <w:sz w:val="21"/>
              </w:rPr>
            </w:pPr>
          </w:p>
          <w:p w14:paraId="0EAAAD6C">
            <w:pPr>
              <w:pStyle w:val="6"/>
              <w:spacing w:before="61" w:line="293" w:lineRule="auto"/>
              <w:ind w:left="112" w:right="105"/>
              <w:jc w:val="both"/>
            </w:pPr>
            <w:r>
              <w:rPr>
                <w:spacing w:val="17"/>
              </w:rPr>
              <w:t>初次违反且未造成</w:t>
            </w:r>
            <w:r>
              <w:rPr>
                <w:spacing w:val="10"/>
              </w:rPr>
              <w:t>危害后果的，</w:t>
            </w:r>
            <w:r>
              <w:rPr>
                <w:spacing w:val="-37"/>
              </w:rPr>
              <w:t xml:space="preserve"> </w:t>
            </w:r>
            <w:r>
              <w:rPr>
                <w:spacing w:val="10"/>
              </w:rPr>
              <w:t>能够</w:t>
            </w:r>
            <w:r>
              <w:rPr>
                <w:spacing w:val="11"/>
              </w:rPr>
              <w:t>积极纠正，</w:t>
            </w:r>
            <w:r>
              <w:rPr>
                <w:spacing w:val="-45"/>
              </w:rPr>
              <w:t xml:space="preserve"> </w:t>
            </w:r>
            <w:r>
              <w:rPr>
                <w:spacing w:val="11"/>
              </w:rPr>
              <w:t>配合执</w:t>
            </w:r>
            <w:r>
              <w:rPr>
                <w:spacing w:val="3"/>
              </w:rPr>
              <w:t>法的。</w:t>
            </w:r>
          </w:p>
        </w:tc>
        <w:tc>
          <w:tcPr>
            <w:tcW w:w="2683" w:type="dxa"/>
            <w:vAlign w:val="top"/>
          </w:tcPr>
          <w:p w14:paraId="4AA93EB5">
            <w:pPr>
              <w:spacing w:line="262" w:lineRule="auto"/>
              <w:rPr>
                <w:rFonts w:ascii="Arial"/>
                <w:sz w:val="21"/>
              </w:rPr>
            </w:pPr>
          </w:p>
          <w:p w14:paraId="3A15DD90">
            <w:pPr>
              <w:pStyle w:val="6"/>
              <w:spacing w:before="62" w:line="283" w:lineRule="auto"/>
              <w:ind w:left="118" w:right="104" w:firstLine="1"/>
              <w:jc w:val="both"/>
            </w:pPr>
            <w:r>
              <w:rPr>
                <w:spacing w:val="10"/>
              </w:rPr>
              <w:t>责令限期改正，处</w:t>
            </w:r>
            <w:r>
              <w:rPr>
                <w:spacing w:val="-24"/>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28"/>
                <w:w w:val="101"/>
              </w:rPr>
              <w:t xml:space="preserve"> </w:t>
            </w:r>
            <w:r>
              <w:rPr>
                <w:spacing w:val="10"/>
              </w:rPr>
              <w:t>万元以上</w:t>
            </w:r>
            <w:r>
              <w:rPr>
                <w:spacing w:val="-22"/>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rPr>
              <w:t xml:space="preserve"> </w:t>
            </w:r>
            <w:r>
              <w:rPr>
                <w:spacing w:val="10"/>
              </w:rPr>
              <w:t>万元以下的罚款，对企</w:t>
            </w:r>
            <w:r>
              <w:rPr>
                <w:spacing w:val="5"/>
              </w:rPr>
              <w:t>业主要负责人处</w:t>
            </w:r>
            <w:r>
              <w:rPr>
                <w:spacing w:val="-44"/>
              </w:rPr>
              <w:t xml:space="preserve"> </w:t>
            </w:r>
            <w:r>
              <w:rPr>
                <w:rFonts w:ascii="Times New Roman" w:hAnsi="Times New Roman" w:eastAsia="Times New Roman" w:cs="Times New Roman"/>
                <w:spacing w:val="5"/>
              </w:rPr>
              <w:t xml:space="preserve">5000 </w:t>
            </w:r>
            <w:r>
              <w:rPr>
                <w:spacing w:val="5"/>
              </w:rPr>
              <w:t>元以上</w:t>
            </w:r>
            <w:r>
              <w:rPr>
                <w:rFonts w:ascii="Times New Roman" w:hAnsi="Times New Roman" w:eastAsia="Times New Roman" w:cs="Times New Roman"/>
                <w:spacing w:val="3"/>
              </w:rPr>
              <w:t>8000</w:t>
            </w:r>
            <w:r>
              <w:rPr>
                <w:rFonts w:ascii="Times New Roman" w:hAnsi="Times New Roman" w:eastAsia="Times New Roman" w:cs="Times New Roman"/>
                <w:spacing w:val="28"/>
                <w:w w:val="101"/>
              </w:rPr>
              <w:t xml:space="preserve"> </w:t>
            </w:r>
            <w:r>
              <w:rPr>
                <w:spacing w:val="3"/>
              </w:rPr>
              <w:t>元以下罚款。</w:t>
            </w:r>
          </w:p>
          <w:p w14:paraId="3870BD08">
            <w:pPr>
              <w:pStyle w:val="6"/>
              <w:spacing w:before="3" w:line="287" w:lineRule="auto"/>
              <w:ind w:left="116" w:right="103" w:hanging="3"/>
              <w:jc w:val="both"/>
            </w:pPr>
            <w:r>
              <w:rPr>
                <w:spacing w:val="10"/>
              </w:rPr>
              <w:t>逾期不改正的，</w:t>
            </w:r>
            <w:r>
              <w:rPr>
                <w:spacing w:val="-45"/>
              </w:rPr>
              <w:t xml:space="preserve"> </w:t>
            </w:r>
            <w:r>
              <w:rPr>
                <w:spacing w:val="10"/>
              </w:rPr>
              <w:t xml:space="preserve">禁止其在 </w:t>
            </w:r>
            <w:r>
              <w:rPr>
                <w:rFonts w:ascii="Times New Roman" w:hAnsi="Times New Roman" w:eastAsia="Times New Roman" w:cs="Times New Roman"/>
                <w:spacing w:val="10"/>
              </w:rPr>
              <w:t>1</w:t>
            </w:r>
            <w:r>
              <w:rPr>
                <w:spacing w:val="11"/>
              </w:rPr>
              <w:t>年以上</w:t>
            </w:r>
            <w:r>
              <w:rPr>
                <w:spacing w:val="-23"/>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19"/>
              </w:rPr>
              <w:t xml:space="preserve"> </w:t>
            </w:r>
            <w:r>
              <w:rPr>
                <w:spacing w:val="11"/>
              </w:rPr>
              <w:t>年以下的期限内对</w:t>
            </w:r>
            <w:r>
              <w:rPr>
                <w:spacing w:val="7"/>
              </w:rPr>
              <w:t>外承包新的工程项目。</w:t>
            </w:r>
          </w:p>
        </w:tc>
        <w:tc>
          <w:tcPr>
            <w:tcW w:w="1094" w:type="dxa"/>
            <w:vAlign w:val="top"/>
          </w:tcPr>
          <w:p w14:paraId="3875FF85">
            <w:pPr>
              <w:spacing w:line="293" w:lineRule="auto"/>
              <w:rPr>
                <w:rFonts w:ascii="Arial"/>
                <w:sz w:val="21"/>
              </w:rPr>
            </w:pPr>
          </w:p>
          <w:p w14:paraId="2A583FB7">
            <w:pPr>
              <w:spacing w:line="294" w:lineRule="auto"/>
              <w:rPr>
                <w:rFonts w:ascii="Arial"/>
                <w:sz w:val="21"/>
              </w:rPr>
            </w:pPr>
          </w:p>
          <w:p w14:paraId="3E8B392E">
            <w:pPr>
              <w:spacing w:line="294" w:lineRule="auto"/>
              <w:rPr>
                <w:rFonts w:ascii="Arial"/>
                <w:sz w:val="21"/>
              </w:rPr>
            </w:pPr>
          </w:p>
          <w:p w14:paraId="68CD8A92">
            <w:pPr>
              <w:spacing w:line="294" w:lineRule="auto"/>
              <w:rPr>
                <w:rFonts w:ascii="Arial"/>
                <w:sz w:val="21"/>
              </w:rPr>
            </w:pPr>
          </w:p>
          <w:p w14:paraId="4D092BC6">
            <w:pPr>
              <w:pStyle w:val="6"/>
              <w:spacing w:before="61" w:line="227" w:lineRule="auto"/>
              <w:ind w:left="357"/>
            </w:pPr>
            <w:r>
              <w:rPr>
                <w:spacing w:val="2"/>
              </w:rPr>
              <w:t>省级</w:t>
            </w:r>
          </w:p>
        </w:tc>
      </w:tr>
      <w:tr w14:paraId="4D1C7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2" w:hRule="atLeast"/>
        </w:trPr>
        <w:tc>
          <w:tcPr>
            <w:tcW w:w="460" w:type="dxa"/>
            <w:vMerge w:val="continue"/>
            <w:tcBorders>
              <w:top w:val="nil"/>
            </w:tcBorders>
            <w:vAlign w:val="top"/>
          </w:tcPr>
          <w:p w14:paraId="7ADA6025">
            <w:pPr>
              <w:rPr>
                <w:rFonts w:ascii="Arial"/>
                <w:sz w:val="21"/>
              </w:rPr>
            </w:pPr>
          </w:p>
        </w:tc>
        <w:tc>
          <w:tcPr>
            <w:tcW w:w="1514" w:type="dxa"/>
            <w:vMerge w:val="continue"/>
            <w:tcBorders>
              <w:top w:val="nil"/>
            </w:tcBorders>
            <w:vAlign w:val="top"/>
          </w:tcPr>
          <w:p w14:paraId="042FCB0D">
            <w:pPr>
              <w:rPr>
                <w:rFonts w:ascii="Arial"/>
                <w:sz w:val="21"/>
              </w:rPr>
            </w:pPr>
          </w:p>
        </w:tc>
        <w:tc>
          <w:tcPr>
            <w:tcW w:w="6145" w:type="dxa"/>
            <w:vMerge w:val="continue"/>
            <w:tcBorders>
              <w:top w:val="nil"/>
            </w:tcBorders>
            <w:vAlign w:val="top"/>
          </w:tcPr>
          <w:p w14:paraId="73C5E95F">
            <w:pPr>
              <w:rPr>
                <w:rFonts w:ascii="Arial"/>
                <w:sz w:val="21"/>
              </w:rPr>
            </w:pPr>
          </w:p>
        </w:tc>
        <w:tc>
          <w:tcPr>
            <w:tcW w:w="784" w:type="dxa"/>
            <w:vAlign w:val="top"/>
          </w:tcPr>
          <w:p w14:paraId="37AD4EBC">
            <w:pPr>
              <w:spacing w:line="244" w:lineRule="auto"/>
              <w:rPr>
                <w:rFonts w:ascii="Arial"/>
                <w:sz w:val="21"/>
              </w:rPr>
            </w:pPr>
          </w:p>
          <w:p w14:paraId="46F44A7F">
            <w:pPr>
              <w:spacing w:line="244" w:lineRule="auto"/>
              <w:rPr>
                <w:rFonts w:ascii="Arial"/>
                <w:sz w:val="21"/>
              </w:rPr>
            </w:pPr>
          </w:p>
          <w:p w14:paraId="4C16A6BC">
            <w:pPr>
              <w:spacing w:line="245" w:lineRule="auto"/>
              <w:rPr>
                <w:rFonts w:ascii="Arial"/>
                <w:sz w:val="21"/>
              </w:rPr>
            </w:pPr>
          </w:p>
          <w:p w14:paraId="26187A35">
            <w:pPr>
              <w:spacing w:line="245" w:lineRule="auto"/>
              <w:rPr>
                <w:rFonts w:ascii="Arial"/>
                <w:sz w:val="21"/>
              </w:rPr>
            </w:pPr>
          </w:p>
          <w:p w14:paraId="4364C046">
            <w:pPr>
              <w:spacing w:line="245" w:lineRule="auto"/>
              <w:rPr>
                <w:rFonts w:ascii="Arial"/>
                <w:sz w:val="21"/>
              </w:rPr>
            </w:pPr>
          </w:p>
          <w:p w14:paraId="070D3ECD">
            <w:pPr>
              <w:pStyle w:val="6"/>
              <w:spacing w:before="61" w:line="227" w:lineRule="auto"/>
              <w:ind w:left="194"/>
            </w:pPr>
            <w:r>
              <w:rPr>
                <w:spacing w:val="7"/>
              </w:rPr>
              <w:t>严重</w:t>
            </w:r>
          </w:p>
        </w:tc>
        <w:tc>
          <w:tcPr>
            <w:tcW w:w="1883" w:type="dxa"/>
            <w:vAlign w:val="top"/>
          </w:tcPr>
          <w:p w14:paraId="175992CB">
            <w:pPr>
              <w:spacing w:line="258" w:lineRule="auto"/>
              <w:rPr>
                <w:rFonts w:ascii="Arial"/>
                <w:sz w:val="21"/>
              </w:rPr>
            </w:pPr>
          </w:p>
          <w:p w14:paraId="74D2E6E3">
            <w:pPr>
              <w:spacing w:line="258" w:lineRule="auto"/>
              <w:rPr>
                <w:rFonts w:ascii="Arial"/>
                <w:sz w:val="21"/>
              </w:rPr>
            </w:pPr>
          </w:p>
          <w:p w14:paraId="7F7DC4BA">
            <w:pPr>
              <w:spacing w:line="259" w:lineRule="auto"/>
              <w:rPr>
                <w:rFonts w:ascii="Arial"/>
                <w:sz w:val="21"/>
              </w:rPr>
            </w:pPr>
          </w:p>
          <w:p w14:paraId="68530768">
            <w:pPr>
              <w:pStyle w:val="6"/>
              <w:spacing w:before="62" w:line="292" w:lineRule="auto"/>
              <w:ind w:left="112" w:right="105" w:firstLine="4"/>
              <w:jc w:val="both"/>
            </w:pPr>
            <w:r>
              <w:rPr>
                <w:spacing w:val="12"/>
              </w:rPr>
              <w:t>再次违反的；</w:t>
            </w:r>
            <w:r>
              <w:rPr>
                <w:spacing w:val="-57"/>
              </w:rPr>
              <w:t xml:space="preserve"> </w:t>
            </w:r>
            <w:r>
              <w:rPr>
                <w:spacing w:val="12"/>
              </w:rPr>
              <w:t>造成</w:t>
            </w:r>
            <w:r>
              <w:rPr>
                <w:spacing w:val="17"/>
              </w:rPr>
              <w:t>危害后果和社会影</w:t>
            </w:r>
            <w:r>
              <w:rPr>
                <w:spacing w:val="12"/>
              </w:rPr>
              <w:t>响的；</w:t>
            </w:r>
            <w:r>
              <w:rPr>
                <w:spacing w:val="-53"/>
              </w:rPr>
              <w:t xml:space="preserve"> </w:t>
            </w:r>
            <w:r>
              <w:rPr>
                <w:spacing w:val="12"/>
              </w:rPr>
              <w:t>或有其他从</w:t>
            </w:r>
            <w:r>
              <w:rPr>
                <w:spacing w:val="6"/>
              </w:rPr>
              <w:t>重情节的。</w:t>
            </w:r>
          </w:p>
        </w:tc>
        <w:tc>
          <w:tcPr>
            <w:tcW w:w="2683" w:type="dxa"/>
            <w:vAlign w:val="top"/>
          </w:tcPr>
          <w:p w14:paraId="1457F860">
            <w:pPr>
              <w:spacing w:line="300" w:lineRule="auto"/>
              <w:rPr>
                <w:rFonts w:ascii="Arial"/>
                <w:sz w:val="21"/>
              </w:rPr>
            </w:pPr>
          </w:p>
          <w:p w14:paraId="4A0B7D7A">
            <w:pPr>
              <w:pStyle w:val="6"/>
              <w:spacing w:before="61" w:line="290" w:lineRule="auto"/>
              <w:ind w:left="118" w:right="104" w:firstLine="1"/>
              <w:jc w:val="both"/>
            </w:pPr>
            <w:r>
              <w:rPr>
                <w:spacing w:val="10"/>
              </w:rPr>
              <w:t>责令限期改正，处</w:t>
            </w:r>
            <w:r>
              <w:rPr>
                <w:spacing w:val="-24"/>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w w:val="101"/>
              </w:rPr>
              <w:t xml:space="preserve"> </w:t>
            </w:r>
            <w:r>
              <w:rPr>
                <w:spacing w:val="10"/>
              </w:rPr>
              <w:t>万元以</w:t>
            </w:r>
            <w:r>
              <w:rPr>
                <w:spacing w:val="2"/>
              </w:rPr>
              <w:t>上</w:t>
            </w:r>
            <w:r>
              <w:rPr>
                <w:spacing w:val="-21"/>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5"/>
                <w:w w:val="102"/>
              </w:rPr>
              <w:t xml:space="preserve"> </w:t>
            </w:r>
            <w:r>
              <w:rPr>
                <w:spacing w:val="2"/>
              </w:rPr>
              <w:t>万元以下的罚款，对企</w:t>
            </w:r>
            <w:r>
              <w:rPr>
                <w:spacing w:val="5"/>
              </w:rPr>
              <w:t>业主要负责人处处</w:t>
            </w:r>
            <w:r>
              <w:rPr>
                <w:spacing w:val="-45"/>
              </w:rPr>
              <w:t xml:space="preserve"> </w:t>
            </w:r>
            <w:r>
              <w:rPr>
                <w:rFonts w:ascii="Times New Roman" w:hAnsi="Times New Roman" w:eastAsia="Times New Roman" w:cs="Times New Roman"/>
                <w:spacing w:val="5"/>
              </w:rPr>
              <w:t xml:space="preserve">8000 </w:t>
            </w:r>
            <w:r>
              <w:rPr>
                <w:spacing w:val="5"/>
              </w:rPr>
              <w:t>元以</w:t>
            </w:r>
            <w:r>
              <w:rPr>
                <w:spacing w:val="2"/>
              </w:rPr>
              <w:t>上</w:t>
            </w:r>
            <w:r>
              <w:rPr>
                <w:spacing w:val="-15"/>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3"/>
                <w:w w:val="101"/>
              </w:rPr>
              <w:t xml:space="preserve"> </w:t>
            </w:r>
            <w:r>
              <w:rPr>
                <w:spacing w:val="2"/>
              </w:rPr>
              <w:t>万元以下的罚款。</w:t>
            </w:r>
          </w:p>
          <w:p w14:paraId="7B7A78EC">
            <w:pPr>
              <w:pStyle w:val="6"/>
              <w:spacing w:before="3" w:line="287" w:lineRule="auto"/>
              <w:ind w:left="115" w:right="104" w:firstLine="3"/>
              <w:jc w:val="both"/>
            </w:pPr>
            <w:r>
              <w:rPr>
                <w:spacing w:val="11"/>
              </w:rPr>
              <w:t>拒不改正的，禁止其在</w:t>
            </w:r>
            <w:r>
              <w:rPr>
                <w:spacing w:val="-26"/>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19"/>
                <w:w w:val="102"/>
              </w:rPr>
              <w:t xml:space="preserve"> </w:t>
            </w:r>
            <w:r>
              <w:rPr>
                <w:spacing w:val="11"/>
              </w:rPr>
              <w:t>年以上</w:t>
            </w:r>
            <w:r>
              <w:rPr>
                <w:spacing w:val="-23"/>
              </w:rPr>
              <w:t xml:space="preserve"> </w:t>
            </w:r>
            <w:r>
              <w:rPr>
                <w:rFonts w:ascii="Times New Roman" w:hAnsi="Times New Roman" w:eastAsia="Times New Roman" w:cs="Times New Roman"/>
                <w:spacing w:val="11"/>
              </w:rPr>
              <w:t>3</w:t>
            </w:r>
            <w:r>
              <w:rPr>
                <w:rFonts w:ascii="Times New Roman" w:hAnsi="Times New Roman" w:eastAsia="Times New Roman" w:cs="Times New Roman"/>
                <w:spacing w:val="20"/>
              </w:rPr>
              <w:t xml:space="preserve"> </w:t>
            </w:r>
            <w:r>
              <w:rPr>
                <w:spacing w:val="11"/>
              </w:rPr>
              <w:t>年以下的期限内对外</w:t>
            </w:r>
            <w:r>
              <w:rPr>
                <w:spacing w:val="7"/>
              </w:rPr>
              <w:t>承包新的工程项目。</w:t>
            </w:r>
          </w:p>
        </w:tc>
        <w:tc>
          <w:tcPr>
            <w:tcW w:w="1094" w:type="dxa"/>
            <w:vAlign w:val="top"/>
          </w:tcPr>
          <w:p w14:paraId="6BA4C29E">
            <w:pPr>
              <w:spacing w:line="248" w:lineRule="auto"/>
              <w:rPr>
                <w:rFonts w:ascii="Arial"/>
                <w:sz w:val="21"/>
              </w:rPr>
            </w:pPr>
          </w:p>
          <w:p w14:paraId="5D6E138D">
            <w:pPr>
              <w:spacing w:line="248" w:lineRule="auto"/>
              <w:rPr>
                <w:rFonts w:ascii="Arial"/>
                <w:sz w:val="21"/>
              </w:rPr>
            </w:pPr>
          </w:p>
          <w:p w14:paraId="6C7A1C68">
            <w:pPr>
              <w:spacing w:line="248" w:lineRule="auto"/>
              <w:rPr>
                <w:rFonts w:ascii="Arial"/>
                <w:sz w:val="21"/>
              </w:rPr>
            </w:pPr>
          </w:p>
          <w:p w14:paraId="10B124AF">
            <w:pPr>
              <w:spacing w:line="248" w:lineRule="auto"/>
              <w:rPr>
                <w:rFonts w:ascii="Arial"/>
                <w:sz w:val="21"/>
              </w:rPr>
            </w:pPr>
          </w:p>
          <w:p w14:paraId="0E1A5B47">
            <w:pPr>
              <w:spacing w:line="249" w:lineRule="auto"/>
              <w:rPr>
                <w:rFonts w:ascii="Arial"/>
                <w:sz w:val="21"/>
              </w:rPr>
            </w:pPr>
          </w:p>
          <w:p w14:paraId="2148068F">
            <w:pPr>
              <w:pStyle w:val="6"/>
              <w:spacing w:before="62" w:line="227" w:lineRule="auto"/>
              <w:ind w:left="357"/>
            </w:pPr>
            <w:r>
              <w:rPr>
                <w:spacing w:val="2"/>
              </w:rPr>
              <w:t>省级</w:t>
            </w:r>
          </w:p>
        </w:tc>
      </w:tr>
    </w:tbl>
    <w:p w14:paraId="1AEA6186">
      <w:pPr>
        <w:rPr>
          <w:rFonts w:ascii="Arial"/>
          <w:sz w:val="21"/>
        </w:rPr>
      </w:pPr>
    </w:p>
    <w:p w14:paraId="6A3A544E">
      <w:pPr>
        <w:rPr>
          <w:rFonts w:ascii="Arial" w:hAnsi="Arial" w:eastAsia="Arial" w:cs="Arial"/>
          <w:sz w:val="21"/>
          <w:szCs w:val="21"/>
        </w:rPr>
        <w:sectPr>
          <w:footerReference r:id="rId90" w:type="default"/>
          <w:pgSz w:w="16839" w:h="11906"/>
          <w:pgMar w:top="400" w:right="1248" w:bottom="989" w:left="1021" w:header="0" w:footer="625" w:gutter="0"/>
          <w:cols w:space="720" w:num="1"/>
        </w:sectPr>
      </w:pPr>
    </w:p>
    <w:p w14:paraId="28DC18D2">
      <w:pPr>
        <w:spacing w:before="3"/>
      </w:pPr>
    </w:p>
    <w:p w14:paraId="55723292">
      <w:pPr>
        <w:spacing w:before="3"/>
      </w:pPr>
    </w:p>
    <w:p w14:paraId="623654E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72B80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2F7ADB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8C78D1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30F5AC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CDA6E8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716943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8A7191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B6E9D8C">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73D530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9B3A7F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14FD90B">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4DF1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4563" w:type="dxa"/>
            <w:gridSpan w:val="7"/>
            <w:vAlign w:val="top"/>
          </w:tcPr>
          <w:p w14:paraId="434B4F79">
            <w:pPr>
              <w:spacing w:before="298" w:line="199" w:lineRule="auto"/>
              <w:ind w:left="3210"/>
              <w:rPr>
                <w:rFonts w:ascii="微软雅黑" w:hAnsi="微软雅黑" w:eastAsia="微软雅黑" w:cs="微软雅黑"/>
                <w:sz w:val="31"/>
                <w:szCs w:val="31"/>
              </w:rPr>
            </w:pPr>
            <w:r>
              <w:rPr>
                <w:rFonts w:ascii="微软雅黑" w:hAnsi="微软雅黑" w:eastAsia="微软雅黑" w:cs="微软雅黑"/>
                <w:spacing w:val="9"/>
                <w:sz w:val="31"/>
                <w:szCs w:val="31"/>
              </w:rPr>
              <w:t>第十九章</w:t>
            </w:r>
            <w:r>
              <w:rPr>
                <w:rFonts w:ascii="微软雅黑" w:hAnsi="微软雅黑" w:eastAsia="微软雅黑" w:cs="微软雅黑"/>
                <w:spacing w:val="82"/>
                <w:sz w:val="31"/>
                <w:szCs w:val="31"/>
              </w:rPr>
              <w:t xml:space="preserve"> </w:t>
            </w:r>
            <w:r>
              <w:rPr>
                <w:rFonts w:ascii="微软雅黑" w:hAnsi="微软雅黑" w:eastAsia="微软雅黑" w:cs="微软雅黑"/>
                <w:spacing w:val="9"/>
                <w:sz w:val="31"/>
                <w:szCs w:val="31"/>
              </w:rPr>
              <w:t>商务领域经营者使用、报告一次性塑料</w:t>
            </w:r>
            <w:r>
              <w:rPr>
                <w:rFonts w:ascii="微软雅黑" w:hAnsi="微软雅黑" w:eastAsia="微软雅黑" w:cs="微软雅黑"/>
                <w:spacing w:val="8"/>
                <w:sz w:val="31"/>
                <w:szCs w:val="31"/>
              </w:rPr>
              <w:t>制品管理</w:t>
            </w:r>
          </w:p>
        </w:tc>
      </w:tr>
      <w:tr w14:paraId="3FC84F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9" w:hRule="atLeast"/>
        </w:trPr>
        <w:tc>
          <w:tcPr>
            <w:tcW w:w="460" w:type="dxa"/>
            <w:vMerge w:val="restart"/>
            <w:tcBorders>
              <w:bottom w:val="nil"/>
            </w:tcBorders>
            <w:vAlign w:val="top"/>
          </w:tcPr>
          <w:p w14:paraId="6AE1480B">
            <w:pPr>
              <w:spacing w:line="253" w:lineRule="auto"/>
              <w:rPr>
                <w:rFonts w:ascii="Arial"/>
                <w:sz w:val="21"/>
              </w:rPr>
            </w:pPr>
          </w:p>
          <w:p w14:paraId="004BD717">
            <w:pPr>
              <w:spacing w:line="253" w:lineRule="auto"/>
              <w:rPr>
                <w:rFonts w:ascii="Arial"/>
                <w:sz w:val="21"/>
              </w:rPr>
            </w:pPr>
          </w:p>
          <w:p w14:paraId="6EC8865E">
            <w:pPr>
              <w:spacing w:line="253" w:lineRule="auto"/>
              <w:rPr>
                <w:rFonts w:ascii="Arial"/>
                <w:sz w:val="21"/>
              </w:rPr>
            </w:pPr>
          </w:p>
          <w:p w14:paraId="452BB457">
            <w:pPr>
              <w:spacing w:line="253" w:lineRule="auto"/>
              <w:rPr>
                <w:rFonts w:ascii="Arial"/>
                <w:sz w:val="21"/>
              </w:rPr>
            </w:pPr>
          </w:p>
          <w:p w14:paraId="747F38D9">
            <w:pPr>
              <w:spacing w:line="254" w:lineRule="auto"/>
              <w:rPr>
                <w:rFonts w:ascii="Arial"/>
                <w:sz w:val="21"/>
              </w:rPr>
            </w:pPr>
          </w:p>
          <w:p w14:paraId="53F6DDC4">
            <w:pPr>
              <w:spacing w:line="254" w:lineRule="auto"/>
              <w:rPr>
                <w:rFonts w:ascii="Arial"/>
                <w:sz w:val="21"/>
              </w:rPr>
            </w:pPr>
          </w:p>
          <w:p w14:paraId="579E0C84">
            <w:pPr>
              <w:spacing w:line="254" w:lineRule="auto"/>
              <w:rPr>
                <w:rFonts w:ascii="Arial"/>
                <w:sz w:val="21"/>
              </w:rPr>
            </w:pPr>
          </w:p>
          <w:p w14:paraId="50F3FE0B">
            <w:pPr>
              <w:spacing w:line="254" w:lineRule="auto"/>
              <w:rPr>
                <w:rFonts w:ascii="Arial"/>
                <w:sz w:val="21"/>
              </w:rPr>
            </w:pPr>
          </w:p>
          <w:p w14:paraId="2BDE85EB">
            <w:pPr>
              <w:spacing w:line="254" w:lineRule="auto"/>
              <w:rPr>
                <w:rFonts w:ascii="Arial"/>
                <w:sz w:val="21"/>
              </w:rPr>
            </w:pPr>
          </w:p>
          <w:p w14:paraId="7AEEC63B">
            <w:pPr>
              <w:spacing w:line="254" w:lineRule="auto"/>
              <w:rPr>
                <w:rFonts w:ascii="Arial"/>
                <w:sz w:val="21"/>
              </w:rPr>
            </w:pPr>
          </w:p>
          <w:p w14:paraId="475AA277">
            <w:pPr>
              <w:spacing w:line="254" w:lineRule="auto"/>
              <w:rPr>
                <w:rFonts w:ascii="Arial"/>
                <w:sz w:val="21"/>
              </w:rPr>
            </w:pPr>
          </w:p>
          <w:p w14:paraId="79C6594A">
            <w:pPr>
              <w:spacing w:line="254" w:lineRule="auto"/>
              <w:rPr>
                <w:rFonts w:ascii="Arial"/>
                <w:sz w:val="21"/>
              </w:rPr>
            </w:pPr>
          </w:p>
          <w:p w14:paraId="6353198B">
            <w:pPr>
              <w:spacing w:line="254" w:lineRule="auto"/>
              <w:rPr>
                <w:rFonts w:ascii="Arial"/>
                <w:sz w:val="21"/>
              </w:rPr>
            </w:pPr>
          </w:p>
          <w:p w14:paraId="55471719">
            <w:pPr>
              <w:spacing w:line="254" w:lineRule="auto"/>
              <w:rPr>
                <w:rFonts w:ascii="Arial"/>
                <w:sz w:val="21"/>
              </w:rPr>
            </w:pPr>
          </w:p>
          <w:p w14:paraId="2B5C885B">
            <w:pPr>
              <w:spacing w:line="254" w:lineRule="auto"/>
              <w:rPr>
                <w:rFonts w:ascii="Arial"/>
                <w:sz w:val="21"/>
              </w:rPr>
            </w:pPr>
          </w:p>
          <w:p w14:paraId="393C6A20">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105</w:t>
            </w:r>
          </w:p>
        </w:tc>
        <w:tc>
          <w:tcPr>
            <w:tcW w:w="1514" w:type="dxa"/>
            <w:vMerge w:val="restart"/>
            <w:tcBorders>
              <w:bottom w:val="nil"/>
            </w:tcBorders>
            <w:vAlign w:val="top"/>
          </w:tcPr>
          <w:p w14:paraId="13F774D8">
            <w:pPr>
              <w:spacing w:line="247" w:lineRule="auto"/>
              <w:rPr>
                <w:rFonts w:ascii="Arial"/>
                <w:sz w:val="21"/>
              </w:rPr>
            </w:pPr>
          </w:p>
          <w:p w14:paraId="44E24B33">
            <w:pPr>
              <w:spacing w:line="247" w:lineRule="auto"/>
              <w:rPr>
                <w:rFonts w:ascii="Arial"/>
                <w:sz w:val="21"/>
              </w:rPr>
            </w:pPr>
          </w:p>
          <w:p w14:paraId="1C3B6DA1">
            <w:pPr>
              <w:spacing w:line="247" w:lineRule="auto"/>
              <w:rPr>
                <w:rFonts w:ascii="Arial"/>
                <w:sz w:val="21"/>
              </w:rPr>
            </w:pPr>
          </w:p>
          <w:p w14:paraId="31990833">
            <w:pPr>
              <w:spacing w:line="247" w:lineRule="auto"/>
              <w:rPr>
                <w:rFonts w:ascii="Arial"/>
                <w:sz w:val="21"/>
              </w:rPr>
            </w:pPr>
          </w:p>
          <w:p w14:paraId="66605019">
            <w:pPr>
              <w:spacing w:line="247" w:lineRule="auto"/>
              <w:rPr>
                <w:rFonts w:ascii="Arial"/>
                <w:sz w:val="21"/>
              </w:rPr>
            </w:pPr>
          </w:p>
          <w:p w14:paraId="1599A1A0">
            <w:pPr>
              <w:spacing w:line="247" w:lineRule="auto"/>
              <w:rPr>
                <w:rFonts w:ascii="Arial"/>
                <w:sz w:val="21"/>
              </w:rPr>
            </w:pPr>
          </w:p>
          <w:p w14:paraId="060BE1DB">
            <w:pPr>
              <w:spacing w:line="247" w:lineRule="auto"/>
              <w:rPr>
                <w:rFonts w:ascii="Arial"/>
                <w:sz w:val="21"/>
              </w:rPr>
            </w:pPr>
          </w:p>
          <w:p w14:paraId="7A7E15B4">
            <w:pPr>
              <w:spacing w:line="247" w:lineRule="auto"/>
              <w:rPr>
                <w:rFonts w:ascii="Arial"/>
                <w:sz w:val="21"/>
              </w:rPr>
            </w:pPr>
          </w:p>
          <w:p w14:paraId="67CE6F97">
            <w:pPr>
              <w:spacing w:line="248" w:lineRule="auto"/>
              <w:rPr>
                <w:rFonts w:ascii="Arial"/>
                <w:sz w:val="21"/>
              </w:rPr>
            </w:pPr>
          </w:p>
          <w:p w14:paraId="1D805D01">
            <w:pPr>
              <w:spacing w:line="248" w:lineRule="auto"/>
              <w:rPr>
                <w:rFonts w:ascii="Arial"/>
                <w:sz w:val="21"/>
              </w:rPr>
            </w:pPr>
          </w:p>
          <w:p w14:paraId="1F425228">
            <w:pPr>
              <w:spacing w:line="248" w:lineRule="auto"/>
              <w:rPr>
                <w:rFonts w:ascii="Arial"/>
                <w:sz w:val="21"/>
              </w:rPr>
            </w:pPr>
          </w:p>
          <w:p w14:paraId="452A031C">
            <w:pPr>
              <w:spacing w:line="248" w:lineRule="auto"/>
              <w:rPr>
                <w:rFonts w:ascii="Arial"/>
                <w:sz w:val="21"/>
              </w:rPr>
            </w:pPr>
          </w:p>
          <w:p w14:paraId="3E79C7BE">
            <w:pPr>
              <w:spacing w:line="248" w:lineRule="auto"/>
              <w:rPr>
                <w:rFonts w:ascii="Arial"/>
                <w:sz w:val="21"/>
              </w:rPr>
            </w:pPr>
          </w:p>
          <w:p w14:paraId="3B8466A0">
            <w:pPr>
              <w:pStyle w:val="6"/>
              <w:spacing w:before="62" w:line="390" w:lineRule="auto"/>
              <w:ind w:left="111" w:right="206" w:firstLine="6"/>
              <w:jc w:val="both"/>
            </w:pPr>
            <w:r>
              <w:rPr>
                <w:spacing w:val="7"/>
              </w:rPr>
              <w:t>商务领域经营</w:t>
            </w:r>
            <w:r>
              <w:rPr>
                <w:spacing w:val="8"/>
              </w:rPr>
              <w:t>者未遵守国家禁限使用规定</w:t>
            </w:r>
            <w:r>
              <w:rPr>
                <w:spacing w:val="-1"/>
              </w:rPr>
              <w:t>的。</w:t>
            </w:r>
          </w:p>
        </w:tc>
        <w:tc>
          <w:tcPr>
            <w:tcW w:w="6145" w:type="dxa"/>
            <w:vMerge w:val="restart"/>
            <w:tcBorders>
              <w:bottom w:val="nil"/>
            </w:tcBorders>
            <w:vAlign w:val="top"/>
          </w:tcPr>
          <w:p w14:paraId="0E40EA46">
            <w:pPr>
              <w:spacing w:line="251" w:lineRule="auto"/>
              <w:rPr>
                <w:rFonts w:ascii="Arial"/>
                <w:sz w:val="21"/>
              </w:rPr>
            </w:pPr>
          </w:p>
          <w:p w14:paraId="4F27A2A4">
            <w:pPr>
              <w:spacing w:line="251" w:lineRule="auto"/>
              <w:rPr>
                <w:rFonts w:ascii="Arial"/>
                <w:sz w:val="21"/>
              </w:rPr>
            </w:pPr>
          </w:p>
          <w:p w14:paraId="14E97DD0">
            <w:pPr>
              <w:spacing w:line="251" w:lineRule="auto"/>
              <w:rPr>
                <w:rFonts w:ascii="Arial"/>
                <w:sz w:val="21"/>
              </w:rPr>
            </w:pPr>
          </w:p>
          <w:p w14:paraId="43767A4D">
            <w:pPr>
              <w:spacing w:line="251" w:lineRule="auto"/>
              <w:rPr>
                <w:rFonts w:ascii="Arial"/>
                <w:sz w:val="21"/>
              </w:rPr>
            </w:pPr>
          </w:p>
          <w:p w14:paraId="13E1AC53">
            <w:pPr>
              <w:spacing w:line="251" w:lineRule="auto"/>
              <w:rPr>
                <w:rFonts w:ascii="Arial"/>
                <w:sz w:val="21"/>
              </w:rPr>
            </w:pPr>
          </w:p>
          <w:p w14:paraId="5F1D967A">
            <w:pPr>
              <w:spacing w:line="251" w:lineRule="auto"/>
              <w:rPr>
                <w:rFonts w:ascii="Arial"/>
                <w:sz w:val="21"/>
              </w:rPr>
            </w:pPr>
          </w:p>
          <w:p w14:paraId="6B509C14">
            <w:pPr>
              <w:spacing w:line="251" w:lineRule="auto"/>
              <w:rPr>
                <w:rFonts w:ascii="Arial"/>
                <w:sz w:val="21"/>
              </w:rPr>
            </w:pPr>
          </w:p>
          <w:p w14:paraId="496A5F08">
            <w:pPr>
              <w:spacing w:line="251" w:lineRule="auto"/>
              <w:rPr>
                <w:rFonts w:ascii="Arial"/>
                <w:sz w:val="21"/>
              </w:rPr>
            </w:pPr>
          </w:p>
          <w:p w14:paraId="307C1747">
            <w:pPr>
              <w:spacing w:line="251" w:lineRule="auto"/>
              <w:rPr>
                <w:rFonts w:ascii="Arial"/>
                <w:sz w:val="21"/>
              </w:rPr>
            </w:pPr>
          </w:p>
          <w:p w14:paraId="4C19C575">
            <w:pPr>
              <w:spacing w:line="251" w:lineRule="auto"/>
              <w:rPr>
                <w:rFonts w:ascii="Arial"/>
                <w:sz w:val="21"/>
              </w:rPr>
            </w:pPr>
          </w:p>
          <w:p w14:paraId="349FDC74">
            <w:pPr>
              <w:spacing w:line="251" w:lineRule="auto"/>
              <w:rPr>
                <w:rFonts w:ascii="Arial"/>
                <w:sz w:val="21"/>
              </w:rPr>
            </w:pPr>
          </w:p>
          <w:p w14:paraId="0732E4A7">
            <w:pPr>
              <w:spacing w:line="251" w:lineRule="auto"/>
              <w:rPr>
                <w:rFonts w:ascii="Arial"/>
                <w:sz w:val="21"/>
              </w:rPr>
            </w:pPr>
          </w:p>
          <w:p w14:paraId="6C96BA78">
            <w:pPr>
              <w:spacing w:line="251" w:lineRule="auto"/>
              <w:rPr>
                <w:rFonts w:ascii="Arial"/>
                <w:sz w:val="21"/>
              </w:rPr>
            </w:pPr>
          </w:p>
          <w:p w14:paraId="3AED3841">
            <w:pPr>
              <w:pStyle w:val="6"/>
              <w:spacing w:before="62" w:line="224" w:lineRule="auto"/>
              <w:ind w:left="9"/>
            </w:pPr>
            <w:r>
              <w:rPr>
                <w:b/>
                <w:bCs/>
                <w:spacing w:val="8"/>
              </w:rPr>
              <w:t>《商务领域经营者使用、报告一次性塑料制品管理办法》第二十五条</w:t>
            </w:r>
          </w:p>
          <w:p w14:paraId="230C34EE">
            <w:pPr>
              <w:pStyle w:val="6"/>
              <w:spacing w:before="171" w:line="389" w:lineRule="auto"/>
              <w:ind w:left="111" w:right="106" w:firstLine="7"/>
              <w:jc w:val="both"/>
            </w:pPr>
            <w:r>
              <w:rPr>
                <w:spacing w:val="7"/>
              </w:rPr>
              <w:t>商务领域经营者未遵守国家禁限使用规定的，由县级以上地方商务主管部门责令限期改正，限期不改正的，处一万元以上十万元以下的罚</w:t>
            </w:r>
            <w:r>
              <w:t>款。</w:t>
            </w:r>
          </w:p>
        </w:tc>
        <w:tc>
          <w:tcPr>
            <w:tcW w:w="784" w:type="dxa"/>
            <w:vAlign w:val="top"/>
          </w:tcPr>
          <w:p w14:paraId="269716EC">
            <w:pPr>
              <w:spacing w:line="269" w:lineRule="auto"/>
              <w:rPr>
                <w:rFonts w:ascii="Arial"/>
                <w:sz w:val="21"/>
              </w:rPr>
            </w:pPr>
          </w:p>
          <w:p w14:paraId="589A3D97">
            <w:pPr>
              <w:spacing w:line="270" w:lineRule="auto"/>
              <w:rPr>
                <w:rFonts w:ascii="Arial"/>
                <w:sz w:val="21"/>
              </w:rPr>
            </w:pPr>
          </w:p>
          <w:p w14:paraId="04557E82">
            <w:pPr>
              <w:spacing w:line="270" w:lineRule="auto"/>
              <w:rPr>
                <w:rFonts w:ascii="Arial"/>
                <w:sz w:val="21"/>
              </w:rPr>
            </w:pPr>
          </w:p>
          <w:p w14:paraId="4B85F956">
            <w:pPr>
              <w:pStyle w:val="6"/>
              <w:spacing w:before="62" w:line="225" w:lineRule="auto"/>
              <w:ind w:left="204"/>
            </w:pPr>
            <w:r>
              <w:rPr>
                <w:spacing w:val="2"/>
              </w:rPr>
              <w:t>较轻</w:t>
            </w:r>
          </w:p>
        </w:tc>
        <w:tc>
          <w:tcPr>
            <w:tcW w:w="1883" w:type="dxa"/>
            <w:vAlign w:val="top"/>
          </w:tcPr>
          <w:p w14:paraId="0DDA82B6">
            <w:pPr>
              <w:spacing w:line="304" w:lineRule="auto"/>
              <w:rPr>
                <w:rFonts w:ascii="Arial"/>
                <w:sz w:val="21"/>
              </w:rPr>
            </w:pPr>
          </w:p>
          <w:p w14:paraId="11A531D2">
            <w:pPr>
              <w:spacing w:line="304" w:lineRule="auto"/>
              <w:rPr>
                <w:rFonts w:ascii="Arial"/>
                <w:sz w:val="21"/>
              </w:rPr>
            </w:pPr>
          </w:p>
          <w:p w14:paraId="7E96DC1C">
            <w:pPr>
              <w:pStyle w:val="6"/>
              <w:spacing w:before="62" w:line="390" w:lineRule="auto"/>
              <w:ind w:left="122" w:right="49" w:hanging="10"/>
            </w:pPr>
            <w:r>
              <w:rPr>
                <w:spacing w:val="8"/>
              </w:rPr>
              <w:t>初次违反能够积极</w:t>
            </w:r>
            <w:r>
              <w:rPr>
                <w:spacing w:val="-1"/>
              </w:rPr>
              <w:t>纠正，配合执法的。</w:t>
            </w:r>
          </w:p>
        </w:tc>
        <w:tc>
          <w:tcPr>
            <w:tcW w:w="2683" w:type="dxa"/>
            <w:vAlign w:val="top"/>
          </w:tcPr>
          <w:p w14:paraId="2AFBC88E">
            <w:pPr>
              <w:spacing w:line="410" w:lineRule="auto"/>
              <w:rPr>
                <w:rFonts w:ascii="Arial"/>
                <w:sz w:val="21"/>
              </w:rPr>
            </w:pPr>
          </w:p>
          <w:p w14:paraId="51E10666">
            <w:pPr>
              <w:pStyle w:val="6"/>
              <w:spacing w:before="62" w:line="372" w:lineRule="auto"/>
              <w:ind w:left="113" w:right="172" w:firstLine="3"/>
              <w:jc w:val="both"/>
            </w:pPr>
            <w:r>
              <w:rPr>
                <w:spacing w:val="9"/>
              </w:rPr>
              <w:t>不予处罚，责令改正。逾期</w:t>
            </w:r>
            <w:r>
              <w:rPr>
                <w:spacing w:val="2"/>
              </w:rPr>
              <w:t>未改正的处</w:t>
            </w:r>
            <w:r>
              <w:rPr>
                <w:spacing w:val="-16"/>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1"/>
              </w:rPr>
              <w:t xml:space="preserve"> </w:t>
            </w:r>
            <w:r>
              <w:rPr>
                <w:spacing w:val="2"/>
              </w:rPr>
              <w:t>万元以上</w:t>
            </w:r>
            <w:r>
              <w:rPr>
                <w:spacing w:val="-36"/>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3"/>
              </w:rPr>
              <w:t xml:space="preserve"> </w:t>
            </w:r>
            <w:r>
              <w:rPr>
                <w:spacing w:val="2"/>
              </w:rPr>
              <w:t>万</w:t>
            </w:r>
            <w:r>
              <w:rPr>
                <w:spacing w:val="6"/>
              </w:rPr>
              <w:t>元以下罚款。</w:t>
            </w:r>
          </w:p>
        </w:tc>
        <w:tc>
          <w:tcPr>
            <w:tcW w:w="1094" w:type="dxa"/>
            <w:vAlign w:val="top"/>
          </w:tcPr>
          <w:p w14:paraId="5F963188">
            <w:pPr>
              <w:spacing w:line="269" w:lineRule="auto"/>
              <w:rPr>
                <w:rFonts w:ascii="Arial"/>
                <w:sz w:val="21"/>
              </w:rPr>
            </w:pPr>
          </w:p>
          <w:p w14:paraId="7921FAD2">
            <w:pPr>
              <w:spacing w:line="270" w:lineRule="auto"/>
              <w:rPr>
                <w:rFonts w:ascii="Arial"/>
                <w:sz w:val="21"/>
              </w:rPr>
            </w:pPr>
          </w:p>
          <w:p w14:paraId="2F1FDCA1">
            <w:pPr>
              <w:spacing w:line="270" w:lineRule="auto"/>
              <w:rPr>
                <w:rFonts w:ascii="Arial"/>
                <w:sz w:val="21"/>
              </w:rPr>
            </w:pPr>
          </w:p>
          <w:p w14:paraId="30002E05">
            <w:pPr>
              <w:pStyle w:val="6"/>
              <w:spacing w:before="61" w:line="227" w:lineRule="auto"/>
              <w:ind w:left="118"/>
            </w:pPr>
            <w:r>
              <w:rPr>
                <w:spacing w:val="7"/>
              </w:rPr>
              <w:t>县级以上</w:t>
            </w:r>
          </w:p>
        </w:tc>
      </w:tr>
      <w:tr w14:paraId="241BE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7" w:hRule="atLeast"/>
        </w:trPr>
        <w:tc>
          <w:tcPr>
            <w:tcW w:w="460" w:type="dxa"/>
            <w:vMerge w:val="continue"/>
            <w:tcBorders>
              <w:top w:val="nil"/>
              <w:bottom w:val="nil"/>
            </w:tcBorders>
            <w:vAlign w:val="top"/>
          </w:tcPr>
          <w:p w14:paraId="29F34CF5">
            <w:pPr>
              <w:rPr>
                <w:rFonts w:ascii="Arial"/>
                <w:sz w:val="21"/>
              </w:rPr>
            </w:pPr>
          </w:p>
        </w:tc>
        <w:tc>
          <w:tcPr>
            <w:tcW w:w="1514" w:type="dxa"/>
            <w:vMerge w:val="continue"/>
            <w:tcBorders>
              <w:top w:val="nil"/>
              <w:bottom w:val="nil"/>
            </w:tcBorders>
            <w:vAlign w:val="top"/>
          </w:tcPr>
          <w:p w14:paraId="401D4BF3">
            <w:pPr>
              <w:rPr>
                <w:rFonts w:ascii="Arial"/>
                <w:sz w:val="21"/>
              </w:rPr>
            </w:pPr>
          </w:p>
        </w:tc>
        <w:tc>
          <w:tcPr>
            <w:tcW w:w="6145" w:type="dxa"/>
            <w:vMerge w:val="continue"/>
            <w:tcBorders>
              <w:top w:val="nil"/>
              <w:bottom w:val="nil"/>
            </w:tcBorders>
            <w:vAlign w:val="top"/>
          </w:tcPr>
          <w:p w14:paraId="32BD4A70">
            <w:pPr>
              <w:rPr>
                <w:rFonts w:ascii="Arial"/>
                <w:sz w:val="21"/>
              </w:rPr>
            </w:pPr>
          </w:p>
        </w:tc>
        <w:tc>
          <w:tcPr>
            <w:tcW w:w="784" w:type="dxa"/>
            <w:vAlign w:val="top"/>
          </w:tcPr>
          <w:p w14:paraId="3B67CBB1">
            <w:pPr>
              <w:spacing w:line="265" w:lineRule="auto"/>
              <w:rPr>
                <w:rFonts w:ascii="Arial"/>
                <w:sz w:val="21"/>
              </w:rPr>
            </w:pPr>
          </w:p>
          <w:p w14:paraId="65901BC8">
            <w:pPr>
              <w:spacing w:line="265" w:lineRule="auto"/>
              <w:rPr>
                <w:rFonts w:ascii="Arial"/>
                <w:sz w:val="21"/>
              </w:rPr>
            </w:pPr>
          </w:p>
          <w:p w14:paraId="4B828BB4">
            <w:pPr>
              <w:spacing w:line="265" w:lineRule="auto"/>
              <w:rPr>
                <w:rFonts w:ascii="Arial"/>
                <w:sz w:val="21"/>
              </w:rPr>
            </w:pPr>
          </w:p>
          <w:p w14:paraId="4F66A16A">
            <w:pPr>
              <w:spacing w:line="265" w:lineRule="auto"/>
              <w:rPr>
                <w:rFonts w:ascii="Arial"/>
                <w:sz w:val="21"/>
              </w:rPr>
            </w:pPr>
          </w:p>
          <w:p w14:paraId="563D8E77">
            <w:pPr>
              <w:spacing w:line="266" w:lineRule="auto"/>
              <w:rPr>
                <w:rFonts w:ascii="Arial"/>
                <w:sz w:val="21"/>
              </w:rPr>
            </w:pPr>
          </w:p>
          <w:p w14:paraId="62E53C56">
            <w:pPr>
              <w:pStyle w:val="6"/>
              <w:spacing w:before="62" w:line="225" w:lineRule="auto"/>
              <w:ind w:left="204"/>
            </w:pPr>
            <w:r>
              <w:rPr>
                <w:spacing w:val="2"/>
              </w:rPr>
              <w:t>较重</w:t>
            </w:r>
          </w:p>
        </w:tc>
        <w:tc>
          <w:tcPr>
            <w:tcW w:w="1883" w:type="dxa"/>
            <w:vAlign w:val="top"/>
          </w:tcPr>
          <w:p w14:paraId="3851F840">
            <w:pPr>
              <w:spacing w:line="265" w:lineRule="auto"/>
              <w:rPr>
                <w:rFonts w:ascii="Arial"/>
                <w:sz w:val="21"/>
              </w:rPr>
            </w:pPr>
          </w:p>
          <w:p w14:paraId="37E5C74F">
            <w:pPr>
              <w:spacing w:line="265" w:lineRule="auto"/>
              <w:rPr>
                <w:rFonts w:ascii="Arial"/>
                <w:sz w:val="21"/>
              </w:rPr>
            </w:pPr>
          </w:p>
          <w:p w14:paraId="49C86B72">
            <w:pPr>
              <w:spacing w:line="265" w:lineRule="auto"/>
              <w:rPr>
                <w:rFonts w:ascii="Arial"/>
                <w:sz w:val="21"/>
              </w:rPr>
            </w:pPr>
          </w:p>
          <w:p w14:paraId="61CDCFF2">
            <w:pPr>
              <w:spacing w:line="265" w:lineRule="auto"/>
              <w:rPr>
                <w:rFonts w:ascii="Arial"/>
                <w:sz w:val="21"/>
              </w:rPr>
            </w:pPr>
          </w:p>
          <w:p w14:paraId="2B706A3E">
            <w:pPr>
              <w:spacing w:line="266" w:lineRule="auto"/>
              <w:rPr>
                <w:rFonts w:ascii="Arial"/>
                <w:sz w:val="21"/>
              </w:rPr>
            </w:pPr>
          </w:p>
          <w:p w14:paraId="13F85D42">
            <w:pPr>
              <w:pStyle w:val="6"/>
              <w:spacing w:before="62" w:line="227" w:lineRule="auto"/>
              <w:ind w:left="117"/>
            </w:pPr>
            <w:r>
              <w:rPr>
                <w:spacing w:val="5"/>
              </w:rPr>
              <w:t>再次违反的。</w:t>
            </w:r>
          </w:p>
        </w:tc>
        <w:tc>
          <w:tcPr>
            <w:tcW w:w="2683" w:type="dxa"/>
            <w:vAlign w:val="top"/>
          </w:tcPr>
          <w:p w14:paraId="20A04CFB">
            <w:pPr>
              <w:spacing w:line="274" w:lineRule="auto"/>
              <w:rPr>
                <w:rFonts w:ascii="Arial"/>
                <w:sz w:val="21"/>
              </w:rPr>
            </w:pPr>
          </w:p>
          <w:p w14:paraId="77C119E5">
            <w:pPr>
              <w:spacing w:line="274" w:lineRule="auto"/>
              <w:rPr>
                <w:rFonts w:ascii="Arial"/>
                <w:sz w:val="21"/>
              </w:rPr>
            </w:pPr>
          </w:p>
          <w:p w14:paraId="5B6FE515">
            <w:pPr>
              <w:spacing w:line="275" w:lineRule="auto"/>
              <w:rPr>
                <w:rFonts w:ascii="Arial"/>
                <w:sz w:val="21"/>
              </w:rPr>
            </w:pPr>
          </w:p>
          <w:p w14:paraId="15AB2711">
            <w:pPr>
              <w:spacing w:line="275" w:lineRule="auto"/>
              <w:rPr>
                <w:rFonts w:ascii="Arial"/>
                <w:sz w:val="21"/>
              </w:rPr>
            </w:pPr>
          </w:p>
          <w:p w14:paraId="6476E363">
            <w:pPr>
              <w:pStyle w:val="6"/>
              <w:spacing w:before="62" w:line="376" w:lineRule="auto"/>
              <w:ind w:left="124" w:right="221" w:hanging="4"/>
            </w:pPr>
            <w:r>
              <w:rPr>
                <w:spacing w:val="4"/>
              </w:rPr>
              <w:t>责令改正，处</w:t>
            </w:r>
            <w:r>
              <w:rPr>
                <w:spacing w:val="-28"/>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3"/>
              </w:rPr>
              <w:t xml:space="preserve"> </w:t>
            </w:r>
            <w:r>
              <w:rPr>
                <w:spacing w:val="4"/>
              </w:rPr>
              <w:t>万元以上</w:t>
            </w:r>
            <w:r>
              <w:rPr>
                <w:spacing w:val="-35"/>
              </w:rPr>
              <w:t xml:space="preserve"> </w:t>
            </w:r>
            <w:r>
              <w:rPr>
                <w:rFonts w:ascii="Times New Roman" w:hAnsi="Times New Roman" w:eastAsia="Times New Roman" w:cs="Times New Roman"/>
                <w:spacing w:val="4"/>
              </w:rPr>
              <w:t>5</w:t>
            </w:r>
            <w:r>
              <w:rPr>
                <w:spacing w:val="5"/>
              </w:rPr>
              <w:t>万元以下罚款。</w:t>
            </w:r>
          </w:p>
        </w:tc>
        <w:tc>
          <w:tcPr>
            <w:tcW w:w="1094" w:type="dxa"/>
            <w:vAlign w:val="top"/>
          </w:tcPr>
          <w:p w14:paraId="1CC2204D">
            <w:pPr>
              <w:spacing w:line="265" w:lineRule="auto"/>
              <w:rPr>
                <w:rFonts w:ascii="Arial"/>
                <w:sz w:val="21"/>
              </w:rPr>
            </w:pPr>
          </w:p>
          <w:p w14:paraId="3BA1EF09">
            <w:pPr>
              <w:spacing w:line="265" w:lineRule="auto"/>
              <w:rPr>
                <w:rFonts w:ascii="Arial"/>
                <w:sz w:val="21"/>
              </w:rPr>
            </w:pPr>
          </w:p>
          <w:p w14:paraId="69EE07C0">
            <w:pPr>
              <w:spacing w:line="265" w:lineRule="auto"/>
              <w:rPr>
                <w:rFonts w:ascii="Arial"/>
                <w:sz w:val="21"/>
              </w:rPr>
            </w:pPr>
          </w:p>
          <w:p w14:paraId="08B83ADA">
            <w:pPr>
              <w:spacing w:line="265" w:lineRule="auto"/>
              <w:rPr>
                <w:rFonts w:ascii="Arial"/>
                <w:sz w:val="21"/>
              </w:rPr>
            </w:pPr>
          </w:p>
          <w:p w14:paraId="59E54A57">
            <w:pPr>
              <w:spacing w:line="266" w:lineRule="auto"/>
              <w:rPr>
                <w:rFonts w:ascii="Arial"/>
                <w:sz w:val="21"/>
              </w:rPr>
            </w:pPr>
          </w:p>
          <w:p w14:paraId="2AADCC17">
            <w:pPr>
              <w:pStyle w:val="6"/>
              <w:spacing w:before="62" w:line="227" w:lineRule="auto"/>
              <w:ind w:left="118"/>
            </w:pPr>
            <w:r>
              <w:rPr>
                <w:spacing w:val="7"/>
              </w:rPr>
              <w:t>县级以上</w:t>
            </w:r>
          </w:p>
        </w:tc>
      </w:tr>
      <w:tr w14:paraId="01F2A1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6" w:hRule="atLeast"/>
        </w:trPr>
        <w:tc>
          <w:tcPr>
            <w:tcW w:w="460" w:type="dxa"/>
            <w:vMerge w:val="continue"/>
            <w:tcBorders>
              <w:top w:val="nil"/>
            </w:tcBorders>
            <w:vAlign w:val="top"/>
          </w:tcPr>
          <w:p w14:paraId="0BD17821">
            <w:pPr>
              <w:rPr>
                <w:rFonts w:ascii="Arial"/>
                <w:sz w:val="21"/>
              </w:rPr>
            </w:pPr>
          </w:p>
        </w:tc>
        <w:tc>
          <w:tcPr>
            <w:tcW w:w="1514" w:type="dxa"/>
            <w:vMerge w:val="continue"/>
            <w:tcBorders>
              <w:top w:val="nil"/>
            </w:tcBorders>
            <w:vAlign w:val="top"/>
          </w:tcPr>
          <w:p w14:paraId="132342AA">
            <w:pPr>
              <w:rPr>
                <w:rFonts w:ascii="Arial"/>
                <w:sz w:val="21"/>
              </w:rPr>
            </w:pPr>
          </w:p>
        </w:tc>
        <w:tc>
          <w:tcPr>
            <w:tcW w:w="6145" w:type="dxa"/>
            <w:vMerge w:val="continue"/>
            <w:tcBorders>
              <w:top w:val="nil"/>
            </w:tcBorders>
            <w:vAlign w:val="top"/>
          </w:tcPr>
          <w:p w14:paraId="1378BD76">
            <w:pPr>
              <w:rPr>
                <w:rFonts w:ascii="Arial"/>
                <w:sz w:val="21"/>
              </w:rPr>
            </w:pPr>
          </w:p>
        </w:tc>
        <w:tc>
          <w:tcPr>
            <w:tcW w:w="784" w:type="dxa"/>
            <w:vAlign w:val="top"/>
          </w:tcPr>
          <w:p w14:paraId="4FE2FA72">
            <w:pPr>
              <w:spacing w:line="271" w:lineRule="auto"/>
              <w:rPr>
                <w:rFonts w:ascii="Arial"/>
                <w:sz w:val="21"/>
              </w:rPr>
            </w:pPr>
          </w:p>
          <w:p w14:paraId="34A6DCF6">
            <w:pPr>
              <w:spacing w:line="271" w:lineRule="auto"/>
              <w:rPr>
                <w:rFonts w:ascii="Arial"/>
                <w:sz w:val="21"/>
              </w:rPr>
            </w:pPr>
          </w:p>
          <w:p w14:paraId="2DE2D088">
            <w:pPr>
              <w:spacing w:line="271" w:lineRule="auto"/>
              <w:rPr>
                <w:rFonts w:ascii="Arial"/>
                <w:sz w:val="21"/>
              </w:rPr>
            </w:pPr>
          </w:p>
          <w:p w14:paraId="6B597E2F">
            <w:pPr>
              <w:spacing w:line="271" w:lineRule="auto"/>
              <w:rPr>
                <w:rFonts w:ascii="Arial"/>
                <w:sz w:val="21"/>
              </w:rPr>
            </w:pPr>
          </w:p>
          <w:p w14:paraId="0C654F3A">
            <w:pPr>
              <w:spacing w:line="272" w:lineRule="auto"/>
              <w:rPr>
                <w:rFonts w:ascii="Arial"/>
                <w:sz w:val="21"/>
              </w:rPr>
            </w:pPr>
          </w:p>
          <w:p w14:paraId="0515FBC9">
            <w:pPr>
              <w:pStyle w:val="6"/>
              <w:spacing w:before="62" w:line="227" w:lineRule="auto"/>
              <w:ind w:left="194"/>
            </w:pPr>
            <w:r>
              <w:rPr>
                <w:spacing w:val="7"/>
              </w:rPr>
              <w:t>严重</w:t>
            </w:r>
          </w:p>
        </w:tc>
        <w:tc>
          <w:tcPr>
            <w:tcW w:w="1883" w:type="dxa"/>
            <w:vAlign w:val="top"/>
          </w:tcPr>
          <w:p w14:paraId="45B42D35">
            <w:pPr>
              <w:spacing w:line="265" w:lineRule="auto"/>
              <w:rPr>
                <w:rFonts w:ascii="Arial"/>
                <w:sz w:val="21"/>
              </w:rPr>
            </w:pPr>
          </w:p>
          <w:p w14:paraId="08375D23">
            <w:pPr>
              <w:spacing w:line="265" w:lineRule="auto"/>
              <w:rPr>
                <w:rFonts w:ascii="Arial"/>
                <w:sz w:val="21"/>
              </w:rPr>
            </w:pPr>
          </w:p>
          <w:p w14:paraId="0BB59388">
            <w:pPr>
              <w:pStyle w:val="6"/>
              <w:spacing w:before="61" w:line="386"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6AFD4FA4">
            <w:pPr>
              <w:pStyle w:val="6"/>
              <w:spacing w:before="43" w:line="230" w:lineRule="auto"/>
              <w:ind w:left="130"/>
            </w:pPr>
            <w:r>
              <w:rPr>
                <w:spacing w:val="-8"/>
              </w:rPr>
              <w:t>的。</w:t>
            </w:r>
          </w:p>
        </w:tc>
        <w:tc>
          <w:tcPr>
            <w:tcW w:w="2683" w:type="dxa"/>
            <w:vAlign w:val="top"/>
          </w:tcPr>
          <w:p w14:paraId="6C0ED2FF">
            <w:pPr>
              <w:spacing w:line="281" w:lineRule="auto"/>
              <w:rPr>
                <w:rFonts w:ascii="Arial"/>
                <w:sz w:val="21"/>
              </w:rPr>
            </w:pPr>
          </w:p>
          <w:p w14:paraId="26D9A0BE">
            <w:pPr>
              <w:spacing w:line="282" w:lineRule="auto"/>
              <w:rPr>
                <w:rFonts w:ascii="Arial"/>
                <w:sz w:val="21"/>
              </w:rPr>
            </w:pPr>
          </w:p>
          <w:p w14:paraId="2029503E">
            <w:pPr>
              <w:spacing w:line="282" w:lineRule="auto"/>
              <w:rPr>
                <w:rFonts w:ascii="Arial"/>
                <w:sz w:val="21"/>
              </w:rPr>
            </w:pPr>
          </w:p>
          <w:p w14:paraId="01521CFE">
            <w:pPr>
              <w:spacing w:line="282" w:lineRule="auto"/>
              <w:rPr>
                <w:rFonts w:ascii="Arial"/>
                <w:sz w:val="21"/>
              </w:rPr>
            </w:pPr>
          </w:p>
          <w:p w14:paraId="6824A3B7">
            <w:pPr>
              <w:pStyle w:val="6"/>
              <w:spacing w:before="62" w:line="378" w:lineRule="auto"/>
              <w:ind w:left="124" w:right="122" w:hanging="4"/>
            </w:pPr>
            <w:r>
              <w:rPr>
                <w:spacing w:val="3"/>
              </w:rPr>
              <w:t>责令改正，处</w:t>
            </w:r>
            <w:r>
              <w:rPr>
                <w:spacing w:val="-30"/>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5"/>
              </w:rPr>
              <w:t>万元以下罚款。</w:t>
            </w:r>
          </w:p>
        </w:tc>
        <w:tc>
          <w:tcPr>
            <w:tcW w:w="1094" w:type="dxa"/>
            <w:vAlign w:val="top"/>
          </w:tcPr>
          <w:p w14:paraId="7D616280">
            <w:pPr>
              <w:spacing w:line="271" w:lineRule="auto"/>
              <w:rPr>
                <w:rFonts w:ascii="Arial"/>
                <w:sz w:val="21"/>
              </w:rPr>
            </w:pPr>
          </w:p>
          <w:p w14:paraId="1FE2D4E1">
            <w:pPr>
              <w:spacing w:line="271" w:lineRule="auto"/>
              <w:rPr>
                <w:rFonts w:ascii="Arial"/>
                <w:sz w:val="21"/>
              </w:rPr>
            </w:pPr>
          </w:p>
          <w:p w14:paraId="1068A87C">
            <w:pPr>
              <w:spacing w:line="271" w:lineRule="auto"/>
              <w:rPr>
                <w:rFonts w:ascii="Arial"/>
                <w:sz w:val="21"/>
              </w:rPr>
            </w:pPr>
          </w:p>
          <w:p w14:paraId="046A89B9">
            <w:pPr>
              <w:spacing w:line="271" w:lineRule="auto"/>
              <w:rPr>
                <w:rFonts w:ascii="Arial"/>
                <w:sz w:val="21"/>
              </w:rPr>
            </w:pPr>
          </w:p>
          <w:p w14:paraId="1215C9A0">
            <w:pPr>
              <w:spacing w:line="271" w:lineRule="auto"/>
              <w:rPr>
                <w:rFonts w:ascii="Arial"/>
                <w:sz w:val="21"/>
              </w:rPr>
            </w:pPr>
          </w:p>
          <w:p w14:paraId="5A79DA04">
            <w:pPr>
              <w:pStyle w:val="6"/>
              <w:spacing w:before="62" w:line="227" w:lineRule="auto"/>
              <w:ind w:left="118"/>
            </w:pPr>
            <w:r>
              <w:rPr>
                <w:spacing w:val="7"/>
              </w:rPr>
              <w:t>县级以上</w:t>
            </w:r>
          </w:p>
        </w:tc>
      </w:tr>
    </w:tbl>
    <w:p w14:paraId="184CD5DA">
      <w:pPr>
        <w:rPr>
          <w:rFonts w:ascii="Arial"/>
          <w:sz w:val="21"/>
        </w:rPr>
      </w:pPr>
    </w:p>
    <w:p w14:paraId="12BD3EC8">
      <w:pPr>
        <w:rPr>
          <w:rFonts w:ascii="Arial" w:hAnsi="Arial" w:eastAsia="Arial" w:cs="Arial"/>
          <w:sz w:val="21"/>
          <w:szCs w:val="21"/>
        </w:rPr>
        <w:sectPr>
          <w:footerReference r:id="rId91" w:type="default"/>
          <w:pgSz w:w="16839" w:h="11906"/>
          <w:pgMar w:top="400" w:right="1248" w:bottom="989" w:left="1021" w:header="0" w:footer="625" w:gutter="0"/>
          <w:cols w:space="720" w:num="1"/>
        </w:sectPr>
      </w:pPr>
    </w:p>
    <w:p w14:paraId="68026345">
      <w:pPr>
        <w:spacing w:before="3"/>
      </w:pPr>
    </w:p>
    <w:p w14:paraId="3B8E1FD9">
      <w:pPr>
        <w:spacing w:before="3"/>
      </w:pPr>
    </w:p>
    <w:p w14:paraId="6D366606">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D480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42D5CF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6AC21A3">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4AB027C">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225715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76A2BF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5ADF26B">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585D1C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A27088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2E01ADD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D0E4059">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888D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6" w:hRule="atLeast"/>
        </w:trPr>
        <w:tc>
          <w:tcPr>
            <w:tcW w:w="460" w:type="dxa"/>
            <w:vMerge w:val="restart"/>
            <w:tcBorders>
              <w:bottom w:val="nil"/>
            </w:tcBorders>
            <w:vAlign w:val="top"/>
          </w:tcPr>
          <w:p w14:paraId="1DE4470F">
            <w:pPr>
              <w:spacing w:line="247" w:lineRule="auto"/>
              <w:rPr>
                <w:rFonts w:ascii="Arial"/>
                <w:sz w:val="21"/>
              </w:rPr>
            </w:pPr>
          </w:p>
          <w:p w14:paraId="682C789D">
            <w:pPr>
              <w:spacing w:line="247" w:lineRule="auto"/>
              <w:rPr>
                <w:rFonts w:ascii="Arial"/>
                <w:sz w:val="21"/>
              </w:rPr>
            </w:pPr>
          </w:p>
          <w:p w14:paraId="36E67CB3">
            <w:pPr>
              <w:spacing w:line="247" w:lineRule="auto"/>
              <w:rPr>
                <w:rFonts w:ascii="Arial"/>
                <w:sz w:val="21"/>
              </w:rPr>
            </w:pPr>
          </w:p>
          <w:p w14:paraId="5B65F7FE">
            <w:pPr>
              <w:spacing w:line="247" w:lineRule="auto"/>
              <w:rPr>
                <w:rFonts w:ascii="Arial"/>
                <w:sz w:val="21"/>
              </w:rPr>
            </w:pPr>
          </w:p>
          <w:p w14:paraId="0DF7BC23">
            <w:pPr>
              <w:spacing w:line="247" w:lineRule="auto"/>
              <w:rPr>
                <w:rFonts w:ascii="Arial"/>
                <w:sz w:val="21"/>
              </w:rPr>
            </w:pPr>
          </w:p>
          <w:p w14:paraId="14036453">
            <w:pPr>
              <w:spacing w:line="247" w:lineRule="auto"/>
              <w:rPr>
                <w:rFonts w:ascii="Arial"/>
                <w:sz w:val="21"/>
              </w:rPr>
            </w:pPr>
          </w:p>
          <w:p w14:paraId="5D23788B">
            <w:pPr>
              <w:spacing w:line="247" w:lineRule="auto"/>
              <w:rPr>
                <w:rFonts w:ascii="Arial"/>
                <w:sz w:val="21"/>
              </w:rPr>
            </w:pPr>
          </w:p>
          <w:p w14:paraId="48D099E1">
            <w:pPr>
              <w:spacing w:line="247" w:lineRule="auto"/>
              <w:rPr>
                <w:rFonts w:ascii="Arial"/>
                <w:sz w:val="21"/>
              </w:rPr>
            </w:pPr>
          </w:p>
          <w:p w14:paraId="7E60E5BE">
            <w:pPr>
              <w:spacing w:line="247" w:lineRule="auto"/>
              <w:rPr>
                <w:rFonts w:ascii="Arial"/>
                <w:sz w:val="21"/>
              </w:rPr>
            </w:pPr>
          </w:p>
          <w:p w14:paraId="373F06D6">
            <w:pPr>
              <w:spacing w:line="247" w:lineRule="auto"/>
              <w:rPr>
                <w:rFonts w:ascii="Arial"/>
                <w:sz w:val="21"/>
              </w:rPr>
            </w:pPr>
          </w:p>
          <w:p w14:paraId="39F6994B">
            <w:pPr>
              <w:spacing w:line="247" w:lineRule="auto"/>
              <w:rPr>
                <w:rFonts w:ascii="Arial"/>
                <w:sz w:val="21"/>
              </w:rPr>
            </w:pPr>
          </w:p>
          <w:p w14:paraId="302C8DBE">
            <w:pPr>
              <w:spacing w:line="248" w:lineRule="auto"/>
              <w:rPr>
                <w:rFonts w:ascii="Arial"/>
                <w:sz w:val="21"/>
              </w:rPr>
            </w:pPr>
          </w:p>
          <w:p w14:paraId="438FDCAB">
            <w:pPr>
              <w:spacing w:line="248" w:lineRule="auto"/>
              <w:rPr>
                <w:rFonts w:ascii="Arial"/>
                <w:sz w:val="21"/>
              </w:rPr>
            </w:pPr>
          </w:p>
          <w:p w14:paraId="2E220EEE">
            <w:pPr>
              <w:spacing w:line="248" w:lineRule="auto"/>
              <w:rPr>
                <w:rFonts w:ascii="Arial"/>
                <w:sz w:val="21"/>
              </w:rPr>
            </w:pPr>
          </w:p>
          <w:p w14:paraId="54E8D1CE">
            <w:pPr>
              <w:spacing w:line="248" w:lineRule="auto"/>
              <w:rPr>
                <w:rFonts w:ascii="Arial"/>
                <w:sz w:val="21"/>
              </w:rPr>
            </w:pPr>
          </w:p>
          <w:p w14:paraId="05854486">
            <w:pPr>
              <w:spacing w:line="248" w:lineRule="auto"/>
              <w:rPr>
                <w:rFonts w:ascii="Arial"/>
                <w:sz w:val="21"/>
              </w:rPr>
            </w:pPr>
          </w:p>
          <w:p w14:paraId="4F4D47D9">
            <w:pPr>
              <w:spacing w:line="248" w:lineRule="auto"/>
              <w:rPr>
                <w:rFonts w:ascii="Arial"/>
                <w:sz w:val="21"/>
              </w:rPr>
            </w:pPr>
          </w:p>
          <w:p w14:paraId="4A89BBF6">
            <w:pPr>
              <w:spacing w:before="54"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106</w:t>
            </w:r>
          </w:p>
        </w:tc>
        <w:tc>
          <w:tcPr>
            <w:tcW w:w="1514" w:type="dxa"/>
            <w:vMerge w:val="restart"/>
            <w:tcBorders>
              <w:bottom w:val="nil"/>
            </w:tcBorders>
            <w:vAlign w:val="top"/>
          </w:tcPr>
          <w:p w14:paraId="7D1B932B">
            <w:pPr>
              <w:spacing w:line="292" w:lineRule="auto"/>
              <w:rPr>
                <w:rFonts w:ascii="Arial"/>
                <w:sz w:val="21"/>
              </w:rPr>
            </w:pPr>
          </w:p>
          <w:p w14:paraId="1252DC94">
            <w:pPr>
              <w:spacing w:line="292" w:lineRule="auto"/>
              <w:rPr>
                <w:rFonts w:ascii="Arial"/>
                <w:sz w:val="21"/>
              </w:rPr>
            </w:pPr>
          </w:p>
          <w:p w14:paraId="03D1932C">
            <w:pPr>
              <w:spacing w:line="292" w:lineRule="auto"/>
              <w:rPr>
                <w:rFonts w:ascii="Arial"/>
                <w:sz w:val="21"/>
              </w:rPr>
            </w:pPr>
          </w:p>
          <w:p w14:paraId="2DCD6662">
            <w:pPr>
              <w:spacing w:line="292" w:lineRule="auto"/>
              <w:rPr>
                <w:rFonts w:ascii="Arial"/>
                <w:sz w:val="21"/>
              </w:rPr>
            </w:pPr>
          </w:p>
          <w:p w14:paraId="59D47AB7">
            <w:pPr>
              <w:pStyle w:val="6"/>
              <w:spacing w:before="61" w:line="224" w:lineRule="auto"/>
              <w:ind w:left="118"/>
            </w:pPr>
            <w:r>
              <w:rPr>
                <w:spacing w:val="23"/>
              </w:rPr>
              <w:t>商品零售场所</w:t>
            </w:r>
          </w:p>
          <w:p w14:paraId="0AB61CE4">
            <w:pPr>
              <w:pStyle w:val="6"/>
              <w:spacing w:before="129" w:line="224" w:lineRule="auto"/>
              <w:ind w:left="116"/>
            </w:pPr>
            <w:r>
              <w:rPr>
                <w:spacing w:val="24"/>
              </w:rPr>
              <w:t>开办单位、电</w:t>
            </w:r>
          </w:p>
          <w:p w14:paraId="4688EB55">
            <w:pPr>
              <w:pStyle w:val="6"/>
              <w:spacing w:before="129" w:line="224" w:lineRule="auto"/>
              <w:ind w:left="115"/>
            </w:pPr>
            <w:r>
              <w:rPr>
                <w:spacing w:val="-2"/>
              </w:rPr>
              <w:t>子 商 务</w:t>
            </w:r>
            <w:r>
              <w:rPr>
                <w:spacing w:val="-8"/>
              </w:rPr>
              <w:t xml:space="preserve"> </w:t>
            </w:r>
            <w:r>
              <w:rPr>
                <w:spacing w:val="-2"/>
              </w:rPr>
              <w:t>平 台</w:t>
            </w:r>
          </w:p>
          <w:p w14:paraId="16E66631">
            <w:pPr>
              <w:pStyle w:val="6"/>
              <w:spacing w:before="129" w:line="224" w:lineRule="auto"/>
              <w:ind w:left="6"/>
            </w:pPr>
            <w:r>
              <w:rPr>
                <w:spacing w:val="8"/>
              </w:rPr>
              <w:t>（含外卖平台）</w:t>
            </w:r>
          </w:p>
          <w:p w14:paraId="6CDEC09B">
            <w:pPr>
              <w:pStyle w:val="6"/>
              <w:spacing w:before="128" w:line="227" w:lineRule="auto"/>
              <w:ind w:left="111"/>
            </w:pPr>
            <w:r>
              <w:rPr>
                <w:spacing w:val="24"/>
              </w:rPr>
              <w:t>企业、外卖企</w:t>
            </w:r>
          </w:p>
          <w:p w14:paraId="4D291B91">
            <w:pPr>
              <w:pStyle w:val="6"/>
              <w:spacing w:before="127" w:line="226" w:lineRule="auto"/>
              <w:ind w:left="118"/>
            </w:pPr>
            <w:r>
              <w:rPr>
                <w:spacing w:val="23"/>
              </w:rPr>
              <w:t>业未按照《商</w:t>
            </w:r>
          </w:p>
          <w:p w14:paraId="4A1D2BA7">
            <w:pPr>
              <w:pStyle w:val="6"/>
              <w:spacing w:before="127" w:line="227" w:lineRule="auto"/>
              <w:ind w:left="114"/>
            </w:pPr>
            <w:r>
              <w:rPr>
                <w:spacing w:val="24"/>
              </w:rPr>
              <w:t>务领域经营者</w:t>
            </w:r>
          </w:p>
          <w:p w14:paraId="25220275">
            <w:pPr>
              <w:pStyle w:val="6"/>
              <w:spacing w:before="127" w:line="226" w:lineRule="auto"/>
              <w:ind w:left="107"/>
            </w:pPr>
            <w:r>
              <w:rPr>
                <w:spacing w:val="20"/>
              </w:rPr>
              <w:t>使用、报告</w:t>
            </w:r>
            <w:r>
              <w:rPr>
                <w:spacing w:val="-52"/>
              </w:rPr>
              <w:t xml:space="preserve"> </w:t>
            </w:r>
            <w:r>
              <w:rPr>
                <w:spacing w:val="20"/>
              </w:rPr>
              <w:t>一</w:t>
            </w:r>
          </w:p>
          <w:p w14:paraId="02AA3A2C">
            <w:pPr>
              <w:pStyle w:val="6"/>
              <w:spacing w:before="127" w:line="224" w:lineRule="auto"/>
              <w:ind w:left="116"/>
            </w:pPr>
            <w:r>
              <w:rPr>
                <w:spacing w:val="24"/>
              </w:rPr>
              <w:t>次性塑料制品</w:t>
            </w:r>
          </w:p>
          <w:p w14:paraId="116011E9">
            <w:pPr>
              <w:pStyle w:val="6"/>
              <w:spacing w:before="130" w:line="226" w:lineRule="auto"/>
              <w:ind w:left="111"/>
            </w:pPr>
            <w:r>
              <w:rPr>
                <w:spacing w:val="24"/>
              </w:rPr>
              <w:t>管理办法》第</w:t>
            </w:r>
          </w:p>
          <w:p w14:paraId="0CF6241E">
            <w:pPr>
              <w:pStyle w:val="6"/>
              <w:spacing w:before="127" w:line="226" w:lineRule="auto"/>
              <w:ind w:left="118"/>
            </w:pPr>
            <w:r>
              <w:rPr>
                <w:spacing w:val="23"/>
              </w:rPr>
              <w:t>十六条、第十</w:t>
            </w:r>
          </w:p>
          <w:p w14:paraId="6ECB4D1D">
            <w:pPr>
              <w:pStyle w:val="6"/>
              <w:spacing w:before="128" w:line="226" w:lineRule="auto"/>
              <w:ind w:left="115"/>
            </w:pPr>
            <w:r>
              <w:rPr>
                <w:spacing w:val="24"/>
              </w:rPr>
              <w:t>七条、第十八</w:t>
            </w:r>
          </w:p>
          <w:p w14:paraId="340ACACA">
            <w:pPr>
              <w:pStyle w:val="6"/>
              <w:spacing w:before="127" w:line="226" w:lineRule="auto"/>
              <w:ind w:left="112"/>
            </w:pPr>
            <w:r>
              <w:rPr>
                <w:spacing w:val="24"/>
              </w:rPr>
              <w:t>条第一款和第</w:t>
            </w:r>
          </w:p>
          <w:p w14:paraId="66BE757C">
            <w:pPr>
              <w:pStyle w:val="6"/>
              <w:spacing w:before="127" w:line="226" w:lineRule="auto"/>
              <w:ind w:left="121"/>
            </w:pPr>
            <w:r>
              <w:rPr>
                <w:spacing w:val="23"/>
              </w:rPr>
              <w:t>二款、第十九</w:t>
            </w:r>
          </w:p>
          <w:p w14:paraId="3490C901">
            <w:pPr>
              <w:pStyle w:val="6"/>
              <w:spacing w:before="128" w:line="226" w:lineRule="auto"/>
              <w:ind w:left="112"/>
            </w:pPr>
            <w:r>
              <w:rPr>
                <w:spacing w:val="24"/>
              </w:rPr>
              <w:t>条的规定报告</w:t>
            </w:r>
          </w:p>
          <w:p w14:paraId="3EE6CB6A">
            <w:pPr>
              <w:pStyle w:val="6"/>
              <w:spacing w:before="127" w:line="224" w:lineRule="auto"/>
              <w:ind w:left="122"/>
            </w:pPr>
            <w:r>
              <w:rPr>
                <w:spacing w:val="22"/>
              </w:rPr>
              <w:t>一次性塑料制</w:t>
            </w:r>
          </w:p>
          <w:p w14:paraId="11C39F1E">
            <w:pPr>
              <w:pStyle w:val="6"/>
              <w:spacing w:before="130" w:line="226" w:lineRule="auto"/>
              <w:ind w:left="135"/>
            </w:pPr>
            <w:r>
              <w:rPr>
                <w:spacing w:val="-6"/>
              </w:rPr>
              <w:t>品</w:t>
            </w:r>
            <w:r>
              <w:rPr>
                <w:spacing w:val="-16"/>
              </w:rPr>
              <w:t xml:space="preserve"> </w:t>
            </w:r>
            <w:r>
              <w:rPr>
                <w:spacing w:val="-6"/>
              </w:rPr>
              <w:t>使 用</w:t>
            </w:r>
            <w:r>
              <w:rPr>
                <w:spacing w:val="-5"/>
              </w:rPr>
              <w:t xml:space="preserve"> </w:t>
            </w:r>
            <w:r>
              <w:rPr>
                <w:spacing w:val="-6"/>
              </w:rPr>
              <w:t>情</w:t>
            </w:r>
            <w:r>
              <w:rPr>
                <w:spacing w:val="-4"/>
              </w:rPr>
              <w:t xml:space="preserve"> </w:t>
            </w:r>
            <w:r>
              <w:rPr>
                <w:spacing w:val="-6"/>
              </w:rPr>
              <w:t>况</w:t>
            </w:r>
          </w:p>
          <w:p w14:paraId="04B118FC">
            <w:pPr>
              <w:pStyle w:val="6"/>
              <w:spacing w:before="127" w:line="230" w:lineRule="auto"/>
              <w:ind w:left="127"/>
            </w:pPr>
            <w:r>
              <w:rPr>
                <w:spacing w:val="-8"/>
              </w:rPr>
              <w:t>的。</w:t>
            </w:r>
          </w:p>
        </w:tc>
        <w:tc>
          <w:tcPr>
            <w:tcW w:w="6145" w:type="dxa"/>
            <w:vMerge w:val="restart"/>
            <w:tcBorders>
              <w:bottom w:val="nil"/>
            </w:tcBorders>
            <w:vAlign w:val="top"/>
          </w:tcPr>
          <w:p w14:paraId="36D43C74">
            <w:pPr>
              <w:spacing w:line="249" w:lineRule="auto"/>
              <w:rPr>
                <w:rFonts w:ascii="Arial"/>
                <w:sz w:val="21"/>
              </w:rPr>
            </w:pPr>
          </w:p>
          <w:p w14:paraId="1166B8D5">
            <w:pPr>
              <w:spacing w:line="250" w:lineRule="auto"/>
              <w:rPr>
                <w:rFonts w:ascii="Arial"/>
                <w:sz w:val="21"/>
              </w:rPr>
            </w:pPr>
          </w:p>
          <w:p w14:paraId="50C3DE04">
            <w:pPr>
              <w:pStyle w:val="6"/>
              <w:spacing w:before="62" w:line="224" w:lineRule="auto"/>
              <w:ind w:left="9"/>
            </w:pPr>
            <w:r>
              <w:rPr>
                <w:b/>
                <w:bCs/>
                <w:spacing w:val="8"/>
              </w:rPr>
              <w:t>《商务领域经营者使用、报告一次性塑料制品管理办法》第二十六条</w:t>
            </w:r>
          </w:p>
          <w:p w14:paraId="51BA3208">
            <w:pPr>
              <w:pStyle w:val="6"/>
              <w:spacing w:before="72" w:line="291" w:lineRule="auto"/>
              <w:ind w:left="109" w:right="47" w:firstLine="3"/>
              <w:jc w:val="both"/>
            </w:pPr>
            <w:r>
              <w:rPr>
                <w:spacing w:val="7"/>
              </w:rPr>
              <w:t>违反本办法第十六条、第十七条、第十八条第一款和第二款、第十九</w:t>
            </w:r>
            <w:r>
              <w:rPr>
                <w:spacing w:val="3"/>
              </w:rPr>
              <w:t>条规定，商品零售场所开办单位、电子商务平台（含外卖平台）企业、</w:t>
            </w:r>
            <w:r>
              <w:rPr>
                <w:spacing w:val="7"/>
              </w:rPr>
              <w:t>外卖企业未按照本办法报告一次性塑料制品使用情况的，由县级以上地方商务主管部门责令限期改正，限期不改正的，处一万元以上十万元以下的罚款。</w:t>
            </w:r>
          </w:p>
          <w:p w14:paraId="3F2BA642">
            <w:pPr>
              <w:pStyle w:val="6"/>
              <w:spacing w:before="2" w:line="291" w:lineRule="auto"/>
              <w:ind w:left="112" w:right="10" w:firstLine="428"/>
              <w:jc w:val="both"/>
            </w:pPr>
            <w:r>
              <w:rPr>
                <w:b/>
                <w:bCs/>
                <w:spacing w:val="7"/>
              </w:rPr>
              <w:t>第十六条</w:t>
            </w:r>
            <w:r>
              <w:rPr>
                <w:spacing w:val="-26"/>
              </w:rPr>
              <w:t xml:space="preserve"> </w:t>
            </w:r>
            <w:r>
              <w:rPr>
                <w:spacing w:val="7"/>
              </w:rPr>
              <w:t>商品零售场所开办单位、电子商务平台（</w:t>
            </w:r>
            <w:r>
              <w:rPr>
                <w:spacing w:val="6"/>
              </w:rPr>
              <w:t>含外卖平台）</w:t>
            </w:r>
            <w:r>
              <w:rPr>
                <w:spacing w:val="7"/>
              </w:rPr>
              <w:t>企业、外卖企业应当通过商务部建立的全国一次性塑料制品使用、回</w:t>
            </w:r>
            <w:r>
              <w:rPr>
                <w:spacing w:val="8"/>
              </w:rPr>
              <w:t>收报告系统，</w:t>
            </w:r>
            <w:r>
              <w:rPr>
                <w:spacing w:val="-51"/>
              </w:rPr>
              <w:t xml:space="preserve"> </w:t>
            </w:r>
            <w:r>
              <w:rPr>
                <w:spacing w:val="8"/>
              </w:rPr>
              <w:t>向所在地县级商务主管部门报告一次性</w:t>
            </w:r>
            <w:r>
              <w:rPr>
                <w:spacing w:val="7"/>
              </w:rPr>
              <w:t>塑料制品使用、</w:t>
            </w:r>
            <w:r>
              <w:rPr>
                <w:spacing w:val="4"/>
              </w:rPr>
              <w:t>回收情况。报告每半年一次，上半年报告应于当年</w:t>
            </w:r>
            <w:r>
              <w:rPr>
                <w:spacing w:val="-37"/>
              </w:rPr>
              <w:t xml:space="preserve"> </w:t>
            </w:r>
            <w:r>
              <w:rPr>
                <w:rFonts w:ascii="Times New Roman" w:hAnsi="Times New Roman" w:eastAsia="Times New Roman" w:cs="Times New Roman"/>
                <w:spacing w:val="4"/>
              </w:rPr>
              <w:t>7</w:t>
            </w:r>
            <w:r>
              <w:rPr>
                <w:rFonts w:ascii="Times New Roman" w:hAnsi="Times New Roman" w:eastAsia="Times New Roman" w:cs="Times New Roman"/>
                <w:spacing w:val="20"/>
              </w:rPr>
              <w:t xml:space="preserve"> </w:t>
            </w:r>
            <w:r>
              <w:rPr>
                <w:spacing w:val="4"/>
              </w:rPr>
              <w:t>月</w:t>
            </w:r>
            <w:r>
              <w:rPr>
                <w:spacing w:val="-37"/>
              </w:rPr>
              <w:t xml:space="preserve"> </w:t>
            </w:r>
            <w:r>
              <w:rPr>
                <w:rFonts w:ascii="Times New Roman" w:hAnsi="Times New Roman" w:eastAsia="Times New Roman" w:cs="Times New Roman"/>
                <w:spacing w:val="4"/>
              </w:rPr>
              <w:t xml:space="preserve">31  </w:t>
            </w:r>
            <w:r>
              <w:rPr>
                <w:spacing w:val="3"/>
              </w:rPr>
              <w:t>日前完成，</w:t>
            </w:r>
            <w:r>
              <w:rPr>
                <w:spacing w:val="2"/>
              </w:rPr>
              <w:t>下半年报告应于次年的</w:t>
            </w:r>
            <w:r>
              <w:rPr>
                <w:spacing w:val="-7"/>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2"/>
              </w:rPr>
              <w:t xml:space="preserve"> </w:t>
            </w:r>
            <w:r>
              <w:rPr>
                <w:spacing w:val="2"/>
              </w:rPr>
              <w:t>月</w:t>
            </w:r>
            <w:r>
              <w:rPr>
                <w:spacing w:val="-36"/>
              </w:rPr>
              <w:t xml:space="preserve"> </w:t>
            </w:r>
            <w:r>
              <w:rPr>
                <w:rFonts w:ascii="Times New Roman" w:hAnsi="Times New Roman" w:eastAsia="Times New Roman" w:cs="Times New Roman"/>
                <w:spacing w:val="2"/>
              </w:rPr>
              <w:t xml:space="preserve">31  </w:t>
            </w:r>
            <w:r>
              <w:rPr>
                <w:spacing w:val="2"/>
              </w:rPr>
              <w:t>日前完成。</w:t>
            </w:r>
          </w:p>
          <w:p w14:paraId="246136DD">
            <w:pPr>
              <w:pStyle w:val="6"/>
              <w:spacing w:line="290" w:lineRule="auto"/>
              <w:ind w:left="116" w:right="106" w:firstLine="426"/>
            </w:pPr>
            <w:r>
              <w:rPr>
                <w:spacing w:val="6"/>
              </w:rPr>
              <w:t>一次性塑料制品报告范围根据国家相关规定动态调整。报告应当</w:t>
            </w:r>
            <w:r>
              <w:rPr>
                <w:spacing w:val="9"/>
              </w:rPr>
              <w:t>真实、完整，不得含有虚假内容，不得有重</w:t>
            </w:r>
            <w:r>
              <w:rPr>
                <w:spacing w:val="8"/>
              </w:rPr>
              <w:t>大遗漏。</w:t>
            </w:r>
          </w:p>
          <w:p w14:paraId="78724824">
            <w:pPr>
              <w:pStyle w:val="6"/>
              <w:spacing w:before="3" w:line="291" w:lineRule="auto"/>
              <w:ind w:left="112" w:right="104" w:firstLine="428"/>
              <w:jc w:val="both"/>
            </w:pPr>
            <w:r>
              <w:rPr>
                <w:b/>
                <w:bCs/>
                <w:spacing w:val="8"/>
              </w:rPr>
              <w:t>第十七条</w:t>
            </w:r>
            <w:r>
              <w:rPr>
                <w:spacing w:val="-16"/>
              </w:rPr>
              <w:t xml:space="preserve"> </w:t>
            </w:r>
            <w:r>
              <w:rPr>
                <w:spacing w:val="8"/>
              </w:rPr>
              <w:t>商品零售场所开办单位报告其自营、联营及其场所内</w:t>
            </w:r>
            <w:r>
              <w:rPr>
                <w:spacing w:val="7"/>
              </w:rPr>
              <w:t>经营者塑料购物袋有偿使用情况、塑料废弃物回收情况和场所内经营</w:t>
            </w:r>
            <w:r>
              <w:rPr>
                <w:spacing w:val="8"/>
              </w:rPr>
              <w:t>者作出自律承诺的情况。</w:t>
            </w:r>
          </w:p>
          <w:p w14:paraId="46209123">
            <w:pPr>
              <w:pStyle w:val="6"/>
              <w:spacing w:before="1" w:line="291" w:lineRule="auto"/>
              <w:ind w:left="116" w:right="67" w:firstLine="422"/>
            </w:pPr>
            <w:r>
              <w:rPr>
                <w:spacing w:val="7"/>
              </w:rPr>
              <w:t>商品零售场所内存在不同企业法人的商品零售场所开办单位的，</w:t>
            </w:r>
            <w:r>
              <w:rPr>
                <w:spacing w:val="8"/>
              </w:rPr>
              <w:t>开办单位分别报告各自情况。</w:t>
            </w:r>
          </w:p>
          <w:p w14:paraId="23C692B0">
            <w:pPr>
              <w:pStyle w:val="6"/>
              <w:spacing w:before="1" w:line="291" w:lineRule="auto"/>
              <w:ind w:left="121" w:right="217" w:firstLine="411"/>
            </w:pPr>
            <w:r>
              <w:rPr>
                <w:spacing w:val="9"/>
              </w:rPr>
              <w:t>鼓励商品零售场所开办单位报告范围外的商品零售经营者报告</w:t>
            </w:r>
            <w:r>
              <w:rPr>
                <w:spacing w:val="8"/>
              </w:rPr>
              <w:t>塑料购物袋有偿使用情况和塑料废弃物回收情况。</w:t>
            </w:r>
          </w:p>
          <w:p w14:paraId="6DCA00F3">
            <w:pPr>
              <w:pStyle w:val="6"/>
              <w:spacing w:before="3" w:line="291" w:lineRule="auto"/>
              <w:ind w:left="9" w:right="82" w:firstLine="531"/>
            </w:pPr>
            <w:r>
              <w:rPr>
                <w:b/>
                <w:bCs/>
                <w:spacing w:val="7"/>
              </w:rPr>
              <w:t>第十八条</w:t>
            </w:r>
            <w:r>
              <w:rPr>
                <w:spacing w:val="-24"/>
              </w:rPr>
              <w:t xml:space="preserve"> </w:t>
            </w:r>
            <w:r>
              <w:rPr>
                <w:b/>
                <w:bCs/>
                <w:spacing w:val="7"/>
              </w:rPr>
              <w:t>第一款</w:t>
            </w:r>
            <w:r>
              <w:rPr>
                <w:spacing w:val="37"/>
              </w:rPr>
              <w:t xml:space="preserve"> </w:t>
            </w:r>
            <w:r>
              <w:rPr>
                <w:spacing w:val="7"/>
              </w:rPr>
              <w:t>电子商务平台企业报告其自营业务</w:t>
            </w:r>
            <w:r>
              <w:rPr>
                <w:spacing w:val="6"/>
              </w:rPr>
              <w:t>产生的快</w:t>
            </w:r>
            <w:r>
              <w:rPr>
                <w:spacing w:val="11"/>
              </w:rPr>
              <w:t>递塑料包装（含塑料包装袋、塑料胶带、一次性塑料</w:t>
            </w:r>
            <w:r>
              <w:rPr>
                <w:spacing w:val="10"/>
              </w:rPr>
              <w:t>编织袋等）的使</w:t>
            </w:r>
            <w:r>
              <w:rPr>
                <w:spacing w:val="11"/>
              </w:rPr>
              <w:t>用情况、塑料废弃物回收情况和平台内经营者作出自律承诺的情况。</w:t>
            </w:r>
            <w:r>
              <w:rPr>
                <w:spacing w:val="13"/>
              </w:rPr>
              <w:t>外卖平台企业报告其自营业务产生的塑料购物袋、一次性塑料餐具</w:t>
            </w:r>
            <w:r>
              <w:rPr>
                <w:spacing w:val="10"/>
              </w:rPr>
              <w:t>（刀、叉、勺）、一次性可降解塑料吸管的使用</w:t>
            </w:r>
            <w:r>
              <w:rPr>
                <w:spacing w:val="9"/>
              </w:rPr>
              <w:t>情况、塑料废弃物回</w:t>
            </w:r>
            <w:r>
              <w:rPr>
                <w:spacing w:val="14"/>
              </w:rPr>
              <w:t>收情况和平台内经营者作出自律承诺的情况。</w:t>
            </w:r>
          </w:p>
        </w:tc>
        <w:tc>
          <w:tcPr>
            <w:tcW w:w="784" w:type="dxa"/>
            <w:vAlign w:val="top"/>
          </w:tcPr>
          <w:p w14:paraId="791A992A">
            <w:pPr>
              <w:spacing w:line="253" w:lineRule="auto"/>
              <w:rPr>
                <w:rFonts w:ascii="Arial"/>
                <w:sz w:val="21"/>
              </w:rPr>
            </w:pPr>
          </w:p>
          <w:p w14:paraId="3151CE9B">
            <w:pPr>
              <w:spacing w:line="253" w:lineRule="auto"/>
              <w:rPr>
                <w:rFonts w:ascii="Arial"/>
                <w:sz w:val="21"/>
              </w:rPr>
            </w:pPr>
          </w:p>
          <w:p w14:paraId="2BA7E7C9">
            <w:pPr>
              <w:spacing w:line="253" w:lineRule="auto"/>
              <w:rPr>
                <w:rFonts w:ascii="Arial"/>
                <w:sz w:val="21"/>
              </w:rPr>
            </w:pPr>
          </w:p>
          <w:p w14:paraId="36BA2DF2">
            <w:pPr>
              <w:spacing w:line="253" w:lineRule="auto"/>
              <w:rPr>
                <w:rFonts w:ascii="Arial"/>
                <w:sz w:val="21"/>
              </w:rPr>
            </w:pPr>
          </w:p>
          <w:p w14:paraId="6C670463">
            <w:pPr>
              <w:spacing w:line="253" w:lineRule="auto"/>
              <w:rPr>
                <w:rFonts w:ascii="Arial"/>
                <w:sz w:val="21"/>
              </w:rPr>
            </w:pPr>
          </w:p>
          <w:p w14:paraId="73A99C20">
            <w:pPr>
              <w:spacing w:line="253" w:lineRule="auto"/>
              <w:rPr>
                <w:rFonts w:ascii="Arial"/>
                <w:sz w:val="21"/>
              </w:rPr>
            </w:pPr>
          </w:p>
          <w:p w14:paraId="3C67B136">
            <w:pPr>
              <w:spacing w:line="253" w:lineRule="auto"/>
              <w:rPr>
                <w:rFonts w:ascii="Arial"/>
                <w:sz w:val="21"/>
              </w:rPr>
            </w:pPr>
          </w:p>
          <w:p w14:paraId="03104F1F">
            <w:pPr>
              <w:pStyle w:val="6"/>
              <w:spacing w:before="62" w:line="225" w:lineRule="auto"/>
              <w:ind w:left="204"/>
            </w:pPr>
            <w:r>
              <w:rPr>
                <w:spacing w:val="2"/>
              </w:rPr>
              <w:t>较轻</w:t>
            </w:r>
          </w:p>
        </w:tc>
        <w:tc>
          <w:tcPr>
            <w:tcW w:w="1883" w:type="dxa"/>
            <w:vAlign w:val="top"/>
          </w:tcPr>
          <w:p w14:paraId="342AD0A2">
            <w:pPr>
              <w:spacing w:line="265" w:lineRule="auto"/>
              <w:rPr>
                <w:rFonts w:ascii="Arial"/>
                <w:sz w:val="21"/>
              </w:rPr>
            </w:pPr>
          </w:p>
          <w:p w14:paraId="20CBE2D0">
            <w:pPr>
              <w:spacing w:line="265" w:lineRule="auto"/>
              <w:rPr>
                <w:rFonts w:ascii="Arial"/>
                <w:sz w:val="21"/>
              </w:rPr>
            </w:pPr>
          </w:p>
          <w:p w14:paraId="5D8F6D6B">
            <w:pPr>
              <w:spacing w:line="265" w:lineRule="auto"/>
              <w:rPr>
                <w:rFonts w:ascii="Arial"/>
                <w:sz w:val="21"/>
              </w:rPr>
            </w:pPr>
          </w:p>
          <w:p w14:paraId="2C5998F8">
            <w:pPr>
              <w:spacing w:line="265" w:lineRule="auto"/>
              <w:rPr>
                <w:rFonts w:ascii="Arial"/>
                <w:sz w:val="21"/>
              </w:rPr>
            </w:pPr>
          </w:p>
          <w:p w14:paraId="397CCA11">
            <w:pPr>
              <w:spacing w:line="266" w:lineRule="auto"/>
              <w:rPr>
                <w:rFonts w:ascii="Arial"/>
                <w:sz w:val="21"/>
              </w:rPr>
            </w:pPr>
          </w:p>
          <w:p w14:paraId="6614E53E">
            <w:pPr>
              <w:spacing w:line="266" w:lineRule="auto"/>
              <w:rPr>
                <w:rFonts w:ascii="Arial"/>
                <w:sz w:val="21"/>
              </w:rPr>
            </w:pPr>
          </w:p>
          <w:p w14:paraId="1B2C6629">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5638BFF8">
            <w:pPr>
              <w:spacing w:line="282" w:lineRule="auto"/>
              <w:rPr>
                <w:rFonts w:ascii="Arial"/>
                <w:sz w:val="21"/>
              </w:rPr>
            </w:pPr>
          </w:p>
          <w:p w14:paraId="7C338EC6">
            <w:pPr>
              <w:spacing w:line="282" w:lineRule="auto"/>
              <w:rPr>
                <w:rFonts w:ascii="Arial"/>
                <w:sz w:val="21"/>
              </w:rPr>
            </w:pPr>
          </w:p>
          <w:p w14:paraId="261DE2B8">
            <w:pPr>
              <w:spacing w:line="283" w:lineRule="auto"/>
              <w:rPr>
                <w:rFonts w:ascii="Arial"/>
                <w:sz w:val="21"/>
              </w:rPr>
            </w:pPr>
          </w:p>
          <w:p w14:paraId="355BE9BD">
            <w:pPr>
              <w:spacing w:line="283" w:lineRule="auto"/>
              <w:rPr>
                <w:rFonts w:ascii="Arial"/>
                <w:sz w:val="21"/>
              </w:rPr>
            </w:pPr>
          </w:p>
          <w:p w14:paraId="673A12E0">
            <w:pPr>
              <w:spacing w:line="283" w:lineRule="auto"/>
              <w:rPr>
                <w:rFonts w:ascii="Arial"/>
                <w:sz w:val="21"/>
              </w:rPr>
            </w:pPr>
          </w:p>
          <w:p w14:paraId="29E78024">
            <w:pPr>
              <w:pStyle w:val="6"/>
              <w:spacing w:before="61" w:line="335" w:lineRule="auto"/>
              <w:ind w:left="113" w:right="172" w:firstLine="3"/>
              <w:jc w:val="both"/>
            </w:pPr>
            <w:r>
              <w:rPr>
                <w:spacing w:val="9"/>
              </w:rPr>
              <w:t>不予处罚，责令改正。逾期</w:t>
            </w:r>
            <w:r>
              <w:rPr>
                <w:spacing w:val="2"/>
              </w:rPr>
              <w:t>未改正的处</w:t>
            </w:r>
            <w:r>
              <w:rPr>
                <w:spacing w:val="-16"/>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1"/>
              </w:rPr>
              <w:t xml:space="preserve"> </w:t>
            </w:r>
            <w:r>
              <w:rPr>
                <w:spacing w:val="2"/>
              </w:rPr>
              <w:t>万元以上</w:t>
            </w:r>
            <w:r>
              <w:rPr>
                <w:spacing w:val="-36"/>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3"/>
              </w:rPr>
              <w:t xml:space="preserve"> </w:t>
            </w:r>
            <w:r>
              <w:rPr>
                <w:spacing w:val="2"/>
              </w:rPr>
              <w:t>万</w:t>
            </w:r>
            <w:r>
              <w:rPr>
                <w:spacing w:val="6"/>
              </w:rPr>
              <w:t>元以下罚款。</w:t>
            </w:r>
          </w:p>
        </w:tc>
        <w:tc>
          <w:tcPr>
            <w:tcW w:w="1094" w:type="dxa"/>
            <w:vAlign w:val="top"/>
          </w:tcPr>
          <w:p w14:paraId="0DEB605B">
            <w:pPr>
              <w:spacing w:line="252" w:lineRule="auto"/>
              <w:rPr>
                <w:rFonts w:ascii="Arial"/>
                <w:sz w:val="21"/>
              </w:rPr>
            </w:pPr>
          </w:p>
          <w:p w14:paraId="01A0C9F7">
            <w:pPr>
              <w:spacing w:line="253" w:lineRule="auto"/>
              <w:rPr>
                <w:rFonts w:ascii="Arial"/>
                <w:sz w:val="21"/>
              </w:rPr>
            </w:pPr>
          </w:p>
          <w:p w14:paraId="19EBF04E">
            <w:pPr>
              <w:spacing w:line="253" w:lineRule="auto"/>
              <w:rPr>
                <w:rFonts w:ascii="Arial"/>
                <w:sz w:val="21"/>
              </w:rPr>
            </w:pPr>
          </w:p>
          <w:p w14:paraId="44E01BED">
            <w:pPr>
              <w:spacing w:line="253" w:lineRule="auto"/>
              <w:rPr>
                <w:rFonts w:ascii="Arial"/>
                <w:sz w:val="21"/>
              </w:rPr>
            </w:pPr>
          </w:p>
          <w:p w14:paraId="5557C6F7">
            <w:pPr>
              <w:spacing w:line="253" w:lineRule="auto"/>
              <w:rPr>
                <w:rFonts w:ascii="Arial"/>
                <w:sz w:val="21"/>
              </w:rPr>
            </w:pPr>
          </w:p>
          <w:p w14:paraId="53495D73">
            <w:pPr>
              <w:spacing w:line="253" w:lineRule="auto"/>
              <w:rPr>
                <w:rFonts w:ascii="Arial"/>
                <w:sz w:val="21"/>
              </w:rPr>
            </w:pPr>
          </w:p>
          <w:p w14:paraId="662287D4">
            <w:pPr>
              <w:spacing w:line="253" w:lineRule="auto"/>
              <w:rPr>
                <w:rFonts w:ascii="Arial"/>
                <w:sz w:val="21"/>
              </w:rPr>
            </w:pPr>
          </w:p>
          <w:p w14:paraId="79DF7F03">
            <w:pPr>
              <w:pStyle w:val="6"/>
              <w:spacing w:before="62" w:line="227" w:lineRule="auto"/>
              <w:ind w:left="118"/>
            </w:pPr>
            <w:r>
              <w:rPr>
                <w:spacing w:val="7"/>
              </w:rPr>
              <w:t>县级以上</w:t>
            </w:r>
          </w:p>
        </w:tc>
      </w:tr>
      <w:tr w14:paraId="77CF7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9" w:hRule="atLeast"/>
        </w:trPr>
        <w:tc>
          <w:tcPr>
            <w:tcW w:w="460" w:type="dxa"/>
            <w:vMerge w:val="continue"/>
            <w:tcBorders>
              <w:top w:val="nil"/>
            </w:tcBorders>
            <w:vAlign w:val="top"/>
          </w:tcPr>
          <w:p w14:paraId="1305B43B">
            <w:pPr>
              <w:rPr>
                <w:rFonts w:ascii="Arial"/>
                <w:sz w:val="21"/>
              </w:rPr>
            </w:pPr>
          </w:p>
        </w:tc>
        <w:tc>
          <w:tcPr>
            <w:tcW w:w="1514" w:type="dxa"/>
            <w:vMerge w:val="continue"/>
            <w:tcBorders>
              <w:top w:val="nil"/>
            </w:tcBorders>
            <w:vAlign w:val="top"/>
          </w:tcPr>
          <w:p w14:paraId="26F00766">
            <w:pPr>
              <w:rPr>
                <w:rFonts w:ascii="Arial"/>
                <w:sz w:val="21"/>
              </w:rPr>
            </w:pPr>
          </w:p>
        </w:tc>
        <w:tc>
          <w:tcPr>
            <w:tcW w:w="6145" w:type="dxa"/>
            <w:vMerge w:val="continue"/>
            <w:tcBorders>
              <w:top w:val="nil"/>
            </w:tcBorders>
            <w:vAlign w:val="top"/>
          </w:tcPr>
          <w:p w14:paraId="0A0DD7A1">
            <w:pPr>
              <w:rPr>
                <w:rFonts w:ascii="Arial"/>
                <w:sz w:val="21"/>
              </w:rPr>
            </w:pPr>
          </w:p>
        </w:tc>
        <w:tc>
          <w:tcPr>
            <w:tcW w:w="784" w:type="dxa"/>
            <w:vAlign w:val="top"/>
          </w:tcPr>
          <w:p w14:paraId="2BC65B26">
            <w:pPr>
              <w:spacing w:line="252" w:lineRule="auto"/>
              <w:rPr>
                <w:rFonts w:ascii="Arial"/>
                <w:sz w:val="21"/>
              </w:rPr>
            </w:pPr>
          </w:p>
          <w:p w14:paraId="05312D88">
            <w:pPr>
              <w:spacing w:line="253" w:lineRule="auto"/>
              <w:rPr>
                <w:rFonts w:ascii="Arial"/>
                <w:sz w:val="21"/>
              </w:rPr>
            </w:pPr>
          </w:p>
          <w:p w14:paraId="1279221C">
            <w:pPr>
              <w:spacing w:line="253" w:lineRule="auto"/>
              <w:rPr>
                <w:rFonts w:ascii="Arial"/>
                <w:sz w:val="21"/>
              </w:rPr>
            </w:pPr>
          </w:p>
          <w:p w14:paraId="1ADAB922">
            <w:pPr>
              <w:spacing w:line="253" w:lineRule="auto"/>
              <w:rPr>
                <w:rFonts w:ascii="Arial"/>
                <w:sz w:val="21"/>
              </w:rPr>
            </w:pPr>
          </w:p>
          <w:p w14:paraId="36A9A673">
            <w:pPr>
              <w:spacing w:line="253" w:lineRule="auto"/>
              <w:rPr>
                <w:rFonts w:ascii="Arial"/>
                <w:sz w:val="21"/>
              </w:rPr>
            </w:pPr>
          </w:p>
          <w:p w14:paraId="181954B7">
            <w:pPr>
              <w:spacing w:line="253" w:lineRule="auto"/>
              <w:rPr>
                <w:rFonts w:ascii="Arial"/>
                <w:sz w:val="21"/>
              </w:rPr>
            </w:pPr>
          </w:p>
          <w:p w14:paraId="0A0AB2ED">
            <w:pPr>
              <w:spacing w:line="253" w:lineRule="auto"/>
              <w:rPr>
                <w:rFonts w:ascii="Arial"/>
                <w:sz w:val="21"/>
              </w:rPr>
            </w:pPr>
          </w:p>
          <w:p w14:paraId="7E82C10B">
            <w:pPr>
              <w:spacing w:line="253" w:lineRule="auto"/>
              <w:rPr>
                <w:rFonts w:ascii="Arial"/>
                <w:sz w:val="21"/>
              </w:rPr>
            </w:pPr>
          </w:p>
          <w:p w14:paraId="7D523E8D">
            <w:pPr>
              <w:spacing w:line="253" w:lineRule="auto"/>
              <w:rPr>
                <w:rFonts w:ascii="Arial"/>
                <w:sz w:val="21"/>
              </w:rPr>
            </w:pPr>
          </w:p>
          <w:p w14:paraId="1CCED686">
            <w:pPr>
              <w:pStyle w:val="6"/>
              <w:spacing w:before="62" w:line="225" w:lineRule="auto"/>
              <w:ind w:left="204"/>
            </w:pPr>
            <w:r>
              <w:rPr>
                <w:spacing w:val="2"/>
              </w:rPr>
              <w:t>较重</w:t>
            </w:r>
          </w:p>
        </w:tc>
        <w:tc>
          <w:tcPr>
            <w:tcW w:w="1883" w:type="dxa"/>
            <w:vAlign w:val="top"/>
          </w:tcPr>
          <w:p w14:paraId="46B46F0B">
            <w:pPr>
              <w:spacing w:line="252" w:lineRule="auto"/>
              <w:rPr>
                <w:rFonts w:ascii="Arial"/>
                <w:sz w:val="21"/>
              </w:rPr>
            </w:pPr>
          </w:p>
          <w:p w14:paraId="46470C7D">
            <w:pPr>
              <w:spacing w:line="252" w:lineRule="auto"/>
              <w:rPr>
                <w:rFonts w:ascii="Arial"/>
                <w:sz w:val="21"/>
              </w:rPr>
            </w:pPr>
          </w:p>
          <w:p w14:paraId="03B5082D">
            <w:pPr>
              <w:spacing w:line="253" w:lineRule="auto"/>
              <w:rPr>
                <w:rFonts w:ascii="Arial"/>
                <w:sz w:val="21"/>
              </w:rPr>
            </w:pPr>
          </w:p>
          <w:p w14:paraId="6948A2FB">
            <w:pPr>
              <w:spacing w:line="253" w:lineRule="auto"/>
              <w:rPr>
                <w:rFonts w:ascii="Arial"/>
                <w:sz w:val="21"/>
              </w:rPr>
            </w:pPr>
          </w:p>
          <w:p w14:paraId="32C8C33C">
            <w:pPr>
              <w:spacing w:line="253" w:lineRule="auto"/>
              <w:rPr>
                <w:rFonts w:ascii="Arial"/>
                <w:sz w:val="21"/>
              </w:rPr>
            </w:pPr>
          </w:p>
          <w:p w14:paraId="7A5E7212">
            <w:pPr>
              <w:spacing w:line="253" w:lineRule="auto"/>
              <w:rPr>
                <w:rFonts w:ascii="Arial"/>
                <w:sz w:val="21"/>
              </w:rPr>
            </w:pPr>
          </w:p>
          <w:p w14:paraId="73568563">
            <w:pPr>
              <w:spacing w:line="253" w:lineRule="auto"/>
              <w:rPr>
                <w:rFonts w:ascii="Arial"/>
                <w:sz w:val="21"/>
              </w:rPr>
            </w:pPr>
          </w:p>
          <w:p w14:paraId="7FD1147A">
            <w:pPr>
              <w:spacing w:line="253" w:lineRule="auto"/>
              <w:rPr>
                <w:rFonts w:ascii="Arial"/>
                <w:sz w:val="21"/>
              </w:rPr>
            </w:pPr>
          </w:p>
          <w:p w14:paraId="7430D98E">
            <w:pPr>
              <w:spacing w:line="253" w:lineRule="auto"/>
              <w:rPr>
                <w:rFonts w:ascii="Arial"/>
                <w:sz w:val="21"/>
              </w:rPr>
            </w:pPr>
          </w:p>
          <w:p w14:paraId="0EB275EA">
            <w:pPr>
              <w:pStyle w:val="6"/>
              <w:spacing w:before="62" w:line="227" w:lineRule="auto"/>
              <w:ind w:left="117"/>
            </w:pPr>
            <w:r>
              <w:rPr>
                <w:spacing w:val="5"/>
              </w:rPr>
              <w:t>再次违反的。</w:t>
            </w:r>
          </w:p>
        </w:tc>
        <w:tc>
          <w:tcPr>
            <w:tcW w:w="2683" w:type="dxa"/>
            <w:vAlign w:val="top"/>
          </w:tcPr>
          <w:p w14:paraId="4998E690">
            <w:pPr>
              <w:spacing w:line="258" w:lineRule="auto"/>
              <w:rPr>
                <w:rFonts w:ascii="Arial"/>
                <w:sz w:val="21"/>
              </w:rPr>
            </w:pPr>
          </w:p>
          <w:p w14:paraId="6480C064">
            <w:pPr>
              <w:spacing w:line="258" w:lineRule="auto"/>
              <w:rPr>
                <w:rFonts w:ascii="Arial"/>
                <w:sz w:val="21"/>
              </w:rPr>
            </w:pPr>
          </w:p>
          <w:p w14:paraId="68CF1F87">
            <w:pPr>
              <w:spacing w:line="258" w:lineRule="auto"/>
              <w:rPr>
                <w:rFonts w:ascii="Arial"/>
                <w:sz w:val="21"/>
              </w:rPr>
            </w:pPr>
          </w:p>
          <w:p w14:paraId="6944CCD5">
            <w:pPr>
              <w:spacing w:line="258" w:lineRule="auto"/>
              <w:rPr>
                <w:rFonts w:ascii="Arial"/>
                <w:sz w:val="21"/>
              </w:rPr>
            </w:pPr>
          </w:p>
          <w:p w14:paraId="79AE6EB4">
            <w:pPr>
              <w:spacing w:line="258" w:lineRule="auto"/>
              <w:rPr>
                <w:rFonts w:ascii="Arial"/>
                <w:sz w:val="21"/>
              </w:rPr>
            </w:pPr>
          </w:p>
          <w:p w14:paraId="47530F8D">
            <w:pPr>
              <w:spacing w:line="259" w:lineRule="auto"/>
              <w:rPr>
                <w:rFonts w:ascii="Arial"/>
                <w:sz w:val="21"/>
              </w:rPr>
            </w:pPr>
          </w:p>
          <w:p w14:paraId="4B7A3588">
            <w:pPr>
              <w:spacing w:line="259" w:lineRule="auto"/>
              <w:rPr>
                <w:rFonts w:ascii="Arial"/>
                <w:sz w:val="21"/>
              </w:rPr>
            </w:pPr>
          </w:p>
          <w:p w14:paraId="5EB79774">
            <w:pPr>
              <w:spacing w:line="259" w:lineRule="auto"/>
              <w:rPr>
                <w:rFonts w:ascii="Arial"/>
                <w:sz w:val="21"/>
              </w:rPr>
            </w:pPr>
          </w:p>
          <w:p w14:paraId="6E69767F">
            <w:pPr>
              <w:pStyle w:val="6"/>
              <w:spacing w:before="62" w:line="343" w:lineRule="auto"/>
              <w:ind w:left="124" w:right="103" w:hanging="4"/>
            </w:pPr>
            <w:r>
              <w:rPr>
                <w:spacing w:val="-2"/>
              </w:rPr>
              <w:t>责令改正，处以</w:t>
            </w:r>
            <w:r>
              <w:rPr>
                <w:spacing w:val="-27"/>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3"/>
                <w:w w:val="101"/>
              </w:rPr>
              <w:t xml:space="preserve"> </w:t>
            </w:r>
            <w:r>
              <w:rPr>
                <w:spacing w:val="-2"/>
              </w:rPr>
              <w:t>万元以上</w:t>
            </w:r>
            <w:r>
              <w:rPr>
                <w:spacing w:val="-35"/>
              </w:rPr>
              <w:t xml:space="preserve"> </w:t>
            </w:r>
            <w:r>
              <w:rPr>
                <w:rFonts w:ascii="Times New Roman" w:hAnsi="Times New Roman" w:eastAsia="Times New Roman" w:cs="Times New Roman"/>
                <w:spacing w:val="-2"/>
              </w:rPr>
              <w:t>5</w:t>
            </w:r>
            <w:r>
              <w:rPr>
                <w:spacing w:val="5"/>
              </w:rPr>
              <w:t>万元以下罚款。</w:t>
            </w:r>
          </w:p>
        </w:tc>
        <w:tc>
          <w:tcPr>
            <w:tcW w:w="1094" w:type="dxa"/>
            <w:vAlign w:val="top"/>
          </w:tcPr>
          <w:p w14:paraId="28C7BD1D">
            <w:pPr>
              <w:spacing w:line="252" w:lineRule="auto"/>
              <w:rPr>
                <w:rFonts w:ascii="Arial"/>
                <w:sz w:val="21"/>
              </w:rPr>
            </w:pPr>
          </w:p>
          <w:p w14:paraId="756A7C46">
            <w:pPr>
              <w:spacing w:line="252" w:lineRule="auto"/>
              <w:rPr>
                <w:rFonts w:ascii="Arial"/>
                <w:sz w:val="21"/>
              </w:rPr>
            </w:pPr>
          </w:p>
          <w:p w14:paraId="3E7A35AD">
            <w:pPr>
              <w:spacing w:line="253" w:lineRule="auto"/>
              <w:rPr>
                <w:rFonts w:ascii="Arial"/>
                <w:sz w:val="21"/>
              </w:rPr>
            </w:pPr>
          </w:p>
          <w:p w14:paraId="1446CF99">
            <w:pPr>
              <w:spacing w:line="253" w:lineRule="auto"/>
              <w:rPr>
                <w:rFonts w:ascii="Arial"/>
                <w:sz w:val="21"/>
              </w:rPr>
            </w:pPr>
          </w:p>
          <w:p w14:paraId="5566A856">
            <w:pPr>
              <w:spacing w:line="253" w:lineRule="auto"/>
              <w:rPr>
                <w:rFonts w:ascii="Arial"/>
                <w:sz w:val="21"/>
              </w:rPr>
            </w:pPr>
          </w:p>
          <w:p w14:paraId="0DC32E9F">
            <w:pPr>
              <w:spacing w:line="253" w:lineRule="auto"/>
              <w:rPr>
                <w:rFonts w:ascii="Arial"/>
                <w:sz w:val="21"/>
              </w:rPr>
            </w:pPr>
          </w:p>
          <w:p w14:paraId="2E0DA0D5">
            <w:pPr>
              <w:spacing w:line="253" w:lineRule="auto"/>
              <w:rPr>
                <w:rFonts w:ascii="Arial"/>
                <w:sz w:val="21"/>
              </w:rPr>
            </w:pPr>
          </w:p>
          <w:p w14:paraId="6DECF154">
            <w:pPr>
              <w:spacing w:line="253" w:lineRule="auto"/>
              <w:rPr>
                <w:rFonts w:ascii="Arial"/>
                <w:sz w:val="21"/>
              </w:rPr>
            </w:pPr>
          </w:p>
          <w:p w14:paraId="728ACA42">
            <w:pPr>
              <w:spacing w:line="253" w:lineRule="auto"/>
              <w:rPr>
                <w:rFonts w:ascii="Arial"/>
                <w:sz w:val="21"/>
              </w:rPr>
            </w:pPr>
          </w:p>
          <w:p w14:paraId="101DF02D">
            <w:pPr>
              <w:pStyle w:val="6"/>
              <w:spacing w:before="62" w:line="227" w:lineRule="auto"/>
              <w:ind w:left="118"/>
            </w:pPr>
            <w:r>
              <w:rPr>
                <w:spacing w:val="7"/>
              </w:rPr>
              <w:t>县级以上</w:t>
            </w:r>
          </w:p>
        </w:tc>
      </w:tr>
    </w:tbl>
    <w:p w14:paraId="747FABC9">
      <w:pPr>
        <w:rPr>
          <w:rFonts w:ascii="Arial"/>
          <w:sz w:val="21"/>
        </w:rPr>
      </w:pPr>
    </w:p>
    <w:p w14:paraId="66EB7A6B">
      <w:pPr>
        <w:rPr>
          <w:rFonts w:ascii="Arial" w:hAnsi="Arial" w:eastAsia="Arial" w:cs="Arial"/>
          <w:sz w:val="21"/>
          <w:szCs w:val="21"/>
        </w:rPr>
        <w:sectPr>
          <w:footerReference r:id="rId92" w:type="default"/>
          <w:pgSz w:w="16839" w:h="11906"/>
          <w:pgMar w:top="400" w:right="1248" w:bottom="989" w:left="1021" w:header="0" w:footer="625" w:gutter="0"/>
          <w:cols w:space="720" w:num="1"/>
        </w:sectPr>
      </w:pPr>
    </w:p>
    <w:p w14:paraId="58CA2DED">
      <w:pPr>
        <w:spacing w:before="3"/>
      </w:pPr>
    </w:p>
    <w:p w14:paraId="06610C34">
      <w:pPr>
        <w:spacing w:before="3"/>
      </w:pPr>
    </w:p>
    <w:p w14:paraId="2478E509">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46839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6B133F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34B8402">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F69EF9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EF976A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28A7256">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E20A071">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342A2F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D962B7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5D2285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8F30BF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3D0F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94" w:hRule="atLeast"/>
        </w:trPr>
        <w:tc>
          <w:tcPr>
            <w:tcW w:w="460" w:type="dxa"/>
            <w:vAlign w:val="top"/>
          </w:tcPr>
          <w:p w14:paraId="61E2E0F0">
            <w:pPr>
              <w:spacing w:line="247" w:lineRule="auto"/>
              <w:rPr>
                <w:rFonts w:ascii="Arial"/>
                <w:sz w:val="21"/>
              </w:rPr>
            </w:pPr>
          </w:p>
          <w:p w14:paraId="116F4D2C">
            <w:pPr>
              <w:spacing w:line="247" w:lineRule="auto"/>
              <w:rPr>
                <w:rFonts w:ascii="Arial"/>
                <w:sz w:val="21"/>
              </w:rPr>
            </w:pPr>
          </w:p>
          <w:p w14:paraId="6D6782BD">
            <w:pPr>
              <w:spacing w:line="247" w:lineRule="auto"/>
              <w:rPr>
                <w:rFonts w:ascii="Arial"/>
                <w:sz w:val="21"/>
              </w:rPr>
            </w:pPr>
          </w:p>
          <w:p w14:paraId="13D1C27B">
            <w:pPr>
              <w:spacing w:line="247" w:lineRule="auto"/>
              <w:rPr>
                <w:rFonts w:ascii="Arial"/>
                <w:sz w:val="21"/>
              </w:rPr>
            </w:pPr>
          </w:p>
          <w:p w14:paraId="452F718E">
            <w:pPr>
              <w:spacing w:line="247" w:lineRule="auto"/>
              <w:rPr>
                <w:rFonts w:ascii="Arial"/>
                <w:sz w:val="21"/>
              </w:rPr>
            </w:pPr>
          </w:p>
          <w:p w14:paraId="312EA0B5">
            <w:pPr>
              <w:spacing w:line="247" w:lineRule="auto"/>
              <w:rPr>
                <w:rFonts w:ascii="Arial"/>
                <w:sz w:val="21"/>
              </w:rPr>
            </w:pPr>
          </w:p>
          <w:p w14:paraId="47D7BBD8">
            <w:pPr>
              <w:spacing w:line="247" w:lineRule="auto"/>
              <w:rPr>
                <w:rFonts w:ascii="Arial"/>
                <w:sz w:val="21"/>
              </w:rPr>
            </w:pPr>
          </w:p>
          <w:p w14:paraId="51815F41">
            <w:pPr>
              <w:spacing w:line="247" w:lineRule="auto"/>
              <w:rPr>
                <w:rFonts w:ascii="Arial"/>
                <w:sz w:val="21"/>
              </w:rPr>
            </w:pPr>
          </w:p>
          <w:p w14:paraId="1BF7BBEB">
            <w:pPr>
              <w:spacing w:line="247" w:lineRule="auto"/>
              <w:rPr>
                <w:rFonts w:ascii="Arial"/>
                <w:sz w:val="21"/>
              </w:rPr>
            </w:pPr>
          </w:p>
          <w:p w14:paraId="708B318F">
            <w:pPr>
              <w:spacing w:line="247" w:lineRule="auto"/>
              <w:rPr>
                <w:rFonts w:ascii="Arial"/>
                <w:sz w:val="21"/>
              </w:rPr>
            </w:pPr>
          </w:p>
          <w:p w14:paraId="1E1F098C">
            <w:pPr>
              <w:spacing w:line="247" w:lineRule="auto"/>
              <w:rPr>
                <w:rFonts w:ascii="Arial"/>
                <w:sz w:val="21"/>
              </w:rPr>
            </w:pPr>
          </w:p>
          <w:p w14:paraId="3967E34E">
            <w:pPr>
              <w:spacing w:line="248" w:lineRule="auto"/>
              <w:rPr>
                <w:rFonts w:ascii="Arial"/>
                <w:sz w:val="21"/>
              </w:rPr>
            </w:pPr>
          </w:p>
          <w:p w14:paraId="7557845E">
            <w:pPr>
              <w:spacing w:line="248" w:lineRule="auto"/>
              <w:rPr>
                <w:rFonts w:ascii="Arial"/>
                <w:sz w:val="21"/>
              </w:rPr>
            </w:pPr>
          </w:p>
          <w:p w14:paraId="6C56B648">
            <w:pPr>
              <w:spacing w:line="248" w:lineRule="auto"/>
              <w:rPr>
                <w:rFonts w:ascii="Arial"/>
                <w:sz w:val="21"/>
              </w:rPr>
            </w:pPr>
          </w:p>
          <w:p w14:paraId="2D608FE2">
            <w:pPr>
              <w:spacing w:line="248" w:lineRule="auto"/>
              <w:rPr>
                <w:rFonts w:ascii="Arial"/>
                <w:sz w:val="21"/>
              </w:rPr>
            </w:pPr>
          </w:p>
          <w:p w14:paraId="20F698E9">
            <w:pPr>
              <w:spacing w:line="248" w:lineRule="auto"/>
              <w:rPr>
                <w:rFonts w:ascii="Arial"/>
                <w:sz w:val="21"/>
              </w:rPr>
            </w:pPr>
          </w:p>
          <w:p w14:paraId="199686E9">
            <w:pPr>
              <w:spacing w:line="248" w:lineRule="auto"/>
              <w:rPr>
                <w:rFonts w:ascii="Arial"/>
                <w:sz w:val="21"/>
              </w:rPr>
            </w:pPr>
          </w:p>
          <w:p w14:paraId="78B2CD93">
            <w:pPr>
              <w:spacing w:before="54"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106</w:t>
            </w:r>
          </w:p>
        </w:tc>
        <w:tc>
          <w:tcPr>
            <w:tcW w:w="1514" w:type="dxa"/>
            <w:vAlign w:val="top"/>
          </w:tcPr>
          <w:p w14:paraId="2AD74B87">
            <w:pPr>
              <w:spacing w:line="251" w:lineRule="auto"/>
              <w:rPr>
                <w:rFonts w:ascii="Arial"/>
                <w:sz w:val="21"/>
              </w:rPr>
            </w:pPr>
          </w:p>
          <w:p w14:paraId="75A9BB8C">
            <w:pPr>
              <w:spacing w:line="251" w:lineRule="auto"/>
              <w:rPr>
                <w:rFonts w:ascii="Arial"/>
                <w:sz w:val="21"/>
              </w:rPr>
            </w:pPr>
          </w:p>
          <w:p w14:paraId="72C0BA1B">
            <w:pPr>
              <w:spacing w:line="251" w:lineRule="auto"/>
              <w:rPr>
                <w:rFonts w:ascii="Arial"/>
                <w:sz w:val="21"/>
              </w:rPr>
            </w:pPr>
          </w:p>
          <w:p w14:paraId="2E2649E7">
            <w:pPr>
              <w:spacing w:line="251" w:lineRule="auto"/>
              <w:rPr>
                <w:rFonts w:ascii="Arial"/>
                <w:sz w:val="21"/>
              </w:rPr>
            </w:pPr>
          </w:p>
          <w:p w14:paraId="590FAF97">
            <w:pPr>
              <w:spacing w:line="251" w:lineRule="auto"/>
              <w:rPr>
                <w:rFonts w:ascii="Arial"/>
                <w:sz w:val="21"/>
              </w:rPr>
            </w:pPr>
          </w:p>
          <w:p w14:paraId="454DB5BF">
            <w:pPr>
              <w:spacing w:line="252" w:lineRule="auto"/>
              <w:rPr>
                <w:rFonts w:ascii="Arial"/>
                <w:sz w:val="21"/>
              </w:rPr>
            </w:pPr>
          </w:p>
          <w:p w14:paraId="28505BDA">
            <w:pPr>
              <w:spacing w:line="252" w:lineRule="auto"/>
              <w:rPr>
                <w:rFonts w:ascii="Arial"/>
                <w:sz w:val="21"/>
              </w:rPr>
            </w:pPr>
          </w:p>
          <w:p w14:paraId="48303035">
            <w:pPr>
              <w:spacing w:line="252" w:lineRule="auto"/>
              <w:rPr>
                <w:rFonts w:ascii="Arial"/>
                <w:sz w:val="21"/>
              </w:rPr>
            </w:pPr>
          </w:p>
          <w:p w14:paraId="23EF3F44">
            <w:pPr>
              <w:pStyle w:val="6"/>
              <w:spacing w:before="62" w:line="253" w:lineRule="auto"/>
              <w:ind w:left="6" w:right="108" w:firstLine="112"/>
              <w:jc w:val="both"/>
            </w:pPr>
            <w:r>
              <w:rPr>
                <w:spacing w:val="23"/>
              </w:rPr>
              <w:t>商品零售场所</w:t>
            </w:r>
            <w:r>
              <w:rPr>
                <w:spacing w:val="42"/>
              </w:rPr>
              <w:t>开办单位、电</w:t>
            </w:r>
            <w:r>
              <w:rPr>
                <w:spacing w:val="14"/>
              </w:rPr>
              <w:t>子</w:t>
            </w:r>
            <w:r>
              <w:rPr>
                <w:spacing w:val="-5"/>
              </w:rPr>
              <w:t xml:space="preserve"> </w:t>
            </w:r>
            <w:r>
              <w:rPr>
                <w:spacing w:val="14"/>
              </w:rPr>
              <w:t>商</w:t>
            </w:r>
            <w:r>
              <w:rPr>
                <w:spacing w:val="-7"/>
              </w:rPr>
              <w:t xml:space="preserve"> </w:t>
            </w:r>
            <w:r>
              <w:rPr>
                <w:spacing w:val="14"/>
              </w:rPr>
              <w:t>务</w:t>
            </w:r>
            <w:r>
              <w:rPr>
                <w:spacing w:val="-9"/>
              </w:rPr>
              <w:t xml:space="preserve"> </w:t>
            </w:r>
            <w:r>
              <w:rPr>
                <w:spacing w:val="14"/>
              </w:rPr>
              <w:t>平 台</w:t>
            </w:r>
            <w:r>
              <w:rPr>
                <w:spacing w:val="8"/>
              </w:rPr>
              <w:t>（含外卖平台）</w:t>
            </w:r>
            <w:r>
              <w:rPr>
                <w:spacing w:val="42"/>
              </w:rPr>
              <w:t>企业、外卖企业未按照《商务领域经营者</w:t>
            </w:r>
            <w:r>
              <w:rPr>
                <w:spacing w:val="35"/>
              </w:rPr>
              <w:t>使用、报告</w:t>
            </w:r>
            <w:r>
              <w:rPr>
                <w:spacing w:val="-52"/>
              </w:rPr>
              <w:t xml:space="preserve"> </w:t>
            </w:r>
            <w:r>
              <w:rPr>
                <w:spacing w:val="35"/>
              </w:rPr>
              <w:t>一</w:t>
            </w:r>
            <w:r>
              <w:rPr>
                <w:spacing w:val="42"/>
              </w:rPr>
              <w:t>次性塑料制品管理办法》第十六条、第十七条、第十八条第一款和第二款、第十九条的规定报告一次性塑料制</w:t>
            </w:r>
            <w:r>
              <w:rPr>
                <w:spacing w:val="19"/>
              </w:rPr>
              <w:t>品</w:t>
            </w:r>
            <w:r>
              <w:rPr>
                <w:spacing w:val="-13"/>
              </w:rPr>
              <w:t xml:space="preserve"> </w:t>
            </w:r>
            <w:r>
              <w:rPr>
                <w:spacing w:val="19"/>
              </w:rPr>
              <w:t>使</w:t>
            </w:r>
            <w:r>
              <w:rPr>
                <w:spacing w:val="-10"/>
              </w:rPr>
              <w:t xml:space="preserve"> </w:t>
            </w:r>
            <w:r>
              <w:rPr>
                <w:spacing w:val="19"/>
              </w:rPr>
              <w:t>用</w:t>
            </w:r>
            <w:r>
              <w:rPr>
                <w:spacing w:val="-5"/>
              </w:rPr>
              <w:t xml:space="preserve"> </w:t>
            </w:r>
            <w:r>
              <w:rPr>
                <w:spacing w:val="19"/>
              </w:rPr>
              <w:t>情</w:t>
            </w:r>
            <w:r>
              <w:rPr>
                <w:spacing w:val="-4"/>
              </w:rPr>
              <w:t xml:space="preserve"> </w:t>
            </w:r>
            <w:r>
              <w:rPr>
                <w:spacing w:val="19"/>
              </w:rPr>
              <w:t>况</w:t>
            </w:r>
            <w:r>
              <w:rPr>
                <w:spacing w:val="45"/>
                <w:w w:val="104"/>
              </w:rPr>
              <w:t>的。</w:t>
            </w:r>
          </w:p>
        </w:tc>
        <w:tc>
          <w:tcPr>
            <w:tcW w:w="6145" w:type="dxa"/>
            <w:vAlign w:val="top"/>
          </w:tcPr>
          <w:p w14:paraId="62CD29F4">
            <w:pPr>
              <w:spacing w:line="268" w:lineRule="auto"/>
              <w:rPr>
                <w:rFonts w:ascii="Arial"/>
                <w:sz w:val="21"/>
              </w:rPr>
            </w:pPr>
          </w:p>
          <w:p w14:paraId="09D78090">
            <w:pPr>
              <w:spacing w:line="268" w:lineRule="auto"/>
              <w:rPr>
                <w:rFonts w:ascii="Arial"/>
                <w:sz w:val="21"/>
              </w:rPr>
            </w:pPr>
          </w:p>
          <w:p w14:paraId="5FED7A84">
            <w:pPr>
              <w:spacing w:line="268" w:lineRule="auto"/>
              <w:rPr>
                <w:rFonts w:ascii="Arial"/>
                <w:sz w:val="21"/>
              </w:rPr>
            </w:pPr>
          </w:p>
          <w:p w14:paraId="2F37EFC8">
            <w:pPr>
              <w:spacing w:line="268" w:lineRule="auto"/>
              <w:rPr>
                <w:rFonts w:ascii="Arial"/>
                <w:sz w:val="21"/>
              </w:rPr>
            </w:pPr>
          </w:p>
          <w:p w14:paraId="37BC4C42">
            <w:pPr>
              <w:spacing w:line="268" w:lineRule="auto"/>
              <w:rPr>
                <w:rFonts w:ascii="Arial"/>
                <w:sz w:val="21"/>
              </w:rPr>
            </w:pPr>
          </w:p>
          <w:p w14:paraId="6C4549EC">
            <w:pPr>
              <w:spacing w:line="268" w:lineRule="auto"/>
              <w:rPr>
                <w:rFonts w:ascii="Arial"/>
                <w:sz w:val="21"/>
              </w:rPr>
            </w:pPr>
          </w:p>
          <w:p w14:paraId="6C3B8000">
            <w:pPr>
              <w:spacing w:line="268" w:lineRule="auto"/>
              <w:rPr>
                <w:rFonts w:ascii="Arial"/>
                <w:sz w:val="21"/>
              </w:rPr>
            </w:pPr>
          </w:p>
          <w:p w14:paraId="3567A9CA">
            <w:pPr>
              <w:spacing w:line="269" w:lineRule="auto"/>
              <w:rPr>
                <w:rFonts w:ascii="Arial"/>
                <w:sz w:val="21"/>
              </w:rPr>
            </w:pPr>
          </w:p>
          <w:p w14:paraId="20A2D702">
            <w:pPr>
              <w:pStyle w:val="6"/>
              <w:spacing w:before="61" w:line="350" w:lineRule="auto"/>
              <w:ind w:left="106" w:right="104" w:firstLine="322"/>
            </w:pPr>
            <w:r>
              <w:rPr>
                <w:b/>
                <w:bCs/>
                <w:spacing w:val="8"/>
              </w:rPr>
              <w:t>《商务领域经营者使用、报告一次性塑料制品管理办法》第十八</w:t>
            </w:r>
            <w:r>
              <w:rPr>
                <w:b/>
                <w:bCs/>
                <w:spacing w:val="7"/>
              </w:rPr>
              <w:t>条</w:t>
            </w:r>
            <w:r>
              <w:rPr>
                <w:spacing w:val="-25"/>
              </w:rPr>
              <w:t xml:space="preserve"> </w:t>
            </w:r>
            <w:r>
              <w:rPr>
                <w:b/>
                <w:bCs/>
                <w:spacing w:val="7"/>
              </w:rPr>
              <w:t>第二款</w:t>
            </w:r>
            <w:r>
              <w:rPr>
                <w:spacing w:val="40"/>
              </w:rPr>
              <w:t xml:space="preserve"> </w:t>
            </w:r>
            <w:r>
              <w:rPr>
                <w:spacing w:val="7"/>
              </w:rPr>
              <w:t>电子商务平台企业、外卖平台企业参照前款报告客体，对平台内经营者一次性塑料制品使用、回收情况应当按照报告期开展总体评估，并向所在地县级商务主管部门报告。总体评估报告包括平台</w:t>
            </w:r>
            <w:r>
              <w:rPr>
                <w:spacing w:val="10"/>
              </w:rPr>
              <w:t>企业制定鼓励平台内经营者减少上述一次性塑料制</w:t>
            </w:r>
            <w:r>
              <w:rPr>
                <w:spacing w:val="9"/>
              </w:rPr>
              <w:t>品使用的平台规</w:t>
            </w:r>
            <w:r>
              <w:rPr>
                <w:spacing w:val="7"/>
              </w:rPr>
              <w:t>则、采取的相关治理措施、开展的宣传推广活动、平台内经营者取得的减量成效等。外卖平台企业除评估报告以上内容外，还应当报告其</w:t>
            </w:r>
            <w:r>
              <w:rPr>
                <w:spacing w:val="9"/>
              </w:rPr>
              <w:t>平台内经营者对上述一次性塑料制品有偿使用评估情况。</w:t>
            </w:r>
          </w:p>
          <w:p w14:paraId="24C4207D">
            <w:pPr>
              <w:pStyle w:val="6"/>
              <w:spacing w:before="3" w:line="349" w:lineRule="auto"/>
              <w:ind w:left="107" w:right="47" w:firstLine="414"/>
              <w:jc w:val="both"/>
            </w:pPr>
            <w:r>
              <w:rPr>
                <w:b/>
                <w:bCs/>
                <w:spacing w:val="6"/>
              </w:rPr>
              <w:t>第十九条</w:t>
            </w:r>
            <w:r>
              <w:rPr>
                <w:spacing w:val="-21"/>
              </w:rPr>
              <w:t xml:space="preserve"> </w:t>
            </w:r>
            <w:r>
              <w:rPr>
                <w:spacing w:val="6"/>
              </w:rPr>
              <w:t>外卖企业报告塑料购物袋、一次性塑料餐具（刀、叉、</w:t>
            </w:r>
            <w:r>
              <w:rPr>
                <w:spacing w:val="4"/>
              </w:rPr>
              <w:t>勺）、 一次性可降解塑料吸管使用情况和塑料废弃物回收情况。外卖</w:t>
            </w:r>
            <w:r>
              <w:rPr>
                <w:spacing w:val="7"/>
              </w:rPr>
              <w:t>企业报告数据不区分店内即时消费与外卖业务。商品零售场所开办单</w:t>
            </w:r>
            <w:r>
              <w:rPr>
                <w:spacing w:val="9"/>
              </w:rPr>
              <w:t>位提供外卖服务的，按照本办法第十七条和本条规定合并报告。</w:t>
            </w:r>
          </w:p>
        </w:tc>
        <w:tc>
          <w:tcPr>
            <w:tcW w:w="784" w:type="dxa"/>
            <w:vAlign w:val="top"/>
          </w:tcPr>
          <w:p w14:paraId="0201A61C">
            <w:pPr>
              <w:spacing w:line="247" w:lineRule="auto"/>
              <w:rPr>
                <w:rFonts w:ascii="Arial"/>
                <w:sz w:val="21"/>
              </w:rPr>
            </w:pPr>
          </w:p>
          <w:p w14:paraId="05EBB0D5">
            <w:pPr>
              <w:spacing w:line="247" w:lineRule="auto"/>
              <w:rPr>
                <w:rFonts w:ascii="Arial"/>
                <w:sz w:val="21"/>
              </w:rPr>
            </w:pPr>
          </w:p>
          <w:p w14:paraId="19CE4D80">
            <w:pPr>
              <w:spacing w:line="247" w:lineRule="auto"/>
              <w:rPr>
                <w:rFonts w:ascii="Arial"/>
                <w:sz w:val="21"/>
              </w:rPr>
            </w:pPr>
          </w:p>
          <w:p w14:paraId="0A363584">
            <w:pPr>
              <w:spacing w:line="247" w:lineRule="auto"/>
              <w:rPr>
                <w:rFonts w:ascii="Arial"/>
                <w:sz w:val="21"/>
              </w:rPr>
            </w:pPr>
          </w:p>
          <w:p w14:paraId="64A57C6A">
            <w:pPr>
              <w:spacing w:line="247" w:lineRule="auto"/>
              <w:rPr>
                <w:rFonts w:ascii="Arial"/>
                <w:sz w:val="21"/>
              </w:rPr>
            </w:pPr>
          </w:p>
          <w:p w14:paraId="657DBDC6">
            <w:pPr>
              <w:spacing w:line="247" w:lineRule="auto"/>
              <w:rPr>
                <w:rFonts w:ascii="Arial"/>
                <w:sz w:val="21"/>
              </w:rPr>
            </w:pPr>
          </w:p>
          <w:p w14:paraId="67B9AEB0">
            <w:pPr>
              <w:spacing w:line="247" w:lineRule="auto"/>
              <w:rPr>
                <w:rFonts w:ascii="Arial"/>
                <w:sz w:val="21"/>
              </w:rPr>
            </w:pPr>
          </w:p>
          <w:p w14:paraId="14DB4415">
            <w:pPr>
              <w:spacing w:line="248" w:lineRule="auto"/>
              <w:rPr>
                <w:rFonts w:ascii="Arial"/>
                <w:sz w:val="21"/>
              </w:rPr>
            </w:pPr>
          </w:p>
          <w:p w14:paraId="03C7646D">
            <w:pPr>
              <w:spacing w:line="248" w:lineRule="auto"/>
              <w:rPr>
                <w:rFonts w:ascii="Arial"/>
                <w:sz w:val="21"/>
              </w:rPr>
            </w:pPr>
          </w:p>
          <w:p w14:paraId="22F30CC0">
            <w:pPr>
              <w:spacing w:line="248" w:lineRule="auto"/>
              <w:rPr>
                <w:rFonts w:ascii="Arial"/>
                <w:sz w:val="21"/>
              </w:rPr>
            </w:pPr>
          </w:p>
          <w:p w14:paraId="64BD59CE">
            <w:pPr>
              <w:spacing w:line="248" w:lineRule="auto"/>
              <w:rPr>
                <w:rFonts w:ascii="Arial"/>
                <w:sz w:val="21"/>
              </w:rPr>
            </w:pPr>
          </w:p>
          <w:p w14:paraId="05B1AE78">
            <w:pPr>
              <w:spacing w:line="248" w:lineRule="auto"/>
              <w:rPr>
                <w:rFonts w:ascii="Arial"/>
                <w:sz w:val="21"/>
              </w:rPr>
            </w:pPr>
          </w:p>
          <w:p w14:paraId="7F92531B">
            <w:pPr>
              <w:spacing w:line="248" w:lineRule="auto"/>
              <w:rPr>
                <w:rFonts w:ascii="Arial"/>
                <w:sz w:val="21"/>
              </w:rPr>
            </w:pPr>
          </w:p>
          <w:p w14:paraId="09ED0939">
            <w:pPr>
              <w:spacing w:line="248" w:lineRule="auto"/>
              <w:rPr>
                <w:rFonts w:ascii="Arial"/>
                <w:sz w:val="21"/>
              </w:rPr>
            </w:pPr>
          </w:p>
          <w:p w14:paraId="40A9FF5A">
            <w:pPr>
              <w:spacing w:line="248" w:lineRule="auto"/>
              <w:rPr>
                <w:rFonts w:ascii="Arial"/>
                <w:sz w:val="21"/>
              </w:rPr>
            </w:pPr>
          </w:p>
          <w:p w14:paraId="127BCF5C">
            <w:pPr>
              <w:spacing w:line="248" w:lineRule="auto"/>
              <w:rPr>
                <w:rFonts w:ascii="Arial"/>
                <w:sz w:val="21"/>
              </w:rPr>
            </w:pPr>
          </w:p>
          <w:p w14:paraId="5EB98B61">
            <w:pPr>
              <w:spacing w:line="248" w:lineRule="auto"/>
              <w:rPr>
                <w:rFonts w:ascii="Arial"/>
                <w:sz w:val="21"/>
              </w:rPr>
            </w:pPr>
          </w:p>
          <w:p w14:paraId="31BA05F7">
            <w:pPr>
              <w:pStyle w:val="6"/>
              <w:spacing w:before="62" w:line="227" w:lineRule="auto"/>
              <w:ind w:left="194"/>
            </w:pPr>
            <w:r>
              <w:rPr>
                <w:spacing w:val="7"/>
              </w:rPr>
              <w:t>严重</w:t>
            </w:r>
          </w:p>
        </w:tc>
        <w:tc>
          <w:tcPr>
            <w:tcW w:w="1883" w:type="dxa"/>
            <w:vAlign w:val="top"/>
          </w:tcPr>
          <w:p w14:paraId="3D1605D6">
            <w:pPr>
              <w:spacing w:line="247" w:lineRule="auto"/>
              <w:rPr>
                <w:rFonts w:ascii="Arial"/>
                <w:sz w:val="21"/>
              </w:rPr>
            </w:pPr>
          </w:p>
          <w:p w14:paraId="51F4C77F">
            <w:pPr>
              <w:spacing w:line="247" w:lineRule="auto"/>
              <w:rPr>
                <w:rFonts w:ascii="Arial"/>
                <w:sz w:val="21"/>
              </w:rPr>
            </w:pPr>
          </w:p>
          <w:p w14:paraId="29BAA01E">
            <w:pPr>
              <w:spacing w:line="247" w:lineRule="auto"/>
              <w:rPr>
                <w:rFonts w:ascii="Arial"/>
                <w:sz w:val="21"/>
              </w:rPr>
            </w:pPr>
          </w:p>
          <w:p w14:paraId="7658AB1E">
            <w:pPr>
              <w:spacing w:line="247" w:lineRule="auto"/>
              <w:rPr>
                <w:rFonts w:ascii="Arial"/>
                <w:sz w:val="21"/>
              </w:rPr>
            </w:pPr>
          </w:p>
          <w:p w14:paraId="359B2AC0">
            <w:pPr>
              <w:spacing w:line="247" w:lineRule="auto"/>
              <w:rPr>
                <w:rFonts w:ascii="Arial"/>
                <w:sz w:val="21"/>
              </w:rPr>
            </w:pPr>
          </w:p>
          <w:p w14:paraId="08258E07">
            <w:pPr>
              <w:spacing w:line="247" w:lineRule="auto"/>
              <w:rPr>
                <w:rFonts w:ascii="Arial"/>
                <w:sz w:val="21"/>
              </w:rPr>
            </w:pPr>
          </w:p>
          <w:p w14:paraId="02313D29">
            <w:pPr>
              <w:spacing w:line="247" w:lineRule="auto"/>
              <w:rPr>
                <w:rFonts w:ascii="Arial"/>
                <w:sz w:val="21"/>
              </w:rPr>
            </w:pPr>
          </w:p>
          <w:p w14:paraId="2258FA8F">
            <w:pPr>
              <w:spacing w:line="247" w:lineRule="auto"/>
              <w:rPr>
                <w:rFonts w:ascii="Arial"/>
                <w:sz w:val="21"/>
              </w:rPr>
            </w:pPr>
          </w:p>
          <w:p w14:paraId="04C2A670">
            <w:pPr>
              <w:spacing w:line="248" w:lineRule="auto"/>
              <w:rPr>
                <w:rFonts w:ascii="Arial"/>
                <w:sz w:val="21"/>
              </w:rPr>
            </w:pPr>
          </w:p>
          <w:p w14:paraId="5BF3449E">
            <w:pPr>
              <w:spacing w:line="248" w:lineRule="auto"/>
              <w:rPr>
                <w:rFonts w:ascii="Arial"/>
                <w:sz w:val="21"/>
              </w:rPr>
            </w:pPr>
          </w:p>
          <w:p w14:paraId="3AB991ED">
            <w:pPr>
              <w:spacing w:line="248" w:lineRule="auto"/>
              <w:rPr>
                <w:rFonts w:ascii="Arial"/>
                <w:sz w:val="21"/>
              </w:rPr>
            </w:pPr>
          </w:p>
          <w:p w14:paraId="6A41574F">
            <w:pPr>
              <w:spacing w:line="248" w:lineRule="auto"/>
              <w:rPr>
                <w:rFonts w:ascii="Arial"/>
                <w:sz w:val="21"/>
              </w:rPr>
            </w:pPr>
          </w:p>
          <w:p w14:paraId="19F42C14">
            <w:pPr>
              <w:spacing w:line="248" w:lineRule="auto"/>
              <w:rPr>
                <w:rFonts w:ascii="Arial"/>
                <w:sz w:val="21"/>
              </w:rPr>
            </w:pPr>
          </w:p>
          <w:p w14:paraId="49EE10DF">
            <w:pPr>
              <w:spacing w:line="248" w:lineRule="auto"/>
              <w:rPr>
                <w:rFonts w:ascii="Arial"/>
                <w:sz w:val="21"/>
              </w:rPr>
            </w:pPr>
          </w:p>
          <w:p w14:paraId="30705540">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12E2D59C">
            <w:pPr>
              <w:pStyle w:val="6"/>
              <w:spacing w:before="36" w:line="230" w:lineRule="auto"/>
              <w:ind w:left="130"/>
            </w:pPr>
            <w:r>
              <w:rPr>
                <w:spacing w:val="-8"/>
              </w:rPr>
              <w:t>的。</w:t>
            </w:r>
          </w:p>
        </w:tc>
        <w:tc>
          <w:tcPr>
            <w:tcW w:w="2683" w:type="dxa"/>
            <w:vAlign w:val="top"/>
          </w:tcPr>
          <w:p w14:paraId="7F0DE859">
            <w:pPr>
              <w:spacing w:line="249" w:lineRule="auto"/>
              <w:rPr>
                <w:rFonts w:ascii="Arial"/>
                <w:sz w:val="21"/>
              </w:rPr>
            </w:pPr>
          </w:p>
          <w:p w14:paraId="73CB89A2">
            <w:pPr>
              <w:spacing w:line="250" w:lineRule="auto"/>
              <w:rPr>
                <w:rFonts w:ascii="Arial"/>
                <w:sz w:val="21"/>
              </w:rPr>
            </w:pPr>
          </w:p>
          <w:p w14:paraId="4E3BDD51">
            <w:pPr>
              <w:spacing w:line="250" w:lineRule="auto"/>
              <w:rPr>
                <w:rFonts w:ascii="Arial"/>
                <w:sz w:val="21"/>
              </w:rPr>
            </w:pPr>
          </w:p>
          <w:p w14:paraId="1F869766">
            <w:pPr>
              <w:spacing w:line="250" w:lineRule="auto"/>
              <w:rPr>
                <w:rFonts w:ascii="Arial"/>
                <w:sz w:val="21"/>
              </w:rPr>
            </w:pPr>
          </w:p>
          <w:p w14:paraId="3580A8D8">
            <w:pPr>
              <w:spacing w:line="250" w:lineRule="auto"/>
              <w:rPr>
                <w:rFonts w:ascii="Arial"/>
                <w:sz w:val="21"/>
              </w:rPr>
            </w:pPr>
          </w:p>
          <w:p w14:paraId="5DA16BB5">
            <w:pPr>
              <w:spacing w:line="250" w:lineRule="auto"/>
              <w:rPr>
                <w:rFonts w:ascii="Arial"/>
                <w:sz w:val="21"/>
              </w:rPr>
            </w:pPr>
          </w:p>
          <w:p w14:paraId="75F11B86">
            <w:pPr>
              <w:spacing w:line="250" w:lineRule="auto"/>
              <w:rPr>
                <w:rFonts w:ascii="Arial"/>
                <w:sz w:val="21"/>
              </w:rPr>
            </w:pPr>
          </w:p>
          <w:p w14:paraId="0FB953DD">
            <w:pPr>
              <w:spacing w:line="250" w:lineRule="auto"/>
              <w:rPr>
                <w:rFonts w:ascii="Arial"/>
                <w:sz w:val="21"/>
              </w:rPr>
            </w:pPr>
          </w:p>
          <w:p w14:paraId="4CD665C0">
            <w:pPr>
              <w:spacing w:line="250" w:lineRule="auto"/>
              <w:rPr>
                <w:rFonts w:ascii="Arial"/>
                <w:sz w:val="21"/>
              </w:rPr>
            </w:pPr>
          </w:p>
          <w:p w14:paraId="466D4D7C">
            <w:pPr>
              <w:spacing w:line="250" w:lineRule="auto"/>
              <w:rPr>
                <w:rFonts w:ascii="Arial"/>
                <w:sz w:val="21"/>
              </w:rPr>
            </w:pPr>
          </w:p>
          <w:p w14:paraId="2F92F4DE">
            <w:pPr>
              <w:spacing w:line="250" w:lineRule="auto"/>
              <w:rPr>
                <w:rFonts w:ascii="Arial"/>
                <w:sz w:val="21"/>
              </w:rPr>
            </w:pPr>
          </w:p>
          <w:p w14:paraId="59F49AD2">
            <w:pPr>
              <w:spacing w:line="250" w:lineRule="auto"/>
              <w:rPr>
                <w:rFonts w:ascii="Arial"/>
                <w:sz w:val="21"/>
              </w:rPr>
            </w:pPr>
          </w:p>
          <w:p w14:paraId="5A53E695">
            <w:pPr>
              <w:spacing w:line="250" w:lineRule="auto"/>
              <w:rPr>
                <w:rFonts w:ascii="Arial"/>
                <w:sz w:val="21"/>
              </w:rPr>
            </w:pPr>
          </w:p>
          <w:p w14:paraId="06166348">
            <w:pPr>
              <w:spacing w:line="250" w:lineRule="auto"/>
              <w:rPr>
                <w:rFonts w:ascii="Arial"/>
                <w:sz w:val="21"/>
              </w:rPr>
            </w:pPr>
          </w:p>
          <w:p w14:paraId="6AF76C42">
            <w:pPr>
              <w:spacing w:line="250" w:lineRule="auto"/>
              <w:rPr>
                <w:rFonts w:ascii="Arial"/>
                <w:sz w:val="21"/>
              </w:rPr>
            </w:pPr>
          </w:p>
          <w:p w14:paraId="26E60966">
            <w:pPr>
              <w:spacing w:line="250" w:lineRule="auto"/>
              <w:rPr>
                <w:rFonts w:ascii="Arial"/>
                <w:sz w:val="21"/>
              </w:rPr>
            </w:pPr>
          </w:p>
          <w:p w14:paraId="0BA8A050">
            <w:pPr>
              <w:pStyle w:val="6"/>
              <w:spacing w:before="62" w:line="343" w:lineRule="auto"/>
              <w:ind w:left="124" w:right="122" w:hanging="4"/>
            </w:pPr>
            <w:r>
              <w:rPr>
                <w:spacing w:val="3"/>
              </w:rPr>
              <w:t>责令改正，处</w:t>
            </w:r>
            <w:r>
              <w:rPr>
                <w:spacing w:val="-30"/>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5"/>
              </w:rPr>
              <w:t>万元以下罚款。</w:t>
            </w:r>
          </w:p>
        </w:tc>
        <w:tc>
          <w:tcPr>
            <w:tcW w:w="1094" w:type="dxa"/>
            <w:vAlign w:val="top"/>
          </w:tcPr>
          <w:p w14:paraId="73DEA3D1">
            <w:pPr>
              <w:spacing w:line="247" w:lineRule="auto"/>
              <w:rPr>
                <w:rFonts w:ascii="Arial"/>
                <w:sz w:val="21"/>
              </w:rPr>
            </w:pPr>
          </w:p>
          <w:p w14:paraId="1537DCD5">
            <w:pPr>
              <w:spacing w:line="247" w:lineRule="auto"/>
              <w:rPr>
                <w:rFonts w:ascii="Arial"/>
                <w:sz w:val="21"/>
              </w:rPr>
            </w:pPr>
          </w:p>
          <w:p w14:paraId="3F392488">
            <w:pPr>
              <w:spacing w:line="247" w:lineRule="auto"/>
              <w:rPr>
                <w:rFonts w:ascii="Arial"/>
                <w:sz w:val="21"/>
              </w:rPr>
            </w:pPr>
          </w:p>
          <w:p w14:paraId="16E85EAC">
            <w:pPr>
              <w:spacing w:line="247" w:lineRule="auto"/>
              <w:rPr>
                <w:rFonts w:ascii="Arial"/>
                <w:sz w:val="21"/>
              </w:rPr>
            </w:pPr>
          </w:p>
          <w:p w14:paraId="013B0038">
            <w:pPr>
              <w:spacing w:line="247" w:lineRule="auto"/>
              <w:rPr>
                <w:rFonts w:ascii="Arial"/>
                <w:sz w:val="21"/>
              </w:rPr>
            </w:pPr>
          </w:p>
          <w:p w14:paraId="631FD2B4">
            <w:pPr>
              <w:spacing w:line="247" w:lineRule="auto"/>
              <w:rPr>
                <w:rFonts w:ascii="Arial"/>
                <w:sz w:val="21"/>
              </w:rPr>
            </w:pPr>
          </w:p>
          <w:p w14:paraId="3DD72538">
            <w:pPr>
              <w:spacing w:line="247" w:lineRule="auto"/>
              <w:rPr>
                <w:rFonts w:ascii="Arial"/>
                <w:sz w:val="21"/>
              </w:rPr>
            </w:pPr>
          </w:p>
          <w:p w14:paraId="7F261EF2">
            <w:pPr>
              <w:spacing w:line="247" w:lineRule="auto"/>
              <w:rPr>
                <w:rFonts w:ascii="Arial"/>
                <w:sz w:val="21"/>
              </w:rPr>
            </w:pPr>
          </w:p>
          <w:p w14:paraId="0944C7E5">
            <w:pPr>
              <w:spacing w:line="248" w:lineRule="auto"/>
              <w:rPr>
                <w:rFonts w:ascii="Arial"/>
                <w:sz w:val="21"/>
              </w:rPr>
            </w:pPr>
          </w:p>
          <w:p w14:paraId="2095919A">
            <w:pPr>
              <w:spacing w:line="248" w:lineRule="auto"/>
              <w:rPr>
                <w:rFonts w:ascii="Arial"/>
                <w:sz w:val="21"/>
              </w:rPr>
            </w:pPr>
          </w:p>
          <w:p w14:paraId="4F1C517C">
            <w:pPr>
              <w:spacing w:line="248" w:lineRule="auto"/>
              <w:rPr>
                <w:rFonts w:ascii="Arial"/>
                <w:sz w:val="21"/>
              </w:rPr>
            </w:pPr>
          </w:p>
          <w:p w14:paraId="2F253216">
            <w:pPr>
              <w:spacing w:line="248" w:lineRule="auto"/>
              <w:rPr>
                <w:rFonts w:ascii="Arial"/>
                <w:sz w:val="21"/>
              </w:rPr>
            </w:pPr>
          </w:p>
          <w:p w14:paraId="2E833C04">
            <w:pPr>
              <w:spacing w:line="248" w:lineRule="auto"/>
              <w:rPr>
                <w:rFonts w:ascii="Arial"/>
                <w:sz w:val="21"/>
              </w:rPr>
            </w:pPr>
          </w:p>
          <w:p w14:paraId="7E0A30D1">
            <w:pPr>
              <w:spacing w:line="248" w:lineRule="auto"/>
              <w:rPr>
                <w:rFonts w:ascii="Arial"/>
                <w:sz w:val="21"/>
              </w:rPr>
            </w:pPr>
          </w:p>
          <w:p w14:paraId="7FA62CDB">
            <w:pPr>
              <w:spacing w:line="248" w:lineRule="auto"/>
              <w:rPr>
                <w:rFonts w:ascii="Arial"/>
                <w:sz w:val="21"/>
              </w:rPr>
            </w:pPr>
          </w:p>
          <w:p w14:paraId="0181736A">
            <w:pPr>
              <w:spacing w:line="248" w:lineRule="auto"/>
              <w:rPr>
                <w:rFonts w:ascii="Arial"/>
                <w:sz w:val="21"/>
              </w:rPr>
            </w:pPr>
          </w:p>
          <w:p w14:paraId="66B8B9AC">
            <w:pPr>
              <w:spacing w:line="248" w:lineRule="auto"/>
              <w:rPr>
                <w:rFonts w:ascii="Arial"/>
                <w:sz w:val="21"/>
              </w:rPr>
            </w:pPr>
          </w:p>
          <w:p w14:paraId="79DEC7F2">
            <w:pPr>
              <w:pStyle w:val="6"/>
              <w:spacing w:before="62" w:line="227" w:lineRule="auto"/>
              <w:ind w:left="118"/>
            </w:pPr>
            <w:r>
              <w:rPr>
                <w:spacing w:val="7"/>
              </w:rPr>
              <w:t>县级以上</w:t>
            </w:r>
          </w:p>
        </w:tc>
      </w:tr>
    </w:tbl>
    <w:p w14:paraId="0E3BE621">
      <w:pPr>
        <w:rPr>
          <w:rFonts w:ascii="Arial"/>
          <w:sz w:val="21"/>
        </w:rPr>
      </w:pPr>
    </w:p>
    <w:p w14:paraId="373DD35A">
      <w:pPr>
        <w:rPr>
          <w:rFonts w:ascii="Arial" w:hAnsi="Arial" w:eastAsia="Arial" w:cs="Arial"/>
          <w:sz w:val="21"/>
          <w:szCs w:val="21"/>
        </w:rPr>
        <w:sectPr>
          <w:footerReference r:id="rId93" w:type="default"/>
          <w:pgSz w:w="16839" w:h="11906"/>
          <w:pgMar w:top="400" w:right="1248" w:bottom="989" w:left="1021" w:header="0" w:footer="625" w:gutter="0"/>
          <w:cols w:space="720" w:num="1"/>
        </w:sectPr>
      </w:pPr>
    </w:p>
    <w:p w14:paraId="105FBD3E">
      <w:pPr>
        <w:spacing w:line="270" w:lineRule="auto"/>
        <w:rPr>
          <w:rFonts w:ascii="Arial"/>
          <w:sz w:val="21"/>
        </w:rPr>
      </w:pPr>
    </w:p>
    <w:p w14:paraId="3C95437B">
      <w:pPr>
        <w:spacing w:line="270" w:lineRule="auto"/>
        <w:rPr>
          <w:rFonts w:ascii="Arial"/>
          <w:sz w:val="21"/>
        </w:rPr>
      </w:pPr>
    </w:p>
    <w:p w14:paraId="26E29D3E">
      <w:pPr>
        <w:spacing w:line="271" w:lineRule="auto"/>
        <w:rPr>
          <w:rFonts w:ascii="Arial"/>
          <w:sz w:val="21"/>
        </w:rPr>
      </w:pPr>
    </w:p>
    <w:p w14:paraId="16D30ABB">
      <w:pPr>
        <w:spacing w:before="94" w:line="403" w:lineRule="exact"/>
        <w:ind w:left="5043"/>
        <w:rPr>
          <w:rFonts w:ascii="宋体" w:hAnsi="宋体" w:eastAsia="宋体" w:cs="宋体"/>
          <w:sz w:val="29"/>
          <w:szCs w:val="29"/>
        </w:rPr>
      </w:pPr>
      <w:r>
        <w:rPr>
          <w:rFonts w:ascii="宋体" w:hAnsi="宋体" w:eastAsia="宋体" w:cs="宋体"/>
          <w:b/>
          <w:bCs/>
          <w:spacing w:val="4"/>
          <w:position w:val="2"/>
          <w:sz w:val="29"/>
          <w:szCs w:val="29"/>
        </w:rPr>
        <w:t>河北省商务系统行政许可裁量权基准</w:t>
      </w:r>
    </w:p>
    <w:p w14:paraId="2B0ACFAA">
      <w:pPr>
        <w:spacing w:line="115" w:lineRule="exact"/>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4C3D8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915E7A6">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6D273BFE">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7C9A5CDE">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1C8A5E49">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23611D57">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16FEF5ED">
            <w:pPr>
              <w:spacing w:before="69"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2983CE5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F538F8B">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E7B3E7E">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3FB0BB4C">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6F4505F5">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F903517">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0EC9C0B6">
            <w:pPr>
              <w:spacing w:before="69"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0849B5BA">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4E31D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0" w:hRule="atLeast"/>
        </w:trPr>
        <w:tc>
          <w:tcPr>
            <w:tcW w:w="610" w:type="dxa"/>
            <w:vMerge w:val="restart"/>
            <w:tcBorders>
              <w:bottom w:val="nil"/>
            </w:tcBorders>
            <w:vAlign w:val="top"/>
          </w:tcPr>
          <w:p w14:paraId="421FCD54">
            <w:pPr>
              <w:spacing w:line="242" w:lineRule="auto"/>
              <w:rPr>
                <w:rFonts w:ascii="Arial"/>
                <w:sz w:val="21"/>
              </w:rPr>
            </w:pPr>
          </w:p>
          <w:p w14:paraId="6DE3B231">
            <w:pPr>
              <w:spacing w:line="242" w:lineRule="auto"/>
              <w:rPr>
                <w:rFonts w:ascii="Arial"/>
                <w:sz w:val="21"/>
              </w:rPr>
            </w:pPr>
          </w:p>
          <w:p w14:paraId="151CC53F">
            <w:pPr>
              <w:spacing w:line="242" w:lineRule="auto"/>
              <w:rPr>
                <w:rFonts w:ascii="Arial"/>
                <w:sz w:val="21"/>
              </w:rPr>
            </w:pPr>
          </w:p>
          <w:p w14:paraId="68F4C81B">
            <w:pPr>
              <w:spacing w:line="242" w:lineRule="auto"/>
              <w:rPr>
                <w:rFonts w:ascii="Arial"/>
                <w:sz w:val="21"/>
              </w:rPr>
            </w:pPr>
          </w:p>
          <w:p w14:paraId="20BA99AC">
            <w:pPr>
              <w:spacing w:line="242" w:lineRule="auto"/>
              <w:rPr>
                <w:rFonts w:ascii="Arial"/>
                <w:sz w:val="21"/>
              </w:rPr>
            </w:pPr>
          </w:p>
          <w:p w14:paraId="60E36D9D">
            <w:pPr>
              <w:spacing w:line="242" w:lineRule="auto"/>
              <w:rPr>
                <w:rFonts w:ascii="Arial"/>
                <w:sz w:val="21"/>
              </w:rPr>
            </w:pPr>
          </w:p>
          <w:p w14:paraId="0DB84C5D">
            <w:pPr>
              <w:spacing w:line="242" w:lineRule="auto"/>
              <w:rPr>
                <w:rFonts w:ascii="Arial"/>
                <w:sz w:val="21"/>
              </w:rPr>
            </w:pPr>
          </w:p>
          <w:p w14:paraId="040CC264">
            <w:pPr>
              <w:spacing w:line="243" w:lineRule="auto"/>
              <w:rPr>
                <w:rFonts w:ascii="Arial"/>
                <w:sz w:val="21"/>
              </w:rPr>
            </w:pPr>
          </w:p>
          <w:p w14:paraId="17CB4434">
            <w:pPr>
              <w:spacing w:line="243" w:lineRule="auto"/>
              <w:rPr>
                <w:rFonts w:ascii="Arial"/>
                <w:sz w:val="21"/>
              </w:rPr>
            </w:pPr>
          </w:p>
          <w:p w14:paraId="0CBC7D00">
            <w:pPr>
              <w:spacing w:line="243" w:lineRule="auto"/>
              <w:rPr>
                <w:rFonts w:ascii="Arial"/>
                <w:sz w:val="21"/>
              </w:rPr>
            </w:pPr>
          </w:p>
          <w:p w14:paraId="056C9236">
            <w:pPr>
              <w:spacing w:line="243" w:lineRule="auto"/>
              <w:rPr>
                <w:rFonts w:ascii="Arial"/>
                <w:sz w:val="21"/>
              </w:rPr>
            </w:pPr>
          </w:p>
          <w:p w14:paraId="35D1D964">
            <w:pPr>
              <w:spacing w:line="243" w:lineRule="auto"/>
              <w:rPr>
                <w:rFonts w:ascii="Arial"/>
                <w:sz w:val="21"/>
              </w:rPr>
            </w:pPr>
          </w:p>
          <w:p w14:paraId="2BB2E026">
            <w:pPr>
              <w:spacing w:line="243" w:lineRule="auto"/>
              <w:rPr>
                <w:rFonts w:ascii="Arial"/>
                <w:sz w:val="21"/>
              </w:rPr>
            </w:pPr>
          </w:p>
          <w:p w14:paraId="67C6C626">
            <w:pPr>
              <w:spacing w:line="243" w:lineRule="auto"/>
              <w:rPr>
                <w:rFonts w:ascii="Arial"/>
                <w:sz w:val="21"/>
              </w:rPr>
            </w:pPr>
          </w:p>
          <w:p w14:paraId="6EADDA37">
            <w:pPr>
              <w:spacing w:line="243" w:lineRule="auto"/>
              <w:rPr>
                <w:rFonts w:ascii="Arial"/>
                <w:sz w:val="21"/>
              </w:rPr>
            </w:pPr>
          </w:p>
          <w:p w14:paraId="3B6D9362">
            <w:pPr>
              <w:spacing w:line="243" w:lineRule="auto"/>
              <w:rPr>
                <w:rFonts w:ascii="Arial"/>
                <w:sz w:val="21"/>
              </w:rPr>
            </w:pPr>
          </w:p>
          <w:p w14:paraId="7F1EC081">
            <w:pPr>
              <w:spacing w:line="243" w:lineRule="auto"/>
              <w:rPr>
                <w:rFonts w:ascii="Arial"/>
                <w:sz w:val="21"/>
              </w:rPr>
            </w:pPr>
          </w:p>
          <w:p w14:paraId="57C83E1F">
            <w:pPr>
              <w:spacing w:before="37" w:line="179" w:lineRule="exact"/>
              <w:ind w:left="28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1</w:t>
            </w:r>
          </w:p>
        </w:tc>
        <w:tc>
          <w:tcPr>
            <w:tcW w:w="789" w:type="dxa"/>
            <w:vMerge w:val="restart"/>
            <w:tcBorders>
              <w:bottom w:val="nil"/>
            </w:tcBorders>
            <w:vAlign w:val="top"/>
          </w:tcPr>
          <w:p w14:paraId="5E166337">
            <w:pPr>
              <w:spacing w:line="248" w:lineRule="auto"/>
              <w:rPr>
                <w:rFonts w:ascii="Arial"/>
                <w:sz w:val="21"/>
              </w:rPr>
            </w:pPr>
          </w:p>
          <w:p w14:paraId="3E052B30">
            <w:pPr>
              <w:spacing w:line="248" w:lineRule="auto"/>
              <w:rPr>
                <w:rFonts w:ascii="Arial"/>
                <w:sz w:val="21"/>
              </w:rPr>
            </w:pPr>
          </w:p>
          <w:p w14:paraId="2E819A2F">
            <w:pPr>
              <w:spacing w:line="249" w:lineRule="auto"/>
              <w:rPr>
                <w:rFonts w:ascii="Arial"/>
                <w:sz w:val="21"/>
              </w:rPr>
            </w:pPr>
          </w:p>
          <w:p w14:paraId="624801C9">
            <w:pPr>
              <w:spacing w:line="249" w:lineRule="auto"/>
              <w:rPr>
                <w:rFonts w:ascii="Arial"/>
                <w:sz w:val="21"/>
              </w:rPr>
            </w:pPr>
          </w:p>
          <w:p w14:paraId="14FFB58C">
            <w:pPr>
              <w:spacing w:line="249" w:lineRule="auto"/>
              <w:rPr>
                <w:rFonts w:ascii="Arial"/>
                <w:sz w:val="21"/>
              </w:rPr>
            </w:pPr>
          </w:p>
          <w:p w14:paraId="64A415B4">
            <w:pPr>
              <w:spacing w:line="249" w:lineRule="auto"/>
              <w:rPr>
                <w:rFonts w:ascii="Arial"/>
                <w:sz w:val="21"/>
              </w:rPr>
            </w:pPr>
          </w:p>
          <w:p w14:paraId="6ADD8204">
            <w:pPr>
              <w:spacing w:line="249" w:lineRule="auto"/>
              <w:rPr>
                <w:rFonts w:ascii="Arial"/>
                <w:sz w:val="21"/>
              </w:rPr>
            </w:pPr>
          </w:p>
          <w:p w14:paraId="305D684F">
            <w:pPr>
              <w:spacing w:line="249" w:lineRule="auto"/>
              <w:rPr>
                <w:rFonts w:ascii="Arial"/>
                <w:sz w:val="21"/>
              </w:rPr>
            </w:pPr>
          </w:p>
          <w:p w14:paraId="0E9C549F">
            <w:pPr>
              <w:spacing w:line="249" w:lineRule="auto"/>
              <w:rPr>
                <w:rFonts w:ascii="Arial"/>
                <w:sz w:val="21"/>
              </w:rPr>
            </w:pPr>
          </w:p>
          <w:p w14:paraId="72E3C005">
            <w:pPr>
              <w:spacing w:line="249" w:lineRule="auto"/>
              <w:rPr>
                <w:rFonts w:ascii="Arial"/>
                <w:sz w:val="21"/>
              </w:rPr>
            </w:pPr>
          </w:p>
          <w:p w14:paraId="33C15CCF">
            <w:pPr>
              <w:spacing w:line="249" w:lineRule="auto"/>
              <w:rPr>
                <w:rFonts w:ascii="Arial"/>
                <w:sz w:val="21"/>
              </w:rPr>
            </w:pPr>
          </w:p>
          <w:p w14:paraId="133AA07D">
            <w:pPr>
              <w:spacing w:line="249" w:lineRule="auto"/>
              <w:rPr>
                <w:rFonts w:ascii="Arial"/>
                <w:sz w:val="21"/>
              </w:rPr>
            </w:pPr>
          </w:p>
          <w:p w14:paraId="0C814C50">
            <w:pPr>
              <w:spacing w:line="249" w:lineRule="auto"/>
              <w:rPr>
                <w:rFonts w:ascii="Arial"/>
                <w:sz w:val="21"/>
              </w:rPr>
            </w:pPr>
          </w:p>
          <w:p w14:paraId="42CF450A">
            <w:pPr>
              <w:spacing w:line="249" w:lineRule="auto"/>
              <w:rPr>
                <w:rFonts w:ascii="Arial"/>
                <w:sz w:val="21"/>
              </w:rPr>
            </w:pPr>
          </w:p>
          <w:p w14:paraId="46C5EE19">
            <w:pPr>
              <w:spacing w:line="249" w:lineRule="auto"/>
              <w:rPr>
                <w:rFonts w:ascii="Arial"/>
                <w:sz w:val="21"/>
              </w:rPr>
            </w:pPr>
          </w:p>
          <w:p w14:paraId="310AB434">
            <w:pPr>
              <w:spacing w:line="249" w:lineRule="auto"/>
              <w:rPr>
                <w:rFonts w:ascii="Arial"/>
                <w:sz w:val="21"/>
              </w:rPr>
            </w:pPr>
          </w:p>
          <w:p w14:paraId="51C395B2">
            <w:pPr>
              <w:pStyle w:val="6"/>
              <w:spacing w:before="42"/>
              <w:ind w:left="21" w:right="78" w:firstLine="3"/>
              <w:jc w:val="both"/>
              <w:rPr>
                <w:sz w:val="13"/>
                <w:szCs w:val="13"/>
              </w:rPr>
            </w:pPr>
            <w:r>
              <w:rPr>
                <w:spacing w:val="4"/>
                <w:sz w:val="13"/>
                <w:szCs w:val="13"/>
              </w:rPr>
              <w:t>报废机动车</w:t>
            </w:r>
            <w:r>
              <w:rPr>
                <w:spacing w:val="5"/>
                <w:sz w:val="13"/>
                <w:szCs w:val="13"/>
              </w:rPr>
              <w:t>回收企业资</w:t>
            </w:r>
            <w:r>
              <w:rPr>
                <w:spacing w:val="4"/>
                <w:sz w:val="13"/>
                <w:szCs w:val="13"/>
              </w:rPr>
              <w:t>质认定</w:t>
            </w:r>
          </w:p>
        </w:tc>
        <w:tc>
          <w:tcPr>
            <w:tcW w:w="604" w:type="dxa"/>
            <w:vMerge w:val="restart"/>
            <w:tcBorders>
              <w:bottom w:val="nil"/>
            </w:tcBorders>
            <w:vAlign w:val="top"/>
          </w:tcPr>
          <w:p w14:paraId="319038E1">
            <w:pPr>
              <w:spacing w:line="244" w:lineRule="auto"/>
              <w:rPr>
                <w:rFonts w:ascii="Arial"/>
                <w:sz w:val="21"/>
              </w:rPr>
            </w:pPr>
          </w:p>
          <w:p w14:paraId="4201BB0E">
            <w:pPr>
              <w:spacing w:line="244" w:lineRule="auto"/>
              <w:rPr>
                <w:rFonts w:ascii="Arial"/>
                <w:sz w:val="21"/>
              </w:rPr>
            </w:pPr>
          </w:p>
          <w:p w14:paraId="2D3DD2D7">
            <w:pPr>
              <w:spacing w:line="244" w:lineRule="auto"/>
              <w:rPr>
                <w:rFonts w:ascii="Arial"/>
                <w:sz w:val="21"/>
              </w:rPr>
            </w:pPr>
          </w:p>
          <w:p w14:paraId="499E961D">
            <w:pPr>
              <w:spacing w:line="244" w:lineRule="auto"/>
              <w:rPr>
                <w:rFonts w:ascii="Arial"/>
                <w:sz w:val="21"/>
              </w:rPr>
            </w:pPr>
          </w:p>
          <w:p w14:paraId="6370C274">
            <w:pPr>
              <w:spacing w:line="244" w:lineRule="auto"/>
              <w:rPr>
                <w:rFonts w:ascii="Arial"/>
                <w:sz w:val="21"/>
              </w:rPr>
            </w:pPr>
          </w:p>
          <w:p w14:paraId="6FE90C58">
            <w:pPr>
              <w:spacing w:line="244" w:lineRule="auto"/>
              <w:rPr>
                <w:rFonts w:ascii="Arial"/>
                <w:sz w:val="21"/>
              </w:rPr>
            </w:pPr>
          </w:p>
          <w:p w14:paraId="0EC38CEB">
            <w:pPr>
              <w:spacing w:line="244" w:lineRule="auto"/>
              <w:rPr>
                <w:rFonts w:ascii="Arial"/>
                <w:sz w:val="21"/>
              </w:rPr>
            </w:pPr>
          </w:p>
          <w:p w14:paraId="4B3398A8">
            <w:pPr>
              <w:spacing w:line="244" w:lineRule="auto"/>
              <w:rPr>
                <w:rFonts w:ascii="Arial"/>
                <w:sz w:val="21"/>
              </w:rPr>
            </w:pPr>
          </w:p>
          <w:p w14:paraId="512EF8CC">
            <w:pPr>
              <w:spacing w:line="244" w:lineRule="auto"/>
              <w:rPr>
                <w:rFonts w:ascii="Arial"/>
                <w:sz w:val="21"/>
              </w:rPr>
            </w:pPr>
          </w:p>
          <w:p w14:paraId="445C95F0">
            <w:pPr>
              <w:spacing w:line="244" w:lineRule="auto"/>
              <w:rPr>
                <w:rFonts w:ascii="Arial"/>
                <w:sz w:val="21"/>
              </w:rPr>
            </w:pPr>
          </w:p>
          <w:p w14:paraId="667B992C">
            <w:pPr>
              <w:spacing w:line="244" w:lineRule="auto"/>
              <w:rPr>
                <w:rFonts w:ascii="Arial"/>
                <w:sz w:val="21"/>
              </w:rPr>
            </w:pPr>
          </w:p>
          <w:p w14:paraId="720EB459">
            <w:pPr>
              <w:spacing w:line="244" w:lineRule="auto"/>
              <w:rPr>
                <w:rFonts w:ascii="Arial"/>
                <w:sz w:val="21"/>
              </w:rPr>
            </w:pPr>
          </w:p>
          <w:p w14:paraId="1C5F90D0">
            <w:pPr>
              <w:spacing w:line="244" w:lineRule="auto"/>
              <w:rPr>
                <w:rFonts w:ascii="Arial"/>
                <w:sz w:val="21"/>
              </w:rPr>
            </w:pPr>
          </w:p>
          <w:p w14:paraId="7D9D4C96">
            <w:pPr>
              <w:spacing w:line="244" w:lineRule="auto"/>
              <w:rPr>
                <w:rFonts w:ascii="Arial"/>
                <w:sz w:val="21"/>
              </w:rPr>
            </w:pPr>
          </w:p>
          <w:p w14:paraId="01330D3C">
            <w:pPr>
              <w:spacing w:line="244" w:lineRule="auto"/>
              <w:rPr>
                <w:rFonts w:ascii="Arial"/>
                <w:sz w:val="21"/>
              </w:rPr>
            </w:pPr>
          </w:p>
          <w:p w14:paraId="67430CFD">
            <w:pPr>
              <w:spacing w:line="244" w:lineRule="auto"/>
              <w:rPr>
                <w:rFonts w:ascii="Arial"/>
                <w:sz w:val="21"/>
              </w:rPr>
            </w:pPr>
          </w:p>
          <w:p w14:paraId="364A1AFF">
            <w:pPr>
              <w:spacing w:line="245" w:lineRule="auto"/>
              <w:rPr>
                <w:rFonts w:ascii="Arial"/>
                <w:sz w:val="21"/>
              </w:rPr>
            </w:pPr>
          </w:p>
          <w:p w14:paraId="4D1B00E4">
            <w:pPr>
              <w:pStyle w:val="6"/>
              <w:spacing w:before="42" w:line="227" w:lineRule="auto"/>
              <w:ind w:left="170"/>
              <w:rPr>
                <w:sz w:val="13"/>
                <w:szCs w:val="13"/>
              </w:rPr>
            </w:pPr>
            <w:r>
              <w:rPr>
                <w:spacing w:val="1"/>
                <w:sz w:val="13"/>
                <w:szCs w:val="13"/>
              </w:rPr>
              <w:t>省级</w:t>
            </w:r>
          </w:p>
        </w:tc>
        <w:tc>
          <w:tcPr>
            <w:tcW w:w="1087" w:type="dxa"/>
            <w:vAlign w:val="top"/>
          </w:tcPr>
          <w:p w14:paraId="71788B0F">
            <w:pPr>
              <w:spacing w:line="251" w:lineRule="auto"/>
              <w:rPr>
                <w:rFonts w:ascii="Arial"/>
                <w:sz w:val="21"/>
              </w:rPr>
            </w:pPr>
          </w:p>
          <w:p w14:paraId="627F289F">
            <w:pPr>
              <w:spacing w:line="251" w:lineRule="auto"/>
              <w:rPr>
                <w:rFonts w:ascii="Arial"/>
                <w:sz w:val="21"/>
              </w:rPr>
            </w:pPr>
          </w:p>
          <w:p w14:paraId="05AE714E">
            <w:pPr>
              <w:spacing w:line="251" w:lineRule="auto"/>
              <w:rPr>
                <w:rFonts w:ascii="Arial"/>
                <w:sz w:val="21"/>
              </w:rPr>
            </w:pPr>
          </w:p>
          <w:p w14:paraId="4AC7E71E">
            <w:pPr>
              <w:spacing w:line="251" w:lineRule="auto"/>
              <w:rPr>
                <w:rFonts w:ascii="Arial"/>
                <w:sz w:val="21"/>
              </w:rPr>
            </w:pPr>
          </w:p>
          <w:p w14:paraId="4C2534FF">
            <w:pPr>
              <w:spacing w:line="251" w:lineRule="auto"/>
              <w:rPr>
                <w:rFonts w:ascii="Arial"/>
                <w:sz w:val="21"/>
              </w:rPr>
            </w:pPr>
          </w:p>
          <w:p w14:paraId="569E354B">
            <w:pPr>
              <w:spacing w:line="252" w:lineRule="auto"/>
              <w:rPr>
                <w:rFonts w:ascii="Arial"/>
                <w:sz w:val="21"/>
              </w:rPr>
            </w:pPr>
          </w:p>
          <w:p w14:paraId="0992643D">
            <w:pPr>
              <w:spacing w:line="252" w:lineRule="auto"/>
              <w:rPr>
                <w:rFonts w:ascii="Arial"/>
                <w:sz w:val="21"/>
              </w:rPr>
            </w:pPr>
          </w:p>
          <w:p w14:paraId="05D5EDC3">
            <w:pPr>
              <w:spacing w:line="252" w:lineRule="auto"/>
              <w:rPr>
                <w:rFonts w:ascii="Arial"/>
                <w:sz w:val="21"/>
              </w:rPr>
            </w:pPr>
          </w:p>
          <w:p w14:paraId="40C0AE1F">
            <w:pPr>
              <w:spacing w:line="252" w:lineRule="auto"/>
              <w:rPr>
                <w:rFonts w:ascii="Arial"/>
                <w:sz w:val="21"/>
              </w:rPr>
            </w:pPr>
          </w:p>
          <w:p w14:paraId="105AB9E7">
            <w:pPr>
              <w:spacing w:line="252" w:lineRule="auto"/>
              <w:rPr>
                <w:rFonts w:ascii="Arial"/>
                <w:sz w:val="21"/>
              </w:rPr>
            </w:pPr>
          </w:p>
          <w:p w14:paraId="19CC81EB">
            <w:pPr>
              <w:spacing w:line="252" w:lineRule="auto"/>
              <w:rPr>
                <w:rFonts w:ascii="Arial"/>
                <w:sz w:val="21"/>
              </w:rPr>
            </w:pPr>
          </w:p>
          <w:p w14:paraId="24ABDC2E">
            <w:pPr>
              <w:pStyle w:val="6"/>
              <w:spacing w:before="43" w:line="242" w:lineRule="auto"/>
              <w:ind w:left="24" w:right="101" w:firstLine="2"/>
              <w:jc w:val="both"/>
              <w:rPr>
                <w:sz w:val="13"/>
                <w:szCs w:val="13"/>
              </w:rPr>
            </w:pPr>
            <w:r>
              <w:rPr>
                <w:spacing w:val="5"/>
                <w:sz w:val="13"/>
                <w:szCs w:val="13"/>
              </w:rPr>
              <w:t>报废机动车回收拆解企业资质认</w:t>
            </w:r>
            <w:r>
              <w:rPr>
                <w:sz w:val="13"/>
                <w:szCs w:val="13"/>
              </w:rPr>
              <w:t>定</w:t>
            </w:r>
          </w:p>
        </w:tc>
        <w:tc>
          <w:tcPr>
            <w:tcW w:w="921" w:type="dxa"/>
            <w:vAlign w:val="top"/>
          </w:tcPr>
          <w:p w14:paraId="70111E71">
            <w:pPr>
              <w:spacing w:line="244" w:lineRule="auto"/>
              <w:rPr>
                <w:rFonts w:ascii="Arial"/>
                <w:sz w:val="21"/>
              </w:rPr>
            </w:pPr>
          </w:p>
          <w:p w14:paraId="0E50F6CC">
            <w:pPr>
              <w:spacing w:line="244" w:lineRule="auto"/>
              <w:rPr>
                <w:rFonts w:ascii="Arial"/>
                <w:sz w:val="21"/>
              </w:rPr>
            </w:pPr>
          </w:p>
          <w:p w14:paraId="1543BCA6">
            <w:pPr>
              <w:spacing w:line="244" w:lineRule="auto"/>
              <w:rPr>
                <w:rFonts w:ascii="Arial"/>
                <w:sz w:val="21"/>
              </w:rPr>
            </w:pPr>
          </w:p>
          <w:p w14:paraId="1FEC7DA0">
            <w:pPr>
              <w:spacing w:line="244" w:lineRule="auto"/>
              <w:rPr>
                <w:rFonts w:ascii="Arial"/>
                <w:sz w:val="21"/>
              </w:rPr>
            </w:pPr>
          </w:p>
          <w:p w14:paraId="0A75E696">
            <w:pPr>
              <w:spacing w:line="244" w:lineRule="auto"/>
              <w:rPr>
                <w:rFonts w:ascii="Arial"/>
                <w:sz w:val="21"/>
              </w:rPr>
            </w:pPr>
          </w:p>
          <w:p w14:paraId="7E43D3CA">
            <w:pPr>
              <w:spacing w:line="245" w:lineRule="auto"/>
              <w:rPr>
                <w:rFonts w:ascii="Arial"/>
                <w:sz w:val="21"/>
              </w:rPr>
            </w:pPr>
          </w:p>
          <w:p w14:paraId="1517242E">
            <w:pPr>
              <w:spacing w:line="245" w:lineRule="auto"/>
              <w:rPr>
                <w:rFonts w:ascii="Arial"/>
                <w:sz w:val="21"/>
              </w:rPr>
            </w:pPr>
          </w:p>
          <w:p w14:paraId="1AA99B4D">
            <w:pPr>
              <w:spacing w:line="245" w:lineRule="auto"/>
              <w:rPr>
                <w:rFonts w:ascii="Arial"/>
                <w:sz w:val="21"/>
              </w:rPr>
            </w:pPr>
          </w:p>
          <w:p w14:paraId="0A38A95F">
            <w:pPr>
              <w:spacing w:line="245" w:lineRule="auto"/>
              <w:rPr>
                <w:rFonts w:ascii="Arial"/>
                <w:sz w:val="21"/>
              </w:rPr>
            </w:pPr>
          </w:p>
          <w:p w14:paraId="40B9219A">
            <w:pPr>
              <w:spacing w:line="245" w:lineRule="auto"/>
              <w:rPr>
                <w:rFonts w:ascii="Arial"/>
                <w:sz w:val="21"/>
              </w:rPr>
            </w:pPr>
          </w:p>
          <w:p w14:paraId="4895333D">
            <w:pPr>
              <w:spacing w:line="245" w:lineRule="auto"/>
              <w:rPr>
                <w:rFonts w:ascii="Arial"/>
                <w:sz w:val="21"/>
              </w:rPr>
            </w:pPr>
          </w:p>
          <w:p w14:paraId="773E0F04">
            <w:pPr>
              <w:spacing w:line="245" w:lineRule="auto"/>
              <w:rPr>
                <w:rFonts w:ascii="Arial"/>
                <w:sz w:val="21"/>
              </w:rPr>
            </w:pPr>
          </w:p>
          <w:p w14:paraId="341EECB7">
            <w:pPr>
              <w:pStyle w:val="6"/>
              <w:spacing w:before="42" w:line="227" w:lineRule="auto"/>
              <w:ind w:left="193"/>
              <w:rPr>
                <w:sz w:val="13"/>
                <w:szCs w:val="13"/>
              </w:rPr>
            </w:pPr>
            <w:r>
              <w:rPr>
                <w:spacing w:val="4"/>
                <w:sz w:val="13"/>
                <w:szCs w:val="13"/>
              </w:rPr>
              <w:t>省商务厅</w:t>
            </w:r>
          </w:p>
        </w:tc>
        <w:tc>
          <w:tcPr>
            <w:tcW w:w="669" w:type="dxa"/>
            <w:vAlign w:val="top"/>
          </w:tcPr>
          <w:p w14:paraId="2C3506AF">
            <w:pPr>
              <w:spacing w:line="242" w:lineRule="auto"/>
              <w:rPr>
                <w:rFonts w:ascii="Arial"/>
                <w:sz w:val="21"/>
              </w:rPr>
            </w:pPr>
          </w:p>
          <w:p w14:paraId="48E5176C">
            <w:pPr>
              <w:spacing w:line="242" w:lineRule="auto"/>
              <w:rPr>
                <w:rFonts w:ascii="Arial"/>
                <w:sz w:val="21"/>
              </w:rPr>
            </w:pPr>
          </w:p>
          <w:p w14:paraId="32ADD364">
            <w:pPr>
              <w:spacing w:line="242" w:lineRule="auto"/>
              <w:rPr>
                <w:rFonts w:ascii="Arial"/>
                <w:sz w:val="21"/>
              </w:rPr>
            </w:pPr>
          </w:p>
          <w:p w14:paraId="66258B43">
            <w:pPr>
              <w:spacing w:line="242" w:lineRule="auto"/>
              <w:rPr>
                <w:rFonts w:ascii="Arial"/>
                <w:sz w:val="21"/>
              </w:rPr>
            </w:pPr>
          </w:p>
          <w:p w14:paraId="0BDB5F97">
            <w:pPr>
              <w:spacing w:line="242" w:lineRule="auto"/>
              <w:rPr>
                <w:rFonts w:ascii="Arial"/>
                <w:sz w:val="21"/>
              </w:rPr>
            </w:pPr>
          </w:p>
          <w:p w14:paraId="68684C3E">
            <w:pPr>
              <w:spacing w:line="242" w:lineRule="auto"/>
              <w:rPr>
                <w:rFonts w:ascii="Arial"/>
                <w:sz w:val="21"/>
              </w:rPr>
            </w:pPr>
          </w:p>
          <w:p w14:paraId="7CB8AFDF">
            <w:pPr>
              <w:spacing w:line="243" w:lineRule="auto"/>
              <w:rPr>
                <w:rFonts w:ascii="Arial"/>
                <w:sz w:val="21"/>
              </w:rPr>
            </w:pPr>
          </w:p>
          <w:p w14:paraId="6BED1465">
            <w:pPr>
              <w:spacing w:line="243" w:lineRule="auto"/>
              <w:rPr>
                <w:rFonts w:ascii="Arial"/>
                <w:sz w:val="21"/>
              </w:rPr>
            </w:pPr>
          </w:p>
          <w:p w14:paraId="0692D675">
            <w:pPr>
              <w:spacing w:line="243" w:lineRule="auto"/>
              <w:rPr>
                <w:rFonts w:ascii="Arial"/>
                <w:sz w:val="21"/>
              </w:rPr>
            </w:pPr>
          </w:p>
          <w:p w14:paraId="27E9DA88">
            <w:pPr>
              <w:spacing w:line="243" w:lineRule="auto"/>
              <w:rPr>
                <w:rFonts w:ascii="Arial"/>
                <w:sz w:val="21"/>
              </w:rPr>
            </w:pPr>
          </w:p>
          <w:p w14:paraId="5BDB0BCB">
            <w:pPr>
              <w:spacing w:line="243" w:lineRule="auto"/>
              <w:rPr>
                <w:rFonts w:ascii="Arial"/>
                <w:sz w:val="21"/>
              </w:rPr>
            </w:pPr>
          </w:p>
          <w:p w14:paraId="3E6C330C">
            <w:pPr>
              <w:spacing w:line="243" w:lineRule="auto"/>
              <w:rPr>
                <w:rFonts w:ascii="Arial"/>
                <w:sz w:val="21"/>
              </w:rPr>
            </w:pPr>
          </w:p>
          <w:p w14:paraId="1B125AA1">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9BDD86A">
            <w:pPr>
              <w:spacing w:line="242" w:lineRule="auto"/>
              <w:rPr>
                <w:rFonts w:ascii="Arial"/>
                <w:sz w:val="21"/>
              </w:rPr>
            </w:pPr>
          </w:p>
          <w:p w14:paraId="021597B2">
            <w:pPr>
              <w:spacing w:line="242" w:lineRule="auto"/>
              <w:rPr>
                <w:rFonts w:ascii="Arial"/>
                <w:sz w:val="21"/>
              </w:rPr>
            </w:pPr>
          </w:p>
          <w:p w14:paraId="15A625BE">
            <w:pPr>
              <w:spacing w:line="242" w:lineRule="auto"/>
              <w:rPr>
                <w:rFonts w:ascii="Arial"/>
                <w:sz w:val="21"/>
              </w:rPr>
            </w:pPr>
          </w:p>
          <w:p w14:paraId="03F8B0E1">
            <w:pPr>
              <w:spacing w:line="242" w:lineRule="auto"/>
              <w:rPr>
                <w:rFonts w:ascii="Arial"/>
                <w:sz w:val="21"/>
              </w:rPr>
            </w:pPr>
          </w:p>
          <w:p w14:paraId="1AABEEBB">
            <w:pPr>
              <w:spacing w:line="242" w:lineRule="auto"/>
              <w:rPr>
                <w:rFonts w:ascii="Arial"/>
                <w:sz w:val="21"/>
              </w:rPr>
            </w:pPr>
          </w:p>
          <w:p w14:paraId="6B3908EC">
            <w:pPr>
              <w:spacing w:line="242" w:lineRule="auto"/>
              <w:rPr>
                <w:rFonts w:ascii="Arial"/>
                <w:sz w:val="21"/>
              </w:rPr>
            </w:pPr>
          </w:p>
          <w:p w14:paraId="0596CA12">
            <w:pPr>
              <w:spacing w:line="243" w:lineRule="auto"/>
              <w:rPr>
                <w:rFonts w:ascii="Arial"/>
                <w:sz w:val="21"/>
              </w:rPr>
            </w:pPr>
          </w:p>
          <w:p w14:paraId="120909DD">
            <w:pPr>
              <w:spacing w:line="243" w:lineRule="auto"/>
              <w:rPr>
                <w:rFonts w:ascii="Arial"/>
                <w:sz w:val="21"/>
              </w:rPr>
            </w:pPr>
          </w:p>
          <w:p w14:paraId="45AC4C39">
            <w:pPr>
              <w:spacing w:line="243" w:lineRule="auto"/>
              <w:rPr>
                <w:rFonts w:ascii="Arial"/>
                <w:sz w:val="21"/>
              </w:rPr>
            </w:pPr>
          </w:p>
          <w:p w14:paraId="50A02015">
            <w:pPr>
              <w:spacing w:line="243" w:lineRule="auto"/>
              <w:rPr>
                <w:rFonts w:ascii="Arial"/>
                <w:sz w:val="21"/>
              </w:rPr>
            </w:pPr>
          </w:p>
          <w:p w14:paraId="48D07B8C">
            <w:pPr>
              <w:spacing w:line="243" w:lineRule="auto"/>
              <w:rPr>
                <w:rFonts w:ascii="Arial"/>
                <w:sz w:val="21"/>
              </w:rPr>
            </w:pPr>
          </w:p>
          <w:p w14:paraId="54B81BA7">
            <w:pPr>
              <w:spacing w:line="243" w:lineRule="auto"/>
              <w:rPr>
                <w:rFonts w:ascii="Arial"/>
                <w:sz w:val="21"/>
              </w:rPr>
            </w:pPr>
          </w:p>
          <w:p w14:paraId="128D3E58">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DE8BDCA">
            <w:pPr>
              <w:spacing w:line="251" w:lineRule="auto"/>
              <w:rPr>
                <w:rFonts w:ascii="Arial"/>
                <w:sz w:val="21"/>
              </w:rPr>
            </w:pPr>
          </w:p>
          <w:p w14:paraId="54B5C527">
            <w:pPr>
              <w:spacing w:line="251" w:lineRule="auto"/>
              <w:rPr>
                <w:rFonts w:ascii="Arial"/>
                <w:sz w:val="21"/>
              </w:rPr>
            </w:pPr>
          </w:p>
          <w:p w14:paraId="7579B942">
            <w:pPr>
              <w:spacing w:line="251" w:lineRule="auto"/>
              <w:rPr>
                <w:rFonts w:ascii="Arial"/>
                <w:sz w:val="21"/>
              </w:rPr>
            </w:pPr>
          </w:p>
          <w:p w14:paraId="1569E7E9">
            <w:pPr>
              <w:spacing w:line="251" w:lineRule="auto"/>
              <w:rPr>
                <w:rFonts w:ascii="Arial"/>
                <w:sz w:val="21"/>
              </w:rPr>
            </w:pPr>
          </w:p>
          <w:p w14:paraId="6617FCF3">
            <w:pPr>
              <w:spacing w:line="251" w:lineRule="auto"/>
              <w:rPr>
                <w:rFonts w:ascii="Arial"/>
                <w:sz w:val="21"/>
              </w:rPr>
            </w:pPr>
          </w:p>
          <w:p w14:paraId="2417C0B2">
            <w:pPr>
              <w:spacing w:line="251" w:lineRule="auto"/>
              <w:rPr>
                <w:rFonts w:ascii="Arial"/>
                <w:sz w:val="21"/>
              </w:rPr>
            </w:pPr>
          </w:p>
          <w:p w14:paraId="4405FB69">
            <w:pPr>
              <w:pStyle w:val="6"/>
              <w:spacing w:before="42" w:line="239" w:lineRule="auto"/>
              <w:ind w:left="22" w:right="75"/>
              <w:rPr>
                <w:sz w:val="13"/>
                <w:szCs w:val="13"/>
              </w:rPr>
            </w:pPr>
            <w:r>
              <w:rPr>
                <w:b/>
                <w:bCs/>
                <w:spacing w:val="5"/>
                <w:sz w:val="13"/>
                <w:szCs w:val="13"/>
              </w:rPr>
              <w:t>《河北省报废机动车回收拆解企业资质认定办法》第三条</w:t>
            </w:r>
            <w:r>
              <w:rPr>
                <w:spacing w:val="30"/>
                <w:sz w:val="13"/>
                <w:szCs w:val="13"/>
              </w:rPr>
              <w:t xml:space="preserve"> </w:t>
            </w:r>
            <w:r>
              <w:rPr>
                <w:spacing w:val="5"/>
                <w:sz w:val="13"/>
                <w:szCs w:val="13"/>
              </w:rPr>
              <w:t>申请报废机动车回收拆解资质认定的企业需具备以下条件：</w:t>
            </w:r>
            <w:r>
              <w:rPr>
                <w:spacing w:val="-35"/>
                <w:sz w:val="13"/>
                <w:szCs w:val="13"/>
              </w:rPr>
              <w:t xml:space="preserve"> </w:t>
            </w:r>
            <w:r>
              <w:rPr>
                <w:rFonts w:ascii="Times New Roman" w:hAnsi="Times New Roman" w:eastAsia="Times New Roman" w:cs="Times New Roman"/>
                <w:spacing w:val="5"/>
                <w:sz w:val="13"/>
                <w:szCs w:val="13"/>
              </w:rPr>
              <w:t>1</w:t>
            </w:r>
            <w:r>
              <w:rPr>
                <w:spacing w:val="5"/>
                <w:sz w:val="13"/>
                <w:szCs w:val="13"/>
              </w:rPr>
              <w:t>．具有企业法人</w:t>
            </w:r>
            <w:r>
              <w:rPr>
                <w:spacing w:val="6"/>
                <w:sz w:val="13"/>
                <w:szCs w:val="13"/>
              </w:rPr>
              <w:t>资格；</w:t>
            </w:r>
            <w:r>
              <w:rPr>
                <w:rFonts w:ascii="Times New Roman" w:hAnsi="Times New Roman" w:eastAsia="Times New Roman" w:cs="Times New Roman"/>
                <w:spacing w:val="6"/>
                <w:sz w:val="13"/>
                <w:szCs w:val="13"/>
              </w:rPr>
              <w:t>2</w:t>
            </w:r>
            <w:r>
              <w:rPr>
                <w:spacing w:val="6"/>
                <w:sz w:val="13"/>
                <w:szCs w:val="13"/>
              </w:rPr>
              <w:t>．拆解经营场地符合所在地城市总体规划或国土空间规划及安全要求，在设区市主</w:t>
            </w:r>
            <w:r>
              <w:rPr>
                <w:spacing w:val="7"/>
                <w:sz w:val="13"/>
                <w:szCs w:val="13"/>
              </w:rPr>
              <w:t>城区（含雄安新区</w:t>
            </w:r>
            <w:r>
              <w:rPr>
                <w:spacing w:val="4"/>
                <w:sz w:val="13"/>
                <w:szCs w:val="13"/>
              </w:rPr>
              <w:t>），</w:t>
            </w:r>
            <w:r>
              <w:rPr>
                <w:spacing w:val="7"/>
                <w:sz w:val="13"/>
                <w:szCs w:val="13"/>
              </w:rPr>
              <w:t>需要提交市级符合城市</w:t>
            </w:r>
            <w:r>
              <w:rPr>
                <w:spacing w:val="6"/>
                <w:sz w:val="13"/>
                <w:szCs w:val="13"/>
              </w:rPr>
              <w:t>总体规划或国土空间规划的证明文件；在非设区市由县级主管部门出具符合城市总体规划或国土空间规划的证明文件，不得建在居民区、商业区、饮用水水源保护区及其他环境敏感区内；</w:t>
            </w:r>
            <w:r>
              <w:rPr>
                <w:rFonts w:ascii="Times New Roman" w:hAnsi="Times New Roman" w:eastAsia="Times New Roman" w:cs="Times New Roman"/>
                <w:spacing w:val="6"/>
                <w:sz w:val="13"/>
                <w:szCs w:val="13"/>
              </w:rPr>
              <w:t>3</w:t>
            </w:r>
            <w:r>
              <w:rPr>
                <w:spacing w:val="6"/>
                <w:sz w:val="13"/>
                <w:szCs w:val="13"/>
              </w:rPr>
              <w:t>．符合国家标准《报废机动车回收拆解企业技术规范》（</w:t>
            </w:r>
            <w:r>
              <w:rPr>
                <w:rFonts w:ascii="Times New Roman" w:hAnsi="Times New Roman" w:eastAsia="Times New Roman" w:cs="Times New Roman"/>
                <w:sz w:val="13"/>
                <w:szCs w:val="13"/>
              </w:rPr>
              <w:t>GB</w:t>
            </w:r>
            <w:r>
              <w:rPr>
                <w:rFonts w:ascii="Times New Roman" w:hAnsi="Times New Roman" w:eastAsia="Times New Roman" w:cs="Times New Roman"/>
                <w:spacing w:val="6"/>
                <w:sz w:val="13"/>
                <w:szCs w:val="13"/>
              </w:rPr>
              <w:t>22128</w:t>
            </w:r>
            <w:r>
              <w:rPr>
                <w:spacing w:val="6"/>
                <w:sz w:val="13"/>
                <w:szCs w:val="13"/>
              </w:rPr>
              <w:t>）的场地、设施设</w:t>
            </w:r>
            <w:r>
              <w:rPr>
                <w:spacing w:val="5"/>
                <w:sz w:val="13"/>
                <w:szCs w:val="13"/>
              </w:rPr>
              <w:t>备、存储、拆解技术规范，</w:t>
            </w:r>
            <w:r>
              <w:rPr>
                <w:spacing w:val="-30"/>
                <w:sz w:val="13"/>
                <w:szCs w:val="13"/>
              </w:rPr>
              <w:t xml:space="preserve"> </w:t>
            </w:r>
            <w:r>
              <w:rPr>
                <w:spacing w:val="5"/>
                <w:sz w:val="13"/>
                <w:szCs w:val="13"/>
              </w:rPr>
              <w:t>以及相应的专业技</w:t>
            </w:r>
            <w:r>
              <w:rPr>
                <w:spacing w:val="6"/>
                <w:sz w:val="13"/>
                <w:szCs w:val="13"/>
              </w:rPr>
              <w:t>术人员要求；</w:t>
            </w:r>
            <w:r>
              <w:rPr>
                <w:rFonts w:ascii="Times New Roman" w:hAnsi="Times New Roman" w:eastAsia="Times New Roman" w:cs="Times New Roman"/>
                <w:spacing w:val="6"/>
                <w:sz w:val="13"/>
                <w:szCs w:val="13"/>
              </w:rPr>
              <w:t>4</w:t>
            </w:r>
            <w:r>
              <w:rPr>
                <w:spacing w:val="6"/>
                <w:sz w:val="13"/>
                <w:szCs w:val="13"/>
              </w:rPr>
              <w:t>．符合环保标准《报废机动车</w:t>
            </w:r>
            <w:r>
              <w:rPr>
                <w:spacing w:val="5"/>
                <w:sz w:val="13"/>
                <w:szCs w:val="13"/>
              </w:rPr>
              <w:t>拆解环境保护技术规范》（</w:t>
            </w:r>
            <w:r>
              <w:rPr>
                <w:rFonts w:ascii="Times New Roman" w:hAnsi="Times New Roman" w:eastAsia="Times New Roman" w:cs="Times New Roman"/>
                <w:sz w:val="13"/>
                <w:szCs w:val="13"/>
              </w:rPr>
              <w:t>HJ</w:t>
            </w:r>
            <w:r>
              <w:rPr>
                <w:rFonts w:ascii="Times New Roman" w:hAnsi="Times New Roman" w:eastAsia="Times New Roman" w:cs="Times New Roman"/>
                <w:spacing w:val="5"/>
                <w:sz w:val="13"/>
                <w:szCs w:val="13"/>
              </w:rPr>
              <w:t>348</w:t>
            </w:r>
            <w:r>
              <w:rPr>
                <w:spacing w:val="5"/>
                <w:sz w:val="13"/>
                <w:szCs w:val="13"/>
              </w:rPr>
              <w:t>）要求；</w:t>
            </w:r>
            <w:r>
              <w:rPr>
                <w:rFonts w:ascii="Times New Roman" w:hAnsi="Times New Roman" w:eastAsia="Times New Roman" w:cs="Times New Roman"/>
                <w:spacing w:val="5"/>
                <w:sz w:val="13"/>
                <w:szCs w:val="13"/>
              </w:rPr>
              <w:t>5</w:t>
            </w:r>
            <w:r>
              <w:rPr>
                <w:spacing w:val="5"/>
                <w:sz w:val="13"/>
                <w:szCs w:val="13"/>
              </w:rPr>
              <w:t>．</w:t>
            </w:r>
            <w:r>
              <w:rPr>
                <w:spacing w:val="6"/>
                <w:sz w:val="13"/>
                <w:szCs w:val="13"/>
              </w:rPr>
              <w:t>具有符合国家规定的生态环境保护制度，具备相应的污染防治措施，对拆解产生的固体废物</w:t>
            </w:r>
            <w:r>
              <w:rPr>
                <w:spacing w:val="5"/>
                <w:sz w:val="13"/>
                <w:szCs w:val="13"/>
              </w:rPr>
              <w:t>有妥善处置方案。</w:t>
            </w:r>
          </w:p>
        </w:tc>
        <w:tc>
          <w:tcPr>
            <w:tcW w:w="669" w:type="dxa"/>
            <w:vAlign w:val="top"/>
          </w:tcPr>
          <w:p w14:paraId="5C0E01C0">
            <w:pPr>
              <w:spacing w:line="244" w:lineRule="auto"/>
              <w:rPr>
                <w:rFonts w:ascii="Arial"/>
                <w:sz w:val="21"/>
              </w:rPr>
            </w:pPr>
          </w:p>
          <w:p w14:paraId="11FDD216">
            <w:pPr>
              <w:spacing w:line="244" w:lineRule="auto"/>
              <w:rPr>
                <w:rFonts w:ascii="Arial"/>
                <w:sz w:val="21"/>
              </w:rPr>
            </w:pPr>
          </w:p>
          <w:p w14:paraId="2E12F40D">
            <w:pPr>
              <w:spacing w:line="244" w:lineRule="auto"/>
              <w:rPr>
                <w:rFonts w:ascii="Arial"/>
                <w:sz w:val="21"/>
              </w:rPr>
            </w:pPr>
          </w:p>
          <w:p w14:paraId="10020D71">
            <w:pPr>
              <w:spacing w:line="244" w:lineRule="auto"/>
              <w:rPr>
                <w:rFonts w:ascii="Arial"/>
                <w:sz w:val="21"/>
              </w:rPr>
            </w:pPr>
          </w:p>
          <w:p w14:paraId="10F2C0A3">
            <w:pPr>
              <w:spacing w:line="244" w:lineRule="auto"/>
              <w:rPr>
                <w:rFonts w:ascii="Arial"/>
                <w:sz w:val="21"/>
              </w:rPr>
            </w:pPr>
          </w:p>
          <w:p w14:paraId="175196B5">
            <w:pPr>
              <w:spacing w:line="245" w:lineRule="auto"/>
              <w:rPr>
                <w:rFonts w:ascii="Arial"/>
                <w:sz w:val="21"/>
              </w:rPr>
            </w:pPr>
          </w:p>
          <w:p w14:paraId="0772C1F5">
            <w:pPr>
              <w:spacing w:line="245" w:lineRule="auto"/>
              <w:rPr>
                <w:rFonts w:ascii="Arial"/>
                <w:sz w:val="21"/>
              </w:rPr>
            </w:pPr>
          </w:p>
          <w:p w14:paraId="3AEE5D3F">
            <w:pPr>
              <w:spacing w:line="245" w:lineRule="auto"/>
              <w:rPr>
                <w:rFonts w:ascii="Arial"/>
                <w:sz w:val="21"/>
              </w:rPr>
            </w:pPr>
          </w:p>
          <w:p w14:paraId="3AFAF8F1">
            <w:pPr>
              <w:spacing w:line="245" w:lineRule="auto"/>
              <w:rPr>
                <w:rFonts w:ascii="Arial"/>
                <w:sz w:val="21"/>
              </w:rPr>
            </w:pPr>
          </w:p>
          <w:p w14:paraId="5CEF6B64">
            <w:pPr>
              <w:spacing w:line="245" w:lineRule="auto"/>
              <w:rPr>
                <w:rFonts w:ascii="Arial"/>
                <w:sz w:val="21"/>
              </w:rPr>
            </w:pPr>
          </w:p>
          <w:p w14:paraId="4523B596">
            <w:pPr>
              <w:spacing w:line="245" w:lineRule="auto"/>
              <w:rPr>
                <w:rFonts w:ascii="Arial"/>
                <w:sz w:val="21"/>
              </w:rPr>
            </w:pPr>
          </w:p>
          <w:p w14:paraId="03E86AF8">
            <w:pPr>
              <w:spacing w:line="245" w:lineRule="auto"/>
              <w:rPr>
                <w:rFonts w:ascii="Arial"/>
                <w:sz w:val="21"/>
              </w:rPr>
            </w:pPr>
          </w:p>
          <w:p w14:paraId="14A99BA4">
            <w:pPr>
              <w:pStyle w:val="6"/>
              <w:spacing w:before="42" w:line="226" w:lineRule="auto"/>
              <w:ind w:left="137"/>
              <w:rPr>
                <w:sz w:val="13"/>
                <w:szCs w:val="13"/>
              </w:rPr>
            </w:pPr>
            <w:r>
              <w:rPr>
                <w:spacing w:val="4"/>
                <w:sz w:val="13"/>
                <w:szCs w:val="13"/>
              </w:rPr>
              <w:t>承诺件</w:t>
            </w:r>
          </w:p>
        </w:tc>
        <w:tc>
          <w:tcPr>
            <w:tcW w:w="669" w:type="dxa"/>
            <w:vAlign w:val="top"/>
          </w:tcPr>
          <w:p w14:paraId="774B6C12">
            <w:pPr>
              <w:spacing w:line="250" w:lineRule="auto"/>
              <w:rPr>
                <w:rFonts w:ascii="Arial"/>
                <w:sz w:val="21"/>
              </w:rPr>
            </w:pPr>
          </w:p>
          <w:p w14:paraId="2A6C0654">
            <w:pPr>
              <w:spacing w:line="250" w:lineRule="auto"/>
              <w:rPr>
                <w:rFonts w:ascii="Arial"/>
                <w:sz w:val="21"/>
              </w:rPr>
            </w:pPr>
          </w:p>
          <w:p w14:paraId="0DFD3417">
            <w:pPr>
              <w:spacing w:line="250" w:lineRule="auto"/>
              <w:rPr>
                <w:rFonts w:ascii="Arial"/>
                <w:sz w:val="21"/>
              </w:rPr>
            </w:pPr>
          </w:p>
          <w:p w14:paraId="1B7208C5">
            <w:pPr>
              <w:spacing w:line="250" w:lineRule="auto"/>
              <w:rPr>
                <w:rFonts w:ascii="Arial"/>
                <w:sz w:val="21"/>
              </w:rPr>
            </w:pPr>
          </w:p>
          <w:p w14:paraId="793F2828">
            <w:pPr>
              <w:spacing w:line="250" w:lineRule="auto"/>
              <w:rPr>
                <w:rFonts w:ascii="Arial"/>
                <w:sz w:val="21"/>
              </w:rPr>
            </w:pPr>
          </w:p>
          <w:p w14:paraId="5E1965A7">
            <w:pPr>
              <w:spacing w:line="251" w:lineRule="auto"/>
              <w:rPr>
                <w:rFonts w:ascii="Arial"/>
                <w:sz w:val="21"/>
              </w:rPr>
            </w:pPr>
          </w:p>
          <w:p w14:paraId="591FDD62">
            <w:pPr>
              <w:spacing w:line="251" w:lineRule="auto"/>
              <w:rPr>
                <w:rFonts w:ascii="Arial"/>
                <w:sz w:val="21"/>
              </w:rPr>
            </w:pPr>
          </w:p>
          <w:p w14:paraId="72E1C6B8">
            <w:pPr>
              <w:spacing w:line="251" w:lineRule="auto"/>
              <w:rPr>
                <w:rFonts w:ascii="Arial"/>
                <w:sz w:val="21"/>
              </w:rPr>
            </w:pPr>
          </w:p>
          <w:p w14:paraId="1A3585F1">
            <w:pPr>
              <w:spacing w:line="251" w:lineRule="auto"/>
              <w:rPr>
                <w:rFonts w:ascii="Arial"/>
                <w:sz w:val="21"/>
              </w:rPr>
            </w:pPr>
          </w:p>
          <w:p w14:paraId="6BFAD9C2">
            <w:pPr>
              <w:spacing w:line="251" w:lineRule="auto"/>
              <w:rPr>
                <w:rFonts w:ascii="Arial"/>
                <w:sz w:val="21"/>
              </w:rPr>
            </w:pPr>
          </w:p>
          <w:p w14:paraId="2654F6B9">
            <w:pPr>
              <w:spacing w:line="251" w:lineRule="auto"/>
              <w:rPr>
                <w:rFonts w:ascii="Arial"/>
                <w:sz w:val="21"/>
              </w:rPr>
            </w:pPr>
          </w:p>
          <w:p w14:paraId="2C1130A1">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0BE3306">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1CFED2E0">
            <w:pPr>
              <w:spacing w:line="244" w:lineRule="auto"/>
              <w:rPr>
                <w:rFonts w:ascii="Arial"/>
                <w:sz w:val="21"/>
              </w:rPr>
            </w:pPr>
          </w:p>
          <w:p w14:paraId="4AB882DC">
            <w:pPr>
              <w:spacing w:line="244" w:lineRule="auto"/>
              <w:rPr>
                <w:rFonts w:ascii="Arial"/>
                <w:sz w:val="21"/>
              </w:rPr>
            </w:pPr>
          </w:p>
          <w:p w14:paraId="67BEE8DD">
            <w:pPr>
              <w:spacing w:line="244" w:lineRule="auto"/>
              <w:rPr>
                <w:rFonts w:ascii="Arial"/>
                <w:sz w:val="21"/>
              </w:rPr>
            </w:pPr>
          </w:p>
          <w:p w14:paraId="7D8CD7DF">
            <w:pPr>
              <w:spacing w:line="244" w:lineRule="auto"/>
              <w:rPr>
                <w:rFonts w:ascii="Arial"/>
                <w:sz w:val="21"/>
              </w:rPr>
            </w:pPr>
          </w:p>
          <w:p w14:paraId="0B79D660">
            <w:pPr>
              <w:spacing w:line="244" w:lineRule="auto"/>
              <w:rPr>
                <w:rFonts w:ascii="Arial"/>
                <w:sz w:val="21"/>
              </w:rPr>
            </w:pPr>
          </w:p>
          <w:p w14:paraId="1854DFB7">
            <w:pPr>
              <w:spacing w:line="245" w:lineRule="auto"/>
              <w:rPr>
                <w:rFonts w:ascii="Arial"/>
                <w:sz w:val="21"/>
              </w:rPr>
            </w:pPr>
          </w:p>
          <w:p w14:paraId="7A0C4B0C">
            <w:pPr>
              <w:spacing w:line="245" w:lineRule="auto"/>
              <w:rPr>
                <w:rFonts w:ascii="Arial"/>
                <w:sz w:val="21"/>
              </w:rPr>
            </w:pPr>
          </w:p>
          <w:p w14:paraId="6C32614D">
            <w:pPr>
              <w:spacing w:line="245" w:lineRule="auto"/>
              <w:rPr>
                <w:rFonts w:ascii="Arial"/>
                <w:sz w:val="21"/>
              </w:rPr>
            </w:pPr>
          </w:p>
          <w:p w14:paraId="1D590314">
            <w:pPr>
              <w:spacing w:line="245" w:lineRule="auto"/>
              <w:rPr>
                <w:rFonts w:ascii="Arial"/>
                <w:sz w:val="21"/>
              </w:rPr>
            </w:pPr>
          </w:p>
          <w:p w14:paraId="12F135BE">
            <w:pPr>
              <w:spacing w:line="245" w:lineRule="auto"/>
              <w:rPr>
                <w:rFonts w:ascii="Arial"/>
                <w:sz w:val="21"/>
              </w:rPr>
            </w:pPr>
          </w:p>
          <w:p w14:paraId="6BC86F6F">
            <w:pPr>
              <w:spacing w:line="245" w:lineRule="auto"/>
              <w:rPr>
                <w:rFonts w:ascii="Arial"/>
                <w:sz w:val="21"/>
              </w:rPr>
            </w:pPr>
          </w:p>
          <w:p w14:paraId="03B082D2">
            <w:pPr>
              <w:spacing w:line="245" w:lineRule="auto"/>
              <w:rPr>
                <w:rFonts w:ascii="Arial"/>
                <w:sz w:val="21"/>
              </w:rPr>
            </w:pPr>
          </w:p>
          <w:p w14:paraId="2D264750">
            <w:pPr>
              <w:pStyle w:val="6"/>
              <w:spacing w:before="42" w:line="226" w:lineRule="auto"/>
              <w:ind w:left="184"/>
              <w:rPr>
                <w:sz w:val="13"/>
                <w:szCs w:val="13"/>
              </w:rPr>
            </w:pPr>
            <w:r>
              <w:rPr>
                <w:spacing w:val="4"/>
                <w:sz w:val="13"/>
                <w:szCs w:val="13"/>
              </w:rPr>
              <w:t>条件型</w:t>
            </w:r>
          </w:p>
        </w:tc>
        <w:tc>
          <w:tcPr>
            <w:tcW w:w="1254" w:type="dxa"/>
            <w:vAlign w:val="top"/>
          </w:tcPr>
          <w:p w14:paraId="0CE0A74F">
            <w:pPr>
              <w:spacing w:line="251" w:lineRule="auto"/>
              <w:rPr>
                <w:rFonts w:ascii="Arial"/>
                <w:sz w:val="21"/>
              </w:rPr>
            </w:pPr>
          </w:p>
          <w:p w14:paraId="4E914E15">
            <w:pPr>
              <w:spacing w:line="251" w:lineRule="auto"/>
              <w:rPr>
                <w:rFonts w:ascii="Arial"/>
                <w:sz w:val="21"/>
              </w:rPr>
            </w:pPr>
          </w:p>
          <w:p w14:paraId="003D0E4D">
            <w:pPr>
              <w:spacing w:line="251" w:lineRule="auto"/>
              <w:rPr>
                <w:rFonts w:ascii="Arial"/>
                <w:sz w:val="21"/>
              </w:rPr>
            </w:pPr>
          </w:p>
          <w:p w14:paraId="273FD54D">
            <w:pPr>
              <w:spacing w:line="251" w:lineRule="auto"/>
              <w:rPr>
                <w:rFonts w:ascii="Arial"/>
                <w:sz w:val="21"/>
              </w:rPr>
            </w:pPr>
          </w:p>
          <w:p w14:paraId="63DA1930">
            <w:pPr>
              <w:spacing w:line="251" w:lineRule="auto"/>
              <w:rPr>
                <w:rFonts w:ascii="Arial"/>
                <w:sz w:val="21"/>
              </w:rPr>
            </w:pPr>
          </w:p>
          <w:p w14:paraId="56A557E1">
            <w:pPr>
              <w:spacing w:line="252" w:lineRule="auto"/>
              <w:rPr>
                <w:rFonts w:ascii="Arial"/>
                <w:sz w:val="21"/>
              </w:rPr>
            </w:pPr>
          </w:p>
          <w:p w14:paraId="6FBAC264">
            <w:pPr>
              <w:spacing w:line="252" w:lineRule="auto"/>
              <w:rPr>
                <w:rFonts w:ascii="Arial"/>
                <w:sz w:val="21"/>
              </w:rPr>
            </w:pPr>
          </w:p>
          <w:p w14:paraId="18D1154A">
            <w:pPr>
              <w:spacing w:line="252" w:lineRule="auto"/>
              <w:rPr>
                <w:rFonts w:ascii="Arial"/>
                <w:sz w:val="21"/>
              </w:rPr>
            </w:pPr>
          </w:p>
          <w:p w14:paraId="5EC64282">
            <w:pPr>
              <w:spacing w:line="252" w:lineRule="auto"/>
              <w:rPr>
                <w:rFonts w:ascii="Arial"/>
                <w:sz w:val="21"/>
              </w:rPr>
            </w:pPr>
          </w:p>
          <w:p w14:paraId="0C535FAC">
            <w:pPr>
              <w:spacing w:line="252" w:lineRule="auto"/>
              <w:rPr>
                <w:rFonts w:ascii="Arial"/>
                <w:sz w:val="21"/>
              </w:rPr>
            </w:pPr>
          </w:p>
          <w:p w14:paraId="1D498A2A">
            <w:pPr>
              <w:spacing w:line="252" w:lineRule="auto"/>
              <w:rPr>
                <w:rFonts w:ascii="Arial"/>
                <w:sz w:val="21"/>
              </w:rPr>
            </w:pPr>
          </w:p>
          <w:p w14:paraId="2124017F">
            <w:pPr>
              <w:pStyle w:val="6"/>
              <w:spacing w:before="42"/>
              <w:ind w:left="28" w:right="126" w:firstLine="3"/>
              <w:jc w:val="both"/>
              <w:rPr>
                <w:sz w:val="13"/>
                <w:szCs w:val="13"/>
              </w:rPr>
            </w:pPr>
            <w:r>
              <w:rPr>
                <w:spacing w:val="5"/>
                <w:sz w:val="13"/>
                <w:szCs w:val="13"/>
              </w:rPr>
              <w:t>报废机动车回收拆</w:t>
            </w:r>
            <w:r>
              <w:rPr>
                <w:spacing w:val="6"/>
                <w:sz w:val="13"/>
                <w:szCs w:val="13"/>
              </w:rPr>
              <w:t>解企业资质认定证</w:t>
            </w:r>
            <w:r>
              <w:rPr>
                <w:sz w:val="13"/>
                <w:szCs w:val="13"/>
              </w:rPr>
              <w:t>书</w:t>
            </w:r>
          </w:p>
        </w:tc>
        <w:tc>
          <w:tcPr>
            <w:tcW w:w="1933" w:type="dxa"/>
            <w:vAlign w:val="top"/>
          </w:tcPr>
          <w:p w14:paraId="5E31D253">
            <w:pPr>
              <w:spacing w:line="241" w:lineRule="auto"/>
              <w:rPr>
                <w:rFonts w:ascii="Arial"/>
                <w:sz w:val="21"/>
              </w:rPr>
            </w:pPr>
          </w:p>
          <w:p w14:paraId="163622F1">
            <w:pPr>
              <w:spacing w:line="242" w:lineRule="auto"/>
              <w:rPr>
                <w:rFonts w:ascii="Arial"/>
                <w:sz w:val="21"/>
              </w:rPr>
            </w:pPr>
          </w:p>
          <w:p w14:paraId="66CC120C">
            <w:pPr>
              <w:spacing w:line="242" w:lineRule="auto"/>
              <w:rPr>
                <w:rFonts w:ascii="Arial"/>
                <w:sz w:val="21"/>
              </w:rPr>
            </w:pPr>
          </w:p>
          <w:p w14:paraId="2620EA3D">
            <w:pPr>
              <w:pStyle w:val="6"/>
              <w:spacing w:before="43" w:line="239" w:lineRule="auto"/>
              <w:ind w:left="29" w:right="18" w:firstLine="10"/>
              <w:rPr>
                <w:sz w:val="13"/>
                <w:szCs w:val="13"/>
              </w:rPr>
            </w:pPr>
            <w:r>
              <w:rPr>
                <w:rFonts w:ascii="Times New Roman" w:hAnsi="Times New Roman" w:eastAsia="Times New Roman" w:cs="Times New Roman"/>
                <w:spacing w:val="5"/>
                <w:sz w:val="13"/>
                <w:szCs w:val="13"/>
              </w:rPr>
              <w:t>1.</w:t>
            </w:r>
            <w:r>
              <w:rPr>
                <w:spacing w:val="5"/>
                <w:sz w:val="13"/>
                <w:szCs w:val="13"/>
              </w:rPr>
              <w:t>申请企业购置或者以融资租赁</w:t>
            </w:r>
            <w:r>
              <w:rPr>
                <w:spacing w:val="6"/>
                <w:sz w:val="13"/>
                <w:szCs w:val="13"/>
              </w:rPr>
              <w:t>方式获取的用于报废机动车拆解和污染防治的设施、设备清</w:t>
            </w:r>
            <w:r>
              <w:rPr>
                <w:spacing w:val="4"/>
                <w:sz w:val="13"/>
                <w:szCs w:val="13"/>
              </w:rPr>
              <w:t>单，</w:t>
            </w:r>
            <w:r>
              <w:rPr>
                <w:spacing w:val="-34"/>
                <w:sz w:val="13"/>
                <w:szCs w:val="13"/>
              </w:rPr>
              <w:t xml:space="preserve"> </w:t>
            </w:r>
            <w:r>
              <w:rPr>
                <w:spacing w:val="4"/>
                <w:sz w:val="13"/>
                <w:szCs w:val="13"/>
              </w:rPr>
              <w:t>以及发票或者融资租赁合</w:t>
            </w:r>
            <w:r>
              <w:rPr>
                <w:spacing w:val="5"/>
                <w:sz w:val="13"/>
                <w:szCs w:val="13"/>
              </w:rPr>
              <w:t>同所有权证明文件；</w:t>
            </w:r>
          </w:p>
          <w:p w14:paraId="0847001D">
            <w:pPr>
              <w:pStyle w:val="6"/>
              <w:spacing w:line="173" w:lineRule="exact"/>
              <w:ind w:left="26"/>
              <w:rPr>
                <w:sz w:val="13"/>
                <w:szCs w:val="13"/>
              </w:rPr>
            </w:pPr>
            <w:r>
              <w:rPr>
                <w:rFonts w:ascii="Times New Roman" w:hAnsi="Times New Roman" w:eastAsia="Times New Roman" w:cs="Times New Roman"/>
                <w:spacing w:val="4"/>
                <w:position w:val="1"/>
                <w:sz w:val="13"/>
                <w:szCs w:val="13"/>
              </w:rPr>
              <w:t>2.</w:t>
            </w:r>
            <w:r>
              <w:rPr>
                <w:spacing w:val="4"/>
                <w:position w:val="1"/>
                <w:sz w:val="13"/>
                <w:szCs w:val="13"/>
              </w:rPr>
              <w:t>申请企业章程；</w:t>
            </w:r>
          </w:p>
          <w:p w14:paraId="70515715">
            <w:pPr>
              <w:pStyle w:val="6"/>
              <w:spacing w:before="2" w:line="238" w:lineRule="auto"/>
              <w:ind w:left="28" w:right="18"/>
              <w:rPr>
                <w:sz w:val="13"/>
                <w:szCs w:val="13"/>
              </w:rPr>
            </w:pPr>
            <w:r>
              <w:rPr>
                <w:rFonts w:ascii="Times New Roman" w:hAnsi="Times New Roman" w:eastAsia="Times New Roman" w:cs="Times New Roman"/>
                <w:spacing w:val="5"/>
                <w:sz w:val="13"/>
                <w:szCs w:val="13"/>
              </w:rPr>
              <w:t>3.</w:t>
            </w:r>
            <w:r>
              <w:rPr>
                <w:spacing w:val="5"/>
                <w:sz w:val="13"/>
                <w:szCs w:val="13"/>
              </w:rPr>
              <w:t>拆解经营场地土地使用权、房屋产权证明或者租期</w:t>
            </w:r>
            <w:r>
              <w:rPr>
                <w:rFonts w:ascii="Times New Roman" w:hAnsi="Times New Roman" w:eastAsia="Times New Roman" w:cs="Times New Roman"/>
                <w:spacing w:val="5"/>
                <w:sz w:val="13"/>
                <w:szCs w:val="13"/>
              </w:rPr>
              <w:t>10</w:t>
            </w:r>
            <w:r>
              <w:rPr>
                <w:spacing w:val="5"/>
                <w:sz w:val="13"/>
                <w:szCs w:val="13"/>
              </w:rPr>
              <w:t>年以上</w:t>
            </w:r>
            <w:r>
              <w:rPr>
                <w:spacing w:val="6"/>
                <w:sz w:val="13"/>
                <w:szCs w:val="13"/>
              </w:rPr>
              <w:t>的土地租赁合同或者土地使用权出租合同及房屋租赁证明材料（需提供由县级及以上主管部门出具符合城市总体规划或国土空间规划的证明文件</w:t>
            </w:r>
            <w:r>
              <w:rPr>
                <w:spacing w:val="2"/>
                <w:sz w:val="13"/>
                <w:szCs w:val="13"/>
              </w:rPr>
              <w:t>）；</w:t>
            </w:r>
          </w:p>
          <w:p w14:paraId="5C8B6E0A">
            <w:pPr>
              <w:pStyle w:val="6"/>
              <w:spacing w:line="244" w:lineRule="auto"/>
              <w:ind w:left="27" w:right="18" w:hanging="2"/>
              <w:rPr>
                <w:sz w:val="13"/>
                <w:szCs w:val="13"/>
              </w:rPr>
            </w:pPr>
            <w:r>
              <w:rPr>
                <w:rFonts w:ascii="Times New Roman" w:hAnsi="Times New Roman" w:eastAsia="Times New Roman" w:cs="Times New Roman"/>
                <w:spacing w:val="6"/>
                <w:sz w:val="13"/>
                <w:szCs w:val="13"/>
              </w:rPr>
              <w:t>4.</w:t>
            </w:r>
            <w:r>
              <w:rPr>
                <w:spacing w:val="6"/>
                <w:sz w:val="13"/>
                <w:szCs w:val="13"/>
              </w:rPr>
              <w:t>提交生态环境主管部门出具的建设项目环境影响评价文件的</w:t>
            </w:r>
            <w:r>
              <w:rPr>
                <w:sz w:val="13"/>
                <w:szCs w:val="13"/>
              </w:rPr>
              <w:t>审批文件；</w:t>
            </w:r>
          </w:p>
          <w:p w14:paraId="691F6B7C">
            <w:pPr>
              <w:pStyle w:val="6"/>
              <w:spacing w:before="11" w:line="238" w:lineRule="auto"/>
              <w:ind w:left="32" w:right="18" w:hanging="3"/>
              <w:rPr>
                <w:sz w:val="13"/>
                <w:szCs w:val="13"/>
              </w:rPr>
            </w:pPr>
            <w:r>
              <w:rPr>
                <w:rFonts w:ascii="Times New Roman" w:hAnsi="Times New Roman" w:eastAsia="Times New Roman" w:cs="Times New Roman"/>
                <w:spacing w:val="5"/>
                <w:sz w:val="13"/>
                <w:szCs w:val="13"/>
              </w:rPr>
              <w:t>5.</w:t>
            </w:r>
            <w:r>
              <w:rPr>
                <w:spacing w:val="5"/>
                <w:sz w:val="13"/>
                <w:szCs w:val="13"/>
              </w:rPr>
              <w:t>申请企业拆解操作规范、安全</w:t>
            </w:r>
            <w:r>
              <w:rPr>
                <w:spacing w:val="6"/>
                <w:sz w:val="13"/>
                <w:szCs w:val="13"/>
              </w:rPr>
              <w:t>规程和固体废物利用处置方</w:t>
            </w:r>
          </w:p>
          <w:p w14:paraId="4C886A44">
            <w:pPr>
              <w:pStyle w:val="6"/>
              <w:spacing w:line="212" w:lineRule="auto"/>
              <w:ind w:left="31"/>
              <w:rPr>
                <w:sz w:val="13"/>
                <w:szCs w:val="13"/>
              </w:rPr>
            </w:pPr>
            <w:r>
              <w:rPr>
                <w:spacing w:val="-2"/>
                <w:sz w:val="13"/>
                <w:szCs w:val="13"/>
              </w:rPr>
              <w:t>案；</w:t>
            </w:r>
          </w:p>
          <w:p w14:paraId="00FB491C">
            <w:pPr>
              <w:pStyle w:val="6"/>
              <w:spacing w:before="2" w:line="242" w:lineRule="auto"/>
              <w:ind w:left="28" w:right="17"/>
              <w:rPr>
                <w:sz w:val="13"/>
                <w:szCs w:val="13"/>
              </w:rPr>
            </w:pPr>
            <w:r>
              <w:rPr>
                <w:rFonts w:ascii="Times New Roman" w:hAnsi="Times New Roman" w:eastAsia="Times New Roman" w:cs="Times New Roman"/>
                <w:spacing w:val="5"/>
                <w:sz w:val="13"/>
                <w:szCs w:val="13"/>
              </w:rPr>
              <w:t>6.</w:t>
            </w:r>
            <w:r>
              <w:rPr>
                <w:spacing w:val="5"/>
                <w:sz w:val="13"/>
                <w:szCs w:val="13"/>
              </w:rPr>
              <w:t>设立申请报告（应载明申请企</w:t>
            </w:r>
            <w:r>
              <w:rPr>
                <w:spacing w:val="6"/>
                <w:sz w:val="13"/>
                <w:szCs w:val="13"/>
              </w:rPr>
              <w:t>业名称、法定代表人、注册资本、住所、拆解场所、统一社</w:t>
            </w:r>
            <w:r>
              <w:rPr>
                <w:spacing w:val="4"/>
                <w:sz w:val="13"/>
                <w:szCs w:val="13"/>
              </w:rPr>
              <w:t>会信用代码</w:t>
            </w:r>
            <w:r>
              <w:rPr>
                <w:sz w:val="13"/>
                <w:szCs w:val="13"/>
              </w:rPr>
              <w:t>）；</w:t>
            </w:r>
          </w:p>
          <w:p w14:paraId="50CF277B">
            <w:pPr>
              <w:pStyle w:val="6"/>
              <w:spacing w:before="11" w:line="226" w:lineRule="auto"/>
              <w:ind w:left="29" w:right="18" w:hanging="1"/>
              <w:rPr>
                <w:sz w:val="13"/>
                <w:szCs w:val="13"/>
              </w:rPr>
            </w:pPr>
            <w:r>
              <w:rPr>
                <w:rFonts w:ascii="Times New Roman" w:hAnsi="Times New Roman" w:eastAsia="Times New Roman" w:cs="Times New Roman"/>
                <w:spacing w:val="5"/>
                <w:sz w:val="13"/>
                <w:szCs w:val="13"/>
              </w:rPr>
              <w:t>7.</w:t>
            </w:r>
            <w:r>
              <w:rPr>
                <w:spacing w:val="5"/>
                <w:sz w:val="13"/>
                <w:szCs w:val="13"/>
              </w:rPr>
              <w:t>申请企业高级管理和专业技术</w:t>
            </w:r>
            <w:r>
              <w:rPr>
                <w:sz w:val="13"/>
                <w:szCs w:val="13"/>
              </w:rPr>
              <w:t>人员名单；</w:t>
            </w:r>
          </w:p>
          <w:p w14:paraId="511A8C66">
            <w:pPr>
              <w:pStyle w:val="6"/>
              <w:spacing w:line="175" w:lineRule="exact"/>
              <w:ind w:left="31"/>
              <w:rPr>
                <w:sz w:val="13"/>
                <w:szCs w:val="13"/>
              </w:rPr>
            </w:pPr>
            <w:r>
              <w:rPr>
                <w:rFonts w:ascii="Times New Roman" w:hAnsi="Times New Roman" w:eastAsia="Times New Roman" w:cs="Times New Roman"/>
                <w:spacing w:val="5"/>
                <w:position w:val="1"/>
                <w:sz w:val="13"/>
                <w:szCs w:val="13"/>
              </w:rPr>
              <w:t>8.</w:t>
            </w:r>
            <w:r>
              <w:rPr>
                <w:spacing w:val="5"/>
                <w:position w:val="1"/>
                <w:sz w:val="13"/>
                <w:szCs w:val="13"/>
              </w:rPr>
              <w:t>申请企业法定代表人身份证；</w:t>
            </w:r>
          </w:p>
          <w:p w14:paraId="3E2F468C">
            <w:pPr>
              <w:pStyle w:val="6"/>
              <w:spacing w:line="175" w:lineRule="exact"/>
              <w:ind w:left="28"/>
              <w:rPr>
                <w:sz w:val="13"/>
                <w:szCs w:val="13"/>
              </w:rPr>
            </w:pPr>
            <w:r>
              <w:rPr>
                <w:rFonts w:ascii="Times New Roman" w:hAnsi="Times New Roman" w:eastAsia="Times New Roman" w:cs="Times New Roman"/>
                <w:spacing w:val="3"/>
                <w:position w:val="1"/>
                <w:sz w:val="13"/>
                <w:szCs w:val="13"/>
              </w:rPr>
              <w:t>9.</w:t>
            </w:r>
            <w:r>
              <w:rPr>
                <w:spacing w:val="3"/>
                <w:position w:val="1"/>
                <w:sz w:val="13"/>
                <w:szCs w:val="13"/>
              </w:rPr>
              <w:t>申请企业《营业执照》。</w:t>
            </w:r>
          </w:p>
        </w:tc>
        <w:tc>
          <w:tcPr>
            <w:tcW w:w="1344" w:type="dxa"/>
            <w:vAlign w:val="top"/>
          </w:tcPr>
          <w:p w14:paraId="2E351510">
            <w:pPr>
              <w:spacing w:line="247" w:lineRule="auto"/>
              <w:rPr>
                <w:rFonts w:ascii="Arial"/>
                <w:sz w:val="21"/>
              </w:rPr>
            </w:pPr>
          </w:p>
          <w:p w14:paraId="1884FB0F">
            <w:pPr>
              <w:spacing w:line="247" w:lineRule="auto"/>
              <w:rPr>
                <w:rFonts w:ascii="Arial"/>
                <w:sz w:val="21"/>
              </w:rPr>
            </w:pPr>
          </w:p>
          <w:p w14:paraId="29444FE3">
            <w:pPr>
              <w:spacing w:line="248" w:lineRule="auto"/>
              <w:rPr>
                <w:rFonts w:ascii="Arial"/>
                <w:sz w:val="21"/>
              </w:rPr>
            </w:pPr>
          </w:p>
          <w:p w14:paraId="39CDECFE">
            <w:pPr>
              <w:spacing w:line="248" w:lineRule="auto"/>
              <w:rPr>
                <w:rFonts w:ascii="Arial"/>
                <w:sz w:val="21"/>
              </w:rPr>
            </w:pPr>
          </w:p>
          <w:p w14:paraId="7C3BE89C">
            <w:pPr>
              <w:spacing w:line="248" w:lineRule="auto"/>
              <w:rPr>
                <w:rFonts w:ascii="Arial"/>
                <w:sz w:val="21"/>
              </w:rPr>
            </w:pPr>
          </w:p>
          <w:p w14:paraId="43B0EBC5">
            <w:pPr>
              <w:spacing w:line="248" w:lineRule="auto"/>
              <w:rPr>
                <w:rFonts w:ascii="Arial"/>
                <w:sz w:val="21"/>
              </w:rPr>
            </w:pPr>
          </w:p>
          <w:p w14:paraId="1DE06C2D">
            <w:pPr>
              <w:spacing w:line="248" w:lineRule="auto"/>
              <w:rPr>
                <w:rFonts w:ascii="Arial"/>
                <w:sz w:val="21"/>
              </w:rPr>
            </w:pPr>
          </w:p>
          <w:p w14:paraId="33E5FEDD">
            <w:pPr>
              <w:spacing w:line="248" w:lineRule="auto"/>
              <w:rPr>
                <w:rFonts w:ascii="Arial"/>
                <w:sz w:val="21"/>
              </w:rPr>
            </w:pPr>
          </w:p>
          <w:p w14:paraId="23A7CA87">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4EAD0BF2">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3</w:t>
            </w:r>
            <w:r>
              <w:rPr>
                <w:spacing w:val="3"/>
                <w:sz w:val="13"/>
                <w:szCs w:val="13"/>
              </w:rPr>
              <w:t>个工作日；</w:t>
            </w:r>
          </w:p>
          <w:p w14:paraId="6B136CD3">
            <w:pPr>
              <w:pStyle w:val="6"/>
              <w:spacing w:line="239" w:lineRule="auto"/>
              <w:ind w:left="30"/>
              <w:rPr>
                <w:sz w:val="13"/>
                <w:szCs w:val="13"/>
              </w:rPr>
            </w:pPr>
            <w:r>
              <w:rPr>
                <w:rFonts w:ascii="Times New Roman" w:hAnsi="Times New Roman" w:eastAsia="Times New Roman" w:cs="Times New Roman"/>
                <w:spacing w:val="2"/>
                <w:sz w:val="13"/>
                <w:szCs w:val="13"/>
              </w:rPr>
              <w:t>3.</w:t>
            </w:r>
            <w:r>
              <w:rPr>
                <w:spacing w:val="2"/>
                <w:sz w:val="13"/>
                <w:szCs w:val="13"/>
              </w:rPr>
              <w:t>复审：</w:t>
            </w:r>
            <w:r>
              <w:rPr>
                <w:rFonts w:ascii="Times New Roman" w:hAnsi="Times New Roman" w:eastAsia="Times New Roman" w:cs="Times New Roman"/>
                <w:spacing w:val="2"/>
                <w:sz w:val="13"/>
                <w:szCs w:val="13"/>
              </w:rPr>
              <w:t>2</w:t>
            </w:r>
            <w:r>
              <w:rPr>
                <w:spacing w:val="2"/>
                <w:sz w:val="13"/>
                <w:szCs w:val="13"/>
              </w:rPr>
              <w:t>个工作日；</w:t>
            </w:r>
          </w:p>
          <w:p w14:paraId="7EFEF74F">
            <w:pPr>
              <w:pStyle w:val="6"/>
              <w:spacing w:line="237" w:lineRule="auto"/>
              <w:ind w:left="32" w:right="112" w:hanging="6"/>
              <w:rPr>
                <w:sz w:val="13"/>
                <w:szCs w:val="13"/>
              </w:rPr>
            </w:pPr>
            <w:r>
              <w:rPr>
                <w:rFonts w:ascii="Times New Roman" w:hAnsi="Times New Roman" w:eastAsia="Times New Roman" w:cs="Times New Roman"/>
                <w:spacing w:val="5"/>
                <w:sz w:val="13"/>
                <w:szCs w:val="13"/>
              </w:rPr>
              <w:t>4.</w:t>
            </w:r>
            <w:r>
              <w:rPr>
                <w:spacing w:val="5"/>
                <w:sz w:val="13"/>
                <w:szCs w:val="13"/>
              </w:rPr>
              <w:t>专家组验收：</w:t>
            </w:r>
            <w:r>
              <w:rPr>
                <w:rFonts w:ascii="Times New Roman" w:hAnsi="Times New Roman" w:eastAsia="Times New Roman" w:cs="Times New Roman"/>
                <w:spacing w:val="5"/>
                <w:sz w:val="13"/>
                <w:szCs w:val="13"/>
              </w:rPr>
              <w:t>20</w:t>
            </w:r>
            <w:r>
              <w:rPr>
                <w:spacing w:val="5"/>
                <w:sz w:val="13"/>
                <w:szCs w:val="13"/>
              </w:rPr>
              <w:t>个工作日（不计入时</w:t>
            </w:r>
            <w:r>
              <w:rPr>
                <w:spacing w:val="-3"/>
                <w:sz w:val="13"/>
                <w:szCs w:val="13"/>
              </w:rPr>
              <w:t>限</w:t>
            </w:r>
            <w:r>
              <w:rPr>
                <w:sz w:val="13"/>
                <w:szCs w:val="13"/>
              </w:rPr>
              <w:t>）；</w:t>
            </w:r>
          </w:p>
          <w:p w14:paraId="794089B0">
            <w:pPr>
              <w:pStyle w:val="6"/>
              <w:spacing w:line="174" w:lineRule="exact"/>
              <w:ind w:left="31"/>
              <w:rPr>
                <w:sz w:val="13"/>
                <w:szCs w:val="13"/>
              </w:rPr>
            </w:pPr>
            <w:r>
              <w:rPr>
                <w:rFonts w:ascii="Times New Roman" w:hAnsi="Times New Roman" w:eastAsia="Times New Roman" w:cs="Times New Roman"/>
                <w:spacing w:val="2"/>
                <w:position w:val="1"/>
                <w:sz w:val="13"/>
                <w:szCs w:val="13"/>
              </w:rPr>
              <w:t>5.</w:t>
            </w:r>
            <w:r>
              <w:rPr>
                <w:spacing w:val="2"/>
                <w:position w:val="1"/>
                <w:sz w:val="13"/>
                <w:szCs w:val="13"/>
              </w:rPr>
              <w:t>决定：</w:t>
            </w:r>
            <w:r>
              <w:rPr>
                <w:rFonts w:ascii="Times New Roman" w:hAnsi="Times New Roman" w:eastAsia="Times New Roman" w:cs="Times New Roman"/>
                <w:spacing w:val="2"/>
                <w:position w:val="1"/>
                <w:sz w:val="13"/>
                <w:szCs w:val="13"/>
              </w:rPr>
              <w:t>2</w:t>
            </w:r>
            <w:r>
              <w:rPr>
                <w:spacing w:val="2"/>
                <w:position w:val="1"/>
                <w:sz w:val="13"/>
                <w:szCs w:val="13"/>
              </w:rPr>
              <w:t>个工作日；</w:t>
            </w:r>
          </w:p>
          <w:p w14:paraId="201DAC5E">
            <w:pPr>
              <w:pStyle w:val="6"/>
              <w:spacing w:before="1" w:line="237" w:lineRule="auto"/>
              <w:ind w:left="27" w:right="181" w:firstLine="2"/>
              <w:rPr>
                <w:sz w:val="13"/>
                <w:szCs w:val="13"/>
              </w:rPr>
            </w:pPr>
            <w:r>
              <w:rPr>
                <w:rFonts w:ascii="Times New Roman" w:hAnsi="Times New Roman" w:eastAsia="Times New Roman" w:cs="Times New Roman"/>
                <w:spacing w:val="5"/>
                <w:sz w:val="13"/>
                <w:szCs w:val="13"/>
              </w:rPr>
              <w:t>6.</w:t>
            </w:r>
            <w:r>
              <w:rPr>
                <w:spacing w:val="5"/>
                <w:sz w:val="13"/>
                <w:szCs w:val="13"/>
              </w:rPr>
              <w:t>公示：</w:t>
            </w:r>
            <w:r>
              <w:rPr>
                <w:rFonts w:ascii="Times New Roman" w:hAnsi="Times New Roman" w:eastAsia="Times New Roman" w:cs="Times New Roman"/>
                <w:spacing w:val="5"/>
                <w:sz w:val="13"/>
                <w:szCs w:val="13"/>
              </w:rPr>
              <w:t>5</w:t>
            </w:r>
            <w:r>
              <w:rPr>
                <w:spacing w:val="5"/>
                <w:sz w:val="13"/>
                <w:szCs w:val="13"/>
              </w:rPr>
              <w:t>个工作日</w:t>
            </w:r>
            <w:r>
              <w:rPr>
                <w:spacing w:val="6"/>
                <w:sz w:val="13"/>
                <w:szCs w:val="13"/>
              </w:rPr>
              <w:t>（不计入时限</w:t>
            </w:r>
            <w:r>
              <w:rPr>
                <w:spacing w:val="10"/>
                <w:sz w:val="13"/>
                <w:szCs w:val="13"/>
              </w:rPr>
              <w:t>）；</w:t>
            </w:r>
          </w:p>
          <w:p w14:paraId="3515CC45">
            <w:pPr>
              <w:pStyle w:val="6"/>
              <w:spacing w:line="252" w:lineRule="auto"/>
              <w:ind w:left="30" w:right="81" w:hanging="1"/>
              <w:rPr>
                <w:sz w:val="13"/>
                <w:szCs w:val="13"/>
              </w:rPr>
            </w:pPr>
            <w:r>
              <w:rPr>
                <w:rFonts w:ascii="Times New Roman" w:hAnsi="Times New Roman" w:eastAsia="Times New Roman" w:cs="Times New Roman"/>
                <w:spacing w:val="2"/>
                <w:sz w:val="13"/>
                <w:szCs w:val="13"/>
              </w:rPr>
              <w:t>7.</w:t>
            </w:r>
            <w:r>
              <w:rPr>
                <w:spacing w:val="2"/>
                <w:sz w:val="13"/>
                <w:szCs w:val="13"/>
              </w:rPr>
              <w:t>制证送达：</w:t>
            </w:r>
            <w:r>
              <w:rPr>
                <w:spacing w:val="-33"/>
                <w:sz w:val="13"/>
                <w:szCs w:val="13"/>
              </w:rPr>
              <w:t xml:space="preserve"> </w:t>
            </w:r>
            <w:r>
              <w:rPr>
                <w:rFonts w:ascii="Times New Roman" w:hAnsi="Times New Roman" w:eastAsia="Times New Roman" w:cs="Times New Roman"/>
                <w:spacing w:val="2"/>
                <w:sz w:val="13"/>
                <w:szCs w:val="13"/>
              </w:rPr>
              <w:t>10</w:t>
            </w:r>
            <w:r>
              <w:rPr>
                <w:spacing w:val="2"/>
                <w:sz w:val="13"/>
                <w:szCs w:val="13"/>
              </w:rPr>
              <w:t>个工</w:t>
            </w:r>
            <w:r>
              <w:rPr>
                <w:spacing w:val="5"/>
                <w:sz w:val="13"/>
                <w:szCs w:val="13"/>
              </w:rPr>
              <w:t>作日（不计入时限）</w:t>
            </w:r>
          </w:p>
          <w:p w14:paraId="37CD745E">
            <w:pPr>
              <w:pStyle w:val="6"/>
              <w:spacing w:before="107" w:line="57" w:lineRule="exact"/>
              <w:ind w:left="39"/>
              <w:rPr>
                <w:sz w:val="13"/>
                <w:szCs w:val="13"/>
              </w:rPr>
            </w:pPr>
            <w:r>
              <w:rPr>
                <w:position w:val="-1"/>
                <w:sz w:val="13"/>
                <w:szCs w:val="13"/>
              </w:rPr>
              <w:t>。</w:t>
            </w:r>
          </w:p>
        </w:tc>
      </w:tr>
      <w:tr w14:paraId="636AF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9" w:hRule="atLeast"/>
        </w:trPr>
        <w:tc>
          <w:tcPr>
            <w:tcW w:w="610" w:type="dxa"/>
            <w:vMerge w:val="continue"/>
            <w:tcBorders>
              <w:top w:val="nil"/>
            </w:tcBorders>
            <w:vAlign w:val="top"/>
          </w:tcPr>
          <w:p w14:paraId="3A01C40C">
            <w:pPr>
              <w:rPr>
                <w:rFonts w:ascii="Arial"/>
                <w:sz w:val="21"/>
              </w:rPr>
            </w:pPr>
          </w:p>
        </w:tc>
        <w:tc>
          <w:tcPr>
            <w:tcW w:w="789" w:type="dxa"/>
            <w:vMerge w:val="continue"/>
            <w:tcBorders>
              <w:top w:val="nil"/>
            </w:tcBorders>
            <w:vAlign w:val="top"/>
          </w:tcPr>
          <w:p w14:paraId="3517F1C5">
            <w:pPr>
              <w:rPr>
                <w:rFonts w:ascii="Arial"/>
                <w:sz w:val="21"/>
              </w:rPr>
            </w:pPr>
          </w:p>
        </w:tc>
        <w:tc>
          <w:tcPr>
            <w:tcW w:w="604" w:type="dxa"/>
            <w:vMerge w:val="continue"/>
            <w:tcBorders>
              <w:top w:val="nil"/>
            </w:tcBorders>
            <w:vAlign w:val="top"/>
          </w:tcPr>
          <w:p w14:paraId="4EBB6CD9">
            <w:pPr>
              <w:rPr>
                <w:rFonts w:ascii="Arial"/>
                <w:sz w:val="21"/>
              </w:rPr>
            </w:pPr>
          </w:p>
        </w:tc>
        <w:tc>
          <w:tcPr>
            <w:tcW w:w="1087" w:type="dxa"/>
            <w:vAlign w:val="top"/>
          </w:tcPr>
          <w:p w14:paraId="42686629">
            <w:pPr>
              <w:spacing w:line="315" w:lineRule="auto"/>
              <w:rPr>
                <w:rFonts w:ascii="Arial"/>
                <w:sz w:val="21"/>
              </w:rPr>
            </w:pPr>
          </w:p>
          <w:p w14:paraId="151D7F14">
            <w:pPr>
              <w:spacing w:line="315" w:lineRule="auto"/>
              <w:rPr>
                <w:rFonts w:ascii="Arial"/>
                <w:sz w:val="21"/>
              </w:rPr>
            </w:pPr>
          </w:p>
          <w:p w14:paraId="044F60B8">
            <w:pPr>
              <w:spacing w:line="315" w:lineRule="auto"/>
              <w:rPr>
                <w:rFonts w:ascii="Arial"/>
                <w:sz w:val="21"/>
              </w:rPr>
            </w:pPr>
          </w:p>
          <w:p w14:paraId="46E8991C">
            <w:pPr>
              <w:pStyle w:val="6"/>
              <w:spacing w:before="42"/>
              <w:ind w:left="24" w:right="11" w:firstLine="2"/>
              <w:jc w:val="both"/>
              <w:rPr>
                <w:sz w:val="13"/>
                <w:szCs w:val="13"/>
              </w:rPr>
            </w:pPr>
            <w:r>
              <w:rPr>
                <w:spacing w:val="18"/>
                <w:sz w:val="13"/>
                <w:szCs w:val="13"/>
              </w:rPr>
              <w:t>报废机动车回收拆解企业资质信</w:t>
            </w:r>
            <w:r>
              <w:rPr>
                <w:spacing w:val="4"/>
                <w:sz w:val="13"/>
                <w:szCs w:val="13"/>
              </w:rPr>
              <w:t>息变更</w:t>
            </w:r>
          </w:p>
        </w:tc>
        <w:tc>
          <w:tcPr>
            <w:tcW w:w="921" w:type="dxa"/>
            <w:vAlign w:val="top"/>
          </w:tcPr>
          <w:p w14:paraId="6F60BA94">
            <w:pPr>
              <w:spacing w:line="278" w:lineRule="auto"/>
              <w:rPr>
                <w:rFonts w:ascii="Arial"/>
                <w:sz w:val="21"/>
              </w:rPr>
            </w:pPr>
          </w:p>
          <w:p w14:paraId="43291EDF">
            <w:pPr>
              <w:spacing w:line="278" w:lineRule="auto"/>
              <w:rPr>
                <w:rFonts w:ascii="Arial"/>
                <w:sz w:val="21"/>
              </w:rPr>
            </w:pPr>
          </w:p>
          <w:p w14:paraId="55284951">
            <w:pPr>
              <w:spacing w:line="278" w:lineRule="auto"/>
              <w:rPr>
                <w:rFonts w:ascii="Arial"/>
                <w:sz w:val="21"/>
              </w:rPr>
            </w:pPr>
          </w:p>
          <w:p w14:paraId="7D82923D">
            <w:pPr>
              <w:spacing w:line="278" w:lineRule="auto"/>
              <w:rPr>
                <w:rFonts w:ascii="Arial"/>
                <w:sz w:val="21"/>
              </w:rPr>
            </w:pPr>
          </w:p>
          <w:p w14:paraId="136830DD">
            <w:pPr>
              <w:pStyle w:val="6"/>
              <w:spacing w:before="43" w:line="227" w:lineRule="auto"/>
              <w:ind w:left="193"/>
              <w:rPr>
                <w:sz w:val="13"/>
                <w:szCs w:val="13"/>
              </w:rPr>
            </w:pPr>
            <w:r>
              <w:rPr>
                <w:spacing w:val="4"/>
                <w:sz w:val="13"/>
                <w:szCs w:val="13"/>
              </w:rPr>
              <w:t>省商务厅</w:t>
            </w:r>
          </w:p>
        </w:tc>
        <w:tc>
          <w:tcPr>
            <w:tcW w:w="669" w:type="dxa"/>
            <w:vAlign w:val="top"/>
          </w:tcPr>
          <w:p w14:paraId="1AB1832A">
            <w:pPr>
              <w:spacing w:line="271" w:lineRule="auto"/>
              <w:rPr>
                <w:rFonts w:ascii="Arial"/>
                <w:sz w:val="21"/>
              </w:rPr>
            </w:pPr>
          </w:p>
          <w:p w14:paraId="061E251F">
            <w:pPr>
              <w:spacing w:line="271" w:lineRule="auto"/>
              <w:rPr>
                <w:rFonts w:ascii="Arial"/>
                <w:sz w:val="21"/>
              </w:rPr>
            </w:pPr>
          </w:p>
          <w:p w14:paraId="1A17F6BE">
            <w:pPr>
              <w:spacing w:line="271" w:lineRule="auto"/>
              <w:rPr>
                <w:rFonts w:ascii="Arial"/>
                <w:sz w:val="21"/>
              </w:rPr>
            </w:pPr>
          </w:p>
          <w:p w14:paraId="06334CA7">
            <w:pPr>
              <w:spacing w:line="272" w:lineRule="auto"/>
              <w:rPr>
                <w:rFonts w:ascii="Arial"/>
                <w:sz w:val="21"/>
              </w:rPr>
            </w:pPr>
          </w:p>
          <w:p w14:paraId="0607DAFD">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C33C6F8">
            <w:pPr>
              <w:spacing w:line="271" w:lineRule="auto"/>
              <w:rPr>
                <w:rFonts w:ascii="Arial"/>
                <w:sz w:val="21"/>
              </w:rPr>
            </w:pPr>
          </w:p>
          <w:p w14:paraId="604D793D">
            <w:pPr>
              <w:spacing w:line="271" w:lineRule="auto"/>
              <w:rPr>
                <w:rFonts w:ascii="Arial"/>
                <w:sz w:val="21"/>
              </w:rPr>
            </w:pPr>
          </w:p>
          <w:p w14:paraId="3C116FA5">
            <w:pPr>
              <w:spacing w:line="271" w:lineRule="auto"/>
              <w:rPr>
                <w:rFonts w:ascii="Arial"/>
                <w:sz w:val="21"/>
              </w:rPr>
            </w:pPr>
          </w:p>
          <w:p w14:paraId="0765E86D">
            <w:pPr>
              <w:spacing w:line="272" w:lineRule="auto"/>
              <w:rPr>
                <w:rFonts w:ascii="Arial"/>
                <w:sz w:val="21"/>
              </w:rPr>
            </w:pPr>
          </w:p>
          <w:p w14:paraId="77E2C873">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25F5481">
            <w:pPr>
              <w:spacing w:line="304" w:lineRule="auto"/>
              <w:rPr>
                <w:rFonts w:ascii="Arial"/>
                <w:sz w:val="21"/>
              </w:rPr>
            </w:pPr>
          </w:p>
          <w:p w14:paraId="2009F33A">
            <w:pPr>
              <w:spacing w:line="304" w:lineRule="auto"/>
              <w:rPr>
                <w:rFonts w:ascii="Arial"/>
                <w:sz w:val="21"/>
              </w:rPr>
            </w:pPr>
          </w:p>
          <w:p w14:paraId="3081BF57">
            <w:pPr>
              <w:pStyle w:val="6"/>
              <w:spacing w:before="42" w:line="238" w:lineRule="auto"/>
              <w:ind w:left="25" w:right="8" w:hanging="3"/>
              <w:jc w:val="both"/>
              <w:rPr>
                <w:sz w:val="13"/>
                <w:szCs w:val="13"/>
              </w:rPr>
            </w:pPr>
            <w:r>
              <w:rPr>
                <w:b/>
                <w:bCs/>
                <w:spacing w:val="8"/>
                <w:sz w:val="13"/>
                <w:szCs w:val="13"/>
              </w:rPr>
              <w:t>《河北省报废机动车回收拆解企业资质认定办</w:t>
            </w:r>
            <w:r>
              <w:rPr>
                <w:b/>
                <w:bCs/>
                <w:spacing w:val="12"/>
                <w:sz w:val="13"/>
                <w:szCs w:val="13"/>
              </w:rPr>
              <w:t>法》第七条</w:t>
            </w:r>
            <w:r>
              <w:rPr>
                <w:spacing w:val="28"/>
                <w:w w:val="101"/>
                <w:sz w:val="13"/>
                <w:szCs w:val="13"/>
              </w:rPr>
              <w:t xml:space="preserve"> </w:t>
            </w:r>
            <w:r>
              <w:rPr>
                <w:spacing w:val="12"/>
                <w:sz w:val="13"/>
                <w:szCs w:val="13"/>
              </w:rPr>
              <w:t>回收拆解企业名称、住所或者法</w:t>
            </w:r>
            <w:r>
              <w:rPr>
                <w:spacing w:val="8"/>
                <w:sz w:val="13"/>
                <w:szCs w:val="13"/>
              </w:rPr>
              <w:t>定代表人发生变更的，</w:t>
            </w:r>
            <w:r>
              <w:rPr>
                <w:spacing w:val="-27"/>
                <w:sz w:val="13"/>
                <w:szCs w:val="13"/>
              </w:rPr>
              <w:t xml:space="preserve"> </w:t>
            </w:r>
            <w:r>
              <w:rPr>
                <w:spacing w:val="8"/>
                <w:sz w:val="13"/>
                <w:szCs w:val="13"/>
              </w:rPr>
              <w:t>回收拆解企业应当自信</w:t>
            </w:r>
            <w:r>
              <w:rPr>
                <w:spacing w:val="6"/>
                <w:sz w:val="13"/>
                <w:szCs w:val="13"/>
              </w:rPr>
              <w:t>息变更之日起</w:t>
            </w:r>
            <w:r>
              <w:rPr>
                <w:rFonts w:ascii="Times New Roman" w:hAnsi="Times New Roman" w:eastAsia="Times New Roman" w:cs="Times New Roman"/>
                <w:spacing w:val="6"/>
                <w:sz w:val="13"/>
                <w:szCs w:val="13"/>
              </w:rPr>
              <w:t>30</w:t>
            </w:r>
            <w:r>
              <w:rPr>
                <w:spacing w:val="6"/>
                <w:sz w:val="13"/>
                <w:szCs w:val="13"/>
              </w:rPr>
              <w:t>日内通过</w:t>
            </w:r>
            <w:r>
              <w:rPr>
                <w:rFonts w:ascii="Times New Roman" w:hAnsi="Times New Roman" w:eastAsia="Times New Roman" w:cs="Times New Roman"/>
                <w:spacing w:val="6"/>
                <w:sz w:val="13"/>
                <w:szCs w:val="13"/>
              </w:rPr>
              <w:t>“</w:t>
            </w:r>
            <w:r>
              <w:rPr>
                <w:spacing w:val="6"/>
                <w:sz w:val="13"/>
                <w:szCs w:val="13"/>
              </w:rPr>
              <w:t>全国汽车流通信息管理应用服务</w:t>
            </w:r>
            <w:r>
              <w:rPr>
                <w:rFonts w:ascii="Times New Roman" w:hAnsi="Times New Roman" w:eastAsia="Times New Roman" w:cs="Times New Roman"/>
                <w:spacing w:val="6"/>
                <w:sz w:val="13"/>
                <w:szCs w:val="13"/>
              </w:rPr>
              <w:t>”</w:t>
            </w:r>
            <w:r>
              <w:rPr>
                <w:spacing w:val="6"/>
                <w:sz w:val="13"/>
                <w:szCs w:val="13"/>
              </w:rPr>
              <w:t>系统上传变更说明及变更后的《营</w:t>
            </w:r>
            <w:r>
              <w:rPr>
                <w:spacing w:val="9"/>
                <w:sz w:val="13"/>
                <w:szCs w:val="13"/>
              </w:rPr>
              <w:t>业执照》。同时，将纸质材料报送省商务厅，</w:t>
            </w:r>
            <w:r>
              <w:rPr>
                <w:spacing w:val="4"/>
                <w:sz w:val="13"/>
                <w:szCs w:val="13"/>
              </w:rPr>
              <w:t>经省商务厅核准后换发《资质认定书》。</w:t>
            </w:r>
          </w:p>
        </w:tc>
        <w:tc>
          <w:tcPr>
            <w:tcW w:w="669" w:type="dxa"/>
            <w:vAlign w:val="top"/>
          </w:tcPr>
          <w:p w14:paraId="4462444B">
            <w:pPr>
              <w:spacing w:line="278" w:lineRule="auto"/>
              <w:rPr>
                <w:rFonts w:ascii="Arial"/>
                <w:sz w:val="21"/>
              </w:rPr>
            </w:pPr>
          </w:p>
          <w:p w14:paraId="009B501F">
            <w:pPr>
              <w:spacing w:line="278" w:lineRule="auto"/>
              <w:rPr>
                <w:rFonts w:ascii="Arial"/>
                <w:sz w:val="21"/>
              </w:rPr>
            </w:pPr>
          </w:p>
          <w:p w14:paraId="5996CB4B">
            <w:pPr>
              <w:spacing w:line="278" w:lineRule="auto"/>
              <w:rPr>
                <w:rFonts w:ascii="Arial"/>
                <w:sz w:val="21"/>
              </w:rPr>
            </w:pPr>
          </w:p>
          <w:p w14:paraId="6904702E">
            <w:pPr>
              <w:spacing w:line="279" w:lineRule="auto"/>
              <w:rPr>
                <w:rFonts w:ascii="Arial"/>
                <w:sz w:val="21"/>
              </w:rPr>
            </w:pPr>
          </w:p>
          <w:p w14:paraId="48CE27DF">
            <w:pPr>
              <w:pStyle w:val="6"/>
              <w:spacing w:before="42" w:line="226" w:lineRule="auto"/>
              <w:ind w:left="137"/>
              <w:rPr>
                <w:sz w:val="13"/>
                <w:szCs w:val="13"/>
              </w:rPr>
            </w:pPr>
            <w:r>
              <w:rPr>
                <w:spacing w:val="4"/>
                <w:sz w:val="13"/>
                <w:szCs w:val="13"/>
              </w:rPr>
              <w:t>承诺件</w:t>
            </w:r>
          </w:p>
        </w:tc>
        <w:tc>
          <w:tcPr>
            <w:tcW w:w="669" w:type="dxa"/>
            <w:vAlign w:val="top"/>
          </w:tcPr>
          <w:p w14:paraId="65151884">
            <w:pPr>
              <w:spacing w:line="311" w:lineRule="auto"/>
              <w:rPr>
                <w:rFonts w:ascii="Arial"/>
                <w:sz w:val="21"/>
              </w:rPr>
            </w:pPr>
          </w:p>
          <w:p w14:paraId="14BADB29">
            <w:pPr>
              <w:spacing w:line="311" w:lineRule="auto"/>
              <w:rPr>
                <w:rFonts w:ascii="Arial"/>
                <w:sz w:val="21"/>
              </w:rPr>
            </w:pPr>
          </w:p>
          <w:p w14:paraId="4BFB4CC2">
            <w:pPr>
              <w:spacing w:line="311" w:lineRule="auto"/>
              <w:rPr>
                <w:rFonts w:ascii="Arial"/>
                <w:sz w:val="21"/>
              </w:rPr>
            </w:pPr>
          </w:p>
          <w:p w14:paraId="28EDB142">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CA924B5">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EC4CA3E">
            <w:pPr>
              <w:spacing w:line="278" w:lineRule="auto"/>
              <w:rPr>
                <w:rFonts w:ascii="Arial"/>
                <w:sz w:val="21"/>
              </w:rPr>
            </w:pPr>
          </w:p>
          <w:p w14:paraId="1B9D52AC">
            <w:pPr>
              <w:spacing w:line="278" w:lineRule="auto"/>
              <w:rPr>
                <w:rFonts w:ascii="Arial"/>
                <w:sz w:val="21"/>
              </w:rPr>
            </w:pPr>
          </w:p>
          <w:p w14:paraId="4E1CA428">
            <w:pPr>
              <w:spacing w:line="278" w:lineRule="auto"/>
              <w:rPr>
                <w:rFonts w:ascii="Arial"/>
                <w:sz w:val="21"/>
              </w:rPr>
            </w:pPr>
          </w:p>
          <w:p w14:paraId="772A204B">
            <w:pPr>
              <w:spacing w:line="279" w:lineRule="auto"/>
              <w:rPr>
                <w:rFonts w:ascii="Arial"/>
                <w:sz w:val="21"/>
              </w:rPr>
            </w:pPr>
          </w:p>
          <w:p w14:paraId="3AD673A3">
            <w:pPr>
              <w:pStyle w:val="6"/>
              <w:spacing w:before="42" w:line="226" w:lineRule="auto"/>
              <w:ind w:left="184"/>
              <w:rPr>
                <w:sz w:val="13"/>
                <w:szCs w:val="13"/>
              </w:rPr>
            </w:pPr>
            <w:r>
              <w:rPr>
                <w:spacing w:val="4"/>
                <w:sz w:val="13"/>
                <w:szCs w:val="13"/>
              </w:rPr>
              <w:t>条件型</w:t>
            </w:r>
          </w:p>
        </w:tc>
        <w:tc>
          <w:tcPr>
            <w:tcW w:w="1254" w:type="dxa"/>
            <w:vAlign w:val="top"/>
          </w:tcPr>
          <w:p w14:paraId="2229D0FD">
            <w:pPr>
              <w:spacing w:line="315" w:lineRule="auto"/>
              <w:rPr>
                <w:rFonts w:ascii="Arial"/>
                <w:sz w:val="21"/>
              </w:rPr>
            </w:pPr>
          </w:p>
          <w:p w14:paraId="4A38AB45">
            <w:pPr>
              <w:spacing w:line="315" w:lineRule="auto"/>
              <w:rPr>
                <w:rFonts w:ascii="Arial"/>
                <w:sz w:val="21"/>
              </w:rPr>
            </w:pPr>
          </w:p>
          <w:p w14:paraId="7DC91DF7">
            <w:pPr>
              <w:spacing w:line="315" w:lineRule="auto"/>
              <w:rPr>
                <w:rFonts w:ascii="Arial"/>
                <w:sz w:val="21"/>
              </w:rPr>
            </w:pPr>
          </w:p>
          <w:p w14:paraId="6514A5A7">
            <w:pPr>
              <w:pStyle w:val="6"/>
              <w:spacing w:before="42"/>
              <w:ind w:left="28" w:right="126" w:firstLine="3"/>
              <w:jc w:val="both"/>
              <w:rPr>
                <w:sz w:val="13"/>
                <w:szCs w:val="13"/>
              </w:rPr>
            </w:pPr>
            <w:r>
              <w:rPr>
                <w:spacing w:val="5"/>
                <w:sz w:val="13"/>
                <w:szCs w:val="13"/>
              </w:rPr>
              <w:t>报废机动车回收拆</w:t>
            </w:r>
            <w:r>
              <w:rPr>
                <w:spacing w:val="6"/>
                <w:sz w:val="13"/>
                <w:szCs w:val="13"/>
              </w:rPr>
              <w:t>解企业资质认定证</w:t>
            </w:r>
            <w:r>
              <w:rPr>
                <w:sz w:val="13"/>
                <w:szCs w:val="13"/>
              </w:rPr>
              <w:t>书</w:t>
            </w:r>
          </w:p>
        </w:tc>
        <w:tc>
          <w:tcPr>
            <w:tcW w:w="1933" w:type="dxa"/>
            <w:vAlign w:val="top"/>
          </w:tcPr>
          <w:p w14:paraId="2824ED89">
            <w:pPr>
              <w:spacing w:line="289" w:lineRule="auto"/>
              <w:rPr>
                <w:rFonts w:ascii="Arial"/>
                <w:sz w:val="21"/>
              </w:rPr>
            </w:pPr>
          </w:p>
          <w:p w14:paraId="0648F25F">
            <w:pPr>
              <w:spacing w:line="290" w:lineRule="auto"/>
              <w:rPr>
                <w:rFonts w:ascii="Arial"/>
                <w:sz w:val="21"/>
              </w:rPr>
            </w:pPr>
          </w:p>
          <w:p w14:paraId="0F889712">
            <w:pPr>
              <w:pStyle w:val="6"/>
              <w:spacing w:before="43" w:line="173"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营业执照（变更后）；</w:t>
            </w:r>
          </w:p>
          <w:p w14:paraId="434C2C44">
            <w:pPr>
              <w:pStyle w:val="6"/>
              <w:spacing w:line="237" w:lineRule="auto"/>
              <w:ind w:left="28" w:right="6" w:hanging="2"/>
              <w:rPr>
                <w:sz w:val="13"/>
                <w:szCs w:val="13"/>
              </w:rPr>
            </w:pPr>
            <w:r>
              <w:rPr>
                <w:rFonts w:ascii="Times New Roman" w:hAnsi="Times New Roman" w:eastAsia="Times New Roman" w:cs="Times New Roman"/>
                <w:spacing w:val="6"/>
                <w:sz w:val="13"/>
                <w:szCs w:val="13"/>
              </w:rPr>
              <w:t>2.</w:t>
            </w:r>
            <w:r>
              <w:rPr>
                <w:spacing w:val="6"/>
                <w:sz w:val="13"/>
                <w:szCs w:val="13"/>
              </w:rPr>
              <w:t>原《报废机动车回收拆解企业</w:t>
            </w:r>
            <w:r>
              <w:rPr>
                <w:sz w:val="13"/>
                <w:szCs w:val="13"/>
              </w:rPr>
              <w:t>资</w:t>
            </w:r>
            <w:r>
              <w:rPr>
                <w:spacing w:val="-12"/>
                <w:sz w:val="13"/>
                <w:szCs w:val="13"/>
              </w:rPr>
              <w:t xml:space="preserve"> </w:t>
            </w:r>
            <w:r>
              <w:rPr>
                <w:sz w:val="13"/>
                <w:szCs w:val="13"/>
              </w:rPr>
              <w:t>质</w:t>
            </w:r>
            <w:r>
              <w:rPr>
                <w:spacing w:val="-19"/>
                <w:sz w:val="13"/>
                <w:szCs w:val="13"/>
              </w:rPr>
              <w:t xml:space="preserve"> </w:t>
            </w:r>
            <w:r>
              <w:rPr>
                <w:sz w:val="13"/>
                <w:szCs w:val="13"/>
              </w:rPr>
              <w:t>认</w:t>
            </w:r>
            <w:r>
              <w:rPr>
                <w:spacing w:val="-19"/>
                <w:sz w:val="13"/>
                <w:szCs w:val="13"/>
              </w:rPr>
              <w:t xml:space="preserve"> </w:t>
            </w:r>
            <w:r>
              <w:rPr>
                <w:sz w:val="13"/>
                <w:szCs w:val="13"/>
              </w:rPr>
              <w:t>定</w:t>
            </w:r>
            <w:r>
              <w:rPr>
                <w:spacing w:val="-17"/>
                <w:sz w:val="13"/>
                <w:szCs w:val="13"/>
              </w:rPr>
              <w:t xml:space="preserve"> </w:t>
            </w:r>
            <w:r>
              <w:rPr>
                <w:sz w:val="13"/>
                <w:szCs w:val="13"/>
              </w:rPr>
              <w:t>证</w:t>
            </w:r>
            <w:r>
              <w:rPr>
                <w:spacing w:val="-12"/>
                <w:sz w:val="13"/>
                <w:szCs w:val="13"/>
              </w:rPr>
              <w:t xml:space="preserve"> </w:t>
            </w:r>
            <w:r>
              <w:rPr>
                <w:sz w:val="13"/>
                <w:szCs w:val="13"/>
              </w:rPr>
              <w:t>书</w:t>
            </w:r>
            <w:r>
              <w:rPr>
                <w:spacing w:val="-15"/>
                <w:sz w:val="13"/>
                <w:szCs w:val="13"/>
              </w:rPr>
              <w:t xml:space="preserve"> </w:t>
            </w:r>
            <w:r>
              <w:rPr>
                <w:sz w:val="13"/>
                <w:szCs w:val="13"/>
              </w:rPr>
              <w:t>》</w:t>
            </w:r>
            <w:r>
              <w:rPr>
                <w:spacing w:val="-34"/>
                <w:sz w:val="13"/>
                <w:szCs w:val="13"/>
              </w:rPr>
              <w:t xml:space="preserve"> </w:t>
            </w:r>
            <w:r>
              <w:rPr>
                <w:sz w:val="13"/>
                <w:szCs w:val="13"/>
              </w:rPr>
              <w:t>（正 、 副</w:t>
            </w:r>
            <w:r>
              <w:rPr>
                <w:spacing w:val="1"/>
                <w:sz w:val="13"/>
                <w:szCs w:val="13"/>
              </w:rPr>
              <w:t>本</w:t>
            </w:r>
            <w:r>
              <w:rPr>
                <w:sz w:val="13"/>
                <w:szCs w:val="13"/>
              </w:rPr>
              <w:t>）；</w:t>
            </w:r>
          </w:p>
          <w:p w14:paraId="64E7CC2D">
            <w:pPr>
              <w:pStyle w:val="6"/>
              <w:spacing w:before="1" w:line="250" w:lineRule="auto"/>
              <w:ind w:left="27" w:right="6" w:firstLine="1"/>
              <w:rPr>
                <w:sz w:val="13"/>
                <w:szCs w:val="13"/>
              </w:rPr>
            </w:pPr>
            <w:r>
              <w:rPr>
                <w:rFonts w:ascii="Times New Roman" w:hAnsi="Times New Roman" w:eastAsia="Times New Roman" w:cs="Times New Roman"/>
                <w:spacing w:val="6"/>
                <w:sz w:val="13"/>
                <w:szCs w:val="13"/>
              </w:rPr>
              <w:t>3.</w:t>
            </w:r>
            <w:r>
              <w:rPr>
                <w:spacing w:val="6"/>
                <w:sz w:val="13"/>
                <w:szCs w:val="13"/>
              </w:rPr>
              <w:t>变更说明（报废机动车回收拆</w:t>
            </w:r>
            <w:r>
              <w:rPr>
                <w:spacing w:val="15"/>
                <w:sz w:val="13"/>
                <w:szCs w:val="13"/>
              </w:rPr>
              <w:t>解企业名称、住所或者法定代</w:t>
            </w:r>
            <w:r>
              <w:rPr>
                <w:spacing w:val="2"/>
                <w:sz w:val="13"/>
                <w:szCs w:val="13"/>
              </w:rPr>
              <w:t>表人变更）。</w:t>
            </w:r>
          </w:p>
        </w:tc>
        <w:tc>
          <w:tcPr>
            <w:tcW w:w="1344" w:type="dxa"/>
            <w:vAlign w:val="top"/>
          </w:tcPr>
          <w:p w14:paraId="001B88C9">
            <w:pPr>
              <w:spacing w:line="288" w:lineRule="auto"/>
              <w:rPr>
                <w:rFonts w:ascii="Arial"/>
                <w:sz w:val="21"/>
              </w:rPr>
            </w:pPr>
          </w:p>
          <w:p w14:paraId="02A5AD83">
            <w:pPr>
              <w:spacing w:line="289" w:lineRule="auto"/>
              <w:rPr>
                <w:rFonts w:ascii="Arial"/>
                <w:sz w:val="21"/>
              </w:rPr>
            </w:pPr>
          </w:p>
          <w:p w14:paraId="2C4C0856">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E022EA0">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2</w:t>
            </w:r>
            <w:r>
              <w:rPr>
                <w:spacing w:val="3"/>
                <w:sz w:val="13"/>
                <w:szCs w:val="13"/>
              </w:rPr>
              <w:t>个工作日；</w:t>
            </w:r>
          </w:p>
          <w:p w14:paraId="554EC05E">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704E24BC">
            <w:pPr>
              <w:pStyle w:val="6"/>
              <w:ind w:left="26"/>
              <w:rPr>
                <w:sz w:val="13"/>
                <w:szCs w:val="13"/>
              </w:rPr>
            </w:pPr>
            <w:r>
              <w:rPr>
                <w:rFonts w:ascii="Times New Roman" w:hAnsi="Times New Roman" w:eastAsia="Times New Roman" w:cs="Times New Roman"/>
                <w:sz w:val="13"/>
                <w:szCs w:val="13"/>
              </w:rPr>
              <w:t>4.</w:t>
            </w:r>
            <w:r>
              <w:rPr>
                <w:sz w:val="13"/>
                <w:szCs w:val="13"/>
              </w:rPr>
              <w:t>决定：</w:t>
            </w:r>
            <w:r>
              <w:rPr>
                <w:spacing w:val="-33"/>
                <w:sz w:val="13"/>
                <w:szCs w:val="13"/>
              </w:rPr>
              <w:t xml:space="preserve"> </w:t>
            </w:r>
            <w:r>
              <w:rPr>
                <w:rFonts w:ascii="Times New Roman" w:hAnsi="Times New Roman" w:eastAsia="Times New Roman" w:cs="Times New Roman"/>
                <w:sz w:val="13"/>
                <w:szCs w:val="13"/>
              </w:rPr>
              <w:t>1</w:t>
            </w:r>
            <w:r>
              <w:rPr>
                <w:sz w:val="13"/>
                <w:szCs w:val="13"/>
              </w:rPr>
              <w:t>个工作日；</w:t>
            </w:r>
          </w:p>
          <w:p w14:paraId="3ADEE931">
            <w:pPr>
              <w:pStyle w:val="6"/>
              <w:spacing w:before="1" w:line="250" w:lineRule="auto"/>
              <w:ind w:left="31" w:right="9"/>
              <w:rPr>
                <w:sz w:val="13"/>
                <w:szCs w:val="13"/>
              </w:rPr>
            </w:pPr>
            <w:r>
              <w:rPr>
                <w:rFonts w:ascii="Times New Roman" w:hAnsi="Times New Roman" w:eastAsia="Times New Roman" w:cs="Times New Roman"/>
                <w:spacing w:val="9"/>
                <w:sz w:val="13"/>
                <w:szCs w:val="13"/>
              </w:rPr>
              <w:t>5.</w:t>
            </w:r>
            <w:r>
              <w:rPr>
                <w:spacing w:val="9"/>
                <w:sz w:val="13"/>
                <w:szCs w:val="13"/>
              </w:rPr>
              <w:t>制证送达：</w:t>
            </w:r>
            <w:r>
              <w:rPr>
                <w:spacing w:val="-10"/>
                <w:sz w:val="13"/>
                <w:szCs w:val="13"/>
              </w:rPr>
              <w:t xml:space="preserve"> </w:t>
            </w:r>
            <w:r>
              <w:rPr>
                <w:rFonts w:ascii="Times New Roman" w:hAnsi="Times New Roman" w:eastAsia="Times New Roman" w:cs="Times New Roman"/>
                <w:spacing w:val="9"/>
                <w:sz w:val="13"/>
                <w:szCs w:val="13"/>
              </w:rPr>
              <w:t>10</w:t>
            </w:r>
            <w:r>
              <w:rPr>
                <w:spacing w:val="9"/>
                <w:sz w:val="13"/>
                <w:szCs w:val="13"/>
              </w:rPr>
              <w:t>个工</w:t>
            </w:r>
            <w:r>
              <w:rPr>
                <w:spacing w:val="13"/>
                <w:sz w:val="13"/>
                <w:szCs w:val="13"/>
              </w:rPr>
              <w:t>作日（不计入时限）</w:t>
            </w:r>
          </w:p>
          <w:p w14:paraId="3A91F883">
            <w:pPr>
              <w:pStyle w:val="6"/>
              <w:spacing w:before="106" w:line="58" w:lineRule="exact"/>
              <w:ind w:left="39"/>
              <w:rPr>
                <w:sz w:val="13"/>
                <w:szCs w:val="13"/>
              </w:rPr>
            </w:pPr>
            <w:r>
              <w:rPr>
                <w:position w:val="-1"/>
                <w:sz w:val="13"/>
                <w:szCs w:val="13"/>
              </w:rPr>
              <w:t>。</w:t>
            </w:r>
          </w:p>
        </w:tc>
      </w:tr>
    </w:tbl>
    <w:p w14:paraId="7F7A9F7E">
      <w:pPr>
        <w:spacing w:line="220" w:lineRule="exact"/>
        <w:rPr>
          <w:rFonts w:ascii="Arial"/>
          <w:sz w:val="19"/>
        </w:rPr>
      </w:pPr>
    </w:p>
    <w:p w14:paraId="20106B65">
      <w:pPr>
        <w:spacing w:line="220" w:lineRule="exact"/>
        <w:rPr>
          <w:rFonts w:ascii="Arial" w:hAnsi="Arial" w:eastAsia="Arial" w:cs="Arial"/>
          <w:sz w:val="19"/>
          <w:szCs w:val="19"/>
        </w:rPr>
        <w:sectPr>
          <w:footerReference r:id="rId94" w:type="default"/>
          <w:pgSz w:w="16840" w:h="11900"/>
          <w:pgMar w:top="400" w:right="920" w:bottom="989" w:left="1082" w:header="0" w:footer="625" w:gutter="0"/>
          <w:cols w:space="720" w:num="1"/>
        </w:sectPr>
      </w:pPr>
    </w:p>
    <w:p w14:paraId="6182CE5C">
      <w:pPr>
        <w:spacing w:before="2"/>
      </w:pPr>
    </w:p>
    <w:p w14:paraId="5454E264">
      <w:pPr>
        <w:spacing w:before="2"/>
      </w:pPr>
    </w:p>
    <w:p w14:paraId="025C1919">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702B1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1F69BEC4">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7A50877C">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2A357819">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D6CFC89">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7DDBDF0">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1AA44BA3">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60488EFE">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076FB83A">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78F77B52">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AF721BF">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62075401">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5FB7A71E">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6C2A4BF4">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7996ED5C">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43380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4" w:hRule="atLeast"/>
        </w:trPr>
        <w:tc>
          <w:tcPr>
            <w:tcW w:w="610" w:type="dxa"/>
            <w:vMerge w:val="restart"/>
            <w:tcBorders>
              <w:bottom w:val="nil"/>
            </w:tcBorders>
            <w:vAlign w:val="top"/>
          </w:tcPr>
          <w:p w14:paraId="5BA7D0E6">
            <w:pPr>
              <w:spacing w:line="241" w:lineRule="auto"/>
              <w:rPr>
                <w:rFonts w:ascii="Arial"/>
                <w:sz w:val="21"/>
              </w:rPr>
            </w:pPr>
          </w:p>
          <w:p w14:paraId="545A23E7">
            <w:pPr>
              <w:spacing w:line="241" w:lineRule="auto"/>
              <w:rPr>
                <w:rFonts w:ascii="Arial"/>
                <w:sz w:val="21"/>
              </w:rPr>
            </w:pPr>
          </w:p>
          <w:p w14:paraId="6F51906A">
            <w:pPr>
              <w:spacing w:line="241" w:lineRule="auto"/>
              <w:rPr>
                <w:rFonts w:ascii="Arial"/>
                <w:sz w:val="21"/>
              </w:rPr>
            </w:pPr>
          </w:p>
          <w:p w14:paraId="23AF5E9D">
            <w:pPr>
              <w:spacing w:line="241" w:lineRule="auto"/>
              <w:rPr>
                <w:rFonts w:ascii="Arial"/>
                <w:sz w:val="21"/>
              </w:rPr>
            </w:pPr>
          </w:p>
          <w:p w14:paraId="5ADC2F8C">
            <w:pPr>
              <w:spacing w:line="241" w:lineRule="auto"/>
              <w:rPr>
                <w:rFonts w:ascii="Arial"/>
                <w:sz w:val="21"/>
              </w:rPr>
            </w:pPr>
          </w:p>
          <w:p w14:paraId="41AE41B6">
            <w:pPr>
              <w:spacing w:line="241" w:lineRule="auto"/>
              <w:rPr>
                <w:rFonts w:ascii="Arial"/>
                <w:sz w:val="21"/>
              </w:rPr>
            </w:pPr>
          </w:p>
          <w:p w14:paraId="293EC6D7">
            <w:pPr>
              <w:spacing w:line="241" w:lineRule="auto"/>
              <w:rPr>
                <w:rFonts w:ascii="Arial"/>
                <w:sz w:val="21"/>
              </w:rPr>
            </w:pPr>
          </w:p>
          <w:p w14:paraId="7E377107">
            <w:pPr>
              <w:spacing w:line="241" w:lineRule="auto"/>
              <w:rPr>
                <w:rFonts w:ascii="Arial"/>
                <w:sz w:val="21"/>
              </w:rPr>
            </w:pPr>
          </w:p>
          <w:p w14:paraId="4EE98624">
            <w:pPr>
              <w:spacing w:line="241" w:lineRule="auto"/>
              <w:rPr>
                <w:rFonts w:ascii="Arial"/>
                <w:sz w:val="21"/>
              </w:rPr>
            </w:pPr>
          </w:p>
          <w:p w14:paraId="7FD2DA40">
            <w:pPr>
              <w:spacing w:line="241" w:lineRule="auto"/>
              <w:rPr>
                <w:rFonts w:ascii="Arial"/>
                <w:sz w:val="21"/>
              </w:rPr>
            </w:pPr>
          </w:p>
          <w:p w14:paraId="2BF1A5CC">
            <w:pPr>
              <w:spacing w:line="241" w:lineRule="auto"/>
              <w:rPr>
                <w:rFonts w:ascii="Arial"/>
                <w:sz w:val="21"/>
              </w:rPr>
            </w:pPr>
          </w:p>
          <w:p w14:paraId="3BAAA730">
            <w:pPr>
              <w:spacing w:line="241" w:lineRule="auto"/>
              <w:rPr>
                <w:rFonts w:ascii="Arial"/>
                <w:sz w:val="21"/>
              </w:rPr>
            </w:pPr>
          </w:p>
          <w:p w14:paraId="2A4C8E80">
            <w:pPr>
              <w:spacing w:line="241" w:lineRule="auto"/>
              <w:rPr>
                <w:rFonts w:ascii="Arial"/>
                <w:sz w:val="21"/>
              </w:rPr>
            </w:pPr>
          </w:p>
          <w:p w14:paraId="569FCE13">
            <w:pPr>
              <w:spacing w:line="241" w:lineRule="auto"/>
              <w:rPr>
                <w:rFonts w:ascii="Arial"/>
                <w:sz w:val="21"/>
              </w:rPr>
            </w:pPr>
          </w:p>
          <w:p w14:paraId="4618FB3A">
            <w:pPr>
              <w:spacing w:line="241" w:lineRule="auto"/>
              <w:rPr>
                <w:rFonts w:ascii="Arial"/>
                <w:sz w:val="21"/>
              </w:rPr>
            </w:pPr>
          </w:p>
          <w:p w14:paraId="1BB141B3">
            <w:pPr>
              <w:spacing w:line="242" w:lineRule="auto"/>
              <w:rPr>
                <w:rFonts w:ascii="Arial"/>
                <w:sz w:val="21"/>
              </w:rPr>
            </w:pPr>
          </w:p>
          <w:p w14:paraId="6E8B5EAE">
            <w:pPr>
              <w:spacing w:line="242" w:lineRule="auto"/>
              <w:rPr>
                <w:rFonts w:ascii="Arial"/>
                <w:sz w:val="21"/>
              </w:rPr>
            </w:pPr>
          </w:p>
          <w:p w14:paraId="0EEE2847">
            <w:pPr>
              <w:spacing w:line="242" w:lineRule="auto"/>
              <w:rPr>
                <w:rFonts w:ascii="Arial"/>
                <w:sz w:val="21"/>
              </w:rPr>
            </w:pPr>
          </w:p>
          <w:p w14:paraId="6CDA338C">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79A45B57">
            <w:pPr>
              <w:spacing w:line="251" w:lineRule="auto"/>
              <w:rPr>
                <w:rFonts w:ascii="Arial"/>
                <w:sz w:val="21"/>
              </w:rPr>
            </w:pPr>
          </w:p>
          <w:p w14:paraId="2D350DFF">
            <w:pPr>
              <w:spacing w:line="252" w:lineRule="auto"/>
              <w:rPr>
                <w:rFonts w:ascii="Arial"/>
                <w:sz w:val="21"/>
              </w:rPr>
            </w:pPr>
          </w:p>
          <w:p w14:paraId="001A7321">
            <w:pPr>
              <w:spacing w:line="252" w:lineRule="auto"/>
              <w:rPr>
                <w:rFonts w:ascii="Arial"/>
                <w:sz w:val="21"/>
              </w:rPr>
            </w:pPr>
          </w:p>
          <w:p w14:paraId="500CF439">
            <w:pPr>
              <w:spacing w:line="252" w:lineRule="auto"/>
              <w:rPr>
                <w:rFonts w:ascii="Arial"/>
                <w:sz w:val="21"/>
              </w:rPr>
            </w:pPr>
          </w:p>
          <w:p w14:paraId="0FB90B9B">
            <w:pPr>
              <w:spacing w:line="252" w:lineRule="auto"/>
              <w:rPr>
                <w:rFonts w:ascii="Arial"/>
                <w:sz w:val="21"/>
              </w:rPr>
            </w:pPr>
          </w:p>
          <w:p w14:paraId="6B635959">
            <w:pPr>
              <w:spacing w:line="252" w:lineRule="auto"/>
              <w:rPr>
                <w:rFonts w:ascii="Arial"/>
                <w:sz w:val="21"/>
              </w:rPr>
            </w:pPr>
          </w:p>
          <w:p w14:paraId="7FE235B9">
            <w:pPr>
              <w:spacing w:line="252" w:lineRule="auto"/>
              <w:rPr>
                <w:rFonts w:ascii="Arial"/>
                <w:sz w:val="21"/>
              </w:rPr>
            </w:pPr>
          </w:p>
          <w:p w14:paraId="56983A2C">
            <w:pPr>
              <w:spacing w:line="252" w:lineRule="auto"/>
              <w:rPr>
                <w:rFonts w:ascii="Arial"/>
                <w:sz w:val="21"/>
              </w:rPr>
            </w:pPr>
          </w:p>
          <w:p w14:paraId="44FE4AAA">
            <w:pPr>
              <w:spacing w:line="252" w:lineRule="auto"/>
              <w:rPr>
                <w:rFonts w:ascii="Arial"/>
                <w:sz w:val="21"/>
              </w:rPr>
            </w:pPr>
          </w:p>
          <w:p w14:paraId="626E1A6E">
            <w:pPr>
              <w:spacing w:line="252" w:lineRule="auto"/>
              <w:rPr>
                <w:rFonts w:ascii="Arial"/>
                <w:sz w:val="21"/>
              </w:rPr>
            </w:pPr>
          </w:p>
          <w:p w14:paraId="3A8C313E">
            <w:pPr>
              <w:spacing w:line="252" w:lineRule="auto"/>
              <w:rPr>
                <w:rFonts w:ascii="Arial"/>
                <w:sz w:val="21"/>
              </w:rPr>
            </w:pPr>
          </w:p>
          <w:p w14:paraId="40EA5A6D">
            <w:pPr>
              <w:spacing w:line="252" w:lineRule="auto"/>
              <w:rPr>
                <w:rFonts w:ascii="Arial"/>
                <w:sz w:val="21"/>
              </w:rPr>
            </w:pPr>
          </w:p>
          <w:p w14:paraId="02563D18">
            <w:pPr>
              <w:spacing w:line="252" w:lineRule="auto"/>
              <w:rPr>
                <w:rFonts w:ascii="Arial"/>
                <w:sz w:val="21"/>
              </w:rPr>
            </w:pPr>
          </w:p>
          <w:p w14:paraId="07F2ED1A">
            <w:pPr>
              <w:spacing w:line="252" w:lineRule="auto"/>
              <w:rPr>
                <w:rFonts w:ascii="Arial"/>
                <w:sz w:val="21"/>
              </w:rPr>
            </w:pPr>
          </w:p>
          <w:p w14:paraId="1B6EC89F">
            <w:pPr>
              <w:spacing w:line="252" w:lineRule="auto"/>
              <w:rPr>
                <w:rFonts w:ascii="Arial"/>
                <w:sz w:val="21"/>
              </w:rPr>
            </w:pPr>
          </w:p>
          <w:p w14:paraId="5F87AB14">
            <w:pPr>
              <w:spacing w:line="252" w:lineRule="auto"/>
              <w:rPr>
                <w:rFonts w:ascii="Arial"/>
                <w:sz w:val="21"/>
              </w:rPr>
            </w:pPr>
          </w:p>
          <w:p w14:paraId="71C61F35">
            <w:pPr>
              <w:spacing w:line="252" w:lineRule="auto"/>
              <w:rPr>
                <w:rFonts w:ascii="Arial"/>
                <w:sz w:val="21"/>
              </w:rPr>
            </w:pPr>
          </w:p>
          <w:p w14:paraId="058589F1">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0CD27E78">
            <w:pPr>
              <w:spacing w:line="269" w:lineRule="auto"/>
              <w:rPr>
                <w:rFonts w:ascii="Arial"/>
                <w:sz w:val="21"/>
              </w:rPr>
            </w:pPr>
          </w:p>
          <w:p w14:paraId="6F8EA916">
            <w:pPr>
              <w:spacing w:line="269" w:lineRule="auto"/>
              <w:rPr>
                <w:rFonts w:ascii="Arial"/>
                <w:sz w:val="21"/>
              </w:rPr>
            </w:pPr>
          </w:p>
          <w:p w14:paraId="7823B12A">
            <w:pPr>
              <w:spacing w:line="269" w:lineRule="auto"/>
              <w:rPr>
                <w:rFonts w:ascii="Arial"/>
                <w:sz w:val="21"/>
              </w:rPr>
            </w:pPr>
          </w:p>
          <w:p w14:paraId="6765EAE8">
            <w:pPr>
              <w:spacing w:line="269" w:lineRule="auto"/>
              <w:rPr>
                <w:rFonts w:ascii="Arial"/>
                <w:sz w:val="21"/>
              </w:rPr>
            </w:pPr>
          </w:p>
          <w:p w14:paraId="42A8EC57">
            <w:pPr>
              <w:spacing w:line="269" w:lineRule="auto"/>
              <w:rPr>
                <w:rFonts w:ascii="Arial"/>
                <w:sz w:val="21"/>
              </w:rPr>
            </w:pPr>
          </w:p>
          <w:p w14:paraId="144FCD44">
            <w:pPr>
              <w:spacing w:line="270" w:lineRule="auto"/>
              <w:rPr>
                <w:rFonts w:ascii="Arial"/>
                <w:sz w:val="21"/>
              </w:rPr>
            </w:pPr>
          </w:p>
          <w:p w14:paraId="3A55BCDE">
            <w:pPr>
              <w:pStyle w:val="6"/>
              <w:spacing w:before="42"/>
              <w:ind w:left="20" w:right="12" w:firstLine="5"/>
              <w:jc w:val="both"/>
              <w:rPr>
                <w:sz w:val="13"/>
                <w:szCs w:val="13"/>
              </w:rPr>
            </w:pPr>
            <w:r>
              <w:rPr>
                <w:spacing w:val="8"/>
                <w:sz w:val="13"/>
                <w:szCs w:val="13"/>
              </w:rPr>
              <w:t>省级（委</w:t>
            </w:r>
            <w:r>
              <w:rPr>
                <w:spacing w:val="10"/>
                <w:sz w:val="13"/>
                <w:szCs w:val="13"/>
              </w:rPr>
              <w:t>托市级实</w:t>
            </w:r>
            <w:r>
              <w:rPr>
                <w:spacing w:val="2"/>
                <w:sz w:val="13"/>
                <w:szCs w:val="13"/>
              </w:rPr>
              <w:t>施）</w:t>
            </w:r>
          </w:p>
        </w:tc>
        <w:tc>
          <w:tcPr>
            <w:tcW w:w="1087" w:type="dxa"/>
            <w:vAlign w:val="top"/>
          </w:tcPr>
          <w:p w14:paraId="76229993">
            <w:pPr>
              <w:spacing w:line="242" w:lineRule="auto"/>
              <w:rPr>
                <w:rFonts w:ascii="Arial"/>
                <w:sz w:val="21"/>
              </w:rPr>
            </w:pPr>
          </w:p>
          <w:p w14:paraId="6BD677F2">
            <w:pPr>
              <w:spacing w:line="243" w:lineRule="auto"/>
              <w:rPr>
                <w:rFonts w:ascii="Arial"/>
                <w:sz w:val="21"/>
              </w:rPr>
            </w:pPr>
          </w:p>
          <w:p w14:paraId="0E47361C">
            <w:pPr>
              <w:spacing w:line="243" w:lineRule="auto"/>
              <w:rPr>
                <w:rFonts w:ascii="Arial"/>
                <w:sz w:val="21"/>
              </w:rPr>
            </w:pPr>
          </w:p>
          <w:p w14:paraId="18E014FC">
            <w:pPr>
              <w:spacing w:line="243" w:lineRule="auto"/>
              <w:rPr>
                <w:rFonts w:ascii="Arial"/>
                <w:sz w:val="21"/>
              </w:rPr>
            </w:pPr>
          </w:p>
          <w:p w14:paraId="7CAD8091">
            <w:pPr>
              <w:spacing w:line="243" w:lineRule="auto"/>
              <w:rPr>
                <w:rFonts w:ascii="Arial"/>
                <w:sz w:val="21"/>
              </w:rPr>
            </w:pPr>
          </w:p>
          <w:p w14:paraId="008F28E4">
            <w:pPr>
              <w:spacing w:line="243" w:lineRule="auto"/>
              <w:rPr>
                <w:rFonts w:ascii="Arial"/>
                <w:sz w:val="21"/>
              </w:rPr>
            </w:pPr>
          </w:p>
          <w:p w14:paraId="121868E5">
            <w:pPr>
              <w:spacing w:line="243" w:lineRule="auto"/>
              <w:rPr>
                <w:rFonts w:ascii="Arial"/>
                <w:sz w:val="21"/>
              </w:rPr>
            </w:pPr>
          </w:p>
          <w:p w14:paraId="761C7B89">
            <w:pPr>
              <w:pStyle w:val="6"/>
              <w:spacing w:before="42" w:line="239" w:lineRule="auto"/>
              <w:ind w:left="26" w:right="11" w:hanging="3"/>
              <w:rPr>
                <w:sz w:val="13"/>
                <w:szCs w:val="13"/>
              </w:rPr>
            </w:pPr>
            <w:r>
              <w:rPr>
                <w:spacing w:val="18"/>
                <w:sz w:val="13"/>
                <w:szCs w:val="13"/>
              </w:rPr>
              <w:t>企业申请取得从</w:t>
            </w:r>
            <w:r>
              <w:rPr>
                <w:spacing w:val="5"/>
                <w:sz w:val="13"/>
                <w:szCs w:val="13"/>
              </w:rPr>
              <w:t>事拍卖业务许可</w:t>
            </w:r>
          </w:p>
        </w:tc>
        <w:tc>
          <w:tcPr>
            <w:tcW w:w="921" w:type="dxa"/>
            <w:vAlign w:val="top"/>
          </w:tcPr>
          <w:p w14:paraId="380F3FC8">
            <w:pPr>
              <w:spacing w:line="254" w:lineRule="auto"/>
              <w:rPr>
                <w:rFonts w:ascii="Arial"/>
                <w:sz w:val="21"/>
              </w:rPr>
            </w:pPr>
          </w:p>
          <w:p w14:paraId="7803B287">
            <w:pPr>
              <w:spacing w:line="254" w:lineRule="auto"/>
              <w:rPr>
                <w:rFonts w:ascii="Arial"/>
                <w:sz w:val="21"/>
              </w:rPr>
            </w:pPr>
          </w:p>
          <w:p w14:paraId="261C5282">
            <w:pPr>
              <w:spacing w:line="255" w:lineRule="auto"/>
              <w:rPr>
                <w:rFonts w:ascii="Arial"/>
                <w:sz w:val="21"/>
              </w:rPr>
            </w:pPr>
          </w:p>
          <w:p w14:paraId="11143553">
            <w:pPr>
              <w:spacing w:line="255" w:lineRule="auto"/>
              <w:rPr>
                <w:rFonts w:ascii="Arial"/>
                <w:sz w:val="21"/>
              </w:rPr>
            </w:pPr>
          </w:p>
          <w:p w14:paraId="1F019675">
            <w:pPr>
              <w:spacing w:line="255" w:lineRule="auto"/>
              <w:rPr>
                <w:rFonts w:ascii="Arial"/>
                <w:sz w:val="21"/>
              </w:rPr>
            </w:pPr>
          </w:p>
          <w:p w14:paraId="4FB2B3BD">
            <w:pPr>
              <w:spacing w:line="255" w:lineRule="auto"/>
              <w:rPr>
                <w:rFonts w:ascii="Arial"/>
                <w:sz w:val="21"/>
              </w:rPr>
            </w:pPr>
          </w:p>
          <w:p w14:paraId="0FB740F1">
            <w:pPr>
              <w:spacing w:line="255" w:lineRule="auto"/>
              <w:rPr>
                <w:rFonts w:ascii="Arial"/>
                <w:sz w:val="21"/>
              </w:rPr>
            </w:pPr>
          </w:p>
          <w:p w14:paraId="049E56CD">
            <w:pPr>
              <w:pStyle w:val="6"/>
              <w:spacing w:before="42" w:line="227" w:lineRule="auto"/>
              <w:ind w:left="193"/>
              <w:rPr>
                <w:sz w:val="13"/>
                <w:szCs w:val="13"/>
              </w:rPr>
            </w:pPr>
            <w:r>
              <w:rPr>
                <w:spacing w:val="4"/>
                <w:sz w:val="13"/>
                <w:szCs w:val="13"/>
              </w:rPr>
              <w:t>省商务厅</w:t>
            </w:r>
          </w:p>
        </w:tc>
        <w:tc>
          <w:tcPr>
            <w:tcW w:w="669" w:type="dxa"/>
            <w:vAlign w:val="top"/>
          </w:tcPr>
          <w:p w14:paraId="7A6ABE46">
            <w:pPr>
              <w:spacing w:line="251" w:lineRule="auto"/>
              <w:rPr>
                <w:rFonts w:ascii="Arial"/>
                <w:sz w:val="21"/>
              </w:rPr>
            </w:pPr>
          </w:p>
          <w:p w14:paraId="0D270E8A">
            <w:pPr>
              <w:spacing w:line="251" w:lineRule="auto"/>
              <w:rPr>
                <w:rFonts w:ascii="Arial"/>
                <w:sz w:val="21"/>
              </w:rPr>
            </w:pPr>
          </w:p>
          <w:p w14:paraId="54078958">
            <w:pPr>
              <w:spacing w:line="251" w:lineRule="auto"/>
              <w:rPr>
                <w:rFonts w:ascii="Arial"/>
                <w:sz w:val="21"/>
              </w:rPr>
            </w:pPr>
          </w:p>
          <w:p w14:paraId="4E3C1AB8">
            <w:pPr>
              <w:spacing w:line="251" w:lineRule="auto"/>
              <w:rPr>
                <w:rFonts w:ascii="Arial"/>
                <w:sz w:val="21"/>
              </w:rPr>
            </w:pPr>
          </w:p>
          <w:p w14:paraId="00F0C32A">
            <w:pPr>
              <w:spacing w:line="251" w:lineRule="auto"/>
              <w:rPr>
                <w:rFonts w:ascii="Arial"/>
                <w:sz w:val="21"/>
              </w:rPr>
            </w:pPr>
          </w:p>
          <w:p w14:paraId="34E1044D">
            <w:pPr>
              <w:spacing w:line="251" w:lineRule="auto"/>
              <w:rPr>
                <w:rFonts w:ascii="Arial"/>
                <w:sz w:val="21"/>
              </w:rPr>
            </w:pPr>
          </w:p>
          <w:p w14:paraId="04D2BE68">
            <w:pPr>
              <w:spacing w:line="252" w:lineRule="auto"/>
              <w:rPr>
                <w:rFonts w:ascii="Arial"/>
                <w:sz w:val="21"/>
              </w:rPr>
            </w:pPr>
          </w:p>
          <w:p w14:paraId="41D6E6F6">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0059C236">
            <w:pPr>
              <w:spacing w:line="251" w:lineRule="auto"/>
              <w:rPr>
                <w:rFonts w:ascii="Arial"/>
                <w:sz w:val="21"/>
              </w:rPr>
            </w:pPr>
          </w:p>
          <w:p w14:paraId="2640DE4C">
            <w:pPr>
              <w:spacing w:line="251" w:lineRule="auto"/>
              <w:rPr>
                <w:rFonts w:ascii="Arial"/>
                <w:sz w:val="21"/>
              </w:rPr>
            </w:pPr>
          </w:p>
          <w:p w14:paraId="4B49EAE3">
            <w:pPr>
              <w:spacing w:line="251" w:lineRule="auto"/>
              <w:rPr>
                <w:rFonts w:ascii="Arial"/>
                <w:sz w:val="21"/>
              </w:rPr>
            </w:pPr>
          </w:p>
          <w:p w14:paraId="0026BEB1">
            <w:pPr>
              <w:spacing w:line="251" w:lineRule="auto"/>
              <w:rPr>
                <w:rFonts w:ascii="Arial"/>
                <w:sz w:val="21"/>
              </w:rPr>
            </w:pPr>
          </w:p>
          <w:p w14:paraId="7223D883">
            <w:pPr>
              <w:spacing w:line="251" w:lineRule="auto"/>
              <w:rPr>
                <w:rFonts w:ascii="Arial"/>
                <w:sz w:val="21"/>
              </w:rPr>
            </w:pPr>
          </w:p>
          <w:p w14:paraId="4567DA1C">
            <w:pPr>
              <w:spacing w:line="251" w:lineRule="auto"/>
              <w:rPr>
                <w:rFonts w:ascii="Arial"/>
                <w:sz w:val="21"/>
              </w:rPr>
            </w:pPr>
          </w:p>
          <w:p w14:paraId="25B16D4F">
            <w:pPr>
              <w:spacing w:line="252" w:lineRule="auto"/>
              <w:rPr>
                <w:rFonts w:ascii="Arial"/>
                <w:sz w:val="21"/>
              </w:rPr>
            </w:pPr>
          </w:p>
          <w:p w14:paraId="7F13A726">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4777B29A">
            <w:pPr>
              <w:spacing w:line="277" w:lineRule="auto"/>
              <w:rPr>
                <w:rFonts w:ascii="Arial"/>
                <w:sz w:val="21"/>
              </w:rPr>
            </w:pPr>
          </w:p>
          <w:p w14:paraId="24DC6512">
            <w:pPr>
              <w:spacing w:line="277" w:lineRule="auto"/>
              <w:rPr>
                <w:rFonts w:ascii="Arial"/>
                <w:sz w:val="21"/>
              </w:rPr>
            </w:pPr>
          </w:p>
          <w:p w14:paraId="532F46DD">
            <w:pPr>
              <w:spacing w:line="278" w:lineRule="auto"/>
              <w:rPr>
                <w:rFonts w:ascii="Arial"/>
                <w:sz w:val="21"/>
              </w:rPr>
            </w:pPr>
          </w:p>
          <w:p w14:paraId="4E8A2A8A">
            <w:pPr>
              <w:spacing w:line="278" w:lineRule="auto"/>
              <w:rPr>
                <w:rFonts w:ascii="Arial"/>
                <w:sz w:val="21"/>
              </w:rPr>
            </w:pPr>
          </w:p>
          <w:p w14:paraId="2E55D2B3">
            <w:pPr>
              <w:pStyle w:val="6"/>
              <w:spacing w:before="42" w:line="232" w:lineRule="auto"/>
              <w:ind w:left="29" w:right="87" w:hanging="7"/>
              <w:rPr>
                <w:sz w:val="13"/>
                <w:szCs w:val="13"/>
              </w:rPr>
            </w:pPr>
            <w:r>
              <w:rPr>
                <w:b/>
                <w:bCs/>
                <w:spacing w:val="4"/>
                <w:sz w:val="13"/>
                <w:szCs w:val="13"/>
              </w:rPr>
              <w:t>《河北省商务厅关于做好拍卖业务委托下放许可事项衔接规范拍卖行业监管工作的通知》</w:t>
            </w:r>
          </w:p>
          <w:p w14:paraId="6FEB5978">
            <w:pPr>
              <w:pStyle w:val="6"/>
              <w:spacing w:line="233" w:lineRule="auto"/>
              <w:ind w:left="25" w:right="9" w:hanging="3"/>
              <w:rPr>
                <w:sz w:val="13"/>
                <w:szCs w:val="13"/>
              </w:rPr>
            </w:pPr>
            <w:r>
              <w:rPr>
                <w:b/>
                <w:bCs/>
                <w:spacing w:val="3"/>
                <w:sz w:val="13"/>
                <w:szCs w:val="13"/>
              </w:rPr>
              <w:t>（冀商规字〔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号）二、（</w:t>
            </w:r>
            <w:r>
              <w:rPr>
                <w:spacing w:val="-13"/>
                <w:sz w:val="13"/>
                <w:szCs w:val="13"/>
              </w:rPr>
              <w:t xml:space="preserve"> </w:t>
            </w:r>
            <w:r>
              <w:rPr>
                <w:b/>
                <w:bCs/>
                <w:spacing w:val="3"/>
                <w:sz w:val="13"/>
                <w:szCs w:val="13"/>
              </w:rPr>
              <w:t>一）</w:t>
            </w:r>
            <w:r>
              <w:rPr>
                <w:spacing w:val="2"/>
                <w:sz w:val="13"/>
                <w:szCs w:val="13"/>
              </w:rPr>
              <w:t>企业申请</w:t>
            </w:r>
            <w:r>
              <w:rPr>
                <w:spacing w:val="4"/>
                <w:sz w:val="13"/>
                <w:szCs w:val="13"/>
              </w:rPr>
              <w:t>取得从事拍卖业务许可应具备下列条件：</w:t>
            </w:r>
            <w:r>
              <w:rPr>
                <w:spacing w:val="-21"/>
                <w:sz w:val="13"/>
                <w:szCs w:val="13"/>
              </w:rPr>
              <w:t xml:space="preserve"> </w:t>
            </w:r>
            <w:r>
              <w:rPr>
                <w:rFonts w:ascii="Times New Roman" w:hAnsi="Times New Roman" w:eastAsia="Times New Roman" w:cs="Times New Roman"/>
                <w:spacing w:val="4"/>
                <w:sz w:val="13"/>
                <w:szCs w:val="13"/>
              </w:rPr>
              <w:t>1.</w:t>
            </w:r>
            <w:r>
              <w:rPr>
                <w:spacing w:val="4"/>
                <w:sz w:val="13"/>
                <w:szCs w:val="13"/>
              </w:rPr>
              <w:t>有</w:t>
            </w:r>
            <w:r>
              <w:rPr>
                <w:sz w:val="13"/>
                <w:szCs w:val="13"/>
              </w:rPr>
              <w:t xml:space="preserve"> </w:t>
            </w:r>
            <w:r>
              <w:rPr>
                <w:rFonts w:ascii="Times New Roman" w:hAnsi="Times New Roman" w:eastAsia="Times New Roman" w:cs="Times New Roman"/>
                <w:spacing w:val="5"/>
                <w:sz w:val="13"/>
                <w:szCs w:val="13"/>
              </w:rPr>
              <w:t>100</w:t>
            </w:r>
            <w:r>
              <w:rPr>
                <w:rFonts w:ascii="Times New Roman" w:hAnsi="Times New Roman" w:eastAsia="Times New Roman" w:cs="Times New Roman"/>
                <w:spacing w:val="18"/>
                <w:sz w:val="13"/>
                <w:szCs w:val="13"/>
              </w:rPr>
              <w:t xml:space="preserve"> </w:t>
            </w:r>
            <w:r>
              <w:rPr>
                <w:spacing w:val="5"/>
                <w:sz w:val="13"/>
                <w:szCs w:val="13"/>
              </w:rPr>
              <w:t>万元人民币以上的注册资本；</w:t>
            </w:r>
            <w:r>
              <w:rPr>
                <w:rFonts w:ascii="Times New Roman" w:hAnsi="Times New Roman" w:eastAsia="Times New Roman" w:cs="Times New Roman"/>
                <w:spacing w:val="5"/>
                <w:sz w:val="13"/>
                <w:szCs w:val="13"/>
              </w:rPr>
              <w:t>2.</w:t>
            </w:r>
            <w:r>
              <w:rPr>
                <w:spacing w:val="5"/>
                <w:sz w:val="13"/>
                <w:szCs w:val="13"/>
              </w:rPr>
              <w:t>有自己的企</w:t>
            </w:r>
            <w:r>
              <w:rPr>
                <w:spacing w:val="6"/>
                <w:sz w:val="13"/>
                <w:szCs w:val="13"/>
              </w:rPr>
              <w:t>业名称（须有</w:t>
            </w:r>
            <w:r>
              <w:rPr>
                <w:rFonts w:ascii="Times New Roman" w:hAnsi="Times New Roman" w:eastAsia="Times New Roman" w:cs="Times New Roman"/>
                <w:spacing w:val="6"/>
                <w:sz w:val="13"/>
                <w:szCs w:val="13"/>
              </w:rPr>
              <w:t>“</w:t>
            </w:r>
            <w:r>
              <w:rPr>
                <w:spacing w:val="6"/>
                <w:sz w:val="13"/>
                <w:szCs w:val="13"/>
              </w:rPr>
              <w:t>拍卖</w:t>
            </w:r>
            <w:r>
              <w:rPr>
                <w:rFonts w:ascii="Times New Roman" w:hAnsi="Times New Roman" w:eastAsia="Times New Roman" w:cs="Times New Roman"/>
                <w:spacing w:val="6"/>
                <w:sz w:val="13"/>
                <w:szCs w:val="13"/>
              </w:rPr>
              <w:t>”</w:t>
            </w:r>
            <w:r>
              <w:rPr>
                <w:spacing w:val="6"/>
                <w:sz w:val="13"/>
                <w:szCs w:val="13"/>
              </w:rPr>
              <w:t>字样）、组织机构和章</w:t>
            </w:r>
          </w:p>
          <w:p w14:paraId="3EEB2815">
            <w:pPr>
              <w:pStyle w:val="6"/>
              <w:spacing w:line="256" w:lineRule="auto"/>
              <w:ind w:left="25" w:right="77"/>
              <w:rPr>
                <w:sz w:val="13"/>
                <w:szCs w:val="13"/>
              </w:rPr>
            </w:pPr>
            <w:r>
              <w:rPr>
                <w:spacing w:val="5"/>
                <w:sz w:val="13"/>
                <w:szCs w:val="13"/>
              </w:rPr>
              <w:t>程；</w:t>
            </w:r>
            <w:r>
              <w:rPr>
                <w:rFonts w:ascii="Times New Roman" w:hAnsi="Times New Roman" w:eastAsia="Times New Roman" w:cs="Times New Roman"/>
                <w:spacing w:val="5"/>
                <w:sz w:val="13"/>
                <w:szCs w:val="13"/>
              </w:rPr>
              <w:t>3.</w:t>
            </w:r>
            <w:r>
              <w:rPr>
                <w:spacing w:val="5"/>
                <w:sz w:val="13"/>
                <w:szCs w:val="13"/>
              </w:rPr>
              <w:t>有固定的办公场所；</w:t>
            </w:r>
            <w:r>
              <w:rPr>
                <w:rFonts w:ascii="Times New Roman" w:hAnsi="Times New Roman" w:eastAsia="Times New Roman" w:cs="Times New Roman"/>
                <w:spacing w:val="5"/>
                <w:sz w:val="13"/>
                <w:szCs w:val="13"/>
              </w:rPr>
              <w:t>4.</w:t>
            </w:r>
            <w:r>
              <w:rPr>
                <w:spacing w:val="5"/>
                <w:sz w:val="13"/>
                <w:szCs w:val="13"/>
              </w:rPr>
              <w:t>有至少</w:t>
            </w:r>
            <w:r>
              <w:rPr>
                <w:rFonts w:ascii="Times New Roman" w:hAnsi="Times New Roman" w:eastAsia="Times New Roman" w:cs="Times New Roman"/>
                <w:spacing w:val="5"/>
                <w:sz w:val="13"/>
                <w:szCs w:val="13"/>
              </w:rPr>
              <w:t>1</w:t>
            </w:r>
            <w:r>
              <w:rPr>
                <w:spacing w:val="5"/>
                <w:sz w:val="13"/>
                <w:szCs w:val="13"/>
              </w:rPr>
              <w:t>名国家注册拍卖师；</w:t>
            </w:r>
            <w:r>
              <w:rPr>
                <w:rFonts w:ascii="Times New Roman" w:hAnsi="Times New Roman" w:eastAsia="Times New Roman" w:cs="Times New Roman"/>
                <w:spacing w:val="5"/>
                <w:sz w:val="13"/>
                <w:szCs w:val="13"/>
              </w:rPr>
              <w:t>5.</w:t>
            </w:r>
            <w:r>
              <w:rPr>
                <w:spacing w:val="5"/>
                <w:sz w:val="13"/>
                <w:szCs w:val="13"/>
              </w:rPr>
              <w:t>有符合有关法律、行政法规及《</w:t>
            </w:r>
            <w:r>
              <w:rPr>
                <w:spacing w:val="6"/>
                <w:sz w:val="13"/>
                <w:szCs w:val="13"/>
              </w:rPr>
              <w:t>拍卖管理办法》规定的拍卖业务规则。</w:t>
            </w:r>
          </w:p>
        </w:tc>
        <w:tc>
          <w:tcPr>
            <w:tcW w:w="669" w:type="dxa"/>
            <w:vAlign w:val="top"/>
          </w:tcPr>
          <w:p w14:paraId="78E5175E">
            <w:pPr>
              <w:spacing w:line="254" w:lineRule="auto"/>
              <w:rPr>
                <w:rFonts w:ascii="Arial"/>
                <w:sz w:val="21"/>
              </w:rPr>
            </w:pPr>
          </w:p>
          <w:p w14:paraId="65F0546D">
            <w:pPr>
              <w:spacing w:line="254" w:lineRule="auto"/>
              <w:rPr>
                <w:rFonts w:ascii="Arial"/>
                <w:sz w:val="21"/>
              </w:rPr>
            </w:pPr>
          </w:p>
          <w:p w14:paraId="48EF0C49">
            <w:pPr>
              <w:spacing w:line="255" w:lineRule="auto"/>
              <w:rPr>
                <w:rFonts w:ascii="Arial"/>
                <w:sz w:val="21"/>
              </w:rPr>
            </w:pPr>
          </w:p>
          <w:p w14:paraId="15E40B93">
            <w:pPr>
              <w:spacing w:line="255" w:lineRule="auto"/>
              <w:rPr>
                <w:rFonts w:ascii="Arial"/>
                <w:sz w:val="21"/>
              </w:rPr>
            </w:pPr>
          </w:p>
          <w:p w14:paraId="50346A26">
            <w:pPr>
              <w:spacing w:line="255" w:lineRule="auto"/>
              <w:rPr>
                <w:rFonts w:ascii="Arial"/>
                <w:sz w:val="21"/>
              </w:rPr>
            </w:pPr>
          </w:p>
          <w:p w14:paraId="25F5A1CB">
            <w:pPr>
              <w:spacing w:line="255" w:lineRule="auto"/>
              <w:rPr>
                <w:rFonts w:ascii="Arial"/>
                <w:sz w:val="21"/>
              </w:rPr>
            </w:pPr>
          </w:p>
          <w:p w14:paraId="1039434E">
            <w:pPr>
              <w:spacing w:line="255" w:lineRule="auto"/>
              <w:rPr>
                <w:rFonts w:ascii="Arial"/>
                <w:sz w:val="21"/>
              </w:rPr>
            </w:pPr>
          </w:p>
          <w:p w14:paraId="01B0202A">
            <w:pPr>
              <w:pStyle w:val="6"/>
              <w:spacing w:before="42" w:line="226" w:lineRule="auto"/>
              <w:ind w:left="137"/>
              <w:rPr>
                <w:sz w:val="13"/>
                <w:szCs w:val="13"/>
              </w:rPr>
            </w:pPr>
            <w:r>
              <w:rPr>
                <w:spacing w:val="4"/>
                <w:sz w:val="13"/>
                <w:szCs w:val="13"/>
              </w:rPr>
              <w:t>承诺件</w:t>
            </w:r>
          </w:p>
        </w:tc>
        <w:tc>
          <w:tcPr>
            <w:tcW w:w="669" w:type="dxa"/>
            <w:vAlign w:val="top"/>
          </w:tcPr>
          <w:p w14:paraId="249D2D71">
            <w:pPr>
              <w:spacing w:line="267" w:lineRule="auto"/>
              <w:rPr>
                <w:rFonts w:ascii="Arial"/>
                <w:sz w:val="21"/>
              </w:rPr>
            </w:pPr>
          </w:p>
          <w:p w14:paraId="18858C52">
            <w:pPr>
              <w:spacing w:line="267" w:lineRule="auto"/>
              <w:rPr>
                <w:rFonts w:ascii="Arial"/>
                <w:sz w:val="21"/>
              </w:rPr>
            </w:pPr>
          </w:p>
          <w:p w14:paraId="6DFD3C77">
            <w:pPr>
              <w:spacing w:line="267" w:lineRule="auto"/>
              <w:rPr>
                <w:rFonts w:ascii="Arial"/>
                <w:sz w:val="21"/>
              </w:rPr>
            </w:pPr>
          </w:p>
          <w:p w14:paraId="520A33AF">
            <w:pPr>
              <w:spacing w:line="267" w:lineRule="auto"/>
              <w:rPr>
                <w:rFonts w:ascii="Arial"/>
                <w:sz w:val="21"/>
              </w:rPr>
            </w:pPr>
          </w:p>
          <w:p w14:paraId="53D41DAA">
            <w:pPr>
              <w:spacing w:line="268" w:lineRule="auto"/>
              <w:rPr>
                <w:rFonts w:ascii="Arial"/>
                <w:sz w:val="21"/>
              </w:rPr>
            </w:pPr>
          </w:p>
          <w:p w14:paraId="453F09F4">
            <w:pPr>
              <w:spacing w:line="268" w:lineRule="auto"/>
              <w:rPr>
                <w:rFonts w:ascii="Arial"/>
                <w:sz w:val="21"/>
              </w:rPr>
            </w:pPr>
          </w:p>
          <w:p w14:paraId="45E91024">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266CDD2">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406FD61">
            <w:pPr>
              <w:spacing w:line="254" w:lineRule="auto"/>
              <w:rPr>
                <w:rFonts w:ascii="Arial"/>
                <w:sz w:val="21"/>
              </w:rPr>
            </w:pPr>
          </w:p>
          <w:p w14:paraId="7945B88C">
            <w:pPr>
              <w:spacing w:line="254" w:lineRule="auto"/>
              <w:rPr>
                <w:rFonts w:ascii="Arial"/>
                <w:sz w:val="21"/>
              </w:rPr>
            </w:pPr>
          </w:p>
          <w:p w14:paraId="70DFA520">
            <w:pPr>
              <w:spacing w:line="255" w:lineRule="auto"/>
              <w:rPr>
                <w:rFonts w:ascii="Arial"/>
                <w:sz w:val="21"/>
              </w:rPr>
            </w:pPr>
          </w:p>
          <w:p w14:paraId="06EE46FF">
            <w:pPr>
              <w:spacing w:line="255" w:lineRule="auto"/>
              <w:rPr>
                <w:rFonts w:ascii="Arial"/>
                <w:sz w:val="21"/>
              </w:rPr>
            </w:pPr>
          </w:p>
          <w:p w14:paraId="302383CD">
            <w:pPr>
              <w:spacing w:line="255" w:lineRule="auto"/>
              <w:rPr>
                <w:rFonts w:ascii="Arial"/>
                <w:sz w:val="21"/>
              </w:rPr>
            </w:pPr>
          </w:p>
          <w:p w14:paraId="282BF5CB">
            <w:pPr>
              <w:spacing w:line="255" w:lineRule="auto"/>
              <w:rPr>
                <w:rFonts w:ascii="Arial"/>
                <w:sz w:val="21"/>
              </w:rPr>
            </w:pPr>
          </w:p>
          <w:p w14:paraId="73A5447A">
            <w:pPr>
              <w:spacing w:line="255" w:lineRule="auto"/>
              <w:rPr>
                <w:rFonts w:ascii="Arial"/>
                <w:sz w:val="21"/>
              </w:rPr>
            </w:pPr>
          </w:p>
          <w:p w14:paraId="111D6AF6">
            <w:pPr>
              <w:pStyle w:val="6"/>
              <w:spacing w:before="42" w:line="226" w:lineRule="auto"/>
              <w:ind w:left="184"/>
              <w:rPr>
                <w:sz w:val="13"/>
                <w:szCs w:val="13"/>
              </w:rPr>
            </w:pPr>
            <w:r>
              <w:rPr>
                <w:spacing w:val="4"/>
                <w:sz w:val="13"/>
                <w:szCs w:val="13"/>
              </w:rPr>
              <w:t>条件型</w:t>
            </w:r>
          </w:p>
        </w:tc>
        <w:tc>
          <w:tcPr>
            <w:tcW w:w="1254" w:type="dxa"/>
            <w:vAlign w:val="top"/>
          </w:tcPr>
          <w:p w14:paraId="72174424">
            <w:pPr>
              <w:spacing w:line="254" w:lineRule="auto"/>
              <w:rPr>
                <w:rFonts w:ascii="Arial"/>
                <w:sz w:val="21"/>
              </w:rPr>
            </w:pPr>
          </w:p>
          <w:p w14:paraId="26B46779">
            <w:pPr>
              <w:spacing w:line="254" w:lineRule="auto"/>
              <w:rPr>
                <w:rFonts w:ascii="Arial"/>
                <w:sz w:val="21"/>
              </w:rPr>
            </w:pPr>
          </w:p>
          <w:p w14:paraId="132C8B6D">
            <w:pPr>
              <w:spacing w:line="255" w:lineRule="auto"/>
              <w:rPr>
                <w:rFonts w:ascii="Arial"/>
                <w:sz w:val="21"/>
              </w:rPr>
            </w:pPr>
          </w:p>
          <w:p w14:paraId="40714D3B">
            <w:pPr>
              <w:spacing w:line="255" w:lineRule="auto"/>
              <w:rPr>
                <w:rFonts w:ascii="Arial"/>
                <w:sz w:val="21"/>
              </w:rPr>
            </w:pPr>
          </w:p>
          <w:p w14:paraId="73AB1598">
            <w:pPr>
              <w:spacing w:line="255" w:lineRule="auto"/>
              <w:rPr>
                <w:rFonts w:ascii="Arial"/>
                <w:sz w:val="21"/>
              </w:rPr>
            </w:pPr>
          </w:p>
          <w:p w14:paraId="4D08AE2F">
            <w:pPr>
              <w:spacing w:line="255" w:lineRule="auto"/>
              <w:rPr>
                <w:rFonts w:ascii="Arial"/>
                <w:sz w:val="21"/>
              </w:rPr>
            </w:pPr>
          </w:p>
          <w:p w14:paraId="23AC4B8F">
            <w:pPr>
              <w:spacing w:line="255" w:lineRule="auto"/>
              <w:rPr>
                <w:rFonts w:ascii="Arial"/>
                <w:sz w:val="21"/>
              </w:rPr>
            </w:pPr>
          </w:p>
          <w:p w14:paraId="0B8E0F9D">
            <w:pPr>
              <w:pStyle w:val="6"/>
              <w:spacing w:before="42" w:line="226" w:lineRule="auto"/>
              <w:ind w:left="29"/>
              <w:rPr>
                <w:sz w:val="13"/>
                <w:szCs w:val="13"/>
              </w:rPr>
            </w:pPr>
            <w:r>
              <w:rPr>
                <w:spacing w:val="6"/>
                <w:sz w:val="13"/>
                <w:szCs w:val="13"/>
              </w:rPr>
              <w:t>拍卖经营批准证书</w:t>
            </w:r>
          </w:p>
        </w:tc>
        <w:tc>
          <w:tcPr>
            <w:tcW w:w="1933" w:type="dxa"/>
            <w:vAlign w:val="top"/>
          </w:tcPr>
          <w:p w14:paraId="146CF2DA">
            <w:pPr>
              <w:spacing w:line="249" w:lineRule="auto"/>
              <w:rPr>
                <w:rFonts w:ascii="Arial"/>
                <w:sz w:val="21"/>
              </w:rPr>
            </w:pPr>
          </w:p>
          <w:p w14:paraId="39664892">
            <w:pPr>
              <w:spacing w:line="249" w:lineRule="auto"/>
              <w:rPr>
                <w:rFonts w:ascii="Arial"/>
                <w:sz w:val="21"/>
              </w:rPr>
            </w:pPr>
          </w:p>
          <w:p w14:paraId="38CB97C7">
            <w:pPr>
              <w:spacing w:line="249" w:lineRule="auto"/>
              <w:rPr>
                <w:rFonts w:ascii="Arial"/>
                <w:sz w:val="21"/>
              </w:rPr>
            </w:pPr>
          </w:p>
          <w:p w14:paraId="02EC6B97">
            <w:pPr>
              <w:spacing w:line="250" w:lineRule="auto"/>
              <w:rPr>
                <w:rFonts w:ascii="Arial"/>
                <w:sz w:val="21"/>
              </w:rPr>
            </w:pPr>
          </w:p>
          <w:p w14:paraId="2196718F">
            <w:pPr>
              <w:pStyle w:val="6"/>
              <w:spacing w:before="42" w:line="173"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4C15D877">
            <w:pPr>
              <w:pStyle w:val="6"/>
              <w:spacing w:line="238" w:lineRule="auto"/>
              <w:ind w:left="27" w:right="18" w:hanging="1"/>
              <w:rPr>
                <w:sz w:val="13"/>
                <w:szCs w:val="13"/>
              </w:rPr>
            </w:pPr>
            <w:r>
              <w:rPr>
                <w:rFonts w:ascii="Times New Roman" w:hAnsi="Times New Roman" w:eastAsia="Times New Roman" w:cs="Times New Roman"/>
                <w:spacing w:val="6"/>
                <w:sz w:val="13"/>
                <w:szCs w:val="13"/>
              </w:rPr>
              <w:t>2.</w:t>
            </w:r>
            <w:r>
              <w:rPr>
                <w:spacing w:val="6"/>
                <w:sz w:val="13"/>
                <w:szCs w:val="13"/>
              </w:rPr>
              <w:t>聘任的国家注册拍卖师执业资</w:t>
            </w:r>
            <w:r>
              <w:rPr>
                <w:spacing w:val="5"/>
                <w:sz w:val="13"/>
                <w:szCs w:val="13"/>
              </w:rPr>
              <w:t>格证书、执业记录卡、省拍</w:t>
            </w:r>
            <w:r>
              <w:rPr>
                <w:spacing w:val="-12"/>
                <w:sz w:val="13"/>
                <w:szCs w:val="13"/>
              </w:rPr>
              <w:t xml:space="preserve"> </w:t>
            </w:r>
            <w:r>
              <w:rPr>
                <w:spacing w:val="5"/>
                <w:sz w:val="13"/>
                <w:szCs w:val="13"/>
              </w:rPr>
              <w:t>卖</w:t>
            </w:r>
            <w:r>
              <w:rPr>
                <w:spacing w:val="6"/>
                <w:sz w:val="13"/>
                <w:szCs w:val="13"/>
              </w:rPr>
              <w:t>行业协会出具的拍卖师变更登</w:t>
            </w:r>
            <w:r>
              <w:rPr>
                <w:spacing w:val="2"/>
                <w:sz w:val="13"/>
                <w:szCs w:val="13"/>
              </w:rPr>
              <w:t>记表；</w:t>
            </w:r>
          </w:p>
          <w:p w14:paraId="5E076F4B">
            <w:pPr>
              <w:pStyle w:val="6"/>
              <w:spacing w:line="173"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固定办公场所书面告知承诺；</w:t>
            </w:r>
          </w:p>
          <w:p w14:paraId="2CF88642">
            <w:pPr>
              <w:pStyle w:val="6"/>
              <w:spacing w:line="173"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公司章程、拍卖业务规则；</w:t>
            </w:r>
          </w:p>
          <w:p w14:paraId="5BC06089">
            <w:pPr>
              <w:pStyle w:val="6"/>
              <w:spacing w:before="12" w:line="209" w:lineRule="auto"/>
              <w:ind w:left="29"/>
              <w:rPr>
                <w:sz w:val="13"/>
                <w:szCs w:val="13"/>
              </w:rPr>
            </w:pPr>
            <w:r>
              <w:rPr>
                <w:rFonts w:ascii="Times New Roman" w:hAnsi="Times New Roman" w:eastAsia="Times New Roman" w:cs="Times New Roman"/>
                <w:spacing w:val="4"/>
                <w:sz w:val="13"/>
                <w:szCs w:val="13"/>
              </w:rPr>
              <w:t>5.</w:t>
            </w:r>
            <w:r>
              <w:rPr>
                <w:spacing w:val="4"/>
                <w:sz w:val="13"/>
                <w:szCs w:val="13"/>
              </w:rPr>
              <w:t>企业营业执照副本；</w:t>
            </w:r>
          </w:p>
          <w:p w14:paraId="6E6699A9">
            <w:pPr>
              <w:pStyle w:val="6"/>
              <w:spacing w:before="1" w:line="255" w:lineRule="auto"/>
              <w:ind w:left="31" w:right="25" w:hanging="2"/>
              <w:rPr>
                <w:sz w:val="13"/>
                <w:szCs w:val="13"/>
              </w:rPr>
            </w:pPr>
            <w:r>
              <w:rPr>
                <w:rFonts w:ascii="Times New Roman" w:hAnsi="Times New Roman" w:eastAsia="Times New Roman" w:cs="Times New Roman"/>
                <w:spacing w:val="5"/>
                <w:sz w:val="13"/>
                <w:szCs w:val="13"/>
              </w:rPr>
              <w:t>6.</w:t>
            </w:r>
            <w:r>
              <w:rPr>
                <w:spacing w:val="5"/>
                <w:sz w:val="13"/>
                <w:szCs w:val="13"/>
              </w:rPr>
              <w:t>《企业申请取得从事拍卖业务</w:t>
            </w:r>
            <w:r>
              <w:rPr>
                <w:spacing w:val="1"/>
                <w:sz w:val="13"/>
                <w:szCs w:val="13"/>
              </w:rPr>
              <w:t>许可审批表》。</w:t>
            </w:r>
          </w:p>
        </w:tc>
        <w:tc>
          <w:tcPr>
            <w:tcW w:w="1344" w:type="dxa"/>
            <w:vAlign w:val="top"/>
          </w:tcPr>
          <w:p w14:paraId="6A8A4006">
            <w:pPr>
              <w:spacing w:line="250" w:lineRule="auto"/>
              <w:rPr>
                <w:rFonts w:ascii="Arial"/>
                <w:sz w:val="21"/>
              </w:rPr>
            </w:pPr>
          </w:p>
          <w:p w14:paraId="23457445">
            <w:pPr>
              <w:spacing w:line="250" w:lineRule="auto"/>
              <w:rPr>
                <w:rFonts w:ascii="Arial"/>
                <w:sz w:val="21"/>
              </w:rPr>
            </w:pPr>
          </w:p>
          <w:p w14:paraId="14C65E10">
            <w:pPr>
              <w:spacing w:line="250" w:lineRule="auto"/>
              <w:rPr>
                <w:rFonts w:ascii="Arial"/>
                <w:sz w:val="21"/>
              </w:rPr>
            </w:pPr>
          </w:p>
          <w:p w14:paraId="4EA5EBAA">
            <w:pPr>
              <w:spacing w:line="250" w:lineRule="auto"/>
              <w:rPr>
                <w:rFonts w:ascii="Arial"/>
                <w:sz w:val="21"/>
              </w:rPr>
            </w:pPr>
          </w:p>
          <w:p w14:paraId="48BD78CA">
            <w:pPr>
              <w:spacing w:line="250" w:lineRule="auto"/>
              <w:rPr>
                <w:rFonts w:ascii="Arial"/>
                <w:sz w:val="21"/>
              </w:rPr>
            </w:pPr>
          </w:p>
          <w:p w14:paraId="7D12509F">
            <w:pPr>
              <w:spacing w:line="250" w:lineRule="auto"/>
              <w:rPr>
                <w:rFonts w:ascii="Arial"/>
                <w:sz w:val="21"/>
              </w:rPr>
            </w:pPr>
          </w:p>
          <w:p w14:paraId="35C767E6">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DD93184">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171A5980">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62EFA60A">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41652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9" w:hRule="atLeast"/>
        </w:trPr>
        <w:tc>
          <w:tcPr>
            <w:tcW w:w="610" w:type="dxa"/>
            <w:vMerge w:val="continue"/>
            <w:tcBorders>
              <w:top w:val="nil"/>
            </w:tcBorders>
            <w:vAlign w:val="top"/>
          </w:tcPr>
          <w:p w14:paraId="0AAC2AAC">
            <w:pPr>
              <w:rPr>
                <w:rFonts w:ascii="Arial"/>
                <w:sz w:val="21"/>
              </w:rPr>
            </w:pPr>
          </w:p>
        </w:tc>
        <w:tc>
          <w:tcPr>
            <w:tcW w:w="789" w:type="dxa"/>
            <w:vMerge w:val="continue"/>
            <w:tcBorders>
              <w:top w:val="nil"/>
            </w:tcBorders>
            <w:vAlign w:val="top"/>
          </w:tcPr>
          <w:p w14:paraId="6A31785E">
            <w:pPr>
              <w:rPr>
                <w:rFonts w:ascii="Arial"/>
                <w:sz w:val="21"/>
              </w:rPr>
            </w:pPr>
          </w:p>
        </w:tc>
        <w:tc>
          <w:tcPr>
            <w:tcW w:w="604" w:type="dxa"/>
            <w:vAlign w:val="top"/>
          </w:tcPr>
          <w:p w14:paraId="2ECFA584">
            <w:pPr>
              <w:spacing w:line="256" w:lineRule="auto"/>
              <w:rPr>
                <w:rFonts w:ascii="Arial"/>
                <w:sz w:val="21"/>
              </w:rPr>
            </w:pPr>
          </w:p>
          <w:p w14:paraId="70FF5694">
            <w:pPr>
              <w:spacing w:line="256" w:lineRule="auto"/>
              <w:rPr>
                <w:rFonts w:ascii="Arial"/>
                <w:sz w:val="21"/>
              </w:rPr>
            </w:pPr>
          </w:p>
          <w:p w14:paraId="5F85C208">
            <w:pPr>
              <w:spacing w:line="256" w:lineRule="auto"/>
              <w:rPr>
                <w:rFonts w:ascii="Arial"/>
                <w:sz w:val="21"/>
              </w:rPr>
            </w:pPr>
          </w:p>
          <w:p w14:paraId="217BC99B">
            <w:pPr>
              <w:spacing w:line="256" w:lineRule="auto"/>
              <w:rPr>
                <w:rFonts w:ascii="Arial"/>
                <w:sz w:val="21"/>
              </w:rPr>
            </w:pPr>
          </w:p>
          <w:p w14:paraId="2B1DEA56">
            <w:pPr>
              <w:spacing w:line="257" w:lineRule="auto"/>
              <w:rPr>
                <w:rFonts w:ascii="Arial"/>
                <w:sz w:val="21"/>
              </w:rPr>
            </w:pPr>
          </w:p>
          <w:p w14:paraId="013646B9">
            <w:pPr>
              <w:spacing w:line="257" w:lineRule="auto"/>
              <w:rPr>
                <w:rFonts w:ascii="Arial"/>
                <w:sz w:val="21"/>
              </w:rPr>
            </w:pPr>
          </w:p>
          <w:p w14:paraId="0B46FF7D">
            <w:pPr>
              <w:spacing w:line="257" w:lineRule="auto"/>
              <w:rPr>
                <w:rFonts w:ascii="Arial"/>
                <w:sz w:val="21"/>
              </w:rPr>
            </w:pPr>
          </w:p>
          <w:p w14:paraId="2720CD65">
            <w:pPr>
              <w:spacing w:line="257" w:lineRule="auto"/>
              <w:rPr>
                <w:rFonts w:ascii="Arial"/>
                <w:sz w:val="21"/>
              </w:rPr>
            </w:pPr>
          </w:p>
          <w:p w14:paraId="3734EA9F">
            <w:pPr>
              <w:spacing w:line="257" w:lineRule="auto"/>
              <w:rPr>
                <w:rFonts w:ascii="Arial"/>
                <w:sz w:val="21"/>
              </w:rPr>
            </w:pPr>
          </w:p>
          <w:p w14:paraId="462BEFF9">
            <w:pPr>
              <w:pStyle w:val="6"/>
              <w:spacing w:before="43"/>
              <w:ind w:left="20" w:right="12" w:firstLine="5"/>
              <w:jc w:val="both"/>
              <w:rPr>
                <w:sz w:val="13"/>
                <w:szCs w:val="13"/>
              </w:rPr>
            </w:pPr>
            <w:r>
              <w:rPr>
                <w:spacing w:val="8"/>
                <w:sz w:val="13"/>
                <w:szCs w:val="13"/>
              </w:rPr>
              <w:t>省级（委</w:t>
            </w:r>
            <w:r>
              <w:rPr>
                <w:spacing w:val="10"/>
                <w:sz w:val="13"/>
                <w:szCs w:val="13"/>
              </w:rPr>
              <w:t>托市级实</w:t>
            </w:r>
            <w:r>
              <w:rPr>
                <w:spacing w:val="2"/>
                <w:sz w:val="13"/>
                <w:szCs w:val="13"/>
              </w:rPr>
              <w:t>施）</w:t>
            </w:r>
          </w:p>
        </w:tc>
        <w:tc>
          <w:tcPr>
            <w:tcW w:w="1087" w:type="dxa"/>
            <w:vAlign w:val="top"/>
          </w:tcPr>
          <w:p w14:paraId="30B67180">
            <w:pPr>
              <w:spacing w:line="247" w:lineRule="auto"/>
              <w:rPr>
                <w:rFonts w:ascii="Arial"/>
                <w:sz w:val="21"/>
              </w:rPr>
            </w:pPr>
          </w:p>
          <w:p w14:paraId="17A302F4">
            <w:pPr>
              <w:spacing w:line="247" w:lineRule="auto"/>
              <w:rPr>
                <w:rFonts w:ascii="Arial"/>
                <w:sz w:val="21"/>
              </w:rPr>
            </w:pPr>
          </w:p>
          <w:p w14:paraId="22518C70">
            <w:pPr>
              <w:spacing w:line="247" w:lineRule="auto"/>
              <w:rPr>
                <w:rFonts w:ascii="Arial"/>
                <w:sz w:val="21"/>
              </w:rPr>
            </w:pPr>
          </w:p>
          <w:p w14:paraId="79F86D78">
            <w:pPr>
              <w:spacing w:line="247" w:lineRule="auto"/>
              <w:rPr>
                <w:rFonts w:ascii="Arial"/>
                <w:sz w:val="21"/>
              </w:rPr>
            </w:pPr>
          </w:p>
          <w:p w14:paraId="63092C14">
            <w:pPr>
              <w:spacing w:line="247" w:lineRule="auto"/>
              <w:rPr>
                <w:rFonts w:ascii="Arial"/>
                <w:sz w:val="21"/>
              </w:rPr>
            </w:pPr>
          </w:p>
          <w:p w14:paraId="7C65B5D0">
            <w:pPr>
              <w:spacing w:line="248" w:lineRule="auto"/>
              <w:rPr>
                <w:rFonts w:ascii="Arial"/>
                <w:sz w:val="21"/>
              </w:rPr>
            </w:pPr>
          </w:p>
          <w:p w14:paraId="7167E8F4">
            <w:pPr>
              <w:spacing w:line="248" w:lineRule="auto"/>
              <w:rPr>
                <w:rFonts w:ascii="Arial"/>
                <w:sz w:val="21"/>
              </w:rPr>
            </w:pPr>
          </w:p>
          <w:p w14:paraId="1D9B5B60">
            <w:pPr>
              <w:spacing w:line="248" w:lineRule="auto"/>
              <w:rPr>
                <w:rFonts w:ascii="Arial"/>
                <w:sz w:val="21"/>
              </w:rPr>
            </w:pPr>
          </w:p>
          <w:p w14:paraId="402E4300">
            <w:pPr>
              <w:spacing w:line="248" w:lineRule="auto"/>
              <w:rPr>
                <w:rFonts w:ascii="Arial"/>
                <w:sz w:val="21"/>
              </w:rPr>
            </w:pPr>
          </w:p>
          <w:p w14:paraId="41F7B49D">
            <w:pPr>
              <w:pStyle w:val="6"/>
              <w:spacing w:before="42" w:line="239" w:lineRule="auto"/>
              <w:ind w:left="20" w:right="11" w:firstLine="3"/>
              <w:jc w:val="both"/>
              <w:rPr>
                <w:sz w:val="13"/>
                <w:szCs w:val="13"/>
              </w:rPr>
            </w:pPr>
            <w:r>
              <w:rPr>
                <w:spacing w:val="18"/>
                <w:sz w:val="13"/>
                <w:szCs w:val="13"/>
              </w:rPr>
              <w:t>企业申请取得从</w:t>
            </w:r>
            <w:r>
              <w:rPr>
                <w:spacing w:val="19"/>
                <w:sz w:val="13"/>
                <w:szCs w:val="13"/>
              </w:rPr>
              <w:t>事拍卖业务许可（告知承诺方式</w:t>
            </w:r>
            <w:r>
              <w:rPr>
                <w:spacing w:val="4"/>
                <w:sz w:val="13"/>
                <w:szCs w:val="13"/>
              </w:rPr>
              <w:t>办理）</w:t>
            </w:r>
          </w:p>
        </w:tc>
        <w:tc>
          <w:tcPr>
            <w:tcW w:w="921" w:type="dxa"/>
            <w:vAlign w:val="top"/>
          </w:tcPr>
          <w:p w14:paraId="65811EC9">
            <w:pPr>
              <w:spacing w:line="247" w:lineRule="auto"/>
              <w:rPr>
                <w:rFonts w:ascii="Arial"/>
                <w:sz w:val="21"/>
              </w:rPr>
            </w:pPr>
          </w:p>
          <w:p w14:paraId="657B28C1">
            <w:pPr>
              <w:spacing w:line="247" w:lineRule="auto"/>
              <w:rPr>
                <w:rFonts w:ascii="Arial"/>
                <w:sz w:val="21"/>
              </w:rPr>
            </w:pPr>
          </w:p>
          <w:p w14:paraId="3273ED81">
            <w:pPr>
              <w:spacing w:line="247" w:lineRule="auto"/>
              <w:rPr>
                <w:rFonts w:ascii="Arial"/>
                <w:sz w:val="21"/>
              </w:rPr>
            </w:pPr>
          </w:p>
          <w:p w14:paraId="4BCD95D2">
            <w:pPr>
              <w:spacing w:line="248" w:lineRule="auto"/>
              <w:rPr>
                <w:rFonts w:ascii="Arial"/>
                <w:sz w:val="21"/>
              </w:rPr>
            </w:pPr>
          </w:p>
          <w:p w14:paraId="7BF43D6C">
            <w:pPr>
              <w:spacing w:line="248" w:lineRule="auto"/>
              <w:rPr>
                <w:rFonts w:ascii="Arial"/>
                <w:sz w:val="21"/>
              </w:rPr>
            </w:pPr>
          </w:p>
          <w:p w14:paraId="1C7FE022">
            <w:pPr>
              <w:spacing w:line="248" w:lineRule="auto"/>
              <w:rPr>
                <w:rFonts w:ascii="Arial"/>
                <w:sz w:val="21"/>
              </w:rPr>
            </w:pPr>
          </w:p>
          <w:p w14:paraId="241F32F9">
            <w:pPr>
              <w:spacing w:line="248" w:lineRule="auto"/>
              <w:rPr>
                <w:rFonts w:ascii="Arial"/>
                <w:sz w:val="21"/>
              </w:rPr>
            </w:pPr>
          </w:p>
          <w:p w14:paraId="7A3165F8">
            <w:pPr>
              <w:spacing w:line="248" w:lineRule="auto"/>
              <w:rPr>
                <w:rFonts w:ascii="Arial"/>
                <w:sz w:val="21"/>
              </w:rPr>
            </w:pPr>
          </w:p>
          <w:p w14:paraId="5C7F2152">
            <w:pPr>
              <w:spacing w:line="248" w:lineRule="auto"/>
              <w:rPr>
                <w:rFonts w:ascii="Arial"/>
                <w:sz w:val="21"/>
              </w:rPr>
            </w:pPr>
          </w:p>
          <w:p w14:paraId="4491321B">
            <w:pPr>
              <w:spacing w:line="248" w:lineRule="auto"/>
              <w:rPr>
                <w:rFonts w:ascii="Arial"/>
                <w:sz w:val="21"/>
              </w:rPr>
            </w:pPr>
          </w:p>
          <w:p w14:paraId="42505E77">
            <w:pPr>
              <w:pStyle w:val="6"/>
              <w:spacing w:before="42" w:line="227" w:lineRule="auto"/>
              <w:ind w:left="193"/>
              <w:rPr>
                <w:sz w:val="13"/>
                <w:szCs w:val="13"/>
              </w:rPr>
            </w:pPr>
            <w:r>
              <w:rPr>
                <w:spacing w:val="4"/>
                <w:sz w:val="13"/>
                <w:szCs w:val="13"/>
              </w:rPr>
              <w:t>省商务厅</w:t>
            </w:r>
          </w:p>
        </w:tc>
        <w:tc>
          <w:tcPr>
            <w:tcW w:w="669" w:type="dxa"/>
            <w:vAlign w:val="top"/>
          </w:tcPr>
          <w:p w14:paraId="7199896F">
            <w:pPr>
              <w:spacing w:line="245" w:lineRule="auto"/>
              <w:rPr>
                <w:rFonts w:ascii="Arial"/>
                <w:sz w:val="21"/>
              </w:rPr>
            </w:pPr>
          </w:p>
          <w:p w14:paraId="27700ECC">
            <w:pPr>
              <w:spacing w:line="245" w:lineRule="auto"/>
              <w:rPr>
                <w:rFonts w:ascii="Arial"/>
                <w:sz w:val="21"/>
              </w:rPr>
            </w:pPr>
          </w:p>
          <w:p w14:paraId="49412F32">
            <w:pPr>
              <w:spacing w:line="245" w:lineRule="auto"/>
              <w:rPr>
                <w:rFonts w:ascii="Arial"/>
                <w:sz w:val="21"/>
              </w:rPr>
            </w:pPr>
          </w:p>
          <w:p w14:paraId="0CA039DC">
            <w:pPr>
              <w:spacing w:line="245" w:lineRule="auto"/>
              <w:rPr>
                <w:rFonts w:ascii="Arial"/>
                <w:sz w:val="21"/>
              </w:rPr>
            </w:pPr>
          </w:p>
          <w:p w14:paraId="692C6E8E">
            <w:pPr>
              <w:spacing w:line="245" w:lineRule="auto"/>
              <w:rPr>
                <w:rFonts w:ascii="Arial"/>
                <w:sz w:val="21"/>
              </w:rPr>
            </w:pPr>
          </w:p>
          <w:p w14:paraId="619D94EB">
            <w:pPr>
              <w:spacing w:line="245" w:lineRule="auto"/>
              <w:rPr>
                <w:rFonts w:ascii="Arial"/>
                <w:sz w:val="21"/>
              </w:rPr>
            </w:pPr>
          </w:p>
          <w:p w14:paraId="5177B2B0">
            <w:pPr>
              <w:spacing w:line="245" w:lineRule="auto"/>
              <w:rPr>
                <w:rFonts w:ascii="Arial"/>
                <w:sz w:val="21"/>
              </w:rPr>
            </w:pPr>
          </w:p>
          <w:p w14:paraId="73345A52">
            <w:pPr>
              <w:spacing w:line="245" w:lineRule="auto"/>
              <w:rPr>
                <w:rFonts w:ascii="Arial"/>
                <w:sz w:val="21"/>
              </w:rPr>
            </w:pPr>
          </w:p>
          <w:p w14:paraId="01B677FF">
            <w:pPr>
              <w:spacing w:line="246" w:lineRule="auto"/>
              <w:rPr>
                <w:rFonts w:ascii="Arial"/>
                <w:sz w:val="21"/>
              </w:rPr>
            </w:pPr>
          </w:p>
          <w:p w14:paraId="77E2DD2A">
            <w:pPr>
              <w:spacing w:line="246" w:lineRule="auto"/>
              <w:rPr>
                <w:rFonts w:ascii="Arial"/>
                <w:sz w:val="21"/>
              </w:rPr>
            </w:pPr>
          </w:p>
          <w:p w14:paraId="0C29E3DB">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93DF182">
            <w:pPr>
              <w:spacing w:line="245" w:lineRule="auto"/>
              <w:rPr>
                <w:rFonts w:ascii="Arial"/>
                <w:sz w:val="21"/>
              </w:rPr>
            </w:pPr>
          </w:p>
          <w:p w14:paraId="254A47A2">
            <w:pPr>
              <w:spacing w:line="245" w:lineRule="auto"/>
              <w:rPr>
                <w:rFonts w:ascii="Arial"/>
                <w:sz w:val="21"/>
              </w:rPr>
            </w:pPr>
          </w:p>
          <w:p w14:paraId="6E29C20C">
            <w:pPr>
              <w:spacing w:line="245" w:lineRule="auto"/>
              <w:rPr>
                <w:rFonts w:ascii="Arial"/>
                <w:sz w:val="21"/>
              </w:rPr>
            </w:pPr>
          </w:p>
          <w:p w14:paraId="27B1F4A9">
            <w:pPr>
              <w:spacing w:line="245" w:lineRule="auto"/>
              <w:rPr>
                <w:rFonts w:ascii="Arial"/>
                <w:sz w:val="21"/>
              </w:rPr>
            </w:pPr>
          </w:p>
          <w:p w14:paraId="7911A280">
            <w:pPr>
              <w:spacing w:line="245" w:lineRule="auto"/>
              <w:rPr>
                <w:rFonts w:ascii="Arial"/>
                <w:sz w:val="21"/>
              </w:rPr>
            </w:pPr>
          </w:p>
          <w:p w14:paraId="0765FA1E">
            <w:pPr>
              <w:spacing w:line="245" w:lineRule="auto"/>
              <w:rPr>
                <w:rFonts w:ascii="Arial"/>
                <w:sz w:val="21"/>
              </w:rPr>
            </w:pPr>
          </w:p>
          <w:p w14:paraId="3086486F">
            <w:pPr>
              <w:spacing w:line="245" w:lineRule="auto"/>
              <w:rPr>
                <w:rFonts w:ascii="Arial"/>
                <w:sz w:val="21"/>
              </w:rPr>
            </w:pPr>
          </w:p>
          <w:p w14:paraId="17F2F7C5">
            <w:pPr>
              <w:spacing w:line="245" w:lineRule="auto"/>
              <w:rPr>
                <w:rFonts w:ascii="Arial"/>
                <w:sz w:val="21"/>
              </w:rPr>
            </w:pPr>
          </w:p>
          <w:p w14:paraId="674CD431">
            <w:pPr>
              <w:spacing w:line="246" w:lineRule="auto"/>
              <w:rPr>
                <w:rFonts w:ascii="Arial"/>
                <w:sz w:val="21"/>
              </w:rPr>
            </w:pPr>
          </w:p>
          <w:p w14:paraId="326B72AC">
            <w:pPr>
              <w:spacing w:line="246" w:lineRule="auto"/>
              <w:rPr>
                <w:rFonts w:ascii="Arial"/>
                <w:sz w:val="21"/>
              </w:rPr>
            </w:pPr>
          </w:p>
          <w:p w14:paraId="7AE6C2DA">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7266C2CB">
            <w:pPr>
              <w:spacing w:line="316" w:lineRule="auto"/>
              <w:rPr>
                <w:rFonts w:ascii="Arial"/>
                <w:sz w:val="21"/>
              </w:rPr>
            </w:pPr>
          </w:p>
          <w:p w14:paraId="0CB08FC6">
            <w:pPr>
              <w:spacing w:line="316" w:lineRule="auto"/>
              <w:rPr>
                <w:rFonts w:ascii="Arial"/>
                <w:sz w:val="21"/>
              </w:rPr>
            </w:pPr>
          </w:p>
          <w:p w14:paraId="5452CFB4">
            <w:pPr>
              <w:pStyle w:val="6"/>
              <w:spacing w:before="43" w:line="232" w:lineRule="auto"/>
              <w:ind w:left="29" w:right="87" w:hanging="7"/>
              <w:rPr>
                <w:sz w:val="13"/>
                <w:szCs w:val="13"/>
              </w:rPr>
            </w:pPr>
            <w:r>
              <w:rPr>
                <w:b/>
                <w:bCs/>
                <w:spacing w:val="4"/>
                <w:sz w:val="13"/>
                <w:szCs w:val="13"/>
              </w:rPr>
              <w:t>《河北省商务厅关于做好拍卖业务委托下放许可事项衔接规范拍卖行业监管工作的通知》</w:t>
            </w:r>
          </w:p>
          <w:p w14:paraId="34B00527">
            <w:pPr>
              <w:pStyle w:val="6"/>
              <w:spacing w:before="2" w:line="238" w:lineRule="auto"/>
              <w:ind w:left="22" w:right="77"/>
              <w:rPr>
                <w:sz w:val="13"/>
                <w:szCs w:val="13"/>
              </w:rPr>
            </w:pPr>
            <w:r>
              <w:rPr>
                <w:b/>
                <w:bCs/>
                <w:spacing w:val="1"/>
                <w:sz w:val="13"/>
                <w:szCs w:val="13"/>
              </w:rPr>
              <w:t>（冀商规字〔</w:t>
            </w:r>
            <w:r>
              <w:rPr>
                <w:rFonts w:ascii="Times New Roman" w:hAnsi="Times New Roman" w:eastAsia="Times New Roman" w:cs="Times New Roman"/>
                <w:b/>
                <w:bCs/>
                <w:spacing w:val="1"/>
                <w:sz w:val="13"/>
                <w:szCs w:val="13"/>
              </w:rPr>
              <w:t>2020</w:t>
            </w:r>
            <w:r>
              <w:rPr>
                <w:b/>
                <w:bCs/>
                <w:spacing w:val="1"/>
                <w:sz w:val="13"/>
                <w:szCs w:val="13"/>
              </w:rPr>
              <w:t>〕</w:t>
            </w:r>
            <w:r>
              <w:rPr>
                <w:rFonts w:ascii="Times New Roman" w:hAnsi="Times New Roman" w:eastAsia="Times New Roman" w:cs="Times New Roman"/>
                <w:b/>
                <w:bCs/>
                <w:spacing w:val="1"/>
                <w:sz w:val="13"/>
                <w:szCs w:val="13"/>
              </w:rPr>
              <w:t>2</w:t>
            </w:r>
            <w:r>
              <w:rPr>
                <w:b/>
                <w:bCs/>
                <w:spacing w:val="1"/>
                <w:sz w:val="13"/>
                <w:szCs w:val="13"/>
              </w:rPr>
              <w:t>号）</w:t>
            </w:r>
            <w:r>
              <w:rPr>
                <w:spacing w:val="1"/>
                <w:sz w:val="13"/>
                <w:szCs w:val="13"/>
              </w:rPr>
              <w:t xml:space="preserve"> </w:t>
            </w:r>
            <w:r>
              <w:rPr>
                <w:b/>
                <w:bCs/>
                <w:spacing w:val="1"/>
                <w:sz w:val="13"/>
                <w:szCs w:val="13"/>
              </w:rPr>
              <w:t>二、（</w:t>
            </w:r>
            <w:r>
              <w:rPr>
                <w:spacing w:val="-9"/>
                <w:sz w:val="13"/>
                <w:szCs w:val="13"/>
              </w:rPr>
              <w:t xml:space="preserve"> </w:t>
            </w:r>
            <w:r>
              <w:rPr>
                <w:b/>
                <w:bCs/>
                <w:spacing w:val="1"/>
                <w:sz w:val="13"/>
                <w:szCs w:val="13"/>
              </w:rPr>
              <w:t>一）</w:t>
            </w:r>
            <w:r>
              <w:rPr>
                <w:spacing w:val="1"/>
                <w:sz w:val="13"/>
                <w:szCs w:val="13"/>
              </w:rPr>
              <w:t>企业申</w:t>
            </w:r>
            <w:r>
              <w:rPr>
                <w:spacing w:val="5"/>
                <w:sz w:val="13"/>
                <w:szCs w:val="13"/>
              </w:rPr>
              <w:t>请取得从事拍卖业务许可应具备下列条件：</w:t>
            </w:r>
            <w:r>
              <w:rPr>
                <w:spacing w:val="-36"/>
                <w:sz w:val="13"/>
                <w:szCs w:val="13"/>
              </w:rPr>
              <w:t xml:space="preserve"> </w:t>
            </w:r>
            <w:r>
              <w:rPr>
                <w:rFonts w:ascii="Times New Roman" w:hAnsi="Times New Roman" w:eastAsia="Times New Roman" w:cs="Times New Roman"/>
                <w:spacing w:val="5"/>
                <w:sz w:val="13"/>
                <w:szCs w:val="13"/>
              </w:rPr>
              <w:t>1.</w:t>
            </w:r>
            <w:r>
              <w:rPr>
                <w:spacing w:val="4"/>
                <w:sz w:val="13"/>
                <w:szCs w:val="13"/>
              </w:rPr>
              <w:t>有</w:t>
            </w:r>
            <w:r>
              <w:rPr>
                <w:spacing w:val="-6"/>
                <w:sz w:val="13"/>
                <w:szCs w:val="13"/>
              </w:rPr>
              <w:t xml:space="preserve"> </w:t>
            </w:r>
            <w:r>
              <w:rPr>
                <w:rFonts w:ascii="Times New Roman" w:hAnsi="Times New Roman" w:eastAsia="Times New Roman" w:cs="Times New Roman"/>
                <w:spacing w:val="4"/>
                <w:sz w:val="13"/>
                <w:szCs w:val="13"/>
              </w:rPr>
              <w:t>100</w:t>
            </w:r>
            <w:r>
              <w:rPr>
                <w:rFonts w:ascii="Times New Roman" w:hAnsi="Times New Roman" w:eastAsia="Times New Roman" w:cs="Times New Roman"/>
                <w:spacing w:val="16"/>
                <w:w w:val="101"/>
                <w:sz w:val="13"/>
                <w:szCs w:val="13"/>
              </w:rPr>
              <w:t xml:space="preserve"> </w:t>
            </w:r>
            <w:r>
              <w:rPr>
                <w:spacing w:val="4"/>
                <w:sz w:val="13"/>
                <w:szCs w:val="13"/>
              </w:rPr>
              <w:t>万元人民币以上的注册资本；</w:t>
            </w:r>
            <w:r>
              <w:rPr>
                <w:rFonts w:ascii="Times New Roman" w:hAnsi="Times New Roman" w:eastAsia="Times New Roman" w:cs="Times New Roman"/>
                <w:spacing w:val="4"/>
                <w:sz w:val="13"/>
                <w:szCs w:val="13"/>
              </w:rPr>
              <w:t>2.</w:t>
            </w:r>
            <w:r>
              <w:rPr>
                <w:spacing w:val="4"/>
                <w:sz w:val="13"/>
                <w:szCs w:val="13"/>
              </w:rPr>
              <w:t>有自己</w:t>
            </w:r>
            <w:r>
              <w:rPr>
                <w:spacing w:val="5"/>
                <w:sz w:val="13"/>
                <w:szCs w:val="13"/>
              </w:rPr>
              <w:t>的企业名称（须有</w:t>
            </w:r>
            <w:r>
              <w:rPr>
                <w:rFonts w:ascii="Times New Roman" w:hAnsi="Times New Roman" w:eastAsia="Times New Roman" w:cs="Times New Roman"/>
                <w:spacing w:val="5"/>
                <w:sz w:val="13"/>
                <w:szCs w:val="13"/>
              </w:rPr>
              <w:t>“</w:t>
            </w:r>
            <w:r>
              <w:rPr>
                <w:spacing w:val="5"/>
                <w:sz w:val="13"/>
                <w:szCs w:val="13"/>
              </w:rPr>
              <w:t>拍卖</w:t>
            </w:r>
            <w:r>
              <w:rPr>
                <w:rFonts w:ascii="Times New Roman" w:hAnsi="Times New Roman" w:eastAsia="Times New Roman" w:cs="Times New Roman"/>
                <w:spacing w:val="5"/>
                <w:sz w:val="13"/>
                <w:szCs w:val="13"/>
              </w:rPr>
              <w:t>”</w:t>
            </w:r>
            <w:r>
              <w:rPr>
                <w:spacing w:val="5"/>
                <w:sz w:val="13"/>
                <w:szCs w:val="13"/>
              </w:rPr>
              <w:t>字样）</w:t>
            </w:r>
            <w:r>
              <w:rPr>
                <w:spacing w:val="-36"/>
                <w:sz w:val="13"/>
                <w:szCs w:val="13"/>
              </w:rPr>
              <w:t xml:space="preserve"> </w:t>
            </w:r>
            <w:r>
              <w:rPr>
                <w:spacing w:val="5"/>
                <w:sz w:val="13"/>
                <w:szCs w:val="13"/>
              </w:rPr>
              <w:t>、组织机构和</w:t>
            </w:r>
            <w:r>
              <w:rPr>
                <w:spacing w:val="6"/>
                <w:sz w:val="13"/>
                <w:szCs w:val="13"/>
              </w:rPr>
              <w:t>章程；</w:t>
            </w:r>
            <w:r>
              <w:rPr>
                <w:rFonts w:ascii="Times New Roman" w:hAnsi="Times New Roman" w:eastAsia="Times New Roman" w:cs="Times New Roman"/>
                <w:spacing w:val="6"/>
                <w:sz w:val="13"/>
                <w:szCs w:val="13"/>
              </w:rPr>
              <w:t>3.</w:t>
            </w:r>
            <w:r>
              <w:rPr>
                <w:spacing w:val="6"/>
                <w:sz w:val="13"/>
                <w:szCs w:val="13"/>
              </w:rPr>
              <w:t>有固定的办公场所；</w:t>
            </w:r>
            <w:r>
              <w:rPr>
                <w:rFonts w:ascii="Times New Roman" w:hAnsi="Times New Roman" w:eastAsia="Times New Roman" w:cs="Times New Roman"/>
                <w:spacing w:val="6"/>
                <w:sz w:val="13"/>
                <w:szCs w:val="13"/>
              </w:rPr>
              <w:t>4.</w:t>
            </w:r>
            <w:r>
              <w:rPr>
                <w:spacing w:val="6"/>
                <w:sz w:val="13"/>
                <w:szCs w:val="13"/>
              </w:rPr>
              <w:t>有至少</w:t>
            </w:r>
            <w:r>
              <w:rPr>
                <w:rFonts w:ascii="Times New Roman" w:hAnsi="Times New Roman" w:eastAsia="Times New Roman" w:cs="Times New Roman"/>
                <w:spacing w:val="5"/>
                <w:sz w:val="13"/>
                <w:szCs w:val="13"/>
              </w:rPr>
              <w:t>1</w:t>
            </w:r>
            <w:r>
              <w:rPr>
                <w:spacing w:val="5"/>
                <w:sz w:val="13"/>
                <w:szCs w:val="13"/>
              </w:rPr>
              <w:t>名国家</w:t>
            </w:r>
            <w:r>
              <w:rPr>
                <w:spacing w:val="6"/>
                <w:sz w:val="13"/>
                <w:szCs w:val="13"/>
              </w:rPr>
              <w:t>注册拍卖师；</w:t>
            </w:r>
            <w:r>
              <w:rPr>
                <w:rFonts w:ascii="Times New Roman" w:hAnsi="Times New Roman" w:eastAsia="Times New Roman" w:cs="Times New Roman"/>
                <w:spacing w:val="6"/>
                <w:sz w:val="13"/>
                <w:szCs w:val="13"/>
              </w:rPr>
              <w:t>5.</w:t>
            </w:r>
            <w:r>
              <w:rPr>
                <w:spacing w:val="6"/>
                <w:sz w:val="13"/>
                <w:szCs w:val="13"/>
              </w:rPr>
              <w:t>有符合有关法律、行政法规及《拍卖管理办法》规定的拍卖业务规则。</w:t>
            </w:r>
          </w:p>
          <w:p w14:paraId="47C2A570">
            <w:pPr>
              <w:pStyle w:val="6"/>
              <w:spacing w:before="18" w:line="239"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199725E0">
            <w:pPr>
              <w:pStyle w:val="6"/>
              <w:spacing w:before="1" w:line="238"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0222E482">
            <w:pPr>
              <w:spacing w:line="247" w:lineRule="auto"/>
              <w:rPr>
                <w:rFonts w:ascii="Arial"/>
                <w:sz w:val="21"/>
              </w:rPr>
            </w:pPr>
          </w:p>
          <w:p w14:paraId="11393C0F">
            <w:pPr>
              <w:spacing w:line="247" w:lineRule="auto"/>
              <w:rPr>
                <w:rFonts w:ascii="Arial"/>
                <w:sz w:val="21"/>
              </w:rPr>
            </w:pPr>
          </w:p>
          <w:p w14:paraId="5487E80C">
            <w:pPr>
              <w:spacing w:line="247" w:lineRule="auto"/>
              <w:rPr>
                <w:rFonts w:ascii="Arial"/>
                <w:sz w:val="21"/>
              </w:rPr>
            </w:pPr>
          </w:p>
          <w:p w14:paraId="650A2515">
            <w:pPr>
              <w:spacing w:line="248" w:lineRule="auto"/>
              <w:rPr>
                <w:rFonts w:ascii="Arial"/>
                <w:sz w:val="21"/>
              </w:rPr>
            </w:pPr>
          </w:p>
          <w:p w14:paraId="191C8C98">
            <w:pPr>
              <w:spacing w:line="248" w:lineRule="auto"/>
              <w:rPr>
                <w:rFonts w:ascii="Arial"/>
                <w:sz w:val="21"/>
              </w:rPr>
            </w:pPr>
          </w:p>
          <w:p w14:paraId="1622BDEB">
            <w:pPr>
              <w:spacing w:line="248" w:lineRule="auto"/>
              <w:rPr>
                <w:rFonts w:ascii="Arial"/>
                <w:sz w:val="21"/>
              </w:rPr>
            </w:pPr>
          </w:p>
          <w:p w14:paraId="2AA26621">
            <w:pPr>
              <w:spacing w:line="248" w:lineRule="auto"/>
              <w:rPr>
                <w:rFonts w:ascii="Arial"/>
                <w:sz w:val="21"/>
              </w:rPr>
            </w:pPr>
          </w:p>
          <w:p w14:paraId="0ACA36EF">
            <w:pPr>
              <w:spacing w:line="248" w:lineRule="auto"/>
              <w:rPr>
                <w:rFonts w:ascii="Arial"/>
                <w:sz w:val="21"/>
              </w:rPr>
            </w:pPr>
          </w:p>
          <w:p w14:paraId="237CF28F">
            <w:pPr>
              <w:spacing w:line="248" w:lineRule="auto"/>
              <w:rPr>
                <w:rFonts w:ascii="Arial"/>
                <w:sz w:val="21"/>
              </w:rPr>
            </w:pPr>
          </w:p>
          <w:p w14:paraId="1BA35602">
            <w:pPr>
              <w:spacing w:line="248" w:lineRule="auto"/>
              <w:rPr>
                <w:rFonts w:ascii="Arial"/>
                <w:sz w:val="21"/>
              </w:rPr>
            </w:pPr>
          </w:p>
          <w:p w14:paraId="499C17DE">
            <w:pPr>
              <w:pStyle w:val="6"/>
              <w:spacing w:before="42" w:line="226" w:lineRule="auto"/>
              <w:ind w:left="151"/>
              <w:rPr>
                <w:sz w:val="13"/>
                <w:szCs w:val="13"/>
              </w:rPr>
            </w:pPr>
            <w:r>
              <w:rPr>
                <w:sz w:val="13"/>
                <w:szCs w:val="13"/>
              </w:rPr>
              <w:t>即办件</w:t>
            </w:r>
          </w:p>
        </w:tc>
        <w:tc>
          <w:tcPr>
            <w:tcW w:w="669" w:type="dxa"/>
            <w:vAlign w:val="top"/>
          </w:tcPr>
          <w:p w14:paraId="21C7DFCB">
            <w:pPr>
              <w:spacing w:line="255" w:lineRule="auto"/>
              <w:rPr>
                <w:rFonts w:ascii="Arial"/>
                <w:sz w:val="21"/>
              </w:rPr>
            </w:pPr>
          </w:p>
          <w:p w14:paraId="01D80AC0">
            <w:pPr>
              <w:spacing w:line="255" w:lineRule="auto"/>
              <w:rPr>
                <w:rFonts w:ascii="Arial"/>
                <w:sz w:val="21"/>
              </w:rPr>
            </w:pPr>
          </w:p>
          <w:p w14:paraId="5B88E082">
            <w:pPr>
              <w:spacing w:line="255" w:lineRule="auto"/>
              <w:rPr>
                <w:rFonts w:ascii="Arial"/>
                <w:sz w:val="21"/>
              </w:rPr>
            </w:pPr>
          </w:p>
          <w:p w14:paraId="03A101D9">
            <w:pPr>
              <w:spacing w:line="255" w:lineRule="auto"/>
              <w:rPr>
                <w:rFonts w:ascii="Arial"/>
                <w:sz w:val="21"/>
              </w:rPr>
            </w:pPr>
          </w:p>
          <w:p w14:paraId="227DE4C7">
            <w:pPr>
              <w:spacing w:line="256" w:lineRule="auto"/>
              <w:rPr>
                <w:rFonts w:ascii="Arial"/>
                <w:sz w:val="21"/>
              </w:rPr>
            </w:pPr>
          </w:p>
          <w:p w14:paraId="2A247DD7">
            <w:pPr>
              <w:spacing w:line="256" w:lineRule="auto"/>
              <w:rPr>
                <w:rFonts w:ascii="Arial"/>
                <w:sz w:val="21"/>
              </w:rPr>
            </w:pPr>
          </w:p>
          <w:p w14:paraId="0C33D6FD">
            <w:pPr>
              <w:spacing w:line="256" w:lineRule="auto"/>
              <w:rPr>
                <w:rFonts w:ascii="Arial"/>
                <w:sz w:val="21"/>
              </w:rPr>
            </w:pPr>
          </w:p>
          <w:p w14:paraId="425EEFEF">
            <w:pPr>
              <w:spacing w:line="256" w:lineRule="auto"/>
              <w:rPr>
                <w:rFonts w:ascii="Arial"/>
                <w:sz w:val="21"/>
              </w:rPr>
            </w:pPr>
          </w:p>
          <w:p w14:paraId="6FFFEC13">
            <w:pPr>
              <w:spacing w:line="256" w:lineRule="auto"/>
              <w:rPr>
                <w:rFonts w:ascii="Arial"/>
                <w:sz w:val="21"/>
              </w:rPr>
            </w:pPr>
          </w:p>
          <w:p w14:paraId="730FBD1B">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9D45D02">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F2FFC5F">
            <w:pPr>
              <w:spacing w:line="247" w:lineRule="auto"/>
              <w:rPr>
                <w:rFonts w:ascii="Arial"/>
                <w:sz w:val="21"/>
              </w:rPr>
            </w:pPr>
          </w:p>
          <w:p w14:paraId="51C5E1B5">
            <w:pPr>
              <w:spacing w:line="247" w:lineRule="auto"/>
              <w:rPr>
                <w:rFonts w:ascii="Arial"/>
                <w:sz w:val="21"/>
              </w:rPr>
            </w:pPr>
          </w:p>
          <w:p w14:paraId="1981A082">
            <w:pPr>
              <w:spacing w:line="247" w:lineRule="auto"/>
              <w:rPr>
                <w:rFonts w:ascii="Arial"/>
                <w:sz w:val="21"/>
              </w:rPr>
            </w:pPr>
          </w:p>
          <w:p w14:paraId="5A915063">
            <w:pPr>
              <w:spacing w:line="248" w:lineRule="auto"/>
              <w:rPr>
                <w:rFonts w:ascii="Arial"/>
                <w:sz w:val="21"/>
              </w:rPr>
            </w:pPr>
          </w:p>
          <w:p w14:paraId="2D73B42D">
            <w:pPr>
              <w:spacing w:line="248" w:lineRule="auto"/>
              <w:rPr>
                <w:rFonts w:ascii="Arial"/>
                <w:sz w:val="21"/>
              </w:rPr>
            </w:pPr>
          </w:p>
          <w:p w14:paraId="680ECF6A">
            <w:pPr>
              <w:spacing w:line="248" w:lineRule="auto"/>
              <w:rPr>
                <w:rFonts w:ascii="Arial"/>
                <w:sz w:val="21"/>
              </w:rPr>
            </w:pPr>
          </w:p>
          <w:p w14:paraId="2D782681">
            <w:pPr>
              <w:spacing w:line="248" w:lineRule="auto"/>
              <w:rPr>
                <w:rFonts w:ascii="Arial"/>
                <w:sz w:val="21"/>
              </w:rPr>
            </w:pPr>
          </w:p>
          <w:p w14:paraId="5ADB891D">
            <w:pPr>
              <w:spacing w:line="248" w:lineRule="auto"/>
              <w:rPr>
                <w:rFonts w:ascii="Arial"/>
                <w:sz w:val="21"/>
              </w:rPr>
            </w:pPr>
          </w:p>
          <w:p w14:paraId="7CE97012">
            <w:pPr>
              <w:spacing w:line="248" w:lineRule="auto"/>
              <w:rPr>
                <w:rFonts w:ascii="Arial"/>
                <w:sz w:val="21"/>
              </w:rPr>
            </w:pPr>
          </w:p>
          <w:p w14:paraId="09AC0DBC">
            <w:pPr>
              <w:spacing w:line="248" w:lineRule="auto"/>
              <w:rPr>
                <w:rFonts w:ascii="Arial"/>
                <w:sz w:val="21"/>
              </w:rPr>
            </w:pPr>
          </w:p>
          <w:p w14:paraId="3DA27B4C">
            <w:pPr>
              <w:pStyle w:val="6"/>
              <w:spacing w:before="42" w:line="226" w:lineRule="auto"/>
              <w:ind w:left="184"/>
              <w:rPr>
                <w:sz w:val="13"/>
                <w:szCs w:val="13"/>
              </w:rPr>
            </w:pPr>
            <w:r>
              <w:rPr>
                <w:spacing w:val="4"/>
                <w:sz w:val="13"/>
                <w:szCs w:val="13"/>
              </w:rPr>
              <w:t>条件型</w:t>
            </w:r>
          </w:p>
        </w:tc>
        <w:tc>
          <w:tcPr>
            <w:tcW w:w="1254" w:type="dxa"/>
            <w:vAlign w:val="top"/>
          </w:tcPr>
          <w:p w14:paraId="5314B795">
            <w:pPr>
              <w:spacing w:line="247" w:lineRule="auto"/>
              <w:rPr>
                <w:rFonts w:ascii="Arial"/>
                <w:sz w:val="21"/>
              </w:rPr>
            </w:pPr>
          </w:p>
          <w:p w14:paraId="0534A6DD">
            <w:pPr>
              <w:spacing w:line="247" w:lineRule="auto"/>
              <w:rPr>
                <w:rFonts w:ascii="Arial"/>
                <w:sz w:val="21"/>
              </w:rPr>
            </w:pPr>
          </w:p>
          <w:p w14:paraId="7E58D658">
            <w:pPr>
              <w:spacing w:line="247" w:lineRule="auto"/>
              <w:rPr>
                <w:rFonts w:ascii="Arial"/>
                <w:sz w:val="21"/>
              </w:rPr>
            </w:pPr>
          </w:p>
          <w:p w14:paraId="02586B02">
            <w:pPr>
              <w:spacing w:line="248" w:lineRule="auto"/>
              <w:rPr>
                <w:rFonts w:ascii="Arial"/>
                <w:sz w:val="21"/>
              </w:rPr>
            </w:pPr>
          </w:p>
          <w:p w14:paraId="4DF5DA76">
            <w:pPr>
              <w:spacing w:line="248" w:lineRule="auto"/>
              <w:rPr>
                <w:rFonts w:ascii="Arial"/>
                <w:sz w:val="21"/>
              </w:rPr>
            </w:pPr>
          </w:p>
          <w:p w14:paraId="53509019">
            <w:pPr>
              <w:spacing w:line="248" w:lineRule="auto"/>
              <w:rPr>
                <w:rFonts w:ascii="Arial"/>
                <w:sz w:val="21"/>
              </w:rPr>
            </w:pPr>
          </w:p>
          <w:p w14:paraId="1AF7BA21">
            <w:pPr>
              <w:spacing w:line="248" w:lineRule="auto"/>
              <w:rPr>
                <w:rFonts w:ascii="Arial"/>
                <w:sz w:val="21"/>
              </w:rPr>
            </w:pPr>
          </w:p>
          <w:p w14:paraId="16AB1F18">
            <w:pPr>
              <w:spacing w:line="248" w:lineRule="auto"/>
              <w:rPr>
                <w:rFonts w:ascii="Arial"/>
                <w:sz w:val="21"/>
              </w:rPr>
            </w:pPr>
          </w:p>
          <w:p w14:paraId="1A500FE6">
            <w:pPr>
              <w:spacing w:line="248" w:lineRule="auto"/>
              <w:rPr>
                <w:rFonts w:ascii="Arial"/>
                <w:sz w:val="21"/>
              </w:rPr>
            </w:pPr>
          </w:p>
          <w:p w14:paraId="04709D8F">
            <w:pPr>
              <w:spacing w:line="248" w:lineRule="auto"/>
              <w:rPr>
                <w:rFonts w:ascii="Arial"/>
                <w:sz w:val="21"/>
              </w:rPr>
            </w:pPr>
          </w:p>
          <w:p w14:paraId="1DAEF442">
            <w:pPr>
              <w:pStyle w:val="6"/>
              <w:spacing w:before="42" w:line="226" w:lineRule="auto"/>
              <w:ind w:left="29"/>
              <w:rPr>
                <w:sz w:val="13"/>
                <w:szCs w:val="13"/>
              </w:rPr>
            </w:pPr>
            <w:r>
              <w:rPr>
                <w:spacing w:val="6"/>
                <w:sz w:val="13"/>
                <w:szCs w:val="13"/>
              </w:rPr>
              <w:t>拍卖经营批准证书</w:t>
            </w:r>
          </w:p>
        </w:tc>
        <w:tc>
          <w:tcPr>
            <w:tcW w:w="1933" w:type="dxa"/>
            <w:vAlign w:val="top"/>
          </w:tcPr>
          <w:p w14:paraId="38C33D81">
            <w:pPr>
              <w:spacing w:line="253" w:lineRule="auto"/>
              <w:rPr>
                <w:rFonts w:ascii="Arial"/>
                <w:sz w:val="21"/>
              </w:rPr>
            </w:pPr>
          </w:p>
          <w:p w14:paraId="64B0B247">
            <w:pPr>
              <w:spacing w:line="254" w:lineRule="auto"/>
              <w:rPr>
                <w:rFonts w:ascii="Arial"/>
                <w:sz w:val="21"/>
              </w:rPr>
            </w:pPr>
          </w:p>
          <w:p w14:paraId="3EA309E3">
            <w:pPr>
              <w:spacing w:line="254" w:lineRule="auto"/>
              <w:rPr>
                <w:rFonts w:ascii="Arial"/>
                <w:sz w:val="21"/>
              </w:rPr>
            </w:pPr>
          </w:p>
          <w:p w14:paraId="2AA26405">
            <w:pPr>
              <w:spacing w:line="254" w:lineRule="auto"/>
              <w:rPr>
                <w:rFonts w:ascii="Arial"/>
                <w:sz w:val="21"/>
              </w:rPr>
            </w:pPr>
          </w:p>
          <w:p w14:paraId="50F48A44">
            <w:pPr>
              <w:spacing w:line="254" w:lineRule="auto"/>
              <w:rPr>
                <w:rFonts w:ascii="Arial"/>
                <w:sz w:val="21"/>
              </w:rPr>
            </w:pPr>
          </w:p>
          <w:p w14:paraId="2C97FE9C">
            <w:pPr>
              <w:spacing w:line="254" w:lineRule="auto"/>
              <w:rPr>
                <w:rFonts w:ascii="Arial"/>
                <w:sz w:val="21"/>
              </w:rPr>
            </w:pPr>
          </w:p>
          <w:p w14:paraId="7A256D9A">
            <w:pPr>
              <w:spacing w:line="254" w:lineRule="auto"/>
              <w:rPr>
                <w:rFonts w:ascii="Arial"/>
                <w:sz w:val="21"/>
              </w:rPr>
            </w:pPr>
          </w:p>
          <w:p w14:paraId="30FB84D6">
            <w:pPr>
              <w:pStyle w:val="6"/>
              <w:spacing w:before="42" w:line="173"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1A4F105B">
            <w:pPr>
              <w:pStyle w:val="6"/>
              <w:spacing w:line="238" w:lineRule="auto"/>
              <w:ind w:left="27" w:right="18" w:hanging="1"/>
              <w:rPr>
                <w:sz w:val="13"/>
                <w:szCs w:val="13"/>
              </w:rPr>
            </w:pPr>
            <w:r>
              <w:rPr>
                <w:rFonts w:ascii="Times New Roman" w:hAnsi="Times New Roman" w:eastAsia="Times New Roman" w:cs="Times New Roman"/>
                <w:spacing w:val="6"/>
                <w:sz w:val="13"/>
                <w:szCs w:val="13"/>
              </w:rPr>
              <w:t>2.</w:t>
            </w:r>
            <w:r>
              <w:rPr>
                <w:spacing w:val="6"/>
                <w:sz w:val="13"/>
                <w:szCs w:val="13"/>
              </w:rPr>
              <w:t>聘任的国家注册拍卖师执业资</w:t>
            </w:r>
            <w:r>
              <w:rPr>
                <w:spacing w:val="5"/>
                <w:sz w:val="13"/>
                <w:szCs w:val="13"/>
              </w:rPr>
              <w:t>格证书、执业记录卡、省拍</w:t>
            </w:r>
            <w:r>
              <w:rPr>
                <w:spacing w:val="-12"/>
                <w:sz w:val="13"/>
                <w:szCs w:val="13"/>
              </w:rPr>
              <w:t xml:space="preserve"> </w:t>
            </w:r>
            <w:r>
              <w:rPr>
                <w:spacing w:val="5"/>
                <w:sz w:val="13"/>
                <w:szCs w:val="13"/>
              </w:rPr>
              <w:t>卖</w:t>
            </w:r>
            <w:r>
              <w:rPr>
                <w:spacing w:val="6"/>
                <w:sz w:val="13"/>
                <w:szCs w:val="13"/>
              </w:rPr>
              <w:t>行业协会出具的拍卖师变更登</w:t>
            </w:r>
            <w:r>
              <w:rPr>
                <w:spacing w:val="2"/>
                <w:sz w:val="13"/>
                <w:szCs w:val="13"/>
              </w:rPr>
              <w:t>记表；</w:t>
            </w:r>
          </w:p>
          <w:p w14:paraId="39223385">
            <w:pPr>
              <w:pStyle w:val="6"/>
              <w:spacing w:line="173"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企业营业执照副本；</w:t>
            </w:r>
          </w:p>
          <w:p w14:paraId="200117D7">
            <w:pPr>
              <w:pStyle w:val="6"/>
              <w:spacing w:line="173" w:lineRule="exact"/>
              <w:ind w:left="25"/>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《行政许可告知承诺书》；</w:t>
            </w:r>
          </w:p>
          <w:p w14:paraId="53440488">
            <w:pPr>
              <w:pStyle w:val="6"/>
              <w:spacing w:before="13" w:line="239" w:lineRule="auto"/>
              <w:ind w:left="31" w:right="25" w:hanging="2"/>
              <w:rPr>
                <w:sz w:val="13"/>
                <w:szCs w:val="13"/>
              </w:rPr>
            </w:pPr>
            <w:r>
              <w:rPr>
                <w:rFonts w:ascii="Times New Roman" w:hAnsi="Times New Roman" w:eastAsia="Times New Roman" w:cs="Times New Roman"/>
                <w:spacing w:val="5"/>
                <w:sz w:val="13"/>
                <w:szCs w:val="13"/>
              </w:rPr>
              <w:t>5.</w:t>
            </w:r>
            <w:r>
              <w:rPr>
                <w:spacing w:val="5"/>
                <w:sz w:val="13"/>
                <w:szCs w:val="13"/>
              </w:rPr>
              <w:t>《企业申请取得从事拍卖业务</w:t>
            </w:r>
            <w:r>
              <w:rPr>
                <w:spacing w:val="1"/>
                <w:sz w:val="13"/>
                <w:szCs w:val="13"/>
              </w:rPr>
              <w:t>许可审批表》。</w:t>
            </w:r>
          </w:p>
        </w:tc>
        <w:tc>
          <w:tcPr>
            <w:tcW w:w="1344" w:type="dxa"/>
            <w:vAlign w:val="top"/>
          </w:tcPr>
          <w:p w14:paraId="41C993B7">
            <w:pPr>
              <w:spacing w:line="265" w:lineRule="auto"/>
              <w:rPr>
                <w:rFonts w:ascii="Arial"/>
                <w:sz w:val="21"/>
              </w:rPr>
            </w:pPr>
          </w:p>
          <w:p w14:paraId="2B81B0F4">
            <w:pPr>
              <w:spacing w:line="265" w:lineRule="auto"/>
              <w:rPr>
                <w:rFonts w:ascii="Arial"/>
                <w:sz w:val="21"/>
              </w:rPr>
            </w:pPr>
          </w:p>
          <w:p w14:paraId="750FDA20">
            <w:pPr>
              <w:spacing w:line="266" w:lineRule="auto"/>
              <w:rPr>
                <w:rFonts w:ascii="Arial"/>
                <w:sz w:val="21"/>
              </w:rPr>
            </w:pPr>
          </w:p>
          <w:p w14:paraId="6545E8FF">
            <w:pPr>
              <w:spacing w:line="266" w:lineRule="auto"/>
              <w:rPr>
                <w:rFonts w:ascii="Arial"/>
                <w:sz w:val="21"/>
              </w:rPr>
            </w:pPr>
          </w:p>
          <w:p w14:paraId="41AFE2EF">
            <w:pPr>
              <w:spacing w:line="266" w:lineRule="auto"/>
              <w:rPr>
                <w:rFonts w:ascii="Arial"/>
                <w:sz w:val="21"/>
              </w:rPr>
            </w:pPr>
          </w:p>
          <w:p w14:paraId="419E9657">
            <w:pPr>
              <w:spacing w:line="266" w:lineRule="auto"/>
              <w:rPr>
                <w:rFonts w:ascii="Arial"/>
                <w:sz w:val="21"/>
              </w:rPr>
            </w:pPr>
          </w:p>
          <w:p w14:paraId="7FC44825">
            <w:pPr>
              <w:spacing w:line="266" w:lineRule="auto"/>
              <w:rPr>
                <w:rFonts w:ascii="Arial"/>
                <w:sz w:val="21"/>
              </w:rPr>
            </w:pPr>
          </w:p>
          <w:p w14:paraId="78954EAD">
            <w:pPr>
              <w:pStyle w:val="6"/>
              <w:spacing w:before="43"/>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4772879E">
            <w:pPr>
              <w:pStyle w:val="6"/>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A078613">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39CE1F07">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5A7A9254">
            <w:pPr>
              <w:pStyle w:val="6"/>
              <w:spacing w:before="115" w:line="57" w:lineRule="exact"/>
              <w:ind w:left="39"/>
              <w:rPr>
                <w:sz w:val="13"/>
                <w:szCs w:val="13"/>
              </w:rPr>
            </w:pPr>
            <w:r>
              <w:rPr>
                <w:position w:val="-1"/>
                <w:sz w:val="13"/>
                <w:szCs w:val="13"/>
              </w:rPr>
              <w:t>。</w:t>
            </w:r>
          </w:p>
        </w:tc>
      </w:tr>
    </w:tbl>
    <w:p w14:paraId="0231F319">
      <w:pPr>
        <w:rPr>
          <w:rFonts w:ascii="Arial"/>
          <w:sz w:val="21"/>
        </w:rPr>
      </w:pPr>
    </w:p>
    <w:p w14:paraId="76BFEBBE">
      <w:pPr>
        <w:rPr>
          <w:rFonts w:ascii="Arial" w:hAnsi="Arial" w:eastAsia="Arial" w:cs="Arial"/>
          <w:sz w:val="21"/>
          <w:szCs w:val="21"/>
        </w:rPr>
        <w:sectPr>
          <w:footerReference r:id="rId95" w:type="default"/>
          <w:pgSz w:w="16840" w:h="11900"/>
          <w:pgMar w:top="400" w:right="920" w:bottom="989" w:left="1082" w:header="0" w:footer="625" w:gutter="0"/>
          <w:cols w:space="720" w:num="1"/>
        </w:sectPr>
      </w:pPr>
    </w:p>
    <w:p w14:paraId="79DDFA91">
      <w:pPr>
        <w:spacing w:before="2"/>
      </w:pPr>
    </w:p>
    <w:p w14:paraId="4EA07928">
      <w:pPr>
        <w:spacing w:before="2"/>
      </w:pPr>
    </w:p>
    <w:p w14:paraId="45391276">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C42C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7F7B40E">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2B6AAD44">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4F3B87DC">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46211282">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8B12CD6">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60C3B981">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7616FE40">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59A8A7F5">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87AA0AF">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0CCB1324">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7394F905">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3EFC20E5">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1666B3F">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19631BC">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6A5AB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5" w:hRule="atLeast"/>
        </w:trPr>
        <w:tc>
          <w:tcPr>
            <w:tcW w:w="610" w:type="dxa"/>
            <w:vMerge w:val="restart"/>
            <w:tcBorders>
              <w:bottom w:val="nil"/>
            </w:tcBorders>
            <w:vAlign w:val="top"/>
          </w:tcPr>
          <w:p w14:paraId="5E5AE07F">
            <w:pPr>
              <w:spacing w:line="248" w:lineRule="auto"/>
              <w:rPr>
                <w:rFonts w:ascii="Arial"/>
                <w:sz w:val="21"/>
              </w:rPr>
            </w:pPr>
          </w:p>
          <w:p w14:paraId="1CF0B368">
            <w:pPr>
              <w:spacing w:line="248" w:lineRule="auto"/>
              <w:rPr>
                <w:rFonts w:ascii="Arial"/>
                <w:sz w:val="21"/>
              </w:rPr>
            </w:pPr>
          </w:p>
          <w:p w14:paraId="379F84FD">
            <w:pPr>
              <w:spacing w:line="248" w:lineRule="auto"/>
              <w:rPr>
                <w:rFonts w:ascii="Arial"/>
                <w:sz w:val="21"/>
              </w:rPr>
            </w:pPr>
          </w:p>
          <w:p w14:paraId="5D301A46">
            <w:pPr>
              <w:spacing w:line="249" w:lineRule="auto"/>
              <w:rPr>
                <w:rFonts w:ascii="Arial"/>
                <w:sz w:val="21"/>
              </w:rPr>
            </w:pPr>
          </w:p>
          <w:p w14:paraId="480DFE15">
            <w:pPr>
              <w:spacing w:line="249" w:lineRule="auto"/>
              <w:rPr>
                <w:rFonts w:ascii="Arial"/>
                <w:sz w:val="21"/>
              </w:rPr>
            </w:pPr>
          </w:p>
          <w:p w14:paraId="3A0AB605">
            <w:pPr>
              <w:spacing w:line="249" w:lineRule="auto"/>
              <w:rPr>
                <w:rFonts w:ascii="Arial"/>
                <w:sz w:val="21"/>
              </w:rPr>
            </w:pPr>
          </w:p>
          <w:p w14:paraId="5783DF34">
            <w:pPr>
              <w:spacing w:line="249" w:lineRule="auto"/>
              <w:rPr>
                <w:rFonts w:ascii="Arial"/>
                <w:sz w:val="21"/>
              </w:rPr>
            </w:pPr>
          </w:p>
          <w:p w14:paraId="3FF9E52D">
            <w:pPr>
              <w:spacing w:line="249" w:lineRule="auto"/>
              <w:rPr>
                <w:rFonts w:ascii="Arial"/>
                <w:sz w:val="21"/>
              </w:rPr>
            </w:pPr>
          </w:p>
          <w:p w14:paraId="37D21418">
            <w:pPr>
              <w:spacing w:line="249" w:lineRule="auto"/>
              <w:rPr>
                <w:rFonts w:ascii="Arial"/>
                <w:sz w:val="21"/>
              </w:rPr>
            </w:pPr>
          </w:p>
          <w:p w14:paraId="5578016B">
            <w:pPr>
              <w:spacing w:line="249" w:lineRule="auto"/>
              <w:rPr>
                <w:rFonts w:ascii="Arial"/>
                <w:sz w:val="21"/>
              </w:rPr>
            </w:pPr>
          </w:p>
          <w:p w14:paraId="3BF1C5E4">
            <w:pPr>
              <w:spacing w:line="249" w:lineRule="auto"/>
              <w:rPr>
                <w:rFonts w:ascii="Arial"/>
                <w:sz w:val="21"/>
              </w:rPr>
            </w:pPr>
          </w:p>
          <w:p w14:paraId="468DF8E1">
            <w:pPr>
              <w:spacing w:line="249" w:lineRule="auto"/>
              <w:rPr>
                <w:rFonts w:ascii="Arial"/>
                <w:sz w:val="21"/>
              </w:rPr>
            </w:pPr>
          </w:p>
          <w:p w14:paraId="4C4FA197">
            <w:pPr>
              <w:spacing w:line="249" w:lineRule="auto"/>
              <w:rPr>
                <w:rFonts w:ascii="Arial"/>
                <w:sz w:val="21"/>
              </w:rPr>
            </w:pPr>
          </w:p>
          <w:p w14:paraId="513A1DAB">
            <w:pPr>
              <w:spacing w:line="249" w:lineRule="auto"/>
              <w:rPr>
                <w:rFonts w:ascii="Arial"/>
                <w:sz w:val="21"/>
              </w:rPr>
            </w:pPr>
          </w:p>
          <w:p w14:paraId="23159E84">
            <w:pPr>
              <w:spacing w:line="249" w:lineRule="auto"/>
              <w:rPr>
                <w:rFonts w:ascii="Arial"/>
                <w:sz w:val="21"/>
              </w:rPr>
            </w:pPr>
          </w:p>
          <w:p w14:paraId="27F0B140">
            <w:pPr>
              <w:spacing w:line="249" w:lineRule="auto"/>
              <w:rPr>
                <w:rFonts w:ascii="Arial"/>
                <w:sz w:val="21"/>
              </w:rPr>
            </w:pPr>
          </w:p>
          <w:p w14:paraId="3A35E9DE">
            <w:pPr>
              <w:spacing w:line="249" w:lineRule="auto"/>
              <w:rPr>
                <w:rFonts w:ascii="Arial"/>
                <w:sz w:val="21"/>
              </w:rPr>
            </w:pPr>
          </w:p>
          <w:p w14:paraId="0926B341">
            <w:pPr>
              <w:spacing w:line="249" w:lineRule="auto"/>
              <w:rPr>
                <w:rFonts w:ascii="Arial"/>
                <w:sz w:val="21"/>
              </w:rPr>
            </w:pPr>
          </w:p>
          <w:p w14:paraId="3C306088">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08D472CB">
            <w:pPr>
              <w:spacing w:line="245" w:lineRule="auto"/>
              <w:rPr>
                <w:rFonts w:ascii="Arial"/>
                <w:sz w:val="21"/>
              </w:rPr>
            </w:pPr>
          </w:p>
          <w:p w14:paraId="7EEF2BCA">
            <w:pPr>
              <w:spacing w:line="245" w:lineRule="auto"/>
              <w:rPr>
                <w:rFonts w:ascii="Arial"/>
                <w:sz w:val="21"/>
              </w:rPr>
            </w:pPr>
          </w:p>
          <w:p w14:paraId="6F6524C6">
            <w:pPr>
              <w:spacing w:line="245" w:lineRule="auto"/>
              <w:rPr>
                <w:rFonts w:ascii="Arial"/>
                <w:sz w:val="21"/>
              </w:rPr>
            </w:pPr>
          </w:p>
          <w:p w14:paraId="2E3853A8">
            <w:pPr>
              <w:spacing w:line="245" w:lineRule="auto"/>
              <w:rPr>
                <w:rFonts w:ascii="Arial"/>
                <w:sz w:val="21"/>
              </w:rPr>
            </w:pPr>
          </w:p>
          <w:p w14:paraId="4E7086F0">
            <w:pPr>
              <w:spacing w:line="245" w:lineRule="auto"/>
              <w:rPr>
                <w:rFonts w:ascii="Arial"/>
                <w:sz w:val="21"/>
              </w:rPr>
            </w:pPr>
          </w:p>
          <w:p w14:paraId="3E6A9451">
            <w:pPr>
              <w:spacing w:line="245" w:lineRule="auto"/>
              <w:rPr>
                <w:rFonts w:ascii="Arial"/>
                <w:sz w:val="21"/>
              </w:rPr>
            </w:pPr>
          </w:p>
          <w:p w14:paraId="69321BF7">
            <w:pPr>
              <w:spacing w:line="245" w:lineRule="auto"/>
              <w:rPr>
                <w:rFonts w:ascii="Arial"/>
                <w:sz w:val="21"/>
              </w:rPr>
            </w:pPr>
          </w:p>
          <w:p w14:paraId="298E4F67">
            <w:pPr>
              <w:spacing w:line="246" w:lineRule="auto"/>
              <w:rPr>
                <w:rFonts w:ascii="Arial"/>
                <w:sz w:val="21"/>
              </w:rPr>
            </w:pPr>
          </w:p>
          <w:p w14:paraId="6C5AF8BE">
            <w:pPr>
              <w:spacing w:line="246" w:lineRule="auto"/>
              <w:rPr>
                <w:rFonts w:ascii="Arial"/>
                <w:sz w:val="21"/>
              </w:rPr>
            </w:pPr>
          </w:p>
          <w:p w14:paraId="0D57F9CB">
            <w:pPr>
              <w:spacing w:line="246" w:lineRule="auto"/>
              <w:rPr>
                <w:rFonts w:ascii="Arial"/>
                <w:sz w:val="21"/>
              </w:rPr>
            </w:pPr>
          </w:p>
          <w:p w14:paraId="3E3CCD80">
            <w:pPr>
              <w:spacing w:line="246" w:lineRule="auto"/>
              <w:rPr>
                <w:rFonts w:ascii="Arial"/>
                <w:sz w:val="21"/>
              </w:rPr>
            </w:pPr>
          </w:p>
          <w:p w14:paraId="1229BBDB">
            <w:pPr>
              <w:spacing w:line="246" w:lineRule="auto"/>
              <w:rPr>
                <w:rFonts w:ascii="Arial"/>
                <w:sz w:val="21"/>
              </w:rPr>
            </w:pPr>
          </w:p>
          <w:p w14:paraId="562A18A3">
            <w:pPr>
              <w:spacing w:line="246" w:lineRule="auto"/>
              <w:rPr>
                <w:rFonts w:ascii="Arial"/>
                <w:sz w:val="21"/>
              </w:rPr>
            </w:pPr>
          </w:p>
          <w:p w14:paraId="7C00B72B">
            <w:pPr>
              <w:spacing w:line="246" w:lineRule="auto"/>
              <w:rPr>
                <w:rFonts w:ascii="Arial"/>
                <w:sz w:val="21"/>
              </w:rPr>
            </w:pPr>
          </w:p>
          <w:p w14:paraId="1E7F3B28">
            <w:pPr>
              <w:spacing w:line="246" w:lineRule="auto"/>
              <w:rPr>
                <w:rFonts w:ascii="Arial"/>
                <w:sz w:val="21"/>
              </w:rPr>
            </w:pPr>
          </w:p>
          <w:p w14:paraId="6E01AEDD">
            <w:pPr>
              <w:spacing w:line="246" w:lineRule="auto"/>
              <w:rPr>
                <w:rFonts w:ascii="Arial"/>
                <w:sz w:val="21"/>
              </w:rPr>
            </w:pPr>
          </w:p>
          <w:p w14:paraId="49911C43">
            <w:pPr>
              <w:spacing w:line="246" w:lineRule="auto"/>
              <w:rPr>
                <w:rFonts w:ascii="Arial"/>
                <w:sz w:val="21"/>
              </w:rPr>
            </w:pPr>
          </w:p>
          <w:p w14:paraId="20B352A0">
            <w:pPr>
              <w:spacing w:line="246" w:lineRule="auto"/>
              <w:rPr>
                <w:rFonts w:ascii="Arial"/>
                <w:sz w:val="21"/>
              </w:rPr>
            </w:pPr>
          </w:p>
          <w:p w14:paraId="59D371A0">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54173525">
            <w:pPr>
              <w:spacing w:line="250" w:lineRule="auto"/>
              <w:rPr>
                <w:rFonts w:ascii="Arial"/>
                <w:sz w:val="21"/>
              </w:rPr>
            </w:pPr>
          </w:p>
          <w:p w14:paraId="161D3185">
            <w:pPr>
              <w:spacing w:line="250" w:lineRule="auto"/>
              <w:rPr>
                <w:rFonts w:ascii="Arial"/>
                <w:sz w:val="21"/>
              </w:rPr>
            </w:pPr>
          </w:p>
          <w:p w14:paraId="7250DE09">
            <w:pPr>
              <w:spacing w:line="250" w:lineRule="auto"/>
              <w:rPr>
                <w:rFonts w:ascii="Arial"/>
                <w:sz w:val="21"/>
              </w:rPr>
            </w:pPr>
          </w:p>
          <w:p w14:paraId="3635C181">
            <w:pPr>
              <w:spacing w:line="251" w:lineRule="auto"/>
              <w:rPr>
                <w:rFonts w:ascii="Arial"/>
                <w:sz w:val="21"/>
              </w:rPr>
            </w:pPr>
          </w:p>
          <w:p w14:paraId="098EF0AE">
            <w:pPr>
              <w:spacing w:line="251" w:lineRule="auto"/>
              <w:rPr>
                <w:rFonts w:ascii="Arial"/>
                <w:sz w:val="21"/>
              </w:rPr>
            </w:pPr>
          </w:p>
          <w:p w14:paraId="77FE5C02">
            <w:pPr>
              <w:spacing w:line="251" w:lineRule="auto"/>
              <w:rPr>
                <w:rFonts w:ascii="Arial"/>
                <w:sz w:val="21"/>
              </w:rPr>
            </w:pPr>
          </w:p>
          <w:p w14:paraId="5DAD9B52">
            <w:pPr>
              <w:spacing w:line="251" w:lineRule="auto"/>
              <w:rPr>
                <w:rFonts w:ascii="Arial"/>
                <w:sz w:val="21"/>
              </w:rPr>
            </w:pPr>
          </w:p>
          <w:p w14:paraId="21EC7D46">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290FAD3D">
            <w:pPr>
              <w:spacing w:line="250" w:lineRule="auto"/>
              <w:rPr>
                <w:rFonts w:ascii="Arial"/>
                <w:sz w:val="21"/>
              </w:rPr>
            </w:pPr>
          </w:p>
          <w:p w14:paraId="4BD0AA62">
            <w:pPr>
              <w:spacing w:line="250" w:lineRule="auto"/>
              <w:rPr>
                <w:rFonts w:ascii="Arial"/>
                <w:sz w:val="21"/>
              </w:rPr>
            </w:pPr>
          </w:p>
          <w:p w14:paraId="610EB479">
            <w:pPr>
              <w:spacing w:line="250" w:lineRule="auto"/>
              <w:rPr>
                <w:rFonts w:ascii="Arial"/>
                <w:sz w:val="21"/>
              </w:rPr>
            </w:pPr>
          </w:p>
          <w:p w14:paraId="29E805E2">
            <w:pPr>
              <w:spacing w:line="251" w:lineRule="auto"/>
              <w:rPr>
                <w:rFonts w:ascii="Arial"/>
                <w:sz w:val="21"/>
              </w:rPr>
            </w:pPr>
          </w:p>
          <w:p w14:paraId="4CFAD904">
            <w:pPr>
              <w:spacing w:line="251" w:lineRule="auto"/>
              <w:rPr>
                <w:rFonts w:ascii="Arial"/>
                <w:sz w:val="21"/>
              </w:rPr>
            </w:pPr>
          </w:p>
          <w:p w14:paraId="55311E1F">
            <w:pPr>
              <w:spacing w:line="251" w:lineRule="auto"/>
              <w:rPr>
                <w:rFonts w:ascii="Arial"/>
                <w:sz w:val="21"/>
              </w:rPr>
            </w:pPr>
          </w:p>
          <w:p w14:paraId="54C2216E">
            <w:pPr>
              <w:spacing w:line="251" w:lineRule="auto"/>
              <w:rPr>
                <w:rFonts w:ascii="Arial"/>
                <w:sz w:val="21"/>
              </w:rPr>
            </w:pPr>
          </w:p>
          <w:p w14:paraId="72E8C82C">
            <w:pPr>
              <w:pStyle w:val="6"/>
              <w:spacing w:before="43" w:line="239" w:lineRule="auto"/>
              <w:ind w:left="30" w:right="101" w:hanging="6"/>
              <w:jc w:val="both"/>
              <w:rPr>
                <w:sz w:val="13"/>
                <w:szCs w:val="13"/>
              </w:rPr>
            </w:pPr>
            <w:r>
              <w:rPr>
                <w:spacing w:val="5"/>
                <w:sz w:val="13"/>
                <w:szCs w:val="13"/>
              </w:rPr>
              <w:t>拍卖企业分公司</w:t>
            </w:r>
            <w:r>
              <w:rPr>
                <w:spacing w:val="4"/>
                <w:sz w:val="13"/>
                <w:szCs w:val="13"/>
              </w:rPr>
              <w:t>申请取得从事拍卖业务许可</w:t>
            </w:r>
          </w:p>
        </w:tc>
        <w:tc>
          <w:tcPr>
            <w:tcW w:w="921" w:type="dxa"/>
            <w:vAlign w:val="top"/>
          </w:tcPr>
          <w:p w14:paraId="7D9B8EF3">
            <w:pPr>
              <w:rPr>
                <w:rFonts w:ascii="Arial"/>
                <w:sz w:val="21"/>
              </w:rPr>
            </w:pPr>
          </w:p>
          <w:p w14:paraId="4DEE2641">
            <w:pPr>
              <w:rPr>
                <w:rFonts w:ascii="Arial"/>
                <w:sz w:val="21"/>
              </w:rPr>
            </w:pPr>
          </w:p>
          <w:p w14:paraId="6DD11551">
            <w:pPr>
              <w:rPr>
                <w:rFonts w:ascii="Arial"/>
                <w:sz w:val="21"/>
              </w:rPr>
            </w:pPr>
          </w:p>
          <w:p w14:paraId="0D46CA61">
            <w:pPr>
              <w:rPr>
                <w:rFonts w:ascii="Arial"/>
                <w:sz w:val="21"/>
              </w:rPr>
            </w:pPr>
          </w:p>
          <w:p w14:paraId="4DE930A7">
            <w:pPr>
              <w:rPr>
                <w:rFonts w:ascii="Arial"/>
                <w:sz w:val="21"/>
              </w:rPr>
            </w:pPr>
          </w:p>
          <w:p w14:paraId="3AF1A819">
            <w:pPr>
              <w:rPr>
                <w:rFonts w:ascii="Arial"/>
                <w:sz w:val="21"/>
              </w:rPr>
            </w:pPr>
          </w:p>
          <w:p w14:paraId="76DC9D19">
            <w:pPr>
              <w:rPr>
                <w:rFonts w:ascii="Arial"/>
                <w:sz w:val="21"/>
              </w:rPr>
            </w:pPr>
          </w:p>
          <w:p w14:paraId="4D77F434">
            <w:pPr>
              <w:spacing w:line="241" w:lineRule="auto"/>
              <w:rPr>
                <w:rFonts w:ascii="Arial"/>
                <w:sz w:val="21"/>
              </w:rPr>
            </w:pPr>
          </w:p>
          <w:p w14:paraId="48F0A0A1">
            <w:pPr>
              <w:pStyle w:val="6"/>
              <w:spacing w:before="42" w:line="227" w:lineRule="auto"/>
              <w:ind w:left="193"/>
              <w:rPr>
                <w:sz w:val="13"/>
                <w:szCs w:val="13"/>
              </w:rPr>
            </w:pPr>
            <w:r>
              <w:rPr>
                <w:spacing w:val="4"/>
                <w:sz w:val="13"/>
                <w:szCs w:val="13"/>
              </w:rPr>
              <w:t>省商务厅</w:t>
            </w:r>
          </w:p>
        </w:tc>
        <w:tc>
          <w:tcPr>
            <w:tcW w:w="669" w:type="dxa"/>
            <w:vAlign w:val="top"/>
          </w:tcPr>
          <w:p w14:paraId="7010B6F5">
            <w:pPr>
              <w:spacing w:line="270" w:lineRule="auto"/>
              <w:rPr>
                <w:rFonts w:ascii="Arial"/>
                <w:sz w:val="21"/>
              </w:rPr>
            </w:pPr>
          </w:p>
          <w:p w14:paraId="03C306E6">
            <w:pPr>
              <w:spacing w:line="271" w:lineRule="auto"/>
              <w:rPr>
                <w:rFonts w:ascii="Arial"/>
                <w:sz w:val="21"/>
              </w:rPr>
            </w:pPr>
          </w:p>
          <w:p w14:paraId="71A10EF5">
            <w:pPr>
              <w:spacing w:line="271" w:lineRule="auto"/>
              <w:rPr>
                <w:rFonts w:ascii="Arial"/>
                <w:sz w:val="21"/>
              </w:rPr>
            </w:pPr>
          </w:p>
          <w:p w14:paraId="2AE4722A">
            <w:pPr>
              <w:spacing w:line="271" w:lineRule="auto"/>
              <w:rPr>
                <w:rFonts w:ascii="Arial"/>
                <w:sz w:val="21"/>
              </w:rPr>
            </w:pPr>
          </w:p>
          <w:p w14:paraId="79162695">
            <w:pPr>
              <w:spacing w:line="271" w:lineRule="auto"/>
              <w:rPr>
                <w:rFonts w:ascii="Arial"/>
                <w:sz w:val="21"/>
              </w:rPr>
            </w:pPr>
          </w:p>
          <w:p w14:paraId="7744C308">
            <w:pPr>
              <w:spacing w:line="271" w:lineRule="auto"/>
              <w:rPr>
                <w:rFonts w:ascii="Arial"/>
                <w:sz w:val="21"/>
              </w:rPr>
            </w:pPr>
          </w:p>
          <w:p w14:paraId="1A511069">
            <w:pPr>
              <w:spacing w:line="271" w:lineRule="auto"/>
              <w:rPr>
                <w:rFonts w:ascii="Arial"/>
                <w:sz w:val="21"/>
              </w:rPr>
            </w:pPr>
          </w:p>
          <w:p w14:paraId="6E2F2DBE">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47E771C">
            <w:pPr>
              <w:spacing w:line="270" w:lineRule="auto"/>
              <w:rPr>
                <w:rFonts w:ascii="Arial"/>
                <w:sz w:val="21"/>
              </w:rPr>
            </w:pPr>
          </w:p>
          <w:p w14:paraId="1E33DB81">
            <w:pPr>
              <w:spacing w:line="271" w:lineRule="auto"/>
              <w:rPr>
                <w:rFonts w:ascii="Arial"/>
                <w:sz w:val="21"/>
              </w:rPr>
            </w:pPr>
          </w:p>
          <w:p w14:paraId="3814EB22">
            <w:pPr>
              <w:spacing w:line="271" w:lineRule="auto"/>
              <w:rPr>
                <w:rFonts w:ascii="Arial"/>
                <w:sz w:val="21"/>
              </w:rPr>
            </w:pPr>
          </w:p>
          <w:p w14:paraId="7ED89BD5">
            <w:pPr>
              <w:spacing w:line="271" w:lineRule="auto"/>
              <w:rPr>
                <w:rFonts w:ascii="Arial"/>
                <w:sz w:val="21"/>
              </w:rPr>
            </w:pPr>
          </w:p>
          <w:p w14:paraId="67E694AD">
            <w:pPr>
              <w:spacing w:line="271" w:lineRule="auto"/>
              <w:rPr>
                <w:rFonts w:ascii="Arial"/>
                <w:sz w:val="21"/>
              </w:rPr>
            </w:pPr>
          </w:p>
          <w:p w14:paraId="3479D1DC">
            <w:pPr>
              <w:spacing w:line="271" w:lineRule="auto"/>
              <w:rPr>
                <w:rFonts w:ascii="Arial"/>
                <w:sz w:val="21"/>
              </w:rPr>
            </w:pPr>
          </w:p>
          <w:p w14:paraId="65389BF3">
            <w:pPr>
              <w:spacing w:line="271" w:lineRule="auto"/>
              <w:rPr>
                <w:rFonts w:ascii="Arial"/>
                <w:sz w:val="21"/>
              </w:rPr>
            </w:pPr>
          </w:p>
          <w:p w14:paraId="24838E87">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4277386E">
            <w:pPr>
              <w:spacing w:line="401" w:lineRule="auto"/>
              <w:rPr>
                <w:rFonts w:ascii="Arial"/>
                <w:sz w:val="21"/>
              </w:rPr>
            </w:pPr>
          </w:p>
          <w:p w14:paraId="289F1CAE">
            <w:pPr>
              <w:pStyle w:val="6"/>
              <w:spacing w:before="43" w:line="241" w:lineRule="auto"/>
              <w:ind w:left="27" w:right="78" w:hanging="5"/>
              <w:jc w:val="both"/>
              <w:rPr>
                <w:sz w:val="13"/>
                <w:szCs w:val="13"/>
              </w:rPr>
            </w:pPr>
            <w:r>
              <w:rPr>
                <w:b/>
                <w:bCs/>
                <w:spacing w:val="4"/>
                <w:sz w:val="13"/>
                <w:szCs w:val="13"/>
              </w:rPr>
              <w:t>《拍卖管理办法》（</w:t>
            </w:r>
            <w:r>
              <w:rPr>
                <w:rFonts w:ascii="Times New Roman" w:hAnsi="Times New Roman" w:eastAsia="Times New Roman" w:cs="Times New Roman"/>
                <w:b/>
                <w:bCs/>
                <w:spacing w:val="4"/>
                <w:sz w:val="13"/>
                <w:szCs w:val="13"/>
              </w:rPr>
              <w:t>2004</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15</w:t>
            </w:r>
            <w:r>
              <w:rPr>
                <w:b/>
                <w:bCs/>
                <w:spacing w:val="4"/>
                <w:sz w:val="13"/>
                <w:szCs w:val="13"/>
              </w:rPr>
              <w:t>日商务部第</w:t>
            </w:r>
            <w:r>
              <w:rPr>
                <w:rFonts w:ascii="Times New Roman" w:hAnsi="Times New Roman" w:eastAsia="Times New Roman" w:cs="Times New Roman"/>
                <w:b/>
                <w:bCs/>
                <w:spacing w:val="4"/>
                <w:sz w:val="13"/>
                <w:szCs w:val="13"/>
              </w:rPr>
              <w:t>14</w:t>
            </w:r>
            <w:r>
              <w:rPr>
                <w:b/>
                <w:bCs/>
                <w:spacing w:val="4"/>
                <w:sz w:val="13"/>
                <w:szCs w:val="13"/>
              </w:rPr>
              <w:t>次部务会议审议通过，</w:t>
            </w:r>
            <w:r>
              <w:rPr>
                <w:rFonts w:ascii="Times New Roman" w:hAnsi="Times New Roman" w:eastAsia="Times New Roman" w:cs="Times New Roman"/>
                <w:b/>
                <w:bCs/>
                <w:spacing w:val="4"/>
                <w:sz w:val="13"/>
                <w:szCs w:val="13"/>
              </w:rPr>
              <w:t>2015</w:t>
            </w:r>
            <w:r>
              <w:rPr>
                <w:b/>
                <w:bCs/>
                <w:spacing w:val="4"/>
                <w:sz w:val="13"/>
                <w:szCs w:val="13"/>
              </w:rPr>
              <w:t>年</w:t>
            </w:r>
            <w:r>
              <w:rPr>
                <w:rFonts w:ascii="Times New Roman" w:hAnsi="Times New Roman" w:eastAsia="Times New Roman" w:cs="Times New Roman"/>
                <w:b/>
                <w:bCs/>
                <w:spacing w:val="4"/>
                <w:sz w:val="13"/>
                <w:szCs w:val="13"/>
              </w:rPr>
              <w:t>10</w:t>
            </w:r>
            <w:r>
              <w:rPr>
                <w:b/>
                <w:bCs/>
                <w:spacing w:val="4"/>
                <w:sz w:val="13"/>
                <w:szCs w:val="13"/>
              </w:rPr>
              <w:t>月</w:t>
            </w:r>
            <w:r>
              <w:rPr>
                <w:rFonts w:ascii="Times New Roman" w:hAnsi="Times New Roman" w:eastAsia="Times New Roman" w:cs="Times New Roman"/>
                <w:b/>
                <w:bCs/>
                <w:spacing w:val="4"/>
                <w:sz w:val="13"/>
                <w:szCs w:val="13"/>
              </w:rPr>
              <w:t>28</w:t>
            </w:r>
            <w:r>
              <w:rPr>
                <w:b/>
                <w:bCs/>
                <w:spacing w:val="4"/>
                <w:sz w:val="13"/>
                <w:szCs w:val="13"/>
              </w:rPr>
              <w:t>日第一次修订，</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日第二次修订）第十条</w:t>
            </w:r>
          </w:p>
          <w:p w14:paraId="74B28626">
            <w:pPr>
              <w:pStyle w:val="6"/>
              <w:spacing w:before="7" w:line="225" w:lineRule="auto"/>
              <w:ind w:left="30" w:right="212" w:hanging="4"/>
              <w:rPr>
                <w:sz w:val="13"/>
                <w:szCs w:val="13"/>
              </w:rPr>
            </w:pPr>
            <w:r>
              <w:rPr>
                <w:spacing w:val="6"/>
                <w:sz w:val="13"/>
                <w:szCs w:val="13"/>
              </w:rPr>
              <w:t>拍卖企业分公司申请取得从事拍卖业务的许</w:t>
            </w:r>
            <w:r>
              <w:rPr>
                <w:spacing w:val="5"/>
                <w:sz w:val="13"/>
                <w:szCs w:val="13"/>
              </w:rPr>
              <w:t>可，应当符合下列条件：</w:t>
            </w:r>
          </w:p>
          <w:p w14:paraId="43055490">
            <w:pPr>
              <w:pStyle w:val="6"/>
              <w:spacing w:before="11" w:line="225" w:lineRule="auto"/>
              <w:ind w:left="296"/>
              <w:rPr>
                <w:sz w:val="13"/>
                <w:szCs w:val="13"/>
              </w:rPr>
            </w:pPr>
            <w:r>
              <w:rPr>
                <w:spacing w:val="3"/>
                <w:sz w:val="13"/>
                <w:szCs w:val="13"/>
              </w:rPr>
              <w:t>（</w:t>
            </w:r>
            <w:r>
              <w:rPr>
                <w:spacing w:val="-26"/>
                <w:sz w:val="13"/>
                <w:szCs w:val="13"/>
              </w:rPr>
              <w:t xml:space="preserve"> </w:t>
            </w:r>
            <w:r>
              <w:rPr>
                <w:spacing w:val="3"/>
                <w:sz w:val="13"/>
                <w:szCs w:val="13"/>
              </w:rPr>
              <w:t>一）符合拍卖业发展规划；</w:t>
            </w:r>
          </w:p>
          <w:p w14:paraId="2ECF1FB0">
            <w:pPr>
              <w:pStyle w:val="6"/>
              <w:spacing w:before="9" w:line="226" w:lineRule="auto"/>
              <w:ind w:left="296"/>
              <w:rPr>
                <w:sz w:val="13"/>
                <w:szCs w:val="13"/>
              </w:rPr>
            </w:pPr>
            <w:r>
              <w:rPr>
                <w:sz w:val="13"/>
                <w:szCs w:val="13"/>
              </w:rPr>
              <w:t>（二） 有固定的办公场所；</w:t>
            </w:r>
          </w:p>
          <w:p w14:paraId="7B086670">
            <w:pPr>
              <w:pStyle w:val="6"/>
              <w:spacing w:before="22" w:line="234" w:lineRule="auto"/>
              <w:ind w:left="24" w:right="76" w:firstLine="271"/>
              <w:rPr>
                <w:sz w:val="13"/>
                <w:szCs w:val="13"/>
              </w:rPr>
            </w:pPr>
            <w:r>
              <w:rPr>
                <w:spacing w:val="2"/>
                <w:sz w:val="13"/>
                <w:szCs w:val="13"/>
              </w:rPr>
              <w:t>（三） 经营拍卖业务三年以上，最近两年</w:t>
            </w:r>
            <w:r>
              <w:rPr>
                <w:spacing w:val="6"/>
                <w:sz w:val="13"/>
                <w:szCs w:val="13"/>
              </w:rPr>
              <w:t>连续盈利，其上年拍卖成交额超过五千万元人民币；或者上年拍卖成交额超过二亿元人民币</w:t>
            </w:r>
          </w:p>
          <w:p w14:paraId="5A68AC4D">
            <w:pPr>
              <w:pStyle w:val="6"/>
              <w:spacing w:before="95" w:line="57" w:lineRule="exact"/>
              <w:ind w:left="34"/>
              <w:rPr>
                <w:sz w:val="13"/>
                <w:szCs w:val="13"/>
              </w:rPr>
            </w:pPr>
            <w:r>
              <w:rPr>
                <w:position w:val="-1"/>
                <w:sz w:val="13"/>
                <w:szCs w:val="13"/>
              </w:rPr>
              <w:t>。</w:t>
            </w:r>
          </w:p>
          <w:p w14:paraId="7F5F5156">
            <w:pPr>
              <w:pStyle w:val="6"/>
              <w:spacing w:before="24" w:line="233" w:lineRule="auto"/>
              <w:ind w:left="29" w:right="87" w:hanging="7"/>
              <w:rPr>
                <w:sz w:val="13"/>
                <w:szCs w:val="13"/>
              </w:rPr>
            </w:pPr>
            <w:r>
              <w:rPr>
                <w:b/>
                <w:bCs/>
                <w:spacing w:val="4"/>
                <w:sz w:val="13"/>
                <w:szCs w:val="13"/>
              </w:rPr>
              <w:t>《河北省商务厅关于做好拍卖业务委托下放许可事项衔接规范拍卖行业监管工作的通知》</w:t>
            </w:r>
          </w:p>
          <w:p w14:paraId="5D7FD604">
            <w:pPr>
              <w:pStyle w:val="6"/>
              <w:spacing w:before="4" w:line="242" w:lineRule="auto"/>
              <w:ind w:left="25" w:right="10" w:hanging="3"/>
              <w:rPr>
                <w:sz w:val="13"/>
                <w:szCs w:val="13"/>
              </w:rPr>
            </w:pPr>
            <w:r>
              <w:rPr>
                <w:b/>
                <w:bCs/>
                <w:spacing w:val="4"/>
                <w:sz w:val="13"/>
                <w:szCs w:val="13"/>
              </w:rPr>
              <w:t>（冀商规字〔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2</w:t>
            </w:r>
            <w:r>
              <w:rPr>
                <w:b/>
                <w:bCs/>
                <w:spacing w:val="4"/>
                <w:sz w:val="13"/>
                <w:szCs w:val="13"/>
              </w:rPr>
              <w:t>号）二、（二）</w:t>
            </w:r>
            <w:r>
              <w:rPr>
                <w:spacing w:val="-38"/>
                <w:sz w:val="13"/>
                <w:szCs w:val="13"/>
              </w:rPr>
              <w:t xml:space="preserve"> </w:t>
            </w:r>
            <w:r>
              <w:rPr>
                <w:spacing w:val="4"/>
                <w:sz w:val="13"/>
                <w:szCs w:val="13"/>
              </w:rPr>
              <w:t>拍卖</w:t>
            </w:r>
            <w:r>
              <w:rPr>
                <w:spacing w:val="3"/>
                <w:sz w:val="13"/>
                <w:szCs w:val="13"/>
              </w:rPr>
              <w:t>企业</w:t>
            </w:r>
            <w:r>
              <w:rPr>
                <w:spacing w:val="6"/>
                <w:sz w:val="13"/>
                <w:szCs w:val="13"/>
              </w:rPr>
              <w:t>分公司申请取得从事拍卖业务许可应具备下</w:t>
            </w:r>
            <w:r>
              <w:rPr>
                <w:spacing w:val="-19"/>
                <w:sz w:val="13"/>
                <w:szCs w:val="13"/>
              </w:rPr>
              <w:t xml:space="preserve"> </w:t>
            </w:r>
            <w:r>
              <w:rPr>
                <w:spacing w:val="6"/>
                <w:sz w:val="13"/>
                <w:szCs w:val="13"/>
              </w:rPr>
              <w:t>列</w:t>
            </w:r>
            <w:r>
              <w:rPr>
                <w:spacing w:val="4"/>
                <w:sz w:val="13"/>
                <w:szCs w:val="13"/>
              </w:rPr>
              <w:t>条件：</w:t>
            </w:r>
            <w:r>
              <w:rPr>
                <w:spacing w:val="-26"/>
                <w:sz w:val="13"/>
                <w:szCs w:val="13"/>
              </w:rPr>
              <w:t xml:space="preserve"> </w:t>
            </w:r>
            <w:r>
              <w:rPr>
                <w:rFonts w:ascii="Times New Roman" w:hAnsi="Times New Roman" w:eastAsia="Times New Roman" w:cs="Times New Roman"/>
                <w:spacing w:val="4"/>
                <w:sz w:val="13"/>
                <w:szCs w:val="13"/>
              </w:rPr>
              <w:t>1.</w:t>
            </w:r>
            <w:r>
              <w:rPr>
                <w:spacing w:val="4"/>
                <w:sz w:val="13"/>
                <w:szCs w:val="13"/>
              </w:rPr>
              <w:t>有固定的办公场所；</w:t>
            </w:r>
            <w:r>
              <w:rPr>
                <w:rFonts w:ascii="Times New Roman" w:hAnsi="Times New Roman" w:eastAsia="Times New Roman" w:cs="Times New Roman"/>
                <w:spacing w:val="4"/>
                <w:sz w:val="13"/>
                <w:szCs w:val="13"/>
              </w:rPr>
              <w:t>2.</w:t>
            </w:r>
            <w:r>
              <w:rPr>
                <w:spacing w:val="4"/>
                <w:sz w:val="13"/>
                <w:szCs w:val="13"/>
              </w:rPr>
              <w:t>拍卖企业经营</w:t>
            </w:r>
            <w:r>
              <w:rPr>
                <w:sz w:val="13"/>
                <w:szCs w:val="13"/>
              </w:rPr>
              <w:t xml:space="preserve"> </w:t>
            </w:r>
            <w:r>
              <w:rPr>
                <w:spacing w:val="6"/>
                <w:sz w:val="13"/>
                <w:szCs w:val="13"/>
              </w:rPr>
              <w:t>拍卖业务</w:t>
            </w:r>
            <w:r>
              <w:rPr>
                <w:rFonts w:ascii="Times New Roman" w:hAnsi="Times New Roman" w:eastAsia="Times New Roman" w:cs="Times New Roman"/>
                <w:spacing w:val="6"/>
                <w:sz w:val="13"/>
                <w:szCs w:val="13"/>
              </w:rPr>
              <w:t>3</w:t>
            </w:r>
            <w:r>
              <w:rPr>
                <w:spacing w:val="6"/>
                <w:sz w:val="13"/>
                <w:szCs w:val="13"/>
              </w:rPr>
              <w:t>年以上，最近</w:t>
            </w:r>
            <w:r>
              <w:rPr>
                <w:rFonts w:ascii="Times New Roman" w:hAnsi="Times New Roman" w:eastAsia="Times New Roman" w:cs="Times New Roman"/>
                <w:spacing w:val="6"/>
                <w:sz w:val="13"/>
                <w:szCs w:val="13"/>
              </w:rPr>
              <w:t>2</w:t>
            </w:r>
            <w:r>
              <w:rPr>
                <w:spacing w:val="6"/>
                <w:sz w:val="13"/>
                <w:szCs w:val="13"/>
              </w:rPr>
              <w:t>年连续盈利，其上年</w:t>
            </w:r>
            <w:r>
              <w:rPr>
                <w:spacing w:val="5"/>
                <w:sz w:val="13"/>
                <w:szCs w:val="13"/>
              </w:rPr>
              <w:t>拍卖成交额超过</w:t>
            </w:r>
            <w:r>
              <w:rPr>
                <w:rFonts w:ascii="Times New Roman" w:hAnsi="Times New Roman" w:eastAsia="Times New Roman" w:cs="Times New Roman"/>
                <w:spacing w:val="5"/>
                <w:sz w:val="13"/>
                <w:szCs w:val="13"/>
              </w:rPr>
              <w:t>5000</w:t>
            </w:r>
            <w:r>
              <w:rPr>
                <w:rFonts w:ascii="Times New Roman" w:hAnsi="Times New Roman" w:eastAsia="Times New Roman" w:cs="Times New Roman"/>
                <w:spacing w:val="22"/>
                <w:w w:val="102"/>
                <w:sz w:val="13"/>
                <w:szCs w:val="13"/>
              </w:rPr>
              <w:t xml:space="preserve"> </w:t>
            </w:r>
            <w:r>
              <w:rPr>
                <w:spacing w:val="5"/>
                <w:sz w:val="13"/>
                <w:szCs w:val="13"/>
              </w:rPr>
              <w:t>万元人民币；或者上年拍卖成交额超过</w:t>
            </w:r>
            <w:r>
              <w:rPr>
                <w:rFonts w:ascii="Times New Roman" w:hAnsi="Times New Roman" w:eastAsia="Times New Roman" w:cs="Times New Roman"/>
                <w:spacing w:val="5"/>
                <w:sz w:val="13"/>
                <w:szCs w:val="13"/>
              </w:rPr>
              <w:t>2</w:t>
            </w:r>
            <w:r>
              <w:rPr>
                <w:spacing w:val="5"/>
                <w:sz w:val="13"/>
                <w:szCs w:val="13"/>
              </w:rPr>
              <w:t>亿元人民币。</w:t>
            </w:r>
          </w:p>
        </w:tc>
        <w:tc>
          <w:tcPr>
            <w:tcW w:w="669" w:type="dxa"/>
            <w:vAlign w:val="top"/>
          </w:tcPr>
          <w:p w14:paraId="1AE8388F">
            <w:pPr>
              <w:rPr>
                <w:rFonts w:ascii="Arial"/>
                <w:sz w:val="21"/>
              </w:rPr>
            </w:pPr>
          </w:p>
          <w:p w14:paraId="030628E4">
            <w:pPr>
              <w:rPr>
                <w:rFonts w:ascii="Arial"/>
                <w:sz w:val="21"/>
              </w:rPr>
            </w:pPr>
          </w:p>
          <w:p w14:paraId="749F4491">
            <w:pPr>
              <w:rPr>
                <w:rFonts w:ascii="Arial"/>
                <w:sz w:val="21"/>
              </w:rPr>
            </w:pPr>
          </w:p>
          <w:p w14:paraId="6050505F">
            <w:pPr>
              <w:rPr>
                <w:rFonts w:ascii="Arial"/>
                <w:sz w:val="21"/>
              </w:rPr>
            </w:pPr>
          </w:p>
          <w:p w14:paraId="57C5073B">
            <w:pPr>
              <w:rPr>
                <w:rFonts w:ascii="Arial"/>
                <w:sz w:val="21"/>
              </w:rPr>
            </w:pPr>
          </w:p>
          <w:p w14:paraId="3FFAFB70">
            <w:pPr>
              <w:rPr>
                <w:rFonts w:ascii="Arial"/>
                <w:sz w:val="21"/>
              </w:rPr>
            </w:pPr>
          </w:p>
          <w:p w14:paraId="7F12BD36">
            <w:pPr>
              <w:rPr>
                <w:rFonts w:ascii="Arial"/>
                <w:sz w:val="21"/>
              </w:rPr>
            </w:pPr>
          </w:p>
          <w:p w14:paraId="3E5823E9">
            <w:pPr>
              <w:spacing w:line="241" w:lineRule="auto"/>
              <w:rPr>
                <w:rFonts w:ascii="Arial"/>
                <w:sz w:val="21"/>
              </w:rPr>
            </w:pPr>
          </w:p>
          <w:p w14:paraId="1ED52FC4">
            <w:pPr>
              <w:pStyle w:val="6"/>
              <w:spacing w:before="43" w:line="226" w:lineRule="auto"/>
              <w:ind w:left="137"/>
              <w:rPr>
                <w:sz w:val="13"/>
                <w:szCs w:val="13"/>
              </w:rPr>
            </w:pPr>
            <w:r>
              <w:rPr>
                <w:spacing w:val="4"/>
                <w:sz w:val="13"/>
                <w:szCs w:val="13"/>
              </w:rPr>
              <w:t>承诺件</w:t>
            </w:r>
          </w:p>
        </w:tc>
        <w:tc>
          <w:tcPr>
            <w:tcW w:w="669" w:type="dxa"/>
            <w:vAlign w:val="top"/>
          </w:tcPr>
          <w:p w14:paraId="233151E3">
            <w:pPr>
              <w:spacing w:line="249" w:lineRule="auto"/>
              <w:rPr>
                <w:rFonts w:ascii="Arial"/>
                <w:sz w:val="21"/>
              </w:rPr>
            </w:pPr>
          </w:p>
          <w:p w14:paraId="2BADD140">
            <w:pPr>
              <w:spacing w:line="249" w:lineRule="auto"/>
              <w:rPr>
                <w:rFonts w:ascii="Arial"/>
                <w:sz w:val="21"/>
              </w:rPr>
            </w:pPr>
          </w:p>
          <w:p w14:paraId="59DF7E40">
            <w:pPr>
              <w:spacing w:line="249" w:lineRule="auto"/>
              <w:rPr>
                <w:rFonts w:ascii="Arial"/>
                <w:sz w:val="21"/>
              </w:rPr>
            </w:pPr>
          </w:p>
          <w:p w14:paraId="2A1920C9">
            <w:pPr>
              <w:spacing w:line="249" w:lineRule="auto"/>
              <w:rPr>
                <w:rFonts w:ascii="Arial"/>
                <w:sz w:val="21"/>
              </w:rPr>
            </w:pPr>
          </w:p>
          <w:p w14:paraId="2AE25417">
            <w:pPr>
              <w:spacing w:line="249" w:lineRule="auto"/>
              <w:rPr>
                <w:rFonts w:ascii="Arial"/>
                <w:sz w:val="21"/>
              </w:rPr>
            </w:pPr>
          </w:p>
          <w:p w14:paraId="53B701D6">
            <w:pPr>
              <w:spacing w:line="249" w:lineRule="auto"/>
              <w:rPr>
                <w:rFonts w:ascii="Arial"/>
                <w:sz w:val="21"/>
              </w:rPr>
            </w:pPr>
          </w:p>
          <w:p w14:paraId="683732BA">
            <w:pPr>
              <w:spacing w:line="250" w:lineRule="auto"/>
              <w:rPr>
                <w:rFonts w:ascii="Arial"/>
                <w:sz w:val="21"/>
              </w:rPr>
            </w:pPr>
          </w:p>
          <w:p w14:paraId="4DB94D1A">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47B8D1C">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AE27DD5">
            <w:pPr>
              <w:rPr>
                <w:rFonts w:ascii="Arial"/>
                <w:sz w:val="21"/>
              </w:rPr>
            </w:pPr>
          </w:p>
          <w:p w14:paraId="79280E7F">
            <w:pPr>
              <w:rPr>
                <w:rFonts w:ascii="Arial"/>
                <w:sz w:val="21"/>
              </w:rPr>
            </w:pPr>
          </w:p>
          <w:p w14:paraId="457E72FB">
            <w:pPr>
              <w:rPr>
                <w:rFonts w:ascii="Arial"/>
                <w:sz w:val="21"/>
              </w:rPr>
            </w:pPr>
          </w:p>
          <w:p w14:paraId="01A0BD4E">
            <w:pPr>
              <w:rPr>
                <w:rFonts w:ascii="Arial"/>
                <w:sz w:val="21"/>
              </w:rPr>
            </w:pPr>
          </w:p>
          <w:p w14:paraId="520F2915">
            <w:pPr>
              <w:rPr>
                <w:rFonts w:ascii="Arial"/>
                <w:sz w:val="21"/>
              </w:rPr>
            </w:pPr>
          </w:p>
          <w:p w14:paraId="380072A4">
            <w:pPr>
              <w:rPr>
                <w:rFonts w:ascii="Arial"/>
                <w:sz w:val="21"/>
              </w:rPr>
            </w:pPr>
          </w:p>
          <w:p w14:paraId="7A7DDF54">
            <w:pPr>
              <w:rPr>
                <w:rFonts w:ascii="Arial"/>
                <w:sz w:val="21"/>
              </w:rPr>
            </w:pPr>
          </w:p>
          <w:p w14:paraId="72770D68">
            <w:pPr>
              <w:spacing w:line="241" w:lineRule="auto"/>
              <w:rPr>
                <w:rFonts w:ascii="Arial"/>
                <w:sz w:val="21"/>
              </w:rPr>
            </w:pPr>
          </w:p>
          <w:p w14:paraId="508518C8">
            <w:pPr>
              <w:pStyle w:val="6"/>
              <w:spacing w:before="43" w:line="226" w:lineRule="auto"/>
              <w:ind w:left="184"/>
              <w:rPr>
                <w:sz w:val="13"/>
                <w:szCs w:val="13"/>
              </w:rPr>
            </w:pPr>
            <w:r>
              <w:rPr>
                <w:spacing w:val="4"/>
                <w:sz w:val="13"/>
                <w:szCs w:val="13"/>
              </w:rPr>
              <w:t>条件型</w:t>
            </w:r>
          </w:p>
        </w:tc>
        <w:tc>
          <w:tcPr>
            <w:tcW w:w="1254" w:type="dxa"/>
            <w:vAlign w:val="top"/>
          </w:tcPr>
          <w:p w14:paraId="5D135B31">
            <w:pPr>
              <w:rPr>
                <w:rFonts w:ascii="Arial"/>
                <w:sz w:val="21"/>
              </w:rPr>
            </w:pPr>
          </w:p>
          <w:p w14:paraId="5E249A85">
            <w:pPr>
              <w:rPr>
                <w:rFonts w:ascii="Arial"/>
                <w:sz w:val="21"/>
              </w:rPr>
            </w:pPr>
          </w:p>
          <w:p w14:paraId="134CA3CE">
            <w:pPr>
              <w:rPr>
                <w:rFonts w:ascii="Arial"/>
                <w:sz w:val="21"/>
              </w:rPr>
            </w:pPr>
          </w:p>
          <w:p w14:paraId="41E41E0A">
            <w:pPr>
              <w:rPr>
                <w:rFonts w:ascii="Arial"/>
                <w:sz w:val="21"/>
              </w:rPr>
            </w:pPr>
          </w:p>
          <w:p w14:paraId="27B0FD77">
            <w:pPr>
              <w:rPr>
                <w:rFonts w:ascii="Arial"/>
                <w:sz w:val="21"/>
              </w:rPr>
            </w:pPr>
          </w:p>
          <w:p w14:paraId="3F8A0CB9">
            <w:pPr>
              <w:rPr>
                <w:rFonts w:ascii="Arial"/>
                <w:sz w:val="21"/>
              </w:rPr>
            </w:pPr>
          </w:p>
          <w:p w14:paraId="056CF22B">
            <w:pPr>
              <w:rPr>
                <w:rFonts w:ascii="Arial"/>
                <w:sz w:val="21"/>
              </w:rPr>
            </w:pPr>
          </w:p>
          <w:p w14:paraId="536BFEE7">
            <w:pPr>
              <w:spacing w:line="241" w:lineRule="auto"/>
              <w:rPr>
                <w:rFonts w:ascii="Arial"/>
                <w:sz w:val="21"/>
              </w:rPr>
            </w:pPr>
          </w:p>
          <w:p w14:paraId="5E9B64C8">
            <w:pPr>
              <w:pStyle w:val="6"/>
              <w:spacing w:before="43" w:line="226" w:lineRule="auto"/>
              <w:ind w:left="29"/>
              <w:rPr>
                <w:sz w:val="13"/>
                <w:szCs w:val="13"/>
              </w:rPr>
            </w:pPr>
            <w:r>
              <w:rPr>
                <w:spacing w:val="6"/>
                <w:sz w:val="13"/>
                <w:szCs w:val="13"/>
              </w:rPr>
              <w:t>拍卖经营批准证书</w:t>
            </w:r>
          </w:p>
        </w:tc>
        <w:tc>
          <w:tcPr>
            <w:tcW w:w="1933" w:type="dxa"/>
            <w:vAlign w:val="top"/>
          </w:tcPr>
          <w:p w14:paraId="1C06269A">
            <w:pPr>
              <w:spacing w:line="294" w:lineRule="auto"/>
              <w:rPr>
                <w:rFonts w:ascii="Arial"/>
                <w:sz w:val="21"/>
              </w:rPr>
            </w:pPr>
          </w:p>
          <w:p w14:paraId="4545E40C">
            <w:pPr>
              <w:spacing w:line="294" w:lineRule="auto"/>
              <w:rPr>
                <w:rFonts w:ascii="Arial"/>
                <w:sz w:val="21"/>
              </w:rPr>
            </w:pPr>
          </w:p>
          <w:p w14:paraId="4FAA7A83">
            <w:pPr>
              <w:spacing w:line="294" w:lineRule="auto"/>
              <w:rPr>
                <w:rFonts w:ascii="Arial"/>
                <w:sz w:val="21"/>
              </w:rPr>
            </w:pPr>
          </w:p>
          <w:p w14:paraId="43BCAB72">
            <w:pPr>
              <w:pStyle w:val="6"/>
              <w:spacing w:before="42" w:line="175"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申请报告；</w:t>
            </w:r>
          </w:p>
          <w:p w14:paraId="32FD6B84">
            <w:pPr>
              <w:pStyle w:val="6"/>
              <w:spacing w:before="1" w:line="236" w:lineRule="auto"/>
              <w:ind w:left="40" w:right="18" w:hanging="14"/>
              <w:rPr>
                <w:sz w:val="13"/>
                <w:szCs w:val="13"/>
              </w:rPr>
            </w:pPr>
            <w:r>
              <w:rPr>
                <w:rFonts w:ascii="Times New Roman" w:hAnsi="Times New Roman" w:eastAsia="Times New Roman" w:cs="Times New Roman"/>
                <w:spacing w:val="6"/>
                <w:sz w:val="13"/>
                <w:szCs w:val="13"/>
              </w:rPr>
              <w:t>2.</w:t>
            </w:r>
            <w:r>
              <w:rPr>
                <w:spacing w:val="6"/>
                <w:sz w:val="13"/>
                <w:szCs w:val="13"/>
              </w:rPr>
              <w:t>最近两年经会计师事务所审计</w:t>
            </w:r>
            <w:r>
              <w:rPr>
                <w:spacing w:val="4"/>
                <w:sz w:val="13"/>
                <w:szCs w:val="13"/>
              </w:rPr>
              <w:t>的年度财务会计报表；</w:t>
            </w:r>
          </w:p>
          <w:p w14:paraId="4898858A">
            <w:pPr>
              <w:pStyle w:val="6"/>
              <w:ind w:left="31" w:right="21" w:hanging="3"/>
              <w:rPr>
                <w:sz w:val="13"/>
                <w:szCs w:val="13"/>
              </w:rPr>
            </w:pPr>
            <w:r>
              <w:rPr>
                <w:rFonts w:ascii="Times New Roman" w:hAnsi="Times New Roman" w:eastAsia="Times New Roman" w:cs="Times New Roman"/>
                <w:spacing w:val="5"/>
                <w:sz w:val="13"/>
                <w:szCs w:val="13"/>
              </w:rPr>
              <w:t>3.</w:t>
            </w:r>
            <w:r>
              <w:rPr>
                <w:spacing w:val="5"/>
                <w:sz w:val="13"/>
                <w:szCs w:val="13"/>
              </w:rPr>
              <w:t>《拍卖企业分公司申请取得从</w:t>
            </w:r>
            <w:r>
              <w:rPr>
                <w:spacing w:val="3"/>
                <w:sz w:val="13"/>
                <w:szCs w:val="13"/>
              </w:rPr>
              <w:t>事拍卖业务许可审批表》；</w:t>
            </w:r>
          </w:p>
          <w:p w14:paraId="0C26F557">
            <w:pPr>
              <w:pStyle w:val="6"/>
              <w:spacing w:line="247" w:lineRule="auto"/>
              <w:ind w:left="28" w:right="18" w:hanging="3"/>
              <w:rPr>
                <w:sz w:val="13"/>
                <w:szCs w:val="13"/>
              </w:rPr>
            </w:pPr>
            <w:r>
              <w:rPr>
                <w:rFonts w:ascii="Times New Roman" w:hAnsi="Times New Roman" w:eastAsia="Times New Roman" w:cs="Times New Roman"/>
                <w:spacing w:val="6"/>
                <w:sz w:val="13"/>
                <w:szCs w:val="13"/>
              </w:rPr>
              <w:t>4.</w:t>
            </w:r>
            <w:r>
              <w:rPr>
                <w:spacing w:val="6"/>
                <w:sz w:val="13"/>
                <w:szCs w:val="13"/>
              </w:rPr>
              <w:t>拍卖企业及分公司营业执照副</w:t>
            </w:r>
            <w:r>
              <w:rPr>
                <w:sz w:val="13"/>
                <w:szCs w:val="13"/>
              </w:rPr>
              <w:t>本；</w:t>
            </w:r>
          </w:p>
          <w:p w14:paraId="055CE807">
            <w:pPr>
              <w:pStyle w:val="6"/>
              <w:spacing w:before="11" w:line="233" w:lineRule="auto"/>
              <w:ind w:left="27" w:right="18" w:firstLine="1"/>
              <w:rPr>
                <w:sz w:val="13"/>
                <w:szCs w:val="13"/>
              </w:rPr>
            </w:pPr>
            <w:r>
              <w:rPr>
                <w:rFonts w:ascii="Times New Roman" w:hAnsi="Times New Roman" w:eastAsia="Times New Roman" w:cs="Times New Roman"/>
                <w:spacing w:val="5"/>
                <w:sz w:val="13"/>
                <w:szCs w:val="13"/>
              </w:rPr>
              <w:t>5.</w:t>
            </w:r>
            <w:r>
              <w:rPr>
                <w:spacing w:val="5"/>
                <w:sz w:val="13"/>
                <w:szCs w:val="13"/>
              </w:rPr>
              <w:t>聘任的国家注册拍卖师执业资格证书、执业记录卡、省拍</w:t>
            </w:r>
            <w:r>
              <w:rPr>
                <w:spacing w:val="-12"/>
                <w:sz w:val="13"/>
                <w:szCs w:val="13"/>
              </w:rPr>
              <w:t xml:space="preserve"> </w:t>
            </w:r>
            <w:r>
              <w:rPr>
                <w:spacing w:val="5"/>
                <w:sz w:val="13"/>
                <w:szCs w:val="13"/>
              </w:rPr>
              <w:t>卖</w:t>
            </w:r>
            <w:r>
              <w:rPr>
                <w:spacing w:val="6"/>
                <w:sz w:val="13"/>
                <w:szCs w:val="13"/>
              </w:rPr>
              <w:t>行业协会出具的拍卖师变更登</w:t>
            </w:r>
            <w:r>
              <w:rPr>
                <w:spacing w:val="2"/>
                <w:sz w:val="13"/>
                <w:szCs w:val="13"/>
              </w:rPr>
              <w:t>记表；</w:t>
            </w:r>
          </w:p>
          <w:p w14:paraId="01CB2742">
            <w:pPr>
              <w:pStyle w:val="6"/>
              <w:spacing w:before="1" w:line="253" w:lineRule="auto"/>
              <w:ind w:left="35" w:right="18" w:hanging="6"/>
              <w:rPr>
                <w:sz w:val="13"/>
                <w:szCs w:val="13"/>
              </w:rPr>
            </w:pPr>
            <w:r>
              <w:rPr>
                <w:rFonts w:ascii="Times New Roman" w:hAnsi="Times New Roman" w:eastAsia="Times New Roman" w:cs="Times New Roman"/>
                <w:spacing w:val="5"/>
                <w:sz w:val="13"/>
                <w:szCs w:val="13"/>
              </w:rPr>
              <w:t>6.</w:t>
            </w:r>
            <w:r>
              <w:rPr>
                <w:spacing w:val="5"/>
                <w:sz w:val="13"/>
                <w:szCs w:val="13"/>
              </w:rPr>
              <w:t>拍卖企业分公司固定办公场所</w:t>
            </w:r>
            <w:r>
              <w:rPr>
                <w:spacing w:val="4"/>
                <w:sz w:val="13"/>
                <w:szCs w:val="13"/>
              </w:rPr>
              <w:t>书面告知承诺。</w:t>
            </w:r>
          </w:p>
        </w:tc>
        <w:tc>
          <w:tcPr>
            <w:tcW w:w="1344" w:type="dxa"/>
            <w:vAlign w:val="top"/>
          </w:tcPr>
          <w:p w14:paraId="0F231980">
            <w:pPr>
              <w:spacing w:line="273" w:lineRule="auto"/>
              <w:rPr>
                <w:rFonts w:ascii="Arial"/>
                <w:sz w:val="21"/>
              </w:rPr>
            </w:pPr>
          </w:p>
          <w:p w14:paraId="1EE5EE3E">
            <w:pPr>
              <w:spacing w:line="273" w:lineRule="auto"/>
              <w:rPr>
                <w:rFonts w:ascii="Arial"/>
                <w:sz w:val="21"/>
              </w:rPr>
            </w:pPr>
          </w:p>
          <w:p w14:paraId="66841F9A">
            <w:pPr>
              <w:spacing w:line="273" w:lineRule="auto"/>
              <w:rPr>
                <w:rFonts w:ascii="Arial"/>
                <w:sz w:val="21"/>
              </w:rPr>
            </w:pPr>
          </w:p>
          <w:p w14:paraId="02F726CA">
            <w:pPr>
              <w:spacing w:line="273" w:lineRule="auto"/>
              <w:rPr>
                <w:rFonts w:ascii="Arial"/>
                <w:sz w:val="21"/>
              </w:rPr>
            </w:pPr>
          </w:p>
          <w:p w14:paraId="43B8675E">
            <w:pPr>
              <w:spacing w:line="273" w:lineRule="auto"/>
              <w:rPr>
                <w:rFonts w:ascii="Arial"/>
                <w:sz w:val="21"/>
              </w:rPr>
            </w:pPr>
          </w:p>
          <w:p w14:paraId="55AAE8E6">
            <w:pPr>
              <w:spacing w:line="273" w:lineRule="auto"/>
              <w:rPr>
                <w:rFonts w:ascii="Arial"/>
                <w:sz w:val="21"/>
              </w:rPr>
            </w:pPr>
          </w:p>
          <w:p w14:paraId="2DCB8DE6">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C48A30F">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60FF08B6">
            <w:pPr>
              <w:pStyle w:val="6"/>
              <w:spacing w:line="239" w:lineRule="auto"/>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5C53FDE7">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6D7E7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9" w:hRule="atLeast"/>
        </w:trPr>
        <w:tc>
          <w:tcPr>
            <w:tcW w:w="610" w:type="dxa"/>
            <w:vMerge w:val="continue"/>
            <w:tcBorders>
              <w:top w:val="nil"/>
            </w:tcBorders>
            <w:vAlign w:val="top"/>
          </w:tcPr>
          <w:p w14:paraId="02A96E18">
            <w:pPr>
              <w:rPr>
                <w:rFonts w:ascii="Arial"/>
                <w:sz w:val="21"/>
              </w:rPr>
            </w:pPr>
          </w:p>
        </w:tc>
        <w:tc>
          <w:tcPr>
            <w:tcW w:w="789" w:type="dxa"/>
            <w:vMerge w:val="continue"/>
            <w:tcBorders>
              <w:top w:val="nil"/>
            </w:tcBorders>
            <w:vAlign w:val="top"/>
          </w:tcPr>
          <w:p w14:paraId="19C4FD5A">
            <w:pPr>
              <w:rPr>
                <w:rFonts w:ascii="Arial"/>
                <w:sz w:val="21"/>
              </w:rPr>
            </w:pPr>
          </w:p>
        </w:tc>
        <w:tc>
          <w:tcPr>
            <w:tcW w:w="604" w:type="dxa"/>
            <w:vAlign w:val="top"/>
          </w:tcPr>
          <w:p w14:paraId="105549BA">
            <w:pPr>
              <w:spacing w:line="256" w:lineRule="auto"/>
              <w:rPr>
                <w:rFonts w:ascii="Arial"/>
                <w:sz w:val="21"/>
              </w:rPr>
            </w:pPr>
          </w:p>
          <w:p w14:paraId="4D32AEF7">
            <w:pPr>
              <w:spacing w:line="256" w:lineRule="auto"/>
              <w:rPr>
                <w:rFonts w:ascii="Arial"/>
                <w:sz w:val="21"/>
              </w:rPr>
            </w:pPr>
          </w:p>
          <w:p w14:paraId="546E226D">
            <w:pPr>
              <w:spacing w:line="256" w:lineRule="auto"/>
              <w:rPr>
                <w:rFonts w:ascii="Arial"/>
                <w:sz w:val="21"/>
              </w:rPr>
            </w:pPr>
          </w:p>
          <w:p w14:paraId="1B1DFC47">
            <w:pPr>
              <w:spacing w:line="256" w:lineRule="auto"/>
              <w:rPr>
                <w:rFonts w:ascii="Arial"/>
                <w:sz w:val="21"/>
              </w:rPr>
            </w:pPr>
          </w:p>
          <w:p w14:paraId="3E9F4C42">
            <w:pPr>
              <w:spacing w:line="257" w:lineRule="auto"/>
              <w:rPr>
                <w:rFonts w:ascii="Arial"/>
                <w:sz w:val="21"/>
              </w:rPr>
            </w:pPr>
          </w:p>
          <w:p w14:paraId="63143675">
            <w:pPr>
              <w:spacing w:line="257" w:lineRule="auto"/>
              <w:rPr>
                <w:rFonts w:ascii="Arial"/>
                <w:sz w:val="21"/>
              </w:rPr>
            </w:pPr>
          </w:p>
          <w:p w14:paraId="0436CB73">
            <w:pPr>
              <w:spacing w:line="257" w:lineRule="auto"/>
              <w:rPr>
                <w:rFonts w:ascii="Arial"/>
                <w:sz w:val="21"/>
              </w:rPr>
            </w:pPr>
          </w:p>
          <w:p w14:paraId="1ECACFC7">
            <w:pPr>
              <w:spacing w:line="257" w:lineRule="auto"/>
              <w:rPr>
                <w:rFonts w:ascii="Arial"/>
                <w:sz w:val="21"/>
              </w:rPr>
            </w:pPr>
          </w:p>
          <w:p w14:paraId="49442468">
            <w:pPr>
              <w:spacing w:line="257" w:lineRule="auto"/>
              <w:rPr>
                <w:rFonts w:ascii="Arial"/>
                <w:sz w:val="21"/>
              </w:rPr>
            </w:pPr>
          </w:p>
          <w:p w14:paraId="417859BA">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270B5793">
            <w:pPr>
              <w:spacing w:line="267" w:lineRule="auto"/>
              <w:rPr>
                <w:rFonts w:ascii="Arial"/>
                <w:sz w:val="21"/>
              </w:rPr>
            </w:pPr>
          </w:p>
          <w:p w14:paraId="69EFDA7F">
            <w:pPr>
              <w:spacing w:line="267" w:lineRule="auto"/>
              <w:rPr>
                <w:rFonts w:ascii="Arial"/>
                <w:sz w:val="21"/>
              </w:rPr>
            </w:pPr>
          </w:p>
          <w:p w14:paraId="4179FBD9">
            <w:pPr>
              <w:spacing w:line="268" w:lineRule="auto"/>
              <w:rPr>
                <w:rFonts w:ascii="Arial"/>
                <w:sz w:val="21"/>
              </w:rPr>
            </w:pPr>
          </w:p>
          <w:p w14:paraId="1357D3C8">
            <w:pPr>
              <w:spacing w:line="268" w:lineRule="auto"/>
              <w:rPr>
                <w:rFonts w:ascii="Arial"/>
                <w:sz w:val="21"/>
              </w:rPr>
            </w:pPr>
          </w:p>
          <w:p w14:paraId="3C2A3C07">
            <w:pPr>
              <w:spacing w:line="268" w:lineRule="auto"/>
              <w:rPr>
                <w:rFonts w:ascii="Arial"/>
                <w:sz w:val="21"/>
              </w:rPr>
            </w:pPr>
          </w:p>
          <w:p w14:paraId="70B76E45">
            <w:pPr>
              <w:spacing w:line="268" w:lineRule="auto"/>
              <w:rPr>
                <w:rFonts w:ascii="Arial"/>
                <w:sz w:val="21"/>
              </w:rPr>
            </w:pPr>
          </w:p>
          <w:p w14:paraId="19508213">
            <w:pPr>
              <w:spacing w:line="268" w:lineRule="auto"/>
              <w:rPr>
                <w:rFonts w:ascii="Arial"/>
                <w:sz w:val="21"/>
              </w:rPr>
            </w:pPr>
          </w:p>
          <w:p w14:paraId="2E2C43C7">
            <w:pPr>
              <w:spacing w:line="268" w:lineRule="auto"/>
              <w:rPr>
                <w:rFonts w:ascii="Arial"/>
                <w:sz w:val="21"/>
              </w:rPr>
            </w:pPr>
          </w:p>
          <w:p w14:paraId="7A9C1ED0">
            <w:pPr>
              <w:pStyle w:val="6"/>
              <w:spacing w:before="42" w:line="239" w:lineRule="auto"/>
              <w:ind w:left="24" w:right="101"/>
              <w:rPr>
                <w:sz w:val="13"/>
                <w:szCs w:val="13"/>
              </w:rPr>
            </w:pPr>
            <w:r>
              <w:rPr>
                <w:spacing w:val="5"/>
                <w:sz w:val="13"/>
                <w:szCs w:val="13"/>
              </w:rPr>
              <w:t>拍卖企业分公司申请取得从事拍卖业务许可（告知承诺方式办</w:t>
            </w:r>
          </w:p>
          <w:p w14:paraId="5217A22F">
            <w:pPr>
              <w:pStyle w:val="6"/>
              <w:spacing w:line="237" w:lineRule="auto"/>
              <w:ind w:left="24"/>
              <w:rPr>
                <w:sz w:val="13"/>
                <w:szCs w:val="13"/>
              </w:rPr>
            </w:pPr>
            <w:r>
              <w:rPr>
                <w:spacing w:val="1"/>
                <w:sz w:val="13"/>
                <w:szCs w:val="13"/>
              </w:rPr>
              <w:t>理）</w:t>
            </w:r>
          </w:p>
        </w:tc>
        <w:tc>
          <w:tcPr>
            <w:tcW w:w="921" w:type="dxa"/>
            <w:vAlign w:val="top"/>
          </w:tcPr>
          <w:p w14:paraId="22C3EFD1">
            <w:pPr>
              <w:spacing w:line="247" w:lineRule="auto"/>
              <w:rPr>
                <w:rFonts w:ascii="Arial"/>
                <w:sz w:val="21"/>
              </w:rPr>
            </w:pPr>
          </w:p>
          <w:p w14:paraId="41DDD38B">
            <w:pPr>
              <w:spacing w:line="247" w:lineRule="auto"/>
              <w:rPr>
                <w:rFonts w:ascii="Arial"/>
                <w:sz w:val="21"/>
              </w:rPr>
            </w:pPr>
          </w:p>
          <w:p w14:paraId="0B4DBA7F">
            <w:pPr>
              <w:spacing w:line="247" w:lineRule="auto"/>
              <w:rPr>
                <w:rFonts w:ascii="Arial"/>
                <w:sz w:val="21"/>
              </w:rPr>
            </w:pPr>
          </w:p>
          <w:p w14:paraId="3BE4056B">
            <w:pPr>
              <w:spacing w:line="248" w:lineRule="auto"/>
              <w:rPr>
                <w:rFonts w:ascii="Arial"/>
                <w:sz w:val="21"/>
              </w:rPr>
            </w:pPr>
          </w:p>
          <w:p w14:paraId="0BB2200A">
            <w:pPr>
              <w:spacing w:line="248" w:lineRule="auto"/>
              <w:rPr>
                <w:rFonts w:ascii="Arial"/>
                <w:sz w:val="21"/>
              </w:rPr>
            </w:pPr>
          </w:p>
          <w:p w14:paraId="60381EB0">
            <w:pPr>
              <w:spacing w:line="248" w:lineRule="auto"/>
              <w:rPr>
                <w:rFonts w:ascii="Arial"/>
                <w:sz w:val="21"/>
              </w:rPr>
            </w:pPr>
          </w:p>
          <w:p w14:paraId="45275B58">
            <w:pPr>
              <w:spacing w:line="248" w:lineRule="auto"/>
              <w:rPr>
                <w:rFonts w:ascii="Arial"/>
                <w:sz w:val="21"/>
              </w:rPr>
            </w:pPr>
          </w:p>
          <w:p w14:paraId="12E946AE">
            <w:pPr>
              <w:spacing w:line="248" w:lineRule="auto"/>
              <w:rPr>
                <w:rFonts w:ascii="Arial"/>
                <w:sz w:val="21"/>
              </w:rPr>
            </w:pPr>
          </w:p>
          <w:p w14:paraId="5B3FF24F">
            <w:pPr>
              <w:spacing w:line="248" w:lineRule="auto"/>
              <w:rPr>
                <w:rFonts w:ascii="Arial"/>
                <w:sz w:val="21"/>
              </w:rPr>
            </w:pPr>
          </w:p>
          <w:p w14:paraId="6E87829C">
            <w:pPr>
              <w:spacing w:line="248" w:lineRule="auto"/>
              <w:rPr>
                <w:rFonts w:ascii="Arial"/>
                <w:sz w:val="21"/>
              </w:rPr>
            </w:pPr>
          </w:p>
          <w:p w14:paraId="0D7A9200">
            <w:pPr>
              <w:pStyle w:val="6"/>
              <w:spacing w:before="42" w:line="227" w:lineRule="auto"/>
              <w:ind w:left="193"/>
              <w:rPr>
                <w:sz w:val="13"/>
                <w:szCs w:val="13"/>
              </w:rPr>
            </w:pPr>
            <w:r>
              <w:rPr>
                <w:spacing w:val="4"/>
                <w:sz w:val="13"/>
                <w:szCs w:val="13"/>
              </w:rPr>
              <w:t>省商务厅</w:t>
            </w:r>
          </w:p>
        </w:tc>
        <w:tc>
          <w:tcPr>
            <w:tcW w:w="669" w:type="dxa"/>
            <w:vAlign w:val="top"/>
          </w:tcPr>
          <w:p w14:paraId="681ABE90">
            <w:pPr>
              <w:spacing w:line="245" w:lineRule="auto"/>
              <w:rPr>
                <w:rFonts w:ascii="Arial"/>
                <w:sz w:val="21"/>
              </w:rPr>
            </w:pPr>
          </w:p>
          <w:p w14:paraId="5979802A">
            <w:pPr>
              <w:spacing w:line="245" w:lineRule="auto"/>
              <w:rPr>
                <w:rFonts w:ascii="Arial"/>
                <w:sz w:val="21"/>
              </w:rPr>
            </w:pPr>
          </w:p>
          <w:p w14:paraId="1FDEE4AB">
            <w:pPr>
              <w:spacing w:line="245" w:lineRule="auto"/>
              <w:rPr>
                <w:rFonts w:ascii="Arial"/>
                <w:sz w:val="21"/>
              </w:rPr>
            </w:pPr>
          </w:p>
          <w:p w14:paraId="28ED4EB7">
            <w:pPr>
              <w:spacing w:line="245" w:lineRule="auto"/>
              <w:rPr>
                <w:rFonts w:ascii="Arial"/>
                <w:sz w:val="21"/>
              </w:rPr>
            </w:pPr>
          </w:p>
          <w:p w14:paraId="5CDCFC06">
            <w:pPr>
              <w:spacing w:line="245" w:lineRule="auto"/>
              <w:rPr>
                <w:rFonts w:ascii="Arial"/>
                <w:sz w:val="21"/>
              </w:rPr>
            </w:pPr>
          </w:p>
          <w:p w14:paraId="63613FE2">
            <w:pPr>
              <w:spacing w:line="245" w:lineRule="auto"/>
              <w:rPr>
                <w:rFonts w:ascii="Arial"/>
                <w:sz w:val="21"/>
              </w:rPr>
            </w:pPr>
          </w:p>
          <w:p w14:paraId="65CB0824">
            <w:pPr>
              <w:spacing w:line="245" w:lineRule="auto"/>
              <w:rPr>
                <w:rFonts w:ascii="Arial"/>
                <w:sz w:val="21"/>
              </w:rPr>
            </w:pPr>
          </w:p>
          <w:p w14:paraId="1CA88ACA">
            <w:pPr>
              <w:spacing w:line="245" w:lineRule="auto"/>
              <w:rPr>
                <w:rFonts w:ascii="Arial"/>
                <w:sz w:val="21"/>
              </w:rPr>
            </w:pPr>
          </w:p>
          <w:p w14:paraId="3B90D239">
            <w:pPr>
              <w:spacing w:line="245" w:lineRule="auto"/>
              <w:rPr>
                <w:rFonts w:ascii="Arial"/>
                <w:sz w:val="21"/>
              </w:rPr>
            </w:pPr>
          </w:p>
          <w:p w14:paraId="0465426B">
            <w:pPr>
              <w:spacing w:line="246" w:lineRule="auto"/>
              <w:rPr>
                <w:rFonts w:ascii="Arial"/>
                <w:sz w:val="21"/>
              </w:rPr>
            </w:pPr>
          </w:p>
          <w:p w14:paraId="22D8FE27">
            <w:pPr>
              <w:spacing w:before="38" w:line="178"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AFBFBE8">
            <w:pPr>
              <w:spacing w:line="245" w:lineRule="auto"/>
              <w:rPr>
                <w:rFonts w:ascii="Arial"/>
                <w:sz w:val="21"/>
              </w:rPr>
            </w:pPr>
          </w:p>
          <w:p w14:paraId="75583428">
            <w:pPr>
              <w:spacing w:line="245" w:lineRule="auto"/>
              <w:rPr>
                <w:rFonts w:ascii="Arial"/>
                <w:sz w:val="21"/>
              </w:rPr>
            </w:pPr>
          </w:p>
          <w:p w14:paraId="0B97BAAB">
            <w:pPr>
              <w:spacing w:line="245" w:lineRule="auto"/>
              <w:rPr>
                <w:rFonts w:ascii="Arial"/>
                <w:sz w:val="21"/>
              </w:rPr>
            </w:pPr>
          </w:p>
          <w:p w14:paraId="19F60B69">
            <w:pPr>
              <w:spacing w:line="245" w:lineRule="auto"/>
              <w:rPr>
                <w:rFonts w:ascii="Arial"/>
                <w:sz w:val="21"/>
              </w:rPr>
            </w:pPr>
          </w:p>
          <w:p w14:paraId="4CBC897E">
            <w:pPr>
              <w:spacing w:line="245" w:lineRule="auto"/>
              <w:rPr>
                <w:rFonts w:ascii="Arial"/>
                <w:sz w:val="21"/>
              </w:rPr>
            </w:pPr>
          </w:p>
          <w:p w14:paraId="76B98DD1">
            <w:pPr>
              <w:spacing w:line="245" w:lineRule="auto"/>
              <w:rPr>
                <w:rFonts w:ascii="Arial"/>
                <w:sz w:val="21"/>
              </w:rPr>
            </w:pPr>
          </w:p>
          <w:p w14:paraId="6E0D93B3">
            <w:pPr>
              <w:spacing w:line="245" w:lineRule="auto"/>
              <w:rPr>
                <w:rFonts w:ascii="Arial"/>
                <w:sz w:val="21"/>
              </w:rPr>
            </w:pPr>
          </w:p>
          <w:p w14:paraId="5DCC79A9">
            <w:pPr>
              <w:spacing w:line="245" w:lineRule="auto"/>
              <w:rPr>
                <w:rFonts w:ascii="Arial"/>
                <w:sz w:val="21"/>
              </w:rPr>
            </w:pPr>
          </w:p>
          <w:p w14:paraId="6F5B329E">
            <w:pPr>
              <w:spacing w:line="245" w:lineRule="auto"/>
              <w:rPr>
                <w:rFonts w:ascii="Arial"/>
                <w:sz w:val="21"/>
              </w:rPr>
            </w:pPr>
          </w:p>
          <w:p w14:paraId="7970F759">
            <w:pPr>
              <w:spacing w:line="246" w:lineRule="auto"/>
              <w:rPr>
                <w:rFonts w:ascii="Arial"/>
                <w:sz w:val="21"/>
              </w:rPr>
            </w:pPr>
          </w:p>
          <w:p w14:paraId="41804BE2">
            <w:pPr>
              <w:spacing w:before="38" w:line="178"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031DE279">
            <w:pPr>
              <w:spacing w:line="413" w:lineRule="auto"/>
              <w:rPr>
                <w:rFonts w:ascii="Arial"/>
                <w:sz w:val="21"/>
              </w:rPr>
            </w:pPr>
          </w:p>
          <w:p w14:paraId="2E27453E">
            <w:pPr>
              <w:pStyle w:val="6"/>
              <w:spacing w:before="39" w:line="237" w:lineRule="auto"/>
              <w:ind w:left="23" w:right="91" w:hanging="2"/>
              <w:rPr>
                <w:sz w:val="12"/>
                <w:szCs w:val="12"/>
              </w:rPr>
            </w:pPr>
            <w:r>
              <w:rPr>
                <w:b/>
                <w:bCs/>
                <w:spacing w:val="2"/>
                <w:sz w:val="12"/>
                <w:szCs w:val="12"/>
              </w:rPr>
              <w:t>《拍卖管理办法》（</w:t>
            </w:r>
            <w:r>
              <w:rPr>
                <w:rFonts w:ascii="Times New Roman" w:hAnsi="Times New Roman" w:eastAsia="Times New Roman" w:cs="Times New Roman"/>
                <w:b/>
                <w:bCs/>
                <w:spacing w:val="2"/>
                <w:sz w:val="12"/>
                <w:szCs w:val="12"/>
              </w:rPr>
              <w:t>2004</w:t>
            </w:r>
            <w:r>
              <w:rPr>
                <w:b/>
                <w:bCs/>
                <w:spacing w:val="2"/>
                <w:sz w:val="12"/>
                <w:szCs w:val="12"/>
              </w:rPr>
              <w:t>年</w:t>
            </w:r>
            <w:r>
              <w:rPr>
                <w:rFonts w:ascii="Times New Roman" w:hAnsi="Times New Roman" w:eastAsia="Times New Roman" w:cs="Times New Roman"/>
                <w:b/>
                <w:bCs/>
                <w:spacing w:val="2"/>
                <w:sz w:val="12"/>
                <w:szCs w:val="12"/>
              </w:rPr>
              <w:t>11</w:t>
            </w:r>
            <w:r>
              <w:rPr>
                <w:b/>
                <w:bCs/>
                <w:spacing w:val="2"/>
                <w:sz w:val="12"/>
                <w:szCs w:val="12"/>
              </w:rPr>
              <w:t>月</w:t>
            </w:r>
            <w:r>
              <w:rPr>
                <w:rFonts w:ascii="Times New Roman" w:hAnsi="Times New Roman" w:eastAsia="Times New Roman" w:cs="Times New Roman"/>
                <w:b/>
                <w:bCs/>
                <w:spacing w:val="2"/>
                <w:sz w:val="12"/>
                <w:szCs w:val="12"/>
              </w:rPr>
              <w:t>15</w:t>
            </w:r>
            <w:r>
              <w:rPr>
                <w:b/>
                <w:bCs/>
                <w:spacing w:val="2"/>
                <w:sz w:val="12"/>
                <w:szCs w:val="12"/>
              </w:rPr>
              <w:t>日商务部第</w:t>
            </w:r>
            <w:r>
              <w:rPr>
                <w:rFonts w:ascii="Times New Roman" w:hAnsi="Times New Roman" w:eastAsia="Times New Roman" w:cs="Times New Roman"/>
                <w:b/>
                <w:bCs/>
                <w:spacing w:val="2"/>
                <w:sz w:val="12"/>
                <w:szCs w:val="12"/>
              </w:rPr>
              <w:t>14</w:t>
            </w:r>
            <w:r>
              <w:rPr>
                <w:b/>
                <w:bCs/>
                <w:spacing w:val="2"/>
                <w:sz w:val="12"/>
                <w:szCs w:val="12"/>
              </w:rPr>
              <w:t>次部务会议审议通过，</w:t>
            </w:r>
            <w:r>
              <w:rPr>
                <w:rFonts w:ascii="Times New Roman" w:hAnsi="Times New Roman" w:eastAsia="Times New Roman" w:cs="Times New Roman"/>
                <w:b/>
                <w:bCs/>
                <w:spacing w:val="2"/>
                <w:sz w:val="12"/>
                <w:szCs w:val="12"/>
              </w:rPr>
              <w:t>2015</w:t>
            </w:r>
            <w:r>
              <w:rPr>
                <w:b/>
                <w:bCs/>
                <w:spacing w:val="2"/>
                <w:sz w:val="12"/>
                <w:szCs w:val="12"/>
              </w:rPr>
              <w:t>年</w:t>
            </w:r>
            <w:r>
              <w:rPr>
                <w:rFonts w:ascii="Times New Roman" w:hAnsi="Times New Roman" w:eastAsia="Times New Roman" w:cs="Times New Roman"/>
                <w:b/>
                <w:bCs/>
                <w:spacing w:val="2"/>
                <w:sz w:val="12"/>
                <w:szCs w:val="12"/>
              </w:rPr>
              <w:t>10</w:t>
            </w:r>
            <w:r>
              <w:rPr>
                <w:b/>
                <w:bCs/>
                <w:spacing w:val="2"/>
                <w:sz w:val="12"/>
                <w:szCs w:val="12"/>
              </w:rPr>
              <w:t>月</w:t>
            </w:r>
            <w:r>
              <w:rPr>
                <w:rFonts w:ascii="Times New Roman" w:hAnsi="Times New Roman" w:eastAsia="Times New Roman" w:cs="Times New Roman"/>
                <w:b/>
                <w:bCs/>
                <w:spacing w:val="2"/>
                <w:sz w:val="12"/>
                <w:szCs w:val="12"/>
              </w:rPr>
              <w:t>28</w:t>
            </w:r>
            <w:r>
              <w:rPr>
                <w:b/>
                <w:bCs/>
                <w:spacing w:val="2"/>
                <w:sz w:val="12"/>
                <w:szCs w:val="12"/>
              </w:rPr>
              <w:t>日第一次修</w:t>
            </w:r>
            <w:r>
              <w:rPr>
                <w:b/>
                <w:bCs/>
                <w:spacing w:val="1"/>
                <w:sz w:val="12"/>
                <w:szCs w:val="12"/>
              </w:rPr>
              <w:t>订，</w:t>
            </w:r>
          </w:p>
          <w:p w14:paraId="075BD5DC">
            <w:pPr>
              <w:pStyle w:val="6"/>
              <w:spacing w:line="236" w:lineRule="auto"/>
              <w:ind w:left="22" w:right="62"/>
              <w:rPr>
                <w:sz w:val="12"/>
                <w:szCs w:val="12"/>
              </w:rPr>
            </w:pPr>
            <w:r>
              <w:rPr>
                <w:rFonts w:ascii="Times New Roman" w:hAnsi="Times New Roman" w:eastAsia="Times New Roman" w:cs="Times New Roman"/>
                <w:b/>
                <w:bCs/>
                <w:spacing w:val="2"/>
                <w:sz w:val="12"/>
                <w:szCs w:val="12"/>
              </w:rPr>
              <w:t>2019</w:t>
            </w:r>
            <w:r>
              <w:rPr>
                <w:b/>
                <w:bCs/>
                <w:spacing w:val="2"/>
                <w:sz w:val="12"/>
                <w:szCs w:val="12"/>
              </w:rPr>
              <w:t>年</w:t>
            </w:r>
            <w:r>
              <w:rPr>
                <w:rFonts w:ascii="Times New Roman" w:hAnsi="Times New Roman" w:eastAsia="Times New Roman" w:cs="Times New Roman"/>
                <w:b/>
                <w:bCs/>
                <w:spacing w:val="2"/>
                <w:sz w:val="12"/>
                <w:szCs w:val="12"/>
              </w:rPr>
              <w:t>11</w:t>
            </w:r>
            <w:r>
              <w:rPr>
                <w:b/>
                <w:bCs/>
                <w:spacing w:val="2"/>
                <w:sz w:val="12"/>
                <w:szCs w:val="12"/>
              </w:rPr>
              <w:t>月</w:t>
            </w:r>
            <w:r>
              <w:rPr>
                <w:rFonts w:ascii="Times New Roman" w:hAnsi="Times New Roman" w:eastAsia="Times New Roman" w:cs="Times New Roman"/>
                <w:b/>
                <w:bCs/>
                <w:spacing w:val="2"/>
                <w:sz w:val="12"/>
                <w:szCs w:val="12"/>
              </w:rPr>
              <w:t>30</w:t>
            </w:r>
            <w:r>
              <w:rPr>
                <w:b/>
                <w:bCs/>
                <w:spacing w:val="2"/>
                <w:sz w:val="12"/>
                <w:szCs w:val="12"/>
              </w:rPr>
              <w:t>日第二次修订）第十条</w:t>
            </w:r>
            <w:r>
              <w:rPr>
                <w:spacing w:val="-19"/>
                <w:sz w:val="12"/>
                <w:szCs w:val="12"/>
              </w:rPr>
              <w:t xml:space="preserve"> </w:t>
            </w:r>
            <w:r>
              <w:rPr>
                <w:spacing w:val="2"/>
                <w:sz w:val="12"/>
                <w:szCs w:val="12"/>
              </w:rPr>
              <w:t>拍卖企业分公</w:t>
            </w:r>
            <w:r>
              <w:rPr>
                <w:spacing w:val="3"/>
                <w:sz w:val="12"/>
                <w:szCs w:val="12"/>
              </w:rPr>
              <w:t>司申请取得从事拍卖业务的许可，应当符合下列条件</w:t>
            </w:r>
            <w:r>
              <w:rPr>
                <w:spacing w:val="-5"/>
                <w:sz w:val="12"/>
                <w:szCs w:val="12"/>
              </w:rPr>
              <w:t>：（</w:t>
            </w:r>
            <w:r>
              <w:rPr>
                <w:spacing w:val="-29"/>
                <w:sz w:val="12"/>
                <w:szCs w:val="12"/>
              </w:rPr>
              <w:t xml:space="preserve"> </w:t>
            </w:r>
            <w:r>
              <w:rPr>
                <w:spacing w:val="3"/>
                <w:sz w:val="12"/>
                <w:szCs w:val="12"/>
              </w:rPr>
              <w:t>一）符合拍卖业发展规划</w:t>
            </w:r>
            <w:r>
              <w:rPr>
                <w:spacing w:val="-5"/>
                <w:sz w:val="12"/>
                <w:szCs w:val="12"/>
              </w:rPr>
              <w:t>；</w:t>
            </w:r>
            <w:r>
              <w:rPr>
                <w:spacing w:val="4"/>
                <w:sz w:val="12"/>
                <w:szCs w:val="12"/>
              </w:rPr>
              <w:t xml:space="preserve">  </w:t>
            </w:r>
            <w:r>
              <w:rPr>
                <w:spacing w:val="-5"/>
                <w:sz w:val="12"/>
                <w:szCs w:val="12"/>
              </w:rPr>
              <w:t>（</w:t>
            </w:r>
            <w:r>
              <w:rPr>
                <w:spacing w:val="3"/>
                <w:sz w:val="12"/>
                <w:szCs w:val="12"/>
              </w:rPr>
              <w:t>二）有固定</w:t>
            </w:r>
            <w:r>
              <w:rPr>
                <w:spacing w:val="4"/>
                <w:sz w:val="12"/>
                <w:szCs w:val="12"/>
              </w:rPr>
              <w:t>的办公场所</w:t>
            </w:r>
            <w:r>
              <w:rPr>
                <w:spacing w:val="-5"/>
                <w:sz w:val="12"/>
                <w:szCs w:val="12"/>
              </w:rPr>
              <w:t>；（</w:t>
            </w:r>
            <w:r>
              <w:rPr>
                <w:spacing w:val="4"/>
                <w:sz w:val="12"/>
                <w:szCs w:val="12"/>
              </w:rPr>
              <w:t>三）经营拍卖业务三年以上，最近</w:t>
            </w:r>
            <w:r>
              <w:rPr>
                <w:spacing w:val="3"/>
                <w:sz w:val="12"/>
                <w:szCs w:val="12"/>
              </w:rPr>
              <w:t>两年连续盈利，其上年拍卖成交额超过五千万元人民币；或者上年拍卖成交额超过二亿元人民币。</w:t>
            </w:r>
          </w:p>
          <w:p w14:paraId="56EAB015">
            <w:pPr>
              <w:pStyle w:val="6"/>
              <w:spacing w:before="8" w:line="237" w:lineRule="auto"/>
              <w:ind w:left="21" w:right="34"/>
              <w:rPr>
                <w:sz w:val="12"/>
                <w:szCs w:val="12"/>
              </w:rPr>
            </w:pPr>
            <w:r>
              <w:rPr>
                <w:b/>
                <w:bCs/>
                <w:spacing w:val="2"/>
                <w:sz w:val="12"/>
                <w:szCs w:val="12"/>
              </w:rPr>
              <w:t>《河北省商务厅关于做好拍卖业务委托下放许可事项衔接规范拍卖行业监管工作的通知》（冀商规字〔</w:t>
            </w:r>
            <w:r>
              <w:rPr>
                <w:rFonts w:ascii="Times New Roman" w:hAnsi="Times New Roman" w:eastAsia="Times New Roman" w:cs="Times New Roman"/>
                <w:b/>
                <w:bCs/>
                <w:spacing w:val="2"/>
                <w:sz w:val="12"/>
                <w:szCs w:val="12"/>
              </w:rPr>
              <w:t>2020</w:t>
            </w:r>
            <w:r>
              <w:rPr>
                <w:b/>
                <w:bCs/>
                <w:spacing w:val="2"/>
                <w:sz w:val="12"/>
                <w:szCs w:val="12"/>
              </w:rPr>
              <w:t>〕</w:t>
            </w:r>
            <w:r>
              <w:rPr>
                <w:rFonts w:ascii="Times New Roman" w:hAnsi="Times New Roman" w:eastAsia="Times New Roman" w:cs="Times New Roman"/>
                <w:b/>
                <w:bCs/>
                <w:spacing w:val="2"/>
                <w:sz w:val="12"/>
                <w:szCs w:val="12"/>
              </w:rPr>
              <w:t>2</w:t>
            </w:r>
            <w:r>
              <w:rPr>
                <w:b/>
                <w:bCs/>
                <w:spacing w:val="2"/>
                <w:sz w:val="12"/>
                <w:szCs w:val="12"/>
              </w:rPr>
              <w:t>号）二、（二）</w:t>
            </w:r>
            <w:r>
              <w:rPr>
                <w:spacing w:val="2"/>
                <w:sz w:val="12"/>
                <w:szCs w:val="12"/>
              </w:rPr>
              <w:t>拍卖企业分公司申请取得从事拍卖业务许可应具备下</w:t>
            </w:r>
            <w:r>
              <w:rPr>
                <w:spacing w:val="-4"/>
                <w:sz w:val="12"/>
                <w:szCs w:val="12"/>
              </w:rPr>
              <w:t xml:space="preserve"> </w:t>
            </w:r>
            <w:r>
              <w:rPr>
                <w:spacing w:val="2"/>
                <w:sz w:val="12"/>
                <w:szCs w:val="12"/>
              </w:rPr>
              <w:t>列条件：</w:t>
            </w:r>
            <w:r>
              <w:rPr>
                <w:rFonts w:ascii="Times New Roman" w:hAnsi="Times New Roman" w:eastAsia="Times New Roman" w:cs="Times New Roman"/>
                <w:spacing w:val="2"/>
                <w:sz w:val="12"/>
                <w:szCs w:val="12"/>
              </w:rPr>
              <w:t>1.</w:t>
            </w:r>
            <w:r>
              <w:rPr>
                <w:spacing w:val="2"/>
                <w:sz w:val="12"/>
                <w:szCs w:val="12"/>
              </w:rPr>
              <w:t>有固定的办</w:t>
            </w:r>
            <w:r>
              <w:rPr>
                <w:spacing w:val="3"/>
                <w:sz w:val="12"/>
                <w:szCs w:val="12"/>
              </w:rPr>
              <w:t>公场所；</w:t>
            </w:r>
            <w:r>
              <w:rPr>
                <w:rFonts w:ascii="Times New Roman" w:hAnsi="Times New Roman" w:eastAsia="Times New Roman" w:cs="Times New Roman"/>
                <w:spacing w:val="3"/>
                <w:sz w:val="12"/>
                <w:szCs w:val="12"/>
              </w:rPr>
              <w:t>2.</w:t>
            </w:r>
            <w:r>
              <w:rPr>
                <w:spacing w:val="3"/>
                <w:sz w:val="12"/>
                <w:szCs w:val="12"/>
              </w:rPr>
              <w:t>拍卖企业经营拍卖业务</w:t>
            </w:r>
            <w:r>
              <w:rPr>
                <w:rFonts w:ascii="Times New Roman" w:hAnsi="Times New Roman" w:eastAsia="Times New Roman" w:cs="Times New Roman"/>
                <w:spacing w:val="3"/>
                <w:sz w:val="12"/>
                <w:szCs w:val="12"/>
              </w:rPr>
              <w:t>3</w:t>
            </w:r>
            <w:r>
              <w:rPr>
                <w:spacing w:val="3"/>
                <w:sz w:val="12"/>
                <w:szCs w:val="12"/>
              </w:rPr>
              <w:t>年以上，最近</w:t>
            </w:r>
            <w:r>
              <w:rPr>
                <w:rFonts w:ascii="Times New Roman" w:hAnsi="Times New Roman" w:eastAsia="Times New Roman" w:cs="Times New Roman"/>
                <w:spacing w:val="3"/>
                <w:sz w:val="12"/>
                <w:szCs w:val="12"/>
              </w:rPr>
              <w:t>2</w:t>
            </w:r>
            <w:r>
              <w:rPr>
                <w:spacing w:val="2"/>
                <w:sz w:val="12"/>
                <w:szCs w:val="12"/>
              </w:rPr>
              <w:t>年连续盈利，其上年拍卖成交额超过</w:t>
            </w:r>
            <w:r>
              <w:rPr>
                <w:rFonts w:ascii="Times New Roman" w:hAnsi="Times New Roman" w:eastAsia="Times New Roman" w:cs="Times New Roman"/>
                <w:spacing w:val="2"/>
                <w:sz w:val="12"/>
                <w:szCs w:val="12"/>
              </w:rPr>
              <w:t>5000</w:t>
            </w:r>
            <w:r>
              <w:rPr>
                <w:rFonts w:ascii="Times New Roman" w:hAnsi="Times New Roman" w:eastAsia="Times New Roman" w:cs="Times New Roman"/>
                <w:spacing w:val="29"/>
                <w:w w:val="102"/>
                <w:sz w:val="12"/>
                <w:szCs w:val="12"/>
              </w:rPr>
              <w:t xml:space="preserve"> </w:t>
            </w:r>
            <w:r>
              <w:rPr>
                <w:spacing w:val="2"/>
                <w:sz w:val="12"/>
                <w:szCs w:val="12"/>
              </w:rPr>
              <w:t>万元人民</w:t>
            </w:r>
            <w:r>
              <w:rPr>
                <w:spacing w:val="3"/>
                <w:sz w:val="12"/>
                <w:szCs w:val="12"/>
              </w:rPr>
              <w:t>币；或者上年拍卖成交额超过</w:t>
            </w:r>
            <w:r>
              <w:rPr>
                <w:rFonts w:ascii="Times New Roman" w:hAnsi="Times New Roman" w:eastAsia="Times New Roman" w:cs="Times New Roman"/>
                <w:spacing w:val="3"/>
                <w:sz w:val="12"/>
                <w:szCs w:val="12"/>
              </w:rPr>
              <w:t>2</w:t>
            </w:r>
            <w:r>
              <w:rPr>
                <w:spacing w:val="3"/>
                <w:sz w:val="12"/>
                <w:szCs w:val="12"/>
              </w:rPr>
              <w:t>亿元人民币。</w:t>
            </w:r>
          </w:p>
          <w:p w14:paraId="58302C75">
            <w:pPr>
              <w:pStyle w:val="6"/>
              <w:spacing w:before="1" w:line="224" w:lineRule="auto"/>
              <w:ind w:left="25" w:right="111" w:hanging="4"/>
              <w:rPr>
                <w:sz w:val="12"/>
                <w:szCs w:val="12"/>
              </w:rPr>
            </w:pPr>
            <w:r>
              <w:rPr>
                <w:b/>
                <w:bCs/>
                <w:spacing w:val="1"/>
                <w:sz w:val="12"/>
                <w:szCs w:val="12"/>
              </w:rPr>
              <w:t>《河北省商务厅关于做好从事拍卖业务许可实行告知承诺制有关工作的通知》（冀商规字〔</w:t>
            </w:r>
            <w:r>
              <w:rPr>
                <w:rFonts w:ascii="Times New Roman" w:hAnsi="Times New Roman" w:eastAsia="Times New Roman" w:cs="Times New Roman"/>
                <w:b/>
                <w:bCs/>
                <w:spacing w:val="1"/>
                <w:sz w:val="12"/>
                <w:szCs w:val="12"/>
              </w:rPr>
              <w:t>2022</w:t>
            </w:r>
            <w:r>
              <w:rPr>
                <w:b/>
                <w:bCs/>
                <w:spacing w:val="1"/>
                <w:sz w:val="12"/>
                <w:szCs w:val="12"/>
              </w:rPr>
              <w:t>〕</w:t>
            </w:r>
          </w:p>
          <w:p w14:paraId="0435DB0C">
            <w:pPr>
              <w:pStyle w:val="6"/>
              <w:spacing w:before="6" w:line="227" w:lineRule="auto"/>
              <w:ind w:left="27" w:right="52" w:hanging="5"/>
              <w:rPr>
                <w:sz w:val="12"/>
                <w:szCs w:val="12"/>
              </w:rPr>
            </w:pPr>
            <w:r>
              <w:rPr>
                <w:rFonts w:ascii="Times New Roman" w:hAnsi="Times New Roman" w:eastAsia="Times New Roman" w:cs="Times New Roman"/>
                <w:b/>
                <w:bCs/>
                <w:spacing w:val="2"/>
                <w:sz w:val="12"/>
                <w:szCs w:val="12"/>
              </w:rPr>
              <w:t>2</w:t>
            </w:r>
            <w:r>
              <w:rPr>
                <w:b/>
                <w:bCs/>
                <w:spacing w:val="2"/>
                <w:sz w:val="12"/>
                <w:szCs w:val="12"/>
              </w:rPr>
              <w:t>号）</w:t>
            </w:r>
            <w:r>
              <w:rPr>
                <w:spacing w:val="2"/>
                <w:sz w:val="12"/>
                <w:szCs w:val="12"/>
              </w:rPr>
              <w:t>一、从事拍卖业务许可实行告知承诺制适用范</w:t>
            </w:r>
            <w:r>
              <w:rPr>
                <w:spacing w:val="3"/>
                <w:sz w:val="12"/>
                <w:szCs w:val="12"/>
              </w:rPr>
              <w:t>围。在全省（除自由贸易试验区外）范围内实</w:t>
            </w:r>
            <w:r>
              <w:rPr>
                <w:spacing w:val="2"/>
                <w:sz w:val="12"/>
                <w:szCs w:val="12"/>
              </w:rPr>
              <w:t>行从</w:t>
            </w:r>
            <w:r>
              <w:rPr>
                <w:spacing w:val="3"/>
                <w:sz w:val="12"/>
                <w:szCs w:val="12"/>
              </w:rPr>
              <w:t>事拍卖业务许可告知承诺制。告知承诺制事</w:t>
            </w:r>
            <w:r>
              <w:rPr>
                <w:spacing w:val="2"/>
                <w:sz w:val="12"/>
                <w:szCs w:val="12"/>
              </w:rPr>
              <w:t>项包</w:t>
            </w:r>
          </w:p>
          <w:p w14:paraId="15B45F99">
            <w:pPr>
              <w:pStyle w:val="6"/>
              <w:spacing w:line="236" w:lineRule="auto"/>
              <w:ind w:left="25" w:right="36"/>
              <w:rPr>
                <w:sz w:val="12"/>
                <w:szCs w:val="12"/>
              </w:rPr>
            </w:pPr>
            <w:r>
              <w:rPr>
                <w:spacing w:val="3"/>
                <w:sz w:val="12"/>
                <w:szCs w:val="12"/>
              </w:rPr>
              <w:t>括：</w:t>
            </w:r>
            <w:r>
              <w:rPr>
                <w:rFonts w:ascii="Times New Roman" w:hAnsi="Times New Roman" w:eastAsia="Times New Roman" w:cs="Times New Roman"/>
                <w:spacing w:val="3"/>
                <w:sz w:val="12"/>
                <w:szCs w:val="12"/>
              </w:rPr>
              <w:t>1.</w:t>
            </w:r>
            <w:r>
              <w:rPr>
                <w:spacing w:val="3"/>
                <w:sz w:val="12"/>
                <w:szCs w:val="12"/>
              </w:rPr>
              <w:t>企业申请取得从事拍卖业务许可；</w:t>
            </w:r>
            <w:r>
              <w:rPr>
                <w:rFonts w:ascii="Times New Roman" w:hAnsi="Times New Roman" w:eastAsia="Times New Roman" w:cs="Times New Roman"/>
                <w:spacing w:val="3"/>
                <w:sz w:val="12"/>
                <w:szCs w:val="12"/>
              </w:rPr>
              <w:t>2.</w:t>
            </w:r>
            <w:r>
              <w:rPr>
                <w:spacing w:val="3"/>
                <w:sz w:val="12"/>
                <w:szCs w:val="12"/>
              </w:rPr>
              <w:t>拍</w:t>
            </w:r>
            <w:r>
              <w:rPr>
                <w:spacing w:val="2"/>
                <w:sz w:val="12"/>
                <w:szCs w:val="12"/>
              </w:rPr>
              <w:t>卖企业</w:t>
            </w:r>
            <w:r>
              <w:rPr>
                <w:spacing w:val="3"/>
                <w:sz w:val="12"/>
                <w:szCs w:val="12"/>
              </w:rPr>
              <w:t>分公司申请取得从事拍卖业务许可；</w:t>
            </w:r>
            <w:r>
              <w:rPr>
                <w:rFonts w:ascii="Times New Roman" w:hAnsi="Times New Roman" w:eastAsia="Times New Roman" w:cs="Times New Roman"/>
                <w:spacing w:val="3"/>
                <w:sz w:val="12"/>
                <w:szCs w:val="12"/>
              </w:rPr>
              <w:t>3.</w:t>
            </w:r>
            <w:r>
              <w:rPr>
                <w:spacing w:val="3"/>
                <w:sz w:val="12"/>
                <w:szCs w:val="12"/>
              </w:rPr>
              <w:t>拍卖企</w:t>
            </w:r>
            <w:r>
              <w:rPr>
                <w:spacing w:val="2"/>
                <w:sz w:val="12"/>
                <w:szCs w:val="12"/>
              </w:rPr>
              <w:t>业及</w:t>
            </w:r>
            <w:r>
              <w:rPr>
                <w:spacing w:val="3"/>
                <w:sz w:val="12"/>
                <w:szCs w:val="12"/>
              </w:rPr>
              <w:t>分公司申请办理企业法人或分公司负责人、地址、</w:t>
            </w:r>
          </w:p>
          <w:p w14:paraId="357AF071">
            <w:pPr>
              <w:pStyle w:val="6"/>
              <w:spacing w:before="3" w:line="243" w:lineRule="auto"/>
              <w:ind w:left="22" w:right="100" w:firstLine="4"/>
              <w:rPr>
                <w:sz w:val="12"/>
                <w:szCs w:val="12"/>
              </w:rPr>
            </w:pPr>
            <w:r>
              <w:rPr>
                <w:spacing w:val="3"/>
                <w:sz w:val="12"/>
                <w:szCs w:val="12"/>
              </w:rPr>
              <w:t>注册资本、名称、股权变更事项；</w:t>
            </w:r>
            <w:r>
              <w:rPr>
                <w:rFonts w:ascii="Times New Roman" w:hAnsi="Times New Roman" w:eastAsia="Times New Roman" w:cs="Times New Roman"/>
                <w:spacing w:val="3"/>
                <w:sz w:val="12"/>
                <w:szCs w:val="12"/>
              </w:rPr>
              <w:t>4.</w:t>
            </w:r>
            <w:r>
              <w:rPr>
                <w:spacing w:val="3"/>
                <w:sz w:val="12"/>
                <w:szCs w:val="12"/>
              </w:rPr>
              <w:t>拍卖企</w:t>
            </w:r>
            <w:r>
              <w:rPr>
                <w:spacing w:val="2"/>
                <w:sz w:val="12"/>
                <w:szCs w:val="12"/>
              </w:rPr>
              <w:t>业及分</w:t>
            </w:r>
            <w:r>
              <w:rPr>
                <w:spacing w:val="3"/>
                <w:sz w:val="12"/>
                <w:szCs w:val="12"/>
              </w:rPr>
              <w:t>公司申请取得市级公物拍卖业务许可；</w:t>
            </w:r>
            <w:r>
              <w:rPr>
                <w:rFonts w:ascii="Times New Roman" w:hAnsi="Times New Roman" w:eastAsia="Times New Roman" w:cs="Times New Roman"/>
                <w:spacing w:val="3"/>
                <w:sz w:val="12"/>
                <w:szCs w:val="12"/>
              </w:rPr>
              <w:t>5.</w:t>
            </w:r>
            <w:r>
              <w:rPr>
                <w:spacing w:val="3"/>
                <w:sz w:val="12"/>
                <w:szCs w:val="12"/>
              </w:rPr>
              <w:t>拍卖企业及分公司申请取得省级公物拍卖业务许可；</w:t>
            </w:r>
            <w:r>
              <w:rPr>
                <w:rFonts w:ascii="Times New Roman" w:hAnsi="Times New Roman" w:eastAsia="Times New Roman" w:cs="Times New Roman"/>
                <w:spacing w:val="3"/>
                <w:sz w:val="12"/>
                <w:szCs w:val="12"/>
              </w:rPr>
              <w:t>6.</w:t>
            </w:r>
            <w:r>
              <w:rPr>
                <w:spacing w:val="3"/>
                <w:sz w:val="12"/>
                <w:szCs w:val="12"/>
              </w:rPr>
              <w:t>拍卖企业申请在《拍卖经营批准证书》经营范围中增加</w:t>
            </w:r>
            <w:r>
              <w:rPr>
                <w:spacing w:val="2"/>
                <w:sz w:val="12"/>
                <w:szCs w:val="12"/>
              </w:rPr>
              <w:t>文物拍卖业务。</w:t>
            </w:r>
          </w:p>
        </w:tc>
        <w:tc>
          <w:tcPr>
            <w:tcW w:w="669" w:type="dxa"/>
            <w:vAlign w:val="top"/>
          </w:tcPr>
          <w:p w14:paraId="52EA271A">
            <w:pPr>
              <w:spacing w:line="247" w:lineRule="auto"/>
              <w:rPr>
                <w:rFonts w:ascii="Arial"/>
                <w:sz w:val="21"/>
              </w:rPr>
            </w:pPr>
          </w:p>
          <w:p w14:paraId="5BC85D51">
            <w:pPr>
              <w:spacing w:line="247" w:lineRule="auto"/>
              <w:rPr>
                <w:rFonts w:ascii="Arial"/>
                <w:sz w:val="21"/>
              </w:rPr>
            </w:pPr>
          </w:p>
          <w:p w14:paraId="36742907">
            <w:pPr>
              <w:spacing w:line="247" w:lineRule="auto"/>
              <w:rPr>
                <w:rFonts w:ascii="Arial"/>
                <w:sz w:val="21"/>
              </w:rPr>
            </w:pPr>
          </w:p>
          <w:p w14:paraId="5011DCBE">
            <w:pPr>
              <w:spacing w:line="248" w:lineRule="auto"/>
              <w:rPr>
                <w:rFonts w:ascii="Arial"/>
                <w:sz w:val="21"/>
              </w:rPr>
            </w:pPr>
          </w:p>
          <w:p w14:paraId="537947BD">
            <w:pPr>
              <w:spacing w:line="248" w:lineRule="auto"/>
              <w:rPr>
                <w:rFonts w:ascii="Arial"/>
                <w:sz w:val="21"/>
              </w:rPr>
            </w:pPr>
          </w:p>
          <w:p w14:paraId="65119628">
            <w:pPr>
              <w:spacing w:line="248" w:lineRule="auto"/>
              <w:rPr>
                <w:rFonts w:ascii="Arial"/>
                <w:sz w:val="21"/>
              </w:rPr>
            </w:pPr>
          </w:p>
          <w:p w14:paraId="1A4BA348">
            <w:pPr>
              <w:spacing w:line="248" w:lineRule="auto"/>
              <w:rPr>
                <w:rFonts w:ascii="Arial"/>
                <w:sz w:val="21"/>
              </w:rPr>
            </w:pPr>
          </w:p>
          <w:p w14:paraId="6BAC9340">
            <w:pPr>
              <w:spacing w:line="248" w:lineRule="auto"/>
              <w:rPr>
                <w:rFonts w:ascii="Arial"/>
                <w:sz w:val="21"/>
              </w:rPr>
            </w:pPr>
          </w:p>
          <w:p w14:paraId="6394D117">
            <w:pPr>
              <w:spacing w:line="248" w:lineRule="auto"/>
              <w:rPr>
                <w:rFonts w:ascii="Arial"/>
                <w:sz w:val="21"/>
              </w:rPr>
            </w:pPr>
          </w:p>
          <w:p w14:paraId="22D40572">
            <w:pPr>
              <w:spacing w:line="248" w:lineRule="auto"/>
              <w:rPr>
                <w:rFonts w:ascii="Arial"/>
                <w:sz w:val="21"/>
              </w:rPr>
            </w:pPr>
          </w:p>
          <w:p w14:paraId="0F2E1622">
            <w:pPr>
              <w:pStyle w:val="6"/>
              <w:spacing w:before="42" w:line="226" w:lineRule="auto"/>
              <w:ind w:left="151"/>
              <w:rPr>
                <w:sz w:val="13"/>
                <w:szCs w:val="13"/>
              </w:rPr>
            </w:pPr>
            <w:r>
              <w:rPr>
                <w:sz w:val="13"/>
                <w:szCs w:val="13"/>
              </w:rPr>
              <w:t>即办件</w:t>
            </w:r>
          </w:p>
        </w:tc>
        <w:tc>
          <w:tcPr>
            <w:tcW w:w="669" w:type="dxa"/>
            <w:vAlign w:val="top"/>
          </w:tcPr>
          <w:p w14:paraId="543358FB">
            <w:pPr>
              <w:spacing w:line="255" w:lineRule="auto"/>
              <w:rPr>
                <w:rFonts w:ascii="Arial"/>
                <w:sz w:val="21"/>
              </w:rPr>
            </w:pPr>
          </w:p>
          <w:p w14:paraId="0BB89602">
            <w:pPr>
              <w:spacing w:line="255" w:lineRule="auto"/>
              <w:rPr>
                <w:rFonts w:ascii="Arial"/>
                <w:sz w:val="21"/>
              </w:rPr>
            </w:pPr>
          </w:p>
          <w:p w14:paraId="76576AFF">
            <w:pPr>
              <w:spacing w:line="255" w:lineRule="auto"/>
              <w:rPr>
                <w:rFonts w:ascii="Arial"/>
                <w:sz w:val="21"/>
              </w:rPr>
            </w:pPr>
          </w:p>
          <w:p w14:paraId="3B991AAB">
            <w:pPr>
              <w:spacing w:line="255" w:lineRule="auto"/>
              <w:rPr>
                <w:rFonts w:ascii="Arial"/>
                <w:sz w:val="21"/>
              </w:rPr>
            </w:pPr>
          </w:p>
          <w:p w14:paraId="2A9EF66F">
            <w:pPr>
              <w:spacing w:line="256" w:lineRule="auto"/>
              <w:rPr>
                <w:rFonts w:ascii="Arial"/>
                <w:sz w:val="21"/>
              </w:rPr>
            </w:pPr>
          </w:p>
          <w:p w14:paraId="5207E1A6">
            <w:pPr>
              <w:spacing w:line="256" w:lineRule="auto"/>
              <w:rPr>
                <w:rFonts w:ascii="Arial"/>
                <w:sz w:val="21"/>
              </w:rPr>
            </w:pPr>
          </w:p>
          <w:p w14:paraId="59DD8597">
            <w:pPr>
              <w:spacing w:line="256" w:lineRule="auto"/>
              <w:rPr>
                <w:rFonts w:ascii="Arial"/>
                <w:sz w:val="21"/>
              </w:rPr>
            </w:pPr>
          </w:p>
          <w:p w14:paraId="227EE73C">
            <w:pPr>
              <w:spacing w:line="256" w:lineRule="auto"/>
              <w:rPr>
                <w:rFonts w:ascii="Arial"/>
                <w:sz w:val="21"/>
              </w:rPr>
            </w:pPr>
          </w:p>
          <w:p w14:paraId="3789BBD0">
            <w:pPr>
              <w:spacing w:line="256" w:lineRule="auto"/>
              <w:rPr>
                <w:rFonts w:ascii="Arial"/>
                <w:sz w:val="21"/>
              </w:rPr>
            </w:pPr>
          </w:p>
          <w:p w14:paraId="4C2B6805">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70CF3A0">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544119E">
            <w:pPr>
              <w:spacing w:line="247" w:lineRule="auto"/>
              <w:rPr>
                <w:rFonts w:ascii="Arial"/>
                <w:sz w:val="21"/>
              </w:rPr>
            </w:pPr>
          </w:p>
          <w:p w14:paraId="1743F615">
            <w:pPr>
              <w:spacing w:line="247" w:lineRule="auto"/>
              <w:rPr>
                <w:rFonts w:ascii="Arial"/>
                <w:sz w:val="21"/>
              </w:rPr>
            </w:pPr>
          </w:p>
          <w:p w14:paraId="0EC581AD">
            <w:pPr>
              <w:spacing w:line="247" w:lineRule="auto"/>
              <w:rPr>
                <w:rFonts w:ascii="Arial"/>
                <w:sz w:val="21"/>
              </w:rPr>
            </w:pPr>
          </w:p>
          <w:p w14:paraId="6FFA5768">
            <w:pPr>
              <w:spacing w:line="248" w:lineRule="auto"/>
              <w:rPr>
                <w:rFonts w:ascii="Arial"/>
                <w:sz w:val="21"/>
              </w:rPr>
            </w:pPr>
          </w:p>
          <w:p w14:paraId="588B5744">
            <w:pPr>
              <w:spacing w:line="248" w:lineRule="auto"/>
              <w:rPr>
                <w:rFonts w:ascii="Arial"/>
                <w:sz w:val="21"/>
              </w:rPr>
            </w:pPr>
          </w:p>
          <w:p w14:paraId="005B14FD">
            <w:pPr>
              <w:spacing w:line="248" w:lineRule="auto"/>
              <w:rPr>
                <w:rFonts w:ascii="Arial"/>
                <w:sz w:val="21"/>
              </w:rPr>
            </w:pPr>
          </w:p>
          <w:p w14:paraId="75BCB7DE">
            <w:pPr>
              <w:spacing w:line="248" w:lineRule="auto"/>
              <w:rPr>
                <w:rFonts w:ascii="Arial"/>
                <w:sz w:val="21"/>
              </w:rPr>
            </w:pPr>
          </w:p>
          <w:p w14:paraId="245D563A">
            <w:pPr>
              <w:spacing w:line="248" w:lineRule="auto"/>
              <w:rPr>
                <w:rFonts w:ascii="Arial"/>
                <w:sz w:val="21"/>
              </w:rPr>
            </w:pPr>
          </w:p>
          <w:p w14:paraId="345C8BDD">
            <w:pPr>
              <w:spacing w:line="248" w:lineRule="auto"/>
              <w:rPr>
                <w:rFonts w:ascii="Arial"/>
                <w:sz w:val="21"/>
              </w:rPr>
            </w:pPr>
          </w:p>
          <w:p w14:paraId="3F8AF352">
            <w:pPr>
              <w:spacing w:line="248" w:lineRule="auto"/>
              <w:rPr>
                <w:rFonts w:ascii="Arial"/>
                <w:sz w:val="21"/>
              </w:rPr>
            </w:pPr>
          </w:p>
          <w:p w14:paraId="293BC2CA">
            <w:pPr>
              <w:pStyle w:val="6"/>
              <w:spacing w:before="42" w:line="226" w:lineRule="auto"/>
              <w:ind w:left="184"/>
              <w:rPr>
                <w:sz w:val="13"/>
                <w:szCs w:val="13"/>
              </w:rPr>
            </w:pPr>
            <w:r>
              <w:rPr>
                <w:spacing w:val="4"/>
                <w:sz w:val="13"/>
                <w:szCs w:val="13"/>
              </w:rPr>
              <w:t>条件型</w:t>
            </w:r>
          </w:p>
        </w:tc>
        <w:tc>
          <w:tcPr>
            <w:tcW w:w="1254" w:type="dxa"/>
            <w:vAlign w:val="top"/>
          </w:tcPr>
          <w:p w14:paraId="2EAB9982">
            <w:pPr>
              <w:spacing w:line="247" w:lineRule="auto"/>
              <w:rPr>
                <w:rFonts w:ascii="Arial"/>
                <w:sz w:val="21"/>
              </w:rPr>
            </w:pPr>
          </w:p>
          <w:p w14:paraId="20B832AA">
            <w:pPr>
              <w:spacing w:line="247" w:lineRule="auto"/>
              <w:rPr>
                <w:rFonts w:ascii="Arial"/>
                <w:sz w:val="21"/>
              </w:rPr>
            </w:pPr>
          </w:p>
          <w:p w14:paraId="0298C924">
            <w:pPr>
              <w:spacing w:line="247" w:lineRule="auto"/>
              <w:rPr>
                <w:rFonts w:ascii="Arial"/>
                <w:sz w:val="21"/>
              </w:rPr>
            </w:pPr>
          </w:p>
          <w:p w14:paraId="3067B692">
            <w:pPr>
              <w:spacing w:line="248" w:lineRule="auto"/>
              <w:rPr>
                <w:rFonts w:ascii="Arial"/>
                <w:sz w:val="21"/>
              </w:rPr>
            </w:pPr>
          </w:p>
          <w:p w14:paraId="340EF7A1">
            <w:pPr>
              <w:spacing w:line="248" w:lineRule="auto"/>
              <w:rPr>
                <w:rFonts w:ascii="Arial"/>
                <w:sz w:val="21"/>
              </w:rPr>
            </w:pPr>
          </w:p>
          <w:p w14:paraId="2DA064D5">
            <w:pPr>
              <w:spacing w:line="248" w:lineRule="auto"/>
              <w:rPr>
                <w:rFonts w:ascii="Arial"/>
                <w:sz w:val="21"/>
              </w:rPr>
            </w:pPr>
          </w:p>
          <w:p w14:paraId="4F7A6629">
            <w:pPr>
              <w:spacing w:line="248" w:lineRule="auto"/>
              <w:rPr>
                <w:rFonts w:ascii="Arial"/>
                <w:sz w:val="21"/>
              </w:rPr>
            </w:pPr>
          </w:p>
          <w:p w14:paraId="150F8102">
            <w:pPr>
              <w:spacing w:line="248" w:lineRule="auto"/>
              <w:rPr>
                <w:rFonts w:ascii="Arial"/>
                <w:sz w:val="21"/>
              </w:rPr>
            </w:pPr>
          </w:p>
          <w:p w14:paraId="068E8A31">
            <w:pPr>
              <w:spacing w:line="248" w:lineRule="auto"/>
              <w:rPr>
                <w:rFonts w:ascii="Arial"/>
                <w:sz w:val="21"/>
              </w:rPr>
            </w:pPr>
          </w:p>
          <w:p w14:paraId="66C1017C">
            <w:pPr>
              <w:spacing w:line="248" w:lineRule="auto"/>
              <w:rPr>
                <w:rFonts w:ascii="Arial"/>
                <w:sz w:val="21"/>
              </w:rPr>
            </w:pPr>
          </w:p>
          <w:p w14:paraId="450178B3">
            <w:pPr>
              <w:pStyle w:val="6"/>
              <w:spacing w:before="42" w:line="226" w:lineRule="auto"/>
              <w:ind w:left="29"/>
              <w:rPr>
                <w:sz w:val="13"/>
                <w:szCs w:val="13"/>
              </w:rPr>
            </w:pPr>
            <w:r>
              <w:rPr>
                <w:spacing w:val="6"/>
                <w:sz w:val="13"/>
                <w:szCs w:val="13"/>
              </w:rPr>
              <w:t>拍卖经营批准证书</w:t>
            </w:r>
          </w:p>
        </w:tc>
        <w:tc>
          <w:tcPr>
            <w:tcW w:w="1933" w:type="dxa"/>
            <w:vAlign w:val="top"/>
          </w:tcPr>
          <w:p w14:paraId="0DCA8879">
            <w:pPr>
              <w:spacing w:line="254" w:lineRule="auto"/>
              <w:rPr>
                <w:rFonts w:ascii="Arial"/>
                <w:sz w:val="21"/>
              </w:rPr>
            </w:pPr>
          </w:p>
          <w:p w14:paraId="118FCCD5">
            <w:pPr>
              <w:spacing w:line="254" w:lineRule="auto"/>
              <w:rPr>
                <w:rFonts w:ascii="Arial"/>
                <w:sz w:val="21"/>
              </w:rPr>
            </w:pPr>
          </w:p>
          <w:p w14:paraId="6D965370">
            <w:pPr>
              <w:spacing w:line="254" w:lineRule="auto"/>
              <w:rPr>
                <w:rFonts w:ascii="Arial"/>
                <w:sz w:val="21"/>
              </w:rPr>
            </w:pPr>
          </w:p>
          <w:p w14:paraId="4BBB41AE">
            <w:pPr>
              <w:spacing w:line="254" w:lineRule="auto"/>
              <w:rPr>
                <w:rFonts w:ascii="Arial"/>
                <w:sz w:val="21"/>
              </w:rPr>
            </w:pPr>
          </w:p>
          <w:p w14:paraId="7852178A">
            <w:pPr>
              <w:spacing w:line="255" w:lineRule="auto"/>
              <w:rPr>
                <w:rFonts w:ascii="Arial"/>
                <w:sz w:val="21"/>
              </w:rPr>
            </w:pPr>
          </w:p>
          <w:p w14:paraId="6325F2FF">
            <w:pPr>
              <w:pStyle w:val="6"/>
              <w:spacing w:before="42" w:line="173"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申请报告；</w:t>
            </w:r>
          </w:p>
          <w:p w14:paraId="371ADCAD">
            <w:pPr>
              <w:pStyle w:val="6"/>
              <w:spacing w:line="236" w:lineRule="auto"/>
              <w:ind w:left="40" w:right="18" w:hanging="14"/>
              <w:rPr>
                <w:sz w:val="13"/>
                <w:szCs w:val="13"/>
              </w:rPr>
            </w:pPr>
            <w:r>
              <w:rPr>
                <w:rFonts w:ascii="Times New Roman" w:hAnsi="Times New Roman" w:eastAsia="Times New Roman" w:cs="Times New Roman"/>
                <w:spacing w:val="6"/>
                <w:sz w:val="13"/>
                <w:szCs w:val="13"/>
              </w:rPr>
              <w:t>2.</w:t>
            </w:r>
            <w:r>
              <w:rPr>
                <w:spacing w:val="6"/>
                <w:sz w:val="13"/>
                <w:szCs w:val="13"/>
              </w:rPr>
              <w:t>最近两年经会计师事务所审计</w:t>
            </w:r>
            <w:r>
              <w:rPr>
                <w:spacing w:val="4"/>
                <w:sz w:val="13"/>
                <w:szCs w:val="13"/>
              </w:rPr>
              <w:t>的年度财务会计报表；</w:t>
            </w:r>
          </w:p>
          <w:p w14:paraId="6731C4F1">
            <w:pPr>
              <w:pStyle w:val="6"/>
              <w:ind w:left="31" w:right="21" w:hanging="3"/>
              <w:rPr>
                <w:sz w:val="13"/>
                <w:szCs w:val="13"/>
              </w:rPr>
            </w:pPr>
            <w:r>
              <w:rPr>
                <w:rFonts w:ascii="Times New Roman" w:hAnsi="Times New Roman" w:eastAsia="Times New Roman" w:cs="Times New Roman"/>
                <w:spacing w:val="5"/>
                <w:sz w:val="13"/>
                <w:szCs w:val="13"/>
              </w:rPr>
              <w:t>3.</w:t>
            </w:r>
            <w:r>
              <w:rPr>
                <w:spacing w:val="5"/>
                <w:sz w:val="13"/>
                <w:szCs w:val="13"/>
              </w:rPr>
              <w:t>《拍卖企业分公司申请取得从</w:t>
            </w:r>
            <w:r>
              <w:rPr>
                <w:spacing w:val="3"/>
                <w:sz w:val="13"/>
                <w:szCs w:val="13"/>
              </w:rPr>
              <w:t>事拍卖业务许可审批表》；</w:t>
            </w:r>
          </w:p>
          <w:p w14:paraId="07462A7D">
            <w:pPr>
              <w:pStyle w:val="6"/>
              <w:spacing w:line="248" w:lineRule="auto"/>
              <w:ind w:left="28" w:right="18" w:hanging="3"/>
              <w:rPr>
                <w:sz w:val="13"/>
                <w:szCs w:val="13"/>
              </w:rPr>
            </w:pPr>
            <w:r>
              <w:rPr>
                <w:rFonts w:ascii="Times New Roman" w:hAnsi="Times New Roman" w:eastAsia="Times New Roman" w:cs="Times New Roman"/>
                <w:spacing w:val="6"/>
                <w:sz w:val="13"/>
                <w:szCs w:val="13"/>
              </w:rPr>
              <w:t>4.</w:t>
            </w:r>
            <w:r>
              <w:rPr>
                <w:spacing w:val="6"/>
                <w:sz w:val="13"/>
                <w:szCs w:val="13"/>
              </w:rPr>
              <w:t>拍卖企业及分公司营业执照副</w:t>
            </w:r>
            <w:r>
              <w:rPr>
                <w:sz w:val="13"/>
                <w:szCs w:val="13"/>
              </w:rPr>
              <w:t>本；</w:t>
            </w:r>
          </w:p>
          <w:p w14:paraId="1D2881AC">
            <w:pPr>
              <w:pStyle w:val="6"/>
              <w:spacing w:before="9" w:line="233" w:lineRule="auto"/>
              <w:ind w:left="27" w:right="18" w:firstLine="1"/>
              <w:rPr>
                <w:sz w:val="13"/>
                <w:szCs w:val="13"/>
              </w:rPr>
            </w:pPr>
            <w:r>
              <w:rPr>
                <w:rFonts w:ascii="Times New Roman" w:hAnsi="Times New Roman" w:eastAsia="Times New Roman" w:cs="Times New Roman"/>
                <w:spacing w:val="5"/>
                <w:sz w:val="13"/>
                <w:szCs w:val="13"/>
              </w:rPr>
              <w:t>5.</w:t>
            </w:r>
            <w:r>
              <w:rPr>
                <w:spacing w:val="5"/>
                <w:sz w:val="13"/>
                <w:szCs w:val="13"/>
              </w:rPr>
              <w:t>聘任的国家注册拍卖师执业资格证书、执业记录卡、省拍</w:t>
            </w:r>
            <w:r>
              <w:rPr>
                <w:spacing w:val="-12"/>
                <w:sz w:val="13"/>
                <w:szCs w:val="13"/>
              </w:rPr>
              <w:t xml:space="preserve"> </w:t>
            </w:r>
            <w:r>
              <w:rPr>
                <w:spacing w:val="5"/>
                <w:sz w:val="13"/>
                <w:szCs w:val="13"/>
              </w:rPr>
              <w:t>卖</w:t>
            </w:r>
            <w:r>
              <w:rPr>
                <w:spacing w:val="6"/>
                <w:sz w:val="13"/>
                <w:szCs w:val="13"/>
              </w:rPr>
              <w:t>行业协会出具的拍卖师变更登</w:t>
            </w:r>
            <w:r>
              <w:rPr>
                <w:spacing w:val="2"/>
                <w:sz w:val="13"/>
                <w:szCs w:val="13"/>
              </w:rPr>
              <w:t>记表；</w:t>
            </w:r>
          </w:p>
          <w:p w14:paraId="4A409629">
            <w:pPr>
              <w:pStyle w:val="6"/>
              <w:spacing w:line="179" w:lineRule="exact"/>
              <w:ind w:left="29"/>
              <w:rPr>
                <w:sz w:val="13"/>
                <w:szCs w:val="13"/>
              </w:rPr>
            </w:pPr>
            <w:r>
              <w:rPr>
                <w:rFonts w:ascii="Times New Roman" w:hAnsi="Times New Roman" w:eastAsia="Times New Roman" w:cs="Times New Roman"/>
                <w:spacing w:val="3"/>
                <w:position w:val="1"/>
                <w:sz w:val="13"/>
                <w:szCs w:val="13"/>
              </w:rPr>
              <w:t>6.</w:t>
            </w:r>
            <w:r>
              <w:rPr>
                <w:spacing w:val="3"/>
                <w:position w:val="1"/>
                <w:sz w:val="13"/>
                <w:szCs w:val="13"/>
              </w:rPr>
              <w:t>《行政许可告知承诺书》。</w:t>
            </w:r>
          </w:p>
        </w:tc>
        <w:tc>
          <w:tcPr>
            <w:tcW w:w="1344" w:type="dxa"/>
            <w:vAlign w:val="top"/>
          </w:tcPr>
          <w:p w14:paraId="0F3015F0">
            <w:pPr>
              <w:spacing w:line="265" w:lineRule="auto"/>
              <w:rPr>
                <w:rFonts w:ascii="Arial"/>
                <w:sz w:val="21"/>
              </w:rPr>
            </w:pPr>
          </w:p>
          <w:p w14:paraId="511A334E">
            <w:pPr>
              <w:spacing w:line="265" w:lineRule="auto"/>
              <w:rPr>
                <w:rFonts w:ascii="Arial"/>
                <w:sz w:val="21"/>
              </w:rPr>
            </w:pPr>
          </w:p>
          <w:p w14:paraId="5C86D2B8">
            <w:pPr>
              <w:spacing w:line="266" w:lineRule="auto"/>
              <w:rPr>
                <w:rFonts w:ascii="Arial"/>
                <w:sz w:val="21"/>
              </w:rPr>
            </w:pPr>
          </w:p>
          <w:p w14:paraId="0456AC8D">
            <w:pPr>
              <w:spacing w:line="266" w:lineRule="auto"/>
              <w:rPr>
                <w:rFonts w:ascii="Arial"/>
                <w:sz w:val="21"/>
              </w:rPr>
            </w:pPr>
          </w:p>
          <w:p w14:paraId="6E2F251B">
            <w:pPr>
              <w:spacing w:line="266" w:lineRule="auto"/>
              <w:rPr>
                <w:rFonts w:ascii="Arial"/>
                <w:sz w:val="21"/>
              </w:rPr>
            </w:pPr>
          </w:p>
          <w:p w14:paraId="7B56FDCD">
            <w:pPr>
              <w:spacing w:line="266" w:lineRule="auto"/>
              <w:rPr>
                <w:rFonts w:ascii="Arial"/>
                <w:sz w:val="21"/>
              </w:rPr>
            </w:pPr>
          </w:p>
          <w:p w14:paraId="55562CB7">
            <w:pPr>
              <w:spacing w:line="266" w:lineRule="auto"/>
              <w:rPr>
                <w:rFonts w:ascii="Arial"/>
                <w:sz w:val="21"/>
              </w:rPr>
            </w:pPr>
          </w:p>
          <w:p w14:paraId="78876753">
            <w:pPr>
              <w:pStyle w:val="6"/>
              <w:spacing w:before="42"/>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63F9B13C">
            <w:pPr>
              <w:pStyle w:val="6"/>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00E9DFA0">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0ABE0A66">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7048FFEC">
            <w:pPr>
              <w:pStyle w:val="6"/>
              <w:spacing w:before="116" w:line="57" w:lineRule="exact"/>
              <w:ind w:left="39"/>
              <w:rPr>
                <w:sz w:val="13"/>
                <w:szCs w:val="13"/>
              </w:rPr>
            </w:pPr>
            <w:r>
              <w:rPr>
                <w:position w:val="-1"/>
                <w:sz w:val="13"/>
                <w:szCs w:val="13"/>
              </w:rPr>
              <w:t>。</w:t>
            </w:r>
          </w:p>
        </w:tc>
      </w:tr>
    </w:tbl>
    <w:p w14:paraId="3794571E">
      <w:pPr>
        <w:spacing w:line="203" w:lineRule="exact"/>
        <w:rPr>
          <w:rFonts w:ascii="Arial"/>
          <w:sz w:val="17"/>
        </w:rPr>
      </w:pPr>
    </w:p>
    <w:p w14:paraId="62D3BFB2">
      <w:pPr>
        <w:spacing w:line="203" w:lineRule="exact"/>
        <w:rPr>
          <w:rFonts w:ascii="Arial" w:hAnsi="Arial" w:eastAsia="Arial" w:cs="Arial"/>
          <w:sz w:val="17"/>
          <w:szCs w:val="17"/>
        </w:rPr>
        <w:sectPr>
          <w:footerReference r:id="rId96" w:type="default"/>
          <w:pgSz w:w="16840" w:h="11900"/>
          <w:pgMar w:top="400" w:right="920" w:bottom="989" w:left="1082" w:header="0" w:footer="625" w:gutter="0"/>
          <w:cols w:space="720" w:num="1"/>
        </w:sectPr>
      </w:pPr>
    </w:p>
    <w:p w14:paraId="02BD0F69">
      <w:pPr>
        <w:spacing w:before="2"/>
      </w:pPr>
    </w:p>
    <w:p w14:paraId="59EF5428">
      <w:pPr>
        <w:spacing w:before="2"/>
      </w:pPr>
    </w:p>
    <w:p w14:paraId="256851C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27D6D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87B7DFC">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CE90BAF">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36C25F4A">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23F997E">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60E8D50">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2B0565EB">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5761060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1404697F">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96F93D1">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56EC32E1">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15CF4783">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0697CD84">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417C61ED">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970E0F6">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694E5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7" w:hRule="atLeast"/>
        </w:trPr>
        <w:tc>
          <w:tcPr>
            <w:tcW w:w="610" w:type="dxa"/>
            <w:vMerge w:val="restart"/>
            <w:tcBorders>
              <w:bottom w:val="nil"/>
            </w:tcBorders>
            <w:vAlign w:val="top"/>
          </w:tcPr>
          <w:p w14:paraId="196296DF">
            <w:pPr>
              <w:spacing w:line="250" w:lineRule="auto"/>
              <w:rPr>
                <w:rFonts w:ascii="Arial"/>
                <w:sz w:val="21"/>
              </w:rPr>
            </w:pPr>
          </w:p>
          <w:p w14:paraId="7DB8605C">
            <w:pPr>
              <w:spacing w:line="250" w:lineRule="auto"/>
              <w:rPr>
                <w:rFonts w:ascii="Arial"/>
                <w:sz w:val="21"/>
              </w:rPr>
            </w:pPr>
          </w:p>
          <w:p w14:paraId="3DA96EE4">
            <w:pPr>
              <w:spacing w:line="250" w:lineRule="auto"/>
              <w:rPr>
                <w:rFonts w:ascii="Arial"/>
                <w:sz w:val="21"/>
              </w:rPr>
            </w:pPr>
          </w:p>
          <w:p w14:paraId="5A1A1907">
            <w:pPr>
              <w:spacing w:line="250" w:lineRule="auto"/>
              <w:rPr>
                <w:rFonts w:ascii="Arial"/>
                <w:sz w:val="21"/>
              </w:rPr>
            </w:pPr>
          </w:p>
          <w:p w14:paraId="70F62C19">
            <w:pPr>
              <w:spacing w:line="250" w:lineRule="auto"/>
              <w:rPr>
                <w:rFonts w:ascii="Arial"/>
                <w:sz w:val="21"/>
              </w:rPr>
            </w:pPr>
          </w:p>
          <w:p w14:paraId="15008901">
            <w:pPr>
              <w:spacing w:line="250" w:lineRule="auto"/>
              <w:rPr>
                <w:rFonts w:ascii="Arial"/>
                <w:sz w:val="21"/>
              </w:rPr>
            </w:pPr>
          </w:p>
          <w:p w14:paraId="5F55AC86">
            <w:pPr>
              <w:spacing w:line="250" w:lineRule="auto"/>
              <w:rPr>
                <w:rFonts w:ascii="Arial"/>
                <w:sz w:val="21"/>
              </w:rPr>
            </w:pPr>
          </w:p>
          <w:p w14:paraId="4E15E3E0">
            <w:pPr>
              <w:spacing w:line="250" w:lineRule="auto"/>
              <w:rPr>
                <w:rFonts w:ascii="Arial"/>
                <w:sz w:val="21"/>
              </w:rPr>
            </w:pPr>
          </w:p>
          <w:p w14:paraId="0E7ECC1E">
            <w:pPr>
              <w:spacing w:line="250" w:lineRule="auto"/>
              <w:rPr>
                <w:rFonts w:ascii="Arial"/>
                <w:sz w:val="21"/>
              </w:rPr>
            </w:pPr>
          </w:p>
          <w:p w14:paraId="4E13227C">
            <w:pPr>
              <w:spacing w:line="250" w:lineRule="auto"/>
              <w:rPr>
                <w:rFonts w:ascii="Arial"/>
                <w:sz w:val="21"/>
              </w:rPr>
            </w:pPr>
          </w:p>
          <w:p w14:paraId="2B0C5564">
            <w:pPr>
              <w:spacing w:line="250" w:lineRule="auto"/>
              <w:rPr>
                <w:rFonts w:ascii="Arial"/>
                <w:sz w:val="21"/>
              </w:rPr>
            </w:pPr>
          </w:p>
          <w:p w14:paraId="5C84E137">
            <w:pPr>
              <w:spacing w:line="250" w:lineRule="auto"/>
              <w:rPr>
                <w:rFonts w:ascii="Arial"/>
                <w:sz w:val="21"/>
              </w:rPr>
            </w:pPr>
          </w:p>
          <w:p w14:paraId="5F576759">
            <w:pPr>
              <w:spacing w:line="250" w:lineRule="auto"/>
              <w:rPr>
                <w:rFonts w:ascii="Arial"/>
                <w:sz w:val="21"/>
              </w:rPr>
            </w:pPr>
          </w:p>
          <w:p w14:paraId="5E72614E">
            <w:pPr>
              <w:spacing w:line="250" w:lineRule="auto"/>
              <w:rPr>
                <w:rFonts w:ascii="Arial"/>
                <w:sz w:val="21"/>
              </w:rPr>
            </w:pPr>
          </w:p>
          <w:p w14:paraId="4F88BFBB">
            <w:pPr>
              <w:spacing w:line="251" w:lineRule="auto"/>
              <w:rPr>
                <w:rFonts w:ascii="Arial"/>
                <w:sz w:val="21"/>
              </w:rPr>
            </w:pPr>
          </w:p>
          <w:p w14:paraId="33892EA8">
            <w:pPr>
              <w:spacing w:line="251" w:lineRule="auto"/>
              <w:rPr>
                <w:rFonts w:ascii="Arial"/>
                <w:sz w:val="21"/>
              </w:rPr>
            </w:pPr>
          </w:p>
          <w:p w14:paraId="207D4456">
            <w:pPr>
              <w:spacing w:line="251" w:lineRule="auto"/>
              <w:rPr>
                <w:rFonts w:ascii="Arial"/>
                <w:sz w:val="21"/>
              </w:rPr>
            </w:pPr>
          </w:p>
          <w:p w14:paraId="368FC91B">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7F3FB415">
            <w:pPr>
              <w:spacing w:line="246" w:lineRule="auto"/>
              <w:rPr>
                <w:rFonts w:ascii="Arial"/>
                <w:sz w:val="21"/>
              </w:rPr>
            </w:pPr>
          </w:p>
          <w:p w14:paraId="3088C0DB">
            <w:pPr>
              <w:spacing w:line="246" w:lineRule="auto"/>
              <w:rPr>
                <w:rFonts w:ascii="Arial"/>
                <w:sz w:val="21"/>
              </w:rPr>
            </w:pPr>
          </w:p>
          <w:p w14:paraId="5B8D599A">
            <w:pPr>
              <w:spacing w:line="246" w:lineRule="auto"/>
              <w:rPr>
                <w:rFonts w:ascii="Arial"/>
                <w:sz w:val="21"/>
              </w:rPr>
            </w:pPr>
          </w:p>
          <w:p w14:paraId="4B888BB2">
            <w:pPr>
              <w:spacing w:line="246" w:lineRule="auto"/>
              <w:rPr>
                <w:rFonts w:ascii="Arial"/>
                <w:sz w:val="21"/>
              </w:rPr>
            </w:pPr>
          </w:p>
          <w:p w14:paraId="120FF6A9">
            <w:pPr>
              <w:spacing w:line="247" w:lineRule="auto"/>
              <w:rPr>
                <w:rFonts w:ascii="Arial"/>
                <w:sz w:val="21"/>
              </w:rPr>
            </w:pPr>
          </w:p>
          <w:p w14:paraId="2D287F54">
            <w:pPr>
              <w:spacing w:line="247" w:lineRule="auto"/>
              <w:rPr>
                <w:rFonts w:ascii="Arial"/>
                <w:sz w:val="21"/>
              </w:rPr>
            </w:pPr>
          </w:p>
          <w:p w14:paraId="213848CA">
            <w:pPr>
              <w:spacing w:line="247" w:lineRule="auto"/>
              <w:rPr>
                <w:rFonts w:ascii="Arial"/>
                <w:sz w:val="21"/>
              </w:rPr>
            </w:pPr>
          </w:p>
          <w:p w14:paraId="098691CF">
            <w:pPr>
              <w:spacing w:line="247" w:lineRule="auto"/>
              <w:rPr>
                <w:rFonts w:ascii="Arial"/>
                <w:sz w:val="21"/>
              </w:rPr>
            </w:pPr>
          </w:p>
          <w:p w14:paraId="5B8A90A9">
            <w:pPr>
              <w:spacing w:line="247" w:lineRule="auto"/>
              <w:rPr>
                <w:rFonts w:ascii="Arial"/>
                <w:sz w:val="21"/>
              </w:rPr>
            </w:pPr>
          </w:p>
          <w:p w14:paraId="43E7F985">
            <w:pPr>
              <w:spacing w:line="247" w:lineRule="auto"/>
              <w:rPr>
                <w:rFonts w:ascii="Arial"/>
                <w:sz w:val="21"/>
              </w:rPr>
            </w:pPr>
          </w:p>
          <w:p w14:paraId="5875118A">
            <w:pPr>
              <w:spacing w:line="247" w:lineRule="auto"/>
              <w:rPr>
                <w:rFonts w:ascii="Arial"/>
                <w:sz w:val="21"/>
              </w:rPr>
            </w:pPr>
          </w:p>
          <w:p w14:paraId="096BA9D5">
            <w:pPr>
              <w:spacing w:line="247" w:lineRule="auto"/>
              <w:rPr>
                <w:rFonts w:ascii="Arial"/>
                <w:sz w:val="21"/>
              </w:rPr>
            </w:pPr>
          </w:p>
          <w:p w14:paraId="4B01712C">
            <w:pPr>
              <w:spacing w:line="247" w:lineRule="auto"/>
              <w:rPr>
                <w:rFonts w:ascii="Arial"/>
                <w:sz w:val="21"/>
              </w:rPr>
            </w:pPr>
          </w:p>
          <w:p w14:paraId="5CCF15A5">
            <w:pPr>
              <w:spacing w:line="247" w:lineRule="auto"/>
              <w:rPr>
                <w:rFonts w:ascii="Arial"/>
                <w:sz w:val="21"/>
              </w:rPr>
            </w:pPr>
          </w:p>
          <w:p w14:paraId="1DA91BF6">
            <w:pPr>
              <w:spacing w:line="247" w:lineRule="auto"/>
              <w:rPr>
                <w:rFonts w:ascii="Arial"/>
                <w:sz w:val="21"/>
              </w:rPr>
            </w:pPr>
          </w:p>
          <w:p w14:paraId="530A1F0B">
            <w:pPr>
              <w:spacing w:line="247" w:lineRule="auto"/>
              <w:rPr>
                <w:rFonts w:ascii="Arial"/>
                <w:sz w:val="21"/>
              </w:rPr>
            </w:pPr>
          </w:p>
          <w:p w14:paraId="428E0BC2">
            <w:pPr>
              <w:spacing w:line="247" w:lineRule="auto"/>
              <w:rPr>
                <w:rFonts w:ascii="Arial"/>
                <w:sz w:val="21"/>
              </w:rPr>
            </w:pPr>
          </w:p>
          <w:p w14:paraId="450E4749">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66CF2E56">
            <w:pPr>
              <w:spacing w:line="254" w:lineRule="auto"/>
              <w:rPr>
                <w:rFonts w:ascii="Arial"/>
                <w:sz w:val="21"/>
              </w:rPr>
            </w:pPr>
          </w:p>
          <w:p w14:paraId="24EA92FD">
            <w:pPr>
              <w:spacing w:line="254" w:lineRule="auto"/>
              <w:rPr>
                <w:rFonts w:ascii="Arial"/>
                <w:sz w:val="21"/>
              </w:rPr>
            </w:pPr>
          </w:p>
          <w:p w14:paraId="31BE2B94">
            <w:pPr>
              <w:spacing w:line="254" w:lineRule="auto"/>
              <w:rPr>
                <w:rFonts w:ascii="Arial"/>
                <w:sz w:val="21"/>
              </w:rPr>
            </w:pPr>
          </w:p>
          <w:p w14:paraId="1E65360E">
            <w:pPr>
              <w:spacing w:line="255" w:lineRule="auto"/>
              <w:rPr>
                <w:rFonts w:ascii="Arial"/>
                <w:sz w:val="21"/>
              </w:rPr>
            </w:pPr>
          </w:p>
          <w:p w14:paraId="617FAE5E">
            <w:pPr>
              <w:spacing w:line="255" w:lineRule="auto"/>
              <w:rPr>
                <w:rFonts w:ascii="Arial"/>
                <w:sz w:val="21"/>
              </w:rPr>
            </w:pPr>
          </w:p>
          <w:p w14:paraId="09566CEA">
            <w:pPr>
              <w:spacing w:line="255" w:lineRule="auto"/>
              <w:rPr>
                <w:rFonts w:ascii="Arial"/>
                <w:sz w:val="21"/>
              </w:rPr>
            </w:pPr>
          </w:p>
          <w:p w14:paraId="0528A628">
            <w:pPr>
              <w:pStyle w:val="6"/>
              <w:spacing w:before="42" w:line="243" w:lineRule="auto"/>
              <w:ind w:left="23" w:right="30" w:firstLine="1"/>
              <w:jc w:val="both"/>
              <w:rPr>
                <w:sz w:val="13"/>
                <w:szCs w:val="13"/>
              </w:rPr>
            </w:pPr>
            <w:r>
              <w:rPr>
                <w:spacing w:val="4"/>
                <w:sz w:val="13"/>
                <w:szCs w:val="13"/>
              </w:rPr>
              <w:t>对应的发</w:t>
            </w:r>
            <w:r>
              <w:rPr>
                <w:spacing w:val="5"/>
                <w:sz w:val="13"/>
                <w:szCs w:val="13"/>
              </w:rPr>
              <w:t>证机关办</w:t>
            </w:r>
            <w:r>
              <w:rPr>
                <w:sz w:val="13"/>
                <w:szCs w:val="13"/>
              </w:rPr>
              <w:t>理</w:t>
            </w:r>
          </w:p>
        </w:tc>
        <w:tc>
          <w:tcPr>
            <w:tcW w:w="1087" w:type="dxa"/>
            <w:vAlign w:val="top"/>
          </w:tcPr>
          <w:p w14:paraId="08E4F979">
            <w:pPr>
              <w:spacing w:line="268" w:lineRule="auto"/>
              <w:rPr>
                <w:rFonts w:ascii="Arial"/>
                <w:sz w:val="21"/>
              </w:rPr>
            </w:pPr>
          </w:p>
          <w:p w14:paraId="71F8B532">
            <w:pPr>
              <w:spacing w:line="268" w:lineRule="auto"/>
              <w:rPr>
                <w:rFonts w:ascii="Arial"/>
                <w:sz w:val="21"/>
              </w:rPr>
            </w:pPr>
          </w:p>
          <w:p w14:paraId="3C73194A">
            <w:pPr>
              <w:spacing w:line="268" w:lineRule="auto"/>
              <w:rPr>
                <w:rFonts w:ascii="Arial"/>
                <w:sz w:val="21"/>
              </w:rPr>
            </w:pPr>
          </w:p>
          <w:p w14:paraId="47F21D71">
            <w:pPr>
              <w:spacing w:line="269" w:lineRule="auto"/>
              <w:rPr>
                <w:rFonts w:ascii="Arial"/>
                <w:sz w:val="21"/>
              </w:rPr>
            </w:pPr>
          </w:p>
          <w:p w14:paraId="03BEC4FD">
            <w:pPr>
              <w:spacing w:line="269" w:lineRule="auto"/>
              <w:rPr>
                <w:rFonts w:ascii="Arial"/>
                <w:sz w:val="21"/>
              </w:rPr>
            </w:pPr>
          </w:p>
          <w:p w14:paraId="62779D1C">
            <w:pPr>
              <w:spacing w:line="269" w:lineRule="auto"/>
              <w:rPr>
                <w:rFonts w:ascii="Arial"/>
                <w:sz w:val="21"/>
              </w:rPr>
            </w:pPr>
          </w:p>
          <w:p w14:paraId="228D95DC">
            <w:pPr>
              <w:pStyle w:val="6"/>
              <w:spacing w:before="42"/>
              <w:ind w:left="26" w:right="112" w:hanging="6"/>
              <w:rPr>
                <w:sz w:val="13"/>
                <w:szCs w:val="13"/>
              </w:rPr>
            </w:pPr>
            <w:r>
              <w:rPr>
                <w:spacing w:val="4"/>
                <w:sz w:val="13"/>
                <w:szCs w:val="13"/>
              </w:rPr>
              <w:t>《拍卖经营批准证书》延续</w:t>
            </w:r>
          </w:p>
        </w:tc>
        <w:tc>
          <w:tcPr>
            <w:tcW w:w="921" w:type="dxa"/>
            <w:vAlign w:val="top"/>
          </w:tcPr>
          <w:p w14:paraId="66A20722">
            <w:pPr>
              <w:spacing w:line="242" w:lineRule="auto"/>
              <w:rPr>
                <w:rFonts w:ascii="Arial"/>
                <w:sz w:val="21"/>
              </w:rPr>
            </w:pPr>
          </w:p>
          <w:p w14:paraId="2D6C15D3">
            <w:pPr>
              <w:spacing w:line="242" w:lineRule="auto"/>
              <w:rPr>
                <w:rFonts w:ascii="Arial"/>
                <w:sz w:val="21"/>
              </w:rPr>
            </w:pPr>
          </w:p>
          <w:p w14:paraId="7FCE8954">
            <w:pPr>
              <w:spacing w:line="242" w:lineRule="auto"/>
              <w:rPr>
                <w:rFonts w:ascii="Arial"/>
                <w:sz w:val="21"/>
              </w:rPr>
            </w:pPr>
          </w:p>
          <w:p w14:paraId="79B46C91">
            <w:pPr>
              <w:spacing w:line="242" w:lineRule="auto"/>
              <w:rPr>
                <w:rFonts w:ascii="Arial"/>
                <w:sz w:val="21"/>
              </w:rPr>
            </w:pPr>
          </w:p>
          <w:p w14:paraId="28AD5654">
            <w:pPr>
              <w:spacing w:line="242" w:lineRule="auto"/>
              <w:rPr>
                <w:rFonts w:ascii="Arial"/>
                <w:sz w:val="21"/>
              </w:rPr>
            </w:pPr>
          </w:p>
          <w:p w14:paraId="56CB6F32">
            <w:pPr>
              <w:spacing w:line="242" w:lineRule="auto"/>
              <w:rPr>
                <w:rFonts w:ascii="Arial"/>
                <w:sz w:val="21"/>
              </w:rPr>
            </w:pPr>
          </w:p>
          <w:p w14:paraId="47D5D1EC">
            <w:pPr>
              <w:spacing w:line="242" w:lineRule="auto"/>
              <w:rPr>
                <w:rFonts w:ascii="Arial"/>
                <w:sz w:val="21"/>
              </w:rPr>
            </w:pPr>
          </w:p>
          <w:p w14:paraId="26EDD691">
            <w:pPr>
              <w:pStyle w:val="6"/>
              <w:spacing w:before="43" w:line="227" w:lineRule="auto"/>
              <w:ind w:left="193"/>
              <w:rPr>
                <w:sz w:val="13"/>
                <w:szCs w:val="13"/>
              </w:rPr>
            </w:pPr>
            <w:r>
              <w:rPr>
                <w:spacing w:val="4"/>
                <w:sz w:val="13"/>
                <w:szCs w:val="13"/>
              </w:rPr>
              <w:t>省商务厅</w:t>
            </w:r>
          </w:p>
        </w:tc>
        <w:tc>
          <w:tcPr>
            <w:tcW w:w="669" w:type="dxa"/>
            <w:vAlign w:val="top"/>
          </w:tcPr>
          <w:p w14:paraId="09D8D53D">
            <w:pPr>
              <w:spacing w:line="278" w:lineRule="auto"/>
              <w:rPr>
                <w:rFonts w:ascii="Arial"/>
                <w:sz w:val="21"/>
              </w:rPr>
            </w:pPr>
          </w:p>
          <w:p w14:paraId="2DB1B1E6">
            <w:pPr>
              <w:spacing w:line="278" w:lineRule="auto"/>
              <w:rPr>
                <w:rFonts w:ascii="Arial"/>
                <w:sz w:val="21"/>
              </w:rPr>
            </w:pPr>
          </w:p>
          <w:p w14:paraId="1C6BDED9">
            <w:pPr>
              <w:spacing w:line="278" w:lineRule="auto"/>
              <w:rPr>
                <w:rFonts w:ascii="Arial"/>
                <w:sz w:val="21"/>
              </w:rPr>
            </w:pPr>
          </w:p>
          <w:p w14:paraId="78081265">
            <w:pPr>
              <w:spacing w:line="278" w:lineRule="auto"/>
              <w:rPr>
                <w:rFonts w:ascii="Arial"/>
                <w:sz w:val="21"/>
              </w:rPr>
            </w:pPr>
          </w:p>
          <w:p w14:paraId="000AB009">
            <w:pPr>
              <w:spacing w:line="278" w:lineRule="auto"/>
              <w:rPr>
                <w:rFonts w:ascii="Arial"/>
                <w:sz w:val="21"/>
              </w:rPr>
            </w:pPr>
          </w:p>
          <w:p w14:paraId="433CE418">
            <w:pPr>
              <w:spacing w:line="279" w:lineRule="auto"/>
              <w:rPr>
                <w:rFonts w:ascii="Arial"/>
                <w:sz w:val="21"/>
              </w:rPr>
            </w:pPr>
          </w:p>
          <w:p w14:paraId="5DE44F03">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3841A23">
            <w:pPr>
              <w:spacing w:line="278" w:lineRule="auto"/>
              <w:rPr>
                <w:rFonts w:ascii="Arial"/>
                <w:sz w:val="21"/>
              </w:rPr>
            </w:pPr>
          </w:p>
          <w:p w14:paraId="36E9D7EF">
            <w:pPr>
              <w:spacing w:line="278" w:lineRule="auto"/>
              <w:rPr>
                <w:rFonts w:ascii="Arial"/>
                <w:sz w:val="21"/>
              </w:rPr>
            </w:pPr>
          </w:p>
          <w:p w14:paraId="2A0041E7">
            <w:pPr>
              <w:spacing w:line="278" w:lineRule="auto"/>
              <w:rPr>
                <w:rFonts w:ascii="Arial"/>
                <w:sz w:val="21"/>
              </w:rPr>
            </w:pPr>
          </w:p>
          <w:p w14:paraId="17A207A8">
            <w:pPr>
              <w:spacing w:line="278" w:lineRule="auto"/>
              <w:rPr>
                <w:rFonts w:ascii="Arial"/>
                <w:sz w:val="21"/>
              </w:rPr>
            </w:pPr>
          </w:p>
          <w:p w14:paraId="4357A220">
            <w:pPr>
              <w:spacing w:line="278" w:lineRule="auto"/>
              <w:rPr>
                <w:rFonts w:ascii="Arial"/>
                <w:sz w:val="21"/>
              </w:rPr>
            </w:pPr>
          </w:p>
          <w:p w14:paraId="304B6FED">
            <w:pPr>
              <w:spacing w:line="279" w:lineRule="auto"/>
              <w:rPr>
                <w:rFonts w:ascii="Arial"/>
                <w:sz w:val="21"/>
              </w:rPr>
            </w:pPr>
          </w:p>
          <w:p w14:paraId="0B8BE97D">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7C333163">
            <w:pPr>
              <w:spacing w:line="255" w:lineRule="auto"/>
              <w:rPr>
                <w:rFonts w:ascii="Arial"/>
                <w:sz w:val="21"/>
              </w:rPr>
            </w:pPr>
          </w:p>
          <w:p w14:paraId="1F6A441D">
            <w:pPr>
              <w:spacing w:line="255" w:lineRule="auto"/>
              <w:rPr>
                <w:rFonts w:ascii="Arial"/>
                <w:sz w:val="21"/>
              </w:rPr>
            </w:pPr>
          </w:p>
          <w:p w14:paraId="405FC5F9">
            <w:pPr>
              <w:spacing w:line="255" w:lineRule="auto"/>
              <w:rPr>
                <w:rFonts w:ascii="Arial"/>
                <w:sz w:val="21"/>
              </w:rPr>
            </w:pPr>
          </w:p>
          <w:p w14:paraId="39827193">
            <w:pPr>
              <w:spacing w:line="255" w:lineRule="auto"/>
              <w:rPr>
                <w:rFonts w:ascii="Arial"/>
                <w:sz w:val="21"/>
              </w:rPr>
            </w:pPr>
          </w:p>
          <w:p w14:paraId="79C6715D">
            <w:pPr>
              <w:spacing w:line="256" w:lineRule="auto"/>
              <w:rPr>
                <w:rFonts w:ascii="Arial"/>
                <w:sz w:val="21"/>
              </w:rPr>
            </w:pPr>
          </w:p>
          <w:p w14:paraId="59D051BC">
            <w:pPr>
              <w:pStyle w:val="6"/>
              <w:spacing w:before="42" w:line="239" w:lineRule="auto"/>
              <w:ind w:left="23" w:right="8" w:hanging="1"/>
              <w:jc w:val="both"/>
              <w:rPr>
                <w:sz w:val="13"/>
                <w:szCs w:val="13"/>
              </w:rPr>
            </w:pPr>
            <w:r>
              <w:rPr>
                <w:b/>
                <w:bCs/>
                <w:spacing w:val="8"/>
                <w:sz w:val="13"/>
                <w:szCs w:val="13"/>
              </w:rPr>
              <w:t>《河北省商务厅关于做好拍卖业务下放许可事项衔接规范拍卖行业监管工作的通知》（冀商</w:t>
            </w:r>
            <w:r>
              <w:rPr>
                <w:b/>
                <w:bCs/>
                <w:spacing w:val="6"/>
                <w:sz w:val="13"/>
                <w:szCs w:val="13"/>
              </w:rPr>
              <w:t>规字〔</w:t>
            </w:r>
            <w:r>
              <w:rPr>
                <w:rFonts w:ascii="Times New Roman" w:hAnsi="Times New Roman" w:eastAsia="Times New Roman" w:cs="Times New Roman"/>
                <w:b/>
                <w:bCs/>
                <w:spacing w:val="6"/>
                <w:sz w:val="13"/>
                <w:szCs w:val="13"/>
              </w:rPr>
              <w:t>2020</w:t>
            </w:r>
            <w:r>
              <w:rPr>
                <w:b/>
                <w:bCs/>
                <w:spacing w:val="6"/>
                <w:sz w:val="13"/>
                <w:szCs w:val="13"/>
              </w:rPr>
              <w:t>〕</w:t>
            </w:r>
            <w:r>
              <w:rPr>
                <w:rFonts w:ascii="Times New Roman" w:hAnsi="Times New Roman" w:eastAsia="Times New Roman" w:cs="Times New Roman"/>
                <w:b/>
                <w:bCs/>
                <w:spacing w:val="6"/>
                <w:sz w:val="13"/>
                <w:szCs w:val="13"/>
              </w:rPr>
              <w:t>2</w:t>
            </w:r>
            <w:r>
              <w:rPr>
                <w:b/>
                <w:bCs/>
                <w:spacing w:val="6"/>
                <w:sz w:val="13"/>
                <w:szCs w:val="13"/>
              </w:rPr>
              <w:t>号）</w:t>
            </w:r>
            <w:r>
              <w:rPr>
                <w:spacing w:val="-3"/>
                <w:sz w:val="13"/>
                <w:szCs w:val="13"/>
              </w:rPr>
              <w:t xml:space="preserve"> </w:t>
            </w:r>
            <w:r>
              <w:rPr>
                <w:b/>
                <w:bCs/>
                <w:spacing w:val="6"/>
                <w:sz w:val="13"/>
                <w:szCs w:val="13"/>
              </w:rPr>
              <w:t>七、（五）</w:t>
            </w:r>
            <w:r>
              <w:rPr>
                <w:spacing w:val="-10"/>
                <w:sz w:val="13"/>
                <w:szCs w:val="13"/>
              </w:rPr>
              <w:t xml:space="preserve"> </w:t>
            </w:r>
            <w:r>
              <w:rPr>
                <w:spacing w:val="6"/>
                <w:sz w:val="13"/>
                <w:szCs w:val="13"/>
              </w:rPr>
              <w:t>拍卖企业及分</w:t>
            </w:r>
            <w:r>
              <w:rPr>
                <w:spacing w:val="10"/>
                <w:sz w:val="13"/>
                <w:szCs w:val="13"/>
              </w:rPr>
              <w:t>公司《拍卖经营批准证书》有效期到期后，省级公物、文物拍卖由省商务厅换发新证，其他</w:t>
            </w:r>
            <w:r>
              <w:rPr>
                <w:spacing w:val="6"/>
                <w:sz w:val="13"/>
                <w:szCs w:val="13"/>
              </w:rPr>
              <w:t>由市级拍卖业务许可部门换发新证。</w:t>
            </w:r>
          </w:p>
        </w:tc>
        <w:tc>
          <w:tcPr>
            <w:tcW w:w="669" w:type="dxa"/>
            <w:vAlign w:val="top"/>
          </w:tcPr>
          <w:p w14:paraId="14CB179F">
            <w:pPr>
              <w:spacing w:line="242" w:lineRule="auto"/>
              <w:rPr>
                <w:rFonts w:ascii="Arial"/>
                <w:sz w:val="21"/>
              </w:rPr>
            </w:pPr>
          </w:p>
          <w:p w14:paraId="5C8F6C64">
            <w:pPr>
              <w:spacing w:line="242" w:lineRule="auto"/>
              <w:rPr>
                <w:rFonts w:ascii="Arial"/>
                <w:sz w:val="21"/>
              </w:rPr>
            </w:pPr>
          </w:p>
          <w:p w14:paraId="02546E22">
            <w:pPr>
              <w:spacing w:line="242" w:lineRule="auto"/>
              <w:rPr>
                <w:rFonts w:ascii="Arial"/>
                <w:sz w:val="21"/>
              </w:rPr>
            </w:pPr>
          </w:p>
          <w:p w14:paraId="7CEE2AE8">
            <w:pPr>
              <w:spacing w:line="242" w:lineRule="auto"/>
              <w:rPr>
                <w:rFonts w:ascii="Arial"/>
                <w:sz w:val="21"/>
              </w:rPr>
            </w:pPr>
          </w:p>
          <w:p w14:paraId="11F8D14A">
            <w:pPr>
              <w:spacing w:line="242" w:lineRule="auto"/>
              <w:rPr>
                <w:rFonts w:ascii="Arial"/>
                <w:sz w:val="21"/>
              </w:rPr>
            </w:pPr>
          </w:p>
          <w:p w14:paraId="1A85074D">
            <w:pPr>
              <w:spacing w:line="242" w:lineRule="auto"/>
              <w:rPr>
                <w:rFonts w:ascii="Arial"/>
                <w:sz w:val="21"/>
              </w:rPr>
            </w:pPr>
          </w:p>
          <w:p w14:paraId="1DAB3B60">
            <w:pPr>
              <w:spacing w:line="243" w:lineRule="auto"/>
              <w:rPr>
                <w:rFonts w:ascii="Arial"/>
                <w:sz w:val="21"/>
              </w:rPr>
            </w:pPr>
          </w:p>
          <w:p w14:paraId="7F6E2B6D">
            <w:pPr>
              <w:pStyle w:val="6"/>
              <w:spacing w:before="42" w:line="226" w:lineRule="auto"/>
              <w:ind w:left="137"/>
              <w:rPr>
                <w:sz w:val="13"/>
                <w:szCs w:val="13"/>
              </w:rPr>
            </w:pPr>
            <w:r>
              <w:rPr>
                <w:spacing w:val="4"/>
                <w:sz w:val="13"/>
                <w:szCs w:val="13"/>
              </w:rPr>
              <w:t>承诺件</w:t>
            </w:r>
          </w:p>
        </w:tc>
        <w:tc>
          <w:tcPr>
            <w:tcW w:w="669" w:type="dxa"/>
            <w:vAlign w:val="top"/>
          </w:tcPr>
          <w:p w14:paraId="1CB53346">
            <w:pPr>
              <w:spacing w:line="252" w:lineRule="auto"/>
              <w:rPr>
                <w:rFonts w:ascii="Arial"/>
                <w:sz w:val="21"/>
              </w:rPr>
            </w:pPr>
          </w:p>
          <w:p w14:paraId="6BA8C82F">
            <w:pPr>
              <w:spacing w:line="252" w:lineRule="auto"/>
              <w:rPr>
                <w:rFonts w:ascii="Arial"/>
                <w:sz w:val="21"/>
              </w:rPr>
            </w:pPr>
          </w:p>
          <w:p w14:paraId="3B542B0A">
            <w:pPr>
              <w:spacing w:line="253" w:lineRule="auto"/>
              <w:rPr>
                <w:rFonts w:ascii="Arial"/>
                <w:sz w:val="21"/>
              </w:rPr>
            </w:pPr>
          </w:p>
          <w:p w14:paraId="588BFFFE">
            <w:pPr>
              <w:spacing w:line="253" w:lineRule="auto"/>
              <w:rPr>
                <w:rFonts w:ascii="Arial"/>
                <w:sz w:val="21"/>
              </w:rPr>
            </w:pPr>
          </w:p>
          <w:p w14:paraId="7B3C806B">
            <w:pPr>
              <w:spacing w:line="253" w:lineRule="auto"/>
              <w:rPr>
                <w:rFonts w:ascii="Arial"/>
                <w:sz w:val="21"/>
              </w:rPr>
            </w:pPr>
          </w:p>
          <w:p w14:paraId="1B85B024">
            <w:pPr>
              <w:spacing w:line="253" w:lineRule="auto"/>
              <w:rPr>
                <w:rFonts w:ascii="Arial"/>
                <w:sz w:val="21"/>
              </w:rPr>
            </w:pPr>
          </w:p>
          <w:p w14:paraId="58824A5C">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AB65CD5">
            <w:pPr>
              <w:pStyle w:val="6"/>
              <w:spacing w:before="13"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986AE7E">
            <w:pPr>
              <w:spacing w:line="242" w:lineRule="auto"/>
              <w:rPr>
                <w:rFonts w:ascii="Arial"/>
                <w:sz w:val="21"/>
              </w:rPr>
            </w:pPr>
          </w:p>
          <w:p w14:paraId="1E57F924">
            <w:pPr>
              <w:spacing w:line="242" w:lineRule="auto"/>
              <w:rPr>
                <w:rFonts w:ascii="Arial"/>
                <w:sz w:val="21"/>
              </w:rPr>
            </w:pPr>
          </w:p>
          <w:p w14:paraId="50BF78B4">
            <w:pPr>
              <w:spacing w:line="242" w:lineRule="auto"/>
              <w:rPr>
                <w:rFonts w:ascii="Arial"/>
                <w:sz w:val="21"/>
              </w:rPr>
            </w:pPr>
          </w:p>
          <w:p w14:paraId="63D829AF">
            <w:pPr>
              <w:spacing w:line="242" w:lineRule="auto"/>
              <w:rPr>
                <w:rFonts w:ascii="Arial"/>
                <w:sz w:val="21"/>
              </w:rPr>
            </w:pPr>
          </w:p>
          <w:p w14:paraId="7F2F1C92">
            <w:pPr>
              <w:spacing w:line="242" w:lineRule="auto"/>
              <w:rPr>
                <w:rFonts w:ascii="Arial"/>
                <w:sz w:val="21"/>
              </w:rPr>
            </w:pPr>
          </w:p>
          <w:p w14:paraId="782D79A7">
            <w:pPr>
              <w:spacing w:line="242" w:lineRule="auto"/>
              <w:rPr>
                <w:rFonts w:ascii="Arial"/>
                <w:sz w:val="21"/>
              </w:rPr>
            </w:pPr>
          </w:p>
          <w:p w14:paraId="317CDD56">
            <w:pPr>
              <w:spacing w:line="243" w:lineRule="auto"/>
              <w:rPr>
                <w:rFonts w:ascii="Arial"/>
                <w:sz w:val="21"/>
              </w:rPr>
            </w:pPr>
          </w:p>
          <w:p w14:paraId="0191E361">
            <w:pPr>
              <w:pStyle w:val="6"/>
              <w:spacing w:before="42" w:line="226" w:lineRule="auto"/>
              <w:ind w:left="184"/>
              <w:rPr>
                <w:sz w:val="13"/>
                <w:szCs w:val="13"/>
              </w:rPr>
            </w:pPr>
            <w:r>
              <w:rPr>
                <w:spacing w:val="4"/>
                <w:sz w:val="13"/>
                <w:szCs w:val="13"/>
              </w:rPr>
              <w:t>条件型</w:t>
            </w:r>
          </w:p>
        </w:tc>
        <w:tc>
          <w:tcPr>
            <w:tcW w:w="1254" w:type="dxa"/>
            <w:vAlign w:val="top"/>
          </w:tcPr>
          <w:p w14:paraId="5230403E">
            <w:pPr>
              <w:spacing w:line="242" w:lineRule="auto"/>
              <w:rPr>
                <w:rFonts w:ascii="Arial"/>
                <w:sz w:val="21"/>
              </w:rPr>
            </w:pPr>
          </w:p>
          <w:p w14:paraId="4E10809B">
            <w:pPr>
              <w:spacing w:line="242" w:lineRule="auto"/>
              <w:rPr>
                <w:rFonts w:ascii="Arial"/>
                <w:sz w:val="21"/>
              </w:rPr>
            </w:pPr>
          </w:p>
          <w:p w14:paraId="79D20D9A">
            <w:pPr>
              <w:spacing w:line="242" w:lineRule="auto"/>
              <w:rPr>
                <w:rFonts w:ascii="Arial"/>
                <w:sz w:val="21"/>
              </w:rPr>
            </w:pPr>
          </w:p>
          <w:p w14:paraId="0FE2E4CD">
            <w:pPr>
              <w:spacing w:line="242" w:lineRule="auto"/>
              <w:rPr>
                <w:rFonts w:ascii="Arial"/>
                <w:sz w:val="21"/>
              </w:rPr>
            </w:pPr>
          </w:p>
          <w:p w14:paraId="47494649">
            <w:pPr>
              <w:spacing w:line="242" w:lineRule="auto"/>
              <w:rPr>
                <w:rFonts w:ascii="Arial"/>
                <w:sz w:val="21"/>
              </w:rPr>
            </w:pPr>
          </w:p>
          <w:p w14:paraId="14D01F08">
            <w:pPr>
              <w:spacing w:line="242" w:lineRule="auto"/>
              <w:rPr>
                <w:rFonts w:ascii="Arial"/>
                <w:sz w:val="21"/>
              </w:rPr>
            </w:pPr>
          </w:p>
          <w:p w14:paraId="6842ECD6">
            <w:pPr>
              <w:spacing w:line="243" w:lineRule="auto"/>
              <w:rPr>
                <w:rFonts w:ascii="Arial"/>
                <w:sz w:val="21"/>
              </w:rPr>
            </w:pPr>
          </w:p>
          <w:p w14:paraId="50D6EB15">
            <w:pPr>
              <w:pStyle w:val="6"/>
              <w:spacing w:before="42" w:line="226" w:lineRule="auto"/>
              <w:ind w:left="29"/>
              <w:rPr>
                <w:sz w:val="13"/>
                <w:szCs w:val="13"/>
              </w:rPr>
            </w:pPr>
            <w:r>
              <w:rPr>
                <w:spacing w:val="6"/>
                <w:sz w:val="13"/>
                <w:szCs w:val="13"/>
              </w:rPr>
              <w:t>拍卖经营批准证书</w:t>
            </w:r>
          </w:p>
        </w:tc>
        <w:tc>
          <w:tcPr>
            <w:tcW w:w="1933" w:type="dxa"/>
            <w:vAlign w:val="top"/>
          </w:tcPr>
          <w:p w14:paraId="02A1B593">
            <w:pPr>
              <w:spacing w:line="249" w:lineRule="auto"/>
              <w:rPr>
                <w:rFonts w:ascii="Arial"/>
                <w:sz w:val="21"/>
              </w:rPr>
            </w:pPr>
          </w:p>
          <w:p w14:paraId="1D16BD86">
            <w:pPr>
              <w:spacing w:line="249" w:lineRule="auto"/>
              <w:rPr>
                <w:rFonts w:ascii="Arial"/>
                <w:sz w:val="21"/>
              </w:rPr>
            </w:pPr>
          </w:p>
          <w:p w14:paraId="00C9BB0C">
            <w:pPr>
              <w:spacing w:line="249" w:lineRule="auto"/>
              <w:rPr>
                <w:rFonts w:ascii="Arial"/>
                <w:sz w:val="21"/>
              </w:rPr>
            </w:pPr>
          </w:p>
          <w:p w14:paraId="44713F2A">
            <w:pPr>
              <w:spacing w:line="249" w:lineRule="auto"/>
              <w:rPr>
                <w:rFonts w:ascii="Arial"/>
                <w:sz w:val="21"/>
              </w:rPr>
            </w:pPr>
          </w:p>
          <w:p w14:paraId="1AC5FB89">
            <w:pPr>
              <w:spacing w:line="249" w:lineRule="auto"/>
              <w:rPr>
                <w:rFonts w:ascii="Arial"/>
                <w:sz w:val="21"/>
              </w:rPr>
            </w:pPr>
          </w:p>
          <w:p w14:paraId="0345D3EC">
            <w:pPr>
              <w:spacing w:line="250" w:lineRule="auto"/>
              <w:rPr>
                <w:rFonts w:ascii="Arial"/>
                <w:sz w:val="21"/>
              </w:rPr>
            </w:pPr>
          </w:p>
          <w:p w14:paraId="346D6373">
            <w:pPr>
              <w:pStyle w:val="6"/>
              <w:spacing w:before="43" w:line="174"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延续换证申请；</w:t>
            </w:r>
          </w:p>
          <w:p w14:paraId="0410FBDC">
            <w:pPr>
              <w:pStyle w:val="6"/>
              <w:spacing w:before="1" w:line="250" w:lineRule="auto"/>
              <w:ind w:left="26" w:right="25"/>
              <w:rPr>
                <w:sz w:val="13"/>
                <w:szCs w:val="13"/>
              </w:rPr>
            </w:pPr>
            <w:r>
              <w:rPr>
                <w:rFonts w:ascii="Times New Roman" w:hAnsi="Times New Roman" w:eastAsia="Times New Roman" w:cs="Times New Roman"/>
                <w:spacing w:val="5"/>
                <w:sz w:val="13"/>
                <w:szCs w:val="13"/>
              </w:rPr>
              <w:t>2.</w:t>
            </w:r>
            <w:r>
              <w:rPr>
                <w:spacing w:val="5"/>
                <w:sz w:val="13"/>
                <w:szCs w:val="13"/>
              </w:rPr>
              <w:t>《拍卖经营批准证书》正副本</w:t>
            </w:r>
            <w:r>
              <w:rPr>
                <w:spacing w:val="2"/>
                <w:sz w:val="13"/>
                <w:szCs w:val="13"/>
              </w:rPr>
              <w:t>（原件）。</w:t>
            </w:r>
          </w:p>
        </w:tc>
        <w:tc>
          <w:tcPr>
            <w:tcW w:w="1344" w:type="dxa"/>
            <w:vAlign w:val="top"/>
          </w:tcPr>
          <w:p w14:paraId="41B00628">
            <w:pPr>
              <w:spacing w:line="282" w:lineRule="auto"/>
              <w:rPr>
                <w:rFonts w:ascii="Arial"/>
                <w:sz w:val="21"/>
              </w:rPr>
            </w:pPr>
          </w:p>
          <w:p w14:paraId="76997E09">
            <w:pPr>
              <w:spacing w:line="282" w:lineRule="auto"/>
              <w:rPr>
                <w:rFonts w:ascii="Arial"/>
                <w:sz w:val="21"/>
              </w:rPr>
            </w:pPr>
          </w:p>
          <w:p w14:paraId="2390C29C">
            <w:pPr>
              <w:spacing w:line="282" w:lineRule="auto"/>
              <w:rPr>
                <w:rFonts w:ascii="Arial"/>
                <w:sz w:val="21"/>
              </w:rPr>
            </w:pPr>
          </w:p>
          <w:p w14:paraId="5F854BC8">
            <w:pPr>
              <w:spacing w:line="283" w:lineRule="auto"/>
              <w:rPr>
                <w:rFonts w:ascii="Arial"/>
                <w:sz w:val="21"/>
              </w:rPr>
            </w:pPr>
          </w:p>
          <w:p w14:paraId="2188884E">
            <w:pPr>
              <w:spacing w:line="283" w:lineRule="auto"/>
              <w:rPr>
                <w:rFonts w:ascii="Arial"/>
                <w:sz w:val="21"/>
              </w:rPr>
            </w:pPr>
          </w:p>
          <w:p w14:paraId="1B349FA0">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F12910C">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5</w:t>
            </w:r>
            <w:r>
              <w:rPr>
                <w:spacing w:val="3"/>
                <w:sz w:val="13"/>
                <w:szCs w:val="13"/>
              </w:rPr>
              <w:t>个工作日；</w:t>
            </w:r>
          </w:p>
          <w:p w14:paraId="79DDFE07">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630107F1">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7786A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8" w:hRule="atLeast"/>
        </w:trPr>
        <w:tc>
          <w:tcPr>
            <w:tcW w:w="610" w:type="dxa"/>
            <w:vMerge w:val="continue"/>
            <w:tcBorders>
              <w:top w:val="nil"/>
            </w:tcBorders>
            <w:vAlign w:val="top"/>
          </w:tcPr>
          <w:p w14:paraId="3BF1621D">
            <w:pPr>
              <w:rPr>
                <w:rFonts w:ascii="Arial"/>
                <w:sz w:val="21"/>
              </w:rPr>
            </w:pPr>
          </w:p>
        </w:tc>
        <w:tc>
          <w:tcPr>
            <w:tcW w:w="789" w:type="dxa"/>
            <w:vMerge w:val="continue"/>
            <w:tcBorders>
              <w:top w:val="nil"/>
            </w:tcBorders>
            <w:vAlign w:val="top"/>
          </w:tcPr>
          <w:p w14:paraId="32401C03">
            <w:pPr>
              <w:rPr>
                <w:rFonts w:ascii="Arial"/>
                <w:sz w:val="21"/>
              </w:rPr>
            </w:pPr>
          </w:p>
        </w:tc>
        <w:tc>
          <w:tcPr>
            <w:tcW w:w="604" w:type="dxa"/>
            <w:vAlign w:val="top"/>
          </w:tcPr>
          <w:p w14:paraId="1B5F930D">
            <w:pPr>
              <w:spacing w:line="256" w:lineRule="auto"/>
              <w:rPr>
                <w:rFonts w:ascii="Arial"/>
                <w:sz w:val="21"/>
              </w:rPr>
            </w:pPr>
          </w:p>
          <w:p w14:paraId="12953D99">
            <w:pPr>
              <w:spacing w:line="256" w:lineRule="auto"/>
              <w:rPr>
                <w:rFonts w:ascii="Arial"/>
                <w:sz w:val="21"/>
              </w:rPr>
            </w:pPr>
          </w:p>
          <w:p w14:paraId="569948C3">
            <w:pPr>
              <w:spacing w:line="256" w:lineRule="auto"/>
              <w:rPr>
                <w:rFonts w:ascii="Arial"/>
                <w:sz w:val="21"/>
              </w:rPr>
            </w:pPr>
          </w:p>
          <w:p w14:paraId="612E5E6D">
            <w:pPr>
              <w:spacing w:line="256" w:lineRule="auto"/>
              <w:rPr>
                <w:rFonts w:ascii="Arial"/>
                <w:sz w:val="21"/>
              </w:rPr>
            </w:pPr>
          </w:p>
          <w:p w14:paraId="3DFF7782">
            <w:pPr>
              <w:spacing w:line="257" w:lineRule="auto"/>
              <w:rPr>
                <w:rFonts w:ascii="Arial"/>
                <w:sz w:val="21"/>
              </w:rPr>
            </w:pPr>
          </w:p>
          <w:p w14:paraId="33F458C3">
            <w:pPr>
              <w:spacing w:line="257" w:lineRule="auto"/>
              <w:rPr>
                <w:rFonts w:ascii="Arial"/>
                <w:sz w:val="21"/>
              </w:rPr>
            </w:pPr>
          </w:p>
          <w:p w14:paraId="002F556E">
            <w:pPr>
              <w:spacing w:line="257" w:lineRule="auto"/>
              <w:rPr>
                <w:rFonts w:ascii="Arial"/>
                <w:sz w:val="21"/>
              </w:rPr>
            </w:pPr>
          </w:p>
          <w:p w14:paraId="1CDA348A">
            <w:pPr>
              <w:spacing w:line="257" w:lineRule="auto"/>
              <w:rPr>
                <w:rFonts w:ascii="Arial"/>
                <w:sz w:val="21"/>
              </w:rPr>
            </w:pPr>
          </w:p>
          <w:p w14:paraId="4A880F52">
            <w:pPr>
              <w:spacing w:line="257" w:lineRule="auto"/>
              <w:rPr>
                <w:rFonts w:ascii="Arial"/>
                <w:sz w:val="21"/>
              </w:rPr>
            </w:pPr>
          </w:p>
          <w:p w14:paraId="6C0D4171">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4B86C9D7">
            <w:pPr>
              <w:spacing w:line="257" w:lineRule="auto"/>
              <w:rPr>
                <w:rFonts w:ascii="Arial"/>
                <w:sz w:val="21"/>
              </w:rPr>
            </w:pPr>
          </w:p>
          <w:p w14:paraId="4A085E92">
            <w:pPr>
              <w:spacing w:line="257" w:lineRule="auto"/>
              <w:rPr>
                <w:rFonts w:ascii="Arial"/>
                <w:sz w:val="21"/>
              </w:rPr>
            </w:pPr>
          </w:p>
          <w:p w14:paraId="3C3B3120">
            <w:pPr>
              <w:spacing w:line="257" w:lineRule="auto"/>
              <w:rPr>
                <w:rFonts w:ascii="Arial"/>
                <w:sz w:val="21"/>
              </w:rPr>
            </w:pPr>
          </w:p>
          <w:p w14:paraId="2BF693F6">
            <w:pPr>
              <w:spacing w:line="257" w:lineRule="auto"/>
              <w:rPr>
                <w:rFonts w:ascii="Arial"/>
                <w:sz w:val="21"/>
              </w:rPr>
            </w:pPr>
          </w:p>
          <w:p w14:paraId="1A1AA86C">
            <w:pPr>
              <w:spacing w:line="257" w:lineRule="auto"/>
              <w:rPr>
                <w:rFonts w:ascii="Arial"/>
                <w:sz w:val="21"/>
              </w:rPr>
            </w:pPr>
          </w:p>
          <w:p w14:paraId="45861485">
            <w:pPr>
              <w:spacing w:line="257" w:lineRule="auto"/>
              <w:rPr>
                <w:rFonts w:ascii="Arial"/>
                <w:sz w:val="21"/>
              </w:rPr>
            </w:pPr>
          </w:p>
          <w:p w14:paraId="33BF57A8">
            <w:pPr>
              <w:spacing w:line="258" w:lineRule="auto"/>
              <w:rPr>
                <w:rFonts w:ascii="Arial"/>
                <w:sz w:val="21"/>
              </w:rPr>
            </w:pPr>
          </w:p>
          <w:p w14:paraId="4503673A">
            <w:pPr>
              <w:spacing w:line="258" w:lineRule="auto"/>
              <w:rPr>
                <w:rFonts w:ascii="Arial"/>
                <w:sz w:val="21"/>
              </w:rPr>
            </w:pPr>
          </w:p>
          <w:p w14:paraId="306AB28F">
            <w:pPr>
              <w:pStyle w:val="6"/>
              <w:spacing w:before="42" w:line="239" w:lineRule="auto"/>
              <w:ind w:left="23" w:right="101" w:firstLine="1"/>
              <w:rPr>
                <w:sz w:val="13"/>
                <w:szCs w:val="13"/>
              </w:rPr>
            </w:pPr>
            <w:r>
              <w:rPr>
                <w:spacing w:val="5"/>
                <w:sz w:val="13"/>
                <w:szCs w:val="13"/>
              </w:rPr>
              <w:t>拍卖企业及分公</w:t>
            </w:r>
            <w:r>
              <w:rPr>
                <w:spacing w:val="6"/>
                <w:sz w:val="13"/>
                <w:szCs w:val="13"/>
              </w:rPr>
              <w:t>司申请办理企业法人或分公司负</w:t>
            </w:r>
            <w:r>
              <w:rPr>
                <w:spacing w:val="5"/>
                <w:sz w:val="13"/>
                <w:szCs w:val="13"/>
              </w:rPr>
              <w:t>责人、地址、注</w:t>
            </w:r>
            <w:r>
              <w:rPr>
                <w:spacing w:val="4"/>
                <w:sz w:val="13"/>
                <w:szCs w:val="13"/>
              </w:rPr>
              <w:t>册资本、名称、</w:t>
            </w:r>
            <w:r>
              <w:rPr>
                <w:spacing w:val="5"/>
                <w:sz w:val="13"/>
                <w:szCs w:val="13"/>
              </w:rPr>
              <w:t>股权变更事项</w:t>
            </w:r>
          </w:p>
        </w:tc>
        <w:tc>
          <w:tcPr>
            <w:tcW w:w="921" w:type="dxa"/>
            <w:vAlign w:val="top"/>
          </w:tcPr>
          <w:p w14:paraId="460C5E45">
            <w:pPr>
              <w:spacing w:line="247" w:lineRule="auto"/>
              <w:rPr>
                <w:rFonts w:ascii="Arial"/>
                <w:sz w:val="21"/>
              </w:rPr>
            </w:pPr>
          </w:p>
          <w:p w14:paraId="4708F99E">
            <w:pPr>
              <w:spacing w:line="247" w:lineRule="auto"/>
              <w:rPr>
                <w:rFonts w:ascii="Arial"/>
                <w:sz w:val="21"/>
              </w:rPr>
            </w:pPr>
          </w:p>
          <w:p w14:paraId="0B3F3C66">
            <w:pPr>
              <w:spacing w:line="247" w:lineRule="auto"/>
              <w:rPr>
                <w:rFonts w:ascii="Arial"/>
                <w:sz w:val="21"/>
              </w:rPr>
            </w:pPr>
          </w:p>
          <w:p w14:paraId="089A5151">
            <w:pPr>
              <w:spacing w:line="247" w:lineRule="auto"/>
              <w:rPr>
                <w:rFonts w:ascii="Arial"/>
                <w:sz w:val="21"/>
              </w:rPr>
            </w:pPr>
          </w:p>
          <w:p w14:paraId="4C8FBFA1">
            <w:pPr>
              <w:spacing w:line="248" w:lineRule="auto"/>
              <w:rPr>
                <w:rFonts w:ascii="Arial"/>
                <w:sz w:val="21"/>
              </w:rPr>
            </w:pPr>
          </w:p>
          <w:p w14:paraId="74A09691">
            <w:pPr>
              <w:spacing w:line="248" w:lineRule="auto"/>
              <w:rPr>
                <w:rFonts w:ascii="Arial"/>
                <w:sz w:val="21"/>
              </w:rPr>
            </w:pPr>
          </w:p>
          <w:p w14:paraId="67AA838B">
            <w:pPr>
              <w:spacing w:line="248" w:lineRule="auto"/>
              <w:rPr>
                <w:rFonts w:ascii="Arial"/>
                <w:sz w:val="21"/>
              </w:rPr>
            </w:pPr>
          </w:p>
          <w:p w14:paraId="24B89BFD">
            <w:pPr>
              <w:spacing w:line="248" w:lineRule="auto"/>
              <w:rPr>
                <w:rFonts w:ascii="Arial"/>
                <w:sz w:val="21"/>
              </w:rPr>
            </w:pPr>
          </w:p>
          <w:p w14:paraId="6FBC9680">
            <w:pPr>
              <w:spacing w:line="248" w:lineRule="auto"/>
              <w:rPr>
                <w:rFonts w:ascii="Arial"/>
                <w:sz w:val="21"/>
              </w:rPr>
            </w:pPr>
          </w:p>
          <w:p w14:paraId="6FDDD246">
            <w:pPr>
              <w:spacing w:line="248" w:lineRule="auto"/>
              <w:rPr>
                <w:rFonts w:ascii="Arial"/>
                <w:sz w:val="21"/>
              </w:rPr>
            </w:pPr>
          </w:p>
          <w:p w14:paraId="59113121">
            <w:pPr>
              <w:pStyle w:val="6"/>
              <w:spacing w:before="43" w:line="227" w:lineRule="auto"/>
              <w:ind w:left="193"/>
              <w:rPr>
                <w:sz w:val="13"/>
                <w:szCs w:val="13"/>
              </w:rPr>
            </w:pPr>
            <w:r>
              <w:rPr>
                <w:spacing w:val="4"/>
                <w:sz w:val="13"/>
                <w:szCs w:val="13"/>
              </w:rPr>
              <w:t>省商务厅</w:t>
            </w:r>
          </w:p>
        </w:tc>
        <w:tc>
          <w:tcPr>
            <w:tcW w:w="669" w:type="dxa"/>
            <w:vAlign w:val="top"/>
          </w:tcPr>
          <w:p w14:paraId="6AA9CDD7">
            <w:pPr>
              <w:spacing w:line="245" w:lineRule="auto"/>
              <w:rPr>
                <w:rFonts w:ascii="Arial"/>
                <w:sz w:val="21"/>
              </w:rPr>
            </w:pPr>
          </w:p>
          <w:p w14:paraId="201EFC8E">
            <w:pPr>
              <w:spacing w:line="245" w:lineRule="auto"/>
              <w:rPr>
                <w:rFonts w:ascii="Arial"/>
                <w:sz w:val="21"/>
              </w:rPr>
            </w:pPr>
          </w:p>
          <w:p w14:paraId="09D5A549">
            <w:pPr>
              <w:spacing w:line="245" w:lineRule="auto"/>
              <w:rPr>
                <w:rFonts w:ascii="Arial"/>
                <w:sz w:val="21"/>
              </w:rPr>
            </w:pPr>
          </w:p>
          <w:p w14:paraId="711149E7">
            <w:pPr>
              <w:spacing w:line="245" w:lineRule="auto"/>
              <w:rPr>
                <w:rFonts w:ascii="Arial"/>
                <w:sz w:val="21"/>
              </w:rPr>
            </w:pPr>
          </w:p>
          <w:p w14:paraId="79001FD8">
            <w:pPr>
              <w:spacing w:line="245" w:lineRule="auto"/>
              <w:rPr>
                <w:rFonts w:ascii="Arial"/>
                <w:sz w:val="21"/>
              </w:rPr>
            </w:pPr>
          </w:p>
          <w:p w14:paraId="54BABC74">
            <w:pPr>
              <w:spacing w:line="245" w:lineRule="auto"/>
              <w:rPr>
                <w:rFonts w:ascii="Arial"/>
                <w:sz w:val="21"/>
              </w:rPr>
            </w:pPr>
          </w:p>
          <w:p w14:paraId="2D6E18EB">
            <w:pPr>
              <w:spacing w:line="245" w:lineRule="auto"/>
              <w:rPr>
                <w:rFonts w:ascii="Arial"/>
                <w:sz w:val="21"/>
              </w:rPr>
            </w:pPr>
          </w:p>
          <w:p w14:paraId="1859EE48">
            <w:pPr>
              <w:spacing w:line="245" w:lineRule="auto"/>
              <w:rPr>
                <w:rFonts w:ascii="Arial"/>
                <w:sz w:val="21"/>
              </w:rPr>
            </w:pPr>
          </w:p>
          <w:p w14:paraId="2DEF07A3">
            <w:pPr>
              <w:spacing w:line="245" w:lineRule="auto"/>
              <w:rPr>
                <w:rFonts w:ascii="Arial"/>
                <w:sz w:val="21"/>
              </w:rPr>
            </w:pPr>
          </w:p>
          <w:p w14:paraId="2BC2C3D7">
            <w:pPr>
              <w:spacing w:line="246" w:lineRule="auto"/>
              <w:rPr>
                <w:rFonts w:ascii="Arial"/>
                <w:sz w:val="21"/>
              </w:rPr>
            </w:pPr>
          </w:p>
          <w:p w14:paraId="3B217120">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AB7C1E4">
            <w:pPr>
              <w:spacing w:line="245" w:lineRule="auto"/>
              <w:rPr>
                <w:rFonts w:ascii="Arial"/>
                <w:sz w:val="21"/>
              </w:rPr>
            </w:pPr>
          </w:p>
          <w:p w14:paraId="69EE7028">
            <w:pPr>
              <w:spacing w:line="245" w:lineRule="auto"/>
              <w:rPr>
                <w:rFonts w:ascii="Arial"/>
                <w:sz w:val="21"/>
              </w:rPr>
            </w:pPr>
          </w:p>
          <w:p w14:paraId="6E96D29E">
            <w:pPr>
              <w:spacing w:line="245" w:lineRule="auto"/>
              <w:rPr>
                <w:rFonts w:ascii="Arial"/>
                <w:sz w:val="21"/>
              </w:rPr>
            </w:pPr>
          </w:p>
          <w:p w14:paraId="7535A622">
            <w:pPr>
              <w:spacing w:line="245" w:lineRule="auto"/>
              <w:rPr>
                <w:rFonts w:ascii="Arial"/>
                <w:sz w:val="21"/>
              </w:rPr>
            </w:pPr>
          </w:p>
          <w:p w14:paraId="1A53C65D">
            <w:pPr>
              <w:spacing w:line="245" w:lineRule="auto"/>
              <w:rPr>
                <w:rFonts w:ascii="Arial"/>
                <w:sz w:val="21"/>
              </w:rPr>
            </w:pPr>
          </w:p>
          <w:p w14:paraId="6ECEAA4D">
            <w:pPr>
              <w:spacing w:line="245" w:lineRule="auto"/>
              <w:rPr>
                <w:rFonts w:ascii="Arial"/>
                <w:sz w:val="21"/>
              </w:rPr>
            </w:pPr>
          </w:p>
          <w:p w14:paraId="1E8EAA4F">
            <w:pPr>
              <w:spacing w:line="245" w:lineRule="auto"/>
              <w:rPr>
                <w:rFonts w:ascii="Arial"/>
                <w:sz w:val="21"/>
              </w:rPr>
            </w:pPr>
          </w:p>
          <w:p w14:paraId="7B584FFC">
            <w:pPr>
              <w:spacing w:line="245" w:lineRule="auto"/>
              <w:rPr>
                <w:rFonts w:ascii="Arial"/>
                <w:sz w:val="21"/>
              </w:rPr>
            </w:pPr>
          </w:p>
          <w:p w14:paraId="18A80CC5">
            <w:pPr>
              <w:spacing w:line="245" w:lineRule="auto"/>
              <w:rPr>
                <w:rFonts w:ascii="Arial"/>
                <w:sz w:val="21"/>
              </w:rPr>
            </w:pPr>
          </w:p>
          <w:p w14:paraId="2526D35E">
            <w:pPr>
              <w:spacing w:line="246" w:lineRule="auto"/>
              <w:rPr>
                <w:rFonts w:ascii="Arial"/>
                <w:sz w:val="21"/>
              </w:rPr>
            </w:pPr>
          </w:p>
          <w:p w14:paraId="43FD0EC3">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C48F5AE">
            <w:pPr>
              <w:spacing w:line="348" w:lineRule="auto"/>
              <w:rPr>
                <w:rFonts w:ascii="Arial"/>
                <w:sz w:val="21"/>
              </w:rPr>
            </w:pPr>
          </w:p>
          <w:p w14:paraId="785947CC">
            <w:pPr>
              <w:spacing w:line="349" w:lineRule="auto"/>
              <w:rPr>
                <w:rFonts w:ascii="Arial"/>
                <w:sz w:val="21"/>
              </w:rPr>
            </w:pPr>
          </w:p>
          <w:p w14:paraId="5C842664">
            <w:pPr>
              <w:pStyle w:val="6"/>
              <w:spacing w:before="42" w:line="241" w:lineRule="auto"/>
              <w:ind w:left="21" w:right="8" w:firstLine="1"/>
              <w:rPr>
                <w:sz w:val="13"/>
                <w:szCs w:val="13"/>
              </w:rPr>
            </w:pPr>
            <w:r>
              <w:rPr>
                <w:b/>
                <w:bCs/>
                <w:spacing w:val="7"/>
                <w:sz w:val="13"/>
                <w:szCs w:val="13"/>
              </w:rPr>
              <w:t>《拍卖管理办法》（</w:t>
            </w:r>
            <w:r>
              <w:rPr>
                <w:rFonts w:ascii="Times New Roman" w:hAnsi="Times New Roman" w:eastAsia="Times New Roman" w:cs="Times New Roman"/>
                <w:b/>
                <w:bCs/>
                <w:spacing w:val="7"/>
                <w:sz w:val="13"/>
                <w:szCs w:val="13"/>
              </w:rPr>
              <w:t>2004</w:t>
            </w:r>
            <w:r>
              <w:rPr>
                <w:b/>
                <w:bCs/>
                <w:spacing w:val="7"/>
                <w:sz w:val="13"/>
                <w:szCs w:val="13"/>
              </w:rPr>
              <w:t>年</w:t>
            </w:r>
            <w:r>
              <w:rPr>
                <w:rFonts w:ascii="Times New Roman" w:hAnsi="Times New Roman" w:eastAsia="Times New Roman" w:cs="Times New Roman"/>
                <w:b/>
                <w:bCs/>
                <w:spacing w:val="7"/>
                <w:sz w:val="13"/>
                <w:szCs w:val="13"/>
              </w:rPr>
              <w:t>11</w:t>
            </w:r>
            <w:r>
              <w:rPr>
                <w:b/>
                <w:bCs/>
                <w:spacing w:val="7"/>
                <w:sz w:val="13"/>
                <w:szCs w:val="13"/>
              </w:rPr>
              <w:t>月</w:t>
            </w:r>
            <w:r>
              <w:rPr>
                <w:rFonts w:ascii="Times New Roman" w:hAnsi="Times New Roman" w:eastAsia="Times New Roman" w:cs="Times New Roman"/>
                <w:b/>
                <w:bCs/>
                <w:spacing w:val="7"/>
                <w:sz w:val="13"/>
                <w:szCs w:val="13"/>
              </w:rPr>
              <w:t>15</w:t>
            </w:r>
            <w:r>
              <w:rPr>
                <w:b/>
                <w:bCs/>
                <w:spacing w:val="7"/>
                <w:sz w:val="13"/>
                <w:szCs w:val="13"/>
              </w:rPr>
              <w:t>日商务部第</w:t>
            </w:r>
            <w:r>
              <w:rPr>
                <w:rFonts w:ascii="Times New Roman" w:hAnsi="Times New Roman" w:eastAsia="Times New Roman" w:cs="Times New Roman"/>
                <w:b/>
                <w:bCs/>
                <w:spacing w:val="7"/>
                <w:sz w:val="13"/>
                <w:szCs w:val="13"/>
              </w:rPr>
              <w:t>14</w:t>
            </w:r>
            <w:r>
              <w:rPr>
                <w:b/>
                <w:bCs/>
                <w:spacing w:val="7"/>
                <w:sz w:val="13"/>
                <w:szCs w:val="13"/>
              </w:rPr>
              <w:t>次部务会议审议通过，</w:t>
            </w:r>
            <w:r>
              <w:rPr>
                <w:rFonts w:ascii="Times New Roman" w:hAnsi="Times New Roman" w:eastAsia="Times New Roman" w:cs="Times New Roman"/>
                <w:b/>
                <w:bCs/>
                <w:spacing w:val="7"/>
                <w:sz w:val="13"/>
                <w:szCs w:val="13"/>
              </w:rPr>
              <w:t>2015</w:t>
            </w:r>
            <w:r>
              <w:rPr>
                <w:b/>
                <w:bCs/>
                <w:spacing w:val="7"/>
                <w:sz w:val="13"/>
                <w:szCs w:val="13"/>
              </w:rPr>
              <w:t>年</w:t>
            </w:r>
            <w:r>
              <w:rPr>
                <w:rFonts w:ascii="Times New Roman" w:hAnsi="Times New Roman" w:eastAsia="Times New Roman" w:cs="Times New Roman"/>
                <w:b/>
                <w:bCs/>
                <w:spacing w:val="7"/>
                <w:sz w:val="13"/>
                <w:szCs w:val="13"/>
              </w:rPr>
              <w:t>10</w:t>
            </w:r>
            <w:r>
              <w:rPr>
                <w:b/>
                <w:bCs/>
                <w:spacing w:val="7"/>
                <w:sz w:val="13"/>
                <w:szCs w:val="13"/>
              </w:rPr>
              <w:t>月</w:t>
            </w:r>
            <w:r>
              <w:rPr>
                <w:rFonts w:ascii="Times New Roman" w:hAnsi="Times New Roman" w:eastAsia="Times New Roman" w:cs="Times New Roman"/>
                <w:b/>
                <w:bCs/>
                <w:spacing w:val="7"/>
                <w:sz w:val="13"/>
                <w:szCs w:val="13"/>
              </w:rPr>
              <w:t>28</w:t>
            </w:r>
            <w:r>
              <w:rPr>
                <w:b/>
                <w:bCs/>
                <w:spacing w:val="7"/>
                <w:sz w:val="13"/>
                <w:szCs w:val="13"/>
              </w:rPr>
              <w:t>日第一</w:t>
            </w:r>
            <w:r>
              <w:rPr>
                <w:b/>
                <w:bCs/>
                <w:spacing w:val="6"/>
                <w:sz w:val="13"/>
                <w:szCs w:val="13"/>
              </w:rPr>
              <w:t>次修订，</w:t>
            </w:r>
            <w:r>
              <w:rPr>
                <w:rFonts w:ascii="Times New Roman" w:hAnsi="Times New Roman" w:eastAsia="Times New Roman" w:cs="Times New Roman"/>
                <w:b/>
                <w:bCs/>
                <w:spacing w:val="6"/>
                <w:sz w:val="13"/>
                <w:szCs w:val="13"/>
              </w:rPr>
              <w:t>2019</w:t>
            </w:r>
            <w:r>
              <w:rPr>
                <w:b/>
                <w:bCs/>
                <w:spacing w:val="6"/>
                <w:sz w:val="13"/>
                <w:szCs w:val="13"/>
              </w:rPr>
              <w:t>年</w:t>
            </w:r>
            <w:r>
              <w:rPr>
                <w:rFonts w:ascii="Times New Roman" w:hAnsi="Times New Roman" w:eastAsia="Times New Roman" w:cs="Times New Roman"/>
                <w:b/>
                <w:bCs/>
                <w:spacing w:val="6"/>
                <w:sz w:val="13"/>
                <w:szCs w:val="13"/>
              </w:rPr>
              <w:t>11</w:t>
            </w:r>
            <w:r>
              <w:rPr>
                <w:b/>
                <w:bCs/>
                <w:spacing w:val="6"/>
                <w:sz w:val="13"/>
                <w:szCs w:val="13"/>
              </w:rPr>
              <w:t>月</w:t>
            </w:r>
            <w:r>
              <w:rPr>
                <w:rFonts w:ascii="Times New Roman" w:hAnsi="Times New Roman" w:eastAsia="Times New Roman" w:cs="Times New Roman"/>
                <w:b/>
                <w:bCs/>
                <w:spacing w:val="6"/>
                <w:sz w:val="13"/>
                <w:szCs w:val="13"/>
              </w:rPr>
              <w:t>30</w:t>
            </w:r>
            <w:r>
              <w:rPr>
                <w:b/>
                <w:bCs/>
                <w:spacing w:val="6"/>
                <w:sz w:val="13"/>
                <w:szCs w:val="13"/>
              </w:rPr>
              <w:t>日第二次修订）</w:t>
            </w:r>
            <w:r>
              <w:rPr>
                <w:spacing w:val="-27"/>
                <w:sz w:val="13"/>
                <w:szCs w:val="13"/>
              </w:rPr>
              <w:t xml:space="preserve"> </w:t>
            </w:r>
            <w:r>
              <w:rPr>
                <w:b/>
                <w:bCs/>
                <w:spacing w:val="6"/>
                <w:sz w:val="13"/>
                <w:szCs w:val="13"/>
              </w:rPr>
              <w:t>第十三</w:t>
            </w:r>
            <w:r>
              <w:rPr>
                <w:b/>
                <w:bCs/>
                <w:spacing w:val="13"/>
                <w:sz w:val="13"/>
                <w:szCs w:val="13"/>
              </w:rPr>
              <w:t>条</w:t>
            </w:r>
            <w:r>
              <w:rPr>
                <w:spacing w:val="13"/>
                <w:sz w:val="13"/>
                <w:szCs w:val="13"/>
              </w:rPr>
              <w:t xml:space="preserve"> 拍卖企业向工商行政管理机关申请变更注</w:t>
            </w:r>
            <w:r>
              <w:rPr>
                <w:spacing w:val="15"/>
                <w:sz w:val="13"/>
                <w:szCs w:val="13"/>
              </w:rPr>
              <w:t>册登记项目后，</w:t>
            </w:r>
            <w:r>
              <w:rPr>
                <w:spacing w:val="-18"/>
                <w:sz w:val="13"/>
                <w:szCs w:val="13"/>
              </w:rPr>
              <w:t xml:space="preserve"> </w:t>
            </w:r>
            <w:r>
              <w:rPr>
                <w:spacing w:val="15"/>
                <w:sz w:val="13"/>
                <w:szCs w:val="13"/>
              </w:rPr>
              <w:t>应当报省级商务主管部门核</w:t>
            </w:r>
            <w:r>
              <w:rPr>
                <w:spacing w:val="-4"/>
                <w:sz w:val="13"/>
                <w:szCs w:val="13"/>
              </w:rPr>
              <w:t>准</w:t>
            </w:r>
            <w:r>
              <w:rPr>
                <w:spacing w:val="-18"/>
                <w:sz w:val="13"/>
                <w:szCs w:val="13"/>
              </w:rPr>
              <w:t xml:space="preserve"> </w:t>
            </w:r>
            <w:r>
              <w:rPr>
                <w:spacing w:val="-4"/>
                <w:sz w:val="13"/>
                <w:szCs w:val="13"/>
              </w:rPr>
              <w:t>， 并 由</w:t>
            </w:r>
            <w:r>
              <w:rPr>
                <w:spacing w:val="-18"/>
                <w:sz w:val="13"/>
                <w:szCs w:val="13"/>
              </w:rPr>
              <w:t xml:space="preserve"> </w:t>
            </w:r>
            <w:r>
              <w:rPr>
                <w:spacing w:val="-4"/>
                <w:sz w:val="13"/>
                <w:szCs w:val="13"/>
              </w:rPr>
              <w:t>其</w:t>
            </w:r>
            <w:r>
              <w:rPr>
                <w:spacing w:val="-18"/>
                <w:sz w:val="13"/>
                <w:szCs w:val="13"/>
              </w:rPr>
              <w:t xml:space="preserve"> </w:t>
            </w:r>
            <w:r>
              <w:rPr>
                <w:spacing w:val="-4"/>
                <w:sz w:val="13"/>
                <w:szCs w:val="13"/>
              </w:rPr>
              <w:t>换</w:t>
            </w:r>
            <w:r>
              <w:rPr>
                <w:spacing w:val="-18"/>
                <w:sz w:val="13"/>
                <w:szCs w:val="13"/>
              </w:rPr>
              <w:t xml:space="preserve"> </w:t>
            </w:r>
            <w:r>
              <w:rPr>
                <w:spacing w:val="-4"/>
                <w:sz w:val="13"/>
                <w:szCs w:val="13"/>
              </w:rPr>
              <w:t>发</w:t>
            </w:r>
            <w:r>
              <w:rPr>
                <w:spacing w:val="-17"/>
                <w:sz w:val="13"/>
                <w:szCs w:val="13"/>
              </w:rPr>
              <w:t xml:space="preserve"> </w:t>
            </w:r>
            <w:r>
              <w:rPr>
                <w:spacing w:val="-4"/>
                <w:sz w:val="13"/>
                <w:szCs w:val="13"/>
              </w:rPr>
              <w:t>拍 卖</w:t>
            </w:r>
            <w:r>
              <w:rPr>
                <w:spacing w:val="-15"/>
                <w:sz w:val="13"/>
                <w:szCs w:val="13"/>
              </w:rPr>
              <w:t xml:space="preserve"> </w:t>
            </w:r>
            <w:r>
              <w:rPr>
                <w:spacing w:val="-4"/>
                <w:sz w:val="13"/>
                <w:szCs w:val="13"/>
              </w:rPr>
              <w:t>经</w:t>
            </w:r>
            <w:r>
              <w:rPr>
                <w:spacing w:val="-9"/>
                <w:sz w:val="13"/>
                <w:szCs w:val="13"/>
              </w:rPr>
              <w:t xml:space="preserve"> </w:t>
            </w:r>
            <w:r>
              <w:rPr>
                <w:spacing w:val="-4"/>
                <w:sz w:val="13"/>
                <w:szCs w:val="13"/>
              </w:rPr>
              <w:t>营</w:t>
            </w:r>
            <w:r>
              <w:rPr>
                <w:spacing w:val="-14"/>
                <w:sz w:val="13"/>
                <w:szCs w:val="13"/>
              </w:rPr>
              <w:t xml:space="preserve"> </w:t>
            </w:r>
            <w:r>
              <w:rPr>
                <w:spacing w:val="-4"/>
                <w:sz w:val="13"/>
                <w:szCs w:val="13"/>
              </w:rPr>
              <w:t>批</w:t>
            </w:r>
            <w:r>
              <w:rPr>
                <w:spacing w:val="-15"/>
                <w:sz w:val="13"/>
                <w:szCs w:val="13"/>
              </w:rPr>
              <w:t xml:space="preserve"> </w:t>
            </w:r>
            <w:r>
              <w:rPr>
                <w:spacing w:val="-4"/>
                <w:sz w:val="13"/>
                <w:szCs w:val="13"/>
              </w:rPr>
              <w:t>准</w:t>
            </w:r>
            <w:r>
              <w:rPr>
                <w:spacing w:val="-14"/>
                <w:sz w:val="13"/>
                <w:szCs w:val="13"/>
              </w:rPr>
              <w:t xml:space="preserve"> </w:t>
            </w:r>
            <w:r>
              <w:rPr>
                <w:spacing w:val="-4"/>
                <w:sz w:val="13"/>
                <w:szCs w:val="13"/>
              </w:rPr>
              <w:t>证</w:t>
            </w:r>
            <w:r>
              <w:rPr>
                <w:spacing w:val="-10"/>
                <w:sz w:val="13"/>
                <w:szCs w:val="13"/>
              </w:rPr>
              <w:t xml:space="preserve"> </w:t>
            </w:r>
            <w:r>
              <w:rPr>
                <w:spacing w:val="-4"/>
                <w:sz w:val="13"/>
                <w:szCs w:val="13"/>
              </w:rPr>
              <w:t>书</w:t>
            </w:r>
            <w:r>
              <w:rPr>
                <w:spacing w:val="-9"/>
                <w:sz w:val="13"/>
                <w:szCs w:val="13"/>
              </w:rPr>
              <w:t xml:space="preserve"> </w:t>
            </w:r>
            <w:r>
              <w:rPr>
                <w:spacing w:val="-4"/>
                <w:sz w:val="13"/>
                <w:szCs w:val="13"/>
              </w:rPr>
              <w:t>。</w:t>
            </w:r>
            <w:r>
              <w:rPr>
                <w:sz w:val="13"/>
                <w:szCs w:val="13"/>
              </w:rPr>
              <w:t xml:space="preserve"> </w:t>
            </w:r>
            <w:r>
              <w:rPr>
                <w:b/>
                <w:bCs/>
                <w:spacing w:val="8"/>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号）三、（</w:t>
            </w:r>
            <w:r>
              <w:rPr>
                <w:spacing w:val="-11"/>
                <w:sz w:val="13"/>
                <w:szCs w:val="13"/>
              </w:rPr>
              <w:t xml:space="preserve"> </w:t>
            </w:r>
            <w:r>
              <w:rPr>
                <w:b/>
                <w:bCs/>
                <w:spacing w:val="3"/>
                <w:sz w:val="13"/>
                <w:szCs w:val="13"/>
              </w:rPr>
              <w:t>一）</w:t>
            </w:r>
            <w:r>
              <w:rPr>
                <w:spacing w:val="3"/>
                <w:sz w:val="13"/>
                <w:szCs w:val="13"/>
              </w:rPr>
              <w:t>拍卖企业及分公</w:t>
            </w:r>
            <w:r>
              <w:rPr>
                <w:spacing w:val="8"/>
                <w:sz w:val="13"/>
                <w:szCs w:val="13"/>
              </w:rPr>
              <w:t>司申请办理企业法人或分公司负责人、地址、</w:t>
            </w:r>
            <w:r>
              <w:rPr>
                <w:spacing w:val="10"/>
                <w:sz w:val="13"/>
                <w:szCs w:val="13"/>
              </w:rPr>
              <w:t>注册资本、名称、股权变更事项需提交下列材</w:t>
            </w:r>
            <w:r>
              <w:rPr>
                <w:spacing w:val="11"/>
                <w:sz w:val="13"/>
                <w:szCs w:val="13"/>
              </w:rPr>
              <w:t>料</w:t>
            </w:r>
            <w:r>
              <w:rPr>
                <w:rFonts w:ascii="Times New Roman" w:hAnsi="Times New Roman" w:eastAsia="Times New Roman" w:cs="Times New Roman"/>
                <w:spacing w:val="11"/>
                <w:sz w:val="13"/>
                <w:szCs w:val="13"/>
              </w:rPr>
              <w:t>:1.</w:t>
            </w:r>
            <w:r>
              <w:rPr>
                <w:spacing w:val="11"/>
                <w:sz w:val="13"/>
                <w:szCs w:val="13"/>
              </w:rPr>
              <w:t>申请书；</w:t>
            </w:r>
            <w:r>
              <w:rPr>
                <w:spacing w:val="-12"/>
                <w:sz w:val="13"/>
                <w:szCs w:val="13"/>
              </w:rPr>
              <w:t xml:space="preserve"> </w:t>
            </w:r>
            <w:r>
              <w:rPr>
                <w:rFonts w:ascii="Times New Roman" w:hAnsi="Times New Roman" w:eastAsia="Times New Roman" w:cs="Times New Roman"/>
                <w:spacing w:val="11"/>
                <w:sz w:val="13"/>
                <w:szCs w:val="13"/>
              </w:rPr>
              <w:t>2.</w:t>
            </w:r>
            <w:r>
              <w:rPr>
                <w:rFonts w:ascii="Times New Roman" w:hAnsi="Times New Roman" w:eastAsia="Times New Roman" w:cs="Times New Roman"/>
                <w:spacing w:val="-10"/>
                <w:sz w:val="13"/>
                <w:szCs w:val="13"/>
              </w:rPr>
              <w:t xml:space="preserve"> </w:t>
            </w:r>
            <w:r>
              <w:rPr>
                <w:spacing w:val="11"/>
                <w:sz w:val="13"/>
                <w:szCs w:val="13"/>
              </w:rPr>
              <w:t>董事会（股东会）</w:t>
            </w:r>
            <w:r>
              <w:rPr>
                <w:spacing w:val="-22"/>
                <w:sz w:val="13"/>
                <w:szCs w:val="13"/>
              </w:rPr>
              <w:t xml:space="preserve"> </w:t>
            </w:r>
            <w:r>
              <w:rPr>
                <w:spacing w:val="11"/>
                <w:sz w:val="13"/>
                <w:szCs w:val="13"/>
              </w:rPr>
              <w:t>决议（决定</w:t>
            </w:r>
            <w:r>
              <w:rPr>
                <w:spacing w:val="6"/>
                <w:sz w:val="13"/>
                <w:szCs w:val="13"/>
              </w:rPr>
              <w:t>）</w:t>
            </w:r>
            <w:r>
              <w:rPr>
                <w:spacing w:val="-31"/>
                <w:sz w:val="13"/>
                <w:szCs w:val="13"/>
              </w:rPr>
              <w:t xml:space="preserve"> </w:t>
            </w:r>
            <w:r>
              <w:rPr>
                <w:spacing w:val="6"/>
                <w:sz w:val="13"/>
                <w:szCs w:val="13"/>
              </w:rPr>
              <w:t>；</w:t>
            </w:r>
            <w:r>
              <w:rPr>
                <w:rFonts w:ascii="Times New Roman" w:hAnsi="Times New Roman" w:eastAsia="Times New Roman" w:cs="Times New Roman"/>
                <w:spacing w:val="11"/>
                <w:sz w:val="13"/>
                <w:szCs w:val="13"/>
              </w:rPr>
              <w:t>3.</w:t>
            </w:r>
            <w:r>
              <w:rPr>
                <w:spacing w:val="11"/>
                <w:sz w:val="13"/>
                <w:szCs w:val="13"/>
              </w:rPr>
              <w:t>修改后的企业章程；</w:t>
            </w:r>
            <w:r>
              <w:rPr>
                <w:rFonts w:ascii="Times New Roman" w:hAnsi="Times New Roman" w:eastAsia="Times New Roman" w:cs="Times New Roman"/>
                <w:spacing w:val="11"/>
                <w:sz w:val="13"/>
                <w:szCs w:val="13"/>
              </w:rPr>
              <w:t>4.</w:t>
            </w:r>
            <w:r>
              <w:rPr>
                <w:spacing w:val="11"/>
                <w:sz w:val="13"/>
                <w:szCs w:val="13"/>
              </w:rPr>
              <w:t>变更后的《营</w:t>
            </w:r>
            <w:r>
              <w:rPr>
                <w:spacing w:val="10"/>
                <w:sz w:val="13"/>
                <w:szCs w:val="13"/>
              </w:rPr>
              <w:t>业执照》副本（复印件</w:t>
            </w:r>
            <w:r>
              <w:rPr>
                <w:spacing w:val="6"/>
                <w:sz w:val="13"/>
                <w:szCs w:val="13"/>
              </w:rPr>
              <w:t>）</w:t>
            </w:r>
            <w:r>
              <w:rPr>
                <w:spacing w:val="-33"/>
                <w:sz w:val="13"/>
                <w:szCs w:val="13"/>
              </w:rPr>
              <w:t xml:space="preserve"> </w:t>
            </w:r>
            <w:r>
              <w:rPr>
                <w:spacing w:val="6"/>
                <w:sz w:val="13"/>
                <w:szCs w:val="13"/>
              </w:rPr>
              <w:t>；</w:t>
            </w:r>
            <w:r>
              <w:rPr>
                <w:rFonts w:ascii="Times New Roman" w:hAnsi="Times New Roman" w:eastAsia="Times New Roman" w:cs="Times New Roman"/>
                <w:spacing w:val="10"/>
                <w:sz w:val="13"/>
                <w:szCs w:val="13"/>
              </w:rPr>
              <w:t>5.</w:t>
            </w:r>
            <w:r>
              <w:rPr>
                <w:spacing w:val="10"/>
                <w:sz w:val="13"/>
                <w:szCs w:val="13"/>
              </w:rPr>
              <w:t>《拍卖经营批准证书》正副本（原件</w:t>
            </w:r>
            <w:r>
              <w:rPr>
                <w:spacing w:val="6"/>
                <w:sz w:val="13"/>
                <w:szCs w:val="13"/>
              </w:rPr>
              <w:t>）</w:t>
            </w:r>
            <w:r>
              <w:rPr>
                <w:spacing w:val="-32"/>
                <w:sz w:val="13"/>
                <w:szCs w:val="13"/>
              </w:rPr>
              <w:t xml:space="preserve"> </w:t>
            </w:r>
            <w:r>
              <w:rPr>
                <w:spacing w:val="6"/>
                <w:sz w:val="13"/>
                <w:szCs w:val="13"/>
              </w:rPr>
              <w:t>；</w:t>
            </w:r>
            <w:r>
              <w:rPr>
                <w:rFonts w:ascii="Times New Roman" w:hAnsi="Times New Roman" w:eastAsia="Times New Roman" w:cs="Times New Roman"/>
                <w:spacing w:val="10"/>
                <w:sz w:val="13"/>
                <w:szCs w:val="13"/>
              </w:rPr>
              <w:t>6.</w:t>
            </w:r>
            <w:r>
              <w:rPr>
                <w:spacing w:val="10"/>
                <w:sz w:val="13"/>
                <w:szCs w:val="13"/>
              </w:rPr>
              <w:t>《拍卖企业变更许</w:t>
            </w:r>
            <w:r>
              <w:rPr>
                <w:spacing w:val="9"/>
                <w:sz w:val="13"/>
                <w:szCs w:val="13"/>
              </w:rPr>
              <w:t>可事项核准表》（样式见附件</w:t>
            </w:r>
            <w:r>
              <w:rPr>
                <w:spacing w:val="-18"/>
                <w:sz w:val="13"/>
                <w:szCs w:val="13"/>
              </w:rPr>
              <w:t xml:space="preserve"> </w:t>
            </w:r>
            <w:r>
              <w:rPr>
                <w:rFonts w:ascii="Times New Roman" w:hAnsi="Times New Roman" w:eastAsia="Times New Roman" w:cs="Times New Roman"/>
                <w:spacing w:val="9"/>
                <w:sz w:val="13"/>
                <w:szCs w:val="13"/>
              </w:rPr>
              <w:t xml:space="preserve">3 </w:t>
            </w:r>
            <w:r>
              <w:rPr>
                <w:spacing w:val="9"/>
                <w:sz w:val="13"/>
                <w:szCs w:val="13"/>
              </w:rPr>
              <w:t>）或《拍卖企</w:t>
            </w:r>
            <w:r>
              <w:rPr>
                <w:spacing w:val="10"/>
                <w:sz w:val="13"/>
                <w:szCs w:val="13"/>
              </w:rPr>
              <w:t>业分公司变更许可事项核准表》（样式见附件</w:t>
            </w:r>
            <w:r>
              <w:rPr>
                <w:rFonts w:ascii="Times New Roman" w:hAnsi="Times New Roman" w:eastAsia="Times New Roman" w:cs="Times New Roman"/>
                <w:spacing w:val="7"/>
                <w:sz w:val="13"/>
                <w:szCs w:val="13"/>
              </w:rPr>
              <w:t>4</w:t>
            </w:r>
            <w:r>
              <w:rPr>
                <w:spacing w:val="15"/>
                <w:sz w:val="13"/>
                <w:szCs w:val="13"/>
              </w:rPr>
              <w:t>）；</w:t>
            </w:r>
            <w:r>
              <w:rPr>
                <w:rFonts w:ascii="Times New Roman" w:hAnsi="Times New Roman" w:eastAsia="Times New Roman" w:cs="Times New Roman"/>
                <w:spacing w:val="7"/>
                <w:sz w:val="13"/>
                <w:szCs w:val="13"/>
              </w:rPr>
              <w:t>7.</w:t>
            </w:r>
            <w:r>
              <w:rPr>
                <w:spacing w:val="7"/>
                <w:sz w:val="13"/>
                <w:szCs w:val="13"/>
              </w:rPr>
              <w:t>变更企业法人及分公司负责人、企业名</w:t>
            </w:r>
            <w:r>
              <w:rPr>
                <w:spacing w:val="6"/>
                <w:sz w:val="13"/>
                <w:szCs w:val="13"/>
              </w:rPr>
              <w:t>称、注册资本只需提交</w:t>
            </w:r>
            <w:r>
              <w:rPr>
                <w:spacing w:val="1"/>
                <w:sz w:val="13"/>
                <w:szCs w:val="13"/>
              </w:rPr>
              <w:t xml:space="preserve"> </w:t>
            </w:r>
            <w:r>
              <w:rPr>
                <w:rFonts w:ascii="Times New Roman" w:hAnsi="Times New Roman" w:eastAsia="Times New Roman" w:cs="Times New Roman"/>
                <w:spacing w:val="6"/>
                <w:sz w:val="13"/>
                <w:szCs w:val="13"/>
              </w:rPr>
              <w:t>1</w:t>
            </w:r>
            <w:r>
              <w:rPr>
                <w:rFonts w:ascii="Times New Roman" w:hAnsi="Times New Roman" w:eastAsia="Times New Roman" w:cs="Times New Roman"/>
                <w:spacing w:val="21"/>
                <w:w w:val="101"/>
                <w:sz w:val="13"/>
                <w:szCs w:val="13"/>
              </w:rPr>
              <w:t xml:space="preserve"> </w:t>
            </w:r>
            <w:r>
              <w:rPr>
                <w:spacing w:val="6"/>
                <w:sz w:val="13"/>
                <w:szCs w:val="13"/>
              </w:rPr>
              <w:t>至</w:t>
            </w:r>
            <w:r>
              <w:rPr>
                <w:spacing w:val="-21"/>
                <w:sz w:val="13"/>
                <w:szCs w:val="13"/>
              </w:rPr>
              <w:t xml:space="preserve"> </w:t>
            </w:r>
            <w:r>
              <w:rPr>
                <w:rFonts w:ascii="Times New Roman" w:hAnsi="Times New Roman" w:eastAsia="Times New Roman" w:cs="Times New Roman"/>
                <w:spacing w:val="6"/>
                <w:sz w:val="13"/>
                <w:szCs w:val="13"/>
              </w:rPr>
              <w:t>6</w:t>
            </w:r>
            <w:r>
              <w:rPr>
                <w:rFonts w:ascii="Times New Roman" w:hAnsi="Times New Roman" w:eastAsia="Times New Roman" w:cs="Times New Roman"/>
                <w:spacing w:val="15"/>
                <w:w w:val="101"/>
                <w:sz w:val="13"/>
                <w:szCs w:val="13"/>
              </w:rPr>
              <w:t xml:space="preserve"> </w:t>
            </w:r>
            <w:r>
              <w:rPr>
                <w:spacing w:val="6"/>
                <w:sz w:val="13"/>
                <w:szCs w:val="13"/>
              </w:rPr>
              <w:t>项材料；</w:t>
            </w:r>
            <w:r>
              <w:rPr>
                <w:spacing w:val="-38"/>
                <w:sz w:val="13"/>
                <w:szCs w:val="13"/>
              </w:rPr>
              <w:t xml:space="preserve"> </w:t>
            </w:r>
            <w:r>
              <w:rPr>
                <w:rFonts w:ascii="Times New Roman" w:hAnsi="Times New Roman" w:eastAsia="Times New Roman" w:cs="Times New Roman"/>
                <w:spacing w:val="6"/>
                <w:sz w:val="13"/>
                <w:szCs w:val="13"/>
              </w:rPr>
              <w:t>8.</w:t>
            </w:r>
            <w:r>
              <w:rPr>
                <w:spacing w:val="6"/>
                <w:sz w:val="13"/>
                <w:szCs w:val="13"/>
              </w:rPr>
              <w:t>变更</w:t>
            </w:r>
            <w:r>
              <w:rPr>
                <w:spacing w:val="5"/>
                <w:sz w:val="13"/>
                <w:szCs w:val="13"/>
              </w:rPr>
              <w:t>企业经营地址，</w:t>
            </w:r>
            <w:r>
              <w:rPr>
                <w:spacing w:val="-29"/>
                <w:sz w:val="13"/>
                <w:szCs w:val="13"/>
              </w:rPr>
              <w:t xml:space="preserve"> </w:t>
            </w:r>
            <w:r>
              <w:rPr>
                <w:spacing w:val="5"/>
                <w:sz w:val="13"/>
                <w:szCs w:val="13"/>
              </w:rPr>
              <w:t>除提交</w:t>
            </w:r>
            <w:r>
              <w:rPr>
                <w:spacing w:val="-11"/>
                <w:sz w:val="13"/>
                <w:szCs w:val="13"/>
              </w:rPr>
              <w:t xml:space="preserve"> </w:t>
            </w:r>
            <w:r>
              <w:rPr>
                <w:rFonts w:ascii="Times New Roman" w:hAnsi="Times New Roman" w:eastAsia="Times New Roman" w:cs="Times New Roman"/>
                <w:spacing w:val="5"/>
                <w:sz w:val="13"/>
                <w:szCs w:val="13"/>
              </w:rPr>
              <w:t>1</w:t>
            </w:r>
            <w:r>
              <w:rPr>
                <w:rFonts w:ascii="Times New Roman" w:hAnsi="Times New Roman" w:eastAsia="Times New Roman" w:cs="Times New Roman"/>
                <w:spacing w:val="21"/>
                <w:w w:val="103"/>
                <w:sz w:val="13"/>
                <w:szCs w:val="13"/>
              </w:rPr>
              <w:t xml:space="preserve"> </w:t>
            </w:r>
            <w:r>
              <w:rPr>
                <w:spacing w:val="5"/>
                <w:sz w:val="13"/>
                <w:szCs w:val="13"/>
              </w:rPr>
              <w:t>至</w:t>
            </w:r>
            <w:r>
              <w:rPr>
                <w:spacing w:val="-23"/>
                <w:sz w:val="13"/>
                <w:szCs w:val="13"/>
              </w:rPr>
              <w:t xml:space="preserve"> </w:t>
            </w:r>
            <w:r>
              <w:rPr>
                <w:rFonts w:ascii="Times New Roman" w:hAnsi="Times New Roman" w:eastAsia="Times New Roman" w:cs="Times New Roman"/>
                <w:spacing w:val="5"/>
                <w:sz w:val="13"/>
                <w:szCs w:val="13"/>
              </w:rPr>
              <w:t>6</w:t>
            </w:r>
            <w:r>
              <w:rPr>
                <w:rFonts w:ascii="Times New Roman" w:hAnsi="Times New Roman" w:eastAsia="Times New Roman" w:cs="Times New Roman"/>
                <w:spacing w:val="14"/>
                <w:w w:val="101"/>
                <w:sz w:val="13"/>
                <w:szCs w:val="13"/>
              </w:rPr>
              <w:t xml:space="preserve"> </w:t>
            </w:r>
            <w:r>
              <w:rPr>
                <w:spacing w:val="5"/>
                <w:sz w:val="13"/>
                <w:szCs w:val="13"/>
              </w:rPr>
              <w:t>项材料外，还需</w:t>
            </w:r>
            <w:r>
              <w:rPr>
                <w:spacing w:val="11"/>
                <w:sz w:val="13"/>
                <w:szCs w:val="13"/>
              </w:rPr>
              <w:t>提交书面告知承诺；</w:t>
            </w:r>
            <w:r>
              <w:rPr>
                <w:rFonts w:ascii="Times New Roman" w:hAnsi="Times New Roman" w:eastAsia="Times New Roman" w:cs="Times New Roman"/>
                <w:spacing w:val="11"/>
                <w:sz w:val="13"/>
                <w:szCs w:val="13"/>
              </w:rPr>
              <w:t>9.</w:t>
            </w:r>
            <w:r>
              <w:rPr>
                <w:spacing w:val="11"/>
                <w:sz w:val="13"/>
                <w:szCs w:val="13"/>
              </w:rPr>
              <w:t>变更股权结构除提交</w:t>
            </w:r>
            <w:r>
              <w:rPr>
                <w:spacing w:val="5"/>
                <w:sz w:val="13"/>
                <w:szCs w:val="13"/>
              </w:rPr>
              <w:t xml:space="preserve"> </w:t>
            </w:r>
            <w:r>
              <w:rPr>
                <w:rFonts w:ascii="Times New Roman" w:hAnsi="Times New Roman" w:eastAsia="Times New Roman" w:cs="Times New Roman"/>
                <w:spacing w:val="11"/>
                <w:sz w:val="13"/>
                <w:szCs w:val="13"/>
              </w:rPr>
              <w:t>1</w:t>
            </w:r>
            <w:r>
              <w:rPr>
                <w:spacing w:val="5"/>
                <w:sz w:val="13"/>
                <w:szCs w:val="13"/>
              </w:rPr>
              <w:t>至</w:t>
            </w:r>
            <w:r>
              <w:rPr>
                <w:spacing w:val="-14"/>
                <w:sz w:val="13"/>
                <w:szCs w:val="13"/>
              </w:rPr>
              <w:t xml:space="preserve"> </w:t>
            </w:r>
            <w:r>
              <w:rPr>
                <w:rFonts w:ascii="Times New Roman" w:hAnsi="Times New Roman" w:eastAsia="Times New Roman" w:cs="Times New Roman"/>
                <w:spacing w:val="5"/>
                <w:sz w:val="13"/>
                <w:szCs w:val="13"/>
              </w:rPr>
              <w:t xml:space="preserve">6 </w:t>
            </w:r>
            <w:r>
              <w:rPr>
                <w:spacing w:val="5"/>
                <w:sz w:val="13"/>
                <w:szCs w:val="13"/>
              </w:rPr>
              <w:t>项材料外，还需提交股权转让协议。</w:t>
            </w:r>
          </w:p>
        </w:tc>
        <w:tc>
          <w:tcPr>
            <w:tcW w:w="669" w:type="dxa"/>
            <w:vAlign w:val="top"/>
          </w:tcPr>
          <w:p w14:paraId="056C9E20">
            <w:pPr>
              <w:spacing w:line="247" w:lineRule="auto"/>
              <w:rPr>
                <w:rFonts w:ascii="Arial"/>
                <w:sz w:val="21"/>
              </w:rPr>
            </w:pPr>
          </w:p>
          <w:p w14:paraId="706A0200">
            <w:pPr>
              <w:spacing w:line="247" w:lineRule="auto"/>
              <w:rPr>
                <w:rFonts w:ascii="Arial"/>
                <w:sz w:val="21"/>
              </w:rPr>
            </w:pPr>
          </w:p>
          <w:p w14:paraId="3E98BBBD">
            <w:pPr>
              <w:spacing w:line="247" w:lineRule="auto"/>
              <w:rPr>
                <w:rFonts w:ascii="Arial"/>
                <w:sz w:val="21"/>
              </w:rPr>
            </w:pPr>
          </w:p>
          <w:p w14:paraId="60D66082">
            <w:pPr>
              <w:spacing w:line="248" w:lineRule="auto"/>
              <w:rPr>
                <w:rFonts w:ascii="Arial"/>
                <w:sz w:val="21"/>
              </w:rPr>
            </w:pPr>
          </w:p>
          <w:p w14:paraId="70753C30">
            <w:pPr>
              <w:spacing w:line="248" w:lineRule="auto"/>
              <w:rPr>
                <w:rFonts w:ascii="Arial"/>
                <w:sz w:val="21"/>
              </w:rPr>
            </w:pPr>
          </w:p>
          <w:p w14:paraId="64A0CEDC">
            <w:pPr>
              <w:spacing w:line="248" w:lineRule="auto"/>
              <w:rPr>
                <w:rFonts w:ascii="Arial"/>
                <w:sz w:val="21"/>
              </w:rPr>
            </w:pPr>
          </w:p>
          <w:p w14:paraId="6B9F1232">
            <w:pPr>
              <w:spacing w:line="248" w:lineRule="auto"/>
              <w:rPr>
                <w:rFonts w:ascii="Arial"/>
                <w:sz w:val="21"/>
              </w:rPr>
            </w:pPr>
          </w:p>
          <w:p w14:paraId="256DD309">
            <w:pPr>
              <w:spacing w:line="248" w:lineRule="auto"/>
              <w:rPr>
                <w:rFonts w:ascii="Arial"/>
                <w:sz w:val="21"/>
              </w:rPr>
            </w:pPr>
          </w:p>
          <w:p w14:paraId="0AE527A2">
            <w:pPr>
              <w:spacing w:line="248" w:lineRule="auto"/>
              <w:rPr>
                <w:rFonts w:ascii="Arial"/>
                <w:sz w:val="21"/>
              </w:rPr>
            </w:pPr>
          </w:p>
          <w:p w14:paraId="186782D4">
            <w:pPr>
              <w:spacing w:line="248" w:lineRule="auto"/>
              <w:rPr>
                <w:rFonts w:ascii="Arial"/>
                <w:sz w:val="21"/>
              </w:rPr>
            </w:pPr>
          </w:p>
          <w:p w14:paraId="3B72D9F3">
            <w:pPr>
              <w:pStyle w:val="6"/>
              <w:spacing w:before="42" w:line="226" w:lineRule="auto"/>
              <w:ind w:left="137"/>
              <w:rPr>
                <w:sz w:val="13"/>
                <w:szCs w:val="13"/>
              </w:rPr>
            </w:pPr>
            <w:r>
              <w:rPr>
                <w:spacing w:val="4"/>
                <w:sz w:val="13"/>
                <w:szCs w:val="13"/>
              </w:rPr>
              <w:t>承诺件</w:t>
            </w:r>
          </w:p>
        </w:tc>
        <w:tc>
          <w:tcPr>
            <w:tcW w:w="669" w:type="dxa"/>
            <w:vAlign w:val="top"/>
          </w:tcPr>
          <w:p w14:paraId="2F46C959">
            <w:pPr>
              <w:spacing w:line="255" w:lineRule="auto"/>
              <w:rPr>
                <w:rFonts w:ascii="Arial"/>
                <w:sz w:val="21"/>
              </w:rPr>
            </w:pPr>
          </w:p>
          <w:p w14:paraId="206303A1">
            <w:pPr>
              <w:spacing w:line="255" w:lineRule="auto"/>
              <w:rPr>
                <w:rFonts w:ascii="Arial"/>
                <w:sz w:val="21"/>
              </w:rPr>
            </w:pPr>
          </w:p>
          <w:p w14:paraId="3311987C">
            <w:pPr>
              <w:spacing w:line="255" w:lineRule="auto"/>
              <w:rPr>
                <w:rFonts w:ascii="Arial"/>
                <w:sz w:val="21"/>
              </w:rPr>
            </w:pPr>
          </w:p>
          <w:p w14:paraId="271532DA">
            <w:pPr>
              <w:spacing w:line="255" w:lineRule="auto"/>
              <w:rPr>
                <w:rFonts w:ascii="Arial"/>
                <w:sz w:val="21"/>
              </w:rPr>
            </w:pPr>
          </w:p>
          <w:p w14:paraId="2E0BEA72">
            <w:pPr>
              <w:spacing w:line="255" w:lineRule="auto"/>
              <w:rPr>
                <w:rFonts w:ascii="Arial"/>
                <w:sz w:val="21"/>
              </w:rPr>
            </w:pPr>
          </w:p>
          <w:p w14:paraId="12FC5A89">
            <w:pPr>
              <w:spacing w:line="256" w:lineRule="auto"/>
              <w:rPr>
                <w:rFonts w:ascii="Arial"/>
                <w:sz w:val="21"/>
              </w:rPr>
            </w:pPr>
          </w:p>
          <w:p w14:paraId="33235FC8">
            <w:pPr>
              <w:spacing w:line="256" w:lineRule="auto"/>
              <w:rPr>
                <w:rFonts w:ascii="Arial"/>
                <w:sz w:val="21"/>
              </w:rPr>
            </w:pPr>
          </w:p>
          <w:p w14:paraId="0F03A1B6">
            <w:pPr>
              <w:spacing w:line="256" w:lineRule="auto"/>
              <w:rPr>
                <w:rFonts w:ascii="Arial"/>
                <w:sz w:val="21"/>
              </w:rPr>
            </w:pPr>
          </w:p>
          <w:p w14:paraId="6FD10CE2">
            <w:pPr>
              <w:spacing w:line="256" w:lineRule="auto"/>
              <w:rPr>
                <w:rFonts w:ascii="Arial"/>
                <w:sz w:val="21"/>
              </w:rPr>
            </w:pPr>
          </w:p>
          <w:p w14:paraId="09729867">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D297A60">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1F7E3D5">
            <w:pPr>
              <w:spacing w:line="247" w:lineRule="auto"/>
              <w:rPr>
                <w:rFonts w:ascii="Arial"/>
                <w:sz w:val="21"/>
              </w:rPr>
            </w:pPr>
          </w:p>
          <w:p w14:paraId="5DE47F75">
            <w:pPr>
              <w:spacing w:line="247" w:lineRule="auto"/>
              <w:rPr>
                <w:rFonts w:ascii="Arial"/>
                <w:sz w:val="21"/>
              </w:rPr>
            </w:pPr>
          </w:p>
          <w:p w14:paraId="082D4ECD">
            <w:pPr>
              <w:spacing w:line="247" w:lineRule="auto"/>
              <w:rPr>
                <w:rFonts w:ascii="Arial"/>
                <w:sz w:val="21"/>
              </w:rPr>
            </w:pPr>
          </w:p>
          <w:p w14:paraId="5A2EE19D">
            <w:pPr>
              <w:spacing w:line="248" w:lineRule="auto"/>
              <w:rPr>
                <w:rFonts w:ascii="Arial"/>
                <w:sz w:val="21"/>
              </w:rPr>
            </w:pPr>
          </w:p>
          <w:p w14:paraId="7AD48CBF">
            <w:pPr>
              <w:spacing w:line="248" w:lineRule="auto"/>
              <w:rPr>
                <w:rFonts w:ascii="Arial"/>
                <w:sz w:val="21"/>
              </w:rPr>
            </w:pPr>
          </w:p>
          <w:p w14:paraId="43603311">
            <w:pPr>
              <w:spacing w:line="248" w:lineRule="auto"/>
              <w:rPr>
                <w:rFonts w:ascii="Arial"/>
                <w:sz w:val="21"/>
              </w:rPr>
            </w:pPr>
          </w:p>
          <w:p w14:paraId="3F01BA5B">
            <w:pPr>
              <w:spacing w:line="248" w:lineRule="auto"/>
              <w:rPr>
                <w:rFonts w:ascii="Arial"/>
                <w:sz w:val="21"/>
              </w:rPr>
            </w:pPr>
          </w:p>
          <w:p w14:paraId="41A7C5FB">
            <w:pPr>
              <w:spacing w:line="248" w:lineRule="auto"/>
              <w:rPr>
                <w:rFonts w:ascii="Arial"/>
                <w:sz w:val="21"/>
              </w:rPr>
            </w:pPr>
          </w:p>
          <w:p w14:paraId="1F363E14">
            <w:pPr>
              <w:spacing w:line="248" w:lineRule="auto"/>
              <w:rPr>
                <w:rFonts w:ascii="Arial"/>
                <w:sz w:val="21"/>
              </w:rPr>
            </w:pPr>
          </w:p>
          <w:p w14:paraId="74680B48">
            <w:pPr>
              <w:spacing w:line="248" w:lineRule="auto"/>
              <w:rPr>
                <w:rFonts w:ascii="Arial"/>
                <w:sz w:val="21"/>
              </w:rPr>
            </w:pPr>
          </w:p>
          <w:p w14:paraId="45A3B5C0">
            <w:pPr>
              <w:pStyle w:val="6"/>
              <w:spacing w:before="42" w:line="226" w:lineRule="auto"/>
              <w:ind w:left="184"/>
              <w:rPr>
                <w:sz w:val="13"/>
                <w:szCs w:val="13"/>
              </w:rPr>
            </w:pPr>
            <w:r>
              <w:rPr>
                <w:spacing w:val="4"/>
                <w:sz w:val="13"/>
                <w:szCs w:val="13"/>
              </w:rPr>
              <w:t>条件型</w:t>
            </w:r>
          </w:p>
        </w:tc>
        <w:tc>
          <w:tcPr>
            <w:tcW w:w="1254" w:type="dxa"/>
            <w:vAlign w:val="top"/>
          </w:tcPr>
          <w:p w14:paraId="01BEAA55">
            <w:pPr>
              <w:spacing w:line="247" w:lineRule="auto"/>
              <w:rPr>
                <w:rFonts w:ascii="Arial"/>
                <w:sz w:val="21"/>
              </w:rPr>
            </w:pPr>
          </w:p>
          <w:p w14:paraId="072C351B">
            <w:pPr>
              <w:spacing w:line="247" w:lineRule="auto"/>
              <w:rPr>
                <w:rFonts w:ascii="Arial"/>
                <w:sz w:val="21"/>
              </w:rPr>
            </w:pPr>
          </w:p>
          <w:p w14:paraId="0B074B74">
            <w:pPr>
              <w:spacing w:line="247" w:lineRule="auto"/>
              <w:rPr>
                <w:rFonts w:ascii="Arial"/>
                <w:sz w:val="21"/>
              </w:rPr>
            </w:pPr>
          </w:p>
          <w:p w14:paraId="6DEBBCE5">
            <w:pPr>
              <w:spacing w:line="248" w:lineRule="auto"/>
              <w:rPr>
                <w:rFonts w:ascii="Arial"/>
                <w:sz w:val="21"/>
              </w:rPr>
            </w:pPr>
          </w:p>
          <w:p w14:paraId="7BC51134">
            <w:pPr>
              <w:spacing w:line="248" w:lineRule="auto"/>
              <w:rPr>
                <w:rFonts w:ascii="Arial"/>
                <w:sz w:val="21"/>
              </w:rPr>
            </w:pPr>
          </w:p>
          <w:p w14:paraId="7CE42EFF">
            <w:pPr>
              <w:spacing w:line="248" w:lineRule="auto"/>
              <w:rPr>
                <w:rFonts w:ascii="Arial"/>
                <w:sz w:val="21"/>
              </w:rPr>
            </w:pPr>
          </w:p>
          <w:p w14:paraId="3BAEA0F9">
            <w:pPr>
              <w:spacing w:line="248" w:lineRule="auto"/>
              <w:rPr>
                <w:rFonts w:ascii="Arial"/>
                <w:sz w:val="21"/>
              </w:rPr>
            </w:pPr>
          </w:p>
          <w:p w14:paraId="76D8CB97">
            <w:pPr>
              <w:spacing w:line="248" w:lineRule="auto"/>
              <w:rPr>
                <w:rFonts w:ascii="Arial"/>
                <w:sz w:val="21"/>
              </w:rPr>
            </w:pPr>
          </w:p>
          <w:p w14:paraId="5A6911D4">
            <w:pPr>
              <w:spacing w:line="248" w:lineRule="auto"/>
              <w:rPr>
                <w:rFonts w:ascii="Arial"/>
                <w:sz w:val="21"/>
              </w:rPr>
            </w:pPr>
          </w:p>
          <w:p w14:paraId="0CCFA44B">
            <w:pPr>
              <w:spacing w:line="248" w:lineRule="auto"/>
              <w:rPr>
                <w:rFonts w:ascii="Arial"/>
                <w:sz w:val="21"/>
              </w:rPr>
            </w:pPr>
          </w:p>
          <w:p w14:paraId="260E5A12">
            <w:pPr>
              <w:pStyle w:val="6"/>
              <w:spacing w:before="42" w:line="226" w:lineRule="auto"/>
              <w:ind w:left="29"/>
              <w:rPr>
                <w:sz w:val="13"/>
                <w:szCs w:val="13"/>
              </w:rPr>
            </w:pPr>
            <w:r>
              <w:rPr>
                <w:spacing w:val="6"/>
                <w:sz w:val="13"/>
                <w:szCs w:val="13"/>
              </w:rPr>
              <w:t>拍卖经营批准证书</w:t>
            </w:r>
          </w:p>
        </w:tc>
        <w:tc>
          <w:tcPr>
            <w:tcW w:w="1933" w:type="dxa"/>
            <w:vAlign w:val="top"/>
          </w:tcPr>
          <w:p w14:paraId="5FCC2798">
            <w:pPr>
              <w:spacing w:line="270" w:lineRule="auto"/>
              <w:rPr>
                <w:rFonts w:ascii="Arial"/>
                <w:sz w:val="21"/>
              </w:rPr>
            </w:pPr>
          </w:p>
          <w:p w14:paraId="3DACF2B4">
            <w:pPr>
              <w:spacing w:line="271" w:lineRule="auto"/>
              <w:rPr>
                <w:rFonts w:ascii="Arial"/>
                <w:sz w:val="21"/>
              </w:rPr>
            </w:pPr>
          </w:p>
          <w:p w14:paraId="54233013">
            <w:pPr>
              <w:spacing w:line="271" w:lineRule="auto"/>
              <w:rPr>
                <w:rFonts w:ascii="Arial"/>
                <w:sz w:val="21"/>
              </w:rPr>
            </w:pPr>
          </w:p>
          <w:p w14:paraId="2550BF41">
            <w:pPr>
              <w:spacing w:line="271" w:lineRule="auto"/>
              <w:rPr>
                <w:rFonts w:ascii="Arial"/>
                <w:sz w:val="21"/>
              </w:rPr>
            </w:pPr>
          </w:p>
          <w:p w14:paraId="4C0D74B5">
            <w:pPr>
              <w:spacing w:line="271" w:lineRule="auto"/>
              <w:rPr>
                <w:rFonts w:ascii="Arial"/>
                <w:sz w:val="21"/>
              </w:rPr>
            </w:pPr>
          </w:p>
          <w:p w14:paraId="62E58986">
            <w:pPr>
              <w:pStyle w:val="6"/>
              <w:spacing w:before="42" w:line="173"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企业申请书；</w:t>
            </w:r>
          </w:p>
          <w:p w14:paraId="0CD86D16">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变更后的《营业执照》副本；</w:t>
            </w:r>
          </w:p>
          <w:p w14:paraId="671686C1">
            <w:pPr>
              <w:pStyle w:val="6"/>
              <w:spacing w:line="242" w:lineRule="auto"/>
              <w:ind w:left="28"/>
              <w:rPr>
                <w:sz w:val="13"/>
                <w:szCs w:val="13"/>
              </w:rPr>
            </w:pPr>
            <w:r>
              <w:rPr>
                <w:rFonts w:ascii="Times New Roman" w:hAnsi="Times New Roman" w:eastAsia="Times New Roman" w:cs="Times New Roman"/>
                <w:spacing w:val="4"/>
                <w:sz w:val="13"/>
                <w:szCs w:val="13"/>
              </w:rPr>
              <w:t>3.</w:t>
            </w:r>
            <w:r>
              <w:rPr>
                <w:spacing w:val="4"/>
                <w:sz w:val="13"/>
                <w:szCs w:val="13"/>
              </w:rPr>
              <w:t>修改后的企业章程；</w:t>
            </w:r>
          </w:p>
          <w:p w14:paraId="1673BDD9">
            <w:pPr>
              <w:pStyle w:val="6"/>
              <w:spacing w:line="244" w:lineRule="auto"/>
              <w:ind w:left="29" w:right="155" w:hanging="4"/>
              <w:rPr>
                <w:sz w:val="13"/>
                <w:szCs w:val="13"/>
              </w:rPr>
            </w:pPr>
            <w:r>
              <w:rPr>
                <w:rFonts w:ascii="Times New Roman" w:hAnsi="Times New Roman" w:eastAsia="Times New Roman" w:cs="Times New Roman"/>
                <w:spacing w:val="6"/>
                <w:sz w:val="13"/>
                <w:szCs w:val="13"/>
              </w:rPr>
              <w:t>4.</w:t>
            </w:r>
            <w:r>
              <w:rPr>
                <w:spacing w:val="6"/>
                <w:sz w:val="13"/>
                <w:szCs w:val="13"/>
              </w:rPr>
              <w:t>董事会（股东会）决议（决</w:t>
            </w:r>
            <w:r>
              <w:rPr>
                <w:spacing w:val="-1"/>
                <w:sz w:val="13"/>
                <w:szCs w:val="13"/>
              </w:rPr>
              <w:t>定</w:t>
            </w:r>
            <w:r>
              <w:rPr>
                <w:sz w:val="13"/>
                <w:szCs w:val="13"/>
              </w:rPr>
              <w:t>）；</w:t>
            </w:r>
          </w:p>
          <w:p w14:paraId="17D3622B">
            <w:pPr>
              <w:pStyle w:val="6"/>
              <w:spacing w:before="11" w:line="225" w:lineRule="auto"/>
              <w:ind w:left="28" w:right="175" w:firstLine="1"/>
              <w:rPr>
                <w:sz w:val="13"/>
                <w:szCs w:val="13"/>
              </w:rPr>
            </w:pPr>
            <w:r>
              <w:rPr>
                <w:rFonts w:ascii="Times New Roman" w:hAnsi="Times New Roman" w:eastAsia="Times New Roman" w:cs="Times New Roman"/>
                <w:spacing w:val="4"/>
                <w:sz w:val="13"/>
                <w:szCs w:val="13"/>
              </w:rPr>
              <w:t>5.</w:t>
            </w:r>
            <w:r>
              <w:rPr>
                <w:spacing w:val="4"/>
                <w:sz w:val="13"/>
                <w:szCs w:val="13"/>
              </w:rPr>
              <w:t>《拍卖经营批准证书》正副</w:t>
            </w:r>
            <w:r>
              <w:rPr>
                <w:sz w:val="13"/>
                <w:szCs w:val="13"/>
              </w:rPr>
              <w:t>本；</w:t>
            </w:r>
          </w:p>
          <w:p w14:paraId="250C8D5F">
            <w:pPr>
              <w:pStyle w:val="6"/>
              <w:spacing w:line="245" w:lineRule="auto"/>
              <w:ind w:left="27" w:right="29" w:firstLine="1"/>
              <w:rPr>
                <w:sz w:val="13"/>
                <w:szCs w:val="13"/>
              </w:rPr>
            </w:pPr>
            <w:r>
              <w:rPr>
                <w:rFonts w:ascii="Times New Roman" w:hAnsi="Times New Roman" w:eastAsia="Times New Roman" w:cs="Times New Roman"/>
                <w:spacing w:val="5"/>
                <w:sz w:val="13"/>
                <w:szCs w:val="13"/>
              </w:rPr>
              <w:t>6.</w:t>
            </w:r>
            <w:r>
              <w:rPr>
                <w:spacing w:val="5"/>
                <w:sz w:val="13"/>
                <w:szCs w:val="13"/>
              </w:rPr>
              <w:t>《拍卖企业变更许可事项核准</w:t>
            </w:r>
            <w:r>
              <w:rPr>
                <w:spacing w:val="6"/>
                <w:sz w:val="13"/>
                <w:szCs w:val="13"/>
              </w:rPr>
              <w:t>表》或</w:t>
            </w:r>
            <w:r>
              <w:rPr>
                <w:spacing w:val="-25"/>
                <w:sz w:val="13"/>
                <w:szCs w:val="13"/>
              </w:rPr>
              <w:t xml:space="preserve"> </w:t>
            </w:r>
            <w:r>
              <w:rPr>
                <w:spacing w:val="6"/>
                <w:sz w:val="13"/>
                <w:szCs w:val="13"/>
              </w:rPr>
              <w:t>《拍卖企业分公司变更</w:t>
            </w:r>
            <w:r>
              <w:rPr>
                <w:spacing w:val="2"/>
                <w:sz w:val="13"/>
                <w:szCs w:val="13"/>
              </w:rPr>
              <w:t>许可事项核准表》；</w:t>
            </w:r>
          </w:p>
          <w:p w14:paraId="4D055377">
            <w:pPr>
              <w:pStyle w:val="6"/>
              <w:spacing w:before="9" w:line="226" w:lineRule="auto"/>
              <w:ind w:left="28" w:right="18"/>
              <w:rPr>
                <w:sz w:val="13"/>
                <w:szCs w:val="13"/>
              </w:rPr>
            </w:pPr>
            <w:r>
              <w:rPr>
                <w:rFonts w:ascii="Times New Roman" w:hAnsi="Times New Roman" w:eastAsia="Times New Roman" w:cs="Times New Roman"/>
                <w:spacing w:val="5"/>
                <w:sz w:val="13"/>
                <w:szCs w:val="13"/>
              </w:rPr>
              <w:t>7.</w:t>
            </w:r>
            <w:r>
              <w:rPr>
                <w:spacing w:val="5"/>
                <w:sz w:val="13"/>
                <w:szCs w:val="13"/>
              </w:rPr>
              <w:t>变更股权结构还需提交股权转</w:t>
            </w:r>
            <w:r>
              <w:rPr>
                <w:spacing w:val="-1"/>
                <w:sz w:val="13"/>
                <w:szCs w:val="13"/>
              </w:rPr>
              <w:t>让协议。</w:t>
            </w:r>
          </w:p>
          <w:p w14:paraId="43D8AB62">
            <w:pPr>
              <w:pStyle w:val="6"/>
              <w:spacing w:before="1" w:line="255" w:lineRule="auto"/>
              <w:ind w:left="33" w:right="18" w:hanging="2"/>
              <w:rPr>
                <w:sz w:val="13"/>
                <w:szCs w:val="13"/>
              </w:rPr>
            </w:pPr>
            <w:r>
              <w:rPr>
                <w:rFonts w:ascii="Times New Roman" w:hAnsi="Times New Roman" w:eastAsia="Times New Roman" w:cs="Times New Roman"/>
                <w:spacing w:val="5"/>
                <w:sz w:val="13"/>
                <w:szCs w:val="13"/>
              </w:rPr>
              <w:t>8.</w:t>
            </w:r>
            <w:r>
              <w:rPr>
                <w:spacing w:val="5"/>
                <w:sz w:val="13"/>
                <w:szCs w:val="13"/>
              </w:rPr>
              <w:t>变更企业经营地址还需提交书</w:t>
            </w:r>
            <w:r>
              <w:rPr>
                <w:spacing w:val="1"/>
                <w:sz w:val="13"/>
                <w:szCs w:val="13"/>
              </w:rPr>
              <w:t>面告知承诺。</w:t>
            </w:r>
          </w:p>
        </w:tc>
        <w:tc>
          <w:tcPr>
            <w:tcW w:w="1344" w:type="dxa"/>
            <w:vAlign w:val="top"/>
          </w:tcPr>
          <w:p w14:paraId="18BD1886">
            <w:pPr>
              <w:spacing w:line="243" w:lineRule="auto"/>
              <w:rPr>
                <w:rFonts w:ascii="Arial"/>
                <w:sz w:val="21"/>
              </w:rPr>
            </w:pPr>
          </w:p>
          <w:p w14:paraId="1DB1F84A">
            <w:pPr>
              <w:spacing w:line="243" w:lineRule="auto"/>
              <w:rPr>
                <w:rFonts w:ascii="Arial"/>
                <w:sz w:val="21"/>
              </w:rPr>
            </w:pPr>
          </w:p>
          <w:p w14:paraId="362E6735">
            <w:pPr>
              <w:spacing w:line="243" w:lineRule="auto"/>
              <w:rPr>
                <w:rFonts w:ascii="Arial"/>
                <w:sz w:val="21"/>
              </w:rPr>
            </w:pPr>
          </w:p>
          <w:p w14:paraId="3BAB1D8C">
            <w:pPr>
              <w:spacing w:line="244" w:lineRule="auto"/>
              <w:rPr>
                <w:rFonts w:ascii="Arial"/>
                <w:sz w:val="21"/>
              </w:rPr>
            </w:pPr>
          </w:p>
          <w:p w14:paraId="77CA3516">
            <w:pPr>
              <w:spacing w:line="244" w:lineRule="auto"/>
              <w:rPr>
                <w:rFonts w:ascii="Arial"/>
                <w:sz w:val="21"/>
              </w:rPr>
            </w:pPr>
          </w:p>
          <w:p w14:paraId="3191DC0C">
            <w:pPr>
              <w:spacing w:line="244" w:lineRule="auto"/>
              <w:rPr>
                <w:rFonts w:ascii="Arial"/>
                <w:sz w:val="21"/>
              </w:rPr>
            </w:pPr>
          </w:p>
          <w:p w14:paraId="58AED269">
            <w:pPr>
              <w:spacing w:line="244" w:lineRule="auto"/>
              <w:rPr>
                <w:rFonts w:ascii="Arial"/>
                <w:sz w:val="21"/>
              </w:rPr>
            </w:pPr>
          </w:p>
          <w:p w14:paraId="5AB58833">
            <w:pPr>
              <w:spacing w:line="244" w:lineRule="auto"/>
              <w:rPr>
                <w:rFonts w:ascii="Arial"/>
                <w:sz w:val="21"/>
              </w:rPr>
            </w:pPr>
          </w:p>
          <w:p w14:paraId="31708EE0">
            <w:pPr>
              <w:spacing w:line="244" w:lineRule="auto"/>
              <w:rPr>
                <w:rFonts w:ascii="Arial"/>
                <w:sz w:val="21"/>
              </w:rPr>
            </w:pPr>
          </w:p>
          <w:p w14:paraId="4AA11672">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442802D">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18D17212">
            <w:pPr>
              <w:pStyle w:val="6"/>
              <w:spacing w:line="239" w:lineRule="auto"/>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3FBD328C">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bl>
    <w:p w14:paraId="5B6816DB">
      <w:pPr>
        <w:rPr>
          <w:rFonts w:ascii="Arial"/>
          <w:sz w:val="21"/>
        </w:rPr>
      </w:pPr>
    </w:p>
    <w:p w14:paraId="0D6E2570">
      <w:pPr>
        <w:rPr>
          <w:rFonts w:ascii="Arial" w:hAnsi="Arial" w:eastAsia="Arial" w:cs="Arial"/>
          <w:sz w:val="21"/>
          <w:szCs w:val="21"/>
        </w:rPr>
        <w:sectPr>
          <w:footerReference r:id="rId97" w:type="default"/>
          <w:pgSz w:w="16840" w:h="11900"/>
          <w:pgMar w:top="400" w:right="920" w:bottom="989" w:left="1082" w:header="0" w:footer="625" w:gutter="0"/>
          <w:cols w:space="720" w:num="1"/>
        </w:sectPr>
      </w:pPr>
    </w:p>
    <w:p w14:paraId="7325B797">
      <w:pPr>
        <w:spacing w:before="2"/>
      </w:pPr>
    </w:p>
    <w:p w14:paraId="4BBCCC44">
      <w:pPr>
        <w:spacing w:before="2"/>
      </w:pPr>
    </w:p>
    <w:p w14:paraId="13639887">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0170A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7BB77A77">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67BE561D">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D7F501A">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366FFA96">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2D25A746">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35C6D258">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30DE1268">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30248FB">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5876E96">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334E298E">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C85F83B">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63FAD33B">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F8E953E">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3CB27F9">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E43D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43" w:hRule="atLeast"/>
        </w:trPr>
        <w:tc>
          <w:tcPr>
            <w:tcW w:w="610" w:type="dxa"/>
            <w:vAlign w:val="top"/>
          </w:tcPr>
          <w:p w14:paraId="76866D46">
            <w:pPr>
              <w:spacing w:line="253" w:lineRule="auto"/>
              <w:rPr>
                <w:rFonts w:ascii="Arial"/>
                <w:sz w:val="21"/>
              </w:rPr>
            </w:pPr>
          </w:p>
          <w:p w14:paraId="64CDD272">
            <w:pPr>
              <w:spacing w:line="253" w:lineRule="auto"/>
              <w:rPr>
                <w:rFonts w:ascii="Arial"/>
                <w:sz w:val="21"/>
              </w:rPr>
            </w:pPr>
          </w:p>
          <w:p w14:paraId="333B755A">
            <w:pPr>
              <w:spacing w:line="253" w:lineRule="auto"/>
              <w:rPr>
                <w:rFonts w:ascii="Arial"/>
                <w:sz w:val="21"/>
              </w:rPr>
            </w:pPr>
          </w:p>
          <w:p w14:paraId="61B9AA57">
            <w:pPr>
              <w:spacing w:line="253" w:lineRule="auto"/>
              <w:rPr>
                <w:rFonts w:ascii="Arial"/>
                <w:sz w:val="21"/>
              </w:rPr>
            </w:pPr>
          </w:p>
          <w:p w14:paraId="30910DAF">
            <w:pPr>
              <w:spacing w:line="254" w:lineRule="auto"/>
              <w:rPr>
                <w:rFonts w:ascii="Arial"/>
                <w:sz w:val="21"/>
              </w:rPr>
            </w:pPr>
          </w:p>
          <w:p w14:paraId="7F5D0EDD">
            <w:pPr>
              <w:spacing w:line="254" w:lineRule="auto"/>
              <w:rPr>
                <w:rFonts w:ascii="Arial"/>
                <w:sz w:val="21"/>
              </w:rPr>
            </w:pPr>
          </w:p>
          <w:p w14:paraId="5CF5DC18">
            <w:pPr>
              <w:spacing w:line="254" w:lineRule="auto"/>
              <w:rPr>
                <w:rFonts w:ascii="Arial"/>
                <w:sz w:val="21"/>
              </w:rPr>
            </w:pPr>
          </w:p>
          <w:p w14:paraId="5442A3C7">
            <w:pPr>
              <w:spacing w:line="254" w:lineRule="auto"/>
              <w:rPr>
                <w:rFonts w:ascii="Arial"/>
                <w:sz w:val="21"/>
              </w:rPr>
            </w:pPr>
          </w:p>
          <w:p w14:paraId="50E5C950">
            <w:pPr>
              <w:spacing w:line="254" w:lineRule="auto"/>
              <w:rPr>
                <w:rFonts w:ascii="Arial"/>
                <w:sz w:val="21"/>
              </w:rPr>
            </w:pPr>
          </w:p>
          <w:p w14:paraId="752EDADB">
            <w:pPr>
              <w:spacing w:line="254" w:lineRule="auto"/>
              <w:rPr>
                <w:rFonts w:ascii="Arial"/>
                <w:sz w:val="21"/>
              </w:rPr>
            </w:pPr>
          </w:p>
          <w:p w14:paraId="5ADB495C">
            <w:pPr>
              <w:spacing w:line="254" w:lineRule="auto"/>
              <w:rPr>
                <w:rFonts w:ascii="Arial"/>
                <w:sz w:val="21"/>
              </w:rPr>
            </w:pPr>
          </w:p>
          <w:p w14:paraId="3ABB032E">
            <w:pPr>
              <w:spacing w:line="254" w:lineRule="auto"/>
              <w:rPr>
                <w:rFonts w:ascii="Arial"/>
                <w:sz w:val="21"/>
              </w:rPr>
            </w:pPr>
          </w:p>
          <w:p w14:paraId="1CBB5A46">
            <w:pPr>
              <w:spacing w:line="254" w:lineRule="auto"/>
              <w:rPr>
                <w:rFonts w:ascii="Arial"/>
                <w:sz w:val="21"/>
              </w:rPr>
            </w:pPr>
          </w:p>
          <w:p w14:paraId="4FA64051">
            <w:pPr>
              <w:spacing w:line="254" w:lineRule="auto"/>
              <w:rPr>
                <w:rFonts w:ascii="Arial"/>
                <w:sz w:val="21"/>
              </w:rPr>
            </w:pPr>
          </w:p>
          <w:p w14:paraId="7F8FAA59">
            <w:pPr>
              <w:spacing w:line="254" w:lineRule="auto"/>
              <w:rPr>
                <w:rFonts w:ascii="Arial"/>
                <w:sz w:val="21"/>
              </w:rPr>
            </w:pPr>
          </w:p>
          <w:p w14:paraId="4A873392">
            <w:pPr>
              <w:spacing w:line="254" w:lineRule="auto"/>
              <w:rPr>
                <w:rFonts w:ascii="Arial"/>
                <w:sz w:val="21"/>
              </w:rPr>
            </w:pPr>
          </w:p>
          <w:p w14:paraId="6F82453A">
            <w:pPr>
              <w:spacing w:line="254" w:lineRule="auto"/>
              <w:rPr>
                <w:rFonts w:ascii="Arial"/>
                <w:sz w:val="21"/>
              </w:rPr>
            </w:pPr>
          </w:p>
          <w:p w14:paraId="77B320B0">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Align w:val="top"/>
          </w:tcPr>
          <w:p w14:paraId="07C69DD0">
            <w:pPr>
              <w:spacing w:line="250" w:lineRule="auto"/>
              <w:rPr>
                <w:rFonts w:ascii="Arial"/>
                <w:sz w:val="21"/>
              </w:rPr>
            </w:pPr>
          </w:p>
          <w:p w14:paraId="56B7730C">
            <w:pPr>
              <w:spacing w:line="250" w:lineRule="auto"/>
              <w:rPr>
                <w:rFonts w:ascii="Arial"/>
                <w:sz w:val="21"/>
              </w:rPr>
            </w:pPr>
          </w:p>
          <w:p w14:paraId="128CE6DE">
            <w:pPr>
              <w:spacing w:line="250" w:lineRule="auto"/>
              <w:rPr>
                <w:rFonts w:ascii="Arial"/>
                <w:sz w:val="21"/>
              </w:rPr>
            </w:pPr>
          </w:p>
          <w:p w14:paraId="2CCBEA11">
            <w:pPr>
              <w:spacing w:line="250" w:lineRule="auto"/>
              <w:rPr>
                <w:rFonts w:ascii="Arial"/>
                <w:sz w:val="21"/>
              </w:rPr>
            </w:pPr>
          </w:p>
          <w:p w14:paraId="3E1B8951">
            <w:pPr>
              <w:spacing w:line="250" w:lineRule="auto"/>
              <w:rPr>
                <w:rFonts w:ascii="Arial"/>
                <w:sz w:val="21"/>
              </w:rPr>
            </w:pPr>
          </w:p>
          <w:p w14:paraId="1B9672C9">
            <w:pPr>
              <w:spacing w:line="250" w:lineRule="auto"/>
              <w:rPr>
                <w:rFonts w:ascii="Arial"/>
                <w:sz w:val="21"/>
              </w:rPr>
            </w:pPr>
          </w:p>
          <w:p w14:paraId="1355EA57">
            <w:pPr>
              <w:spacing w:line="250" w:lineRule="auto"/>
              <w:rPr>
                <w:rFonts w:ascii="Arial"/>
                <w:sz w:val="21"/>
              </w:rPr>
            </w:pPr>
          </w:p>
          <w:p w14:paraId="7F1075E3">
            <w:pPr>
              <w:spacing w:line="250" w:lineRule="auto"/>
              <w:rPr>
                <w:rFonts w:ascii="Arial"/>
                <w:sz w:val="21"/>
              </w:rPr>
            </w:pPr>
          </w:p>
          <w:p w14:paraId="0E0BB16D">
            <w:pPr>
              <w:spacing w:line="250" w:lineRule="auto"/>
              <w:rPr>
                <w:rFonts w:ascii="Arial"/>
                <w:sz w:val="21"/>
              </w:rPr>
            </w:pPr>
          </w:p>
          <w:p w14:paraId="2F9AFC97">
            <w:pPr>
              <w:spacing w:line="250" w:lineRule="auto"/>
              <w:rPr>
                <w:rFonts w:ascii="Arial"/>
                <w:sz w:val="21"/>
              </w:rPr>
            </w:pPr>
          </w:p>
          <w:p w14:paraId="74C8E65D">
            <w:pPr>
              <w:spacing w:line="250" w:lineRule="auto"/>
              <w:rPr>
                <w:rFonts w:ascii="Arial"/>
                <w:sz w:val="21"/>
              </w:rPr>
            </w:pPr>
          </w:p>
          <w:p w14:paraId="70FA60C3">
            <w:pPr>
              <w:spacing w:line="251" w:lineRule="auto"/>
              <w:rPr>
                <w:rFonts w:ascii="Arial"/>
                <w:sz w:val="21"/>
              </w:rPr>
            </w:pPr>
          </w:p>
          <w:p w14:paraId="0445E374">
            <w:pPr>
              <w:spacing w:line="251" w:lineRule="auto"/>
              <w:rPr>
                <w:rFonts w:ascii="Arial"/>
                <w:sz w:val="21"/>
              </w:rPr>
            </w:pPr>
          </w:p>
          <w:p w14:paraId="3DAFD8DF">
            <w:pPr>
              <w:spacing w:line="251" w:lineRule="auto"/>
              <w:rPr>
                <w:rFonts w:ascii="Arial"/>
                <w:sz w:val="21"/>
              </w:rPr>
            </w:pPr>
          </w:p>
          <w:p w14:paraId="3B5D6544">
            <w:pPr>
              <w:spacing w:line="251" w:lineRule="auto"/>
              <w:rPr>
                <w:rFonts w:ascii="Arial"/>
                <w:sz w:val="21"/>
              </w:rPr>
            </w:pPr>
          </w:p>
          <w:p w14:paraId="083BE6AA">
            <w:pPr>
              <w:spacing w:line="251" w:lineRule="auto"/>
              <w:rPr>
                <w:rFonts w:ascii="Arial"/>
                <w:sz w:val="21"/>
              </w:rPr>
            </w:pPr>
          </w:p>
          <w:p w14:paraId="662D046B">
            <w:pPr>
              <w:spacing w:line="251" w:lineRule="auto"/>
              <w:rPr>
                <w:rFonts w:ascii="Arial"/>
                <w:sz w:val="21"/>
              </w:rPr>
            </w:pPr>
          </w:p>
          <w:p w14:paraId="0BFD16DC">
            <w:pPr>
              <w:pStyle w:val="6"/>
              <w:spacing w:before="43"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304EAB80">
            <w:pPr>
              <w:spacing w:line="245" w:lineRule="auto"/>
              <w:rPr>
                <w:rFonts w:ascii="Arial"/>
                <w:sz w:val="21"/>
              </w:rPr>
            </w:pPr>
          </w:p>
          <w:p w14:paraId="5D496FE8">
            <w:pPr>
              <w:spacing w:line="245" w:lineRule="auto"/>
              <w:rPr>
                <w:rFonts w:ascii="Arial"/>
                <w:sz w:val="21"/>
              </w:rPr>
            </w:pPr>
          </w:p>
          <w:p w14:paraId="7C8172A2">
            <w:pPr>
              <w:spacing w:line="245" w:lineRule="auto"/>
              <w:rPr>
                <w:rFonts w:ascii="Arial"/>
                <w:sz w:val="21"/>
              </w:rPr>
            </w:pPr>
          </w:p>
          <w:p w14:paraId="4B12903A">
            <w:pPr>
              <w:spacing w:line="245" w:lineRule="auto"/>
              <w:rPr>
                <w:rFonts w:ascii="Arial"/>
                <w:sz w:val="21"/>
              </w:rPr>
            </w:pPr>
          </w:p>
          <w:p w14:paraId="6CBAC1E6">
            <w:pPr>
              <w:spacing w:line="245" w:lineRule="auto"/>
              <w:rPr>
                <w:rFonts w:ascii="Arial"/>
                <w:sz w:val="21"/>
              </w:rPr>
            </w:pPr>
          </w:p>
          <w:p w14:paraId="2BCB3404">
            <w:pPr>
              <w:spacing w:line="245" w:lineRule="auto"/>
              <w:rPr>
                <w:rFonts w:ascii="Arial"/>
                <w:sz w:val="21"/>
              </w:rPr>
            </w:pPr>
          </w:p>
          <w:p w14:paraId="0469C719">
            <w:pPr>
              <w:spacing w:line="245" w:lineRule="auto"/>
              <w:rPr>
                <w:rFonts w:ascii="Arial"/>
                <w:sz w:val="21"/>
              </w:rPr>
            </w:pPr>
          </w:p>
          <w:p w14:paraId="78CD9B90">
            <w:pPr>
              <w:spacing w:line="245" w:lineRule="auto"/>
              <w:rPr>
                <w:rFonts w:ascii="Arial"/>
                <w:sz w:val="21"/>
              </w:rPr>
            </w:pPr>
          </w:p>
          <w:p w14:paraId="370E945E">
            <w:pPr>
              <w:spacing w:line="245" w:lineRule="auto"/>
              <w:rPr>
                <w:rFonts w:ascii="Arial"/>
                <w:sz w:val="21"/>
              </w:rPr>
            </w:pPr>
          </w:p>
          <w:p w14:paraId="4BD5AA3B">
            <w:pPr>
              <w:spacing w:line="245" w:lineRule="auto"/>
              <w:rPr>
                <w:rFonts w:ascii="Arial"/>
                <w:sz w:val="21"/>
              </w:rPr>
            </w:pPr>
          </w:p>
          <w:p w14:paraId="062E632C">
            <w:pPr>
              <w:spacing w:line="246" w:lineRule="auto"/>
              <w:rPr>
                <w:rFonts w:ascii="Arial"/>
                <w:sz w:val="21"/>
              </w:rPr>
            </w:pPr>
          </w:p>
          <w:p w14:paraId="19FB87FC">
            <w:pPr>
              <w:spacing w:line="246" w:lineRule="auto"/>
              <w:rPr>
                <w:rFonts w:ascii="Arial"/>
                <w:sz w:val="21"/>
              </w:rPr>
            </w:pPr>
          </w:p>
          <w:p w14:paraId="1990E290">
            <w:pPr>
              <w:spacing w:line="246" w:lineRule="auto"/>
              <w:rPr>
                <w:rFonts w:ascii="Arial"/>
                <w:sz w:val="21"/>
              </w:rPr>
            </w:pPr>
          </w:p>
          <w:p w14:paraId="40CB75E0">
            <w:pPr>
              <w:spacing w:line="246" w:lineRule="auto"/>
              <w:rPr>
                <w:rFonts w:ascii="Arial"/>
                <w:sz w:val="21"/>
              </w:rPr>
            </w:pPr>
          </w:p>
          <w:p w14:paraId="732DD2D8">
            <w:pPr>
              <w:spacing w:line="246" w:lineRule="auto"/>
              <w:rPr>
                <w:rFonts w:ascii="Arial"/>
                <w:sz w:val="21"/>
              </w:rPr>
            </w:pPr>
          </w:p>
          <w:p w14:paraId="768E3291">
            <w:pPr>
              <w:spacing w:line="246" w:lineRule="auto"/>
              <w:rPr>
                <w:rFonts w:ascii="Arial"/>
                <w:sz w:val="21"/>
              </w:rPr>
            </w:pPr>
          </w:p>
          <w:p w14:paraId="4BEDCFCC">
            <w:pPr>
              <w:spacing w:line="246" w:lineRule="auto"/>
              <w:rPr>
                <w:rFonts w:ascii="Arial"/>
                <w:sz w:val="21"/>
              </w:rPr>
            </w:pPr>
          </w:p>
          <w:p w14:paraId="4FEAE0DE">
            <w:pPr>
              <w:pStyle w:val="6"/>
              <w:spacing w:before="43"/>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5BDA32CB">
            <w:pPr>
              <w:spacing w:line="250" w:lineRule="auto"/>
              <w:rPr>
                <w:rFonts w:ascii="Arial"/>
                <w:sz w:val="21"/>
              </w:rPr>
            </w:pPr>
          </w:p>
          <w:p w14:paraId="4DB8E932">
            <w:pPr>
              <w:spacing w:line="250" w:lineRule="auto"/>
              <w:rPr>
                <w:rFonts w:ascii="Arial"/>
                <w:sz w:val="21"/>
              </w:rPr>
            </w:pPr>
          </w:p>
          <w:p w14:paraId="3E1856B8">
            <w:pPr>
              <w:spacing w:line="250" w:lineRule="auto"/>
              <w:rPr>
                <w:rFonts w:ascii="Arial"/>
                <w:sz w:val="21"/>
              </w:rPr>
            </w:pPr>
          </w:p>
          <w:p w14:paraId="573C317A">
            <w:pPr>
              <w:spacing w:line="250" w:lineRule="auto"/>
              <w:rPr>
                <w:rFonts w:ascii="Arial"/>
                <w:sz w:val="21"/>
              </w:rPr>
            </w:pPr>
          </w:p>
          <w:p w14:paraId="6A526155">
            <w:pPr>
              <w:spacing w:line="250" w:lineRule="auto"/>
              <w:rPr>
                <w:rFonts w:ascii="Arial"/>
                <w:sz w:val="21"/>
              </w:rPr>
            </w:pPr>
          </w:p>
          <w:p w14:paraId="5F5B4536">
            <w:pPr>
              <w:spacing w:line="250" w:lineRule="auto"/>
              <w:rPr>
                <w:rFonts w:ascii="Arial"/>
                <w:sz w:val="21"/>
              </w:rPr>
            </w:pPr>
          </w:p>
          <w:p w14:paraId="43C1416A">
            <w:pPr>
              <w:spacing w:line="250" w:lineRule="auto"/>
              <w:rPr>
                <w:rFonts w:ascii="Arial"/>
                <w:sz w:val="21"/>
              </w:rPr>
            </w:pPr>
          </w:p>
          <w:p w14:paraId="7291717C">
            <w:pPr>
              <w:spacing w:line="250" w:lineRule="auto"/>
              <w:rPr>
                <w:rFonts w:ascii="Arial"/>
                <w:sz w:val="21"/>
              </w:rPr>
            </w:pPr>
          </w:p>
          <w:p w14:paraId="7BF0DD0A">
            <w:pPr>
              <w:spacing w:line="250" w:lineRule="auto"/>
              <w:rPr>
                <w:rFonts w:ascii="Arial"/>
                <w:sz w:val="21"/>
              </w:rPr>
            </w:pPr>
          </w:p>
          <w:p w14:paraId="6BD16FFE">
            <w:pPr>
              <w:spacing w:line="250" w:lineRule="auto"/>
              <w:rPr>
                <w:rFonts w:ascii="Arial"/>
                <w:sz w:val="21"/>
              </w:rPr>
            </w:pPr>
          </w:p>
          <w:p w14:paraId="7974F695">
            <w:pPr>
              <w:spacing w:line="250" w:lineRule="auto"/>
              <w:rPr>
                <w:rFonts w:ascii="Arial"/>
                <w:sz w:val="21"/>
              </w:rPr>
            </w:pPr>
          </w:p>
          <w:p w14:paraId="659A6A61">
            <w:pPr>
              <w:spacing w:line="250" w:lineRule="auto"/>
              <w:rPr>
                <w:rFonts w:ascii="Arial"/>
                <w:sz w:val="21"/>
              </w:rPr>
            </w:pPr>
          </w:p>
          <w:p w14:paraId="7671B44A">
            <w:pPr>
              <w:spacing w:line="251" w:lineRule="auto"/>
              <w:rPr>
                <w:rFonts w:ascii="Arial"/>
                <w:sz w:val="21"/>
              </w:rPr>
            </w:pPr>
          </w:p>
          <w:p w14:paraId="5ECC8584">
            <w:pPr>
              <w:spacing w:line="251" w:lineRule="auto"/>
              <w:rPr>
                <w:rFonts w:ascii="Arial"/>
                <w:sz w:val="21"/>
              </w:rPr>
            </w:pPr>
          </w:p>
          <w:p w14:paraId="66C83868">
            <w:pPr>
              <w:spacing w:line="251" w:lineRule="auto"/>
              <w:rPr>
                <w:rFonts w:ascii="Arial"/>
                <w:sz w:val="21"/>
              </w:rPr>
            </w:pPr>
          </w:p>
          <w:p w14:paraId="0BB3EDBE">
            <w:pPr>
              <w:pStyle w:val="6"/>
              <w:spacing w:before="43" w:line="239" w:lineRule="auto"/>
              <w:ind w:left="23" w:right="101" w:firstLine="1"/>
              <w:rPr>
                <w:sz w:val="13"/>
                <w:szCs w:val="13"/>
              </w:rPr>
            </w:pPr>
            <w:r>
              <w:rPr>
                <w:spacing w:val="5"/>
                <w:sz w:val="13"/>
                <w:szCs w:val="13"/>
              </w:rPr>
              <w:t>拍卖企业及分公</w:t>
            </w:r>
            <w:r>
              <w:rPr>
                <w:spacing w:val="6"/>
                <w:sz w:val="13"/>
                <w:szCs w:val="13"/>
              </w:rPr>
              <w:t>司申请办理企业法人或分公司负</w:t>
            </w:r>
            <w:r>
              <w:rPr>
                <w:spacing w:val="5"/>
                <w:sz w:val="13"/>
                <w:szCs w:val="13"/>
              </w:rPr>
              <w:t>责人、地址、注</w:t>
            </w:r>
            <w:r>
              <w:rPr>
                <w:spacing w:val="4"/>
                <w:sz w:val="13"/>
                <w:szCs w:val="13"/>
              </w:rPr>
              <w:t>册资本、名称、</w:t>
            </w:r>
            <w:r>
              <w:rPr>
                <w:spacing w:val="5"/>
                <w:sz w:val="13"/>
                <w:szCs w:val="13"/>
              </w:rPr>
              <w:t>股权变更事项</w:t>
            </w:r>
          </w:p>
          <w:p w14:paraId="41C00B04">
            <w:pPr>
              <w:pStyle w:val="6"/>
              <w:ind w:left="27" w:right="116" w:hanging="7"/>
              <w:rPr>
                <w:sz w:val="13"/>
                <w:szCs w:val="13"/>
              </w:rPr>
            </w:pPr>
            <w:r>
              <w:rPr>
                <w:spacing w:val="4"/>
                <w:sz w:val="13"/>
                <w:szCs w:val="13"/>
              </w:rPr>
              <w:t>（告知承诺方式</w:t>
            </w:r>
            <w:r>
              <w:rPr>
                <w:spacing w:val="1"/>
                <w:sz w:val="13"/>
                <w:szCs w:val="13"/>
              </w:rPr>
              <w:t>办理）</w:t>
            </w:r>
          </w:p>
        </w:tc>
        <w:tc>
          <w:tcPr>
            <w:tcW w:w="921" w:type="dxa"/>
            <w:vAlign w:val="top"/>
          </w:tcPr>
          <w:p w14:paraId="2C531F7C">
            <w:pPr>
              <w:spacing w:line="241" w:lineRule="auto"/>
              <w:rPr>
                <w:rFonts w:ascii="Arial"/>
                <w:sz w:val="21"/>
              </w:rPr>
            </w:pPr>
          </w:p>
          <w:p w14:paraId="5DE638D9">
            <w:pPr>
              <w:spacing w:line="241" w:lineRule="auto"/>
              <w:rPr>
                <w:rFonts w:ascii="Arial"/>
                <w:sz w:val="21"/>
              </w:rPr>
            </w:pPr>
          </w:p>
          <w:p w14:paraId="25CD6421">
            <w:pPr>
              <w:spacing w:line="241" w:lineRule="auto"/>
              <w:rPr>
                <w:rFonts w:ascii="Arial"/>
                <w:sz w:val="21"/>
              </w:rPr>
            </w:pPr>
          </w:p>
          <w:p w14:paraId="59D52EA4">
            <w:pPr>
              <w:spacing w:line="241" w:lineRule="auto"/>
              <w:rPr>
                <w:rFonts w:ascii="Arial"/>
                <w:sz w:val="21"/>
              </w:rPr>
            </w:pPr>
          </w:p>
          <w:p w14:paraId="1E9120C6">
            <w:pPr>
              <w:spacing w:line="241" w:lineRule="auto"/>
              <w:rPr>
                <w:rFonts w:ascii="Arial"/>
                <w:sz w:val="21"/>
              </w:rPr>
            </w:pPr>
          </w:p>
          <w:p w14:paraId="5CACAD12">
            <w:pPr>
              <w:spacing w:line="241" w:lineRule="auto"/>
              <w:rPr>
                <w:rFonts w:ascii="Arial"/>
                <w:sz w:val="21"/>
              </w:rPr>
            </w:pPr>
          </w:p>
          <w:p w14:paraId="24B2C179">
            <w:pPr>
              <w:spacing w:line="241" w:lineRule="auto"/>
              <w:rPr>
                <w:rFonts w:ascii="Arial"/>
                <w:sz w:val="21"/>
              </w:rPr>
            </w:pPr>
          </w:p>
          <w:p w14:paraId="21A133BD">
            <w:pPr>
              <w:spacing w:line="241" w:lineRule="auto"/>
              <w:rPr>
                <w:rFonts w:ascii="Arial"/>
                <w:sz w:val="21"/>
              </w:rPr>
            </w:pPr>
          </w:p>
          <w:p w14:paraId="6CB12014">
            <w:pPr>
              <w:spacing w:line="241" w:lineRule="auto"/>
              <w:rPr>
                <w:rFonts w:ascii="Arial"/>
                <w:sz w:val="21"/>
              </w:rPr>
            </w:pPr>
          </w:p>
          <w:p w14:paraId="27131A84">
            <w:pPr>
              <w:spacing w:line="241" w:lineRule="auto"/>
              <w:rPr>
                <w:rFonts w:ascii="Arial"/>
                <w:sz w:val="21"/>
              </w:rPr>
            </w:pPr>
          </w:p>
          <w:p w14:paraId="009FA094">
            <w:pPr>
              <w:spacing w:line="241" w:lineRule="auto"/>
              <w:rPr>
                <w:rFonts w:ascii="Arial"/>
                <w:sz w:val="21"/>
              </w:rPr>
            </w:pPr>
          </w:p>
          <w:p w14:paraId="75987F86">
            <w:pPr>
              <w:spacing w:line="241" w:lineRule="auto"/>
              <w:rPr>
                <w:rFonts w:ascii="Arial"/>
                <w:sz w:val="21"/>
              </w:rPr>
            </w:pPr>
          </w:p>
          <w:p w14:paraId="69A4B173">
            <w:pPr>
              <w:spacing w:line="241" w:lineRule="auto"/>
              <w:rPr>
                <w:rFonts w:ascii="Arial"/>
                <w:sz w:val="21"/>
              </w:rPr>
            </w:pPr>
          </w:p>
          <w:p w14:paraId="5549973B">
            <w:pPr>
              <w:spacing w:line="241" w:lineRule="auto"/>
              <w:rPr>
                <w:rFonts w:ascii="Arial"/>
                <w:sz w:val="21"/>
              </w:rPr>
            </w:pPr>
          </w:p>
          <w:p w14:paraId="342365AB">
            <w:pPr>
              <w:spacing w:line="241" w:lineRule="auto"/>
              <w:rPr>
                <w:rFonts w:ascii="Arial"/>
                <w:sz w:val="21"/>
              </w:rPr>
            </w:pPr>
          </w:p>
          <w:p w14:paraId="6F099D6B">
            <w:pPr>
              <w:spacing w:line="241" w:lineRule="auto"/>
              <w:rPr>
                <w:rFonts w:ascii="Arial"/>
                <w:sz w:val="21"/>
              </w:rPr>
            </w:pPr>
          </w:p>
          <w:p w14:paraId="59E57D48">
            <w:pPr>
              <w:spacing w:line="242" w:lineRule="auto"/>
              <w:rPr>
                <w:rFonts w:ascii="Arial"/>
                <w:sz w:val="21"/>
              </w:rPr>
            </w:pPr>
          </w:p>
          <w:p w14:paraId="7152A5AF">
            <w:pPr>
              <w:spacing w:line="242" w:lineRule="auto"/>
              <w:rPr>
                <w:rFonts w:ascii="Arial"/>
                <w:sz w:val="21"/>
              </w:rPr>
            </w:pPr>
          </w:p>
          <w:p w14:paraId="297E3C6F">
            <w:pPr>
              <w:pStyle w:val="6"/>
              <w:spacing w:before="42" w:line="227" w:lineRule="auto"/>
              <w:ind w:left="193"/>
              <w:rPr>
                <w:sz w:val="13"/>
                <w:szCs w:val="13"/>
              </w:rPr>
            </w:pPr>
            <w:r>
              <w:rPr>
                <w:spacing w:val="4"/>
                <w:sz w:val="13"/>
                <w:szCs w:val="13"/>
              </w:rPr>
              <w:t>省商务厅</w:t>
            </w:r>
          </w:p>
        </w:tc>
        <w:tc>
          <w:tcPr>
            <w:tcW w:w="669" w:type="dxa"/>
            <w:vAlign w:val="top"/>
          </w:tcPr>
          <w:p w14:paraId="65CC72F3">
            <w:pPr>
              <w:spacing w:line="253" w:lineRule="auto"/>
              <w:rPr>
                <w:rFonts w:ascii="Arial"/>
                <w:sz w:val="21"/>
              </w:rPr>
            </w:pPr>
          </w:p>
          <w:p w14:paraId="40FD7295">
            <w:pPr>
              <w:spacing w:line="253" w:lineRule="auto"/>
              <w:rPr>
                <w:rFonts w:ascii="Arial"/>
                <w:sz w:val="21"/>
              </w:rPr>
            </w:pPr>
          </w:p>
          <w:p w14:paraId="1AC5906E">
            <w:pPr>
              <w:spacing w:line="253" w:lineRule="auto"/>
              <w:rPr>
                <w:rFonts w:ascii="Arial"/>
                <w:sz w:val="21"/>
              </w:rPr>
            </w:pPr>
          </w:p>
          <w:p w14:paraId="6A17A32A">
            <w:pPr>
              <w:spacing w:line="253" w:lineRule="auto"/>
              <w:rPr>
                <w:rFonts w:ascii="Arial"/>
                <w:sz w:val="21"/>
              </w:rPr>
            </w:pPr>
          </w:p>
          <w:p w14:paraId="61A2B16C">
            <w:pPr>
              <w:spacing w:line="254" w:lineRule="auto"/>
              <w:rPr>
                <w:rFonts w:ascii="Arial"/>
                <w:sz w:val="21"/>
              </w:rPr>
            </w:pPr>
          </w:p>
          <w:p w14:paraId="036CE7A8">
            <w:pPr>
              <w:spacing w:line="254" w:lineRule="auto"/>
              <w:rPr>
                <w:rFonts w:ascii="Arial"/>
                <w:sz w:val="21"/>
              </w:rPr>
            </w:pPr>
          </w:p>
          <w:p w14:paraId="0C145765">
            <w:pPr>
              <w:spacing w:line="254" w:lineRule="auto"/>
              <w:rPr>
                <w:rFonts w:ascii="Arial"/>
                <w:sz w:val="21"/>
              </w:rPr>
            </w:pPr>
          </w:p>
          <w:p w14:paraId="6779841C">
            <w:pPr>
              <w:spacing w:line="254" w:lineRule="auto"/>
              <w:rPr>
                <w:rFonts w:ascii="Arial"/>
                <w:sz w:val="21"/>
              </w:rPr>
            </w:pPr>
          </w:p>
          <w:p w14:paraId="38DE4B1B">
            <w:pPr>
              <w:spacing w:line="254" w:lineRule="auto"/>
              <w:rPr>
                <w:rFonts w:ascii="Arial"/>
                <w:sz w:val="21"/>
              </w:rPr>
            </w:pPr>
          </w:p>
          <w:p w14:paraId="36628DDA">
            <w:pPr>
              <w:spacing w:line="254" w:lineRule="auto"/>
              <w:rPr>
                <w:rFonts w:ascii="Arial"/>
                <w:sz w:val="21"/>
              </w:rPr>
            </w:pPr>
          </w:p>
          <w:p w14:paraId="0E31B621">
            <w:pPr>
              <w:spacing w:line="254" w:lineRule="auto"/>
              <w:rPr>
                <w:rFonts w:ascii="Arial"/>
                <w:sz w:val="21"/>
              </w:rPr>
            </w:pPr>
          </w:p>
          <w:p w14:paraId="3B0CF660">
            <w:pPr>
              <w:spacing w:line="254" w:lineRule="auto"/>
              <w:rPr>
                <w:rFonts w:ascii="Arial"/>
                <w:sz w:val="21"/>
              </w:rPr>
            </w:pPr>
          </w:p>
          <w:p w14:paraId="200FD679">
            <w:pPr>
              <w:spacing w:line="254" w:lineRule="auto"/>
              <w:rPr>
                <w:rFonts w:ascii="Arial"/>
                <w:sz w:val="21"/>
              </w:rPr>
            </w:pPr>
          </w:p>
          <w:p w14:paraId="153EC9DF">
            <w:pPr>
              <w:spacing w:line="254" w:lineRule="auto"/>
              <w:rPr>
                <w:rFonts w:ascii="Arial"/>
                <w:sz w:val="21"/>
              </w:rPr>
            </w:pPr>
          </w:p>
          <w:p w14:paraId="6E86FD25">
            <w:pPr>
              <w:spacing w:line="254" w:lineRule="auto"/>
              <w:rPr>
                <w:rFonts w:ascii="Arial"/>
                <w:sz w:val="21"/>
              </w:rPr>
            </w:pPr>
          </w:p>
          <w:p w14:paraId="7D75D41E">
            <w:pPr>
              <w:spacing w:line="254" w:lineRule="auto"/>
              <w:rPr>
                <w:rFonts w:ascii="Arial"/>
                <w:sz w:val="21"/>
              </w:rPr>
            </w:pPr>
          </w:p>
          <w:p w14:paraId="44C9B741">
            <w:pPr>
              <w:spacing w:line="254" w:lineRule="auto"/>
              <w:rPr>
                <w:rFonts w:ascii="Arial"/>
                <w:sz w:val="21"/>
              </w:rPr>
            </w:pPr>
          </w:p>
          <w:p w14:paraId="0E63CF39">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590FF73">
            <w:pPr>
              <w:spacing w:line="253" w:lineRule="auto"/>
              <w:rPr>
                <w:rFonts w:ascii="Arial"/>
                <w:sz w:val="21"/>
              </w:rPr>
            </w:pPr>
          </w:p>
          <w:p w14:paraId="01F0E6DE">
            <w:pPr>
              <w:spacing w:line="253" w:lineRule="auto"/>
              <w:rPr>
                <w:rFonts w:ascii="Arial"/>
                <w:sz w:val="21"/>
              </w:rPr>
            </w:pPr>
          </w:p>
          <w:p w14:paraId="01AA7D87">
            <w:pPr>
              <w:spacing w:line="253" w:lineRule="auto"/>
              <w:rPr>
                <w:rFonts w:ascii="Arial"/>
                <w:sz w:val="21"/>
              </w:rPr>
            </w:pPr>
          </w:p>
          <w:p w14:paraId="697CB53F">
            <w:pPr>
              <w:spacing w:line="253" w:lineRule="auto"/>
              <w:rPr>
                <w:rFonts w:ascii="Arial"/>
                <w:sz w:val="21"/>
              </w:rPr>
            </w:pPr>
          </w:p>
          <w:p w14:paraId="6226440E">
            <w:pPr>
              <w:spacing w:line="254" w:lineRule="auto"/>
              <w:rPr>
                <w:rFonts w:ascii="Arial"/>
                <w:sz w:val="21"/>
              </w:rPr>
            </w:pPr>
          </w:p>
          <w:p w14:paraId="19E0479F">
            <w:pPr>
              <w:spacing w:line="254" w:lineRule="auto"/>
              <w:rPr>
                <w:rFonts w:ascii="Arial"/>
                <w:sz w:val="21"/>
              </w:rPr>
            </w:pPr>
          </w:p>
          <w:p w14:paraId="70CC7715">
            <w:pPr>
              <w:spacing w:line="254" w:lineRule="auto"/>
              <w:rPr>
                <w:rFonts w:ascii="Arial"/>
                <w:sz w:val="21"/>
              </w:rPr>
            </w:pPr>
          </w:p>
          <w:p w14:paraId="02ADAE5E">
            <w:pPr>
              <w:spacing w:line="254" w:lineRule="auto"/>
              <w:rPr>
                <w:rFonts w:ascii="Arial"/>
                <w:sz w:val="21"/>
              </w:rPr>
            </w:pPr>
          </w:p>
          <w:p w14:paraId="0CF8D220">
            <w:pPr>
              <w:spacing w:line="254" w:lineRule="auto"/>
              <w:rPr>
                <w:rFonts w:ascii="Arial"/>
                <w:sz w:val="21"/>
              </w:rPr>
            </w:pPr>
          </w:p>
          <w:p w14:paraId="0D7D063B">
            <w:pPr>
              <w:spacing w:line="254" w:lineRule="auto"/>
              <w:rPr>
                <w:rFonts w:ascii="Arial"/>
                <w:sz w:val="21"/>
              </w:rPr>
            </w:pPr>
          </w:p>
          <w:p w14:paraId="1C45DF52">
            <w:pPr>
              <w:spacing w:line="254" w:lineRule="auto"/>
              <w:rPr>
                <w:rFonts w:ascii="Arial"/>
                <w:sz w:val="21"/>
              </w:rPr>
            </w:pPr>
          </w:p>
          <w:p w14:paraId="30054D80">
            <w:pPr>
              <w:spacing w:line="254" w:lineRule="auto"/>
              <w:rPr>
                <w:rFonts w:ascii="Arial"/>
                <w:sz w:val="21"/>
              </w:rPr>
            </w:pPr>
          </w:p>
          <w:p w14:paraId="731CC7ED">
            <w:pPr>
              <w:spacing w:line="254" w:lineRule="auto"/>
              <w:rPr>
                <w:rFonts w:ascii="Arial"/>
                <w:sz w:val="21"/>
              </w:rPr>
            </w:pPr>
          </w:p>
          <w:p w14:paraId="23254224">
            <w:pPr>
              <w:spacing w:line="254" w:lineRule="auto"/>
              <w:rPr>
                <w:rFonts w:ascii="Arial"/>
                <w:sz w:val="21"/>
              </w:rPr>
            </w:pPr>
          </w:p>
          <w:p w14:paraId="034440FF">
            <w:pPr>
              <w:spacing w:line="254" w:lineRule="auto"/>
              <w:rPr>
                <w:rFonts w:ascii="Arial"/>
                <w:sz w:val="21"/>
              </w:rPr>
            </w:pPr>
          </w:p>
          <w:p w14:paraId="19B7E8E7">
            <w:pPr>
              <w:spacing w:line="254" w:lineRule="auto"/>
              <w:rPr>
                <w:rFonts w:ascii="Arial"/>
                <w:sz w:val="21"/>
              </w:rPr>
            </w:pPr>
          </w:p>
          <w:p w14:paraId="17AC164E">
            <w:pPr>
              <w:spacing w:line="254" w:lineRule="auto"/>
              <w:rPr>
                <w:rFonts w:ascii="Arial"/>
                <w:sz w:val="21"/>
              </w:rPr>
            </w:pPr>
          </w:p>
          <w:p w14:paraId="5CF0D00B">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1B642F2">
            <w:pPr>
              <w:spacing w:line="278" w:lineRule="auto"/>
              <w:rPr>
                <w:rFonts w:ascii="Arial"/>
                <w:sz w:val="21"/>
              </w:rPr>
            </w:pPr>
          </w:p>
          <w:p w14:paraId="3884830B">
            <w:pPr>
              <w:spacing w:line="279" w:lineRule="auto"/>
              <w:rPr>
                <w:rFonts w:ascii="Arial"/>
                <w:sz w:val="21"/>
              </w:rPr>
            </w:pPr>
          </w:p>
          <w:p w14:paraId="69DE1541">
            <w:pPr>
              <w:spacing w:line="279" w:lineRule="auto"/>
              <w:rPr>
                <w:rFonts w:ascii="Arial"/>
                <w:sz w:val="21"/>
              </w:rPr>
            </w:pPr>
          </w:p>
          <w:p w14:paraId="4A057C77">
            <w:pPr>
              <w:spacing w:line="279" w:lineRule="auto"/>
              <w:rPr>
                <w:rFonts w:ascii="Arial"/>
                <w:sz w:val="21"/>
              </w:rPr>
            </w:pPr>
          </w:p>
          <w:p w14:paraId="18359FA2">
            <w:pPr>
              <w:spacing w:line="279" w:lineRule="auto"/>
              <w:rPr>
                <w:rFonts w:ascii="Arial"/>
                <w:sz w:val="21"/>
              </w:rPr>
            </w:pPr>
          </w:p>
          <w:p w14:paraId="2571141A">
            <w:pPr>
              <w:pStyle w:val="6"/>
              <w:spacing w:before="42"/>
              <w:ind w:left="25" w:right="78" w:hanging="3"/>
              <w:rPr>
                <w:sz w:val="13"/>
                <w:szCs w:val="13"/>
              </w:rPr>
            </w:pPr>
            <w:r>
              <w:rPr>
                <w:b/>
                <w:bCs/>
                <w:spacing w:val="4"/>
                <w:sz w:val="13"/>
                <w:szCs w:val="13"/>
              </w:rPr>
              <w:t>《拍卖管理办法》（</w:t>
            </w:r>
            <w:r>
              <w:rPr>
                <w:rFonts w:ascii="Times New Roman" w:hAnsi="Times New Roman" w:eastAsia="Times New Roman" w:cs="Times New Roman"/>
                <w:b/>
                <w:bCs/>
                <w:spacing w:val="4"/>
                <w:sz w:val="13"/>
                <w:szCs w:val="13"/>
              </w:rPr>
              <w:t>2004</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15</w:t>
            </w:r>
            <w:r>
              <w:rPr>
                <w:b/>
                <w:bCs/>
                <w:spacing w:val="4"/>
                <w:sz w:val="13"/>
                <w:szCs w:val="13"/>
              </w:rPr>
              <w:t>日商务部第</w:t>
            </w:r>
            <w:r>
              <w:rPr>
                <w:rFonts w:ascii="Times New Roman" w:hAnsi="Times New Roman" w:eastAsia="Times New Roman" w:cs="Times New Roman"/>
                <w:b/>
                <w:bCs/>
                <w:spacing w:val="4"/>
                <w:sz w:val="13"/>
                <w:szCs w:val="13"/>
              </w:rPr>
              <w:t>14</w:t>
            </w:r>
            <w:r>
              <w:rPr>
                <w:b/>
                <w:bCs/>
                <w:spacing w:val="4"/>
                <w:sz w:val="13"/>
                <w:szCs w:val="13"/>
              </w:rPr>
              <w:t>次部务会议审议通过，</w:t>
            </w:r>
            <w:r>
              <w:rPr>
                <w:rFonts w:ascii="Times New Roman" w:hAnsi="Times New Roman" w:eastAsia="Times New Roman" w:cs="Times New Roman"/>
                <w:b/>
                <w:bCs/>
                <w:spacing w:val="4"/>
                <w:sz w:val="13"/>
                <w:szCs w:val="13"/>
              </w:rPr>
              <w:t>2015</w:t>
            </w:r>
            <w:r>
              <w:rPr>
                <w:b/>
                <w:bCs/>
                <w:spacing w:val="4"/>
                <w:sz w:val="13"/>
                <w:szCs w:val="13"/>
              </w:rPr>
              <w:t>年</w:t>
            </w:r>
            <w:r>
              <w:rPr>
                <w:rFonts w:ascii="Times New Roman" w:hAnsi="Times New Roman" w:eastAsia="Times New Roman" w:cs="Times New Roman"/>
                <w:b/>
                <w:bCs/>
                <w:spacing w:val="4"/>
                <w:sz w:val="13"/>
                <w:szCs w:val="13"/>
              </w:rPr>
              <w:t>10</w:t>
            </w:r>
            <w:r>
              <w:rPr>
                <w:b/>
                <w:bCs/>
                <w:spacing w:val="4"/>
                <w:sz w:val="13"/>
                <w:szCs w:val="13"/>
              </w:rPr>
              <w:t>月</w:t>
            </w:r>
            <w:r>
              <w:rPr>
                <w:rFonts w:ascii="Times New Roman" w:hAnsi="Times New Roman" w:eastAsia="Times New Roman" w:cs="Times New Roman"/>
                <w:b/>
                <w:bCs/>
                <w:spacing w:val="4"/>
                <w:sz w:val="13"/>
                <w:szCs w:val="13"/>
              </w:rPr>
              <w:t>28</w:t>
            </w:r>
            <w:r>
              <w:rPr>
                <w:b/>
                <w:bCs/>
                <w:spacing w:val="4"/>
                <w:sz w:val="13"/>
                <w:szCs w:val="13"/>
              </w:rPr>
              <w:t>日第一次修订，</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日第二次修订）第十三</w:t>
            </w:r>
            <w:r>
              <w:rPr>
                <w:b/>
                <w:bCs/>
                <w:spacing w:val="6"/>
                <w:sz w:val="13"/>
                <w:szCs w:val="13"/>
              </w:rPr>
              <w:t>条</w:t>
            </w:r>
            <w:r>
              <w:rPr>
                <w:spacing w:val="6"/>
                <w:sz w:val="13"/>
                <w:szCs w:val="13"/>
              </w:rPr>
              <w:t xml:space="preserve"> 拍卖企业向工商行政管理机关申请变更注册登记项目后，应当报省级商务主管部门核</w:t>
            </w:r>
          </w:p>
          <w:p w14:paraId="61CBA90A">
            <w:pPr>
              <w:pStyle w:val="6"/>
              <w:spacing w:line="224" w:lineRule="auto"/>
              <w:ind w:left="27"/>
              <w:rPr>
                <w:sz w:val="13"/>
                <w:szCs w:val="13"/>
              </w:rPr>
            </w:pPr>
            <w:r>
              <w:rPr>
                <w:spacing w:val="5"/>
                <w:sz w:val="13"/>
                <w:szCs w:val="13"/>
              </w:rPr>
              <w:t>准，并由其换发拍卖经营批准证书。</w:t>
            </w:r>
          </w:p>
          <w:p w14:paraId="7EB165C6">
            <w:pPr>
              <w:pStyle w:val="6"/>
              <w:spacing w:before="20" w:line="239" w:lineRule="auto"/>
              <w:ind w:left="25" w:right="8" w:hanging="3"/>
              <w:rPr>
                <w:sz w:val="13"/>
                <w:szCs w:val="13"/>
              </w:rPr>
            </w:pPr>
            <w:r>
              <w:rPr>
                <w:b/>
                <w:bCs/>
                <w:spacing w:val="5"/>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号）三、（</w:t>
            </w:r>
            <w:r>
              <w:rPr>
                <w:spacing w:val="-14"/>
                <w:sz w:val="13"/>
                <w:szCs w:val="13"/>
              </w:rPr>
              <w:t xml:space="preserve"> </w:t>
            </w:r>
            <w:r>
              <w:rPr>
                <w:b/>
                <w:bCs/>
                <w:spacing w:val="3"/>
                <w:sz w:val="13"/>
                <w:szCs w:val="13"/>
              </w:rPr>
              <w:t>一）</w:t>
            </w:r>
            <w:r>
              <w:rPr>
                <w:spacing w:val="3"/>
                <w:sz w:val="13"/>
                <w:szCs w:val="13"/>
              </w:rPr>
              <w:t>拍卖企业及</w:t>
            </w:r>
            <w:r>
              <w:rPr>
                <w:spacing w:val="2"/>
                <w:sz w:val="13"/>
                <w:szCs w:val="13"/>
              </w:rPr>
              <w:t>分公</w:t>
            </w:r>
            <w:r>
              <w:rPr>
                <w:spacing w:val="6"/>
                <w:sz w:val="13"/>
                <w:szCs w:val="13"/>
              </w:rPr>
              <w:t>司申请办理企业法人或分公司负责人、地址、</w:t>
            </w:r>
          </w:p>
          <w:p w14:paraId="67581CE4">
            <w:pPr>
              <w:pStyle w:val="6"/>
              <w:spacing w:line="221" w:lineRule="auto"/>
              <w:ind w:left="26" w:right="75" w:firstLine="1"/>
              <w:rPr>
                <w:sz w:val="13"/>
                <w:szCs w:val="13"/>
              </w:rPr>
            </w:pPr>
            <w:r>
              <w:rPr>
                <w:spacing w:val="6"/>
                <w:sz w:val="13"/>
                <w:szCs w:val="13"/>
              </w:rPr>
              <w:t>注册资本、名称、股权变更事项需提交下列材</w:t>
            </w:r>
            <w:r>
              <w:rPr>
                <w:spacing w:val="5"/>
                <w:sz w:val="13"/>
                <w:szCs w:val="13"/>
              </w:rPr>
              <w:t>料</w:t>
            </w:r>
            <w:r>
              <w:rPr>
                <w:rFonts w:ascii="Times New Roman" w:hAnsi="Times New Roman" w:eastAsia="Times New Roman" w:cs="Times New Roman"/>
                <w:spacing w:val="5"/>
                <w:sz w:val="13"/>
                <w:szCs w:val="13"/>
              </w:rPr>
              <w:t>:1.</w:t>
            </w:r>
            <w:r>
              <w:rPr>
                <w:spacing w:val="5"/>
                <w:sz w:val="13"/>
                <w:szCs w:val="13"/>
              </w:rPr>
              <w:t>申请书；</w:t>
            </w:r>
            <w:r>
              <w:rPr>
                <w:rFonts w:ascii="Times New Roman" w:hAnsi="Times New Roman" w:eastAsia="Times New Roman" w:cs="Times New Roman"/>
                <w:spacing w:val="5"/>
                <w:sz w:val="13"/>
                <w:szCs w:val="13"/>
              </w:rPr>
              <w:t>2.</w:t>
            </w:r>
            <w:r>
              <w:rPr>
                <w:spacing w:val="5"/>
                <w:sz w:val="13"/>
                <w:szCs w:val="13"/>
              </w:rPr>
              <w:t>董事会（股东会）决议（决</w:t>
            </w:r>
          </w:p>
          <w:p w14:paraId="53049455">
            <w:pPr>
              <w:pStyle w:val="6"/>
              <w:spacing w:before="6" w:line="243" w:lineRule="auto"/>
              <w:ind w:left="21" w:right="43" w:firstLine="4"/>
              <w:rPr>
                <w:sz w:val="13"/>
                <w:szCs w:val="13"/>
              </w:rPr>
            </w:pPr>
            <w:r>
              <w:rPr>
                <w:spacing w:val="5"/>
                <w:sz w:val="13"/>
                <w:szCs w:val="13"/>
              </w:rPr>
              <w:t>定</w:t>
            </w:r>
            <w:r>
              <w:rPr>
                <w:spacing w:val="14"/>
                <w:sz w:val="13"/>
                <w:szCs w:val="13"/>
              </w:rPr>
              <w:t>）；</w:t>
            </w:r>
            <w:r>
              <w:rPr>
                <w:rFonts w:ascii="Times New Roman" w:hAnsi="Times New Roman" w:eastAsia="Times New Roman" w:cs="Times New Roman"/>
                <w:spacing w:val="5"/>
                <w:sz w:val="13"/>
                <w:szCs w:val="13"/>
              </w:rPr>
              <w:t>3.</w:t>
            </w:r>
            <w:r>
              <w:rPr>
                <w:spacing w:val="5"/>
                <w:sz w:val="13"/>
                <w:szCs w:val="13"/>
              </w:rPr>
              <w:t>修改后的企业章程；</w:t>
            </w:r>
            <w:r>
              <w:rPr>
                <w:rFonts w:ascii="Times New Roman" w:hAnsi="Times New Roman" w:eastAsia="Times New Roman" w:cs="Times New Roman"/>
                <w:spacing w:val="5"/>
                <w:sz w:val="13"/>
                <w:szCs w:val="13"/>
              </w:rPr>
              <w:t>4.</w:t>
            </w:r>
            <w:r>
              <w:rPr>
                <w:spacing w:val="5"/>
                <w:sz w:val="13"/>
                <w:szCs w:val="13"/>
              </w:rPr>
              <w:t>变更后的《营业执照》副本（复印件</w:t>
            </w:r>
            <w:r>
              <w:rPr>
                <w:spacing w:val="19"/>
                <w:sz w:val="13"/>
                <w:szCs w:val="13"/>
              </w:rPr>
              <w:t>）；</w:t>
            </w:r>
            <w:r>
              <w:rPr>
                <w:rFonts w:ascii="Times New Roman" w:hAnsi="Times New Roman" w:eastAsia="Times New Roman" w:cs="Times New Roman"/>
                <w:spacing w:val="5"/>
                <w:sz w:val="13"/>
                <w:szCs w:val="13"/>
              </w:rPr>
              <w:t>5.</w:t>
            </w:r>
            <w:r>
              <w:rPr>
                <w:spacing w:val="5"/>
                <w:sz w:val="13"/>
                <w:szCs w:val="13"/>
              </w:rPr>
              <w:t>《拍卖经营批准证书》正副本（原件</w:t>
            </w:r>
            <w:r>
              <w:rPr>
                <w:spacing w:val="18"/>
                <w:sz w:val="13"/>
                <w:szCs w:val="13"/>
              </w:rPr>
              <w:t>）；</w:t>
            </w:r>
            <w:r>
              <w:rPr>
                <w:rFonts w:ascii="Times New Roman" w:hAnsi="Times New Roman" w:eastAsia="Times New Roman" w:cs="Times New Roman"/>
                <w:spacing w:val="5"/>
                <w:sz w:val="13"/>
                <w:szCs w:val="13"/>
              </w:rPr>
              <w:t>6.</w:t>
            </w:r>
            <w:r>
              <w:rPr>
                <w:spacing w:val="5"/>
                <w:sz w:val="13"/>
                <w:szCs w:val="13"/>
              </w:rPr>
              <w:t>《拍卖企业变更许可事项核准表》（样式见附件</w:t>
            </w:r>
            <w:r>
              <w:rPr>
                <w:spacing w:val="-19"/>
                <w:sz w:val="13"/>
                <w:szCs w:val="13"/>
              </w:rPr>
              <w:t xml:space="preserve"> </w:t>
            </w:r>
            <w:r>
              <w:rPr>
                <w:rFonts w:ascii="Times New Roman" w:hAnsi="Times New Roman" w:eastAsia="Times New Roman" w:cs="Times New Roman"/>
                <w:spacing w:val="5"/>
                <w:sz w:val="13"/>
                <w:szCs w:val="13"/>
              </w:rPr>
              <w:t>3</w:t>
            </w:r>
            <w:r>
              <w:rPr>
                <w:rFonts w:ascii="Times New Roman" w:hAnsi="Times New Roman" w:eastAsia="Times New Roman" w:cs="Times New Roman"/>
                <w:spacing w:val="-12"/>
                <w:sz w:val="13"/>
                <w:szCs w:val="13"/>
              </w:rPr>
              <w:t xml:space="preserve"> </w:t>
            </w:r>
            <w:r>
              <w:rPr>
                <w:spacing w:val="5"/>
                <w:sz w:val="13"/>
                <w:szCs w:val="13"/>
              </w:rPr>
              <w:t>）或《拍卖企</w:t>
            </w:r>
            <w:r>
              <w:rPr>
                <w:spacing w:val="6"/>
                <w:sz w:val="13"/>
                <w:szCs w:val="13"/>
              </w:rPr>
              <w:t>业分公司变更许可事项核准表》（样式见附件</w:t>
            </w:r>
            <w:r>
              <w:rPr>
                <w:rFonts w:ascii="Times New Roman" w:hAnsi="Times New Roman" w:eastAsia="Times New Roman" w:cs="Times New Roman"/>
                <w:spacing w:val="5"/>
                <w:sz w:val="13"/>
                <w:szCs w:val="13"/>
              </w:rPr>
              <w:t>4</w:t>
            </w:r>
            <w:r>
              <w:rPr>
                <w:spacing w:val="18"/>
                <w:sz w:val="13"/>
                <w:szCs w:val="13"/>
              </w:rPr>
              <w:t>）；</w:t>
            </w:r>
            <w:r>
              <w:rPr>
                <w:rFonts w:ascii="Times New Roman" w:hAnsi="Times New Roman" w:eastAsia="Times New Roman" w:cs="Times New Roman"/>
                <w:spacing w:val="5"/>
                <w:sz w:val="13"/>
                <w:szCs w:val="13"/>
              </w:rPr>
              <w:t>7.</w:t>
            </w:r>
            <w:r>
              <w:rPr>
                <w:spacing w:val="5"/>
                <w:sz w:val="13"/>
                <w:szCs w:val="13"/>
              </w:rPr>
              <w:t>变更企业法人及分公司负责人、企业名</w:t>
            </w:r>
            <w:r>
              <w:rPr>
                <w:spacing w:val="4"/>
                <w:sz w:val="13"/>
                <w:szCs w:val="13"/>
              </w:rPr>
              <w:t>称、注册资本只需提交</w:t>
            </w:r>
            <w:r>
              <w:rPr>
                <w:spacing w:val="-14"/>
                <w:sz w:val="13"/>
                <w:szCs w:val="13"/>
              </w:rPr>
              <w:t xml:space="preserve"> </w:t>
            </w:r>
            <w:r>
              <w:rPr>
                <w:rFonts w:ascii="Times New Roman" w:hAnsi="Times New Roman" w:eastAsia="Times New Roman" w:cs="Times New Roman"/>
                <w:spacing w:val="4"/>
                <w:sz w:val="13"/>
                <w:szCs w:val="13"/>
              </w:rPr>
              <w:t>1</w:t>
            </w:r>
            <w:r>
              <w:rPr>
                <w:rFonts w:ascii="Times New Roman" w:hAnsi="Times New Roman" w:eastAsia="Times New Roman" w:cs="Times New Roman"/>
                <w:spacing w:val="17"/>
                <w:sz w:val="13"/>
                <w:szCs w:val="13"/>
              </w:rPr>
              <w:t xml:space="preserve"> </w:t>
            </w:r>
            <w:r>
              <w:rPr>
                <w:spacing w:val="4"/>
                <w:sz w:val="13"/>
                <w:szCs w:val="13"/>
              </w:rPr>
              <w:t>至</w:t>
            </w:r>
            <w:r>
              <w:rPr>
                <w:spacing w:val="-25"/>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项材料；</w:t>
            </w:r>
            <w:r>
              <w:rPr>
                <w:rFonts w:ascii="Times New Roman" w:hAnsi="Times New Roman" w:eastAsia="Times New Roman" w:cs="Times New Roman"/>
                <w:spacing w:val="4"/>
                <w:sz w:val="13"/>
                <w:szCs w:val="13"/>
              </w:rPr>
              <w:t>8.</w:t>
            </w:r>
            <w:r>
              <w:rPr>
                <w:spacing w:val="4"/>
                <w:sz w:val="13"/>
                <w:szCs w:val="13"/>
              </w:rPr>
              <w:t>变更企业经营地址，除提交</w:t>
            </w:r>
            <w:r>
              <w:rPr>
                <w:spacing w:val="-6"/>
                <w:sz w:val="13"/>
                <w:szCs w:val="13"/>
              </w:rPr>
              <w:t xml:space="preserve"> </w:t>
            </w:r>
            <w:r>
              <w:rPr>
                <w:rFonts w:ascii="Times New Roman" w:hAnsi="Times New Roman" w:eastAsia="Times New Roman" w:cs="Times New Roman"/>
                <w:spacing w:val="4"/>
                <w:sz w:val="13"/>
                <w:szCs w:val="13"/>
              </w:rPr>
              <w:t>1</w:t>
            </w:r>
            <w:r>
              <w:rPr>
                <w:rFonts w:ascii="Times New Roman" w:hAnsi="Times New Roman" w:eastAsia="Times New Roman" w:cs="Times New Roman"/>
                <w:spacing w:val="16"/>
                <w:w w:val="102"/>
                <w:sz w:val="13"/>
                <w:szCs w:val="13"/>
              </w:rPr>
              <w:t xml:space="preserve"> </w:t>
            </w:r>
            <w:r>
              <w:rPr>
                <w:spacing w:val="4"/>
                <w:sz w:val="13"/>
                <w:szCs w:val="13"/>
              </w:rPr>
              <w:t>至</w:t>
            </w:r>
            <w:r>
              <w:rPr>
                <w:spacing w:val="-25"/>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项材料外，还需</w:t>
            </w:r>
            <w:r>
              <w:rPr>
                <w:spacing w:val="5"/>
                <w:sz w:val="13"/>
                <w:szCs w:val="13"/>
              </w:rPr>
              <w:t>提交书面告知承诺；</w:t>
            </w:r>
            <w:r>
              <w:rPr>
                <w:rFonts w:ascii="Times New Roman" w:hAnsi="Times New Roman" w:eastAsia="Times New Roman" w:cs="Times New Roman"/>
                <w:spacing w:val="5"/>
                <w:sz w:val="13"/>
                <w:szCs w:val="13"/>
              </w:rPr>
              <w:t>9.</w:t>
            </w:r>
            <w:r>
              <w:rPr>
                <w:spacing w:val="5"/>
                <w:sz w:val="13"/>
                <w:szCs w:val="13"/>
              </w:rPr>
              <w:t>变更股权结构除提交</w:t>
            </w:r>
            <w:r>
              <w:rPr>
                <w:spacing w:val="-6"/>
                <w:sz w:val="13"/>
                <w:szCs w:val="13"/>
              </w:rPr>
              <w:t xml:space="preserve"> </w:t>
            </w:r>
            <w:r>
              <w:rPr>
                <w:rFonts w:ascii="Times New Roman" w:hAnsi="Times New Roman" w:eastAsia="Times New Roman" w:cs="Times New Roman"/>
                <w:spacing w:val="5"/>
                <w:sz w:val="13"/>
                <w:szCs w:val="13"/>
              </w:rPr>
              <w:t>1</w:t>
            </w:r>
            <w:r>
              <w:rPr>
                <w:spacing w:val="5"/>
                <w:sz w:val="13"/>
                <w:szCs w:val="13"/>
              </w:rPr>
              <w:t>至</w:t>
            </w:r>
            <w:r>
              <w:rPr>
                <w:spacing w:val="-14"/>
                <w:sz w:val="13"/>
                <w:szCs w:val="13"/>
              </w:rPr>
              <w:t xml:space="preserve"> </w:t>
            </w:r>
            <w:r>
              <w:rPr>
                <w:rFonts w:ascii="Times New Roman" w:hAnsi="Times New Roman" w:eastAsia="Times New Roman" w:cs="Times New Roman"/>
                <w:spacing w:val="5"/>
                <w:sz w:val="13"/>
                <w:szCs w:val="13"/>
              </w:rPr>
              <w:t xml:space="preserve">6 </w:t>
            </w:r>
            <w:r>
              <w:rPr>
                <w:spacing w:val="5"/>
                <w:sz w:val="13"/>
                <w:szCs w:val="13"/>
              </w:rPr>
              <w:t>项材料外，还需提交股权转让协议。</w:t>
            </w:r>
          </w:p>
          <w:p w14:paraId="145B2089">
            <w:pPr>
              <w:pStyle w:val="6"/>
              <w:spacing w:before="2" w:line="238"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09C0FFAA">
            <w:pPr>
              <w:pStyle w:val="6"/>
              <w:spacing w:before="5" w:line="238"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4613FA2C">
            <w:pPr>
              <w:spacing w:line="241" w:lineRule="auto"/>
              <w:rPr>
                <w:rFonts w:ascii="Arial"/>
                <w:sz w:val="21"/>
              </w:rPr>
            </w:pPr>
          </w:p>
          <w:p w14:paraId="7AB415AB">
            <w:pPr>
              <w:spacing w:line="241" w:lineRule="auto"/>
              <w:rPr>
                <w:rFonts w:ascii="Arial"/>
                <w:sz w:val="21"/>
              </w:rPr>
            </w:pPr>
          </w:p>
          <w:p w14:paraId="40577875">
            <w:pPr>
              <w:spacing w:line="241" w:lineRule="auto"/>
              <w:rPr>
                <w:rFonts w:ascii="Arial"/>
                <w:sz w:val="21"/>
              </w:rPr>
            </w:pPr>
          </w:p>
          <w:p w14:paraId="38BFC83C">
            <w:pPr>
              <w:spacing w:line="241" w:lineRule="auto"/>
              <w:rPr>
                <w:rFonts w:ascii="Arial"/>
                <w:sz w:val="21"/>
              </w:rPr>
            </w:pPr>
          </w:p>
          <w:p w14:paraId="295F573E">
            <w:pPr>
              <w:spacing w:line="241" w:lineRule="auto"/>
              <w:rPr>
                <w:rFonts w:ascii="Arial"/>
                <w:sz w:val="21"/>
              </w:rPr>
            </w:pPr>
          </w:p>
          <w:p w14:paraId="6E18B4A9">
            <w:pPr>
              <w:spacing w:line="241" w:lineRule="auto"/>
              <w:rPr>
                <w:rFonts w:ascii="Arial"/>
                <w:sz w:val="21"/>
              </w:rPr>
            </w:pPr>
          </w:p>
          <w:p w14:paraId="6A21E588">
            <w:pPr>
              <w:spacing w:line="241" w:lineRule="auto"/>
              <w:rPr>
                <w:rFonts w:ascii="Arial"/>
                <w:sz w:val="21"/>
              </w:rPr>
            </w:pPr>
          </w:p>
          <w:p w14:paraId="7918C459">
            <w:pPr>
              <w:spacing w:line="241" w:lineRule="auto"/>
              <w:rPr>
                <w:rFonts w:ascii="Arial"/>
                <w:sz w:val="21"/>
              </w:rPr>
            </w:pPr>
          </w:p>
          <w:p w14:paraId="39A5D6BC">
            <w:pPr>
              <w:spacing w:line="241" w:lineRule="auto"/>
              <w:rPr>
                <w:rFonts w:ascii="Arial"/>
                <w:sz w:val="21"/>
              </w:rPr>
            </w:pPr>
          </w:p>
          <w:p w14:paraId="21A380F0">
            <w:pPr>
              <w:spacing w:line="241" w:lineRule="auto"/>
              <w:rPr>
                <w:rFonts w:ascii="Arial"/>
                <w:sz w:val="21"/>
              </w:rPr>
            </w:pPr>
          </w:p>
          <w:p w14:paraId="48C5F4E6">
            <w:pPr>
              <w:spacing w:line="241" w:lineRule="auto"/>
              <w:rPr>
                <w:rFonts w:ascii="Arial"/>
                <w:sz w:val="21"/>
              </w:rPr>
            </w:pPr>
          </w:p>
          <w:p w14:paraId="67F06022">
            <w:pPr>
              <w:spacing w:line="241" w:lineRule="auto"/>
              <w:rPr>
                <w:rFonts w:ascii="Arial"/>
                <w:sz w:val="21"/>
              </w:rPr>
            </w:pPr>
          </w:p>
          <w:p w14:paraId="0090A370">
            <w:pPr>
              <w:spacing w:line="241" w:lineRule="auto"/>
              <w:rPr>
                <w:rFonts w:ascii="Arial"/>
                <w:sz w:val="21"/>
              </w:rPr>
            </w:pPr>
          </w:p>
          <w:p w14:paraId="482B632C">
            <w:pPr>
              <w:spacing w:line="241" w:lineRule="auto"/>
              <w:rPr>
                <w:rFonts w:ascii="Arial"/>
                <w:sz w:val="21"/>
              </w:rPr>
            </w:pPr>
          </w:p>
          <w:p w14:paraId="304AA22C">
            <w:pPr>
              <w:spacing w:line="241" w:lineRule="auto"/>
              <w:rPr>
                <w:rFonts w:ascii="Arial"/>
                <w:sz w:val="21"/>
              </w:rPr>
            </w:pPr>
          </w:p>
          <w:p w14:paraId="41D468B1">
            <w:pPr>
              <w:spacing w:line="241" w:lineRule="auto"/>
              <w:rPr>
                <w:rFonts w:ascii="Arial"/>
                <w:sz w:val="21"/>
              </w:rPr>
            </w:pPr>
          </w:p>
          <w:p w14:paraId="359673DB">
            <w:pPr>
              <w:spacing w:line="242" w:lineRule="auto"/>
              <w:rPr>
                <w:rFonts w:ascii="Arial"/>
                <w:sz w:val="21"/>
              </w:rPr>
            </w:pPr>
          </w:p>
          <w:p w14:paraId="57422DA4">
            <w:pPr>
              <w:spacing w:line="242" w:lineRule="auto"/>
              <w:rPr>
                <w:rFonts w:ascii="Arial"/>
                <w:sz w:val="21"/>
              </w:rPr>
            </w:pPr>
          </w:p>
          <w:p w14:paraId="6ADDAB96">
            <w:pPr>
              <w:pStyle w:val="6"/>
              <w:spacing w:before="42" w:line="226" w:lineRule="auto"/>
              <w:ind w:left="151"/>
              <w:rPr>
                <w:sz w:val="13"/>
                <w:szCs w:val="13"/>
              </w:rPr>
            </w:pPr>
            <w:r>
              <w:rPr>
                <w:sz w:val="13"/>
                <w:szCs w:val="13"/>
              </w:rPr>
              <w:t>即办件</w:t>
            </w:r>
          </w:p>
        </w:tc>
        <w:tc>
          <w:tcPr>
            <w:tcW w:w="669" w:type="dxa"/>
            <w:vAlign w:val="top"/>
          </w:tcPr>
          <w:p w14:paraId="69662351">
            <w:pPr>
              <w:spacing w:line="244" w:lineRule="auto"/>
              <w:rPr>
                <w:rFonts w:ascii="Arial"/>
                <w:sz w:val="21"/>
              </w:rPr>
            </w:pPr>
          </w:p>
          <w:p w14:paraId="69154AE6">
            <w:pPr>
              <w:spacing w:line="244" w:lineRule="auto"/>
              <w:rPr>
                <w:rFonts w:ascii="Arial"/>
                <w:sz w:val="21"/>
              </w:rPr>
            </w:pPr>
          </w:p>
          <w:p w14:paraId="27A13B38">
            <w:pPr>
              <w:spacing w:line="245" w:lineRule="auto"/>
              <w:rPr>
                <w:rFonts w:ascii="Arial"/>
                <w:sz w:val="21"/>
              </w:rPr>
            </w:pPr>
          </w:p>
          <w:p w14:paraId="147501DA">
            <w:pPr>
              <w:spacing w:line="245" w:lineRule="auto"/>
              <w:rPr>
                <w:rFonts w:ascii="Arial"/>
                <w:sz w:val="21"/>
              </w:rPr>
            </w:pPr>
          </w:p>
          <w:p w14:paraId="77DEC928">
            <w:pPr>
              <w:spacing w:line="245" w:lineRule="auto"/>
              <w:rPr>
                <w:rFonts w:ascii="Arial"/>
                <w:sz w:val="21"/>
              </w:rPr>
            </w:pPr>
          </w:p>
          <w:p w14:paraId="0DEE0FDB">
            <w:pPr>
              <w:spacing w:line="245" w:lineRule="auto"/>
              <w:rPr>
                <w:rFonts w:ascii="Arial"/>
                <w:sz w:val="21"/>
              </w:rPr>
            </w:pPr>
          </w:p>
          <w:p w14:paraId="71DBDF68">
            <w:pPr>
              <w:spacing w:line="245" w:lineRule="auto"/>
              <w:rPr>
                <w:rFonts w:ascii="Arial"/>
                <w:sz w:val="21"/>
              </w:rPr>
            </w:pPr>
          </w:p>
          <w:p w14:paraId="2AF39340">
            <w:pPr>
              <w:spacing w:line="245" w:lineRule="auto"/>
              <w:rPr>
                <w:rFonts w:ascii="Arial"/>
                <w:sz w:val="21"/>
              </w:rPr>
            </w:pPr>
          </w:p>
          <w:p w14:paraId="47C6DA0E">
            <w:pPr>
              <w:spacing w:line="245" w:lineRule="auto"/>
              <w:rPr>
                <w:rFonts w:ascii="Arial"/>
                <w:sz w:val="21"/>
              </w:rPr>
            </w:pPr>
          </w:p>
          <w:p w14:paraId="73739E60">
            <w:pPr>
              <w:spacing w:line="245" w:lineRule="auto"/>
              <w:rPr>
                <w:rFonts w:ascii="Arial"/>
                <w:sz w:val="21"/>
              </w:rPr>
            </w:pPr>
          </w:p>
          <w:p w14:paraId="46E5ED0F">
            <w:pPr>
              <w:spacing w:line="245" w:lineRule="auto"/>
              <w:rPr>
                <w:rFonts w:ascii="Arial"/>
                <w:sz w:val="21"/>
              </w:rPr>
            </w:pPr>
          </w:p>
          <w:p w14:paraId="7F405081">
            <w:pPr>
              <w:spacing w:line="245" w:lineRule="auto"/>
              <w:rPr>
                <w:rFonts w:ascii="Arial"/>
                <w:sz w:val="21"/>
              </w:rPr>
            </w:pPr>
          </w:p>
          <w:p w14:paraId="194139F0">
            <w:pPr>
              <w:spacing w:line="245" w:lineRule="auto"/>
              <w:rPr>
                <w:rFonts w:ascii="Arial"/>
                <w:sz w:val="21"/>
              </w:rPr>
            </w:pPr>
          </w:p>
          <w:p w14:paraId="76C41F7A">
            <w:pPr>
              <w:spacing w:line="245" w:lineRule="auto"/>
              <w:rPr>
                <w:rFonts w:ascii="Arial"/>
                <w:sz w:val="21"/>
              </w:rPr>
            </w:pPr>
          </w:p>
          <w:p w14:paraId="3FCD7881">
            <w:pPr>
              <w:spacing w:line="245" w:lineRule="auto"/>
              <w:rPr>
                <w:rFonts w:ascii="Arial"/>
                <w:sz w:val="21"/>
              </w:rPr>
            </w:pPr>
          </w:p>
          <w:p w14:paraId="256C83FC">
            <w:pPr>
              <w:spacing w:line="245" w:lineRule="auto"/>
              <w:rPr>
                <w:rFonts w:ascii="Arial"/>
                <w:sz w:val="21"/>
              </w:rPr>
            </w:pPr>
          </w:p>
          <w:p w14:paraId="27C3EB0C">
            <w:pPr>
              <w:spacing w:line="245" w:lineRule="auto"/>
              <w:rPr>
                <w:rFonts w:ascii="Arial"/>
                <w:sz w:val="21"/>
              </w:rPr>
            </w:pPr>
          </w:p>
          <w:p w14:paraId="254BC5E3">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088AFCF">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6DD9987">
            <w:pPr>
              <w:spacing w:line="241" w:lineRule="auto"/>
              <w:rPr>
                <w:rFonts w:ascii="Arial"/>
                <w:sz w:val="21"/>
              </w:rPr>
            </w:pPr>
          </w:p>
          <w:p w14:paraId="7887F61D">
            <w:pPr>
              <w:spacing w:line="241" w:lineRule="auto"/>
              <w:rPr>
                <w:rFonts w:ascii="Arial"/>
                <w:sz w:val="21"/>
              </w:rPr>
            </w:pPr>
          </w:p>
          <w:p w14:paraId="3FE6B1D3">
            <w:pPr>
              <w:spacing w:line="241" w:lineRule="auto"/>
              <w:rPr>
                <w:rFonts w:ascii="Arial"/>
                <w:sz w:val="21"/>
              </w:rPr>
            </w:pPr>
          </w:p>
          <w:p w14:paraId="5B422FC2">
            <w:pPr>
              <w:spacing w:line="241" w:lineRule="auto"/>
              <w:rPr>
                <w:rFonts w:ascii="Arial"/>
                <w:sz w:val="21"/>
              </w:rPr>
            </w:pPr>
          </w:p>
          <w:p w14:paraId="6E01A94F">
            <w:pPr>
              <w:spacing w:line="241" w:lineRule="auto"/>
              <w:rPr>
                <w:rFonts w:ascii="Arial"/>
                <w:sz w:val="21"/>
              </w:rPr>
            </w:pPr>
          </w:p>
          <w:p w14:paraId="6C712DFB">
            <w:pPr>
              <w:spacing w:line="241" w:lineRule="auto"/>
              <w:rPr>
                <w:rFonts w:ascii="Arial"/>
                <w:sz w:val="21"/>
              </w:rPr>
            </w:pPr>
          </w:p>
          <w:p w14:paraId="3C7D926C">
            <w:pPr>
              <w:spacing w:line="241" w:lineRule="auto"/>
              <w:rPr>
                <w:rFonts w:ascii="Arial"/>
                <w:sz w:val="21"/>
              </w:rPr>
            </w:pPr>
          </w:p>
          <w:p w14:paraId="7552D7BC">
            <w:pPr>
              <w:spacing w:line="241" w:lineRule="auto"/>
              <w:rPr>
                <w:rFonts w:ascii="Arial"/>
                <w:sz w:val="21"/>
              </w:rPr>
            </w:pPr>
          </w:p>
          <w:p w14:paraId="6CA0C01B">
            <w:pPr>
              <w:spacing w:line="241" w:lineRule="auto"/>
              <w:rPr>
                <w:rFonts w:ascii="Arial"/>
                <w:sz w:val="21"/>
              </w:rPr>
            </w:pPr>
          </w:p>
          <w:p w14:paraId="732F249D">
            <w:pPr>
              <w:spacing w:line="241" w:lineRule="auto"/>
              <w:rPr>
                <w:rFonts w:ascii="Arial"/>
                <w:sz w:val="21"/>
              </w:rPr>
            </w:pPr>
          </w:p>
          <w:p w14:paraId="21BD2527">
            <w:pPr>
              <w:spacing w:line="241" w:lineRule="auto"/>
              <w:rPr>
                <w:rFonts w:ascii="Arial"/>
                <w:sz w:val="21"/>
              </w:rPr>
            </w:pPr>
          </w:p>
          <w:p w14:paraId="5CB3287C">
            <w:pPr>
              <w:spacing w:line="241" w:lineRule="auto"/>
              <w:rPr>
                <w:rFonts w:ascii="Arial"/>
                <w:sz w:val="21"/>
              </w:rPr>
            </w:pPr>
          </w:p>
          <w:p w14:paraId="5D739DC9">
            <w:pPr>
              <w:spacing w:line="241" w:lineRule="auto"/>
              <w:rPr>
                <w:rFonts w:ascii="Arial"/>
                <w:sz w:val="21"/>
              </w:rPr>
            </w:pPr>
          </w:p>
          <w:p w14:paraId="6D8D2F5F">
            <w:pPr>
              <w:spacing w:line="241" w:lineRule="auto"/>
              <w:rPr>
                <w:rFonts w:ascii="Arial"/>
                <w:sz w:val="21"/>
              </w:rPr>
            </w:pPr>
          </w:p>
          <w:p w14:paraId="41623D86">
            <w:pPr>
              <w:spacing w:line="241" w:lineRule="auto"/>
              <w:rPr>
                <w:rFonts w:ascii="Arial"/>
                <w:sz w:val="21"/>
              </w:rPr>
            </w:pPr>
          </w:p>
          <w:p w14:paraId="6C880130">
            <w:pPr>
              <w:spacing w:line="241" w:lineRule="auto"/>
              <w:rPr>
                <w:rFonts w:ascii="Arial"/>
                <w:sz w:val="21"/>
              </w:rPr>
            </w:pPr>
          </w:p>
          <w:p w14:paraId="2CF717F0">
            <w:pPr>
              <w:spacing w:line="242" w:lineRule="auto"/>
              <w:rPr>
                <w:rFonts w:ascii="Arial"/>
                <w:sz w:val="21"/>
              </w:rPr>
            </w:pPr>
          </w:p>
          <w:p w14:paraId="3730BA6A">
            <w:pPr>
              <w:spacing w:line="242" w:lineRule="auto"/>
              <w:rPr>
                <w:rFonts w:ascii="Arial"/>
                <w:sz w:val="21"/>
              </w:rPr>
            </w:pPr>
          </w:p>
          <w:p w14:paraId="4DB42970">
            <w:pPr>
              <w:pStyle w:val="6"/>
              <w:spacing w:before="42" w:line="226" w:lineRule="auto"/>
              <w:ind w:left="184"/>
              <w:rPr>
                <w:sz w:val="13"/>
                <w:szCs w:val="13"/>
              </w:rPr>
            </w:pPr>
            <w:r>
              <w:rPr>
                <w:spacing w:val="4"/>
                <w:sz w:val="13"/>
                <w:szCs w:val="13"/>
              </w:rPr>
              <w:t>条件型</w:t>
            </w:r>
          </w:p>
        </w:tc>
        <w:tc>
          <w:tcPr>
            <w:tcW w:w="1254" w:type="dxa"/>
            <w:vAlign w:val="top"/>
          </w:tcPr>
          <w:p w14:paraId="125FAF11">
            <w:pPr>
              <w:spacing w:line="241" w:lineRule="auto"/>
              <w:rPr>
                <w:rFonts w:ascii="Arial"/>
                <w:sz w:val="21"/>
              </w:rPr>
            </w:pPr>
          </w:p>
          <w:p w14:paraId="007922CD">
            <w:pPr>
              <w:spacing w:line="241" w:lineRule="auto"/>
              <w:rPr>
                <w:rFonts w:ascii="Arial"/>
                <w:sz w:val="21"/>
              </w:rPr>
            </w:pPr>
          </w:p>
          <w:p w14:paraId="40363A52">
            <w:pPr>
              <w:spacing w:line="241" w:lineRule="auto"/>
              <w:rPr>
                <w:rFonts w:ascii="Arial"/>
                <w:sz w:val="21"/>
              </w:rPr>
            </w:pPr>
          </w:p>
          <w:p w14:paraId="3162FE35">
            <w:pPr>
              <w:spacing w:line="241" w:lineRule="auto"/>
              <w:rPr>
                <w:rFonts w:ascii="Arial"/>
                <w:sz w:val="21"/>
              </w:rPr>
            </w:pPr>
          </w:p>
          <w:p w14:paraId="4D21961A">
            <w:pPr>
              <w:spacing w:line="241" w:lineRule="auto"/>
              <w:rPr>
                <w:rFonts w:ascii="Arial"/>
                <w:sz w:val="21"/>
              </w:rPr>
            </w:pPr>
          </w:p>
          <w:p w14:paraId="214BCAA5">
            <w:pPr>
              <w:spacing w:line="241" w:lineRule="auto"/>
              <w:rPr>
                <w:rFonts w:ascii="Arial"/>
                <w:sz w:val="21"/>
              </w:rPr>
            </w:pPr>
          </w:p>
          <w:p w14:paraId="712AA30B">
            <w:pPr>
              <w:spacing w:line="241" w:lineRule="auto"/>
              <w:rPr>
                <w:rFonts w:ascii="Arial"/>
                <w:sz w:val="21"/>
              </w:rPr>
            </w:pPr>
          </w:p>
          <w:p w14:paraId="7057B473">
            <w:pPr>
              <w:spacing w:line="241" w:lineRule="auto"/>
              <w:rPr>
                <w:rFonts w:ascii="Arial"/>
                <w:sz w:val="21"/>
              </w:rPr>
            </w:pPr>
          </w:p>
          <w:p w14:paraId="1F9A7A37">
            <w:pPr>
              <w:spacing w:line="241" w:lineRule="auto"/>
              <w:rPr>
                <w:rFonts w:ascii="Arial"/>
                <w:sz w:val="21"/>
              </w:rPr>
            </w:pPr>
          </w:p>
          <w:p w14:paraId="27A3210E">
            <w:pPr>
              <w:spacing w:line="241" w:lineRule="auto"/>
              <w:rPr>
                <w:rFonts w:ascii="Arial"/>
                <w:sz w:val="21"/>
              </w:rPr>
            </w:pPr>
          </w:p>
          <w:p w14:paraId="7964A867">
            <w:pPr>
              <w:spacing w:line="241" w:lineRule="auto"/>
              <w:rPr>
                <w:rFonts w:ascii="Arial"/>
                <w:sz w:val="21"/>
              </w:rPr>
            </w:pPr>
          </w:p>
          <w:p w14:paraId="3107B2EF">
            <w:pPr>
              <w:spacing w:line="241" w:lineRule="auto"/>
              <w:rPr>
                <w:rFonts w:ascii="Arial"/>
                <w:sz w:val="21"/>
              </w:rPr>
            </w:pPr>
          </w:p>
          <w:p w14:paraId="5389937A">
            <w:pPr>
              <w:spacing w:line="241" w:lineRule="auto"/>
              <w:rPr>
                <w:rFonts w:ascii="Arial"/>
                <w:sz w:val="21"/>
              </w:rPr>
            </w:pPr>
          </w:p>
          <w:p w14:paraId="4996B1A8">
            <w:pPr>
              <w:spacing w:line="241" w:lineRule="auto"/>
              <w:rPr>
                <w:rFonts w:ascii="Arial"/>
                <w:sz w:val="21"/>
              </w:rPr>
            </w:pPr>
          </w:p>
          <w:p w14:paraId="1A9804E0">
            <w:pPr>
              <w:spacing w:line="241" w:lineRule="auto"/>
              <w:rPr>
                <w:rFonts w:ascii="Arial"/>
                <w:sz w:val="21"/>
              </w:rPr>
            </w:pPr>
          </w:p>
          <w:p w14:paraId="24E157F0">
            <w:pPr>
              <w:spacing w:line="241" w:lineRule="auto"/>
              <w:rPr>
                <w:rFonts w:ascii="Arial"/>
                <w:sz w:val="21"/>
              </w:rPr>
            </w:pPr>
          </w:p>
          <w:p w14:paraId="62B71652">
            <w:pPr>
              <w:spacing w:line="242" w:lineRule="auto"/>
              <w:rPr>
                <w:rFonts w:ascii="Arial"/>
                <w:sz w:val="21"/>
              </w:rPr>
            </w:pPr>
          </w:p>
          <w:p w14:paraId="36830F7F">
            <w:pPr>
              <w:spacing w:line="242" w:lineRule="auto"/>
              <w:rPr>
                <w:rFonts w:ascii="Arial"/>
                <w:sz w:val="21"/>
              </w:rPr>
            </w:pPr>
          </w:p>
          <w:p w14:paraId="734C08E4">
            <w:pPr>
              <w:pStyle w:val="6"/>
              <w:spacing w:before="42" w:line="226" w:lineRule="auto"/>
              <w:ind w:left="29"/>
              <w:rPr>
                <w:sz w:val="13"/>
                <w:szCs w:val="13"/>
              </w:rPr>
            </w:pPr>
            <w:r>
              <w:rPr>
                <w:spacing w:val="6"/>
                <w:sz w:val="13"/>
                <w:szCs w:val="13"/>
              </w:rPr>
              <w:t>拍卖经营批准证书</w:t>
            </w:r>
          </w:p>
        </w:tc>
        <w:tc>
          <w:tcPr>
            <w:tcW w:w="1933" w:type="dxa"/>
            <w:vAlign w:val="top"/>
          </w:tcPr>
          <w:p w14:paraId="2AEB4BEF">
            <w:pPr>
              <w:spacing w:line="253" w:lineRule="auto"/>
              <w:rPr>
                <w:rFonts w:ascii="Arial"/>
                <w:sz w:val="21"/>
              </w:rPr>
            </w:pPr>
          </w:p>
          <w:p w14:paraId="0B1F8F03">
            <w:pPr>
              <w:spacing w:line="253" w:lineRule="auto"/>
              <w:rPr>
                <w:rFonts w:ascii="Arial"/>
                <w:sz w:val="21"/>
              </w:rPr>
            </w:pPr>
          </w:p>
          <w:p w14:paraId="10B57280">
            <w:pPr>
              <w:spacing w:line="253" w:lineRule="auto"/>
              <w:rPr>
                <w:rFonts w:ascii="Arial"/>
                <w:sz w:val="21"/>
              </w:rPr>
            </w:pPr>
          </w:p>
          <w:p w14:paraId="0E4A485C">
            <w:pPr>
              <w:spacing w:line="254" w:lineRule="auto"/>
              <w:rPr>
                <w:rFonts w:ascii="Arial"/>
                <w:sz w:val="21"/>
              </w:rPr>
            </w:pPr>
          </w:p>
          <w:p w14:paraId="45037E98">
            <w:pPr>
              <w:spacing w:line="254" w:lineRule="auto"/>
              <w:rPr>
                <w:rFonts w:ascii="Arial"/>
                <w:sz w:val="21"/>
              </w:rPr>
            </w:pPr>
          </w:p>
          <w:p w14:paraId="2C449E11">
            <w:pPr>
              <w:spacing w:line="254" w:lineRule="auto"/>
              <w:rPr>
                <w:rFonts w:ascii="Arial"/>
                <w:sz w:val="21"/>
              </w:rPr>
            </w:pPr>
          </w:p>
          <w:p w14:paraId="3FE46386">
            <w:pPr>
              <w:spacing w:line="254" w:lineRule="auto"/>
              <w:rPr>
                <w:rFonts w:ascii="Arial"/>
                <w:sz w:val="21"/>
              </w:rPr>
            </w:pPr>
          </w:p>
          <w:p w14:paraId="44D9711B">
            <w:pPr>
              <w:spacing w:line="254" w:lineRule="auto"/>
              <w:rPr>
                <w:rFonts w:ascii="Arial"/>
                <w:sz w:val="21"/>
              </w:rPr>
            </w:pPr>
          </w:p>
          <w:p w14:paraId="7281C7C6">
            <w:pPr>
              <w:spacing w:line="254" w:lineRule="auto"/>
              <w:rPr>
                <w:rFonts w:ascii="Arial"/>
                <w:sz w:val="21"/>
              </w:rPr>
            </w:pPr>
          </w:p>
          <w:p w14:paraId="4BE83D11">
            <w:pPr>
              <w:spacing w:line="254" w:lineRule="auto"/>
              <w:rPr>
                <w:rFonts w:ascii="Arial"/>
                <w:sz w:val="21"/>
              </w:rPr>
            </w:pPr>
          </w:p>
          <w:p w14:paraId="4B9F8B63">
            <w:pPr>
              <w:spacing w:line="254" w:lineRule="auto"/>
              <w:rPr>
                <w:rFonts w:ascii="Arial"/>
                <w:sz w:val="21"/>
              </w:rPr>
            </w:pPr>
          </w:p>
          <w:p w14:paraId="2FF79015">
            <w:pPr>
              <w:spacing w:line="254" w:lineRule="auto"/>
              <w:rPr>
                <w:rFonts w:ascii="Arial"/>
                <w:sz w:val="21"/>
              </w:rPr>
            </w:pPr>
          </w:p>
          <w:p w14:paraId="23DA0E6B">
            <w:pPr>
              <w:spacing w:line="254" w:lineRule="auto"/>
              <w:rPr>
                <w:rFonts w:ascii="Arial"/>
                <w:sz w:val="21"/>
              </w:rPr>
            </w:pPr>
          </w:p>
          <w:p w14:paraId="5360276E">
            <w:pPr>
              <w:spacing w:line="254" w:lineRule="auto"/>
              <w:rPr>
                <w:rFonts w:ascii="Arial"/>
                <w:sz w:val="21"/>
              </w:rPr>
            </w:pPr>
          </w:p>
          <w:p w14:paraId="48BEDE20">
            <w:pPr>
              <w:pStyle w:val="6"/>
              <w:spacing w:before="43" w:line="173"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企业申请书；</w:t>
            </w:r>
          </w:p>
          <w:p w14:paraId="3DF53C0E">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变更后的《营业执照》副本；</w:t>
            </w:r>
          </w:p>
          <w:p w14:paraId="3F9772DA">
            <w:pPr>
              <w:pStyle w:val="6"/>
              <w:ind w:left="28"/>
              <w:rPr>
                <w:sz w:val="13"/>
                <w:szCs w:val="13"/>
              </w:rPr>
            </w:pPr>
            <w:r>
              <w:rPr>
                <w:rFonts w:ascii="Times New Roman" w:hAnsi="Times New Roman" w:eastAsia="Times New Roman" w:cs="Times New Roman"/>
                <w:spacing w:val="3"/>
                <w:sz w:val="13"/>
                <w:szCs w:val="13"/>
              </w:rPr>
              <w:t>3.</w:t>
            </w:r>
            <w:r>
              <w:rPr>
                <w:spacing w:val="3"/>
                <w:sz w:val="13"/>
                <w:szCs w:val="13"/>
              </w:rPr>
              <w:t>《行政许可告知承诺书》；</w:t>
            </w:r>
          </w:p>
          <w:p w14:paraId="35D1194C">
            <w:pPr>
              <w:pStyle w:val="6"/>
              <w:spacing w:before="1" w:line="244" w:lineRule="auto"/>
              <w:ind w:left="28" w:right="175" w:hanging="3"/>
              <w:rPr>
                <w:sz w:val="13"/>
                <w:szCs w:val="13"/>
              </w:rPr>
            </w:pPr>
            <w:r>
              <w:rPr>
                <w:rFonts w:ascii="Times New Roman" w:hAnsi="Times New Roman" w:eastAsia="Times New Roman" w:cs="Times New Roman"/>
                <w:spacing w:val="4"/>
                <w:sz w:val="13"/>
                <w:szCs w:val="13"/>
              </w:rPr>
              <w:t>4.</w:t>
            </w:r>
            <w:r>
              <w:rPr>
                <w:spacing w:val="4"/>
                <w:sz w:val="13"/>
                <w:szCs w:val="13"/>
              </w:rPr>
              <w:t>《拍卖经营批准证书》正副</w:t>
            </w:r>
            <w:r>
              <w:rPr>
                <w:sz w:val="13"/>
                <w:szCs w:val="13"/>
              </w:rPr>
              <w:t>本；</w:t>
            </w:r>
          </w:p>
          <w:p w14:paraId="2DF22152">
            <w:pPr>
              <w:pStyle w:val="6"/>
              <w:spacing w:before="8" w:line="231" w:lineRule="auto"/>
              <w:ind w:left="32" w:right="18" w:hanging="3"/>
              <w:rPr>
                <w:sz w:val="13"/>
                <w:szCs w:val="13"/>
              </w:rPr>
            </w:pPr>
            <w:r>
              <w:rPr>
                <w:rFonts w:ascii="Times New Roman" w:hAnsi="Times New Roman" w:eastAsia="Times New Roman" w:cs="Times New Roman"/>
                <w:spacing w:val="5"/>
                <w:sz w:val="13"/>
                <w:szCs w:val="13"/>
              </w:rPr>
              <w:t>5.</w:t>
            </w:r>
            <w:r>
              <w:rPr>
                <w:spacing w:val="5"/>
                <w:sz w:val="13"/>
                <w:szCs w:val="13"/>
              </w:rPr>
              <w:t>拍卖企业变更许可事项核准表</w:t>
            </w:r>
            <w:r>
              <w:rPr>
                <w:spacing w:val="11"/>
                <w:sz w:val="13"/>
                <w:szCs w:val="13"/>
              </w:rPr>
              <w:t xml:space="preserve"> </w:t>
            </w:r>
            <w:r>
              <w:rPr>
                <w:spacing w:val="6"/>
                <w:sz w:val="13"/>
                <w:szCs w:val="13"/>
              </w:rPr>
              <w:t>》或</w:t>
            </w:r>
            <w:r>
              <w:rPr>
                <w:spacing w:val="-31"/>
                <w:sz w:val="13"/>
                <w:szCs w:val="13"/>
              </w:rPr>
              <w:t xml:space="preserve"> </w:t>
            </w:r>
            <w:r>
              <w:rPr>
                <w:spacing w:val="6"/>
                <w:sz w:val="13"/>
                <w:szCs w:val="13"/>
              </w:rPr>
              <w:t>《拍卖企业分公司变更许</w:t>
            </w:r>
            <w:r>
              <w:rPr>
                <w:spacing w:val="1"/>
                <w:sz w:val="13"/>
                <w:szCs w:val="13"/>
              </w:rPr>
              <w:t>可事项核准表》。</w:t>
            </w:r>
          </w:p>
          <w:p w14:paraId="35D9C5FA">
            <w:pPr>
              <w:pStyle w:val="6"/>
              <w:spacing w:line="247" w:lineRule="auto"/>
              <w:ind w:left="28" w:right="18"/>
              <w:rPr>
                <w:sz w:val="13"/>
                <w:szCs w:val="13"/>
              </w:rPr>
            </w:pPr>
            <w:r>
              <w:rPr>
                <w:rFonts w:ascii="Times New Roman" w:hAnsi="Times New Roman" w:eastAsia="Times New Roman" w:cs="Times New Roman"/>
                <w:spacing w:val="5"/>
                <w:sz w:val="13"/>
                <w:szCs w:val="13"/>
              </w:rPr>
              <w:t>6.</w:t>
            </w:r>
            <w:r>
              <w:rPr>
                <w:spacing w:val="5"/>
                <w:sz w:val="13"/>
                <w:szCs w:val="13"/>
              </w:rPr>
              <w:t>变更股权结构还需提交股权转</w:t>
            </w:r>
            <w:r>
              <w:rPr>
                <w:spacing w:val="-1"/>
                <w:sz w:val="13"/>
                <w:szCs w:val="13"/>
              </w:rPr>
              <w:t>让协议。</w:t>
            </w:r>
          </w:p>
        </w:tc>
        <w:tc>
          <w:tcPr>
            <w:tcW w:w="1344" w:type="dxa"/>
            <w:vAlign w:val="top"/>
          </w:tcPr>
          <w:p w14:paraId="548F94F1">
            <w:pPr>
              <w:spacing w:line="248" w:lineRule="auto"/>
              <w:rPr>
                <w:rFonts w:ascii="Arial"/>
                <w:sz w:val="21"/>
              </w:rPr>
            </w:pPr>
          </w:p>
          <w:p w14:paraId="50908C92">
            <w:pPr>
              <w:spacing w:line="248" w:lineRule="auto"/>
              <w:rPr>
                <w:rFonts w:ascii="Arial"/>
                <w:sz w:val="21"/>
              </w:rPr>
            </w:pPr>
          </w:p>
          <w:p w14:paraId="19EF9BA1">
            <w:pPr>
              <w:spacing w:line="248" w:lineRule="auto"/>
              <w:rPr>
                <w:rFonts w:ascii="Arial"/>
                <w:sz w:val="21"/>
              </w:rPr>
            </w:pPr>
          </w:p>
          <w:p w14:paraId="6B7715F4">
            <w:pPr>
              <w:spacing w:line="248" w:lineRule="auto"/>
              <w:rPr>
                <w:rFonts w:ascii="Arial"/>
                <w:sz w:val="21"/>
              </w:rPr>
            </w:pPr>
          </w:p>
          <w:p w14:paraId="1F77E4FA">
            <w:pPr>
              <w:spacing w:line="248" w:lineRule="auto"/>
              <w:rPr>
                <w:rFonts w:ascii="Arial"/>
                <w:sz w:val="21"/>
              </w:rPr>
            </w:pPr>
          </w:p>
          <w:p w14:paraId="14ADC46D">
            <w:pPr>
              <w:spacing w:line="248" w:lineRule="auto"/>
              <w:rPr>
                <w:rFonts w:ascii="Arial"/>
                <w:sz w:val="21"/>
              </w:rPr>
            </w:pPr>
          </w:p>
          <w:p w14:paraId="0AFF3452">
            <w:pPr>
              <w:spacing w:line="248" w:lineRule="auto"/>
              <w:rPr>
                <w:rFonts w:ascii="Arial"/>
                <w:sz w:val="21"/>
              </w:rPr>
            </w:pPr>
          </w:p>
          <w:p w14:paraId="5C29FD2D">
            <w:pPr>
              <w:spacing w:line="248" w:lineRule="auto"/>
              <w:rPr>
                <w:rFonts w:ascii="Arial"/>
                <w:sz w:val="21"/>
              </w:rPr>
            </w:pPr>
          </w:p>
          <w:p w14:paraId="6193E722">
            <w:pPr>
              <w:spacing w:line="248" w:lineRule="auto"/>
              <w:rPr>
                <w:rFonts w:ascii="Arial"/>
                <w:sz w:val="21"/>
              </w:rPr>
            </w:pPr>
          </w:p>
          <w:p w14:paraId="5D7A78A2">
            <w:pPr>
              <w:spacing w:line="248" w:lineRule="auto"/>
              <w:rPr>
                <w:rFonts w:ascii="Arial"/>
                <w:sz w:val="21"/>
              </w:rPr>
            </w:pPr>
          </w:p>
          <w:p w14:paraId="5DF76F0A">
            <w:pPr>
              <w:spacing w:line="248" w:lineRule="auto"/>
              <w:rPr>
                <w:rFonts w:ascii="Arial"/>
                <w:sz w:val="21"/>
              </w:rPr>
            </w:pPr>
          </w:p>
          <w:p w14:paraId="590ED8F0">
            <w:pPr>
              <w:spacing w:line="248" w:lineRule="auto"/>
              <w:rPr>
                <w:rFonts w:ascii="Arial"/>
                <w:sz w:val="21"/>
              </w:rPr>
            </w:pPr>
          </w:p>
          <w:p w14:paraId="759DAC65">
            <w:pPr>
              <w:spacing w:line="248" w:lineRule="auto"/>
              <w:rPr>
                <w:rFonts w:ascii="Arial"/>
                <w:sz w:val="21"/>
              </w:rPr>
            </w:pPr>
          </w:p>
          <w:p w14:paraId="29AFFB1B">
            <w:pPr>
              <w:spacing w:line="248" w:lineRule="auto"/>
              <w:rPr>
                <w:rFonts w:ascii="Arial"/>
                <w:sz w:val="21"/>
              </w:rPr>
            </w:pPr>
          </w:p>
          <w:p w14:paraId="53C40D4B">
            <w:pPr>
              <w:spacing w:line="249" w:lineRule="auto"/>
              <w:rPr>
                <w:rFonts w:ascii="Arial"/>
                <w:sz w:val="21"/>
              </w:rPr>
            </w:pPr>
          </w:p>
          <w:p w14:paraId="4CC41AA0">
            <w:pPr>
              <w:pStyle w:val="6"/>
              <w:spacing w:before="42" w:line="242" w:lineRule="auto"/>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3BE371E1">
            <w:pPr>
              <w:pStyle w:val="6"/>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618619E">
            <w:pPr>
              <w:pStyle w:val="6"/>
              <w:spacing w:before="1" w:line="239" w:lineRule="auto"/>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30ADEC96">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52D9D370">
            <w:pPr>
              <w:pStyle w:val="6"/>
              <w:spacing w:before="116" w:line="57" w:lineRule="exact"/>
              <w:ind w:left="39"/>
              <w:rPr>
                <w:sz w:val="13"/>
                <w:szCs w:val="13"/>
              </w:rPr>
            </w:pPr>
            <w:r>
              <w:rPr>
                <w:position w:val="-1"/>
                <w:sz w:val="13"/>
                <w:szCs w:val="13"/>
              </w:rPr>
              <w:t>。</w:t>
            </w:r>
          </w:p>
        </w:tc>
      </w:tr>
    </w:tbl>
    <w:p w14:paraId="5FA91DD8">
      <w:pPr>
        <w:rPr>
          <w:rFonts w:ascii="Arial"/>
          <w:sz w:val="21"/>
        </w:rPr>
      </w:pPr>
    </w:p>
    <w:p w14:paraId="05A56FE8">
      <w:pPr>
        <w:rPr>
          <w:rFonts w:ascii="Arial" w:hAnsi="Arial" w:eastAsia="Arial" w:cs="Arial"/>
          <w:sz w:val="21"/>
          <w:szCs w:val="21"/>
        </w:rPr>
        <w:sectPr>
          <w:footerReference r:id="rId98" w:type="default"/>
          <w:pgSz w:w="16840" w:h="11900"/>
          <w:pgMar w:top="400" w:right="920" w:bottom="989" w:left="1082" w:header="0" w:footer="625" w:gutter="0"/>
          <w:cols w:space="720" w:num="1"/>
        </w:sectPr>
      </w:pPr>
    </w:p>
    <w:p w14:paraId="719F55E4">
      <w:pPr>
        <w:spacing w:before="2"/>
      </w:pPr>
    </w:p>
    <w:p w14:paraId="55B88441">
      <w:pPr>
        <w:spacing w:before="2"/>
      </w:pPr>
    </w:p>
    <w:p w14:paraId="5D27E05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CB0A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66D02678">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6E1A83A4">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36197460">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6B53C085">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385C6F5E">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0A1443E9">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1FB74099">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3C67A52">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47D05687">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250D3EC6">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2DD64AD">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C7285AA">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C38B958">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4775578B">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F5BB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8" w:hRule="atLeast"/>
        </w:trPr>
        <w:tc>
          <w:tcPr>
            <w:tcW w:w="610" w:type="dxa"/>
            <w:vMerge w:val="restart"/>
            <w:tcBorders>
              <w:bottom w:val="nil"/>
            </w:tcBorders>
            <w:vAlign w:val="top"/>
          </w:tcPr>
          <w:p w14:paraId="6C40A6CC">
            <w:pPr>
              <w:spacing w:line="245" w:lineRule="auto"/>
              <w:rPr>
                <w:rFonts w:ascii="Arial"/>
                <w:sz w:val="21"/>
              </w:rPr>
            </w:pPr>
          </w:p>
          <w:p w14:paraId="524E358A">
            <w:pPr>
              <w:spacing w:line="245" w:lineRule="auto"/>
              <w:rPr>
                <w:rFonts w:ascii="Arial"/>
                <w:sz w:val="21"/>
              </w:rPr>
            </w:pPr>
          </w:p>
          <w:p w14:paraId="18952A77">
            <w:pPr>
              <w:spacing w:line="245" w:lineRule="auto"/>
              <w:rPr>
                <w:rFonts w:ascii="Arial"/>
                <w:sz w:val="21"/>
              </w:rPr>
            </w:pPr>
          </w:p>
          <w:p w14:paraId="2D14CAFB">
            <w:pPr>
              <w:spacing w:line="245" w:lineRule="auto"/>
              <w:rPr>
                <w:rFonts w:ascii="Arial"/>
                <w:sz w:val="21"/>
              </w:rPr>
            </w:pPr>
          </w:p>
          <w:p w14:paraId="064A13ED">
            <w:pPr>
              <w:spacing w:line="245" w:lineRule="auto"/>
              <w:rPr>
                <w:rFonts w:ascii="Arial"/>
                <w:sz w:val="21"/>
              </w:rPr>
            </w:pPr>
          </w:p>
          <w:p w14:paraId="7C50B6FC">
            <w:pPr>
              <w:spacing w:line="245" w:lineRule="auto"/>
              <w:rPr>
                <w:rFonts w:ascii="Arial"/>
                <w:sz w:val="21"/>
              </w:rPr>
            </w:pPr>
          </w:p>
          <w:p w14:paraId="2C2B31CC">
            <w:pPr>
              <w:spacing w:line="246" w:lineRule="auto"/>
              <w:rPr>
                <w:rFonts w:ascii="Arial"/>
                <w:sz w:val="21"/>
              </w:rPr>
            </w:pPr>
          </w:p>
          <w:p w14:paraId="2453EBA3">
            <w:pPr>
              <w:spacing w:line="246" w:lineRule="auto"/>
              <w:rPr>
                <w:rFonts w:ascii="Arial"/>
                <w:sz w:val="21"/>
              </w:rPr>
            </w:pPr>
          </w:p>
          <w:p w14:paraId="48C1319B">
            <w:pPr>
              <w:spacing w:line="246" w:lineRule="auto"/>
              <w:rPr>
                <w:rFonts w:ascii="Arial"/>
                <w:sz w:val="21"/>
              </w:rPr>
            </w:pPr>
          </w:p>
          <w:p w14:paraId="6475C4DE">
            <w:pPr>
              <w:spacing w:line="246" w:lineRule="auto"/>
              <w:rPr>
                <w:rFonts w:ascii="Arial"/>
                <w:sz w:val="21"/>
              </w:rPr>
            </w:pPr>
          </w:p>
          <w:p w14:paraId="3C148644">
            <w:pPr>
              <w:spacing w:line="246" w:lineRule="auto"/>
              <w:rPr>
                <w:rFonts w:ascii="Arial"/>
                <w:sz w:val="21"/>
              </w:rPr>
            </w:pPr>
          </w:p>
          <w:p w14:paraId="287234AC">
            <w:pPr>
              <w:spacing w:line="246" w:lineRule="auto"/>
              <w:rPr>
                <w:rFonts w:ascii="Arial"/>
                <w:sz w:val="21"/>
              </w:rPr>
            </w:pPr>
          </w:p>
          <w:p w14:paraId="2CE42E42">
            <w:pPr>
              <w:spacing w:line="246" w:lineRule="auto"/>
              <w:rPr>
                <w:rFonts w:ascii="Arial"/>
                <w:sz w:val="21"/>
              </w:rPr>
            </w:pPr>
          </w:p>
          <w:p w14:paraId="16376F2E">
            <w:pPr>
              <w:spacing w:line="246" w:lineRule="auto"/>
              <w:rPr>
                <w:rFonts w:ascii="Arial"/>
                <w:sz w:val="21"/>
              </w:rPr>
            </w:pPr>
          </w:p>
          <w:p w14:paraId="215258F7">
            <w:pPr>
              <w:spacing w:line="246" w:lineRule="auto"/>
              <w:rPr>
                <w:rFonts w:ascii="Arial"/>
                <w:sz w:val="21"/>
              </w:rPr>
            </w:pPr>
          </w:p>
          <w:p w14:paraId="1BD10727">
            <w:pPr>
              <w:spacing w:line="246" w:lineRule="auto"/>
              <w:rPr>
                <w:rFonts w:ascii="Arial"/>
                <w:sz w:val="21"/>
              </w:rPr>
            </w:pPr>
          </w:p>
          <w:p w14:paraId="2EA70B75">
            <w:pPr>
              <w:spacing w:line="246" w:lineRule="auto"/>
              <w:rPr>
                <w:rFonts w:ascii="Arial"/>
                <w:sz w:val="21"/>
              </w:rPr>
            </w:pPr>
          </w:p>
          <w:p w14:paraId="253B48CF">
            <w:pPr>
              <w:spacing w:line="246" w:lineRule="auto"/>
              <w:rPr>
                <w:rFonts w:ascii="Arial"/>
                <w:sz w:val="21"/>
              </w:rPr>
            </w:pPr>
          </w:p>
          <w:p w14:paraId="7F07276F">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3CEA9CA7">
            <w:pPr>
              <w:spacing w:line="242" w:lineRule="auto"/>
              <w:rPr>
                <w:rFonts w:ascii="Arial"/>
                <w:sz w:val="21"/>
              </w:rPr>
            </w:pPr>
          </w:p>
          <w:p w14:paraId="5CF0DF05">
            <w:pPr>
              <w:spacing w:line="242" w:lineRule="auto"/>
              <w:rPr>
                <w:rFonts w:ascii="Arial"/>
                <w:sz w:val="21"/>
              </w:rPr>
            </w:pPr>
          </w:p>
          <w:p w14:paraId="56CEDBFC">
            <w:pPr>
              <w:spacing w:line="242" w:lineRule="auto"/>
              <w:rPr>
                <w:rFonts w:ascii="Arial"/>
                <w:sz w:val="21"/>
              </w:rPr>
            </w:pPr>
          </w:p>
          <w:p w14:paraId="1F5F91D0">
            <w:pPr>
              <w:spacing w:line="242" w:lineRule="auto"/>
              <w:rPr>
                <w:rFonts w:ascii="Arial"/>
                <w:sz w:val="21"/>
              </w:rPr>
            </w:pPr>
          </w:p>
          <w:p w14:paraId="355A7FFE">
            <w:pPr>
              <w:spacing w:line="242" w:lineRule="auto"/>
              <w:rPr>
                <w:rFonts w:ascii="Arial"/>
                <w:sz w:val="21"/>
              </w:rPr>
            </w:pPr>
          </w:p>
          <w:p w14:paraId="22F0605E">
            <w:pPr>
              <w:spacing w:line="242" w:lineRule="auto"/>
              <w:rPr>
                <w:rFonts w:ascii="Arial"/>
                <w:sz w:val="21"/>
              </w:rPr>
            </w:pPr>
          </w:p>
          <w:p w14:paraId="69BF917A">
            <w:pPr>
              <w:spacing w:line="242" w:lineRule="auto"/>
              <w:rPr>
                <w:rFonts w:ascii="Arial"/>
                <w:sz w:val="21"/>
              </w:rPr>
            </w:pPr>
          </w:p>
          <w:p w14:paraId="02D833CC">
            <w:pPr>
              <w:spacing w:line="242" w:lineRule="auto"/>
              <w:rPr>
                <w:rFonts w:ascii="Arial"/>
                <w:sz w:val="21"/>
              </w:rPr>
            </w:pPr>
          </w:p>
          <w:p w14:paraId="400D4836">
            <w:pPr>
              <w:spacing w:line="242" w:lineRule="auto"/>
              <w:rPr>
                <w:rFonts w:ascii="Arial"/>
                <w:sz w:val="21"/>
              </w:rPr>
            </w:pPr>
          </w:p>
          <w:p w14:paraId="3AEF864F">
            <w:pPr>
              <w:spacing w:line="242" w:lineRule="auto"/>
              <w:rPr>
                <w:rFonts w:ascii="Arial"/>
                <w:sz w:val="21"/>
              </w:rPr>
            </w:pPr>
          </w:p>
          <w:p w14:paraId="6A3C97D8">
            <w:pPr>
              <w:spacing w:line="243" w:lineRule="auto"/>
              <w:rPr>
                <w:rFonts w:ascii="Arial"/>
                <w:sz w:val="21"/>
              </w:rPr>
            </w:pPr>
          </w:p>
          <w:p w14:paraId="5CAF34B4">
            <w:pPr>
              <w:spacing w:line="243" w:lineRule="auto"/>
              <w:rPr>
                <w:rFonts w:ascii="Arial"/>
                <w:sz w:val="21"/>
              </w:rPr>
            </w:pPr>
          </w:p>
          <w:p w14:paraId="497AD815">
            <w:pPr>
              <w:spacing w:line="243" w:lineRule="auto"/>
              <w:rPr>
                <w:rFonts w:ascii="Arial"/>
                <w:sz w:val="21"/>
              </w:rPr>
            </w:pPr>
          </w:p>
          <w:p w14:paraId="380AF7B1">
            <w:pPr>
              <w:spacing w:line="243" w:lineRule="auto"/>
              <w:rPr>
                <w:rFonts w:ascii="Arial"/>
                <w:sz w:val="21"/>
              </w:rPr>
            </w:pPr>
          </w:p>
          <w:p w14:paraId="19F5432C">
            <w:pPr>
              <w:spacing w:line="243" w:lineRule="auto"/>
              <w:rPr>
                <w:rFonts w:ascii="Arial"/>
                <w:sz w:val="21"/>
              </w:rPr>
            </w:pPr>
          </w:p>
          <w:p w14:paraId="5E2D60AD">
            <w:pPr>
              <w:spacing w:line="243" w:lineRule="auto"/>
              <w:rPr>
                <w:rFonts w:ascii="Arial"/>
                <w:sz w:val="21"/>
              </w:rPr>
            </w:pPr>
          </w:p>
          <w:p w14:paraId="1D5AF065">
            <w:pPr>
              <w:spacing w:line="243" w:lineRule="auto"/>
              <w:rPr>
                <w:rFonts w:ascii="Arial"/>
                <w:sz w:val="21"/>
              </w:rPr>
            </w:pPr>
          </w:p>
          <w:p w14:paraId="4AC0455C">
            <w:pPr>
              <w:spacing w:line="243" w:lineRule="auto"/>
              <w:rPr>
                <w:rFonts w:ascii="Arial"/>
                <w:sz w:val="21"/>
              </w:rPr>
            </w:pPr>
          </w:p>
          <w:p w14:paraId="6BE67F27">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6D3030AE">
            <w:pPr>
              <w:spacing w:line="241" w:lineRule="auto"/>
              <w:rPr>
                <w:rFonts w:ascii="Arial"/>
                <w:sz w:val="21"/>
              </w:rPr>
            </w:pPr>
          </w:p>
          <w:p w14:paraId="57D8D5A4">
            <w:pPr>
              <w:spacing w:line="241" w:lineRule="auto"/>
              <w:rPr>
                <w:rFonts w:ascii="Arial"/>
                <w:sz w:val="21"/>
              </w:rPr>
            </w:pPr>
          </w:p>
          <w:p w14:paraId="0F04987F">
            <w:pPr>
              <w:spacing w:line="242" w:lineRule="auto"/>
              <w:rPr>
                <w:rFonts w:ascii="Arial"/>
                <w:sz w:val="21"/>
              </w:rPr>
            </w:pPr>
          </w:p>
          <w:p w14:paraId="0027AB92">
            <w:pPr>
              <w:spacing w:line="242" w:lineRule="auto"/>
              <w:rPr>
                <w:rFonts w:ascii="Arial"/>
                <w:sz w:val="21"/>
              </w:rPr>
            </w:pPr>
          </w:p>
          <w:p w14:paraId="776861A4">
            <w:pPr>
              <w:spacing w:line="242" w:lineRule="auto"/>
              <w:rPr>
                <w:rFonts w:ascii="Arial"/>
                <w:sz w:val="21"/>
              </w:rPr>
            </w:pPr>
          </w:p>
          <w:p w14:paraId="02C38569">
            <w:pPr>
              <w:spacing w:line="242" w:lineRule="auto"/>
              <w:rPr>
                <w:rFonts w:ascii="Arial"/>
                <w:sz w:val="21"/>
              </w:rPr>
            </w:pPr>
          </w:p>
          <w:p w14:paraId="4B31DB6E">
            <w:pPr>
              <w:spacing w:line="242" w:lineRule="auto"/>
              <w:rPr>
                <w:rFonts w:ascii="Arial"/>
                <w:sz w:val="21"/>
              </w:rPr>
            </w:pPr>
          </w:p>
          <w:p w14:paraId="750F0BD9">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3944E4A6">
            <w:pPr>
              <w:spacing w:line="268" w:lineRule="auto"/>
              <w:rPr>
                <w:rFonts w:ascii="Arial"/>
                <w:sz w:val="21"/>
              </w:rPr>
            </w:pPr>
          </w:p>
          <w:p w14:paraId="2D632FAF">
            <w:pPr>
              <w:spacing w:line="268" w:lineRule="auto"/>
              <w:rPr>
                <w:rFonts w:ascii="Arial"/>
                <w:sz w:val="21"/>
              </w:rPr>
            </w:pPr>
          </w:p>
          <w:p w14:paraId="25BC221E">
            <w:pPr>
              <w:spacing w:line="268" w:lineRule="auto"/>
              <w:rPr>
                <w:rFonts w:ascii="Arial"/>
                <w:sz w:val="21"/>
              </w:rPr>
            </w:pPr>
          </w:p>
          <w:p w14:paraId="022B53AE">
            <w:pPr>
              <w:spacing w:line="268" w:lineRule="auto"/>
              <w:rPr>
                <w:rFonts w:ascii="Arial"/>
                <w:sz w:val="21"/>
              </w:rPr>
            </w:pPr>
          </w:p>
          <w:p w14:paraId="78C37A35">
            <w:pPr>
              <w:spacing w:line="268" w:lineRule="auto"/>
              <w:rPr>
                <w:rFonts w:ascii="Arial"/>
                <w:sz w:val="21"/>
              </w:rPr>
            </w:pPr>
          </w:p>
          <w:p w14:paraId="56837D64">
            <w:pPr>
              <w:spacing w:line="268" w:lineRule="auto"/>
              <w:rPr>
                <w:rFonts w:ascii="Arial"/>
                <w:sz w:val="21"/>
              </w:rPr>
            </w:pPr>
          </w:p>
          <w:p w14:paraId="355E4298">
            <w:pPr>
              <w:pStyle w:val="6"/>
              <w:spacing w:before="43" w:line="239" w:lineRule="auto"/>
              <w:ind w:left="22" w:right="101" w:firstLine="2"/>
              <w:jc w:val="both"/>
              <w:rPr>
                <w:sz w:val="13"/>
                <w:szCs w:val="13"/>
              </w:rPr>
            </w:pPr>
            <w:r>
              <w:rPr>
                <w:spacing w:val="5"/>
                <w:sz w:val="13"/>
                <w:szCs w:val="13"/>
              </w:rPr>
              <w:t>拍卖企业及分公</w:t>
            </w:r>
            <w:r>
              <w:rPr>
                <w:spacing w:val="6"/>
                <w:sz w:val="13"/>
                <w:szCs w:val="13"/>
              </w:rPr>
              <w:t>司申请取得市级公物拍卖业务许</w:t>
            </w:r>
            <w:r>
              <w:rPr>
                <w:spacing w:val="1"/>
                <w:sz w:val="13"/>
                <w:szCs w:val="13"/>
              </w:rPr>
              <w:t>可</w:t>
            </w:r>
          </w:p>
        </w:tc>
        <w:tc>
          <w:tcPr>
            <w:tcW w:w="921" w:type="dxa"/>
            <w:vAlign w:val="top"/>
          </w:tcPr>
          <w:p w14:paraId="461788F2">
            <w:pPr>
              <w:spacing w:line="265" w:lineRule="auto"/>
              <w:rPr>
                <w:rFonts w:ascii="Arial"/>
                <w:sz w:val="21"/>
              </w:rPr>
            </w:pPr>
          </w:p>
          <w:p w14:paraId="2DDE4108">
            <w:pPr>
              <w:spacing w:line="265" w:lineRule="auto"/>
              <w:rPr>
                <w:rFonts w:ascii="Arial"/>
                <w:sz w:val="21"/>
              </w:rPr>
            </w:pPr>
          </w:p>
          <w:p w14:paraId="0E0D8DA4">
            <w:pPr>
              <w:spacing w:line="265" w:lineRule="auto"/>
              <w:rPr>
                <w:rFonts w:ascii="Arial"/>
                <w:sz w:val="21"/>
              </w:rPr>
            </w:pPr>
          </w:p>
          <w:p w14:paraId="71B8AEDE">
            <w:pPr>
              <w:spacing w:line="266" w:lineRule="auto"/>
              <w:rPr>
                <w:rFonts w:ascii="Arial"/>
                <w:sz w:val="21"/>
              </w:rPr>
            </w:pPr>
          </w:p>
          <w:p w14:paraId="6B85ED59">
            <w:pPr>
              <w:spacing w:line="266" w:lineRule="auto"/>
              <w:rPr>
                <w:rFonts w:ascii="Arial"/>
                <w:sz w:val="21"/>
              </w:rPr>
            </w:pPr>
          </w:p>
          <w:p w14:paraId="1F300EA1">
            <w:pPr>
              <w:spacing w:line="266" w:lineRule="auto"/>
              <w:rPr>
                <w:rFonts w:ascii="Arial"/>
                <w:sz w:val="21"/>
              </w:rPr>
            </w:pPr>
          </w:p>
          <w:p w14:paraId="2B2ADF79">
            <w:pPr>
              <w:spacing w:line="266" w:lineRule="auto"/>
              <w:rPr>
                <w:rFonts w:ascii="Arial"/>
                <w:sz w:val="21"/>
              </w:rPr>
            </w:pPr>
          </w:p>
          <w:p w14:paraId="6A212AD2">
            <w:pPr>
              <w:pStyle w:val="6"/>
              <w:spacing w:before="42" w:line="227" w:lineRule="auto"/>
              <w:ind w:left="193"/>
              <w:rPr>
                <w:sz w:val="13"/>
                <w:szCs w:val="13"/>
              </w:rPr>
            </w:pPr>
            <w:r>
              <w:rPr>
                <w:spacing w:val="4"/>
                <w:sz w:val="13"/>
                <w:szCs w:val="13"/>
              </w:rPr>
              <w:t>省商务厅</w:t>
            </w:r>
          </w:p>
        </w:tc>
        <w:tc>
          <w:tcPr>
            <w:tcW w:w="669" w:type="dxa"/>
            <w:vAlign w:val="top"/>
          </w:tcPr>
          <w:p w14:paraId="6223594A">
            <w:pPr>
              <w:spacing w:line="262" w:lineRule="auto"/>
              <w:rPr>
                <w:rFonts w:ascii="Arial"/>
                <w:sz w:val="21"/>
              </w:rPr>
            </w:pPr>
          </w:p>
          <w:p w14:paraId="4B25C2FA">
            <w:pPr>
              <w:spacing w:line="262" w:lineRule="auto"/>
              <w:rPr>
                <w:rFonts w:ascii="Arial"/>
                <w:sz w:val="21"/>
              </w:rPr>
            </w:pPr>
          </w:p>
          <w:p w14:paraId="65DB0DF3">
            <w:pPr>
              <w:spacing w:line="262" w:lineRule="auto"/>
              <w:rPr>
                <w:rFonts w:ascii="Arial"/>
                <w:sz w:val="21"/>
              </w:rPr>
            </w:pPr>
          </w:p>
          <w:p w14:paraId="38BF0CB2">
            <w:pPr>
              <w:spacing w:line="262" w:lineRule="auto"/>
              <w:rPr>
                <w:rFonts w:ascii="Arial"/>
                <w:sz w:val="21"/>
              </w:rPr>
            </w:pPr>
          </w:p>
          <w:p w14:paraId="1C68F4FE">
            <w:pPr>
              <w:spacing w:line="262" w:lineRule="auto"/>
              <w:rPr>
                <w:rFonts w:ascii="Arial"/>
                <w:sz w:val="21"/>
              </w:rPr>
            </w:pPr>
          </w:p>
          <w:p w14:paraId="70E4C0FD">
            <w:pPr>
              <w:spacing w:line="262" w:lineRule="auto"/>
              <w:rPr>
                <w:rFonts w:ascii="Arial"/>
                <w:sz w:val="21"/>
              </w:rPr>
            </w:pPr>
          </w:p>
          <w:p w14:paraId="281DFB19">
            <w:pPr>
              <w:spacing w:line="262" w:lineRule="auto"/>
              <w:rPr>
                <w:rFonts w:ascii="Arial"/>
                <w:sz w:val="21"/>
              </w:rPr>
            </w:pPr>
          </w:p>
          <w:p w14:paraId="41AA8886">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03B35CB7">
            <w:pPr>
              <w:spacing w:line="262" w:lineRule="auto"/>
              <w:rPr>
                <w:rFonts w:ascii="Arial"/>
                <w:sz w:val="21"/>
              </w:rPr>
            </w:pPr>
          </w:p>
          <w:p w14:paraId="5DF39176">
            <w:pPr>
              <w:spacing w:line="262" w:lineRule="auto"/>
              <w:rPr>
                <w:rFonts w:ascii="Arial"/>
                <w:sz w:val="21"/>
              </w:rPr>
            </w:pPr>
          </w:p>
          <w:p w14:paraId="18DC24EF">
            <w:pPr>
              <w:spacing w:line="262" w:lineRule="auto"/>
              <w:rPr>
                <w:rFonts w:ascii="Arial"/>
                <w:sz w:val="21"/>
              </w:rPr>
            </w:pPr>
          </w:p>
          <w:p w14:paraId="65FB89BF">
            <w:pPr>
              <w:spacing w:line="262" w:lineRule="auto"/>
              <w:rPr>
                <w:rFonts w:ascii="Arial"/>
                <w:sz w:val="21"/>
              </w:rPr>
            </w:pPr>
          </w:p>
          <w:p w14:paraId="7C9E7C85">
            <w:pPr>
              <w:spacing w:line="262" w:lineRule="auto"/>
              <w:rPr>
                <w:rFonts w:ascii="Arial"/>
                <w:sz w:val="21"/>
              </w:rPr>
            </w:pPr>
          </w:p>
          <w:p w14:paraId="3F75570F">
            <w:pPr>
              <w:spacing w:line="262" w:lineRule="auto"/>
              <w:rPr>
                <w:rFonts w:ascii="Arial"/>
                <w:sz w:val="21"/>
              </w:rPr>
            </w:pPr>
          </w:p>
          <w:p w14:paraId="16DAAC86">
            <w:pPr>
              <w:spacing w:line="262" w:lineRule="auto"/>
              <w:rPr>
                <w:rFonts w:ascii="Arial"/>
                <w:sz w:val="21"/>
              </w:rPr>
            </w:pPr>
          </w:p>
          <w:p w14:paraId="5EE02CB9">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6DAD4245">
            <w:pPr>
              <w:spacing w:line="312" w:lineRule="auto"/>
              <w:rPr>
                <w:rFonts w:ascii="Arial"/>
                <w:sz w:val="21"/>
              </w:rPr>
            </w:pPr>
          </w:p>
          <w:p w14:paraId="572154A3">
            <w:pPr>
              <w:spacing w:line="312" w:lineRule="auto"/>
              <w:rPr>
                <w:rFonts w:ascii="Arial"/>
                <w:sz w:val="21"/>
              </w:rPr>
            </w:pPr>
          </w:p>
          <w:p w14:paraId="0FF5AC8B">
            <w:pPr>
              <w:spacing w:line="312" w:lineRule="auto"/>
              <w:rPr>
                <w:rFonts w:ascii="Arial"/>
                <w:sz w:val="21"/>
              </w:rPr>
            </w:pPr>
          </w:p>
          <w:p w14:paraId="165E9BF4">
            <w:pPr>
              <w:pStyle w:val="6"/>
              <w:spacing w:before="42" w:line="217" w:lineRule="auto"/>
              <w:ind w:left="29" w:right="87" w:hanging="7"/>
              <w:rPr>
                <w:sz w:val="13"/>
                <w:szCs w:val="13"/>
              </w:rPr>
            </w:pPr>
            <w:r>
              <w:rPr>
                <w:b/>
                <w:bCs/>
                <w:spacing w:val="4"/>
                <w:sz w:val="13"/>
                <w:szCs w:val="13"/>
              </w:rPr>
              <w:t>《河北省商务厅关于做好拍卖业务委托下放许可事项衔</w:t>
            </w:r>
            <w:r>
              <w:rPr>
                <w:rFonts w:ascii="宋体" w:hAnsi="宋体" w:eastAsia="宋体" w:cs="宋体"/>
                <w:b/>
                <w:bCs/>
                <w:spacing w:val="4"/>
                <w:sz w:val="13"/>
                <w:szCs w:val="13"/>
              </w:rPr>
              <w:t>接</w:t>
            </w:r>
            <w:r>
              <w:rPr>
                <w:b/>
                <w:bCs/>
                <w:spacing w:val="4"/>
                <w:sz w:val="13"/>
                <w:szCs w:val="13"/>
              </w:rPr>
              <w:t>规范拍卖行业监管工作的通知》</w:t>
            </w:r>
          </w:p>
          <w:p w14:paraId="076C8DD5">
            <w:pPr>
              <w:pStyle w:val="6"/>
              <w:spacing w:line="238" w:lineRule="auto"/>
              <w:ind w:left="29" w:right="10" w:hanging="7"/>
              <w:rPr>
                <w:sz w:val="13"/>
                <w:szCs w:val="13"/>
              </w:rPr>
            </w:pPr>
            <w:r>
              <w:rPr>
                <w:b/>
                <w:bCs/>
                <w:spacing w:val="2"/>
                <w:sz w:val="13"/>
                <w:szCs w:val="13"/>
              </w:rPr>
              <w:t>（冀商规字〔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2</w:t>
            </w:r>
            <w:r>
              <w:rPr>
                <w:b/>
                <w:bCs/>
                <w:spacing w:val="2"/>
                <w:sz w:val="13"/>
                <w:szCs w:val="13"/>
              </w:rPr>
              <w:t>号）四、（</w:t>
            </w:r>
            <w:r>
              <w:rPr>
                <w:spacing w:val="-8"/>
                <w:sz w:val="13"/>
                <w:szCs w:val="13"/>
              </w:rPr>
              <w:t xml:space="preserve"> </w:t>
            </w:r>
            <w:r>
              <w:rPr>
                <w:b/>
                <w:bCs/>
                <w:spacing w:val="2"/>
                <w:sz w:val="13"/>
                <w:szCs w:val="13"/>
              </w:rPr>
              <w:t>一）</w:t>
            </w:r>
            <w:r>
              <w:rPr>
                <w:spacing w:val="-21"/>
                <w:sz w:val="13"/>
                <w:szCs w:val="13"/>
              </w:rPr>
              <w:t xml:space="preserve"> </w:t>
            </w:r>
            <w:r>
              <w:rPr>
                <w:rFonts w:ascii="Times New Roman" w:hAnsi="Times New Roman" w:eastAsia="Times New Roman" w:cs="Times New Roman"/>
                <w:spacing w:val="2"/>
                <w:sz w:val="13"/>
                <w:szCs w:val="13"/>
              </w:rPr>
              <w:t>1.</w:t>
            </w:r>
            <w:r>
              <w:rPr>
                <w:spacing w:val="2"/>
                <w:sz w:val="13"/>
                <w:szCs w:val="13"/>
              </w:rPr>
              <w:t>拍卖企</w:t>
            </w:r>
            <w:r>
              <w:rPr>
                <w:spacing w:val="6"/>
                <w:sz w:val="13"/>
                <w:szCs w:val="13"/>
              </w:rPr>
              <w:t>业及分公司申请取得市级公物拍卖业务许可，</w:t>
            </w:r>
          </w:p>
          <w:p w14:paraId="7258A5DC">
            <w:pPr>
              <w:pStyle w:val="6"/>
              <w:spacing w:before="4" w:line="245" w:lineRule="auto"/>
              <w:ind w:left="20" w:right="75" w:firstLine="7"/>
              <w:rPr>
                <w:sz w:val="13"/>
                <w:szCs w:val="13"/>
              </w:rPr>
            </w:pPr>
            <w:r>
              <w:rPr>
                <w:spacing w:val="4"/>
                <w:sz w:val="13"/>
                <w:szCs w:val="13"/>
              </w:rPr>
              <w:t>应具备下列条件（</w:t>
            </w:r>
            <w:r>
              <w:rPr>
                <w:spacing w:val="-21"/>
                <w:sz w:val="13"/>
                <w:szCs w:val="13"/>
              </w:rPr>
              <w:t xml:space="preserve"> </w:t>
            </w:r>
            <w:r>
              <w:rPr>
                <w:rFonts w:ascii="Times New Roman" w:hAnsi="Times New Roman" w:eastAsia="Times New Roman" w:cs="Times New Roman"/>
                <w:spacing w:val="4"/>
                <w:sz w:val="13"/>
                <w:szCs w:val="13"/>
              </w:rPr>
              <w:t>1</w:t>
            </w:r>
            <w:r>
              <w:rPr>
                <w:spacing w:val="4"/>
                <w:sz w:val="13"/>
                <w:szCs w:val="13"/>
              </w:rPr>
              <w:t>）依法取得《拍卖经营批</w:t>
            </w:r>
            <w:r>
              <w:rPr>
                <w:spacing w:val="7"/>
                <w:sz w:val="13"/>
                <w:szCs w:val="13"/>
              </w:rPr>
              <w:t>准证书》</w:t>
            </w:r>
            <w:r>
              <w:rPr>
                <w:rFonts w:ascii="Times New Roman" w:hAnsi="Times New Roman" w:eastAsia="Times New Roman" w:cs="Times New Roman"/>
                <w:spacing w:val="7"/>
                <w:sz w:val="13"/>
                <w:szCs w:val="13"/>
              </w:rPr>
              <w:t>2</w:t>
            </w:r>
            <w:r>
              <w:rPr>
                <w:spacing w:val="7"/>
                <w:sz w:val="13"/>
                <w:szCs w:val="13"/>
              </w:rPr>
              <w:t>年以上</w:t>
            </w:r>
            <w:r>
              <w:rPr>
                <w:spacing w:val="-4"/>
                <w:sz w:val="13"/>
                <w:szCs w:val="13"/>
              </w:rPr>
              <w:t>；（</w:t>
            </w:r>
            <w:r>
              <w:rPr>
                <w:rFonts w:ascii="Times New Roman" w:hAnsi="Times New Roman" w:eastAsia="Times New Roman" w:cs="Times New Roman"/>
                <w:spacing w:val="7"/>
                <w:sz w:val="13"/>
                <w:szCs w:val="13"/>
              </w:rPr>
              <w:t>2</w:t>
            </w:r>
            <w:r>
              <w:rPr>
                <w:spacing w:val="7"/>
                <w:sz w:val="13"/>
                <w:szCs w:val="13"/>
              </w:rPr>
              <w:t>）有</w:t>
            </w:r>
            <w:r>
              <w:rPr>
                <w:rFonts w:ascii="Times New Roman" w:hAnsi="Times New Roman" w:eastAsia="Times New Roman" w:cs="Times New Roman"/>
                <w:spacing w:val="7"/>
                <w:sz w:val="13"/>
                <w:szCs w:val="13"/>
              </w:rPr>
              <w:t>2</w:t>
            </w:r>
            <w:r>
              <w:rPr>
                <w:spacing w:val="7"/>
                <w:sz w:val="13"/>
                <w:szCs w:val="13"/>
              </w:rPr>
              <w:t>名以上（含</w:t>
            </w:r>
            <w:r>
              <w:rPr>
                <w:rFonts w:ascii="Times New Roman" w:hAnsi="Times New Roman" w:eastAsia="Times New Roman" w:cs="Times New Roman"/>
                <w:spacing w:val="7"/>
                <w:sz w:val="13"/>
                <w:szCs w:val="13"/>
              </w:rPr>
              <w:t>2</w:t>
            </w:r>
            <w:r>
              <w:rPr>
                <w:spacing w:val="7"/>
                <w:sz w:val="13"/>
                <w:szCs w:val="13"/>
              </w:rPr>
              <w:t>名）</w:t>
            </w:r>
            <w:r>
              <w:rPr>
                <w:spacing w:val="6"/>
                <w:sz w:val="13"/>
                <w:szCs w:val="13"/>
              </w:rPr>
              <w:t>注册于本企业的国家注册拍卖师（</w:t>
            </w:r>
            <w:r>
              <w:rPr>
                <w:rFonts w:ascii="Times New Roman" w:hAnsi="Times New Roman" w:eastAsia="Times New Roman" w:cs="Times New Roman"/>
                <w:spacing w:val="6"/>
                <w:sz w:val="13"/>
                <w:szCs w:val="13"/>
              </w:rPr>
              <w:t>3</w:t>
            </w:r>
            <w:r>
              <w:rPr>
                <w:spacing w:val="6"/>
                <w:sz w:val="13"/>
                <w:szCs w:val="13"/>
              </w:rPr>
              <w:t>）在省商务厅组织的年度核查中，连续两年拍卖成交额</w:t>
            </w:r>
            <w:r>
              <w:rPr>
                <w:spacing w:val="4"/>
                <w:sz w:val="13"/>
                <w:szCs w:val="13"/>
              </w:rPr>
              <w:t>分别超过</w:t>
            </w:r>
            <w:r>
              <w:rPr>
                <w:spacing w:val="-27"/>
                <w:sz w:val="13"/>
                <w:szCs w:val="13"/>
              </w:rPr>
              <w:t xml:space="preserve"> </w:t>
            </w:r>
            <w:r>
              <w:rPr>
                <w:rFonts w:ascii="Times New Roman" w:hAnsi="Times New Roman" w:eastAsia="Times New Roman" w:cs="Times New Roman"/>
                <w:spacing w:val="4"/>
                <w:sz w:val="13"/>
                <w:szCs w:val="13"/>
              </w:rPr>
              <w:t>2000</w:t>
            </w:r>
            <w:r>
              <w:rPr>
                <w:rFonts w:ascii="Times New Roman" w:hAnsi="Times New Roman" w:eastAsia="Times New Roman" w:cs="Times New Roman"/>
                <w:spacing w:val="15"/>
                <w:sz w:val="13"/>
                <w:szCs w:val="13"/>
              </w:rPr>
              <w:t xml:space="preserve"> </w:t>
            </w:r>
            <w:r>
              <w:rPr>
                <w:spacing w:val="4"/>
                <w:sz w:val="13"/>
                <w:szCs w:val="13"/>
              </w:rPr>
              <w:t>万元（含</w:t>
            </w:r>
            <w:r>
              <w:rPr>
                <w:spacing w:val="-26"/>
                <w:sz w:val="13"/>
                <w:szCs w:val="13"/>
              </w:rPr>
              <w:t xml:space="preserve"> </w:t>
            </w:r>
            <w:r>
              <w:rPr>
                <w:rFonts w:ascii="Times New Roman" w:hAnsi="Times New Roman" w:eastAsia="Times New Roman" w:cs="Times New Roman"/>
                <w:spacing w:val="4"/>
                <w:sz w:val="13"/>
                <w:szCs w:val="13"/>
              </w:rPr>
              <w:t>2000</w:t>
            </w:r>
            <w:r>
              <w:rPr>
                <w:rFonts w:ascii="Times New Roman" w:hAnsi="Times New Roman" w:eastAsia="Times New Roman" w:cs="Times New Roman"/>
                <w:spacing w:val="14"/>
                <w:w w:val="102"/>
                <w:sz w:val="13"/>
                <w:szCs w:val="13"/>
              </w:rPr>
              <w:t xml:space="preserve"> </w:t>
            </w:r>
            <w:r>
              <w:rPr>
                <w:spacing w:val="4"/>
                <w:sz w:val="13"/>
                <w:szCs w:val="13"/>
              </w:rPr>
              <w:t>万元）或者上一</w:t>
            </w:r>
            <w:r>
              <w:rPr>
                <w:spacing w:val="5"/>
                <w:sz w:val="13"/>
                <w:szCs w:val="13"/>
              </w:rPr>
              <w:t>年度拍卖成交额超过</w:t>
            </w:r>
            <w:r>
              <w:rPr>
                <w:spacing w:val="-25"/>
                <w:sz w:val="13"/>
                <w:szCs w:val="13"/>
              </w:rPr>
              <w:t xml:space="preserve"> </w:t>
            </w:r>
            <w:r>
              <w:rPr>
                <w:rFonts w:ascii="Times New Roman" w:hAnsi="Times New Roman" w:eastAsia="Times New Roman" w:cs="Times New Roman"/>
                <w:spacing w:val="5"/>
                <w:sz w:val="13"/>
                <w:szCs w:val="13"/>
              </w:rPr>
              <w:t>7000</w:t>
            </w:r>
            <w:r>
              <w:rPr>
                <w:rFonts w:ascii="Times New Roman" w:hAnsi="Times New Roman" w:eastAsia="Times New Roman" w:cs="Times New Roman"/>
                <w:spacing w:val="14"/>
                <w:w w:val="101"/>
                <w:sz w:val="13"/>
                <w:szCs w:val="13"/>
              </w:rPr>
              <w:t xml:space="preserve"> </w:t>
            </w:r>
            <w:r>
              <w:rPr>
                <w:spacing w:val="5"/>
                <w:sz w:val="13"/>
                <w:szCs w:val="13"/>
              </w:rPr>
              <w:t>万元</w:t>
            </w:r>
            <w:r>
              <w:rPr>
                <w:spacing w:val="-11"/>
                <w:sz w:val="13"/>
                <w:szCs w:val="13"/>
              </w:rPr>
              <w:t>；（</w:t>
            </w:r>
            <w:r>
              <w:rPr>
                <w:rFonts w:ascii="Times New Roman" w:hAnsi="Times New Roman" w:eastAsia="Times New Roman" w:cs="Times New Roman"/>
                <w:spacing w:val="5"/>
                <w:sz w:val="13"/>
                <w:szCs w:val="13"/>
              </w:rPr>
              <w:t>4</w:t>
            </w:r>
            <w:r>
              <w:rPr>
                <w:spacing w:val="5"/>
                <w:sz w:val="13"/>
                <w:szCs w:val="13"/>
              </w:rPr>
              <w:t>）</w:t>
            </w:r>
            <w:r>
              <w:rPr>
                <w:spacing w:val="-29"/>
                <w:sz w:val="13"/>
                <w:szCs w:val="13"/>
              </w:rPr>
              <w:t xml:space="preserve"> </w:t>
            </w:r>
            <w:r>
              <w:rPr>
                <w:spacing w:val="5"/>
                <w:sz w:val="13"/>
                <w:szCs w:val="13"/>
              </w:rPr>
              <w:t>已建立</w:t>
            </w:r>
            <w:r>
              <w:rPr>
                <w:spacing w:val="6"/>
                <w:sz w:val="13"/>
                <w:szCs w:val="13"/>
              </w:rPr>
              <w:t>完善的经营管理、信息报送制度，经营规范，信用良好，近</w:t>
            </w:r>
            <w:r>
              <w:rPr>
                <w:rFonts w:ascii="Times New Roman" w:hAnsi="Times New Roman" w:eastAsia="Times New Roman" w:cs="Times New Roman"/>
                <w:spacing w:val="6"/>
                <w:sz w:val="13"/>
                <w:szCs w:val="13"/>
              </w:rPr>
              <w:t>2</w:t>
            </w:r>
            <w:r>
              <w:rPr>
                <w:spacing w:val="6"/>
                <w:sz w:val="13"/>
                <w:szCs w:val="13"/>
              </w:rPr>
              <w:t>年内未受到行政处罚。</w:t>
            </w:r>
          </w:p>
        </w:tc>
        <w:tc>
          <w:tcPr>
            <w:tcW w:w="669" w:type="dxa"/>
            <w:vAlign w:val="top"/>
          </w:tcPr>
          <w:p w14:paraId="0CC2EF0F">
            <w:pPr>
              <w:spacing w:line="265" w:lineRule="auto"/>
              <w:rPr>
                <w:rFonts w:ascii="Arial"/>
                <w:sz w:val="21"/>
              </w:rPr>
            </w:pPr>
          </w:p>
          <w:p w14:paraId="44A6EE16">
            <w:pPr>
              <w:spacing w:line="265" w:lineRule="auto"/>
              <w:rPr>
                <w:rFonts w:ascii="Arial"/>
                <w:sz w:val="21"/>
              </w:rPr>
            </w:pPr>
          </w:p>
          <w:p w14:paraId="3863E37D">
            <w:pPr>
              <w:spacing w:line="265" w:lineRule="auto"/>
              <w:rPr>
                <w:rFonts w:ascii="Arial"/>
                <w:sz w:val="21"/>
              </w:rPr>
            </w:pPr>
          </w:p>
          <w:p w14:paraId="0779F030">
            <w:pPr>
              <w:spacing w:line="266" w:lineRule="auto"/>
              <w:rPr>
                <w:rFonts w:ascii="Arial"/>
                <w:sz w:val="21"/>
              </w:rPr>
            </w:pPr>
          </w:p>
          <w:p w14:paraId="1CA638B0">
            <w:pPr>
              <w:spacing w:line="266" w:lineRule="auto"/>
              <w:rPr>
                <w:rFonts w:ascii="Arial"/>
                <w:sz w:val="21"/>
              </w:rPr>
            </w:pPr>
          </w:p>
          <w:p w14:paraId="5405CA18">
            <w:pPr>
              <w:spacing w:line="266" w:lineRule="auto"/>
              <w:rPr>
                <w:rFonts w:ascii="Arial"/>
                <w:sz w:val="21"/>
              </w:rPr>
            </w:pPr>
          </w:p>
          <w:p w14:paraId="2917ED6F">
            <w:pPr>
              <w:spacing w:line="266" w:lineRule="auto"/>
              <w:rPr>
                <w:rFonts w:ascii="Arial"/>
                <w:sz w:val="21"/>
              </w:rPr>
            </w:pPr>
          </w:p>
          <w:p w14:paraId="6EB44840">
            <w:pPr>
              <w:pStyle w:val="6"/>
              <w:spacing w:before="42" w:line="226" w:lineRule="auto"/>
              <w:ind w:left="137"/>
              <w:rPr>
                <w:sz w:val="13"/>
                <w:szCs w:val="13"/>
              </w:rPr>
            </w:pPr>
            <w:r>
              <w:rPr>
                <w:spacing w:val="4"/>
                <w:sz w:val="13"/>
                <w:szCs w:val="13"/>
              </w:rPr>
              <w:t>承诺件</w:t>
            </w:r>
          </w:p>
        </w:tc>
        <w:tc>
          <w:tcPr>
            <w:tcW w:w="669" w:type="dxa"/>
            <w:vAlign w:val="top"/>
          </w:tcPr>
          <w:p w14:paraId="5A946A1D">
            <w:pPr>
              <w:rPr>
                <w:rFonts w:ascii="Arial"/>
                <w:sz w:val="21"/>
              </w:rPr>
            </w:pPr>
          </w:p>
          <w:p w14:paraId="68529C23">
            <w:pPr>
              <w:rPr>
                <w:rFonts w:ascii="Arial"/>
                <w:sz w:val="21"/>
              </w:rPr>
            </w:pPr>
          </w:p>
          <w:p w14:paraId="4A7DF08D">
            <w:pPr>
              <w:rPr>
                <w:rFonts w:ascii="Arial"/>
                <w:sz w:val="21"/>
              </w:rPr>
            </w:pPr>
          </w:p>
          <w:p w14:paraId="29774110">
            <w:pPr>
              <w:rPr>
                <w:rFonts w:ascii="Arial"/>
                <w:sz w:val="21"/>
              </w:rPr>
            </w:pPr>
          </w:p>
          <w:p w14:paraId="26A8901A">
            <w:pPr>
              <w:rPr>
                <w:rFonts w:ascii="Arial"/>
                <w:sz w:val="21"/>
              </w:rPr>
            </w:pPr>
          </w:p>
          <w:p w14:paraId="4A0331DD">
            <w:pPr>
              <w:rPr>
                <w:rFonts w:ascii="Arial"/>
                <w:sz w:val="21"/>
              </w:rPr>
            </w:pPr>
          </w:p>
          <w:p w14:paraId="78E83BC8">
            <w:pPr>
              <w:rPr>
                <w:rFonts w:ascii="Arial"/>
                <w:sz w:val="21"/>
              </w:rPr>
            </w:pPr>
          </w:p>
          <w:p w14:paraId="7FA71D13">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9969461">
            <w:pPr>
              <w:pStyle w:val="6"/>
              <w:spacing w:before="13"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59D6D8A">
            <w:pPr>
              <w:spacing w:line="265" w:lineRule="auto"/>
              <w:rPr>
                <w:rFonts w:ascii="Arial"/>
                <w:sz w:val="21"/>
              </w:rPr>
            </w:pPr>
          </w:p>
          <w:p w14:paraId="143BDD59">
            <w:pPr>
              <w:spacing w:line="265" w:lineRule="auto"/>
              <w:rPr>
                <w:rFonts w:ascii="Arial"/>
                <w:sz w:val="21"/>
              </w:rPr>
            </w:pPr>
          </w:p>
          <w:p w14:paraId="2594ED68">
            <w:pPr>
              <w:spacing w:line="265" w:lineRule="auto"/>
              <w:rPr>
                <w:rFonts w:ascii="Arial"/>
                <w:sz w:val="21"/>
              </w:rPr>
            </w:pPr>
          </w:p>
          <w:p w14:paraId="4950DB0C">
            <w:pPr>
              <w:spacing w:line="266" w:lineRule="auto"/>
              <w:rPr>
                <w:rFonts w:ascii="Arial"/>
                <w:sz w:val="21"/>
              </w:rPr>
            </w:pPr>
          </w:p>
          <w:p w14:paraId="5C789877">
            <w:pPr>
              <w:spacing w:line="266" w:lineRule="auto"/>
              <w:rPr>
                <w:rFonts w:ascii="Arial"/>
                <w:sz w:val="21"/>
              </w:rPr>
            </w:pPr>
          </w:p>
          <w:p w14:paraId="10BF50B5">
            <w:pPr>
              <w:spacing w:line="266" w:lineRule="auto"/>
              <w:rPr>
                <w:rFonts w:ascii="Arial"/>
                <w:sz w:val="21"/>
              </w:rPr>
            </w:pPr>
          </w:p>
          <w:p w14:paraId="6FFCC27B">
            <w:pPr>
              <w:spacing w:line="266" w:lineRule="auto"/>
              <w:rPr>
                <w:rFonts w:ascii="Arial"/>
                <w:sz w:val="21"/>
              </w:rPr>
            </w:pPr>
          </w:p>
          <w:p w14:paraId="612758E5">
            <w:pPr>
              <w:pStyle w:val="6"/>
              <w:spacing w:before="42" w:line="226" w:lineRule="auto"/>
              <w:ind w:left="184"/>
              <w:rPr>
                <w:sz w:val="13"/>
                <w:szCs w:val="13"/>
              </w:rPr>
            </w:pPr>
            <w:r>
              <w:rPr>
                <w:spacing w:val="4"/>
                <w:sz w:val="13"/>
                <w:szCs w:val="13"/>
              </w:rPr>
              <w:t>条件型</w:t>
            </w:r>
          </w:p>
        </w:tc>
        <w:tc>
          <w:tcPr>
            <w:tcW w:w="1254" w:type="dxa"/>
            <w:vAlign w:val="top"/>
          </w:tcPr>
          <w:p w14:paraId="3FEB01B1">
            <w:pPr>
              <w:spacing w:line="265" w:lineRule="auto"/>
              <w:rPr>
                <w:rFonts w:ascii="Arial"/>
                <w:sz w:val="21"/>
              </w:rPr>
            </w:pPr>
          </w:p>
          <w:p w14:paraId="0277B882">
            <w:pPr>
              <w:spacing w:line="265" w:lineRule="auto"/>
              <w:rPr>
                <w:rFonts w:ascii="Arial"/>
                <w:sz w:val="21"/>
              </w:rPr>
            </w:pPr>
          </w:p>
          <w:p w14:paraId="6A4AA335">
            <w:pPr>
              <w:spacing w:line="265" w:lineRule="auto"/>
              <w:rPr>
                <w:rFonts w:ascii="Arial"/>
                <w:sz w:val="21"/>
              </w:rPr>
            </w:pPr>
          </w:p>
          <w:p w14:paraId="37C83C2F">
            <w:pPr>
              <w:spacing w:line="266" w:lineRule="auto"/>
              <w:rPr>
                <w:rFonts w:ascii="Arial"/>
                <w:sz w:val="21"/>
              </w:rPr>
            </w:pPr>
          </w:p>
          <w:p w14:paraId="1ED7D2CE">
            <w:pPr>
              <w:spacing w:line="266" w:lineRule="auto"/>
              <w:rPr>
                <w:rFonts w:ascii="Arial"/>
                <w:sz w:val="21"/>
              </w:rPr>
            </w:pPr>
          </w:p>
          <w:p w14:paraId="1834CC6F">
            <w:pPr>
              <w:spacing w:line="266" w:lineRule="auto"/>
              <w:rPr>
                <w:rFonts w:ascii="Arial"/>
                <w:sz w:val="21"/>
              </w:rPr>
            </w:pPr>
          </w:p>
          <w:p w14:paraId="3CB81A52">
            <w:pPr>
              <w:spacing w:line="266" w:lineRule="auto"/>
              <w:rPr>
                <w:rFonts w:ascii="Arial"/>
                <w:sz w:val="21"/>
              </w:rPr>
            </w:pPr>
          </w:p>
          <w:p w14:paraId="330A3F02">
            <w:pPr>
              <w:pStyle w:val="6"/>
              <w:spacing w:before="42" w:line="226" w:lineRule="auto"/>
              <w:ind w:left="29"/>
              <w:rPr>
                <w:sz w:val="13"/>
                <w:szCs w:val="13"/>
              </w:rPr>
            </w:pPr>
            <w:r>
              <w:rPr>
                <w:spacing w:val="6"/>
                <w:sz w:val="13"/>
                <w:szCs w:val="13"/>
              </w:rPr>
              <w:t>拍卖经营批准证书</w:t>
            </w:r>
          </w:p>
        </w:tc>
        <w:tc>
          <w:tcPr>
            <w:tcW w:w="1933" w:type="dxa"/>
            <w:vAlign w:val="top"/>
          </w:tcPr>
          <w:p w14:paraId="41FAD416">
            <w:pPr>
              <w:spacing w:line="314" w:lineRule="auto"/>
              <w:rPr>
                <w:rFonts w:ascii="Arial"/>
                <w:sz w:val="21"/>
              </w:rPr>
            </w:pPr>
          </w:p>
          <w:p w14:paraId="6961F7C1">
            <w:pPr>
              <w:pStyle w:val="6"/>
              <w:spacing w:before="42" w:line="175"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3A7D8F09">
            <w:pPr>
              <w:pStyle w:val="6"/>
              <w:spacing w:line="237" w:lineRule="auto"/>
              <w:ind w:left="26" w:right="18"/>
              <w:rPr>
                <w:sz w:val="13"/>
                <w:szCs w:val="13"/>
              </w:rPr>
            </w:pPr>
            <w:r>
              <w:rPr>
                <w:rFonts w:ascii="Times New Roman" w:hAnsi="Times New Roman" w:eastAsia="Times New Roman" w:cs="Times New Roman"/>
                <w:spacing w:val="6"/>
                <w:sz w:val="13"/>
                <w:szCs w:val="13"/>
              </w:rPr>
              <w:t>2.</w:t>
            </w:r>
            <w:r>
              <w:rPr>
                <w:spacing w:val="6"/>
                <w:sz w:val="13"/>
                <w:szCs w:val="13"/>
              </w:rPr>
              <w:t>国家注册拍卖师执业资格证书</w:t>
            </w:r>
            <w:r>
              <w:rPr>
                <w:spacing w:val="5"/>
                <w:sz w:val="13"/>
                <w:szCs w:val="13"/>
              </w:rPr>
              <w:t>及执业记录卡；</w:t>
            </w:r>
          </w:p>
          <w:p w14:paraId="0C7FC43D">
            <w:pPr>
              <w:pStyle w:val="6"/>
              <w:spacing w:line="254" w:lineRule="auto"/>
              <w:ind w:left="29" w:right="18" w:hanging="1"/>
              <w:rPr>
                <w:sz w:val="13"/>
                <w:szCs w:val="13"/>
              </w:rPr>
            </w:pPr>
            <w:r>
              <w:rPr>
                <w:rFonts w:ascii="Times New Roman" w:hAnsi="Times New Roman" w:eastAsia="Times New Roman" w:cs="Times New Roman"/>
                <w:spacing w:val="5"/>
                <w:sz w:val="13"/>
                <w:szCs w:val="13"/>
              </w:rPr>
              <w:t>3.</w:t>
            </w:r>
            <w:r>
              <w:rPr>
                <w:spacing w:val="5"/>
                <w:sz w:val="13"/>
                <w:szCs w:val="13"/>
              </w:rPr>
              <w:t>会计师事务所出具的包括年度</w:t>
            </w:r>
            <w:r>
              <w:rPr>
                <w:spacing w:val="6"/>
                <w:sz w:val="13"/>
                <w:szCs w:val="13"/>
              </w:rPr>
              <w:t>拍卖成交额等内容的核查报</w:t>
            </w:r>
          </w:p>
          <w:p w14:paraId="59D9018B">
            <w:pPr>
              <w:pStyle w:val="6"/>
              <w:spacing w:before="1" w:line="209" w:lineRule="auto"/>
              <w:ind w:left="32"/>
              <w:rPr>
                <w:sz w:val="13"/>
                <w:szCs w:val="13"/>
              </w:rPr>
            </w:pPr>
            <w:r>
              <w:rPr>
                <w:spacing w:val="-2"/>
                <w:sz w:val="13"/>
                <w:szCs w:val="13"/>
              </w:rPr>
              <w:t>告；</w:t>
            </w:r>
          </w:p>
          <w:p w14:paraId="5208790B">
            <w:pPr>
              <w:pStyle w:val="6"/>
              <w:spacing w:before="1" w:line="248" w:lineRule="auto"/>
              <w:ind w:left="28" w:right="175" w:hanging="3"/>
              <w:rPr>
                <w:sz w:val="13"/>
                <w:szCs w:val="13"/>
              </w:rPr>
            </w:pPr>
            <w:r>
              <w:rPr>
                <w:rFonts w:ascii="Times New Roman" w:hAnsi="Times New Roman" w:eastAsia="Times New Roman" w:cs="Times New Roman"/>
                <w:spacing w:val="4"/>
                <w:sz w:val="13"/>
                <w:szCs w:val="13"/>
              </w:rPr>
              <w:t>4.</w:t>
            </w:r>
            <w:r>
              <w:rPr>
                <w:spacing w:val="4"/>
                <w:sz w:val="13"/>
                <w:szCs w:val="13"/>
              </w:rPr>
              <w:t>《拍卖经营批准证书》正副</w:t>
            </w:r>
            <w:r>
              <w:rPr>
                <w:sz w:val="13"/>
                <w:szCs w:val="13"/>
              </w:rPr>
              <w:t>本；</w:t>
            </w:r>
          </w:p>
          <w:p w14:paraId="085D6AFB">
            <w:pPr>
              <w:pStyle w:val="6"/>
              <w:spacing w:before="8" w:line="231" w:lineRule="auto"/>
              <w:ind w:left="27" w:right="29" w:firstLine="2"/>
              <w:rPr>
                <w:sz w:val="13"/>
                <w:szCs w:val="13"/>
              </w:rPr>
            </w:pPr>
            <w:r>
              <w:rPr>
                <w:rFonts w:ascii="Times New Roman" w:hAnsi="Times New Roman" w:eastAsia="Times New Roman" w:cs="Times New Roman"/>
                <w:spacing w:val="5"/>
                <w:sz w:val="13"/>
                <w:szCs w:val="13"/>
              </w:rPr>
              <w:t>5.</w:t>
            </w:r>
            <w:r>
              <w:rPr>
                <w:spacing w:val="5"/>
                <w:sz w:val="13"/>
                <w:szCs w:val="13"/>
              </w:rPr>
              <w:t>《拍卖企业变更许可事项核准</w:t>
            </w:r>
            <w:r>
              <w:rPr>
                <w:spacing w:val="6"/>
                <w:sz w:val="13"/>
                <w:szCs w:val="13"/>
              </w:rPr>
              <w:t>表》或</w:t>
            </w:r>
            <w:r>
              <w:rPr>
                <w:spacing w:val="-25"/>
                <w:sz w:val="13"/>
                <w:szCs w:val="13"/>
              </w:rPr>
              <w:t xml:space="preserve"> </w:t>
            </w:r>
            <w:r>
              <w:rPr>
                <w:spacing w:val="6"/>
                <w:sz w:val="13"/>
                <w:szCs w:val="13"/>
              </w:rPr>
              <w:t>《拍卖企业分公司变更</w:t>
            </w:r>
            <w:r>
              <w:rPr>
                <w:spacing w:val="2"/>
                <w:sz w:val="13"/>
                <w:szCs w:val="13"/>
              </w:rPr>
              <w:t>许可事项核准表》；</w:t>
            </w:r>
          </w:p>
          <w:p w14:paraId="626A0A60">
            <w:pPr>
              <w:pStyle w:val="6"/>
              <w:spacing w:line="247" w:lineRule="auto"/>
              <w:ind w:left="26" w:right="18" w:firstLine="2"/>
              <w:rPr>
                <w:sz w:val="13"/>
                <w:szCs w:val="13"/>
              </w:rPr>
            </w:pPr>
            <w:r>
              <w:rPr>
                <w:rFonts w:ascii="Times New Roman" w:hAnsi="Times New Roman" w:eastAsia="Times New Roman" w:cs="Times New Roman"/>
                <w:spacing w:val="5"/>
                <w:sz w:val="13"/>
                <w:szCs w:val="13"/>
              </w:rPr>
              <w:t>6.</w:t>
            </w:r>
            <w:r>
              <w:rPr>
                <w:spacing w:val="5"/>
                <w:sz w:val="13"/>
                <w:szCs w:val="13"/>
              </w:rPr>
              <w:t>国家注册拍卖师执业资格证书及执业记录卡；</w:t>
            </w:r>
          </w:p>
          <w:p w14:paraId="2D2A860C">
            <w:pPr>
              <w:pStyle w:val="6"/>
              <w:spacing w:before="11" w:line="209" w:lineRule="auto"/>
              <w:ind w:left="28"/>
              <w:rPr>
                <w:sz w:val="13"/>
                <w:szCs w:val="13"/>
              </w:rPr>
            </w:pPr>
            <w:r>
              <w:rPr>
                <w:rFonts w:ascii="Times New Roman" w:hAnsi="Times New Roman" w:eastAsia="Times New Roman" w:cs="Times New Roman"/>
                <w:spacing w:val="4"/>
                <w:sz w:val="13"/>
                <w:szCs w:val="13"/>
              </w:rPr>
              <w:t>7.</w:t>
            </w:r>
            <w:r>
              <w:rPr>
                <w:spacing w:val="4"/>
                <w:sz w:val="13"/>
                <w:szCs w:val="13"/>
              </w:rPr>
              <w:t>修改后的企业章程；</w:t>
            </w:r>
          </w:p>
          <w:p w14:paraId="1828D308">
            <w:pPr>
              <w:pStyle w:val="6"/>
              <w:spacing w:before="1"/>
              <w:ind w:left="30" w:right="155" w:firstLine="1"/>
              <w:rPr>
                <w:sz w:val="13"/>
                <w:szCs w:val="13"/>
              </w:rPr>
            </w:pPr>
            <w:r>
              <w:rPr>
                <w:rFonts w:ascii="Times New Roman" w:hAnsi="Times New Roman" w:eastAsia="Times New Roman" w:cs="Times New Roman"/>
                <w:spacing w:val="5"/>
                <w:sz w:val="13"/>
                <w:szCs w:val="13"/>
              </w:rPr>
              <w:t>8.</w:t>
            </w:r>
            <w:r>
              <w:rPr>
                <w:spacing w:val="5"/>
                <w:sz w:val="13"/>
                <w:szCs w:val="13"/>
              </w:rPr>
              <w:t>董事会（股东会）决议（决</w:t>
            </w:r>
            <w:r>
              <w:rPr>
                <w:spacing w:val="-1"/>
                <w:sz w:val="13"/>
                <w:szCs w:val="13"/>
              </w:rPr>
              <w:t>定</w:t>
            </w:r>
            <w:r>
              <w:rPr>
                <w:sz w:val="13"/>
                <w:szCs w:val="13"/>
              </w:rPr>
              <w:t>）；</w:t>
            </w:r>
          </w:p>
          <w:p w14:paraId="74E8186D">
            <w:pPr>
              <w:pStyle w:val="6"/>
              <w:spacing w:line="175" w:lineRule="exact"/>
              <w:ind w:left="28"/>
              <w:rPr>
                <w:sz w:val="13"/>
                <w:szCs w:val="13"/>
              </w:rPr>
            </w:pPr>
            <w:r>
              <w:rPr>
                <w:rFonts w:ascii="Times New Roman" w:hAnsi="Times New Roman" w:eastAsia="Times New Roman" w:cs="Times New Roman"/>
                <w:spacing w:val="5"/>
                <w:position w:val="1"/>
                <w:sz w:val="13"/>
                <w:szCs w:val="13"/>
              </w:rPr>
              <w:t>9.</w:t>
            </w:r>
            <w:r>
              <w:rPr>
                <w:spacing w:val="5"/>
                <w:position w:val="1"/>
                <w:sz w:val="13"/>
                <w:szCs w:val="13"/>
              </w:rPr>
              <w:t>变更后的《营业执照》副本。</w:t>
            </w:r>
          </w:p>
          <w:p w14:paraId="2621EFEA">
            <w:pPr>
              <w:pStyle w:val="6"/>
              <w:spacing w:before="1" w:line="250" w:lineRule="auto"/>
              <w:ind w:left="37" w:right="24" w:firstLine="2"/>
              <w:rPr>
                <w:sz w:val="13"/>
                <w:szCs w:val="13"/>
              </w:rPr>
            </w:pPr>
            <w:r>
              <w:rPr>
                <w:rFonts w:ascii="Times New Roman" w:hAnsi="Times New Roman" w:eastAsia="Times New Roman" w:cs="Times New Roman"/>
                <w:spacing w:val="4"/>
                <w:sz w:val="13"/>
                <w:szCs w:val="13"/>
              </w:rPr>
              <w:t>10.</w:t>
            </w:r>
            <w:r>
              <w:rPr>
                <w:spacing w:val="4"/>
                <w:sz w:val="13"/>
                <w:szCs w:val="13"/>
              </w:rPr>
              <w:t>全国拍卖行业管理</w:t>
            </w:r>
            <w:r>
              <w:rPr>
                <w:rFonts w:ascii="Times New Roman" w:hAnsi="Times New Roman" w:eastAsia="Times New Roman" w:cs="Times New Roman"/>
                <w:spacing w:val="4"/>
                <w:sz w:val="13"/>
                <w:szCs w:val="13"/>
              </w:rPr>
              <w:t>”</w:t>
            </w:r>
            <w:r>
              <w:rPr>
                <w:spacing w:val="4"/>
                <w:sz w:val="13"/>
                <w:szCs w:val="13"/>
              </w:rPr>
              <w:t>平台的拍</w:t>
            </w:r>
            <w:r>
              <w:rPr>
                <w:spacing w:val="3"/>
                <w:sz w:val="13"/>
                <w:szCs w:val="13"/>
              </w:rPr>
              <w:t>卖成交额数据。</w:t>
            </w:r>
          </w:p>
        </w:tc>
        <w:tc>
          <w:tcPr>
            <w:tcW w:w="1344" w:type="dxa"/>
            <w:vAlign w:val="top"/>
          </w:tcPr>
          <w:p w14:paraId="0294166B">
            <w:pPr>
              <w:spacing w:line="262" w:lineRule="auto"/>
              <w:rPr>
                <w:rFonts w:ascii="Arial"/>
                <w:sz w:val="21"/>
              </w:rPr>
            </w:pPr>
          </w:p>
          <w:p w14:paraId="531357E0">
            <w:pPr>
              <w:spacing w:line="262" w:lineRule="auto"/>
              <w:rPr>
                <w:rFonts w:ascii="Arial"/>
                <w:sz w:val="21"/>
              </w:rPr>
            </w:pPr>
          </w:p>
          <w:p w14:paraId="402D9606">
            <w:pPr>
              <w:spacing w:line="263" w:lineRule="auto"/>
              <w:rPr>
                <w:rFonts w:ascii="Arial"/>
                <w:sz w:val="21"/>
              </w:rPr>
            </w:pPr>
          </w:p>
          <w:p w14:paraId="409EB2B1">
            <w:pPr>
              <w:spacing w:line="263" w:lineRule="auto"/>
              <w:rPr>
                <w:rFonts w:ascii="Arial"/>
                <w:sz w:val="21"/>
              </w:rPr>
            </w:pPr>
          </w:p>
          <w:p w14:paraId="76704D78">
            <w:pPr>
              <w:spacing w:line="263" w:lineRule="auto"/>
              <w:rPr>
                <w:rFonts w:ascii="Arial"/>
                <w:sz w:val="21"/>
              </w:rPr>
            </w:pPr>
          </w:p>
          <w:p w14:paraId="15BB5F90">
            <w:pPr>
              <w:spacing w:line="263" w:lineRule="auto"/>
              <w:rPr>
                <w:rFonts w:ascii="Arial"/>
                <w:sz w:val="21"/>
              </w:rPr>
            </w:pPr>
          </w:p>
          <w:p w14:paraId="12AE90BB">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DF090FD">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64B502AB">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7A1363E1">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5D407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1" w:hRule="atLeast"/>
        </w:trPr>
        <w:tc>
          <w:tcPr>
            <w:tcW w:w="610" w:type="dxa"/>
            <w:vMerge w:val="continue"/>
            <w:tcBorders>
              <w:top w:val="nil"/>
            </w:tcBorders>
            <w:vAlign w:val="top"/>
          </w:tcPr>
          <w:p w14:paraId="25F3F30C">
            <w:pPr>
              <w:rPr>
                <w:rFonts w:ascii="Arial"/>
                <w:sz w:val="21"/>
              </w:rPr>
            </w:pPr>
          </w:p>
        </w:tc>
        <w:tc>
          <w:tcPr>
            <w:tcW w:w="789" w:type="dxa"/>
            <w:vMerge w:val="continue"/>
            <w:tcBorders>
              <w:top w:val="nil"/>
            </w:tcBorders>
            <w:vAlign w:val="top"/>
          </w:tcPr>
          <w:p w14:paraId="4B307B6E">
            <w:pPr>
              <w:rPr>
                <w:rFonts w:ascii="Arial"/>
                <w:sz w:val="21"/>
              </w:rPr>
            </w:pPr>
          </w:p>
        </w:tc>
        <w:tc>
          <w:tcPr>
            <w:tcW w:w="604" w:type="dxa"/>
            <w:vAlign w:val="top"/>
          </w:tcPr>
          <w:p w14:paraId="70FF2AF2">
            <w:pPr>
              <w:spacing w:line="257" w:lineRule="auto"/>
              <w:rPr>
                <w:rFonts w:ascii="Arial"/>
                <w:sz w:val="21"/>
              </w:rPr>
            </w:pPr>
          </w:p>
          <w:p w14:paraId="325FD82E">
            <w:pPr>
              <w:spacing w:line="257" w:lineRule="auto"/>
              <w:rPr>
                <w:rFonts w:ascii="Arial"/>
                <w:sz w:val="21"/>
              </w:rPr>
            </w:pPr>
          </w:p>
          <w:p w14:paraId="68BCDF89">
            <w:pPr>
              <w:spacing w:line="257" w:lineRule="auto"/>
              <w:rPr>
                <w:rFonts w:ascii="Arial"/>
                <w:sz w:val="21"/>
              </w:rPr>
            </w:pPr>
          </w:p>
          <w:p w14:paraId="7F276073">
            <w:pPr>
              <w:spacing w:line="257" w:lineRule="auto"/>
              <w:rPr>
                <w:rFonts w:ascii="Arial"/>
                <w:sz w:val="21"/>
              </w:rPr>
            </w:pPr>
          </w:p>
          <w:p w14:paraId="528AC5FA">
            <w:pPr>
              <w:spacing w:line="257" w:lineRule="auto"/>
              <w:rPr>
                <w:rFonts w:ascii="Arial"/>
                <w:sz w:val="21"/>
              </w:rPr>
            </w:pPr>
          </w:p>
          <w:p w14:paraId="54A28501">
            <w:pPr>
              <w:spacing w:line="257" w:lineRule="auto"/>
              <w:rPr>
                <w:rFonts w:ascii="Arial"/>
                <w:sz w:val="21"/>
              </w:rPr>
            </w:pPr>
          </w:p>
          <w:p w14:paraId="78AE73AF">
            <w:pPr>
              <w:spacing w:line="258" w:lineRule="auto"/>
              <w:rPr>
                <w:rFonts w:ascii="Arial"/>
                <w:sz w:val="21"/>
              </w:rPr>
            </w:pPr>
          </w:p>
          <w:p w14:paraId="377B8E39">
            <w:pPr>
              <w:spacing w:line="258" w:lineRule="auto"/>
              <w:rPr>
                <w:rFonts w:ascii="Arial"/>
                <w:sz w:val="21"/>
              </w:rPr>
            </w:pPr>
          </w:p>
          <w:p w14:paraId="7EC98548">
            <w:pPr>
              <w:spacing w:line="258" w:lineRule="auto"/>
              <w:rPr>
                <w:rFonts w:ascii="Arial"/>
                <w:sz w:val="21"/>
              </w:rPr>
            </w:pPr>
          </w:p>
          <w:p w14:paraId="397B99BB">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442F7B24">
            <w:pPr>
              <w:spacing w:line="268" w:lineRule="auto"/>
              <w:rPr>
                <w:rFonts w:ascii="Arial"/>
                <w:sz w:val="21"/>
              </w:rPr>
            </w:pPr>
          </w:p>
          <w:p w14:paraId="3B901487">
            <w:pPr>
              <w:spacing w:line="268" w:lineRule="auto"/>
              <w:rPr>
                <w:rFonts w:ascii="Arial"/>
                <w:sz w:val="21"/>
              </w:rPr>
            </w:pPr>
          </w:p>
          <w:p w14:paraId="5E0A997B">
            <w:pPr>
              <w:spacing w:line="268" w:lineRule="auto"/>
              <w:rPr>
                <w:rFonts w:ascii="Arial"/>
                <w:sz w:val="21"/>
              </w:rPr>
            </w:pPr>
          </w:p>
          <w:p w14:paraId="37F88ACE">
            <w:pPr>
              <w:spacing w:line="269" w:lineRule="auto"/>
              <w:rPr>
                <w:rFonts w:ascii="Arial"/>
                <w:sz w:val="21"/>
              </w:rPr>
            </w:pPr>
          </w:p>
          <w:p w14:paraId="724FB7A2">
            <w:pPr>
              <w:spacing w:line="269" w:lineRule="auto"/>
              <w:rPr>
                <w:rFonts w:ascii="Arial"/>
                <w:sz w:val="21"/>
              </w:rPr>
            </w:pPr>
          </w:p>
          <w:p w14:paraId="61D063B7">
            <w:pPr>
              <w:spacing w:line="269" w:lineRule="auto"/>
              <w:rPr>
                <w:rFonts w:ascii="Arial"/>
                <w:sz w:val="21"/>
              </w:rPr>
            </w:pPr>
          </w:p>
          <w:p w14:paraId="16B89B14">
            <w:pPr>
              <w:spacing w:line="269" w:lineRule="auto"/>
              <w:rPr>
                <w:rFonts w:ascii="Arial"/>
                <w:sz w:val="21"/>
              </w:rPr>
            </w:pPr>
          </w:p>
          <w:p w14:paraId="337DC86D">
            <w:pPr>
              <w:spacing w:line="269" w:lineRule="auto"/>
              <w:rPr>
                <w:rFonts w:ascii="Arial"/>
                <w:sz w:val="21"/>
              </w:rPr>
            </w:pPr>
          </w:p>
          <w:p w14:paraId="2CCA635A">
            <w:pPr>
              <w:pStyle w:val="6"/>
              <w:spacing w:before="43" w:line="239" w:lineRule="auto"/>
              <w:ind w:left="22" w:right="101" w:firstLine="2"/>
              <w:jc w:val="both"/>
              <w:rPr>
                <w:sz w:val="13"/>
                <w:szCs w:val="13"/>
              </w:rPr>
            </w:pPr>
            <w:r>
              <w:rPr>
                <w:spacing w:val="5"/>
                <w:sz w:val="13"/>
                <w:szCs w:val="13"/>
              </w:rPr>
              <w:t>拍卖企业及分公</w:t>
            </w:r>
            <w:r>
              <w:rPr>
                <w:spacing w:val="6"/>
                <w:sz w:val="13"/>
                <w:szCs w:val="13"/>
              </w:rPr>
              <w:t>司申请取得市级公物拍卖业务许可（告知承诺方</w:t>
            </w:r>
            <w:r>
              <w:rPr>
                <w:spacing w:val="4"/>
                <w:sz w:val="13"/>
                <w:szCs w:val="13"/>
              </w:rPr>
              <w:t>式办理）</w:t>
            </w:r>
          </w:p>
        </w:tc>
        <w:tc>
          <w:tcPr>
            <w:tcW w:w="921" w:type="dxa"/>
            <w:vAlign w:val="top"/>
          </w:tcPr>
          <w:p w14:paraId="07BDB373">
            <w:pPr>
              <w:spacing w:line="248" w:lineRule="auto"/>
              <w:rPr>
                <w:rFonts w:ascii="Arial"/>
                <w:sz w:val="21"/>
              </w:rPr>
            </w:pPr>
          </w:p>
          <w:p w14:paraId="4581DC94">
            <w:pPr>
              <w:spacing w:line="248" w:lineRule="auto"/>
              <w:rPr>
                <w:rFonts w:ascii="Arial"/>
                <w:sz w:val="21"/>
              </w:rPr>
            </w:pPr>
          </w:p>
          <w:p w14:paraId="3A759277">
            <w:pPr>
              <w:spacing w:line="248" w:lineRule="auto"/>
              <w:rPr>
                <w:rFonts w:ascii="Arial"/>
                <w:sz w:val="21"/>
              </w:rPr>
            </w:pPr>
          </w:p>
          <w:p w14:paraId="7D913B58">
            <w:pPr>
              <w:spacing w:line="248" w:lineRule="auto"/>
              <w:rPr>
                <w:rFonts w:ascii="Arial"/>
                <w:sz w:val="21"/>
              </w:rPr>
            </w:pPr>
          </w:p>
          <w:p w14:paraId="5166727A">
            <w:pPr>
              <w:spacing w:line="248" w:lineRule="auto"/>
              <w:rPr>
                <w:rFonts w:ascii="Arial"/>
                <w:sz w:val="21"/>
              </w:rPr>
            </w:pPr>
          </w:p>
          <w:p w14:paraId="1710CB5A">
            <w:pPr>
              <w:spacing w:line="248" w:lineRule="auto"/>
              <w:rPr>
                <w:rFonts w:ascii="Arial"/>
                <w:sz w:val="21"/>
              </w:rPr>
            </w:pPr>
          </w:p>
          <w:p w14:paraId="353B3B72">
            <w:pPr>
              <w:spacing w:line="248" w:lineRule="auto"/>
              <w:rPr>
                <w:rFonts w:ascii="Arial"/>
                <w:sz w:val="21"/>
              </w:rPr>
            </w:pPr>
          </w:p>
          <w:p w14:paraId="1D714A4F">
            <w:pPr>
              <w:spacing w:line="249" w:lineRule="auto"/>
              <w:rPr>
                <w:rFonts w:ascii="Arial"/>
                <w:sz w:val="21"/>
              </w:rPr>
            </w:pPr>
          </w:p>
          <w:p w14:paraId="2D31DCBC">
            <w:pPr>
              <w:spacing w:line="249" w:lineRule="auto"/>
              <w:rPr>
                <w:rFonts w:ascii="Arial"/>
                <w:sz w:val="21"/>
              </w:rPr>
            </w:pPr>
          </w:p>
          <w:p w14:paraId="6B2544F2">
            <w:pPr>
              <w:spacing w:line="249" w:lineRule="auto"/>
              <w:rPr>
                <w:rFonts w:ascii="Arial"/>
                <w:sz w:val="21"/>
              </w:rPr>
            </w:pPr>
          </w:p>
          <w:p w14:paraId="1828EFE6">
            <w:pPr>
              <w:pStyle w:val="6"/>
              <w:spacing w:before="42" w:line="227" w:lineRule="auto"/>
              <w:ind w:left="193"/>
              <w:rPr>
                <w:sz w:val="13"/>
                <w:szCs w:val="13"/>
              </w:rPr>
            </w:pPr>
            <w:r>
              <w:rPr>
                <w:spacing w:val="4"/>
                <w:sz w:val="13"/>
                <w:szCs w:val="13"/>
              </w:rPr>
              <w:t>省商务厅</w:t>
            </w:r>
          </w:p>
        </w:tc>
        <w:tc>
          <w:tcPr>
            <w:tcW w:w="669" w:type="dxa"/>
            <w:vAlign w:val="top"/>
          </w:tcPr>
          <w:p w14:paraId="1A6E524F">
            <w:pPr>
              <w:spacing w:line="245" w:lineRule="auto"/>
              <w:rPr>
                <w:rFonts w:ascii="Arial"/>
                <w:sz w:val="21"/>
              </w:rPr>
            </w:pPr>
          </w:p>
          <w:p w14:paraId="238FF8D5">
            <w:pPr>
              <w:spacing w:line="245" w:lineRule="auto"/>
              <w:rPr>
                <w:rFonts w:ascii="Arial"/>
                <w:sz w:val="21"/>
              </w:rPr>
            </w:pPr>
          </w:p>
          <w:p w14:paraId="3F01A71A">
            <w:pPr>
              <w:spacing w:line="246" w:lineRule="auto"/>
              <w:rPr>
                <w:rFonts w:ascii="Arial"/>
                <w:sz w:val="21"/>
              </w:rPr>
            </w:pPr>
          </w:p>
          <w:p w14:paraId="63C8509A">
            <w:pPr>
              <w:spacing w:line="246" w:lineRule="auto"/>
              <w:rPr>
                <w:rFonts w:ascii="Arial"/>
                <w:sz w:val="21"/>
              </w:rPr>
            </w:pPr>
          </w:p>
          <w:p w14:paraId="3AA6BD46">
            <w:pPr>
              <w:spacing w:line="246" w:lineRule="auto"/>
              <w:rPr>
                <w:rFonts w:ascii="Arial"/>
                <w:sz w:val="21"/>
              </w:rPr>
            </w:pPr>
          </w:p>
          <w:p w14:paraId="74491C85">
            <w:pPr>
              <w:spacing w:line="246" w:lineRule="auto"/>
              <w:rPr>
                <w:rFonts w:ascii="Arial"/>
                <w:sz w:val="21"/>
              </w:rPr>
            </w:pPr>
          </w:p>
          <w:p w14:paraId="57056ED8">
            <w:pPr>
              <w:spacing w:line="246" w:lineRule="auto"/>
              <w:rPr>
                <w:rFonts w:ascii="Arial"/>
                <w:sz w:val="21"/>
              </w:rPr>
            </w:pPr>
          </w:p>
          <w:p w14:paraId="2EA141C1">
            <w:pPr>
              <w:spacing w:line="246" w:lineRule="auto"/>
              <w:rPr>
                <w:rFonts w:ascii="Arial"/>
                <w:sz w:val="21"/>
              </w:rPr>
            </w:pPr>
          </w:p>
          <w:p w14:paraId="1E396E21">
            <w:pPr>
              <w:spacing w:line="246" w:lineRule="auto"/>
              <w:rPr>
                <w:rFonts w:ascii="Arial"/>
                <w:sz w:val="21"/>
              </w:rPr>
            </w:pPr>
          </w:p>
          <w:p w14:paraId="5287226D">
            <w:pPr>
              <w:spacing w:line="246" w:lineRule="auto"/>
              <w:rPr>
                <w:rFonts w:ascii="Arial"/>
                <w:sz w:val="21"/>
              </w:rPr>
            </w:pPr>
          </w:p>
          <w:p w14:paraId="58E4DA23">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3E4520E">
            <w:pPr>
              <w:spacing w:line="245" w:lineRule="auto"/>
              <w:rPr>
                <w:rFonts w:ascii="Arial"/>
                <w:sz w:val="21"/>
              </w:rPr>
            </w:pPr>
          </w:p>
          <w:p w14:paraId="4A7CF2F7">
            <w:pPr>
              <w:spacing w:line="245" w:lineRule="auto"/>
              <w:rPr>
                <w:rFonts w:ascii="Arial"/>
                <w:sz w:val="21"/>
              </w:rPr>
            </w:pPr>
          </w:p>
          <w:p w14:paraId="2EBFBD75">
            <w:pPr>
              <w:spacing w:line="246" w:lineRule="auto"/>
              <w:rPr>
                <w:rFonts w:ascii="Arial"/>
                <w:sz w:val="21"/>
              </w:rPr>
            </w:pPr>
          </w:p>
          <w:p w14:paraId="006AD696">
            <w:pPr>
              <w:spacing w:line="246" w:lineRule="auto"/>
              <w:rPr>
                <w:rFonts w:ascii="Arial"/>
                <w:sz w:val="21"/>
              </w:rPr>
            </w:pPr>
          </w:p>
          <w:p w14:paraId="5DB1BFE9">
            <w:pPr>
              <w:spacing w:line="246" w:lineRule="auto"/>
              <w:rPr>
                <w:rFonts w:ascii="Arial"/>
                <w:sz w:val="21"/>
              </w:rPr>
            </w:pPr>
          </w:p>
          <w:p w14:paraId="171D3C08">
            <w:pPr>
              <w:spacing w:line="246" w:lineRule="auto"/>
              <w:rPr>
                <w:rFonts w:ascii="Arial"/>
                <w:sz w:val="21"/>
              </w:rPr>
            </w:pPr>
          </w:p>
          <w:p w14:paraId="3634E279">
            <w:pPr>
              <w:spacing w:line="246" w:lineRule="auto"/>
              <w:rPr>
                <w:rFonts w:ascii="Arial"/>
                <w:sz w:val="21"/>
              </w:rPr>
            </w:pPr>
          </w:p>
          <w:p w14:paraId="14EFA784">
            <w:pPr>
              <w:spacing w:line="246" w:lineRule="auto"/>
              <w:rPr>
                <w:rFonts w:ascii="Arial"/>
                <w:sz w:val="21"/>
              </w:rPr>
            </w:pPr>
          </w:p>
          <w:p w14:paraId="263F660D">
            <w:pPr>
              <w:spacing w:line="246" w:lineRule="auto"/>
              <w:rPr>
                <w:rFonts w:ascii="Arial"/>
                <w:sz w:val="21"/>
              </w:rPr>
            </w:pPr>
          </w:p>
          <w:p w14:paraId="343AC938">
            <w:pPr>
              <w:spacing w:line="246" w:lineRule="auto"/>
              <w:rPr>
                <w:rFonts w:ascii="Arial"/>
                <w:sz w:val="21"/>
              </w:rPr>
            </w:pPr>
          </w:p>
          <w:p w14:paraId="0C9948B9">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363376D4">
            <w:pPr>
              <w:spacing w:line="387" w:lineRule="auto"/>
              <w:rPr>
                <w:rFonts w:ascii="Arial"/>
                <w:sz w:val="21"/>
              </w:rPr>
            </w:pPr>
          </w:p>
          <w:p w14:paraId="1D78E540">
            <w:pPr>
              <w:pStyle w:val="6"/>
              <w:spacing w:before="42" w:line="217" w:lineRule="auto"/>
              <w:ind w:left="29" w:right="87" w:hanging="7"/>
              <w:rPr>
                <w:sz w:val="13"/>
                <w:szCs w:val="13"/>
              </w:rPr>
            </w:pPr>
            <w:r>
              <w:rPr>
                <w:b/>
                <w:bCs/>
                <w:spacing w:val="4"/>
                <w:sz w:val="13"/>
                <w:szCs w:val="13"/>
              </w:rPr>
              <w:t>《河北省商务厅关于做好拍卖业务委托下放许可事项衔接规范拍卖行业监管工作的通知》</w:t>
            </w:r>
          </w:p>
          <w:p w14:paraId="458FF409">
            <w:pPr>
              <w:pStyle w:val="6"/>
              <w:spacing w:line="238" w:lineRule="auto"/>
              <w:ind w:left="29" w:right="10" w:hanging="7"/>
              <w:rPr>
                <w:sz w:val="13"/>
                <w:szCs w:val="13"/>
              </w:rPr>
            </w:pPr>
            <w:r>
              <w:rPr>
                <w:b/>
                <w:bCs/>
                <w:spacing w:val="2"/>
                <w:sz w:val="13"/>
                <w:szCs w:val="13"/>
              </w:rPr>
              <w:t>（冀商规字〔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2</w:t>
            </w:r>
            <w:r>
              <w:rPr>
                <w:b/>
                <w:bCs/>
                <w:spacing w:val="2"/>
                <w:sz w:val="13"/>
                <w:szCs w:val="13"/>
              </w:rPr>
              <w:t>号）四、（</w:t>
            </w:r>
            <w:r>
              <w:rPr>
                <w:spacing w:val="-8"/>
                <w:sz w:val="13"/>
                <w:szCs w:val="13"/>
              </w:rPr>
              <w:t xml:space="preserve"> </w:t>
            </w:r>
            <w:r>
              <w:rPr>
                <w:b/>
                <w:bCs/>
                <w:spacing w:val="2"/>
                <w:sz w:val="13"/>
                <w:szCs w:val="13"/>
              </w:rPr>
              <w:t>一）</w:t>
            </w:r>
            <w:r>
              <w:rPr>
                <w:spacing w:val="-21"/>
                <w:sz w:val="13"/>
                <w:szCs w:val="13"/>
              </w:rPr>
              <w:t xml:space="preserve"> </w:t>
            </w:r>
            <w:r>
              <w:rPr>
                <w:rFonts w:ascii="Times New Roman" w:hAnsi="Times New Roman" w:eastAsia="Times New Roman" w:cs="Times New Roman"/>
                <w:spacing w:val="2"/>
                <w:sz w:val="13"/>
                <w:szCs w:val="13"/>
              </w:rPr>
              <w:t>1.</w:t>
            </w:r>
            <w:r>
              <w:rPr>
                <w:spacing w:val="2"/>
                <w:sz w:val="13"/>
                <w:szCs w:val="13"/>
              </w:rPr>
              <w:t>拍卖企</w:t>
            </w:r>
            <w:r>
              <w:rPr>
                <w:spacing w:val="6"/>
                <w:sz w:val="13"/>
                <w:szCs w:val="13"/>
              </w:rPr>
              <w:t>业及分公司申请取得市级公物拍卖业务许可，</w:t>
            </w:r>
          </w:p>
          <w:p w14:paraId="31921597">
            <w:pPr>
              <w:pStyle w:val="6"/>
              <w:spacing w:before="3" w:line="245" w:lineRule="auto"/>
              <w:ind w:left="20" w:right="75" w:firstLine="7"/>
              <w:rPr>
                <w:sz w:val="13"/>
                <w:szCs w:val="13"/>
              </w:rPr>
            </w:pPr>
            <w:r>
              <w:rPr>
                <w:spacing w:val="4"/>
                <w:sz w:val="13"/>
                <w:szCs w:val="13"/>
              </w:rPr>
              <w:t>应具备下列条件（</w:t>
            </w:r>
            <w:r>
              <w:rPr>
                <w:spacing w:val="-21"/>
                <w:sz w:val="13"/>
                <w:szCs w:val="13"/>
              </w:rPr>
              <w:t xml:space="preserve"> </w:t>
            </w:r>
            <w:r>
              <w:rPr>
                <w:rFonts w:ascii="Times New Roman" w:hAnsi="Times New Roman" w:eastAsia="Times New Roman" w:cs="Times New Roman"/>
                <w:spacing w:val="4"/>
                <w:sz w:val="13"/>
                <w:szCs w:val="13"/>
              </w:rPr>
              <w:t>1</w:t>
            </w:r>
            <w:r>
              <w:rPr>
                <w:spacing w:val="4"/>
                <w:sz w:val="13"/>
                <w:szCs w:val="13"/>
              </w:rPr>
              <w:t>）依法取得《拍卖经营批</w:t>
            </w:r>
            <w:r>
              <w:rPr>
                <w:spacing w:val="7"/>
                <w:sz w:val="13"/>
                <w:szCs w:val="13"/>
              </w:rPr>
              <w:t>准证书》</w:t>
            </w:r>
            <w:r>
              <w:rPr>
                <w:rFonts w:ascii="Times New Roman" w:hAnsi="Times New Roman" w:eastAsia="Times New Roman" w:cs="Times New Roman"/>
                <w:spacing w:val="7"/>
                <w:sz w:val="13"/>
                <w:szCs w:val="13"/>
              </w:rPr>
              <w:t>2</w:t>
            </w:r>
            <w:r>
              <w:rPr>
                <w:spacing w:val="7"/>
                <w:sz w:val="13"/>
                <w:szCs w:val="13"/>
              </w:rPr>
              <w:t>年以上</w:t>
            </w:r>
            <w:r>
              <w:rPr>
                <w:spacing w:val="-4"/>
                <w:sz w:val="13"/>
                <w:szCs w:val="13"/>
              </w:rPr>
              <w:t>；（</w:t>
            </w:r>
            <w:r>
              <w:rPr>
                <w:rFonts w:ascii="Times New Roman" w:hAnsi="Times New Roman" w:eastAsia="Times New Roman" w:cs="Times New Roman"/>
                <w:spacing w:val="7"/>
                <w:sz w:val="13"/>
                <w:szCs w:val="13"/>
              </w:rPr>
              <w:t>2</w:t>
            </w:r>
            <w:r>
              <w:rPr>
                <w:spacing w:val="7"/>
                <w:sz w:val="13"/>
                <w:szCs w:val="13"/>
              </w:rPr>
              <w:t>）有</w:t>
            </w:r>
            <w:r>
              <w:rPr>
                <w:rFonts w:ascii="Times New Roman" w:hAnsi="Times New Roman" w:eastAsia="Times New Roman" w:cs="Times New Roman"/>
                <w:spacing w:val="7"/>
                <w:sz w:val="13"/>
                <w:szCs w:val="13"/>
              </w:rPr>
              <w:t>2</w:t>
            </w:r>
            <w:r>
              <w:rPr>
                <w:spacing w:val="7"/>
                <w:sz w:val="13"/>
                <w:szCs w:val="13"/>
              </w:rPr>
              <w:t>名以上（含</w:t>
            </w:r>
            <w:r>
              <w:rPr>
                <w:rFonts w:ascii="Times New Roman" w:hAnsi="Times New Roman" w:eastAsia="Times New Roman" w:cs="Times New Roman"/>
                <w:spacing w:val="7"/>
                <w:sz w:val="13"/>
                <w:szCs w:val="13"/>
              </w:rPr>
              <w:t>2</w:t>
            </w:r>
            <w:r>
              <w:rPr>
                <w:spacing w:val="7"/>
                <w:sz w:val="13"/>
                <w:szCs w:val="13"/>
              </w:rPr>
              <w:t>名）</w:t>
            </w:r>
            <w:r>
              <w:rPr>
                <w:spacing w:val="6"/>
                <w:sz w:val="13"/>
                <w:szCs w:val="13"/>
              </w:rPr>
              <w:t>注册于本企业的国家注册拍卖师（</w:t>
            </w:r>
            <w:r>
              <w:rPr>
                <w:rFonts w:ascii="Times New Roman" w:hAnsi="Times New Roman" w:eastAsia="Times New Roman" w:cs="Times New Roman"/>
                <w:spacing w:val="6"/>
                <w:sz w:val="13"/>
                <w:szCs w:val="13"/>
              </w:rPr>
              <w:t>3</w:t>
            </w:r>
            <w:r>
              <w:rPr>
                <w:spacing w:val="6"/>
                <w:sz w:val="13"/>
                <w:szCs w:val="13"/>
              </w:rPr>
              <w:t>）在省商务厅组织的年度核查中，连续两年拍卖成交额</w:t>
            </w:r>
            <w:r>
              <w:rPr>
                <w:spacing w:val="4"/>
                <w:sz w:val="13"/>
                <w:szCs w:val="13"/>
              </w:rPr>
              <w:t>分别超过</w:t>
            </w:r>
            <w:r>
              <w:rPr>
                <w:spacing w:val="-27"/>
                <w:sz w:val="13"/>
                <w:szCs w:val="13"/>
              </w:rPr>
              <w:t xml:space="preserve"> </w:t>
            </w:r>
            <w:r>
              <w:rPr>
                <w:rFonts w:ascii="Times New Roman" w:hAnsi="Times New Roman" w:eastAsia="Times New Roman" w:cs="Times New Roman"/>
                <w:spacing w:val="4"/>
                <w:sz w:val="13"/>
                <w:szCs w:val="13"/>
              </w:rPr>
              <w:t>2000</w:t>
            </w:r>
            <w:r>
              <w:rPr>
                <w:rFonts w:ascii="Times New Roman" w:hAnsi="Times New Roman" w:eastAsia="Times New Roman" w:cs="Times New Roman"/>
                <w:spacing w:val="15"/>
                <w:sz w:val="13"/>
                <w:szCs w:val="13"/>
              </w:rPr>
              <w:t xml:space="preserve"> </w:t>
            </w:r>
            <w:r>
              <w:rPr>
                <w:spacing w:val="4"/>
                <w:sz w:val="13"/>
                <w:szCs w:val="13"/>
              </w:rPr>
              <w:t>万元（含</w:t>
            </w:r>
            <w:r>
              <w:rPr>
                <w:spacing w:val="-26"/>
                <w:sz w:val="13"/>
                <w:szCs w:val="13"/>
              </w:rPr>
              <w:t xml:space="preserve"> </w:t>
            </w:r>
            <w:r>
              <w:rPr>
                <w:rFonts w:ascii="Times New Roman" w:hAnsi="Times New Roman" w:eastAsia="Times New Roman" w:cs="Times New Roman"/>
                <w:spacing w:val="4"/>
                <w:sz w:val="13"/>
                <w:szCs w:val="13"/>
              </w:rPr>
              <w:t>2000</w:t>
            </w:r>
            <w:r>
              <w:rPr>
                <w:rFonts w:ascii="Times New Roman" w:hAnsi="Times New Roman" w:eastAsia="Times New Roman" w:cs="Times New Roman"/>
                <w:spacing w:val="14"/>
                <w:w w:val="102"/>
                <w:sz w:val="13"/>
                <w:szCs w:val="13"/>
              </w:rPr>
              <w:t xml:space="preserve"> </w:t>
            </w:r>
            <w:r>
              <w:rPr>
                <w:spacing w:val="4"/>
                <w:sz w:val="13"/>
                <w:szCs w:val="13"/>
              </w:rPr>
              <w:t>万元）或者上一</w:t>
            </w:r>
            <w:r>
              <w:rPr>
                <w:spacing w:val="5"/>
                <w:sz w:val="13"/>
                <w:szCs w:val="13"/>
              </w:rPr>
              <w:t>年度拍卖成交额超过</w:t>
            </w:r>
            <w:r>
              <w:rPr>
                <w:spacing w:val="-25"/>
                <w:sz w:val="13"/>
                <w:szCs w:val="13"/>
              </w:rPr>
              <w:t xml:space="preserve"> </w:t>
            </w:r>
            <w:r>
              <w:rPr>
                <w:rFonts w:ascii="Times New Roman" w:hAnsi="Times New Roman" w:eastAsia="Times New Roman" w:cs="Times New Roman"/>
                <w:spacing w:val="5"/>
                <w:sz w:val="13"/>
                <w:szCs w:val="13"/>
              </w:rPr>
              <w:t>7000</w:t>
            </w:r>
            <w:r>
              <w:rPr>
                <w:rFonts w:ascii="Times New Roman" w:hAnsi="Times New Roman" w:eastAsia="Times New Roman" w:cs="Times New Roman"/>
                <w:spacing w:val="14"/>
                <w:w w:val="101"/>
                <w:sz w:val="13"/>
                <w:szCs w:val="13"/>
              </w:rPr>
              <w:t xml:space="preserve"> </w:t>
            </w:r>
            <w:r>
              <w:rPr>
                <w:spacing w:val="5"/>
                <w:sz w:val="13"/>
                <w:szCs w:val="13"/>
              </w:rPr>
              <w:t>万元</w:t>
            </w:r>
            <w:r>
              <w:rPr>
                <w:spacing w:val="-11"/>
                <w:sz w:val="13"/>
                <w:szCs w:val="13"/>
              </w:rPr>
              <w:t>；（</w:t>
            </w:r>
            <w:r>
              <w:rPr>
                <w:rFonts w:ascii="Times New Roman" w:hAnsi="Times New Roman" w:eastAsia="Times New Roman" w:cs="Times New Roman"/>
                <w:spacing w:val="5"/>
                <w:sz w:val="13"/>
                <w:szCs w:val="13"/>
              </w:rPr>
              <w:t>4</w:t>
            </w:r>
            <w:r>
              <w:rPr>
                <w:spacing w:val="5"/>
                <w:sz w:val="13"/>
                <w:szCs w:val="13"/>
              </w:rPr>
              <w:t>）</w:t>
            </w:r>
            <w:r>
              <w:rPr>
                <w:spacing w:val="-29"/>
                <w:sz w:val="13"/>
                <w:szCs w:val="13"/>
              </w:rPr>
              <w:t xml:space="preserve"> </w:t>
            </w:r>
            <w:r>
              <w:rPr>
                <w:spacing w:val="5"/>
                <w:sz w:val="13"/>
                <w:szCs w:val="13"/>
              </w:rPr>
              <w:t>已建立</w:t>
            </w:r>
            <w:r>
              <w:rPr>
                <w:spacing w:val="6"/>
                <w:sz w:val="13"/>
                <w:szCs w:val="13"/>
              </w:rPr>
              <w:t>完善的经营管理、信息报送制度，经营规范，信用良好，近</w:t>
            </w:r>
            <w:r>
              <w:rPr>
                <w:rFonts w:ascii="Times New Roman" w:hAnsi="Times New Roman" w:eastAsia="Times New Roman" w:cs="Times New Roman"/>
                <w:spacing w:val="6"/>
                <w:sz w:val="13"/>
                <w:szCs w:val="13"/>
              </w:rPr>
              <w:t>2</w:t>
            </w:r>
            <w:r>
              <w:rPr>
                <w:spacing w:val="6"/>
                <w:sz w:val="13"/>
                <w:szCs w:val="13"/>
              </w:rPr>
              <w:t>年内未受到行政处罚。</w:t>
            </w:r>
          </w:p>
          <w:p w14:paraId="03760DC2">
            <w:pPr>
              <w:pStyle w:val="6"/>
              <w:spacing w:before="1" w:line="239"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4701603F">
            <w:pPr>
              <w:pStyle w:val="6"/>
              <w:spacing w:before="2" w:line="238"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014515DC">
            <w:pPr>
              <w:spacing w:line="248" w:lineRule="auto"/>
              <w:rPr>
                <w:rFonts w:ascii="Arial"/>
                <w:sz w:val="21"/>
              </w:rPr>
            </w:pPr>
          </w:p>
          <w:p w14:paraId="6E0D3A21">
            <w:pPr>
              <w:spacing w:line="248" w:lineRule="auto"/>
              <w:rPr>
                <w:rFonts w:ascii="Arial"/>
                <w:sz w:val="21"/>
              </w:rPr>
            </w:pPr>
          </w:p>
          <w:p w14:paraId="667D5B8F">
            <w:pPr>
              <w:spacing w:line="248" w:lineRule="auto"/>
              <w:rPr>
                <w:rFonts w:ascii="Arial"/>
                <w:sz w:val="21"/>
              </w:rPr>
            </w:pPr>
          </w:p>
          <w:p w14:paraId="13CD619E">
            <w:pPr>
              <w:spacing w:line="248" w:lineRule="auto"/>
              <w:rPr>
                <w:rFonts w:ascii="Arial"/>
                <w:sz w:val="21"/>
              </w:rPr>
            </w:pPr>
          </w:p>
          <w:p w14:paraId="5274520D">
            <w:pPr>
              <w:spacing w:line="248" w:lineRule="auto"/>
              <w:rPr>
                <w:rFonts w:ascii="Arial"/>
                <w:sz w:val="21"/>
              </w:rPr>
            </w:pPr>
          </w:p>
          <w:p w14:paraId="1C966B64">
            <w:pPr>
              <w:spacing w:line="248" w:lineRule="auto"/>
              <w:rPr>
                <w:rFonts w:ascii="Arial"/>
                <w:sz w:val="21"/>
              </w:rPr>
            </w:pPr>
          </w:p>
          <w:p w14:paraId="217DE09C">
            <w:pPr>
              <w:spacing w:line="248" w:lineRule="auto"/>
              <w:rPr>
                <w:rFonts w:ascii="Arial"/>
                <w:sz w:val="21"/>
              </w:rPr>
            </w:pPr>
          </w:p>
          <w:p w14:paraId="146263C0">
            <w:pPr>
              <w:spacing w:line="249" w:lineRule="auto"/>
              <w:rPr>
                <w:rFonts w:ascii="Arial"/>
                <w:sz w:val="21"/>
              </w:rPr>
            </w:pPr>
          </w:p>
          <w:p w14:paraId="4C7D8227">
            <w:pPr>
              <w:spacing w:line="249" w:lineRule="auto"/>
              <w:rPr>
                <w:rFonts w:ascii="Arial"/>
                <w:sz w:val="21"/>
              </w:rPr>
            </w:pPr>
          </w:p>
          <w:p w14:paraId="0B5981CD">
            <w:pPr>
              <w:spacing w:line="249" w:lineRule="auto"/>
              <w:rPr>
                <w:rFonts w:ascii="Arial"/>
                <w:sz w:val="21"/>
              </w:rPr>
            </w:pPr>
          </w:p>
          <w:p w14:paraId="55F08D9D">
            <w:pPr>
              <w:pStyle w:val="6"/>
              <w:spacing w:before="43" w:line="226" w:lineRule="auto"/>
              <w:ind w:left="151"/>
              <w:rPr>
                <w:sz w:val="13"/>
                <w:szCs w:val="13"/>
              </w:rPr>
            </w:pPr>
            <w:r>
              <w:rPr>
                <w:sz w:val="13"/>
                <w:szCs w:val="13"/>
              </w:rPr>
              <w:t>即办件</w:t>
            </w:r>
          </w:p>
        </w:tc>
        <w:tc>
          <w:tcPr>
            <w:tcW w:w="669" w:type="dxa"/>
            <w:vAlign w:val="top"/>
          </w:tcPr>
          <w:p w14:paraId="6B7DDE33">
            <w:pPr>
              <w:spacing w:line="256" w:lineRule="auto"/>
              <w:rPr>
                <w:rFonts w:ascii="Arial"/>
                <w:sz w:val="21"/>
              </w:rPr>
            </w:pPr>
          </w:p>
          <w:p w14:paraId="515984B0">
            <w:pPr>
              <w:spacing w:line="256" w:lineRule="auto"/>
              <w:rPr>
                <w:rFonts w:ascii="Arial"/>
                <w:sz w:val="21"/>
              </w:rPr>
            </w:pPr>
          </w:p>
          <w:p w14:paraId="1229F3CC">
            <w:pPr>
              <w:spacing w:line="256" w:lineRule="auto"/>
              <w:rPr>
                <w:rFonts w:ascii="Arial"/>
                <w:sz w:val="21"/>
              </w:rPr>
            </w:pPr>
          </w:p>
          <w:p w14:paraId="375C4BDB">
            <w:pPr>
              <w:spacing w:line="256" w:lineRule="auto"/>
              <w:rPr>
                <w:rFonts w:ascii="Arial"/>
                <w:sz w:val="21"/>
              </w:rPr>
            </w:pPr>
          </w:p>
          <w:p w14:paraId="27F552FA">
            <w:pPr>
              <w:spacing w:line="256" w:lineRule="auto"/>
              <w:rPr>
                <w:rFonts w:ascii="Arial"/>
                <w:sz w:val="21"/>
              </w:rPr>
            </w:pPr>
          </w:p>
          <w:p w14:paraId="647B3DF5">
            <w:pPr>
              <w:spacing w:line="256" w:lineRule="auto"/>
              <w:rPr>
                <w:rFonts w:ascii="Arial"/>
                <w:sz w:val="21"/>
              </w:rPr>
            </w:pPr>
          </w:p>
          <w:p w14:paraId="23D4A900">
            <w:pPr>
              <w:spacing w:line="256" w:lineRule="auto"/>
              <w:rPr>
                <w:rFonts w:ascii="Arial"/>
                <w:sz w:val="21"/>
              </w:rPr>
            </w:pPr>
          </w:p>
          <w:p w14:paraId="4841F77E">
            <w:pPr>
              <w:spacing w:line="256" w:lineRule="auto"/>
              <w:rPr>
                <w:rFonts w:ascii="Arial"/>
                <w:sz w:val="21"/>
              </w:rPr>
            </w:pPr>
          </w:p>
          <w:p w14:paraId="0CA6ED60">
            <w:pPr>
              <w:spacing w:line="256" w:lineRule="auto"/>
              <w:rPr>
                <w:rFonts w:ascii="Arial"/>
                <w:sz w:val="21"/>
              </w:rPr>
            </w:pPr>
          </w:p>
          <w:p w14:paraId="62399ABA">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DB4E684">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F47EF90">
            <w:pPr>
              <w:spacing w:line="248" w:lineRule="auto"/>
              <w:rPr>
                <w:rFonts w:ascii="Arial"/>
                <w:sz w:val="21"/>
              </w:rPr>
            </w:pPr>
          </w:p>
          <w:p w14:paraId="3A4C546D">
            <w:pPr>
              <w:spacing w:line="248" w:lineRule="auto"/>
              <w:rPr>
                <w:rFonts w:ascii="Arial"/>
                <w:sz w:val="21"/>
              </w:rPr>
            </w:pPr>
          </w:p>
          <w:p w14:paraId="2F808C0E">
            <w:pPr>
              <w:spacing w:line="248" w:lineRule="auto"/>
              <w:rPr>
                <w:rFonts w:ascii="Arial"/>
                <w:sz w:val="21"/>
              </w:rPr>
            </w:pPr>
          </w:p>
          <w:p w14:paraId="6F13D0CD">
            <w:pPr>
              <w:spacing w:line="248" w:lineRule="auto"/>
              <w:rPr>
                <w:rFonts w:ascii="Arial"/>
                <w:sz w:val="21"/>
              </w:rPr>
            </w:pPr>
          </w:p>
          <w:p w14:paraId="6FA0534A">
            <w:pPr>
              <w:spacing w:line="248" w:lineRule="auto"/>
              <w:rPr>
                <w:rFonts w:ascii="Arial"/>
                <w:sz w:val="21"/>
              </w:rPr>
            </w:pPr>
          </w:p>
          <w:p w14:paraId="2B1BF15E">
            <w:pPr>
              <w:spacing w:line="248" w:lineRule="auto"/>
              <w:rPr>
                <w:rFonts w:ascii="Arial"/>
                <w:sz w:val="21"/>
              </w:rPr>
            </w:pPr>
          </w:p>
          <w:p w14:paraId="0554E926">
            <w:pPr>
              <w:spacing w:line="248" w:lineRule="auto"/>
              <w:rPr>
                <w:rFonts w:ascii="Arial"/>
                <w:sz w:val="21"/>
              </w:rPr>
            </w:pPr>
          </w:p>
          <w:p w14:paraId="6D0BFCD1">
            <w:pPr>
              <w:spacing w:line="249" w:lineRule="auto"/>
              <w:rPr>
                <w:rFonts w:ascii="Arial"/>
                <w:sz w:val="21"/>
              </w:rPr>
            </w:pPr>
          </w:p>
          <w:p w14:paraId="199CCFD8">
            <w:pPr>
              <w:spacing w:line="249" w:lineRule="auto"/>
              <w:rPr>
                <w:rFonts w:ascii="Arial"/>
                <w:sz w:val="21"/>
              </w:rPr>
            </w:pPr>
          </w:p>
          <w:p w14:paraId="5BF67C46">
            <w:pPr>
              <w:spacing w:line="249" w:lineRule="auto"/>
              <w:rPr>
                <w:rFonts w:ascii="Arial"/>
                <w:sz w:val="21"/>
              </w:rPr>
            </w:pPr>
          </w:p>
          <w:p w14:paraId="731BA7C9">
            <w:pPr>
              <w:pStyle w:val="6"/>
              <w:spacing w:before="43" w:line="226" w:lineRule="auto"/>
              <w:ind w:left="184"/>
              <w:rPr>
                <w:sz w:val="13"/>
                <w:szCs w:val="13"/>
              </w:rPr>
            </w:pPr>
            <w:r>
              <w:rPr>
                <w:spacing w:val="4"/>
                <w:sz w:val="13"/>
                <w:szCs w:val="13"/>
              </w:rPr>
              <w:t>条件型</w:t>
            </w:r>
          </w:p>
        </w:tc>
        <w:tc>
          <w:tcPr>
            <w:tcW w:w="1254" w:type="dxa"/>
            <w:vAlign w:val="top"/>
          </w:tcPr>
          <w:p w14:paraId="42554497">
            <w:pPr>
              <w:spacing w:line="248" w:lineRule="auto"/>
              <w:rPr>
                <w:rFonts w:ascii="Arial"/>
                <w:sz w:val="21"/>
              </w:rPr>
            </w:pPr>
          </w:p>
          <w:p w14:paraId="46CCA067">
            <w:pPr>
              <w:spacing w:line="248" w:lineRule="auto"/>
              <w:rPr>
                <w:rFonts w:ascii="Arial"/>
                <w:sz w:val="21"/>
              </w:rPr>
            </w:pPr>
          </w:p>
          <w:p w14:paraId="419ADFA4">
            <w:pPr>
              <w:spacing w:line="248" w:lineRule="auto"/>
              <w:rPr>
                <w:rFonts w:ascii="Arial"/>
                <w:sz w:val="21"/>
              </w:rPr>
            </w:pPr>
          </w:p>
          <w:p w14:paraId="1AC21697">
            <w:pPr>
              <w:spacing w:line="248" w:lineRule="auto"/>
              <w:rPr>
                <w:rFonts w:ascii="Arial"/>
                <w:sz w:val="21"/>
              </w:rPr>
            </w:pPr>
          </w:p>
          <w:p w14:paraId="7574D57A">
            <w:pPr>
              <w:spacing w:line="248" w:lineRule="auto"/>
              <w:rPr>
                <w:rFonts w:ascii="Arial"/>
                <w:sz w:val="21"/>
              </w:rPr>
            </w:pPr>
          </w:p>
          <w:p w14:paraId="50BE06CF">
            <w:pPr>
              <w:spacing w:line="248" w:lineRule="auto"/>
              <w:rPr>
                <w:rFonts w:ascii="Arial"/>
                <w:sz w:val="21"/>
              </w:rPr>
            </w:pPr>
          </w:p>
          <w:p w14:paraId="36FFE15D">
            <w:pPr>
              <w:spacing w:line="248" w:lineRule="auto"/>
              <w:rPr>
                <w:rFonts w:ascii="Arial"/>
                <w:sz w:val="21"/>
              </w:rPr>
            </w:pPr>
          </w:p>
          <w:p w14:paraId="65A2F3DE">
            <w:pPr>
              <w:spacing w:line="249" w:lineRule="auto"/>
              <w:rPr>
                <w:rFonts w:ascii="Arial"/>
                <w:sz w:val="21"/>
              </w:rPr>
            </w:pPr>
          </w:p>
          <w:p w14:paraId="40531FFB">
            <w:pPr>
              <w:spacing w:line="249" w:lineRule="auto"/>
              <w:rPr>
                <w:rFonts w:ascii="Arial"/>
                <w:sz w:val="21"/>
              </w:rPr>
            </w:pPr>
          </w:p>
          <w:p w14:paraId="0A13B960">
            <w:pPr>
              <w:spacing w:line="249" w:lineRule="auto"/>
              <w:rPr>
                <w:rFonts w:ascii="Arial"/>
                <w:sz w:val="21"/>
              </w:rPr>
            </w:pPr>
          </w:p>
          <w:p w14:paraId="58E19974">
            <w:pPr>
              <w:pStyle w:val="6"/>
              <w:spacing w:before="43" w:line="226" w:lineRule="auto"/>
              <w:ind w:left="29"/>
              <w:rPr>
                <w:sz w:val="13"/>
                <w:szCs w:val="13"/>
              </w:rPr>
            </w:pPr>
            <w:r>
              <w:rPr>
                <w:spacing w:val="6"/>
                <w:sz w:val="13"/>
                <w:szCs w:val="13"/>
              </w:rPr>
              <w:t>拍卖经营批准证书</w:t>
            </w:r>
          </w:p>
        </w:tc>
        <w:tc>
          <w:tcPr>
            <w:tcW w:w="1933" w:type="dxa"/>
            <w:vAlign w:val="top"/>
          </w:tcPr>
          <w:p w14:paraId="02448510">
            <w:pPr>
              <w:spacing w:line="298" w:lineRule="auto"/>
              <w:rPr>
                <w:rFonts w:ascii="Arial"/>
                <w:sz w:val="21"/>
              </w:rPr>
            </w:pPr>
          </w:p>
          <w:p w14:paraId="0A1991B7">
            <w:pPr>
              <w:spacing w:line="298" w:lineRule="auto"/>
              <w:rPr>
                <w:rFonts w:ascii="Arial"/>
                <w:sz w:val="21"/>
              </w:rPr>
            </w:pPr>
          </w:p>
          <w:p w14:paraId="1A947F33">
            <w:pPr>
              <w:spacing w:line="298" w:lineRule="auto"/>
              <w:rPr>
                <w:rFonts w:ascii="Arial"/>
                <w:sz w:val="21"/>
              </w:rPr>
            </w:pPr>
          </w:p>
          <w:p w14:paraId="6A62954D">
            <w:pPr>
              <w:spacing w:line="298" w:lineRule="auto"/>
              <w:rPr>
                <w:rFonts w:ascii="Arial"/>
                <w:sz w:val="21"/>
              </w:rPr>
            </w:pPr>
          </w:p>
          <w:p w14:paraId="21730ED1">
            <w:pPr>
              <w:pStyle w:val="6"/>
              <w:spacing w:before="42" w:line="175"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0084B113">
            <w:pPr>
              <w:pStyle w:val="6"/>
              <w:spacing w:before="1" w:line="237" w:lineRule="auto"/>
              <w:ind w:left="32" w:right="4" w:hanging="6"/>
              <w:rPr>
                <w:sz w:val="13"/>
                <w:szCs w:val="13"/>
              </w:rPr>
            </w:pPr>
            <w:r>
              <w:rPr>
                <w:rFonts w:ascii="Times New Roman" w:hAnsi="Times New Roman" w:eastAsia="Times New Roman" w:cs="Times New Roman"/>
                <w:spacing w:val="6"/>
                <w:sz w:val="13"/>
                <w:szCs w:val="13"/>
              </w:rPr>
              <w:t>2.</w:t>
            </w:r>
            <w:r>
              <w:rPr>
                <w:spacing w:val="6"/>
                <w:sz w:val="13"/>
                <w:szCs w:val="13"/>
              </w:rPr>
              <w:t>注册于本企业的国家注册拍卖</w:t>
            </w:r>
            <w:r>
              <w:rPr>
                <w:spacing w:val="27"/>
                <w:sz w:val="13"/>
                <w:szCs w:val="13"/>
              </w:rPr>
              <w:t>师执业资格证书及执业记录</w:t>
            </w:r>
            <w:r>
              <w:rPr>
                <w:spacing w:val="-2"/>
                <w:sz w:val="13"/>
                <w:szCs w:val="13"/>
              </w:rPr>
              <w:t>卡；</w:t>
            </w:r>
          </w:p>
          <w:p w14:paraId="4FF48B72">
            <w:pPr>
              <w:pStyle w:val="6"/>
              <w:spacing w:before="1" w:line="239" w:lineRule="auto"/>
              <w:ind w:left="29" w:right="4" w:hanging="1"/>
              <w:rPr>
                <w:sz w:val="13"/>
                <w:szCs w:val="13"/>
              </w:rPr>
            </w:pPr>
            <w:r>
              <w:rPr>
                <w:rFonts w:ascii="Times New Roman" w:hAnsi="Times New Roman" w:eastAsia="Times New Roman" w:cs="Times New Roman"/>
                <w:spacing w:val="6"/>
                <w:sz w:val="13"/>
                <w:szCs w:val="13"/>
              </w:rPr>
              <w:t>3.</w:t>
            </w:r>
            <w:r>
              <w:rPr>
                <w:spacing w:val="6"/>
                <w:sz w:val="13"/>
                <w:szCs w:val="13"/>
              </w:rPr>
              <w:t>会计师事务所出具的包括年度</w:t>
            </w:r>
            <w:r>
              <w:rPr>
                <w:spacing w:val="27"/>
                <w:sz w:val="13"/>
                <w:szCs w:val="13"/>
              </w:rPr>
              <w:t>拍卖成交额等内容的核查报</w:t>
            </w:r>
            <w:r>
              <w:rPr>
                <w:spacing w:val="-1"/>
                <w:sz w:val="13"/>
                <w:szCs w:val="13"/>
              </w:rPr>
              <w:t>告；</w:t>
            </w:r>
          </w:p>
          <w:p w14:paraId="76B49737">
            <w:pPr>
              <w:pStyle w:val="6"/>
              <w:spacing w:line="248" w:lineRule="auto"/>
              <w:ind w:left="28" w:right="25" w:hanging="3"/>
              <w:rPr>
                <w:sz w:val="13"/>
                <w:szCs w:val="13"/>
              </w:rPr>
            </w:pPr>
            <w:r>
              <w:rPr>
                <w:rFonts w:ascii="Times New Roman" w:hAnsi="Times New Roman" w:eastAsia="Times New Roman" w:cs="Times New Roman"/>
                <w:spacing w:val="15"/>
                <w:sz w:val="13"/>
                <w:szCs w:val="13"/>
              </w:rPr>
              <w:t>4.</w:t>
            </w:r>
            <w:r>
              <w:rPr>
                <w:spacing w:val="15"/>
                <w:sz w:val="13"/>
                <w:szCs w:val="13"/>
              </w:rPr>
              <w:t>《拍卖经营批准证书》正副</w:t>
            </w:r>
            <w:r>
              <w:rPr>
                <w:sz w:val="13"/>
                <w:szCs w:val="13"/>
              </w:rPr>
              <w:t>本；</w:t>
            </w:r>
          </w:p>
          <w:p w14:paraId="0E891AA6">
            <w:pPr>
              <w:pStyle w:val="6"/>
              <w:spacing w:before="9" w:line="231" w:lineRule="auto"/>
              <w:ind w:left="27" w:right="12" w:firstLine="2"/>
              <w:rPr>
                <w:sz w:val="13"/>
                <w:szCs w:val="13"/>
              </w:rPr>
            </w:pPr>
            <w:r>
              <w:rPr>
                <w:rFonts w:ascii="Times New Roman" w:hAnsi="Times New Roman" w:eastAsia="Times New Roman" w:cs="Times New Roman"/>
                <w:spacing w:val="6"/>
                <w:sz w:val="13"/>
                <w:szCs w:val="13"/>
              </w:rPr>
              <w:t>5.</w:t>
            </w:r>
            <w:r>
              <w:rPr>
                <w:spacing w:val="6"/>
                <w:sz w:val="13"/>
                <w:szCs w:val="13"/>
              </w:rPr>
              <w:t>《拍卖企业变更许可事项核准</w:t>
            </w:r>
            <w:r>
              <w:rPr>
                <w:spacing w:val="11"/>
                <w:sz w:val="13"/>
                <w:szCs w:val="13"/>
              </w:rPr>
              <w:t>表》或</w:t>
            </w:r>
            <w:r>
              <w:rPr>
                <w:spacing w:val="-17"/>
                <w:sz w:val="13"/>
                <w:szCs w:val="13"/>
              </w:rPr>
              <w:t xml:space="preserve"> </w:t>
            </w:r>
            <w:r>
              <w:rPr>
                <w:spacing w:val="11"/>
                <w:sz w:val="13"/>
                <w:szCs w:val="13"/>
              </w:rPr>
              <w:t>《拍卖企业分公司变更</w:t>
            </w:r>
            <w:r>
              <w:rPr>
                <w:spacing w:val="2"/>
                <w:sz w:val="13"/>
                <w:szCs w:val="13"/>
              </w:rPr>
              <w:t>许可事项核准表》；</w:t>
            </w:r>
          </w:p>
          <w:p w14:paraId="3A9239C8">
            <w:pPr>
              <w:pStyle w:val="6"/>
              <w:spacing w:line="179" w:lineRule="exact"/>
              <w:ind w:left="29"/>
              <w:rPr>
                <w:sz w:val="13"/>
                <w:szCs w:val="13"/>
              </w:rPr>
            </w:pPr>
            <w:r>
              <w:rPr>
                <w:rFonts w:ascii="Times New Roman" w:hAnsi="Times New Roman" w:eastAsia="Times New Roman" w:cs="Times New Roman"/>
                <w:spacing w:val="3"/>
                <w:position w:val="1"/>
                <w:sz w:val="13"/>
                <w:szCs w:val="13"/>
              </w:rPr>
              <w:t>6.</w:t>
            </w:r>
            <w:r>
              <w:rPr>
                <w:spacing w:val="3"/>
                <w:position w:val="1"/>
                <w:sz w:val="13"/>
                <w:szCs w:val="13"/>
              </w:rPr>
              <w:t>《行政许可告知承诺书》；</w:t>
            </w:r>
          </w:p>
          <w:p w14:paraId="729BDEF5">
            <w:pPr>
              <w:pStyle w:val="6"/>
              <w:spacing w:before="9" w:line="213" w:lineRule="auto"/>
              <w:ind w:left="28"/>
              <w:rPr>
                <w:sz w:val="13"/>
                <w:szCs w:val="13"/>
              </w:rPr>
            </w:pPr>
            <w:r>
              <w:rPr>
                <w:rFonts w:ascii="Times New Roman" w:hAnsi="Times New Roman" w:eastAsia="Times New Roman" w:cs="Times New Roman"/>
                <w:spacing w:val="5"/>
                <w:sz w:val="13"/>
                <w:szCs w:val="13"/>
              </w:rPr>
              <w:t>7.</w:t>
            </w:r>
            <w:r>
              <w:rPr>
                <w:spacing w:val="5"/>
                <w:sz w:val="13"/>
                <w:szCs w:val="13"/>
              </w:rPr>
              <w:t>变更后的《营业执照》副本；</w:t>
            </w:r>
          </w:p>
          <w:p w14:paraId="0BFFBEC7">
            <w:pPr>
              <w:pStyle w:val="6"/>
              <w:spacing w:before="1" w:line="253" w:lineRule="auto"/>
              <w:ind w:left="36" w:right="6" w:hanging="5"/>
              <w:rPr>
                <w:sz w:val="13"/>
                <w:szCs w:val="13"/>
              </w:rPr>
            </w:pPr>
            <w:r>
              <w:rPr>
                <w:rFonts w:ascii="Times New Roman" w:hAnsi="Times New Roman" w:eastAsia="Times New Roman" w:cs="Times New Roman"/>
                <w:spacing w:val="7"/>
                <w:sz w:val="13"/>
                <w:szCs w:val="13"/>
              </w:rPr>
              <w:t>8.“</w:t>
            </w:r>
            <w:r>
              <w:rPr>
                <w:spacing w:val="7"/>
                <w:sz w:val="13"/>
                <w:szCs w:val="13"/>
              </w:rPr>
              <w:t>全国拍卖行业管理</w:t>
            </w:r>
            <w:r>
              <w:rPr>
                <w:rFonts w:ascii="Times New Roman" w:hAnsi="Times New Roman" w:eastAsia="Times New Roman" w:cs="Times New Roman"/>
                <w:spacing w:val="7"/>
                <w:sz w:val="13"/>
                <w:szCs w:val="13"/>
              </w:rPr>
              <w:t>”</w:t>
            </w:r>
            <w:r>
              <w:rPr>
                <w:spacing w:val="7"/>
                <w:sz w:val="13"/>
                <w:szCs w:val="13"/>
              </w:rPr>
              <w:t>平台的拍</w:t>
            </w:r>
            <w:r>
              <w:rPr>
                <w:spacing w:val="3"/>
                <w:sz w:val="13"/>
                <w:szCs w:val="13"/>
              </w:rPr>
              <w:t>卖成交额数据。</w:t>
            </w:r>
          </w:p>
        </w:tc>
        <w:tc>
          <w:tcPr>
            <w:tcW w:w="1344" w:type="dxa"/>
            <w:vAlign w:val="top"/>
          </w:tcPr>
          <w:p w14:paraId="37EF8768">
            <w:pPr>
              <w:spacing w:line="266" w:lineRule="auto"/>
              <w:rPr>
                <w:rFonts w:ascii="Arial"/>
                <w:sz w:val="21"/>
              </w:rPr>
            </w:pPr>
          </w:p>
          <w:p w14:paraId="01D7E459">
            <w:pPr>
              <w:spacing w:line="266" w:lineRule="auto"/>
              <w:rPr>
                <w:rFonts w:ascii="Arial"/>
                <w:sz w:val="21"/>
              </w:rPr>
            </w:pPr>
          </w:p>
          <w:p w14:paraId="029A3329">
            <w:pPr>
              <w:spacing w:line="266" w:lineRule="auto"/>
              <w:rPr>
                <w:rFonts w:ascii="Arial"/>
                <w:sz w:val="21"/>
              </w:rPr>
            </w:pPr>
          </w:p>
          <w:p w14:paraId="49C70DA4">
            <w:pPr>
              <w:spacing w:line="266" w:lineRule="auto"/>
              <w:rPr>
                <w:rFonts w:ascii="Arial"/>
                <w:sz w:val="21"/>
              </w:rPr>
            </w:pPr>
          </w:p>
          <w:p w14:paraId="16DF96B0">
            <w:pPr>
              <w:spacing w:line="267" w:lineRule="auto"/>
              <w:rPr>
                <w:rFonts w:ascii="Arial"/>
                <w:sz w:val="21"/>
              </w:rPr>
            </w:pPr>
          </w:p>
          <w:p w14:paraId="540B4EFD">
            <w:pPr>
              <w:spacing w:line="267" w:lineRule="auto"/>
              <w:rPr>
                <w:rFonts w:ascii="Arial"/>
                <w:sz w:val="21"/>
              </w:rPr>
            </w:pPr>
          </w:p>
          <w:p w14:paraId="098C5004">
            <w:pPr>
              <w:spacing w:line="267" w:lineRule="auto"/>
              <w:rPr>
                <w:rFonts w:ascii="Arial"/>
                <w:sz w:val="21"/>
              </w:rPr>
            </w:pPr>
          </w:p>
          <w:p w14:paraId="68D106F2">
            <w:pPr>
              <w:pStyle w:val="6"/>
              <w:spacing w:before="42"/>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6183CEAC">
            <w:pPr>
              <w:pStyle w:val="6"/>
              <w:spacing w:before="1" w:line="239" w:lineRule="auto"/>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3AE4FF47">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24CA0F9">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15BAC0EB">
            <w:pPr>
              <w:pStyle w:val="6"/>
              <w:spacing w:before="119" w:line="57" w:lineRule="exact"/>
              <w:ind w:left="39"/>
              <w:rPr>
                <w:sz w:val="13"/>
                <w:szCs w:val="13"/>
              </w:rPr>
            </w:pPr>
            <w:r>
              <w:rPr>
                <w:position w:val="-1"/>
                <w:sz w:val="13"/>
                <w:szCs w:val="13"/>
              </w:rPr>
              <w:t>。</w:t>
            </w:r>
          </w:p>
        </w:tc>
      </w:tr>
    </w:tbl>
    <w:p w14:paraId="12EDFE89">
      <w:pPr>
        <w:rPr>
          <w:rFonts w:ascii="Arial"/>
          <w:sz w:val="21"/>
        </w:rPr>
      </w:pPr>
    </w:p>
    <w:p w14:paraId="16133D7A">
      <w:pPr>
        <w:rPr>
          <w:rFonts w:ascii="Arial" w:hAnsi="Arial" w:eastAsia="Arial" w:cs="Arial"/>
          <w:sz w:val="21"/>
          <w:szCs w:val="21"/>
        </w:rPr>
        <w:sectPr>
          <w:footerReference r:id="rId99" w:type="default"/>
          <w:pgSz w:w="16840" w:h="11900"/>
          <w:pgMar w:top="400" w:right="920" w:bottom="989" w:left="1082" w:header="0" w:footer="625" w:gutter="0"/>
          <w:cols w:space="720" w:num="1"/>
        </w:sectPr>
      </w:pPr>
    </w:p>
    <w:p w14:paraId="61453D56">
      <w:pPr>
        <w:spacing w:before="2"/>
      </w:pPr>
    </w:p>
    <w:p w14:paraId="659F23F6">
      <w:pPr>
        <w:spacing w:before="2"/>
      </w:pPr>
    </w:p>
    <w:p w14:paraId="6F3B4E6A">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13F5B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1DB813D6">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8EFA930">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626DE456">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1702C0FF">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6BF70C4C">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48362FED">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35E9350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991BE07">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5CE6BC05">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75FCEC13">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0FB75272">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71D0D724">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23C6417">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1B7BD457">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4026A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2" w:hRule="atLeast"/>
        </w:trPr>
        <w:tc>
          <w:tcPr>
            <w:tcW w:w="610" w:type="dxa"/>
            <w:vMerge w:val="restart"/>
            <w:tcBorders>
              <w:bottom w:val="nil"/>
            </w:tcBorders>
            <w:vAlign w:val="top"/>
          </w:tcPr>
          <w:p w14:paraId="53284E3B">
            <w:pPr>
              <w:spacing w:line="253" w:lineRule="auto"/>
              <w:rPr>
                <w:rFonts w:ascii="Arial"/>
                <w:sz w:val="21"/>
              </w:rPr>
            </w:pPr>
          </w:p>
          <w:p w14:paraId="4800B763">
            <w:pPr>
              <w:spacing w:line="253" w:lineRule="auto"/>
              <w:rPr>
                <w:rFonts w:ascii="Arial"/>
                <w:sz w:val="21"/>
              </w:rPr>
            </w:pPr>
          </w:p>
          <w:p w14:paraId="189B4EC7">
            <w:pPr>
              <w:spacing w:line="253" w:lineRule="auto"/>
              <w:rPr>
                <w:rFonts w:ascii="Arial"/>
                <w:sz w:val="21"/>
              </w:rPr>
            </w:pPr>
          </w:p>
          <w:p w14:paraId="2A6317D7">
            <w:pPr>
              <w:spacing w:line="253" w:lineRule="auto"/>
              <w:rPr>
                <w:rFonts w:ascii="Arial"/>
                <w:sz w:val="21"/>
              </w:rPr>
            </w:pPr>
          </w:p>
          <w:p w14:paraId="5E1C13AB">
            <w:pPr>
              <w:spacing w:line="253" w:lineRule="auto"/>
              <w:rPr>
                <w:rFonts w:ascii="Arial"/>
                <w:sz w:val="21"/>
              </w:rPr>
            </w:pPr>
          </w:p>
          <w:p w14:paraId="27850190">
            <w:pPr>
              <w:spacing w:line="253" w:lineRule="auto"/>
              <w:rPr>
                <w:rFonts w:ascii="Arial"/>
                <w:sz w:val="21"/>
              </w:rPr>
            </w:pPr>
          </w:p>
          <w:p w14:paraId="56FF324F">
            <w:pPr>
              <w:spacing w:line="253" w:lineRule="auto"/>
              <w:rPr>
                <w:rFonts w:ascii="Arial"/>
                <w:sz w:val="21"/>
              </w:rPr>
            </w:pPr>
          </w:p>
          <w:p w14:paraId="043EA9FB">
            <w:pPr>
              <w:spacing w:line="253" w:lineRule="auto"/>
              <w:rPr>
                <w:rFonts w:ascii="Arial"/>
                <w:sz w:val="21"/>
              </w:rPr>
            </w:pPr>
          </w:p>
          <w:p w14:paraId="50C50B41">
            <w:pPr>
              <w:spacing w:line="253" w:lineRule="auto"/>
              <w:rPr>
                <w:rFonts w:ascii="Arial"/>
                <w:sz w:val="21"/>
              </w:rPr>
            </w:pPr>
          </w:p>
          <w:p w14:paraId="09A7DF99">
            <w:pPr>
              <w:spacing w:line="253" w:lineRule="auto"/>
              <w:rPr>
                <w:rFonts w:ascii="Arial"/>
                <w:sz w:val="21"/>
              </w:rPr>
            </w:pPr>
          </w:p>
          <w:p w14:paraId="26820D64">
            <w:pPr>
              <w:spacing w:line="254" w:lineRule="auto"/>
              <w:rPr>
                <w:rFonts w:ascii="Arial"/>
                <w:sz w:val="21"/>
              </w:rPr>
            </w:pPr>
          </w:p>
          <w:p w14:paraId="0014B4CA">
            <w:pPr>
              <w:spacing w:line="254" w:lineRule="auto"/>
              <w:rPr>
                <w:rFonts w:ascii="Arial"/>
                <w:sz w:val="21"/>
              </w:rPr>
            </w:pPr>
          </w:p>
          <w:p w14:paraId="5AE32DFC">
            <w:pPr>
              <w:spacing w:line="254" w:lineRule="auto"/>
              <w:rPr>
                <w:rFonts w:ascii="Arial"/>
                <w:sz w:val="21"/>
              </w:rPr>
            </w:pPr>
          </w:p>
          <w:p w14:paraId="31320853">
            <w:pPr>
              <w:spacing w:line="254" w:lineRule="auto"/>
              <w:rPr>
                <w:rFonts w:ascii="Arial"/>
                <w:sz w:val="21"/>
              </w:rPr>
            </w:pPr>
          </w:p>
          <w:p w14:paraId="1277ABE4">
            <w:pPr>
              <w:spacing w:line="254" w:lineRule="auto"/>
              <w:rPr>
                <w:rFonts w:ascii="Arial"/>
                <w:sz w:val="21"/>
              </w:rPr>
            </w:pPr>
          </w:p>
          <w:p w14:paraId="3F91C340">
            <w:pPr>
              <w:spacing w:line="254" w:lineRule="auto"/>
              <w:rPr>
                <w:rFonts w:ascii="Arial"/>
                <w:sz w:val="21"/>
              </w:rPr>
            </w:pPr>
          </w:p>
          <w:p w14:paraId="7327174A">
            <w:pPr>
              <w:spacing w:line="254" w:lineRule="auto"/>
              <w:rPr>
                <w:rFonts w:ascii="Arial"/>
                <w:sz w:val="21"/>
              </w:rPr>
            </w:pPr>
          </w:p>
          <w:p w14:paraId="70807D21">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3CF9834A">
            <w:pPr>
              <w:spacing w:line="250" w:lineRule="auto"/>
              <w:rPr>
                <w:rFonts w:ascii="Arial"/>
                <w:sz w:val="21"/>
              </w:rPr>
            </w:pPr>
          </w:p>
          <w:p w14:paraId="25C3782C">
            <w:pPr>
              <w:spacing w:line="250" w:lineRule="auto"/>
              <w:rPr>
                <w:rFonts w:ascii="Arial"/>
                <w:sz w:val="21"/>
              </w:rPr>
            </w:pPr>
          </w:p>
          <w:p w14:paraId="48A3396D">
            <w:pPr>
              <w:spacing w:line="250" w:lineRule="auto"/>
              <w:rPr>
                <w:rFonts w:ascii="Arial"/>
                <w:sz w:val="21"/>
              </w:rPr>
            </w:pPr>
          </w:p>
          <w:p w14:paraId="6A11C32E">
            <w:pPr>
              <w:spacing w:line="250" w:lineRule="auto"/>
              <w:rPr>
                <w:rFonts w:ascii="Arial"/>
                <w:sz w:val="21"/>
              </w:rPr>
            </w:pPr>
          </w:p>
          <w:p w14:paraId="1E504737">
            <w:pPr>
              <w:spacing w:line="250" w:lineRule="auto"/>
              <w:rPr>
                <w:rFonts w:ascii="Arial"/>
                <w:sz w:val="21"/>
              </w:rPr>
            </w:pPr>
          </w:p>
          <w:p w14:paraId="4D1AEDCA">
            <w:pPr>
              <w:spacing w:line="250" w:lineRule="auto"/>
              <w:rPr>
                <w:rFonts w:ascii="Arial"/>
                <w:sz w:val="21"/>
              </w:rPr>
            </w:pPr>
          </w:p>
          <w:p w14:paraId="6452507D">
            <w:pPr>
              <w:spacing w:line="250" w:lineRule="auto"/>
              <w:rPr>
                <w:rFonts w:ascii="Arial"/>
                <w:sz w:val="21"/>
              </w:rPr>
            </w:pPr>
          </w:p>
          <w:p w14:paraId="177E09A5">
            <w:pPr>
              <w:spacing w:line="250" w:lineRule="auto"/>
              <w:rPr>
                <w:rFonts w:ascii="Arial"/>
                <w:sz w:val="21"/>
              </w:rPr>
            </w:pPr>
          </w:p>
          <w:p w14:paraId="5D2A19A0">
            <w:pPr>
              <w:spacing w:line="250" w:lineRule="auto"/>
              <w:rPr>
                <w:rFonts w:ascii="Arial"/>
                <w:sz w:val="21"/>
              </w:rPr>
            </w:pPr>
          </w:p>
          <w:p w14:paraId="6A4A7DBD">
            <w:pPr>
              <w:spacing w:line="250" w:lineRule="auto"/>
              <w:rPr>
                <w:rFonts w:ascii="Arial"/>
                <w:sz w:val="21"/>
              </w:rPr>
            </w:pPr>
          </w:p>
          <w:p w14:paraId="3C7239AA">
            <w:pPr>
              <w:spacing w:line="250" w:lineRule="auto"/>
              <w:rPr>
                <w:rFonts w:ascii="Arial"/>
                <w:sz w:val="21"/>
              </w:rPr>
            </w:pPr>
          </w:p>
          <w:p w14:paraId="4CF9565E">
            <w:pPr>
              <w:spacing w:line="250" w:lineRule="auto"/>
              <w:rPr>
                <w:rFonts w:ascii="Arial"/>
                <w:sz w:val="21"/>
              </w:rPr>
            </w:pPr>
          </w:p>
          <w:p w14:paraId="46BBB2EE">
            <w:pPr>
              <w:spacing w:line="250" w:lineRule="auto"/>
              <w:rPr>
                <w:rFonts w:ascii="Arial"/>
                <w:sz w:val="21"/>
              </w:rPr>
            </w:pPr>
          </w:p>
          <w:p w14:paraId="3E7D78CA">
            <w:pPr>
              <w:spacing w:line="250" w:lineRule="auto"/>
              <w:rPr>
                <w:rFonts w:ascii="Arial"/>
                <w:sz w:val="21"/>
              </w:rPr>
            </w:pPr>
          </w:p>
          <w:p w14:paraId="3C6B454E">
            <w:pPr>
              <w:spacing w:line="250" w:lineRule="auto"/>
              <w:rPr>
                <w:rFonts w:ascii="Arial"/>
                <w:sz w:val="21"/>
              </w:rPr>
            </w:pPr>
          </w:p>
          <w:p w14:paraId="437B7781">
            <w:pPr>
              <w:spacing w:line="250" w:lineRule="auto"/>
              <w:rPr>
                <w:rFonts w:ascii="Arial"/>
                <w:sz w:val="21"/>
              </w:rPr>
            </w:pPr>
          </w:p>
          <w:p w14:paraId="29C94B88">
            <w:pPr>
              <w:spacing w:line="250" w:lineRule="auto"/>
              <w:rPr>
                <w:rFonts w:ascii="Arial"/>
                <w:sz w:val="21"/>
              </w:rPr>
            </w:pPr>
          </w:p>
          <w:p w14:paraId="731C0676">
            <w:pPr>
              <w:pStyle w:val="6"/>
              <w:spacing w:before="42" w:line="239" w:lineRule="auto"/>
              <w:ind w:left="193" w:right="47" w:hanging="138"/>
              <w:rPr>
                <w:sz w:val="13"/>
                <w:szCs w:val="13"/>
              </w:rPr>
            </w:pPr>
            <w:r>
              <w:rPr>
                <w:spacing w:val="5"/>
                <w:sz w:val="13"/>
                <w:szCs w:val="13"/>
              </w:rPr>
              <w:t>从事拍卖业</w:t>
            </w:r>
            <w:r>
              <w:rPr>
                <w:spacing w:val="4"/>
                <w:sz w:val="13"/>
                <w:szCs w:val="13"/>
              </w:rPr>
              <w:t>务许可</w:t>
            </w:r>
          </w:p>
        </w:tc>
        <w:tc>
          <w:tcPr>
            <w:tcW w:w="604" w:type="dxa"/>
            <w:vAlign w:val="top"/>
          </w:tcPr>
          <w:p w14:paraId="2B0DE718">
            <w:pPr>
              <w:spacing w:line="280" w:lineRule="auto"/>
              <w:rPr>
                <w:rFonts w:ascii="Arial"/>
                <w:sz w:val="21"/>
              </w:rPr>
            </w:pPr>
          </w:p>
          <w:p w14:paraId="65AAAD26">
            <w:pPr>
              <w:spacing w:line="280" w:lineRule="auto"/>
              <w:rPr>
                <w:rFonts w:ascii="Arial"/>
                <w:sz w:val="21"/>
              </w:rPr>
            </w:pPr>
          </w:p>
          <w:p w14:paraId="566DAFEE">
            <w:pPr>
              <w:spacing w:line="281" w:lineRule="auto"/>
              <w:rPr>
                <w:rFonts w:ascii="Arial"/>
                <w:sz w:val="21"/>
              </w:rPr>
            </w:pPr>
          </w:p>
          <w:p w14:paraId="521A96C0">
            <w:pPr>
              <w:spacing w:line="281" w:lineRule="auto"/>
              <w:rPr>
                <w:rFonts w:ascii="Arial"/>
                <w:sz w:val="21"/>
              </w:rPr>
            </w:pPr>
          </w:p>
          <w:p w14:paraId="20C3E644">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41247B36">
            <w:pPr>
              <w:spacing w:line="241" w:lineRule="auto"/>
              <w:rPr>
                <w:rFonts w:ascii="Arial"/>
                <w:sz w:val="21"/>
              </w:rPr>
            </w:pPr>
          </w:p>
          <w:p w14:paraId="281CC687">
            <w:pPr>
              <w:spacing w:line="241" w:lineRule="auto"/>
              <w:rPr>
                <w:rFonts w:ascii="Arial"/>
                <w:sz w:val="21"/>
              </w:rPr>
            </w:pPr>
          </w:p>
          <w:p w14:paraId="4C3BB3A3">
            <w:pPr>
              <w:spacing w:line="241" w:lineRule="auto"/>
              <w:rPr>
                <w:rFonts w:ascii="Arial"/>
                <w:sz w:val="21"/>
              </w:rPr>
            </w:pPr>
          </w:p>
          <w:p w14:paraId="32D6BE67">
            <w:pPr>
              <w:spacing w:line="241" w:lineRule="auto"/>
              <w:rPr>
                <w:rFonts w:ascii="Arial"/>
                <w:sz w:val="21"/>
              </w:rPr>
            </w:pPr>
          </w:p>
          <w:p w14:paraId="3FA8740C">
            <w:pPr>
              <w:spacing w:line="241" w:lineRule="auto"/>
              <w:rPr>
                <w:rFonts w:ascii="Arial"/>
                <w:sz w:val="21"/>
              </w:rPr>
            </w:pPr>
          </w:p>
          <w:p w14:paraId="5AE3CB73">
            <w:pPr>
              <w:pStyle w:val="6"/>
              <w:spacing w:before="42" w:line="239" w:lineRule="auto"/>
              <w:ind w:left="26" w:right="101" w:hanging="6"/>
              <w:rPr>
                <w:sz w:val="13"/>
                <w:szCs w:val="13"/>
              </w:rPr>
            </w:pPr>
            <w:r>
              <w:rPr>
                <w:spacing w:val="6"/>
                <w:sz w:val="13"/>
                <w:szCs w:val="13"/>
              </w:rPr>
              <w:t>《拍卖经营批准</w:t>
            </w:r>
            <w:r>
              <w:rPr>
                <w:spacing w:val="5"/>
                <w:sz w:val="13"/>
                <w:szCs w:val="13"/>
              </w:rPr>
              <w:t>证书》遗失补办</w:t>
            </w:r>
          </w:p>
        </w:tc>
        <w:tc>
          <w:tcPr>
            <w:tcW w:w="921" w:type="dxa"/>
            <w:vAlign w:val="top"/>
          </w:tcPr>
          <w:p w14:paraId="3CF2697D">
            <w:pPr>
              <w:spacing w:line="257" w:lineRule="auto"/>
              <w:rPr>
                <w:rFonts w:ascii="Arial"/>
                <w:sz w:val="21"/>
              </w:rPr>
            </w:pPr>
          </w:p>
          <w:p w14:paraId="5BE6474C">
            <w:pPr>
              <w:spacing w:line="258" w:lineRule="auto"/>
              <w:rPr>
                <w:rFonts w:ascii="Arial"/>
                <w:sz w:val="21"/>
              </w:rPr>
            </w:pPr>
          </w:p>
          <w:p w14:paraId="1419CBB2">
            <w:pPr>
              <w:spacing w:line="258" w:lineRule="auto"/>
              <w:rPr>
                <w:rFonts w:ascii="Arial"/>
                <w:sz w:val="21"/>
              </w:rPr>
            </w:pPr>
          </w:p>
          <w:p w14:paraId="5B4D6C58">
            <w:pPr>
              <w:spacing w:line="258" w:lineRule="auto"/>
              <w:rPr>
                <w:rFonts w:ascii="Arial"/>
                <w:sz w:val="21"/>
              </w:rPr>
            </w:pPr>
          </w:p>
          <w:p w14:paraId="01FDB293">
            <w:pPr>
              <w:spacing w:line="258" w:lineRule="auto"/>
              <w:rPr>
                <w:rFonts w:ascii="Arial"/>
                <w:sz w:val="21"/>
              </w:rPr>
            </w:pPr>
          </w:p>
          <w:p w14:paraId="4B4555E2">
            <w:pPr>
              <w:pStyle w:val="6"/>
              <w:spacing w:before="42" w:line="227" w:lineRule="auto"/>
              <w:ind w:left="193"/>
              <w:rPr>
                <w:sz w:val="13"/>
                <w:szCs w:val="13"/>
              </w:rPr>
            </w:pPr>
            <w:r>
              <w:rPr>
                <w:spacing w:val="4"/>
                <w:sz w:val="13"/>
                <w:szCs w:val="13"/>
              </w:rPr>
              <w:t>省商务厅</w:t>
            </w:r>
          </w:p>
        </w:tc>
        <w:tc>
          <w:tcPr>
            <w:tcW w:w="669" w:type="dxa"/>
            <w:vAlign w:val="top"/>
          </w:tcPr>
          <w:p w14:paraId="7B8BAA41">
            <w:pPr>
              <w:spacing w:line="252" w:lineRule="auto"/>
              <w:rPr>
                <w:rFonts w:ascii="Arial"/>
                <w:sz w:val="21"/>
              </w:rPr>
            </w:pPr>
          </w:p>
          <w:p w14:paraId="22D4560E">
            <w:pPr>
              <w:spacing w:line="253" w:lineRule="auto"/>
              <w:rPr>
                <w:rFonts w:ascii="Arial"/>
                <w:sz w:val="21"/>
              </w:rPr>
            </w:pPr>
          </w:p>
          <w:p w14:paraId="699E26E4">
            <w:pPr>
              <w:spacing w:line="253" w:lineRule="auto"/>
              <w:rPr>
                <w:rFonts w:ascii="Arial"/>
                <w:sz w:val="21"/>
              </w:rPr>
            </w:pPr>
          </w:p>
          <w:p w14:paraId="59229798">
            <w:pPr>
              <w:spacing w:line="253" w:lineRule="auto"/>
              <w:rPr>
                <w:rFonts w:ascii="Arial"/>
                <w:sz w:val="21"/>
              </w:rPr>
            </w:pPr>
          </w:p>
          <w:p w14:paraId="362D58B5">
            <w:pPr>
              <w:spacing w:line="253" w:lineRule="auto"/>
              <w:rPr>
                <w:rFonts w:ascii="Arial"/>
                <w:sz w:val="21"/>
              </w:rPr>
            </w:pPr>
          </w:p>
          <w:p w14:paraId="748D7547">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CEDE61E">
            <w:pPr>
              <w:spacing w:line="252" w:lineRule="auto"/>
              <w:rPr>
                <w:rFonts w:ascii="Arial"/>
                <w:sz w:val="21"/>
              </w:rPr>
            </w:pPr>
          </w:p>
          <w:p w14:paraId="71A4D04A">
            <w:pPr>
              <w:spacing w:line="253" w:lineRule="auto"/>
              <w:rPr>
                <w:rFonts w:ascii="Arial"/>
                <w:sz w:val="21"/>
              </w:rPr>
            </w:pPr>
          </w:p>
          <w:p w14:paraId="700C1046">
            <w:pPr>
              <w:spacing w:line="253" w:lineRule="auto"/>
              <w:rPr>
                <w:rFonts w:ascii="Arial"/>
                <w:sz w:val="21"/>
              </w:rPr>
            </w:pPr>
          </w:p>
          <w:p w14:paraId="7480A6CA">
            <w:pPr>
              <w:spacing w:line="253" w:lineRule="auto"/>
              <w:rPr>
                <w:rFonts w:ascii="Arial"/>
                <w:sz w:val="21"/>
              </w:rPr>
            </w:pPr>
          </w:p>
          <w:p w14:paraId="7734E9D8">
            <w:pPr>
              <w:spacing w:line="253" w:lineRule="auto"/>
              <w:rPr>
                <w:rFonts w:ascii="Arial"/>
                <w:sz w:val="21"/>
              </w:rPr>
            </w:pPr>
          </w:p>
          <w:p w14:paraId="053C06EC">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E643A65">
            <w:pPr>
              <w:spacing w:line="257" w:lineRule="auto"/>
              <w:rPr>
                <w:rFonts w:ascii="Arial"/>
                <w:sz w:val="21"/>
              </w:rPr>
            </w:pPr>
          </w:p>
          <w:p w14:paraId="352D7ABC">
            <w:pPr>
              <w:spacing w:line="258" w:lineRule="auto"/>
              <w:rPr>
                <w:rFonts w:ascii="Arial"/>
                <w:sz w:val="21"/>
              </w:rPr>
            </w:pPr>
          </w:p>
          <w:p w14:paraId="18C1EE87">
            <w:pPr>
              <w:spacing w:line="258" w:lineRule="auto"/>
              <w:rPr>
                <w:rFonts w:ascii="Arial"/>
                <w:sz w:val="21"/>
              </w:rPr>
            </w:pPr>
          </w:p>
          <w:p w14:paraId="57D0706A">
            <w:pPr>
              <w:spacing w:line="258" w:lineRule="auto"/>
              <w:rPr>
                <w:rFonts w:ascii="Arial"/>
                <w:sz w:val="21"/>
              </w:rPr>
            </w:pPr>
          </w:p>
          <w:p w14:paraId="37A523AA">
            <w:pPr>
              <w:spacing w:line="258" w:lineRule="auto"/>
              <w:rPr>
                <w:rFonts w:ascii="Arial"/>
                <w:sz w:val="21"/>
              </w:rPr>
            </w:pPr>
          </w:p>
          <w:p w14:paraId="02527447">
            <w:pPr>
              <w:pStyle w:val="6"/>
              <w:spacing w:before="42" w:line="229" w:lineRule="auto"/>
              <w:ind w:left="1363"/>
              <w:rPr>
                <w:sz w:val="13"/>
                <w:szCs w:val="13"/>
              </w:rPr>
            </w:pPr>
            <w:r>
              <w:rPr>
                <w:sz w:val="13"/>
                <w:szCs w:val="13"/>
              </w:rPr>
              <w:t>无</w:t>
            </w:r>
          </w:p>
        </w:tc>
        <w:tc>
          <w:tcPr>
            <w:tcW w:w="669" w:type="dxa"/>
            <w:vAlign w:val="top"/>
          </w:tcPr>
          <w:p w14:paraId="391C4815">
            <w:pPr>
              <w:spacing w:line="257" w:lineRule="auto"/>
              <w:rPr>
                <w:rFonts w:ascii="Arial"/>
                <w:sz w:val="21"/>
              </w:rPr>
            </w:pPr>
          </w:p>
          <w:p w14:paraId="72026DC4">
            <w:pPr>
              <w:spacing w:line="258" w:lineRule="auto"/>
              <w:rPr>
                <w:rFonts w:ascii="Arial"/>
                <w:sz w:val="21"/>
              </w:rPr>
            </w:pPr>
          </w:p>
          <w:p w14:paraId="078359AD">
            <w:pPr>
              <w:spacing w:line="258" w:lineRule="auto"/>
              <w:rPr>
                <w:rFonts w:ascii="Arial"/>
                <w:sz w:val="21"/>
              </w:rPr>
            </w:pPr>
          </w:p>
          <w:p w14:paraId="73A7C2B3">
            <w:pPr>
              <w:spacing w:line="258" w:lineRule="auto"/>
              <w:rPr>
                <w:rFonts w:ascii="Arial"/>
                <w:sz w:val="21"/>
              </w:rPr>
            </w:pPr>
          </w:p>
          <w:p w14:paraId="603B3947">
            <w:pPr>
              <w:spacing w:line="258" w:lineRule="auto"/>
              <w:rPr>
                <w:rFonts w:ascii="Arial"/>
                <w:sz w:val="21"/>
              </w:rPr>
            </w:pPr>
          </w:p>
          <w:p w14:paraId="50F48817">
            <w:pPr>
              <w:pStyle w:val="6"/>
              <w:spacing w:before="42" w:line="226" w:lineRule="auto"/>
              <w:ind w:left="137"/>
              <w:rPr>
                <w:sz w:val="13"/>
                <w:szCs w:val="13"/>
              </w:rPr>
            </w:pPr>
            <w:r>
              <w:rPr>
                <w:spacing w:val="4"/>
                <w:sz w:val="13"/>
                <w:szCs w:val="13"/>
              </w:rPr>
              <w:t>承诺件</w:t>
            </w:r>
          </w:p>
        </w:tc>
        <w:tc>
          <w:tcPr>
            <w:tcW w:w="669" w:type="dxa"/>
            <w:vAlign w:val="top"/>
          </w:tcPr>
          <w:p w14:paraId="445379DF">
            <w:pPr>
              <w:spacing w:line="277" w:lineRule="auto"/>
              <w:rPr>
                <w:rFonts w:ascii="Arial"/>
                <w:sz w:val="21"/>
              </w:rPr>
            </w:pPr>
          </w:p>
          <w:p w14:paraId="1E50BFCD">
            <w:pPr>
              <w:spacing w:line="277" w:lineRule="auto"/>
              <w:rPr>
                <w:rFonts w:ascii="Arial"/>
                <w:sz w:val="21"/>
              </w:rPr>
            </w:pPr>
          </w:p>
          <w:p w14:paraId="38C51668">
            <w:pPr>
              <w:spacing w:line="277" w:lineRule="auto"/>
              <w:rPr>
                <w:rFonts w:ascii="Arial"/>
                <w:sz w:val="21"/>
              </w:rPr>
            </w:pPr>
          </w:p>
          <w:p w14:paraId="40069497">
            <w:pPr>
              <w:spacing w:line="278" w:lineRule="auto"/>
              <w:rPr>
                <w:rFonts w:ascii="Arial"/>
                <w:sz w:val="21"/>
              </w:rPr>
            </w:pPr>
          </w:p>
          <w:p w14:paraId="32F66F10">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22433A1">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E3B9F76">
            <w:pPr>
              <w:spacing w:line="257" w:lineRule="auto"/>
              <w:rPr>
                <w:rFonts w:ascii="Arial"/>
                <w:sz w:val="21"/>
              </w:rPr>
            </w:pPr>
          </w:p>
          <w:p w14:paraId="19842A71">
            <w:pPr>
              <w:spacing w:line="258" w:lineRule="auto"/>
              <w:rPr>
                <w:rFonts w:ascii="Arial"/>
                <w:sz w:val="21"/>
              </w:rPr>
            </w:pPr>
          </w:p>
          <w:p w14:paraId="6B34BB51">
            <w:pPr>
              <w:spacing w:line="258" w:lineRule="auto"/>
              <w:rPr>
                <w:rFonts w:ascii="Arial"/>
                <w:sz w:val="21"/>
              </w:rPr>
            </w:pPr>
          </w:p>
          <w:p w14:paraId="592766BA">
            <w:pPr>
              <w:spacing w:line="258" w:lineRule="auto"/>
              <w:rPr>
                <w:rFonts w:ascii="Arial"/>
                <w:sz w:val="21"/>
              </w:rPr>
            </w:pPr>
          </w:p>
          <w:p w14:paraId="3870FA49">
            <w:pPr>
              <w:spacing w:line="258" w:lineRule="auto"/>
              <w:rPr>
                <w:rFonts w:ascii="Arial"/>
                <w:sz w:val="21"/>
              </w:rPr>
            </w:pPr>
          </w:p>
          <w:p w14:paraId="5C786092">
            <w:pPr>
              <w:pStyle w:val="6"/>
              <w:spacing w:before="42" w:line="226" w:lineRule="auto"/>
              <w:ind w:left="184"/>
              <w:rPr>
                <w:sz w:val="13"/>
                <w:szCs w:val="13"/>
              </w:rPr>
            </w:pPr>
            <w:r>
              <w:rPr>
                <w:spacing w:val="4"/>
                <w:sz w:val="13"/>
                <w:szCs w:val="13"/>
              </w:rPr>
              <w:t>条件型</w:t>
            </w:r>
          </w:p>
        </w:tc>
        <w:tc>
          <w:tcPr>
            <w:tcW w:w="1254" w:type="dxa"/>
            <w:vAlign w:val="top"/>
          </w:tcPr>
          <w:p w14:paraId="4F092CFB">
            <w:pPr>
              <w:spacing w:line="257" w:lineRule="auto"/>
              <w:rPr>
                <w:rFonts w:ascii="Arial"/>
                <w:sz w:val="21"/>
              </w:rPr>
            </w:pPr>
          </w:p>
          <w:p w14:paraId="4AD71A9A">
            <w:pPr>
              <w:spacing w:line="258" w:lineRule="auto"/>
              <w:rPr>
                <w:rFonts w:ascii="Arial"/>
                <w:sz w:val="21"/>
              </w:rPr>
            </w:pPr>
          </w:p>
          <w:p w14:paraId="27BC6B41">
            <w:pPr>
              <w:spacing w:line="258" w:lineRule="auto"/>
              <w:rPr>
                <w:rFonts w:ascii="Arial"/>
                <w:sz w:val="21"/>
              </w:rPr>
            </w:pPr>
          </w:p>
          <w:p w14:paraId="5C2D06B6">
            <w:pPr>
              <w:spacing w:line="258" w:lineRule="auto"/>
              <w:rPr>
                <w:rFonts w:ascii="Arial"/>
                <w:sz w:val="21"/>
              </w:rPr>
            </w:pPr>
          </w:p>
          <w:p w14:paraId="25C19C7E">
            <w:pPr>
              <w:spacing w:line="258" w:lineRule="auto"/>
              <w:rPr>
                <w:rFonts w:ascii="Arial"/>
                <w:sz w:val="21"/>
              </w:rPr>
            </w:pPr>
          </w:p>
          <w:p w14:paraId="0D154F1C">
            <w:pPr>
              <w:pStyle w:val="6"/>
              <w:spacing w:before="42" w:line="226" w:lineRule="auto"/>
              <w:ind w:left="29"/>
              <w:rPr>
                <w:sz w:val="13"/>
                <w:szCs w:val="13"/>
              </w:rPr>
            </w:pPr>
            <w:r>
              <w:rPr>
                <w:spacing w:val="6"/>
                <w:sz w:val="13"/>
                <w:szCs w:val="13"/>
              </w:rPr>
              <w:t>拍卖经营批准证书</w:t>
            </w:r>
          </w:p>
        </w:tc>
        <w:tc>
          <w:tcPr>
            <w:tcW w:w="1933" w:type="dxa"/>
            <w:vAlign w:val="top"/>
          </w:tcPr>
          <w:p w14:paraId="518D3008">
            <w:pPr>
              <w:spacing w:line="293" w:lineRule="auto"/>
              <w:rPr>
                <w:rFonts w:ascii="Arial"/>
                <w:sz w:val="21"/>
              </w:rPr>
            </w:pPr>
          </w:p>
          <w:p w14:paraId="5AEBE494">
            <w:pPr>
              <w:spacing w:line="293" w:lineRule="auto"/>
              <w:rPr>
                <w:rFonts w:ascii="Arial"/>
                <w:sz w:val="21"/>
              </w:rPr>
            </w:pPr>
          </w:p>
          <w:p w14:paraId="1BE1288C">
            <w:pPr>
              <w:pStyle w:val="6"/>
              <w:spacing w:before="43" w:line="174"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登载遗失声明的报刊；</w:t>
            </w:r>
          </w:p>
          <w:p w14:paraId="05B64108">
            <w:pPr>
              <w:pStyle w:val="6"/>
              <w:spacing w:before="1" w:line="237" w:lineRule="auto"/>
              <w:ind w:left="33" w:right="18" w:hanging="7"/>
              <w:rPr>
                <w:sz w:val="13"/>
                <w:szCs w:val="13"/>
              </w:rPr>
            </w:pPr>
            <w:r>
              <w:rPr>
                <w:rFonts w:ascii="Times New Roman" w:hAnsi="Times New Roman" w:eastAsia="Times New Roman" w:cs="Times New Roman"/>
                <w:spacing w:val="6"/>
                <w:sz w:val="13"/>
                <w:szCs w:val="13"/>
              </w:rPr>
              <w:t>2.</w:t>
            </w:r>
            <w:r>
              <w:rPr>
                <w:spacing w:val="6"/>
                <w:sz w:val="13"/>
                <w:szCs w:val="13"/>
              </w:rPr>
              <w:t>由负责年度检查部门出具年检情况的证明材料（如副本遗失</w:t>
            </w:r>
            <w:r>
              <w:rPr>
                <w:spacing w:val="2"/>
                <w:sz w:val="13"/>
                <w:szCs w:val="13"/>
              </w:rPr>
              <w:t>时需提交</w:t>
            </w:r>
            <w:r>
              <w:rPr>
                <w:sz w:val="13"/>
                <w:szCs w:val="13"/>
              </w:rPr>
              <w:t>）；</w:t>
            </w:r>
          </w:p>
          <w:p w14:paraId="762B6A0D">
            <w:pPr>
              <w:pStyle w:val="6"/>
              <w:ind w:left="31" w:right="25" w:hanging="3"/>
              <w:rPr>
                <w:sz w:val="13"/>
                <w:szCs w:val="13"/>
              </w:rPr>
            </w:pPr>
            <w:r>
              <w:rPr>
                <w:rFonts w:ascii="Times New Roman" w:hAnsi="Times New Roman" w:eastAsia="Times New Roman" w:cs="Times New Roman"/>
                <w:spacing w:val="5"/>
                <w:sz w:val="13"/>
                <w:szCs w:val="13"/>
              </w:rPr>
              <w:t>3.</w:t>
            </w:r>
            <w:r>
              <w:rPr>
                <w:spacing w:val="5"/>
                <w:sz w:val="13"/>
                <w:szCs w:val="13"/>
              </w:rPr>
              <w:t>《拍卖经营批准证书》遗失补</w:t>
            </w:r>
            <w:r>
              <w:rPr>
                <w:sz w:val="13"/>
                <w:szCs w:val="13"/>
              </w:rPr>
              <w:t>证申请书。</w:t>
            </w:r>
          </w:p>
          <w:p w14:paraId="4791622F">
            <w:pPr>
              <w:pStyle w:val="6"/>
              <w:spacing w:before="1" w:line="248" w:lineRule="auto"/>
              <w:ind w:left="45" w:right="17" w:hanging="20"/>
              <w:rPr>
                <w:sz w:val="13"/>
                <w:szCs w:val="13"/>
              </w:rPr>
            </w:pPr>
            <w:r>
              <w:rPr>
                <w:rFonts w:ascii="Times New Roman" w:hAnsi="Times New Roman" w:eastAsia="Times New Roman" w:cs="Times New Roman"/>
                <w:spacing w:val="6"/>
                <w:sz w:val="13"/>
                <w:szCs w:val="13"/>
              </w:rPr>
              <w:t>4.</w:t>
            </w:r>
            <w:r>
              <w:rPr>
                <w:spacing w:val="6"/>
                <w:sz w:val="13"/>
                <w:szCs w:val="13"/>
              </w:rPr>
              <w:t>年度核查报告（会计师事务所</w:t>
            </w:r>
            <w:r>
              <w:rPr>
                <w:spacing w:val="5"/>
                <w:sz w:val="13"/>
                <w:szCs w:val="13"/>
              </w:rPr>
              <w:t>出具的包括年度拍卖成交额等</w:t>
            </w:r>
            <w:r>
              <w:rPr>
                <w:spacing w:val="-5"/>
                <w:sz w:val="13"/>
                <w:szCs w:val="13"/>
              </w:rPr>
              <w:t>内容）。</w:t>
            </w:r>
          </w:p>
        </w:tc>
        <w:tc>
          <w:tcPr>
            <w:tcW w:w="1344" w:type="dxa"/>
            <w:vAlign w:val="top"/>
          </w:tcPr>
          <w:p w14:paraId="4CD94AA2">
            <w:pPr>
              <w:spacing w:line="251" w:lineRule="auto"/>
              <w:rPr>
                <w:rFonts w:ascii="Arial"/>
                <w:sz w:val="21"/>
              </w:rPr>
            </w:pPr>
          </w:p>
          <w:p w14:paraId="5921FCB8">
            <w:pPr>
              <w:spacing w:line="251" w:lineRule="auto"/>
              <w:rPr>
                <w:rFonts w:ascii="Arial"/>
                <w:sz w:val="21"/>
              </w:rPr>
            </w:pPr>
          </w:p>
          <w:p w14:paraId="4FD5C918">
            <w:pPr>
              <w:spacing w:line="252" w:lineRule="auto"/>
              <w:rPr>
                <w:rFonts w:ascii="Arial"/>
                <w:sz w:val="21"/>
              </w:rPr>
            </w:pPr>
          </w:p>
          <w:p w14:paraId="04ECF045">
            <w:pPr>
              <w:spacing w:line="252" w:lineRule="auto"/>
              <w:rPr>
                <w:rFonts w:ascii="Arial"/>
                <w:sz w:val="21"/>
              </w:rPr>
            </w:pPr>
          </w:p>
          <w:p w14:paraId="048B1534">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4C2BD2F0">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5</w:t>
            </w:r>
            <w:r>
              <w:rPr>
                <w:spacing w:val="3"/>
                <w:sz w:val="13"/>
                <w:szCs w:val="13"/>
              </w:rPr>
              <w:t>个工作日；</w:t>
            </w:r>
          </w:p>
          <w:p w14:paraId="76E3D109">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083CB103">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2993B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9" w:hRule="atLeast"/>
        </w:trPr>
        <w:tc>
          <w:tcPr>
            <w:tcW w:w="610" w:type="dxa"/>
            <w:vMerge w:val="continue"/>
            <w:tcBorders>
              <w:top w:val="nil"/>
              <w:bottom w:val="nil"/>
            </w:tcBorders>
            <w:vAlign w:val="top"/>
          </w:tcPr>
          <w:p w14:paraId="05FB8463">
            <w:pPr>
              <w:rPr>
                <w:rFonts w:ascii="Arial"/>
                <w:sz w:val="21"/>
              </w:rPr>
            </w:pPr>
          </w:p>
        </w:tc>
        <w:tc>
          <w:tcPr>
            <w:tcW w:w="789" w:type="dxa"/>
            <w:vMerge w:val="continue"/>
            <w:tcBorders>
              <w:top w:val="nil"/>
              <w:bottom w:val="nil"/>
            </w:tcBorders>
            <w:vAlign w:val="top"/>
          </w:tcPr>
          <w:p w14:paraId="1AAB5ED8">
            <w:pPr>
              <w:rPr>
                <w:rFonts w:ascii="Arial"/>
                <w:sz w:val="21"/>
              </w:rPr>
            </w:pPr>
          </w:p>
        </w:tc>
        <w:tc>
          <w:tcPr>
            <w:tcW w:w="604" w:type="dxa"/>
            <w:vAlign w:val="top"/>
          </w:tcPr>
          <w:p w14:paraId="2772029A">
            <w:pPr>
              <w:spacing w:line="276" w:lineRule="auto"/>
              <w:rPr>
                <w:rFonts w:ascii="Arial"/>
                <w:sz w:val="21"/>
              </w:rPr>
            </w:pPr>
          </w:p>
          <w:p w14:paraId="5AA9A2F3">
            <w:pPr>
              <w:spacing w:line="276" w:lineRule="auto"/>
              <w:rPr>
                <w:rFonts w:ascii="Arial"/>
                <w:sz w:val="21"/>
              </w:rPr>
            </w:pPr>
          </w:p>
          <w:p w14:paraId="077E3B1A">
            <w:pPr>
              <w:spacing w:line="276" w:lineRule="auto"/>
              <w:rPr>
                <w:rFonts w:ascii="Arial"/>
                <w:sz w:val="21"/>
              </w:rPr>
            </w:pPr>
          </w:p>
          <w:p w14:paraId="3A9996AD">
            <w:pPr>
              <w:spacing w:line="276" w:lineRule="auto"/>
              <w:rPr>
                <w:rFonts w:ascii="Arial"/>
                <w:sz w:val="21"/>
              </w:rPr>
            </w:pPr>
          </w:p>
          <w:p w14:paraId="15085067">
            <w:pPr>
              <w:spacing w:line="276" w:lineRule="auto"/>
              <w:rPr>
                <w:rFonts w:ascii="Arial"/>
                <w:sz w:val="21"/>
              </w:rPr>
            </w:pPr>
          </w:p>
          <w:p w14:paraId="5CEA1D22">
            <w:pPr>
              <w:pStyle w:val="6"/>
              <w:spacing w:before="43" w:line="227" w:lineRule="auto"/>
              <w:ind w:left="170"/>
              <w:rPr>
                <w:sz w:val="13"/>
                <w:szCs w:val="13"/>
              </w:rPr>
            </w:pPr>
            <w:r>
              <w:rPr>
                <w:spacing w:val="1"/>
                <w:sz w:val="13"/>
                <w:szCs w:val="13"/>
              </w:rPr>
              <w:t>省级</w:t>
            </w:r>
          </w:p>
        </w:tc>
        <w:tc>
          <w:tcPr>
            <w:tcW w:w="1087" w:type="dxa"/>
            <w:vAlign w:val="top"/>
          </w:tcPr>
          <w:p w14:paraId="4A1F4F23">
            <w:pPr>
              <w:spacing w:line="261" w:lineRule="auto"/>
              <w:rPr>
                <w:rFonts w:ascii="Arial"/>
                <w:sz w:val="21"/>
              </w:rPr>
            </w:pPr>
          </w:p>
          <w:p w14:paraId="319BEE3C">
            <w:pPr>
              <w:spacing w:line="261" w:lineRule="auto"/>
              <w:rPr>
                <w:rFonts w:ascii="Arial"/>
                <w:sz w:val="21"/>
              </w:rPr>
            </w:pPr>
          </w:p>
          <w:p w14:paraId="0B9C912F">
            <w:pPr>
              <w:spacing w:line="261" w:lineRule="auto"/>
              <w:rPr>
                <w:rFonts w:ascii="Arial"/>
                <w:sz w:val="21"/>
              </w:rPr>
            </w:pPr>
          </w:p>
          <w:p w14:paraId="5FC72C3D">
            <w:pPr>
              <w:spacing w:line="262" w:lineRule="auto"/>
              <w:rPr>
                <w:rFonts w:ascii="Arial"/>
                <w:sz w:val="21"/>
              </w:rPr>
            </w:pPr>
          </w:p>
          <w:p w14:paraId="2ED87ED1">
            <w:pPr>
              <w:pStyle w:val="6"/>
              <w:spacing w:before="43" w:line="239" w:lineRule="auto"/>
              <w:ind w:left="26" w:right="101" w:hanging="6"/>
              <w:rPr>
                <w:sz w:val="13"/>
                <w:szCs w:val="13"/>
              </w:rPr>
            </w:pPr>
            <w:r>
              <w:rPr>
                <w:spacing w:val="6"/>
                <w:sz w:val="13"/>
                <w:szCs w:val="13"/>
              </w:rPr>
              <w:t>《拍卖经营批准</w:t>
            </w:r>
            <w:r>
              <w:rPr>
                <w:spacing w:val="5"/>
                <w:sz w:val="13"/>
                <w:szCs w:val="13"/>
              </w:rPr>
              <w:t>证书》（经营范围为省级公物拍卖、文物拍卖</w:t>
            </w:r>
          </w:p>
          <w:p w14:paraId="439A6075">
            <w:pPr>
              <w:pStyle w:val="6"/>
              <w:spacing w:line="225" w:lineRule="auto"/>
              <w:ind w:left="34"/>
              <w:rPr>
                <w:sz w:val="13"/>
                <w:szCs w:val="13"/>
              </w:rPr>
            </w:pPr>
            <w:r>
              <w:rPr>
                <w:spacing w:val="3"/>
                <w:sz w:val="13"/>
                <w:szCs w:val="13"/>
              </w:rPr>
              <w:t>的）遗失补证</w:t>
            </w:r>
          </w:p>
        </w:tc>
        <w:tc>
          <w:tcPr>
            <w:tcW w:w="921" w:type="dxa"/>
            <w:vAlign w:val="top"/>
          </w:tcPr>
          <w:p w14:paraId="031ABD73">
            <w:pPr>
              <w:spacing w:line="276" w:lineRule="auto"/>
              <w:rPr>
                <w:rFonts w:ascii="Arial"/>
                <w:sz w:val="21"/>
              </w:rPr>
            </w:pPr>
          </w:p>
          <w:p w14:paraId="46E80AAD">
            <w:pPr>
              <w:spacing w:line="276" w:lineRule="auto"/>
              <w:rPr>
                <w:rFonts w:ascii="Arial"/>
                <w:sz w:val="21"/>
              </w:rPr>
            </w:pPr>
          </w:p>
          <w:p w14:paraId="111043CA">
            <w:pPr>
              <w:spacing w:line="276" w:lineRule="auto"/>
              <w:rPr>
                <w:rFonts w:ascii="Arial"/>
                <w:sz w:val="21"/>
              </w:rPr>
            </w:pPr>
          </w:p>
          <w:p w14:paraId="1EA43BB5">
            <w:pPr>
              <w:spacing w:line="276" w:lineRule="auto"/>
              <w:rPr>
                <w:rFonts w:ascii="Arial"/>
                <w:sz w:val="21"/>
              </w:rPr>
            </w:pPr>
          </w:p>
          <w:p w14:paraId="07B793A8">
            <w:pPr>
              <w:spacing w:line="276" w:lineRule="auto"/>
              <w:rPr>
                <w:rFonts w:ascii="Arial"/>
                <w:sz w:val="21"/>
              </w:rPr>
            </w:pPr>
          </w:p>
          <w:p w14:paraId="69799721">
            <w:pPr>
              <w:pStyle w:val="6"/>
              <w:spacing w:before="43" w:line="227" w:lineRule="auto"/>
              <w:ind w:left="193"/>
              <w:rPr>
                <w:sz w:val="13"/>
                <w:szCs w:val="13"/>
              </w:rPr>
            </w:pPr>
            <w:r>
              <w:rPr>
                <w:spacing w:val="4"/>
                <w:sz w:val="13"/>
                <w:szCs w:val="13"/>
              </w:rPr>
              <w:t>省商务厅</w:t>
            </w:r>
          </w:p>
        </w:tc>
        <w:tc>
          <w:tcPr>
            <w:tcW w:w="669" w:type="dxa"/>
            <w:vAlign w:val="top"/>
          </w:tcPr>
          <w:p w14:paraId="4DA3A08B">
            <w:pPr>
              <w:spacing w:line="271" w:lineRule="auto"/>
              <w:rPr>
                <w:rFonts w:ascii="Arial"/>
                <w:sz w:val="21"/>
              </w:rPr>
            </w:pPr>
          </w:p>
          <w:p w14:paraId="1DEC3179">
            <w:pPr>
              <w:spacing w:line="271" w:lineRule="auto"/>
              <w:rPr>
                <w:rFonts w:ascii="Arial"/>
                <w:sz w:val="21"/>
              </w:rPr>
            </w:pPr>
          </w:p>
          <w:p w14:paraId="7ED30BFB">
            <w:pPr>
              <w:spacing w:line="271" w:lineRule="auto"/>
              <w:rPr>
                <w:rFonts w:ascii="Arial"/>
                <w:sz w:val="21"/>
              </w:rPr>
            </w:pPr>
          </w:p>
          <w:p w14:paraId="65A01C91">
            <w:pPr>
              <w:spacing w:line="271" w:lineRule="auto"/>
              <w:rPr>
                <w:rFonts w:ascii="Arial"/>
                <w:sz w:val="21"/>
              </w:rPr>
            </w:pPr>
          </w:p>
          <w:p w14:paraId="3D54B1DB">
            <w:pPr>
              <w:spacing w:line="271" w:lineRule="auto"/>
              <w:rPr>
                <w:rFonts w:ascii="Arial"/>
                <w:sz w:val="21"/>
              </w:rPr>
            </w:pPr>
          </w:p>
          <w:p w14:paraId="6409AECF">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45BF9D3">
            <w:pPr>
              <w:spacing w:line="271" w:lineRule="auto"/>
              <w:rPr>
                <w:rFonts w:ascii="Arial"/>
                <w:sz w:val="21"/>
              </w:rPr>
            </w:pPr>
          </w:p>
          <w:p w14:paraId="5DF6C136">
            <w:pPr>
              <w:spacing w:line="271" w:lineRule="auto"/>
              <w:rPr>
                <w:rFonts w:ascii="Arial"/>
                <w:sz w:val="21"/>
              </w:rPr>
            </w:pPr>
          </w:p>
          <w:p w14:paraId="48BCE1C1">
            <w:pPr>
              <w:spacing w:line="271" w:lineRule="auto"/>
              <w:rPr>
                <w:rFonts w:ascii="Arial"/>
                <w:sz w:val="21"/>
              </w:rPr>
            </w:pPr>
          </w:p>
          <w:p w14:paraId="7992BA15">
            <w:pPr>
              <w:spacing w:line="271" w:lineRule="auto"/>
              <w:rPr>
                <w:rFonts w:ascii="Arial"/>
                <w:sz w:val="21"/>
              </w:rPr>
            </w:pPr>
          </w:p>
          <w:p w14:paraId="72DD93D3">
            <w:pPr>
              <w:spacing w:line="271" w:lineRule="auto"/>
              <w:rPr>
                <w:rFonts w:ascii="Arial"/>
                <w:sz w:val="21"/>
              </w:rPr>
            </w:pPr>
          </w:p>
          <w:p w14:paraId="1FA8259F">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A02A902">
            <w:pPr>
              <w:spacing w:line="276" w:lineRule="auto"/>
              <w:rPr>
                <w:rFonts w:ascii="Arial"/>
                <w:sz w:val="21"/>
              </w:rPr>
            </w:pPr>
          </w:p>
          <w:p w14:paraId="3F05E8B1">
            <w:pPr>
              <w:spacing w:line="276" w:lineRule="auto"/>
              <w:rPr>
                <w:rFonts w:ascii="Arial"/>
                <w:sz w:val="21"/>
              </w:rPr>
            </w:pPr>
          </w:p>
          <w:p w14:paraId="66FFF010">
            <w:pPr>
              <w:spacing w:line="276" w:lineRule="auto"/>
              <w:rPr>
                <w:rFonts w:ascii="Arial"/>
                <w:sz w:val="21"/>
              </w:rPr>
            </w:pPr>
          </w:p>
          <w:p w14:paraId="320DE68A">
            <w:pPr>
              <w:spacing w:line="276" w:lineRule="auto"/>
              <w:rPr>
                <w:rFonts w:ascii="Arial"/>
                <w:sz w:val="21"/>
              </w:rPr>
            </w:pPr>
          </w:p>
          <w:p w14:paraId="70DF2E86">
            <w:pPr>
              <w:spacing w:line="277" w:lineRule="auto"/>
              <w:rPr>
                <w:rFonts w:ascii="Arial"/>
                <w:sz w:val="21"/>
              </w:rPr>
            </w:pPr>
          </w:p>
          <w:p w14:paraId="42274EDA">
            <w:pPr>
              <w:pStyle w:val="6"/>
              <w:spacing w:before="42" w:line="229" w:lineRule="auto"/>
              <w:ind w:left="1363"/>
              <w:rPr>
                <w:sz w:val="13"/>
                <w:szCs w:val="13"/>
              </w:rPr>
            </w:pPr>
            <w:r>
              <w:rPr>
                <w:sz w:val="13"/>
                <w:szCs w:val="13"/>
              </w:rPr>
              <w:t>无</w:t>
            </w:r>
          </w:p>
        </w:tc>
        <w:tc>
          <w:tcPr>
            <w:tcW w:w="669" w:type="dxa"/>
            <w:vAlign w:val="top"/>
          </w:tcPr>
          <w:p w14:paraId="1F32DF2C">
            <w:pPr>
              <w:spacing w:line="276" w:lineRule="auto"/>
              <w:rPr>
                <w:rFonts w:ascii="Arial"/>
                <w:sz w:val="21"/>
              </w:rPr>
            </w:pPr>
          </w:p>
          <w:p w14:paraId="110BF505">
            <w:pPr>
              <w:spacing w:line="276" w:lineRule="auto"/>
              <w:rPr>
                <w:rFonts w:ascii="Arial"/>
                <w:sz w:val="21"/>
              </w:rPr>
            </w:pPr>
          </w:p>
          <w:p w14:paraId="2FB24FD8">
            <w:pPr>
              <w:spacing w:line="276" w:lineRule="auto"/>
              <w:rPr>
                <w:rFonts w:ascii="Arial"/>
                <w:sz w:val="21"/>
              </w:rPr>
            </w:pPr>
          </w:p>
          <w:p w14:paraId="58BADD09">
            <w:pPr>
              <w:spacing w:line="276" w:lineRule="auto"/>
              <w:rPr>
                <w:rFonts w:ascii="Arial"/>
                <w:sz w:val="21"/>
              </w:rPr>
            </w:pPr>
          </w:p>
          <w:p w14:paraId="03EBA89D">
            <w:pPr>
              <w:spacing w:line="277" w:lineRule="auto"/>
              <w:rPr>
                <w:rFonts w:ascii="Arial"/>
                <w:sz w:val="21"/>
              </w:rPr>
            </w:pPr>
          </w:p>
          <w:p w14:paraId="7ED778F6">
            <w:pPr>
              <w:pStyle w:val="6"/>
              <w:spacing w:before="42" w:line="226" w:lineRule="auto"/>
              <w:ind w:left="137"/>
              <w:rPr>
                <w:sz w:val="13"/>
                <w:szCs w:val="13"/>
              </w:rPr>
            </w:pPr>
            <w:r>
              <w:rPr>
                <w:spacing w:val="4"/>
                <w:sz w:val="13"/>
                <w:szCs w:val="13"/>
              </w:rPr>
              <w:t>承诺件</w:t>
            </w:r>
          </w:p>
        </w:tc>
        <w:tc>
          <w:tcPr>
            <w:tcW w:w="669" w:type="dxa"/>
            <w:vAlign w:val="top"/>
          </w:tcPr>
          <w:p w14:paraId="6BF6B01F">
            <w:pPr>
              <w:rPr>
                <w:rFonts w:ascii="Arial"/>
                <w:sz w:val="21"/>
              </w:rPr>
            </w:pPr>
          </w:p>
          <w:p w14:paraId="6E29984B">
            <w:pPr>
              <w:rPr>
                <w:rFonts w:ascii="Arial"/>
                <w:sz w:val="21"/>
              </w:rPr>
            </w:pPr>
          </w:p>
          <w:p w14:paraId="2236C28F">
            <w:pPr>
              <w:rPr>
                <w:rFonts w:ascii="Arial"/>
                <w:sz w:val="21"/>
              </w:rPr>
            </w:pPr>
          </w:p>
          <w:p w14:paraId="175DCBE6">
            <w:pPr>
              <w:rPr>
                <w:rFonts w:ascii="Arial"/>
                <w:sz w:val="21"/>
              </w:rPr>
            </w:pPr>
          </w:p>
          <w:p w14:paraId="0EDC7E23">
            <w:pPr>
              <w:spacing w:line="241" w:lineRule="auto"/>
              <w:rPr>
                <w:rFonts w:ascii="Arial"/>
                <w:sz w:val="21"/>
              </w:rPr>
            </w:pPr>
          </w:p>
          <w:p w14:paraId="045F56EC">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D9160E9">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BC51A03">
            <w:pPr>
              <w:spacing w:line="276" w:lineRule="auto"/>
              <w:rPr>
                <w:rFonts w:ascii="Arial"/>
                <w:sz w:val="21"/>
              </w:rPr>
            </w:pPr>
          </w:p>
          <w:p w14:paraId="7918C940">
            <w:pPr>
              <w:spacing w:line="276" w:lineRule="auto"/>
              <w:rPr>
                <w:rFonts w:ascii="Arial"/>
                <w:sz w:val="21"/>
              </w:rPr>
            </w:pPr>
          </w:p>
          <w:p w14:paraId="230CBD8E">
            <w:pPr>
              <w:spacing w:line="276" w:lineRule="auto"/>
              <w:rPr>
                <w:rFonts w:ascii="Arial"/>
                <w:sz w:val="21"/>
              </w:rPr>
            </w:pPr>
          </w:p>
          <w:p w14:paraId="10E2D06F">
            <w:pPr>
              <w:spacing w:line="276" w:lineRule="auto"/>
              <w:rPr>
                <w:rFonts w:ascii="Arial"/>
                <w:sz w:val="21"/>
              </w:rPr>
            </w:pPr>
          </w:p>
          <w:p w14:paraId="5DC3CB48">
            <w:pPr>
              <w:spacing w:line="277" w:lineRule="auto"/>
              <w:rPr>
                <w:rFonts w:ascii="Arial"/>
                <w:sz w:val="21"/>
              </w:rPr>
            </w:pPr>
          </w:p>
          <w:p w14:paraId="7E77BE4C">
            <w:pPr>
              <w:pStyle w:val="6"/>
              <w:spacing w:before="42" w:line="226" w:lineRule="auto"/>
              <w:ind w:left="184"/>
              <w:rPr>
                <w:sz w:val="13"/>
                <w:szCs w:val="13"/>
              </w:rPr>
            </w:pPr>
            <w:r>
              <w:rPr>
                <w:spacing w:val="4"/>
                <w:sz w:val="13"/>
                <w:szCs w:val="13"/>
              </w:rPr>
              <w:t>条件型</w:t>
            </w:r>
          </w:p>
        </w:tc>
        <w:tc>
          <w:tcPr>
            <w:tcW w:w="1254" w:type="dxa"/>
            <w:vAlign w:val="top"/>
          </w:tcPr>
          <w:p w14:paraId="4F3BE6C7">
            <w:pPr>
              <w:spacing w:line="276" w:lineRule="auto"/>
              <w:rPr>
                <w:rFonts w:ascii="Arial"/>
                <w:sz w:val="21"/>
              </w:rPr>
            </w:pPr>
          </w:p>
          <w:p w14:paraId="040682CE">
            <w:pPr>
              <w:spacing w:line="276" w:lineRule="auto"/>
              <w:rPr>
                <w:rFonts w:ascii="Arial"/>
                <w:sz w:val="21"/>
              </w:rPr>
            </w:pPr>
          </w:p>
          <w:p w14:paraId="5D1E3829">
            <w:pPr>
              <w:spacing w:line="276" w:lineRule="auto"/>
              <w:rPr>
                <w:rFonts w:ascii="Arial"/>
                <w:sz w:val="21"/>
              </w:rPr>
            </w:pPr>
          </w:p>
          <w:p w14:paraId="3FD0F851">
            <w:pPr>
              <w:spacing w:line="276" w:lineRule="auto"/>
              <w:rPr>
                <w:rFonts w:ascii="Arial"/>
                <w:sz w:val="21"/>
              </w:rPr>
            </w:pPr>
          </w:p>
          <w:p w14:paraId="6A80C916">
            <w:pPr>
              <w:spacing w:line="277" w:lineRule="auto"/>
              <w:rPr>
                <w:rFonts w:ascii="Arial"/>
                <w:sz w:val="21"/>
              </w:rPr>
            </w:pPr>
          </w:p>
          <w:p w14:paraId="720975A1">
            <w:pPr>
              <w:pStyle w:val="6"/>
              <w:spacing w:before="42" w:line="226" w:lineRule="auto"/>
              <w:ind w:left="29"/>
              <w:rPr>
                <w:sz w:val="13"/>
                <w:szCs w:val="13"/>
              </w:rPr>
            </w:pPr>
            <w:r>
              <w:rPr>
                <w:spacing w:val="6"/>
                <w:sz w:val="13"/>
                <w:szCs w:val="13"/>
              </w:rPr>
              <w:t>拍卖经营批准证书</w:t>
            </w:r>
          </w:p>
        </w:tc>
        <w:tc>
          <w:tcPr>
            <w:tcW w:w="1933" w:type="dxa"/>
            <w:vAlign w:val="top"/>
          </w:tcPr>
          <w:p w14:paraId="22B54875">
            <w:pPr>
              <w:spacing w:line="254" w:lineRule="auto"/>
              <w:rPr>
                <w:rFonts w:ascii="Arial"/>
                <w:sz w:val="21"/>
              </w:rPr>
            </w:pPr>
          </w:p>
          <w:p w14:paraId="41718F83">
            <w:pPr>
              <w:spacing w:line="254" w:lineRule="auto"/>
              <w:rPr>
                <w:rFonts w:ascii="Arial"/>
                <w:sz w:val="21"/>
              </w:rPr>
            </w:pPr>
          </w:p>
          <w:p w14:paraId="66C52CB6">
            <w:pPr>
              <w:spacing w:line="254" w:lineRule="auto"/>
              <w:rPr>
                <w:rFonts w:ascii="Arial"/>
                <w:sz w:val="21"/>
              </w:rPr>
            </w:pPr>
          </w:p>
          <w:p w14:paraId="6F329B2F">
            <w:pPr>
              <w:pStyle w:val="6"/>
              <w:spacing w:before="42"/>
              <w:ind w:left="32" w:right="25" w:firstLine="6"/>
              <w:rPr>
                <w:sz w:val="13"/>
                <w:szCs w:val="13"/>
              </w:rPr>
            </w:pPr>
            <w:r>
              <w:rPr>
                <w:rFonts w:ascii="Times New Roman" w:hAnsi="Times New Roman" w:eastAsia="Times New Roman" w:cs="Times New Roman"/>
                <w:spacing w:val="4"/>
                <w:sz w:val="13"/>
                <w:szCs w:val="13"/>
              </w:rPr>
              <w:t>1.</w:t>
            </w:r>
            <w:r>
              <w:rPr>
                <w:spacing w:val="4"/>
                <w:sz w:val="13"/>
                <w:szCs w:val="13"/>
              </w:rPr>
              <w:t>《拍卖经营批准证书》遗失补</w:t>
            </w:r>
            <w:r>
              <w:rPr>
                <w:spacing w:val="-1"/>
                <w:sz w:val="13"/>
                <w:szCs w:val="13"/>
              </w:rPr>
              <w:t>证申请书；</w:t>
            </w:r>
          </w:p>
          <w:p w14:paraId="4CC4A1DD">
            <w:pPr>
              <w:pStyle w:val="6"/>
              <w:spacing w:before="1" w:line="239" w:lineRule="auto"/>
              <w:ind w:left="46" w:right="17" w:hanging="20"/>
              <w:rPr>
                <w:sz w:val="13"/>
                <w:szCs w:val="13"/>
              </w:rPr>
            </w:pPr>
            <w:r>
              <w:rPr>
                <w:rFonts w:ascii="Times New Roman" w:hAnsi="Times New Roman" w:eastAsia="Times New Roman" w:cs="Times New Roman"/>
                <w:spacing w:val="6"/>
                <w:sz w:val="13"/>
                <w:szCs w:val="13"/>
              </w:rPr>
              <w:t>2.</w:t>
            </w:r>
            <w:r>
              <w:rPr>
                <w:spacing w:val="6"/>
                <w:sz w:val="13"/>
                <w:szCs w:val="13"/>
              </w:rPr>
              <w:t>年度核查报告（会计师事务所</w:t>
            </w:r>
            <w:r>
              <w:rPr>
                <w:spacing w:val="5"/>
                <w:sz w:val="13"/>
                <w:szCs w:val="13"/>
              </w:rPr>
              <w:t>出具的包括年度拍卖成交额等</w:t>
            </w:r>
            <w:r>
              <w:rPr>
                <w:spacing w:val="-5"/>
                <w:sz w:val="13"/>
                <w:szCs w:val="13"/>
              </w:rPr>
              <w:t>内容</w:t>
            </w:r>
            <w:r>
              <w:rPr>
                <w:sz w:val="13"/>
                <w:szCs w:val="13"/>
              </w:rPr>
              <w:t>）；</w:t>
            </w:r>
          </w:p>
          <w:p w14:paraId="721BFDDE">
            <w:pPr>
              <w:pStyle w:val="6"/>
              <w:spacing w:before="1" w:line="243" w:lineRule="auto"/>
              <w:ind w:left="39" w:right="18" w:hanging="11"/>
              <w:rPr>
                <w:sz w:val="13"/>
                <w:szCs w:val="13"/>
              </w:rPr>
            </w:pPr>
            <w:r>
              <w:rPr>
                <w:rFonts w:ascii="Times New Roman" w:hAnsi="Times New Roman" w:eastAsia="Times New Roman" w:cs="Times New Roman"/>
                <w:spacing w:val="5"/>
                <w:sz w:val="13"/>
                <w:szCs w:val="13"/>
              </w:rPr>
              <w:t>3.</w:t>
            </w:r>
            <w:r>
              <w:rPr>
                <w:spacing w:val="5"/>
                <w:sz w:val="13"/>
                <w:szCs w:val="13"/>
              </w:rPr>
              <w:t>省级以上经济类主要报刊刊发</w:t>
            </w:r>
            <w:r>
              <w:rPr>
                <w:spacing w:val="4"/>
                <w:sz w:val="13"/>
                <w:szCs w:val="13"/>
              </w:rPr>
              <w:t>的遗失声明（</w:t>
            </w:r>
            <w:r>
              <w:rPr>
                <w:rFonts w:ascii="Times New Roman" w:hAnsi="Times New Roman" w:eastAsia="Times New Roman" w:cs="Times New Roman"/>
                <w:spacing w:val="4"/>
                <w:sz w:val="13"/>
                <w:szCs w:val="13"/>
              </w:rPr>
              <w:t>30</w:t>
            </w:r>
            <w:r>
              <w:rPr>
                <w:spacing w:val="4"/>
                <w:sz w:val="13"/>
                <w:szCs w:val="13"/>
              </w:rPr>
              <w:t>天及以上</w:t>
            </w:r>
            <w:r>
              <w:rPr>
                <w:spacing w:val="14"/>
                <w:sz w:val="13"/>
                <w:szCs w:val="13"/>
              </w:rPr>
              <w:t>）；</w:t>
            </w:r>
          </w:p>
          <w:p w14:paraId="254B76E9">
            <w:pPr>
              <w:pStyle w:val="6"/>
              <w:spacing w:line="173"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刊发遗失声明报刊发票。</w:t>
            </w:r>
          </w:p>
        </w:tc>
        <w:tc>
          <w:tcPr>
            <w:tcW w:w="1344" w:type="dxa"/>
            <w:vAlign w:val="top"/>
          </w:tcPr>
          <w:p w14:paraId="05F5CF38">
            <w:pPr>
              <w:spacing w:line="274" w:lineRule="auto"/>
              <w:rPr>
                <w:rFonts w:ascii="Arial"/>
                <w:sz w:val="21"/>
              </w:rPr>
            </w:pPr>
          </w:p>
          <w:p w14:paraId="5F9701FF">
            <w:pPr>
              <w:spacing w:line="274" w:lineRule="auto"/>
              <w:rPr>
                <w:rFonts w:ascii="Arial"/>
                <w:sz w:val="21"/>
              </w:rPr>
            </w:pPr>
          </w:p>
          <w:p w14:paraId="16AACA6D">
            <w:pPr>
              <w:spacing w:line="275" w:lineRule="auto"/>
              <w:rPr>
                <w:rFonts w:ascii="Arial"/>
                <w:sz w:val="21"/>
              </w:rPr>
            </w:pPr>
          </w:p>
          <w:p w14:paraId="6FD72EC0">
            <w:pPr>
              <w:spacing w:line="275" w:lineRule="auto"/>
              <w:rPr>
                <w:rFonts w:ascii="Arial"/>
                <w:sz w:val="21"/>
              </w:rPr>
            </w:pPr>
          </w:p>
          <w:p w14:paraId="6CB58D6C">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024BE3B">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331551F0">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0B94E72C">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614F1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7" w:hRule="atLeast"/>
        </w:trPr>
        <w:tc>
          <w:tcPr>
            <w:tcW w:w="610" w:type="dxa"/>
            <w:vMerge w:val="continue"/>
            <w:tcBorders>
              <w:top w:val="nil"/>
            </w:tcBorders>
            <w:vAlign w:val="top"/>
          </w:tcPr>
          <w:p w14:paraId="584540BA">
            <w:pPr>
              <w:rPr>
                <w:rFonts w:ascii="Arial"/>
                <w:sz w:val="21"/>
              </w:rPr>
            </w:pPr>
          </w:p>
        </w:tc>
        <w:tc>
          <w:tcPr>
            <w:tcW w:w="789" w:type="dxa"/>
            <w:vMerge w:val="continue"/>
            <w:tcBorders>
              <w:top w:val="nil"/>
            </w:tcBorders>
            <w:vAlign w:val="top"/>
          </w:tcPr>
          <w:p w14:paraId="3F9645E4">
            <w:pPr>
              <w:rPr>
                <w:rFonts w:ascii="Arial"/>
                <w:sz w:val="21"/>
              </w:rPr>
            </w:pPr>
          </w:p>
        </w:tc>
        <w:tc>
          <w:tcPr>
            <w:tcW w:w="604" w:type="dxa"/>
            <w:vAlign w:val="top"/>
          </w:tcPr>
          <w:p w14:paraId="76C4FF8E">
            <w:pPr>
              <w:spacing w:line="257" w:lineRule="auto"/>
              <w:rPr>
                <w:rFonts w:ascii="Arial"/>
                <w:sz w:val="21"/>
              </w:rPr>
            </w:pPr>
          </w:p>
          <w:p w14:paraId="1CB1E5DA">
            <w:pPr>
              <w:spacing w:line="257" w:lineRule="auto"/>
              <w:rPr>
                <w:rFonts w:ascii="Arial"/>
                <w:sz w:val="21"/>
              </w:rPr>
            </w:pPr>
          </w:p>
          <w:p w14:paraId="356CE4E6">
            <w:pPr>
              <w:spacing w:line="257" w:lineRule="auto"/>
              <w:rPr>
                <w:rFonts w:ascii="Arial"/>
                <w:sz w:val="21"/>
              </w:rPr>
            </w:pPr>
          </w:p>
          <w:p w14:paraId="0C27BB05">
            <w:pPr>
              <w:spacing w:line="257" w:lineRule="auto"/>
              <w:rPr>
                <w:rFonts w:ascii="Arial"/>
                <w:sz w:val="21"/>
              </w:rPr>
            </w:pPr>
          </w:p>
          <w:p w14:paraId="2CD0EC24">
            <w:pPr>
              <w:spacing w:line="258" w:lineRule="auto"/>
              <w:rPr>
                <w:rFonts w:ascii="Arial"/>
                <w:sz w:val="21"/>
              </w:rPr>
            </w:pPr>
          </w:p>
          <w:p w14:paraId="0DA9267A">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2309D88D">
            <w:pPr>
              <w:spacing w:line="274" w:lineRule="auto"/>
              <w:rPr>
                <w:rFonts w:ascii="Arial"/>
                <w:sz w:val="21"/>
              </w:rPr>
            </w:pPr>
          </w:p>
          <w:p w14:paraId="1CBD0CF5">
            <w:pPr>
              <w:spacing w:line="274" w:lineRule="auto"/>
              <w:rPr>
                <w:rFonts w:ascii="Arial"/>
                <w:sz w:val="21"/>
              </w:rPr>
            </w:pPr>
          </w:p>
          <w:p w14:paraId="5F026BCD">
            <w:pPr>
              <w:spacing w:line="274" w:lineRule="auto"/>
              <w:rPr>
                <w:rFonts w:ascii="Arial"/>
                <w:sz w:val="21"/>
              </w:rPr>
            </w:pPr>
          </w:p>
          <w:p w14:paraId="4AF80BB7">
            <w:pPr>
              <w:spacing w:line="274" w:lineRule="auto"/>
              <w:rPr>
                <w:rFonts w:ascii="Arial"/>
                <w:sz w:val="21"/>
              </w:rPr>
            </w:pPr>
          </w:p>
          <w:p w14:paraId="6FA0FC70">
            <w:pPr>
              <w:spacing w:line="274" w:lineRule="auto"/>
              <w:rPr>
                <w:rFonts w:ascii="Arial"/>
                <w:sz w:val="21"/>
              </w:rPr>
            </w:pPr>
          </w:p>
          <w:p w14:paraId="37E47D05">
            <w:pPr>
              <w:pStyle w:val="6"/>
              <w:spacing w:before="43" w:line="239" w:lineRule="auto"/>
              <w:ind w:left="26" w:right="112" w:hanging="6"/>
              <w:rPr>
                <w:sz w:val="13"/>
                <w:szCs w:val="13"/>
              </w:rPr>
            </w:pPr>
            <w:r>
              <w:rPr>
                <w:spacing w:val="4"/>
                <w:sz w:val="13"/>
                <w:szCs w:val="13"/>
              </w:rPr>
              <w:t>《拍卖经营批准证书》注销</w:t>
            </w:r>
          </w:p>
        </w:tc>
        <w:tc>
          <w:tcPr>
            <w:tcW w:w="921" w:type="dxa"/>
            <w:vAlign w:val="top"/>
          </w:tcPr>
          <w:p w14:paraId="62953C7F">
            <w:pPr>
              <w:spacing w:line="242" w:lineRule="auto"/>
              <w:rPr>
                <w:rFonts w:ascii="Arial"/>
                <w:sz w:val="21"/>
              </w:rPr>
            </w:pPr>
          </w:p>
          <w:p w14:paraId="174AD601">
            <w:pPr>
              <w:spacing w:line="242" w:lineRule="auto"/>
              <w:rPr>
                <w:rFonts w:ascii="Arial"/>
                <w:sz w:val="21"/>
              </w:rPr>
            </w:pPr>
          </w:p>
          <w:p w14:paraId="0B8CAF7A">
            <w:pPr>
              <w:spacing w:line="242" w:lineRule="auto"/>
              <w:rPr>
                <w:rFonts w:ascii="Arial"/>
                <w:sz w:val="21"/>
              </w:rPr>
            </w:pPr>
          </w:p>
          <w:p w14:paraId="773A5977">
            <w:pPr>
              <w:spacing w:line="242" w:lineRule="auto"/>
              <w:rPr>
                <w:rFonts w:ascii="Arial"/>
                <w:sz w:val="21"/>
              </w:rPr>
            </w:pPr>
          </w:p>
          <w:p w14:paraId="0CE7D8BE">
            <w:pPr>
              <w:spacing w:line="242" w:lineRule="auto"/>
              <w:rPr>
                <w:rFonts w:ascii="Arial"/>
                <w:sz w:val="21"/>
              </w:rPr>
            </w:pPr>
          </w:p>
          <w:p w14:paraId="724B90E5">
            <w:pPr>
              <w:spacing w:line="243" w:lineRule="auto"/>
              <w:rPr>
                <w:rFonts w:ascii="Arial"/>
                <w:sz w:val="21"/>
              </w:rPr>
            </w:pPr>
          </w:p>
          <w:p w14:paraId="4167D565">
            <w:pPr>
              <w:pStyle w:val="6"/>
              <w:spacing w:before="42" w:line="227" w:lineRule="auto"/>
              <w:ind w:left="193"/>
              <w:rPr>
                <w:sz w:val="13"/>
                <w:szCs w:val="13"/>
              </w:rPr>
            </w:pPr>
            <w:r>
              <w:rPr>
                <w:spacing w:val="4"/>
                <w:sz w:val="13"/>
                <w:szCs w:val="13"/>
              </w:rPr>
              <w:t>省商务厅</w:t>
            </w:r>
          </w:p>
        </w:tc>
        <w:tc>
          <w:tcPr>
            <w:tcW w:w="669" w:type="dxa"/>
            <w:vAlign w:val="top"/>
          </w:tcPr>
          <w:p w14:paraId="0812D267">
            <w:pPr>
              <w:spacing w:line="285" w:lineRule="auto"/>
              <w:rPr>
                <w:rFonts w:ascii="Arial"/>
                <w:sz w:val="21"/>
              </w:rPr>
            </w:pPr>
          </w:p>
          <w:p w14:paraId="439751CD">
            <w:pPr>
              <w:spacing w:line="285" w:lineRule="auto"/>
              <w:rPr>
                <w:rFonts w:ascii="Arial"/>
                <w:sz w:val="21"/>
              </w:rPr>
            </w:pPr>
          </w:p>
          <w:p w14:paraId="66A086F1">
            <w:pPr>
              <w:spacing w:line="286" w:lineRule="auto"/>
              <w:rPr>
                <w:rFonts w:ascii="Arial"/>
                <w:sz w:val="21"/>
              </w:rPr>
            </w:pPr>
          </w:p>
          <w:p w14:paraId="01FEF2CA">
            <w:pPr>
              <w:spacing w:line="286" w:lineRule="auto"/>
              <w:rPr>
                <w:rFonts w:ascii="Arial"/>
                <w:sz w:val="21"/>
              </w:rPr>
            </w:pPr>
          </w:p>
          <w:p w14:paraId="55BCB631">
            <w:pPr>
              <w:spacing w:line="286" w:lineRule="auto"/>
              <w:rPr>
                <w:rFonts w:ascii="Arial"/>
                <w:sz w:val="21"/>
              </w:rPr>
            </w:pPr>
          </w:p>
          <w:p w14:paraId="17BC775C">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71C11D7F">
            <w:pPr>
              <w:spacing w:line="285" w:lineRule="auto"/>
              <w:rPr>
                <w:rFonts w:ascii="Arial"/>
                <w:sz w:val="21"/>
              </w:rPr>
            </w:pPr>
          </w:p>
          <w:p w14:paraId="473DCA38">
            <w:pPr>
              <w:spacing w:line="285" w:lineRule="auto"/>
              <w:rPr>
                <w:rFonts w:ascii="Arial"/>
                <w:sz w:val="21"/>
              </w:rPr>
            </w:pPr>
          </w:p>
          <w:p w14:paraId="62F5CF12">
            <w:pPr>
              <w:spacing w:line="286" w:lineRule="auto"/>
              <w:rPr>
                <w:rFonts w:ascii="Arial"/>
                <w:sz w:val="21"/>
              </w:rPr>
            </w:pPr>
          </w:p>
          <w:p w14:paraId="2DA9B55B">
            <w:pPr>
              <w:spacing w:line="286" w:lineRule="auto"/>
              <w:rPr>
                <w:rFonts w:ascii="Arial"/>
                <w:sz w:val="21"/>
              </w:rPr>
            </w:pPr>
          </w:p>
          <w:p w14:paraId="638D6011">
            <w:pPr>
              <w:spacing w:line="286" w:lineRule="auto"/>
              <w:rPr>
                <w:rFonts w:ascii="Arial"/>
                <w:sz w:val="21"/>
              </w:rPr>
            </w:pPr>
          </w:p>
          <w:p w14:paraId="5CEEA243">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9AC204F">
            <w:pPr>
              <w:spacing w:line="285" w:lineRule="auto"/>
              <w:rPr>
                <w:rFonts w:ascii="Arial"/>
                <w:sz w:val="21"/>
              </w:rPr>
            </w:pPr>
          </w:p>
          <w:p w14:paraId="29B0B86A">
            <w:pPr>
              <w:spacing w:line="285" w:lineRule="auto"/>
              <w:rPr>
                <w:rFonts w:ascii="Arial"/>
                <w:sz w:val="21"/>
              </w:rPr>
            </w:pPr>
          </w:p>
          <w:p w14:paraId="10C78C85">
            <w:pPr>
              <w:spacing w:line="285" w:lineRule="auto"/>
              <w:rPr>
                <w:rFonts w:ascii="Arial"/>
                <w:sz w:val="21"/>
              </w:rPr>
            </w:pPr>
          </w:p>
          <w:p w14:paraId="72FF3459">
            <w:pPr>
              <w:pStyle w:val="6"/>
              <w:spacing w:before="42" w:line="242" w:lineRule="auto"/>
              <w:ind w:left="20" w:right="76" w:firstLine="2"/>
              <w:jc w:val="both"/>
              <w:rPr>
                <w:sz w:val="13"/>
                <w:szCs w:val="13"/>
              </w:rPr>
            </w:pPr>
            <w:r>
              <w:rPr>
                <w:b/>
                <w:bCs/>
                <w:spacing w:val="4"/>
                <w:sz w:val="13"/>
                <w:szCs w:val="13"/>
              </w:rPr>
              <w:t>《拍卖管理办法》（</w:t>
            </w:r>
            <w:r>
              <w:rPr>
                <w:rFonts w:ascii="Times New Roman" w:hAnsi="Times New Roman" w:eastAsia="Times New Roman" w:cs="Times New Roman"/>
                <w:b/>
                <w:bCs/>
                <w:spacing w:val="4"/>
                <w:sz w:val="13"/>
                <w:szCs w:val="13"/>
              </w:rPr>
              <w:t>2004</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15</w:t>
            </w:r>
            <w:r>
              <w:rPr>
                <w:b/>
                <w:bCs/>
                <w:spacing w:val="4"/>
                <w:sz w:val="13"/>
                <w:szCs w:val="13"/>
              </w:rPr>
              <w:t>日商务部第</w:t>
            </w:r>
            <w:r>
              <w:rPr>
                <w:rFonts w:ascii="Times New Roman" w:hAnsi="Times New Roman" w:eastAsia="Times New Roman" w:cs="Times New Roman"/>
                <w:b/>
                <w:bCs/>
                <w:spacing w:val="4"/>
                <w:sz w:val="13"/>
                <w:szCs w:val="13"/>
              </w:rPr>
              <w:t>14</w:t>
            </w:r>
            <w:r>
              <w:rPr>
                <w:b/>
                <w:bCs/>
                <w:spacing w:val="4"/>
                <w:sz w:val="13"/>
                <w:szCs w:val="13"/>
              </w:rPr>
              <w:t>次部务会议审议通过，</w:t>
            </w:r>
            <w:r>
              <w:rPr>
                <w:rFonts w:ascii="Times New Roman" w:hAnsi="Times New Roman" w:eastAsia="Times New Roman" w:cs="Times New Roman"/>
                <w:b/>
                <w:bCs/>
                <w:spacing w:val="4"/>
                <w:sz w:val="13"/>
                <w:szCs w:val="13"/>
              </w:rPr>
              <w:t>2015</w:t>
            </w:r>
            <w:r>
              <w:rPr>
                <w:b/>
                <w:bCs/>
                <w:spacing w:val="4"/>
                <w:sz w:val="13"/>
                <w:szCs w:val="13"/>
              </w:rPr>
              <w:t>年</w:t>
            </w:r>
            <w:r>
              <w:rPr>
                <w:rFonts w:ascii="Times New Roman" w:hAnsi="Times New Roman" w:eastAsia="Times New Roman" w:cs="Times New Roman"/>
                <w:b/>
                <w:bCs/>
                <w:spacing w:val="4"/>
                <w:sz w:val="13"/>
                <w:szCs w:val="13"/>
              </w:rPr>
              <w:t>10</w:t>
            </w:r>
            <w:r>
              <w:rPr>
                <w:b/>
                <w:bCs/>
                <w:spacing w:val="4"/>
                <w:sz w:val="13"/>
                <w:szCs w:val="13"/>
              </w:rPr>
              <w:t>月</w:t>
            </w:r>
            <w:r>
              <w:rPr>
                <w:rFonts w:ascii="Times New Roman" w:hAnsi="Times New Roman" w:eastAsia="Times New Roman" w:cs="Times New Roman"/>
                <w:b/>
                <w:bCs/>
                <w:spacing w:val="4"/>
                <w:sz w:val="13"/>
                <w:szCs w:val="13"/>
              </w:rPr>
              <w:t>28</w:t>
            </w:r>
            <w:r>
              <w:rPr>
                <w:b/>
                <w:bCs/>
                <w:spacing w:val="4"/>
                <w:sz w:val="13"/>
                <w:szCs w:val="13"/>
              </w:rPr>
              <w:t>日第一次修订，</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日第二次修订）第十五</w:t>
            </w:r>
            <w:r>
              <w:rPr>
                <w:b/>
                <w:bCs/>
                <w:spacing w:val="6"/>
                <w:sz w:val="13"/>
                <w:szCs w:val="13"/>
              </w:rPr>
              <w:t>条</w:t>
            </w:r>
            <w:r>
              <w:rPr>
                <w:spacing w:val="6"/>
                <w:sz w:val="13"/>
                <w:szCs w:val="13"/>
              </w:rPr>
              <w:t xml:space="preserve">  拍卖企业根据章程规定事由、股东会决议或其他事由解散的；或者因违反法律、行政法规及本办法规定被责令关闭的；或者因不能清偿到期债务，被依法宣告破产的，由有关部门</w:t>
            </w:r>
            <w:r>
              <w:rPr>
                <w:spacing w:val="5"/>
                <w:sz w:val="13"/>
                <w:szCs w:val="13"/>
              </w:rPr>
              <w:t>依法注销。</w:t>
            </w:r>
          </w:p>
        </w:tc>
        <w:tc>
          <w:tcPr>
            <w:tcW w:w="669" w:type="dxa"/>
            <w:vAlign w:val="top"/>
          </w:tcPr>
          <w:p w14:paraId="39E1B7A6">
            <w:pPr>
              <w:spacing w:line="242" w:lineRule="auto"/>
              <w:rPr>
                <w:rFonts w:ascii="Arial"/>
                <w:sz w:val="21"/>
              </w:rPr>
            </w:pPr>
          </w:p>
          <w:p w14:paraId="21F40C1F">
            <w:pPr>
              <w:spacing w:line="242" w:lineRule="auto"/>
              <w:rPr>
                <w:rFonts w:ascii="Arial"/>
                <w:sz w:val="21"/>
              </w:rPr>
            </w:pPr>
          </w:p>
          <w:p w14:paraId="7201DA92">
            <w:pPr>
              <w:spacing w:line="242" w:lineRule="auto"/>
              <w:rPr>
                <w:rFonts w:ascii="Arial"/>
                <w:sz w:val="21"/>
              </w:rPr>
            </w:pPr>
          </w:p>
          <w:p w14:paraId="3DA89424">
            <w:pPr>
              <w:spacing w:line="242" w:lineRule="auto"/>
              <w:rPr>
                <w:rFonts w:ascii="Arial"/>
                <w:sz w:val="21"/>
              </w:rPr>
            </w:pPr>
          </w:p>
          <w:p w14:paraId="753076E5">
            <w:pPr>
              <w:spacing w:line="242" w:lineRule="auto"/>
              <w:rPr>
                <w:rFonts w:ascii="Arial"/>
                <w:sz w:val="21"/>
              </w:rPr>
            </w:pPr>
          </w:p>
          <w:p w14:paraId="301D65E2">
            <w:pPr>
              <w:spacing w:line="243" w:lineRule="auto"/>
              <w:rPr>
                <w:rFonts w:ascii="Arial"/>
                <w:sz w:val="21"/>
              </w:rPr>
            </w:pPr>
          </w:p>
          <w:p w14:paraId="70AE9A07">
            <w:pPr>
              <w:pStyle w:val="6"/>
              <w:spacing w:before="43" w:line="226" w:lineRule="auto"/>
              <w:ind w:left="137"/>
              <w:rPr>
                <w:sz w:val="13"/>
                <w:szCs w:val="13"/>
              </w:rPr>
            </w:pPr>
            <w:r>
              <w:rPr>
                <w:spacing w:val="4"/>
                <w:sz w:val="13"/>
                <w:szCs w:val="13"/>
              </w:rPr>
              <w:t>承诺件</w:t>
            </w:r>
          </w:p>
        </w:tc>
        <w:tc>
          <w:tcPr>
            <w:tcW w:w="669" w:type="dxa"/>
            <w:vAlign w:val="top"/>
          </w:tcPr>
          <w:p w14:paraId="5AE39C02">
            <w:pPr>
              <w:spacing w:line="255" w:lineRule="auto"/>
              <w:rPr>
                <w:rFonts w:ascii="Arial"/>
                <w:sz w:val="21"/>
              </w:rPr>
            </w:pPr>
          </w:p>
          <w:p w14:paraId="271BD537">
            <w:pPr>
              <w:spacing w:line="255" w:lineRule="auto"/>
              <w:rPr>
                <w:rFonts w:ascii="Arial"/>
                <w:sz w:val="21"/>
              </w:rPr>
            </w:pPr>
          </w:p>
          <w:p w14:paraId="0DF100D0">
            <w:pPr>
              <w:spacing w:line="255" w:lineRule="auto"/>
              <w:rPr>
                <w:rFonts w:ascii="Arial"/>
                <w:sz w:val="21"/>
              </w:rPr>
            </w:pPr>
          </w:p>
          <w:p w14:paraId="6ADAF7F2">
            <w:pPr>
              <w:spacing w:line="256" w:lineRule="auto"/>
              <w:rPr>
                <w:rFonts w:ascii="Arial"/>
                <w:sz w:val="21"/>
              </w:rPr>
            </w:pPr>
          </w:p>
          <w:p w14:paraId="734B442E">
            <w:pPr>
              <w:spacing w:line="256" w:lineRule="auto"/>
              <w:rPr>
                <w:rFonts w:ascii="Arial"/>
                <w:sz w:val="21"/>
              </w:rPr>
            </w:pPr>
          </w:p>
          <w:p w14:paraId="34C873D5">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6B09C8A">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1333BFC3">
            <w:pPr>
              <w:spacing w:line="242" w:lineRule="auto"/>
              <w:rPr>
                <w:rFonts w:ascii="Arial"/>
                <w:sz w:val="21"/>
              </w:rPr>
            </w:pPr>
          </w:p>
          <w:p w14:paraId="5E5EB24B">
            <w:pPr>
              <w:spacing w:line="242" w:lineRule="auto"/>
              <w:rPr>
                <w:rFonts w:ascii="Arial"/>
                <w:sz w:val="21"/>
              </w:rPr>
            </w:pPr>
          </w:p>
          <w:p w14:paraId="4BECB30A">
            <w:pPr>
              <w:spacing w:line="242" w:lineRule="auto"/>
              <w:rPr>
                <w:rFonts w:ascii="Arial"/>
                <w:sz w:val="21"/>
              </w:rPr>
            </w:pPr>
          </w:p>
          <w:p w14:paraId="755740D6">
            <w:pPr>
              <w:spacing w:line="242" w:lineRule="auto"/>
              <w:rPr>
                <w:rFonts w:ascii="Arial"/>
                <w:sz w:val="21"/>
              </w:rPr>
            </w:pPr>
          </w:p>
          <w:p w14:paraId="62D90769">
            <w:pPr>
              <w:spacing w:line="242" w:lineRule="auto"/>
              <w:rPr>
                <w:rFonts w:ascii="Arial"/>
                <w:sz w:val="21"/>
              </w:rPr>
            </w:pPr>
          </w:p>
          <w:p w14:paraId="1A4731B8">
            <w:pPr>
              <w:spacing w:line="243" w:lineRule="auto"/>
              <w:rPr>
                <w:rFonts w:ascii="Arial"/>
                <w:sz w:val="21"/>
              </w:rPr>
            </w:pPr>
          </w:p>
          <w:p w14:paraId="05823E18">
            <w:pPr>
              <w:pStyle w:val="6"/>
              <w:spacing w:before="43" w:line="226" w:lineRule="auto"/>
              <w:ind w:left="184"/>
              <w:rPr>
                <w:sz w:val="13"/>
                <w:szCs w:val="13"/>
              </w:rPr>
            </w:pPr>
            <w:r>
              <w:rPr>
                <w:spacing w:val="4"/>
                <w:sz w:val="13"/>
                <w:szCs w:val="13"/>
              </w:rPr>
              <w:t>条件型</w:t>
            </w:r>
          </w:p>
        </w:tc>
        <w:tc>
          <w:tcPr>
            <w:tcW w:w="1254" w:type="dxa"/>
            <w:vAlign w:val="top"/>
          </w:tcPr>
          <w:p w14:paraId="4993B0DF">
            <w:pPr>
              <w:spacing w:line="242" w:lineRule="auto"/>
              <w:rPr>
                <w:rFonts w:ascii="Arial"/>
                <w:sz w:val="21"/>
              </w:rPr>
            </w:pPr>
          </w:p>
          <w:p w14:paraId="05E986FD">
            <w:pPr>
              <w:spacing w:line="242" w:lineRule="auto"/>
              <w:rPr>
                <w:rFonts w:ascii="Arial"/>
                <w:sz w:val="21"/>
              </w:rPr>
            </w:pPr>
          </w:p>
          <w:p w14:paraId="282C1C5C">
            <w:pPr>
              <w:spacing w:line="242" w:lineRule="auto"/>
              <w:rPr>
                <w:rFonts w:ascii="Arial"/>
                <w:sz w:val="21"/>
              </w:rPr>
            </w:pPr>
          </w:p>
          <w:p w14:paraId="4C85458D">
            <w:pPr>
              <w:spacing w:line="242" w:lineRule="auto"/>
              <w:rPr>
                <w:rFonts w:ascii="Arial"/>
                <w:sz w:val="21"/>
              </w:rPr>
            </w:pPr>
          </w:p>
          <w:p w14:paraId="50BCA142">
            <w:pPr>
              <w:spacing w:line="242" w:lineRule="auto"/>
              <w:rPr>
                <w:rFonts w:ascii="Arial"/>
                <w:sz w:val="21"/>
              </w:rPr>
            </w:pPr>
          </w:p>
          <w:p w14:paraId="723693DD">
            <w:pPr>
              <w:spacing w:line="243" w:lineRule="auto"/>
              <w:rPr>
                <w:rFonts w:ascii="Arial"/>
                <w:sz w:val="21"/>
              </w:rPr>
            </w:pPr>
          </w:p>
          <w:p w14:paraId="2E7974D8">
            <w:pPr>
              <w:pStyle w:val="6"/>
              <w:spacing w:before="42" w:line="225" w:lineRule="auto"/>
              <w:ind w:left="27"/>
              <w:rPr>
                <w:sz w:val="13"/>
                <w:szCs w:val="13"/>
              </w:rPr>
            </w:pPr>
            <w:r>
              <w:rPr>
                <w:spacing w:val="6"/>
                <w:sz w:val="13"/>
                <w:szCs w:val="13"/>
              </w:rPr>
              <w:t>行政许可决定书</w:t>
            </w:r>
          </w:p>
        </w:tc>
        <w:tc>
          <w:tcPr>
            <w:tcW w:w="1933" w:type="dxa"/>
            <w:vAlign w:val="top"/>
          </w:tcPr>
          <w:p w14:paraId="54A97856">
            <w:pPr>
              <w:spacing w:line="334" w:lineRule="auto"/>
              <w:rPr>
                <w:rFonts w:ascii="Arial"/>
                <w:sz w:val="21"/>
              </w:rPr>
            </w:pPr>
          </w:p>
          <w:p w14:paraId="23E39087">
            <w:pPr>
              <w:spacing w:line="335" w:lineRule="auto"/>
              <w:rPr>
                <w:rFonts w:ascii="Arial"/>
                <w:sz w:val="21"/>
              </w:rPr>
            </w:pPr>
          </w:p>
          <w:p w14:paraId="7C5252EF">
            <w:pPr>
              <w:pStyle w:val="6"/>
              <w:spacing w:before="43" w:line="173"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42D4500B">
            <w:pPr>
              <w:pStyle w:val="6"/>
              <w:spacing w:line="237" w:lineRule="auto"/>
              <w:ind w:left="27" w:right="16" w:hanging="1"/>
              <w:rPr>
                <w:sz w:val="13"/>
                <w:szCs w:val="13"/>
              </w:rPr>
            </w:pPr>
            <w:r>
              <w:rPr>
                <w:rFonts w:ascii="Times New Roman" w:hAnsi="Times New Roman" w:eastAsia="Times New Roman" w:cs="Times New Roman"/>
                <w:spacing w:val="6"/>
                <w:sz w:val="13"/>
                <w:szCs w:val="13"/>
              </w:rPr>
              <w:t>2.</w:t>
            </w:r>
            <w:r>
              <w:rPr>
                <w:spacing w:val="6"/>
                <w:sz w:val="13"/>
                <w:szCs w:val="13"/>
              </w:rPr>
              <w:t>省商务厅、所在地拍卖行业监管部门终止拍卖业务许可处理</w:t>
            </w:r>
            <w:r>
              <w:rPr>
                <w:spacing w:val="3"/>
                <w:sz w:val="13"/>
                <w:szCs w:val="13"/>
              </w:rPr>
              <w:t>建议；</w:t>
            </w:r>
          </w:p>
          <w:p w14:paraId="11F6CFAD">
            <w:pPr>
              <w:pStyle w:val="6"/>
              <w:ind w:left="28" w:right="175"/>
              <w:rPr>
                <w:sz w:val="13"/>
                <w:szCs w:val="13"/>
              </w:rPr>
            </w:pPr>
            <w:r>
              <w:rPr>
                <w:rFonts w:ascii="Times New Roman" w:hAnsi="Times New Roman" w:eastAsia="Times New Roman" w:cs="Times New Roman"/>
                <w:spacing w:val="4"/>
                <w:sz w:val="13"/>
                <w:szCs w:val="13"/>
              </w:rPr>
              <w:t>3.</w:t>
            </w:r>
            <w:r>
              <w:rPr>
                <w:spacing w:val="4"/>
                <w:sz w:val="13"/>
                <w:szCs w:val="13"/>
              </w:rPr>
              <w:t>《拍卖经营批准证书》正副</w:t>
            </w:r>
            <w:r>
              <w:rPr>
                <w:sz w:val="13"/>
                <w:szCs w:val="13"/>
              </w:rPr>
              <w:t>本；</w:t>
            </w:r>
          </w:p>
          <w:p w14:paraId="2865DEA3">
            <w:pPr>
              <w:pStyle w:val="6"/>
              <w:spacing w:line="247" w:lineRule="auto"/>
              <w:ind w:left="29" w:right="32" w:hanging="4"/>
              <w:rPr>
                <w:sz w:val="13"/>
                <w:szCs w:val="13"/>
              </w:rPr>
            </w:pPr>
            <w:r>
              <w:rPr>
                <w:rFonts w:ascii="Times New Roman" w:hAnsi="Times New Roman" w:eastAsia="Times New Roman" w:cs="Times New Roman"/>
                <w:spacing w:val="5"/>
                <w:sz w:val="13"/>
                <w:szCs w:val="13"/>
              </w:rPr>
              <w:t>4.</w:t>
            </w:r>
            <w:r>
              <w:rPr>
                <w:spacing w:val="5"/>
                <w:sz w:val="13"/>
                <w:szCs w:val="13"/>
              </w:rPr>
              <w:t>《拍卖企业分公司终止拍卖业</w:t>
            </w:r>
            <w:r>
              <w:rPr>
                <w:spacing w:val="6"/>
                <w:sz w:val="13"/>
                <w:szCs w:val="13"/>
              </w:rPr>
              <w:t>务许可事项核准表》或《拍卖企业终止拍卖业务许可事项核</w:t>
            </w:r>
            <w:r>
              <w:rPr>
                <w:spacing w:val="-3"/>
                <w:sz w:val="13"/>
                <w:szCs w:val="13"/>
              </w:rPr>
              <w:t>准表》。</w:t>
            </w:r>
          </w:p>
        </w:tc>
        <w:tc>
          <w:tcPr>
            <w:tcW w:w="1344" w:type="dxa"/>
            <w:vAlign w:val="top"/>
          </w:tcPr>
          <w:p w14:paraId="42DEF559">
            <w:pPr>
              <w:spacing w:line="292" w:lineRule="auto"/>
              <w:rPr>
                <w:rFonts w:ascii="Arial"/>
                <w:sz w:val="21"/>
              </w:rPr>
            </w:pPr>
          </w:p>
          <w:p w14:paraId="05BEE26E">
            <w:pPr>
              <w:spacing w:line="292" w:lineRule="auto"/>
              <w:rPr>
                <w:rFonts w:ascii="Arial"/>
                <w:sz w:val="21"/>
              </w:rPr>
            </w:pPr>
          </w:p>
          <w:p w14:paraId="69804ECC">
            <w:pPr>
              <w:spacing w:line="293" w:lineRule="auto"/>
              <w:rPr>
                <w:rFonts w:ascii="Arial"/>
                <w:sz w:val="21"/>
              </w:rPr>
            </w:pPr>
          </w:p>
          <w:p w14:paraId="1B1944DD">
            <w:pPr>
              <w:spacing w:line="293" w:lineRule="auto"/>
              <w:rPr>
                <w:rFonts w:ascii="Arial"/>
                <w:sz w:val="21"/>
              </w:rPr>
            </w:pPr>
          </w:p>
          <w:p w14:paraId="41FFCDA0">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42E3FFC">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5</w:t>
            </w:r>
            <w:r>
              <w:rPr>
                <w:spacing w:val="3"/>
                <w:sz w:val="13"/>
                <w:szCs w:val="13"/>
              </w:rPr>
              <w:t>个工作日；</w:t>
            </w:r>
          </w:p>
          <w:p w14:paraId="3FC10246">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37AE91CC">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bl>
    <w:p w14:paraId="5CD6D975">
      <w:pPr>
        <w:rPr>
          <w:rFonts w:ascii="Arial"/>
          <w:sz w:val="21"/>
        </w:rPr>
      </w:pPr>
    </w:p>
    <w:p w14:paraId="0EECC981">
      <w:pPr>
        <w:rPr>
          <w:rFonts w:ascii="Arial" w:hAnsi="Arial" w:eastAsia="Arial" w:cs="Arial"/>
          <w:sz w:val="21"/>
          <w:szCs w:val="21"/>
        </w:rPr>
        <w:sectPr>
          <w:footerReference r:id="rId100" w:type="default"/>
          <w:pgSz w:w="16840" w:h="11900"/>
          <w:pgMar w:top="400" w:right="920" w:bottom="989" w:left="1082" w:header="0" w:footer="625" w:gutter="0"/>
          <w:cols w:space="720" w:num="1"/>
        </w:sectPr>
      </w:pPr>
    </w:p>
    <w:p w14:paraId="79F604BB">
      <w:pPr>
        <w:spacing w:before="2"/>
      </w:pPr>
    </w:p>
    <w:p w14:paraId="35AB2E83">
      <w:pPr>
        <w:spacing w:before="2"/>
      </w:pPr>
    </w:p>
    <w:p w14:paraId="5B579CA7">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79F64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D99435F">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14C1DF92">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6E4878F">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0C4CD231">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FD75488">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4CB1BC5D">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4CFC1864">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12632103">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0EA4F461">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3E78ADAE">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7FAC7D7C">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605FEC19">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3BB8D2FD">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3DF39B0">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A4E1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5" w:hRule="atLeast"/>
        </w:trPr>
        <w:tc>
          <w:tcPr>
            <w:tcW w:w="610" w:type="dxa"/>
            <w:vMerge w:val="restart"/>
            <w:tcBorders>
              <w:bottom w:val="nil"/>
            </w:tcBorders>
            <w:vAlign w:val="top"/>
          </w:tcPr>
          <w:p w14:paraId="24BB70D1">
            <w:pPr>
              <w:spacing w:line="243" w:lineRule="auto"/>
              <w:rPr>
                <w:rFonts w:ascii="Arial"/>
                <w:sz w:val="21"/>
              </w:rPr>
            </w:pPr>
          </w:p>
          <w:p w14:paraId="6654F8FD">
            <w:pPr>
              <w:spacing w:line="243" w:lineRule="auto"/>
              <w:rPr>
                <w:rFonts w:ascii="Arial"/>
                <w:sz w:val="21"/>
              </w:rPr>
            </w:pPr>
          </w:p>
          <w:p w14:paraId="297474D6">
            <w:pPr>
              <w:spacing w:line="243" w:lineRule="auto"/>
              <w:rPr>
                <w:rFonts w:ascii="Arial"/>
                <w:sz w:val="21"/>
              </w:rPr>
            </w:pPr>
          </w:p>
          <w:p w14:paraId="6FC6E1F7">
            <w:pPr>
              <w:spacing w:line="243" w:lineRule="auto"/>
              <w:rPr>
                <w:rFonts w:ascii="Arial"/>
                <w:sz w:val="21"/>
              </w:rPr>
            </w:pPr>
          </w:p>
          <w:p w14:paraId="666DFC75">
            <w:pPr>
              <w:spacing w:line="244" w:lineRule="auto"/>
              <w:rPr>
                <w:rFonts w:ascii="Arial"/>
                <w:sz w:val="21"/>
              </w:rPr>
            </w:pPr>
          </w:p>
          <w:p w14:paraId="63E2E3F8">
            <w:pPr>
              <w:spacing w:line="244" w:lineRule="auto"/>
              <w:rPr>
                <w:rFonts w:ascii="Arial"/>
                <w:sz w:val="21"/>
              </w:rPr>
            </w:pPr>
          </w:p>
          <w:p w14:paraId="2704C76D">
            <w:pPr>
              <w:spacing w:line="244" w:lineRule="auto"/>
              <w:rPr>
                <w:rFonts w:ascii="Arial"/>
                <w:sz w:val="21"/>
              </w:rPr>
            </w:pPr>
          </w:p>
          <w:p w14:paraId="6526F8A9">
            <w:pPr>
              <w:spacing w:line="244" w:lineRule="auto"/>
              <w:rPr>
                <w:rFonts w:ascii="Arial"/>
                <w:sz w:val="21"/>
              </w:rPr>
            </w:pPr>
          </w:p>
          <w:p w14:paraId="736EC945">
            <w:pPr>
              <w:spacing w:line="244" w:lineRule="auto"/>
              <w:rPr>
                <w:rFonts w:ascii="Arial"/>
                <w:sz w:val="21"/>
              </w:rPr>
            </w:pPr>
          </w:p>
          <w:p w14:paraId="1AEDAA1F">
            <w:pPr>
              <w:spacing w:line="244" w:lineRule="auto"/>
              <w:rPr>
                <w:rFonts w:ascii="Arial"/>
                <w:sz w:val="21"/>
              </w:rPr>
            </w:pPr>
          </w:p>
          <w:p w14:paraId="791200ED">
            <w:pPr>
              <w:spacing w:line="244" w:lineRule="auto"/>
              <w:rPr>
                <w:rFonts w:ascii="Arial"/>
                <w:sz w:val="21"/>
              </w:rPr>
            </w:pPr>
          </w:p>
          <w:p w14:paraId="04798F21">
            <w:pPr>
              <w:spacing w:line="244" w:lineRule="auto"/>
              <w:rPr>
                <w:rFonts w:ascii="Arial"/>
                <w:sz w:val="21"/>
              </w:rPr>
            </w:pPr>
          </w:p>
          <w:p w14:paraId="023A3210">
            <w:pPr>
              <w:spacing w:line="244" w:lineRule="auto"/>
              <w:rPr>
                <w:rFonts w:ascii="Arial"/>
                <w:sz w:val="21"/>
              </w:rPr>
            </w:pPr>
          </w:p>
          <w:p w14:paraId="07206A59">
            <w:pPr>
              <w:spacing w:line="244" w:lineRule="auto"/>
              <w:rPr>
                <w:rFonts w:ascii="Arial"/>
                <w:sz w:val="21"/>
              </w:rPr>
            </w:pPr>
          </w:p>
          <w:p w14:paraId="295CF4B5">
            <w:pPr>
              <w:spacing w:line="244" w:lineRule="auto"/>
              <w:rPr>
                <w:rFonts w:ascii="Arial"/>
                <w:sz w:val="21"/>
              </w:rPr>
            </w:pPr>
          </w:p>
          <w:p w14:paraId="01F5C677">
            <w:pPr>
              <w:spacing w:line="244" w:lineRule="auto"/>
              <w:rPr>
                <w:rFonts w:ascii="Arial"/>
                <w:sz w:val="21"/>
              </w:rPr>
            </w:pPr>
          </w:p>
          <w:p w14:paraId="076CF28F">
            <w:pPr>
              <w:spacing w:line="244" w:lineRule="auto"/>
              <w:rPr>
                <w:rFonts w:ascii="Arial"/>
                <w:sz w:val="21"/>
              </w:rPr>
            </w:pPr>
          </w:p>
          <w:p w14:paraId="30F8192C">
            <w:pPr>
              <w:spacing w:line="244" w:lineRule="auto"/>
              <w:rPr>
                <w:rFonts w:ascii="Arial"/>
                <w:sz w:val="21"/>
              </w:rPr>
            </w:pPr>
          </w:p>
          <w:p w14:paraId="40A75426">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34A94DBF">
            <w:pPr>
              <w:rPr>
                <w:rFonts w:ascii="Arial"/>
                <w:sz w:val="21"/>
              </w:rPr>
            </w:pPr>
          </w:p>
          <w:p w14:paraId="1A8786D6">
            <w:pPr>
              <w:rPr>
                <w:rFonts w:ascii="Arial"/>
                <w:sz w:val="21"/>
              </w:rPr>
            </w:pPr>
          </w:p>
          <w:p w14:paraId="3E33E43E">
            <w:pPr>
              <w:rPr>
                <w:rFonts w:ascii="Arial"/>
                <w:sz w:val="21"/>
              </w:rPr>
            </w:pPr>
          </w:p>
          <w:p w14:paraId="70E1CAC7">
            <w:pPr>
              <w:rPr>
                <w:rFonts w:ascii="Arial"/>
                <w:sz w:val="21"/>
              </w:rPr>
            </w:pPr>
          </w:p>
          <w:p w14:paraId="3CED518D">
            <w:pPr>
              <w:rPr>
                <w:rFonts w:ascii="Arial"/>
                <w:sz w:val="21"/>
              </w:rPr>
            </w:pPr>
          </w:p>
          <w:p w14:paraId="6585B43E">
            <w:pPr>
              <w:spacing w:line="241" w:lineRule="auto"/>
              <w:rPr>
                <w:rFonts w:ascii="Arial"/>
                <w:sz w:val="21"/>
              </w:rPr>
            </w:pPr>
          </w:p>
          <w:p w14:paraId="6A32BBEA">
            <w:pPr>
              <w:spacing w:line="241" w:lineRule="auto"/>
              <w:rPr>
                <w:rFonts w:ascii="Arial"/>
                <w:sz w:val="21"/>
              </w:rPr>
            </w:pPr>
          </w:p>
          <w:p w14:paraId="1A82460B">
            <w:pPr>
              <w:spacing w:line="241" w:lineRule="auto"/>
              <w:rPr>
                <w:rFonts w:ascii="Arial"/>
                <w:sz w:val="21"/>
              </w:rPr>
            </w:pPr>
          </w:p>
          <w:p w14:paraId="66E63179">
            <w:pPr>
              <w:spacing w:line="241" w:lineRule="auto"/>
              <w:rPr>
                <w:rFonts w:ascii="Arial"/>
                <w:sz w:val="21"/>
              </w:rPr>
            </w:pPr>
          </w:p>
          <w:p w14:paraId="1469CBDB">
            <w:pPr>
              <w:spacing w:line="241" w:lineRule="auto"/>
              <w:rPr>
                <w:rFonts w:ascii="Arial"/>
                <w:sz w:val="21"/>
              </w:rPr>
            </w:pPr>
          </w:p>
          <w:p w14:paraId="0D5D0C9F">
            <w:pPr>
              <w:spacing w:line="241" w:lineRule="auto"/>
              <w:rPr>
                <w:rFonts w:ascii="Arial"/>
                <w:sz w:val="21"/>
              </w:rPr>
            </w:pPr>
          </w:p>
          <w:p w14:paraId="233D1E25">
            <w:pPr>
              <w:spacing w:line="241" w:lineRule="auto"/>
              <w:rPr>
                <w:rFonts w:ascii="Arial"/>
                <w:sz w:val="21"/>
              </w:rPr>
            </w:pPr>
          </w:p>
          <w:p w14:paraId="1521334C">
            <w:pPr>
              <w:spacing w:line="241" w:lineRule="auto"/>
              <w:rPr>
                <w:rFonts w:ascii="Arial"/>
                <w:sz w:val="21"/>
              </w:rPr>
            </w:pPr>
          </w:p>
          <w:p w14:paraId="4962C856">
            <w:pPr>
              <w:spacing w:line="241" w:lineRule="auto"/>
              <w:rPr>
                <w:rFonts w:ascii="Arial"/>
                <w:sz w:val="21"/>
              </w:rPr>
            </w:pPr>
          </w:p>
          <w:p w14:paraId="54E8A96B">
            <w:pPr>
              <w:spacing w:line="241" w:lineRule="auto"/>
              <w:rPr>
                <w:rFonts w:ascii="Arial"/>
                <w:sz w:val="21"/>
              </w:rPr>
            </w:pPr>
          </w:p>
          <w:p w14:paraId="3A47D6A8">
            <w:pPr>
              <w:spacing w:line="241" w:lineRule="auto"/>
              <w:rPr>
                <w:rFonts w:ascii="Arial"/>
                <w:sz w:val="21"/>
              </w:rPr>
            </w:pPr>
          </w:p>
          <w:p w14:paraId="3A122349">
            <w:pPr>
              <w:spacing w:line="241" w:lineRule="auto"/>
              <w:rPr>
                <w:rFonts w:ascii="Arial"/>
                <w:sz w:val="21"/>
              </w:rPr>
            </w:pPr>
          </w:p>
          <w:p w14:paraId="4F469D01">
            <w:pPr>
              <w:spacing w:line="241" w:lineRule="auto"/>
              <w:rPr>
                <w:rFonts w:ascii="Arial"/>
                <w:sz w:val="21"/>
              </w:rPr>
            </w:pPr>
          </w:p>
          <w:p w14:paraId="5A90E475">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5132679F">
            <w:pPr>
              <w:spacing w:line="261" w:lineRule="auto"/>
              <w:rPr>
                <w:rFonts w:ascii="Arial"/>
                <w:sz w:val="21"/>
              </w:rPr>
            </w:pPr>
          </w:p>
          <w:p w14:paraId="2BB5E9E1">
            <w:pPr>
              <w:spacing w:line="261" w:lineRule="auto"/>
              <w:rPr>
                <w:rFonts w:ascii="Arial"/>
                <w:sz w:val="21"/>
              </w:rPr>
            </w:pPr>
          </w:p>
          <w:p w14:paraId="2DD7AEE7">
            <w:pPr>
              <w:spacing w:line="262" w:lineRule="auto"/>
              <w:rPr>
                <w:rFonts w:ascii="Arial"/>
                <w:sz w:val="21"/>
              </w:rPr>
            </w:pPr>
          </w:p>
          <w:p w14:paraId="521C3430">
            <w:pPr>
              <w:spacing w:line="262" w:lineRule="auto"/>
              <w:rPr>
                <w:rFonts w:ascii="Arial"/>
                <w:sz w:val="21"/>
              </w:rPr>
            </w:pPr>
          </w:p>
          <w:p w14:paraId="522E73D5">
            <w:pPr>
              <w:spacing w:line="262" w:lineRule="auto"/>
              <w:rPr>
                <w:rFonts w:ascii="Arial"/>
                <w:sz w:val="21"/>
              </w:rPr>
            </w:pPr>
          </w:p>
          <w:p w14:paraId="4B7F77E6">
            <w:pPr>
              <w:spacing w:line="262" w:lineRule="auto"/>
              <w:rPr>
                <w:rFonts w:ascii="Arial"/>
                <w:sz w:val="21"/>
              </w:rPr>
            </w:pPr>
          </w:p>
          <w:p w14:paraId="6EEA9F53">
            <w:pPr>
              <w:spacing w:line="262" w:lineRule="auto"/>
              <w:rPr>
                <w:rFonts w:ascii="Arial"/>
                <w:sz w:val="21"/>
              </w:rPr>
            </w:pPr>
          </w:p>
          <w:p w14:paraId="08E1253E">
            <w:pPr>
              <w:pStyle w:val="6"/>
              <w:spacing w:before="43" w:line="227" w:lineRule="auto"/>
              <w:ind w:left="170"/>
              <w:rPr>
                <w:sz w:val="13"/>
                <w:szCs w:val="13"/>
              </w:rPr>
            </w:pPr>
            <w:r>
              <w:rPr>
                <w:spacing w:val="1"/>
                <w:sz w:val="13"/>
                <w:szCs w:val="13"/>
              </w:rPr>
              <w:t>省级</w:t>
            </w:r>
          </w:p>
        </w:tc>
        <w:tc>
          <w:tcPr>
            <w:tcW w:w="1087" w:type="dxa"/>
            <w:vAlign w:val="top"/>
          </w:tcPr>
          <w:p w14:paraId="0175459C">
            <w:pPr>
              <w:spacing w:line="263" w:lineRule="auto"/>
              <w:rPr>
                <w:rFonts w:ascii="Arial"/>
                <w:sz w:val="21"/>
              </w:rPr>
            </w:pPr>
          </w:p>
          <w:p w14:paraId="661BDDE6">
            <w:pPr>
              <w:spacing w:line="264" w:lineRule="auto"/>
              <w:rPr>
                <w:rFonts w:ascii="Arial"/>
                <w:sz w:val="21"/>
              </w:rPr>
            </w:pPr>
          </w:p>
          <w:p w14:paraId="5BE65ADF">
            <w:pPr>
              <w:spacing w:line="264" w:lineRule="auto"/>
              <w:rPr>
                <w:rFonts w:ascii="Arial"/>
                <w:sz w:val="21"/>
              </w:rPr>
            </w:pPr>
          </w:p>
          <w:p w14:paraId="541D1479">
            <w:pPr>
              <w:spacing w:line="264" w:lineRule="auto"/>
              <w:rPr>
                <w:rFonts w:ascii="Arial"/>
                <w:sz w:val="21"/>
              </w:rPr>
            </w:pPr>
          </w:p>
          <w:p w14:paraId="660499C8">
            <w:pPr>
              <w:spacing w:line="264" w:lineRule="auto"/>
              <w:rPr>
                <w:rFonts w:ascii="Arial"/>
                <w:sz w:val="21"/>
              </w:rPr>
            </w:pPr>
          </w:p>
          <w:p w14:paraId="583EFB18">
            <w:pPr>
              <w:spacing w:line="264" w:lineRule="auto"/>
              <w:rPr>
                <w:rFonts w:ascii="Arial"/>
                <w:sz w:val="21"/>
              </w:rPr>
            </w:pPr>
          </w:p>
          <w:p w14:paraId="16C95488">
            <w:pPr>
              <w:pStyle w:val="6"/>
              <w:spacing w:before="42" w:line="239" w:lineRule="auto"/>
              <w:ind w:left="22" w:right="101" w:firstLine="2"/>
              <w:jc w:val="both"/>
              <w:rPr>
                <w:sz w:val="13"/>
                <w:szCs w:val="13"/>
              </w:rPr>
            </w:pPr>
            <w:r>
              <w:rPr>
                <w:spacing w:val="5"/>
                <w:sz w:val="13"/>
                <w:szCs w:val="13"/>
              </w:rPr>
              <w:t>拍卖企业及分公</w:t>
            </w:r>
            <w:r>
              <w:rPr>
                <w:spacing w:val="6"/>
                <w:sz w:val="13"/>
                <w:szCs w:val="13"/>
              </w:rPr>
              <w:t>司申请取得省级公物拍卖业务许</w:t>
            </w:r>
            <w:r>
              <w:rPr>
                <w:spacing w:val="1"/>
                <w:sz w:val="13"/>
                <w:szCs w:val="13"/>
              </w:rPr>
              <w:t>可</w:t>
            </w:r>
          </w:p>
        </w:tc>
        <w:tc>
          <w:tcPr>
            <w:tcW w:w="921" w:type="dxa"/>
            <w:vAlign w:val="top"/>
          </w:tcPr>
          <w:p w14:paraId="1C4B9C80">
            <w:pPr>
              <w:spacing w:line="261" w:lineRule="auto"/>
              <w:rPr>
                <w:rFonts w:ascii="Arial"/>
                <w:sz w:val="21"/>
              </w:rPr>
            </w:pPr>
          </w:p>
          <w:p w14:paraId="76D95A99">
            <w:pPr>
              <w:spacing w:line="261" w:lineRule="auto"/>
              <w:rPr>
                <w:rFonts w:ascii="Arial"/>
                <w:sz w:val="21"/>
              </w:rPr>
            </w:pPr>
          </w:p>
          <w:p w14:paraId="6EF079FE">
            <w:pPr>
              <w:spacing w:line="262" w:lineRule="auto"/>
              <w:rPr>
                <w:rFonts w:ascii="Arial"/>
                <w:sz w:val="21"/>
              </w:rPr>
            </w:pPr>
          </w:p>
          <w:p w14:paraId="14C65128">
            <w:pPr>
              <w:spacing w:line="262" w:lineRule="auto"/>
              <w:rPr>
                <w:rFonts w:ascii="Arial"/>
                <w:sz w:val="21"/>
              </w:rPr>
            </w:pPr>
          </w:p>
          <w:p w14:paraId="710282A9">
            <w:pPr>
              <w:spacing w:line="262" w:lineRule="auto"/>
              <w:rPr>
                <w:rFonts w:ascii="Arial"/>
                <w:sz w:val="21"/>
              </w:rPr>
            </w:pPr>
          </w:p>
          <w:p w14:paraId="760437F2">
            <w:pPr>
              <w:spacing w:line="262" w:lineRule="auto"/>
              <w:rPr>
                <w:rFonts w:ascii="Arial"/>
                <w:sz w:val="21"/>
              </w:rPr>
            </w:pPr>
          </w:p>
          <w:p w14:paraId="3D796320">
            <w:pPr>
              <w:spacing w:line="262" w:lineRule="auto"/>
              <w:rPr>
                <w:rFonts w:ascii="Arial"/>
                <w:sz w:val="21"/>
              </w:rPr>
            </w:pPr>
          </w:p>
          <w:p w14:paraId="00AA6CD9">
            <w:pPr>
              <w:pStyle w:val="6"/>
              <w:spacing w:before="43" w:line="227" w:lineRule="auto"/>
              <w:ind w:left="193"/>
              <w:rPr>
                <w:sz w:val="13"/>
                <w:szCs w:val="13"/>
              </w:rPr>
            </w:pPr>
            <w:r>
              <w:rPr>
                <w:spacing w:val="4"/>
                <w:sz w:val="13"/>
                <w:szCs w:val="13"/>
              </w:rPr>
              <w:t>省商务厅</w:t>
            </w:r>
          </w:p>
        </w:tc>
        <w:tc>
          <w:tcPr>
            <w:tcW w:w="669" w:type="dxa"/>
            <w:vAlign w:val="top"/>
          </w:tcPr>
          <w:p w14:paraId="43640D7B">
            <w:pPr>
              <w:spacing w:line="258" w:lineRule="auto"/>
              <w:rPr>
                <w:rFonts w:ascii="Arial"/>
                <w:sz w:val="21"/>
              </w:rPr>
            </w:pPr>
          </w:p>
          <w:p w14:paraId="796D0B53">
            <w:pPr>
              <w:spacing w:line="258" w:lineRule="auto"/>
              <w:rPr>
                <w:rFonts w:ascii="Arial"/>
                <w:sz w:val="21"/>
              </w:rPr>
            </w:pPr>
          </w:p>
          <w:p w14:paraId="1E676870">
            <w:pPr>
              <w:spacing w:line="258" w:lineRule="auto"/>
              <w:rPr>
                <w:rFonts w:ascii="Arial"/>
                <w:sz w:val="21"/>
              </w:rPr>
            </w:pPr>
          </w:p>
          <w:p w14:paraId="426C64FF">
            <w:pPr>
              <w:spacing w:line="258" w:lineRule="auto"/>
              <w:rPr>
                <w:rFonts w:ascii="Arial"/>
                <w:sz w:val="21"/>
              </w:rPr>
            </w:pPr>
          </w:p>
          <w:p w14:paraId="26722864">
            <w:pPr>
              <w:spacing w:line="258" w:lineRule="auto"/>
              <w:rPr>
                <w:rFonts w:ascii="Arial"/>
                <w:sz w:val="21"/>
              </w:rPr>
            </w:pPr>
          </w:p>
          <w:p w14:paraId="454AF18E">
            <w:pPr>
              <w:spacing w:line="259" w:lineRule="auto"/>
              <w:rPr>
                <w:rFonts w:ascii="Arial"/>
                <w:sz w:val="21"/>
              </w:rPr>
            </w:pPr>
          </w:p>
          <w:p w14:paraId="6A5DC450">
            <w:pPr>
              <w:spacing w:line="259" w:lineRule="auto"/>
              <w:rPr>
                <w:rFonts w:ascii="Arial"/>
                <w:sz w:val="21"/>
              </w:rPr>
            </w:pPr>
          </w:p>
          <w:p w14:paraId="2AAC6051">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2B1C8FA">
            <w:pPr>
              <w:spacing w:line="258" w:lineRule="auto"/>
              <w:rPr>
                <w:rFonts w:ascii="Arial"/>
                <w:sz w:val="21"/>
              </w:rPr>
            </w:pPr>
          </w:p>
          <w:p w14:paraId="5821EA45">
            <w:pPr>
              <w:spacing w:line="258" w:lineRule="auto"/>
              <w:rPr>
                <w:rFonts w:ascii="Arial"/>
                <w:sz w:val="21"/>
              </w:rPr>
            </w:pPr>
          </w:p>
          <w:p w14:paraId="0A5C2594">
            <w:pPr>
              <w:spacing w:line="258" w:lineRule="auto"/>
              <w:rPr>
                <w:rFonts w:ascii="Arial"/>
                <w:sz w:val="21"/>
              </w:rPr>
            </w:pPr>
          </w:p>
          <w:p w14:paraId="39491B01">
            <w:pPr>
              <w:spacing w:line="258" w:lineRule="auto"/>
              <w:rPr>
                <w:rFonts w:ascii="Arial"/>
                <w:sz w:val="21"/>
              </w:rPr>
            </w:pPr>
          </w:p>
          <w:p w14:paraId="493FB7BE">
            <w:pPr>
              <w:spacing w:line="258" w:lineRule="auto"/>
              <w:rPr>
                <w:rFonts w:ascii="Arial"/>
                <w:sz w:val="21"/>
              </w:rPr>
            </w:pPr>
          </w:p>
          <w:p w14:paraId="7C0B0DBF">
            <w:pPr>
              <w:spacing w:line="259" w:lineRule="auto"/>
              <w:rPr>
                <w:rFonts w:ascii="Arial"/>
                <w:sz w:val="21"/>
              </w:rPr>
            </w:pPr>
          </w:p>
          <w:p w14:paraId="136FA654">
            <w:pPr>
              <w:spacing w:line="259" w:lineRule="auto"/>
              <w:rPr>
                <w:rFonts w:ascii="Arial"/>
                <w:sz w:val="21"/>
              </w:rPr>
            </w:pPr>
          </w:p>
          <w:p w14:paraId="6D312A76">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45C0906C">
            <w:pPr>
              <w:spacing w:line="276" w:lineRule="auto"/>
              <w:rPr>
                <w:rFonts w:ascii="Arial"/>
                <w:sz w:val="21"/>
              </w:rPr>
            </w:pPr>
          </w:p>
          <w:p w14:paraId="5477FD34">
            <w:pPr>
              <w:spacing w:line="276" w:lineRule="auto"/>
              <w:rPr>
                <w:rFonts w:ascii="Arial"/>
                <w:sz w:val="21"/>
              </w:rPr>
            </w:pPr>
          </w:p>
          <w:p w14:paraId="7DF69EB8">
            <w:pPr>
              <w:spacing w:line="276" w:lineRule="auto"/>
              <w:rPr>
                <w:rFonts w:ascii="Arial"/>
                <w:sz w:val="21"/>
              </w:rPr>
            </w:pPr>
          </w:p>
          <w:p w14:paraId="336B22A8">
            <w:pPr>
              <w:pStyle w:val="6"/>
              <w:spacing w:before="43" w:line="233" w:lineRule="auto"/>
              <w:ind w:left="23" w:right="45" w:hanging="1"/>
              <w:rPr>
                <w:sz w:val="13"/>
                <w:szCs w:val="13"/>
              </w:rPr>
            </w:pPr>
            <w:r>
              <w:rPr>
                <w:b/>
                <w:bCs/>
                <w:spacing w:val="5"/>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号）四、（二）</w:t>
            </w:r>
            <w:r>
              <w:rPr>
                <w:spacing w:val="-21"/>
                <w:sz w:val="13"/>
                <w:szCs w:val="13"/>
              </w:rPr>
              <w:t xml:space="preserve"> </w:t>
            </w:r>
            <w:r>
              <w:rPr>
                <w:rFonts w:ascii="Times New Roman" w:hAnsi="Times New Roman" w:eastAsia="Times New Roman" w:cs="Times New Roman"/>
                <w:spacing w:val="3"/>
                <w:sz w:val="13"/>
                <w:szCs w:val="13"/>
              </w:rPr>
              <w:t>1.</w:t>
            </w:r>
            <w:r>
              <w:rPr>
                <w:spacing w:val="3"/>
                <w:sz w:val="13"/>
                <w:szCs w:val="13"/>
              </w:rPr>
              <w:t>拍卖企业及分</w:t>
            </w:r>
            <w:r>
              <w:rPr>
                <w:spacing w:val="6"/>
                <w:sz w:val="13"/>
                <w:szCs w:val="13"/>
              </w:rPr>
              <w:t>公司申请取得省级公物拍卖业务许可应具备下</w:t>
            </w:r>
            <w:r>
              <w:rPr>
                <w:spacing w:val="5"/>
                <w:sz w:val="13"/>
                <w:szCs w:val="13"/>
              </w:rPr>
              <w:t>列条件</w:t>
            </w:r>
            <w:r>
              <w:rPr>
                <w:spacing w:val="-7"/>
                <w:sz w:val="13"/>
                <w:szCs w:val="13"/>
              </w:rPr>
              <w:t>：（</w:t>
            </w:r>
            <w:r>
              <w:rPr>
                <w:spacing w:val="-11"/>
                <w:sz w:val="13"/>
                <w:szCs w:val="13"/>
              </w:rPr>
              <w:t xml:space="preserve"> </w:t>
            </w:r>
            <w:r>
              <w:rPr>
                <w:rFonts w:ascii="Times New Roman" w:hAnsi="Times New Roman" w:eastAsia="Times New Roman" w:cs="Times New Roman"/>
                <w:spacing w:val="5"/>
                <w:sz w:val="13"/>
                <w:szCs w:val="13"/>
              </w:rPr>
              <w:t>1</w:t>
            </w:r>
            <w:r>
              <w:rPr>
                <w:spacing w:val="5"/>
                <w:sz w:val="13"/>
                <w:szCs w:val="13"/>
              </w:rPr>
              <w:t>）拍卖企业依法取得《拍卖经营</w:t>
            </w:r>
            <w:r>
              <w:rPr>
                <w:spacing w:val="8"/>
                <w:sz w:val="13"/>
                <w:szCs w:val="13"/>
              </w:rPr>
              <w:t>批准证书》</w:t>
            </w:r>
            <w:r>
              <w:rPr>
                <w:rFonts w:ascii="Times New Roman" w:hAnsi="Times New Roman" w:eastAsia="Times New Roman" w:cs="Times New Roman"/>
                <w:spacing w:val="8"/>
                <w:sz w:val="13"/>
                <w:szCs w:val="13"/>
              </w:rPr>
              <w:t>2</w:t>
            </w:r>
            <w:r>
              <w:rPr>
                <w:spacing w:val="8"/>
                <w:sz w:val="13"/>
                <w:szCs w:val="13"/>
              </w:rPr>
              <w:t>年以上</w:t>
            </w:r>
            <w:r>
              <w:rPr>
                <w:spacing w:val="-9"/>
                <w:sz w:val="13"/>
                <w:szCs w:val="13"/>
              </w:rPr>
              <w:t>；（</w:t>
            </w:r>
            <w:r>
              <w:rPr>
                <w:rFonts w:ascii="Times New Roman" w:hAnsi="Times New Roman" w:eastAsia="Times New Roman" w:cs="Times New Roman"/>
                <w:spacing w:val="8"/>
                <w:sz w:val="13"/>
                <w:szCs w:val="13"/>
              </w:rPr>
              <w:t>2</w:t>
            </w:r>
            <w:r>
              <w:rPr>
                <w:spacing w:val="8"/>
                <w:sz w:val="13"/>
                <w:szCs w:val="13"/>
              </w:rPr>
              <w:t>）在省商务厅组织的</w:t>
            </w:r>
            <w:r>
              <w:rPr>
                <w:spacing w:val="6"/>
                <w:sz w:val="13"/>
                <w:szCs w:val="13"/>
              </w:rPr>
              <w:t>年度核查中，连续两年拍卖成交额</w:t>
            </w:r>
            <w:r>
              <w:rPr>
                <w:spacing w:val="-20"/>
                <w:sz w:val="13"/>
                <w:szCs w:val="13"/>
              </w:rPr>
              <w:t xml:space="preserve"> </w:t>
            </w:r>
            <w:r>
              <w:rPr>
                <w:spacing w:val="6"/>
                <w:sz w:val="13"/>
                <w:szCs w:val="13"/>
              </w:rPr>
              <w:t>分别超过</w:t>
            </w:r>
          </w:p>
          <w:p w14:paraId="4C1EB975">
            <w:pPr>
              <w:pStyle w:val="6"/>
              <w:spacing w:before="1" w:line="239" w:lineRule="auto"/>
              <w:ind w:left="22" w:right="10" w:firstLine="2"/>
              <w:rPr>
                <w:sz w:val="13"/>
                <w:szCs w:val="13"/>
              </w:rPr>
            </w:pPr>
            <w:r>
              <w:rPr>
                <w:rFonts w:ascii="Times New Roman" w:hAnsi="Times New Roman" w:eastAsia="Times New Roman" w:cs="Times New Roman"/>
                <w:spacing w:val="6"/>
                <w:sz w:val="13"/>
                <w:szCs w:val="13"/>
              </w:rPr>
              <w:t>3000</w:t>
            </w:r>
            <w:r>
              <w:rPr>
                <w:spacing w:val="6"/>
                <w:sz w:val="13"/>
                <w:szCs w:val="13"/>
              </w:rPr>
              <w:t>万元（含</w:t>
            </w:r>
            <w:r>
              <w:rPr>
                <w:rFonts w:ascii="Times New Roman" w:hAnsi="Times New Roman" w:eastAsia="Times New Roman" w:cs="Times New Roman"/>
                <w:spacing w:val="6"/>
                <w:sz w:val="13"/>
                <w:szCs w:val="13"/>
              </w:rPr>
              <w:t>3000</w:t>
            </w:r>
            <w:r>
              <w:rPr>
                <w:rFonts w:ascii="Times New Roman" w:hAnsi="Times New Roman" w:eastAsia="Times New Roman" w:cs="Times New Roman"/>
                <w:spacing w:val="21"/>
                <w:sz w:val="13"/>
                <w:szCs w:val="13"/>
              </w:rPr>
              <w:t xml:space="preserve"> </w:t>
            </w:r>
            <w:r>
              <w:rPr>
                <w:spacing w:val="6"/>
                <w:sz w:val="13"/>
                <w:szCs w:val="13"/>
              </w:rPr>
              <w:t>万元）或上年度拍卖成交额</w:t>
            </w:r>
            <w:r>
              <w:rPr>
                <w:spacing w:val="5"/>
                <w:sz w:val="13"/>
                <w:szCs w:val="13"/>
              </w:rPr>
              <w:t>超过</w:t>
            </w:r>
            <w:r>
              <w:rPr>
                <w:rFonts w:ascii="Times New Roman" w:hAnsi="Times New Roman" w:eastAsia="Times New Roman" w:cs="Times New Roman"/>
                <w:spacing w:val="5"/>
                <w:sz w:val="13"/>
                <w:szCs w:val="13"/>
              </w:rPr>
              <w:t>1</w:t>
            </w:r>
            <w:r>
              <w:rPr>
                <w:spacing w:val="5"/>
                <w:sz w:val="13"/>
                <w:szCs w:val="13"/>
              </w:rPr>
              <w:t>亿元（含</w:t>
            </w:r>
            <w:r>
              <w:rPr>
                <w:spacing w:val="-10"/>
                <w:sz w:val="13"/>
                <w:szCs w:val="13"/>
              </w:rPr>
              <w:t xml:space="preserve"> </w:t>
            </w:r>
            <w:r>
              <w:rPr>
                <w:rFonts w:ascii="Times New Roman" w:hAnsi="Times New Roman" w:eastAsia="Times New Roman" w:cs="Times New Roman"/>
                <w:spacing w:val="5"/>
                <w:sz w:val="13"/>
                <w:szCs w:val="13"/>
              </w:rPr>
              <w:t>1</w:t>
            </w:r>
            <w:r>
              <w:rPr>
                <w:rFonts w:ascii="Times New Roman" w:hAnsi="Times New Roman" w:eastAsia="Times New Roman" w:cs="Times New Roman"/>
                <w:spacing w:val="12"/>
                <w:w w:val="102"/>
                <w:sz w:val="13"/>
                <w:szCs w:val="13"/>
              </w:rPr>
              <w:t xml:space="preserve"> </w:t>
            </w:r>
            <w:r>
              <w:rPr>
                <w:spacing w:val="5"/>
                <w:sz w:val="13"/>
                <w:szCs w:val="13"/>
              </w:rPr>
              <w:t>亿元</w:t>
            </w:r>
            <w:r>
              <w:rPr>
                <w:spacing w:val="-7"/>
                <w:sz w:val="13"/>
                <w:szCs w:val="13"/>
              </w:rPr>
              <w:t>）</w:t>
            </w:r>
            <w:r>
              <w:rPr>
                <w:spacing w:val="-38"/>
                <w:sz w:val="13"/>
                <w:szCs w:val="13"/>
              </w:rPr>
              <w:t xml:space="preserve"> </w:t>
            </w:r>
            <w:r>
              <w:rPr>
                <w:spacing w:val="-7"/>
                <w:sz w:val="13"/>
                <w:szCs w:val="13"/>
              </w:rPr>
              <w:t>；（</w:t>
            </w:r>
            <w:r>
              <w:rPr>
                <w:rFonts w:ascii="Times New Roman" w:hAnsi="Times New Roman" w:eastAsia="Times New Roman" w:cs="Times New Roman"/>
                <w:spacing w:val="5"/>
                <w:sz w:val="13"/>
                <w:szCs w:val="13"/>
              </w:rPr>
              <w:t>3</w:t>
            </w:r>
            <w:r>
              <w:rPr>
                <w:spacing w:val="5"/>
                <w:sz w:val="13"/>
                <w:szCs w:val="13"/>
              </w:rPr>
              <w:t>）有</w:t>
            </w:r>
            <w:r>
              <w:rPr>
                <w:rFonts w:ascii="Times New Roman" w:hAnsi="Times New Roman" w:eastAsia="Times New Roman" w:cs="Times New Roman"/>
                <w:spacing w:val="5"/>
                <w:sz w:val="13"/>
                <w:szCs w:val="13"/>
              </w:rPr>
              <w:t>2</w:t>
            </w:r>
            <w:r>
              <w:rPr>
                <w:spacing w:val="5"/>
                <w:sz w:val="13"/>
                <w:szCs w:val="13"/>
              </w:rPr>
              <w:t>名以上（含</w:t>
            </w:r>
            <w:r>
              <w:rPr>
                <w:rFonts w:ascii="Times New Roman" w:hAnsi="Times New Roman" w:eastAsia="Times New Roman" w:cs="Times New Roman"/>
                <w:spacing w:val="8"/>
                <w:sz w:val="13"/>
                <w:szCs w:val="13"/>
              </w:rPr>
              <w:t>2</w:t>
            </w:r>
            <w:r>
              <w:rPr>
                <w:spacing w:val="8"/>
                <w:sz w:val="13"/>
                <w:szCs w:val="13"/>
              </w:rPr>
              <w:t>名）国家注册拍卖师</w:t>
            </w:r>
            <w:r>
              <w:rPr>
                <w:spacing w:val="-9"/>
                <w:sz w:val="13"/>
                <w:szCs w:val="13"/>
              </w:rPr>
              <w:t>；（</w:t>
            </w:r>
            <w:r>
              <w:rPr>
                <w:rFonts w:ascii="Times New Roman" w:hAnsi="Times New Roman" w:eastAsia="Times New Roman" w:cs="Times New Roman"/>
                <w:spacing w:val="8"/>
                <w:sz w:val="13"/>
                <w:szCs w:val="13"/>
              </w:rPr>
              <w:t>4</w:t>
            </w:r>
            <w:r>
              <w:rPr>
                <w:spacing w:val="8"/>
                <w:sz w:val="13"/>
                <w:szCs w:val="13"/>
              </w:rPr>
              <w:t>）已建立完善的经</w:t>
            </w:r>
            <w:r>
              <w:rPr>
                <w:spacing w:val="6"/>
                <w:sz w:val="13"/>
                <w:szCs w:val="13"/>
              </w:rPr>
              <w:t>营管理、信息报送制度，经营规范，信用良</w:t>
            </w:r>
          </w:p>
          <w:p w14:paraId="20BDB9D2">
            <w:pPr>
              <w:pStyle w:val="6"/>
              <w:spacing w:line="259" w:lineRule="auto"/>
              <w:ind w:left="28" w:right="159" w:hanging="2"/>
              <w:rPr>
                <w:sz w:val="13"/>
                <w:szCs w:val="13"/>
              </w:rPr>
            </w:pPr>
            <w:r>
              <w:rPr>
                <w:spacing w:val="6"/>
                <w:sz w:val="13"/>
                <w:szCs w:val="13"/>
              </w:rPr>
              <w:t>好，近</w:t>
            </w:r>
            <w:r>
              <w:rPr>
                <w:spacing w:val="-22"/>
                <w:sz w:val="13"/>
                <w:szCs w:val="13"/>
              </w:rPr>
              <w:t xml:space="preserve"> </w:t>
            </w:r>
            <w:r>
              <w:rPr>
                <w:rFonts w:ascii="Times New Roman" w:hAnsi="Times New Roman" w:eastAsia="Times New Roman" w:cs="Times New Roman"/>
                <w:spacing w:val="6"/>
                <w:sz w:val="13"/>
                <w:szCs w:val="13"/>
              </w:rPr>
              <w:t xml:space="preserve">2 </w:t>
            </w:r>
            <w:r>
              <w:rPr>
                <w:spacing w:val="6"/>
                <w:sz w:val="13"/>
                <w:szCs w:val="13"/>
              </w:rPr>
              <w:t>年内未受到行政处罚</w:t>
            </w:r>
            <w:r>
              <w:rPr>
                <w:spacing w:val="-6"/>
                <w:sz w:val="13"/>
                <w:szCs w:val="13"/>
              </w:rPr>
              <w:t>；（</w:t>
            </w:r>
            <w:r>
              <w:rPr>
                <w:rFonts w:ascii="Times New Roman" w:hAnsi="Times New Roman" w:eastAsia="Times New Roman" w:cs="Times New Roman"/>
                <w:spacing w:val="6"/>
                <w:sz w:val="13"/>
                <w:szCs w:val="13"/>
              </w:rPr>
              <w:t>5</w:t>
            </w:r>
            <w:r>
              <w:rPr>
                <w:spacing w:val="6"/>
                <w:sz w:val="13"/>
                <w:szCs w:val="13"/>
              </w:rPr>
              <w:t>）法律法</w:t>
            </w:r>
            <w:r>
              <w:rPr>
                <w:spacing w:val="5"/>
                <w:sz w:val="13"/>
                <w:szCs w:val="13"/>
              </w:rPr>
              <w:t>规规定的其他条件。</w:t>
            </w:r>
          </w:p>
        </w:tc>
        <w:tc>
          <w:tcPr>
            <w:tcW w:w="669" w:type="dxa"/>
            <w:vAlign w:val="top"/>
          </w:tcPr>
          <w:p w14:paraId="6FF007FD">
            <w:pPr>
              <w:spacing w:line="261" w:lineRule="auto"/>
              <w:rPr>
                <w:rFonts w:ascii="Arial"/>
                <w:sz w:val="21"/>
              </w:rPr>
            </w:pPr>
          </w:p>
          <w:p w14:paraId="0B6C6584">
            <w:pPr>
              <w:spacing w:line="262" w:lineRule="auto"/>
              <w:rPr>
                <w:rFonts w:ascii="Arial"/>
                <w:sz w:val="21"/>
              </w:rPr>
            </w:pPr>
          </w:p>
          <w:p w14:paraId="7398051B">
            <w:pPr>
              <w:spacing w:line="262" w:lineRule="auto"/>
              <w:rPr>
                <w:rFonts w:ascii="Arial"/>
                <w:sz w:val="21"/>
              </w:rPr>
            </w:pPr>
          </w:p>
          <w:p w14:paraId="65E87AD3">
            <w:pPr>
              <w:spacing w:line="262" w:lineRule="auto"/>
              <w:rPr>
                <w:rFonts w:ascii="Arial"/>
                <w:sz w:val="21"/>
              </w:rPr>
            </w:pPr>
          </w:p>
          <w:p w14:paraId="51450300">
            <w:pPr>
              <w:spacing w:line="262" w:lineRule="auto"/>
              <w:rPr>
                <w:rFonts w:ascii="Arial"/>
                <w:sz w:val="21"/>
              </w:rPr>
            </w:pPr>
          </w:p>
          <w:p w14:paraId="072CAFEA">
            <w:pPr>
              <w:spacing w:line="262" w:lineRule="auto"/>
              <w:rPr>
                <w:rFonts w:ascii="Arial"/>
                <w:sz w:val="21"/>
              </w:rPr>
            </w:pPr>
          </w:p>
          <w:p w14:paraId="10E6B746">
            <w:pPr>
              <w:spacing w:line="262" w:lineRule="auto"/>
              <w:rPr>
                <w:rFonts w:ascii="Arial"/>
                <w:sz w:val="21"/>
              </w:rPr>
            </w:pPr>
          </w:p>
          <w:p w14:paraId="39AADF51">
            <w:pPr>
              <w:pStyle w:val="6"/>
              <w:spacing w:before="42" w:line="226" w:lineRule="auto"/>
              <w:ind w:left="137"/>
              <w:rPr>
                <w:sz w:val="13"/>
                <w:szCs w:val="13"/>
              </w:rPr>
            </w:pPr>
            <w:r>
              <w:rPr>
                <w:spacing w:val="4"/>
                <w:sz w:val="13"/>
                <w:szCs w:val="13"/>
              </w:rPr>
              <w:t>承诺件</w:t>
            </w:r>
          </w:p>
        </w:tc>
        <w:tc>
          <w:tcPr>
            <w:tcW w:w="669" w:type="dxa"/>
            <w:vAlign w:val="top"/>
          </w:tcPr>
          <w:p w14:paraId="1638C2BD">
            <w:pPr>
              <w:spacing w:line="275" w:lineRule="auto"/>
              <w:rPr>
                <w:rFonts w:ascii="Arial"/>
                <w:sz w:val="21"/>
              </w:rPr>
            </w:pPr>
          </w:p>
          <w:p w14:paraId="1335365F">
            <w:pPr>
              <w:spacing w:line="275" w:lineRule="auto"/>
              <w:rPr>
                <w:rFonts w:ascii="Arial"/>
                <w:sz w:val="21"/>
              </w:rPr>
            </w:pPr>
          </w:p>
          <w:p w14:paraId="25FA0B8C">
            <w:pPr>
              <w:spacing w:line="276" w:lineRule="auto"/>
              <w:rPr>
                <w:rFonts w:ascii="Arial"/>
                <w:sz w:val="21"/>
              </w:rPr>
            </w:pPr>
          </w:p>
          <w:p w14:paraId="3CAD0828">
            <w:pPr>
              <w:spacing w:line="276" w:lineRule="auto"/>
              <w:rPr>
                <w:rFonts w:ascii="Arial"/>
                <w:sz w:val="21"/>
              </w:rPr>
            </w:pPr>
          </w:p>
          <w:p w14:paraId="3520F965">
            <w:pPr>
              <w:spacing w:line="276" w:lineRule="auto"/>
              <w:rPr>
                <w:rFonts w:ascii="Arial"/>
                <w:sz w:val="21"/>
              </w:rPr>
            </w:pPr>
          </w:p>
          <w:p w14:paraId="42F05ED8">
            <w:pPr>
              <w:spacing w:line="276" w:lineRule="auto"/>
              <w:rPr>
                <w:rFonts w:ascii="Arial"/>
                <w:sz w:val="21"/>
              </w:rPr>
            </w:pPr>
          </w:p>
          <w:p w14:paraId="5DEA6637">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CC167B5">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5D4B20C9">
            <w:pPr>
              <w:spacing w:line="261" w:lineRule="auto"/>
              <w:rPr>
                <w:rFonts w:ascii="Arial"/>
                <w:sz w:val="21"/>
              </w:rPr>
            </w:pPr>
          </w:p>
          <w:p w14:paraId="1A4A8681">
            <w:pPr>
              <w:spacing w:line="262" w:lineRule="auto"/>
              <w:rPr>
                <w:rFonts w:ascii="Arial"/>
                <w:sz w:val="21"/>
              </w:rPr>
            </w:pPr>
          </w:p>
          <w:p w14:paraId="11B5F43C">
            <w:pPr>
              <w:spacing w:line="262" w:lineRule="auto"/>
              <w:rPr>
                <w:rFonts w:ascii="Arial"/>
                <w:sz w:val="21"/>
              </w:rPr>
            </w:pPr>
          </w:p>
          <w:p w14:paraId="085FF190">
            <w:pPr>
              <w:spacing w:line="262" w:lineRule="auto"/>
              <w:rPr>
                <w:rFonts w:ascii="Arial"/>
                <w:sz w:val="21"/>
              </w:rPr>
            </w:pPr>
          </w:p>
          <w:p w14:paraId="7DCE22D2">
            <w:pPr>
              <w:spacing w:line="262" w:lineRule="auto"/>
              <w:rPr>
                <w:rFonts w:ascii="Arial"/>
                <w:sz w:val="21"/>
              </w:rPr>
            </w:pPr>
          </w:p>
          <w:p w14:paraId="671E9FB4">
            <w:pPr>
              <w:spacing w:line="262" w:lineRule="auto"/>
              <w:rPr>
                <w:rFonts w:ascii="Arial"/>
                <w:sz w:val="21"/>
              </w:rPr>
            </w:pPr>
          </w:p>
          <w:p w14:paraId="617BDFA9">
            <w:pPr>
              <w:spacing w:line="262" w:lineRule="auto"/>
              <w:rPr>
                <w:rFonts w:ascii="Arial"/>
                <w:sz w:val="21"/>
              </w:rPr>
            </w:pPr>
          </w:p>
          <w:p w14:paraId="1D701EEF">
            <w:pPr>
              <w:pStyle w:val="6"/>
              <w:spacing w:before="42" w:line="226" w:lineRule="auto"/>
              <w:ind w:left="184"/>
              <w:rPr>
                <w:sz w:val="13"/>
                <w:szCs w:val="13"/>
              </w:rPr>
            </w:pPr>
            <w:r>
              <w:rPr>
                <w:spacing w:val="4"/>
                <w:sz w:val="13"/>
                <w:szCs w:val="13"/>
              </w:rPr>
              <w:t>条件型</w:t>
            </w:r>
          </w:p>
        </w:tc>
        <w:tc>
          <w:tcPr>
            <w:tcW w:w="1254" w:type="dxa"/>
            <w:vAlign w:val="top"/>
          </w:tcPr>
          <w:p w14:paraId="3DF8A84D">
            <w:pPr>
              <w:spacing w:line="261" w:lineRule="auto"/>
              <w:rPr>
                <w:rFonts w:ascii="Arial"/>
                <w:sz w:val="21"/>
              </w:rPr>
            </w:pPr>
          </w:p>
          <w:p w14:paraId="0756624B">
            <w:pPr>
              <w:spacing w:line="262" w:lineRule="auto"/>
              <w:rPr>
                <w:rFonts w:ascii="Arial"/>
                <w:sz w:val="21"/>
              </w:rPr>
            </w:pPr>
          </w:p>
          <w:p w14:paraId="54BC61E0">
            <w:pPr>
              <w:spacing w:line="262" w:lineRule="auto"/>
              <w:rPr>
                <w:rFonts w:ascii="Arial"/>
                <w:sz w:val="21"/>
              </w:rPr>
            </w:pPr>
          </w:p>
          <w:p w14:paraId="3E4D1C33">
            <w:pPr>
              <w:spacing w:line="262" w:lineRule="auto"/>
              <w:rPr>
                <w:rFonts w:ascii="Arial"/>
                <w:sz w:val="21"/>
              </w:rPr>
            </w:pPr>
          </w:p>
          <w:p w14:paraId="460CE10D">
            <w:pPr>
              <w:spacing w:line="262" w:lineRule="auto"/>
              <w:rPr>
                <w:rFonts w:ascii="Arial"/>
                <w:sz w:val="21"/>
              </w:rPr>
            </w:pPr>
          </w:p>
          <w:p w14:paraId="2AA509A8">
            <w:pPr>
              <w:spacing w:line="262" w:lineRule="auto"/>
              <w:rPr>
                <w:rFonts w:ascii="Arial"/>
                <w:sz w:val="21"/>
              </w:rPr>
            </w:pPr>
          </w:p>
          <w:p w14:paraId="1E3F1288">
            <w:pPr>
              <w:spacing w:line="262" w:lineRule="auto"/>
              <w:rPr>
                <w:rFonts w:ascii="Arial"/>
                <w:sz w:val="21"/>
              </w:rPr>
            </w:pPr>
          </w:p>
          <w:p w14:paraId="190CD8B1">
            <w:pPr>
              <w:pStyle w:val="6"/>
              <w:spacing w:before="42" w:line="226" w:lineRule="auto"/>
              <w:ind w:left="29"/>
              <w:rPr>
                <w:sz w:val="13"/>
                <w:szCs w:val="13"/>
              </w:rPr>
            </w:pPr>
            <w:r>
              <w:rPr>
                <w:spacing w:val="6"/>
                <w:sz w:val="13"/>
                <w:szCs w:val="13"/>
              </w:rPr>
              <w:t>拍卖经营批准证书</w:t>
            </w:r>
          </w:p>
        </w:tc>
        <w:tc>
          <w:tcPr>
            <w:tcW w:w="1933" w:type="dxa"/>
            <w:vAlign w:val="top"/>
          </w:tcPr>
          <w:p w14:paraId="34875EA9">
            <w:pPr>
              <w:spacing w:line="458" w:lineRule="auto"/>
              <w:rPr>
                <w:rFonts w:ascii="Arial"/>
                <w:sz w:val="21"/>
              </w:rPr>
            </w:pPr>
          </w:p>
          <w:p w14:paraId="419FCEC8">
            <w:pPr>
              <w:pStyle w:val="6"/>
              <w:spacing w:before="42" w:line="173"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6989247B">
            <w:pPr>
              <w:pStyle w:val="6"/>
              <w:spacing w:line="239" w:lineRule="auto"/>
              <w:ind w:left="26"/>
              <w:rPr>
                <w:sz w:val="13"/>
                <w:szCs w:val="13"/>
              </w:rPr>
            </w:pPr>
            <w:r>
              <w:rPr>
                <w:rFonts w:ascii="Times New Roman" w:hAnsi="Times New Roman" w:eastAsia="Times New Roman" w:cs="Times New Roman"/>
                <w:spacing w:val="5"/>
                <w:sz w:val="13"/>
                <w:szCs w:val="13"/>
              </w:rPr>
              <w:t>2.</w:t>
            </w:r>
            <w:r>
              <w:rPr>
                <w:spacing w:val="5"/>
                <w:sz w:val="13"/>
                <w:szCs w:val="13"/>
              </w:rPr>
              <w:t>变更后的《营业执照》副本；</w:t>
            </w:r>
          </w:p>
          <w:p w14:paraId="0A50BF0F">
            <w:pPr>
              <w:pStyle w:val="6"/>
              <w:spacing w:line="237" w:lineRule="auto"/>
              <w:ind w:left="28" w:right="175"/>
              <w:rPr>
                <w:sz w:val="13"/>
                <w:szCs w:val="13"/>
              </w:rPr>
            </w:pPr>
            <w:r>
              <w:rPr>
                <w:rFonts w:ascii="Times New Roman" w:hAnsi="Times New Roman" w:eastAsia="Times New Roman" w:cs="Times New Roman"/>
                <w:spacing w:val="4"/>
                <w:sz w:val="13"/>
                <w:szCs w:val="13"/>
              </w:rPr>
              <w:t>3.</w:t>
            </w:r>
            <w:r>
              <w:rPr>
                <w:spacing w:val="4"/>
                <w:sz w:val="13"/>
                <w:szCs w:val="13"/>
              </w:rPr>
              <w:t>《拍卖经营批准证书》正副</w:t>
            </w:r>
            <w:r>
              <w:rPr>
                <w:sz w:val="13"/>
                <w:szCs w:val="13"/>
              </w:rPr>
              <w:t>本；</w:t>
            </w:r>
          </w:p>
          <w:p w14:paraId="30325A3A">
            <w:pPr>
              <w:pStyle w:val="6"/>
              <w:spacing w:line="178"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修改后的企业章程；</w:t>
            </w:r>
          </w:p>
          <w:p w14:paraId="6152A461">
            <w:pPr>
              <w:pStyle w:val="6"/>
              <w:spacing w:before="9" w:line="228" w:lineRule="auto"/>
              <w:ind w:left="29" w:right="155"/>
              <w:rPr>
                <w:sz w:val="13"/>
                <w:szCs w:val="13"/>
              </w:rPr>
            </w:pPr>
            <w:r>
              <w:rPr>
                <w:rFonts w:ascii="Times New Roman" w:hAnsi="Times New Roman" w:eastAsia="Times New Roman" w:cs="Times New Roman"/>
                <w:spacing w:val="5"/>
                <w:sz w:val="13"/>
                <w:szCs w:val="13"/>
              </w:rPr>
              <w:t>5.</w:t>
            </w:r>
            <w:r>
              <w:rPr>
                <w:spacing w:val="5"/>
                <w:sz w:val="13"/>
                <w:szCs w:val="13"/>
              </w:rPr>
              <w:t>董事会（股东会）决议（决</w:t>
            </w:r>
            <w:r>
              <w:rPr>
                <w:spacing w:val="-1"/>
                <w:sz w:val="13"/>
                <w:szCs w:val="13"/>
              </w:rPr>
              <w:t>定</w:t>
            </w:r>
            <w:r>
              <w:rPr>
                <w:sz w:val="13"/>
                <w:szCs w:val="13"/>
              </w:rPr>
              <w:t>）；</w:t>
            </w:r>
          </w:p>
          <w:p w14:paraId="14F5EF1C">
            <w:pPr>
              <w:pStyle w:val="6"/>
              <w:spacing w:line="247" w:lineRule="auto"/>
              <w:ind w:left="31" w:right="18" w:hanging="2"/>
              <w:rPr>
                <w:sz w:val="13"/>
                <w:szCs w:val="13"/>
              </w:rPr>
            </w:pPr>
            <w:r>
              <w:rPr>
                <w:rFonts w:ascii="Times New Roman" w:hAnsi="Times New Roman" w:eastAsia="Times New Roman" w:cs="Times New Roman"/>
                <w:spacing w:val="5"/>
                <w:sz w:val="13"/>
                <w:szCs w:val="13"/>
              </w:rPr>
              <w:t>6.</w:t>
            </w:r>
            <w:r>
              <w:rPr>
                <w:spacing w:val="5"/>
                <w:sz w:val="13"/>
                <w:szCs w:val="13"/>
              </w:rPr>
              <w:t>会计师事务所出具的含有拍卖成交额的核查报告；</w:t>
            </w:r>
          </w:p>
          <w:p w14:paraId="0446A514">
            <w:pPr>
              <w:pStyle w:val="6"/>
              <w:spacing w:before="11" w:line="226" w:lineRule="auto"/>
              <w:ind w:left="36" w:right="32" w:hanging="8"/>
              <w:rPr>
                <w:sz w:val="13"/>
                <w:szCs w:val="13"/>
              </w:rPr>
            </w:pPr>
            <w:r>
              <w:rPr>
                <w:rFonts w:ascii="Times New Roman" w:hAnsi="Times New Roman" w:eastAsia="Times New Roman" w:cs="Times New Roman"/>
                <w:spacing w:val="5"/>
                <w:sz w:val="13"/>
                <w:szCs w:val="13"/>
              </w:rPr>
              <w:t>7.“</w:t>
            </w:r>
            <w:r>
              <w:rPr>
                <w:spacing w:val="5"/>
                <w:sz w:val="13"/>
                <w:szCs w:val="13"/>
              </w:rPr>
              <w:t>全国拍卖行业管理</w:t>
            </w:r>
            <w:r>
              <w:rPr>
                <w:rFonts w:ascii="Times New Roman" w:hAnsi="Times New Roman" w:eastAsia="Times New Roman" w:cs="Times New Roman"/>
                <w:spacing w:val="5"/>
                <w:sz w:val="13"/>
                <w:szCs w:val="13"/>
              </w:rPr>
              <w:t>”</w:t>
            </w:r>
            <w:r>
              <w:rPr>
                <w:spacing w:val="5"/>
                <w:sz w:val="13"/>
                <w:szCs w:val="13"/>
              </w:rPr>
              <w:t>平台的拍</w:t>
            </w:r>
            <w:r>
              <w:rPr>
                <w:spacing w:val="3"/>
                <w:sz w:val="13"/>
                <w:szCs w:val="13"/>
              </w:rPr>
              <w:t>卖成交额数据；</w:t>
            </w:r>
          </w:p>
          <w:p w14:paraId="08D9D17B">
            <w:pPr>
              <w:pStyle w:val="6"/>
              <w:spacing w:before="1" w:line="239" w:lineRule="auto"/>
              <w:ind w:left="27" w:right="29" w:firstLine="4"/>
              <w:rPr>
                <w:sz w:val="13"/>
                <w:szCs w:val="13"/>
              </w:rPr>
            </w:pPr>
            <w:r>
              <w:rPr>
                <w:rFonts w:ascii="Times New Roman" w:hAnsi="Times New Roman" w:eastAsia="Times New Roman" w:cs="Times New Roman"/>
                <w:spacing w:val="4"/>
                <w:sz w:val="13"/>
                <w:szCs w:val="13"/>
              </w:rPr>
              <w:t>8.</w:t>
            </w:r>
            <w:r>
              <w:rPr>
                <w:spacing w:val="4"/>
                <w:sz w:val="13"/>
                <w:szCs w:val="13"/>
              </w:rPr>
              <w:t>《拍卖企业变更许可事项核准</w:t>
            </w:r>
            <w:r>
              <w:rPr>
                <w:spacing w:val="6"/>
                <w:sz w:val="13"/>
                <w:szCs w:val="13"/>
              </w:rPr>
              <w:t>表》或</w:t>
            </w:r>
            <w:r>
              <w:rPr>
                <w:spacing w:val="-25"/>
                <w:sz w:val="13"/>
                <w:szCs w:val="13"/>
              </w:rPr>
              <w:t xml:space="preserve"> </w:t>
            </w:r>
            <w:r>
              <w:rPr>
                <w:spacing w:val="6"/>
                <w:sz w:val="13"/>
                <w:szCs w:val="13"/>
              </w:rPr>
              <w:t>《拍卖企业分公司变更</w:t>
            </w:r>
            <w:r>
              <w:rPr>
                <w:spacing w:val="2"/>
                <w:sz w:val="13"/>
                <w:szCs w:val="13"/>
              </w:rPr>
              <w:t>许可事项核准表》；</w:t>
            </w:r>
          </w:p>
          <w:p w14:paraId="10DE1989">
            <w:pPr>
              <w:pStyle w:val="6"/>
              <w:spacing w:line="250" w:lineRule="auto"/>
              <w:ind w:left="31" w:right="85" w:hanging="3"/>
              <w:rPr>
                <w:sz w:val="13"/>
                <w:szCs w:val="13"/>
              </w:rPr>
            </w:pPr>
            <w:r>
              <w:rPr>
                <w:rFonts w:ascii="Times New Roman" w:hAnsi="Times New Roman" w:eastAsia="Times New Roman" w:cs="Times New Roman"/>
                <w:spacing w:val="5"/>
                <w:sz w:val="13"/>
                <w:szCs w:val="13"/>
              </w:rPr>
              <w:t>9.</w:t>
            </w:r>
            <w:r>
              <w:rPr>
                <w:spacing w:val="5"/>
                <w:sz w:val="13"/>
                <w:szCs w:val="13"/>
              </w:rPr>
              <w:t>注册于本拍卖企业的</w:t>
            </w:r>
            <w:r>
              <w:rPr>
                <w:rFonts w:ascii="Times New Roman" w:hAnsi="Times New Roman" w:eastAsia="Times New Roman" w:cs="Times New Roman"/>
                <w:spacing w:val="5"/>
                <w:sz w:val="13"/>
                <w:szCs w:val="13"/>
              </w:rPr>
              <w:t>2</w:t>
            </w:r>
            <w:r>
              <w:rPr>
                <w:spacing w:val="5"/>
                <w:sz w:val="13"/>
                <w:szCs w:val="13"/>
              </w:rPr>
              <w:t>名国家</w:t>
            </w:r>
            <w:r>
              <w:rPr>
                <w:spacing w:val="6"/>
                <w:sz w:val="13"/>
                <w:szCs w:val="13"/>
              </w:rPr>
              <w:t>注册拍卖师资格证书及执业记</w:t>
            </w:r>
            <w:r>
              <w:rPr>
                <w:spacing w:val="1"/>
                <w:sz w:val="13"/>
                <w:szCs w:val="13"/>
              </w:rPr>
              <w:t>录卡。</w:t>
            </w:r>
          </w:p>
        </w:tc>
        <w:tc>
          <w:tcPr>
            <w:tcW w:w="1344" w:type="dxa"/>
            <w:vAlign w:val="top"/>
          </w:tcPr>
          <w:p w14:paraId="1BD29B94">
            <w:pPr>
              <w:spacing w:line="258" w:lineRule="auto"/>
              <w:rPr>
                <w:rFonts w:ascii="Arial"/>
                <w:sz w:val="21"/>
              </w:rPr>
            </w:pPr>
          </w:p>
          <w:p w14:paraId="7A3E12B4">
            <w:pPr>
              <w:spacing w:line="258" w:lineRule="auto"/>
              <w:rPr>
                <w:rFonts w:ascii="Arial"/>
                <w:sz w:val="21"/>
              </w:rPr>
            </w:pPr>
          </w:p>
          <w:p w14:paraId="18CDA5C6">
            <w:pPr>
              <w:spacing w:line="258" w:lineRule="auto"/>
              <w:rPr>
                <w:rFonts w:ascii="Arial"/>
                <w:sz w:val="21"/>
              </w:rPr>
            </w:pPr>
          </w:p>
          <w:p w14:paraId="210083B5">
            <w:pPr>
              <w:spacing w:line="258" w:lineRule="auto"/>
              <w:rPr>
                <w:rFonts w:ascii="Arial"/>
                <w:sz w:val="21"/>
              </w:rPr>
            </w:pPr>
          </w:p>
          <w:p w14:paraId="2A11FE6D">
            <w:pPr>
              <w:spacing w:line="259" w:lineRule="auto"/>
              <w:rPr>
                <w:rFonts w:ascii="Arial"/>
                <w:sz w:val="21"/>
              </w:rPr>
            </w:pPr>
          </w:p>
          <w:p w14:paraId="396C5E1B">
            <w:pPr>
              <w:spacing w:line="259" w:lineRule="auto"/>
              <w:rPr>
                <w:rFonts w:ascii="Arial"/>
                <w:sz w:val="21"/>
              </w:rPr>
            </w:pPr>
          </w:p>
          <w:p w14:paraId="60DCF9F4">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356A8E4">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027179BC">
            <w:pPr>
              <w:pStyle w:val="6"/>
              <w:spacing w:line="239" w:lineRule="auto"/>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0A9A9B25">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77154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9" w:hRule="atLeast"/>
        </w:trPr>
        <w:tc>
          <w:tcPr>
            <w:tcW w:w="610" w:type="dxa"/>
            <w:vMerge w:val="continue"/>
            <w:tcBorders>
              <w:top w:val="nil"/>
            </w:tcBorders>
            <w:vAlign w:val="top"/>
          </w:tcPr>
          <w:p w14:paraId="05DC2740">
            <w:pPr>
              <w:rPr>
                <w:rFonts w:ascii="Arial"/>
                <w:sz w:val="21"/>
              </w:rPr>
            </w:pPr>
          </w:p>
        </w:tc>
        <w:tc>
          <w:tcPr>
            <w:tcW w:w="789" w:type="dxa"/>
            <w:vMerge w:val="continue"/>
            <w:tcBorders>
              <w:top w:val="nil"/>
            </w:tcBorders>
            <w:vAlign w:val="top"/>
          </w:tcPr>
          <w:p w14:paraId="2F4E4C09">
            <w:pPr>
              <w:rPr>
                <w:rFonts w:ascii="Arial"/>
                <w:sz w:val="21"/>
              </w:rPr>
            </w:pPr>
          </w:p>
        </w:tc>
        <w:tc>
          <w:tcPr>
            <w:tcW w:w="604" w:type="dxa"/>
            <w:vAlign w:val="top"/>
          </w:tcPr>
          <w:p w14:paraId="40D1F207">
            <w:pPr>
              <w:spacing w:line="247" w:lineRule="auto"/>
              <w:rPr>
                <w:rFonts w:ascii="Arial"/>
                <w:sz w:val="21"/>
              </w:rPr>
            </w:pPr>
          </w:p>
          <w:p w14:paraId="4C2E0DCE">
            <w:pPr>
              <w:spacing w:line="247" w:lineRule="auto"/>
              <w:rPr>
                <w:rFonts w:ascii="Arial"/>
                <w:sz w:val="21"/>
              </w:rPr>
            </w:pPr>
          </w:p>
          <w:p w14:paraId="5356B1A9">
            <w:pPr>
              <w:spacing w:line="247" w:lineRule="auto"/>
              <w:rPr>
                <w:rFonts w:ascii="Arial"/>
                <w:sz w:val="21"/>
              </w:rPr>
            </w:pPr>
          </w:p>
          <w:p w14:paraId="568BAE58">
            <w:pPr>
              <w:spacing w:line="248" w:lineRule="auto"/>
              <w:rPr>
                <w:rFonts w:ascii="Arial"/>
                <w:sz w:val="21"/>
              </w:rPr>
            </w:pPr>
          </w:p>
          <w:p w14:paraId="63D34A07">
            <w:pPr>
              <w:spacing w:line="248" w:lineRule="auto"/>
              <w:rPr>
                <w:rFonts w:ascii="Arial"/>
                <w:sz w:val="21"/>
              </w:rPr>
            </w:pPr>
          </w:p>
          <w:p w14:paraId="65A9E677">
            <w:pPr>
              <w:spacing w:line="248" w:lineRule="auto"/>
              <w:rPr>
                <w:rFonts w:ascii="Arial"/>
                <w:sz w:val="21"/>
              </w:rPr>
            </w:pPr>
          </w:p>
          <w:p w14:paraId="63253E03">
            <w:pPr>
              <w:spacing w:line="248" w:lineRule="auto"/>
              <w:rPr>
                <w:rFonts w:ascii="Arial"/>
                <w:sz w:val="21"/>
              </w:rPr>
            </w:pPr>
          </w:p>
          <w:p w14:paraId="39F03E74">
            <w:pPr>
              <w:spacing w:line="248" w:lineRule="auto"/>
              <w:rPr>
                <w:rFonts w:ascii="Arial"/>
                <w:sz w:val="21"/>
              </w:rPr>
            </w:pPr>
          </w:p>
          <w:p w14:paraId="3663E180">
            <w:pPr>
              <w:spacing w:line="248" w:lineRule="auto"/>
              <w:rPr>
                <w:rFonts w:ascii="Arial"/>
                <w:sz w:val="21"/>
              </w:rPr>
            </w:pPr>
          </w:p>
          <w:p w14:paraId="0273CFC8">
            <w:pPr>
              <w:spacing w:line="248" w:lineRule="auto"/>
              <w:rPr>
                <w:rFonts w:ascii="Arial"/>
                <w:sz w:val="21"/>
              </w:rPr>
            </w:pPr>
          </w:p>
          <w:p w14:paraId="59A4396D">
            <w:pPr>
              <w:pStyle w:val="6"/>
              <w:spacing w:before="42" w:line="227" w:lineRule="auto"/>
              <w:ind w:left="170"/>
              <w:rPr>
                <w:sz w:val="13"/>
                <w:szCs w:val="13"/>
              </w:rPr>
            </w:pPr>
            <w:r>
              <w:rPr>
                <w:spacing w:val="1"/>
                <w:sz w:val="13"/>
                <w:szCs w:val="13"/>
              </w:rPr>
              <w:t>省级</w:t>
            </w:r>
          </w:p>
        </w:tc>
        <w:tc>
          <w:tcPr>
            <w:tcW w:w="1087" w:type="dxa"/>
            <w:vAlign w:val="top"/>
          </w:tcPr>
          <w:p w14:paraId="6C8E4C70">
            <w:pPr>
              <w:spacing w:line="267" w:lineRule="auto"/>
              <w:rPr>
                <w:rFonts w:ascii="Arial"/>
                <w:sz w:val="21"/>
              </w:rPr>
            </w:pPr>
          </w:p>
          <w:p w14:paraId="5A988BCF">
            <w:pPr>
              <w:spacing w:line="268" w:lineRule="auto"/>
              <w:rPr>
                <w:rFonts w:ascii="Arial"/>
                <w:sz w:val="21"/>
              </w:rPr>
            </w:pPr>
          </w:p>
          <w:p w14:paraId="7D773027">
            <w:pPr>
              <w:spacing w:line="268" w:lineRule="auto"/>
              <w:rPr>
                <w:rFonts w:ascii="Arial"/>
                <w:sz w:val="21"/>
              </w:rPr>
            </w:pPr>
          </w:p>
          <w:p w14:paraId="15515845">
            <w:pPr>
              <w:spacing w:line="268" w:lineRule="auto"/>
              <w:rPr>
                <w:rFonts w:ascii="Arial"/>
                <w:sz w:val="21"/>
              </w:rPr>
            </w:pPr>
          </w:p>
          <w:p w14:paraId="148C6FD3">
            <w:pPr>
              <w:spacing w:line="268" w:lineRule="auto"/>
              <w:rPr>
                <w:rFonts w:ascii="Arial"/>
                <w:sz w:val="21"/>
              </w:rPr>
            </w:pPr>
          </w:p>
          <w:p w14:paraId="6AEED04F">
            <w:pPr>
              <w:spacing w:line="268" w:lineRule="auto"/>
              <w:rPr>
                <w:rFonts w:ascii="Arial"/>
                <w:sz w:val="21"/>
              </w:rPr>
            </w:pPr>
          </w:p>
          <w:p w14:paraId="077820F8">
            <w:pPr>
              <w:spacing w:line="268" w:lineRule="auto"/>
              <w:rPr>
                <w:rFonts w:ascii="Arial"/>
                <w:sz w:val="21"/>
              </w:rPr>
            </w:pPr>
          </w:p>
          <w:p w14:paraId="741D014E">
            <w:pPr>
              <w:spacing w:line="268" w:lineRule="auto"/>
              <w:rPr>
                <w:rFonts w:ascii="Arial"/>
                <w:sz w:val="21"/>
              </w:rPr>
            </w:pPr>
          </w:p>
          <w:p w14:paraId="5C2FE17F">
            <w:pPr>
              <w:pStyle w:val="6"/>
              <w:spacing w:before="42" w:line="239" w:lineRule="auto"/>
              <w:ind w:left="22" w:right="101" w:firstLine="2"/>
              <w:jc w:val="both"/>
              <w:rPr>
                <w:sz w:val="13"/>
                <w:szCs w:val="13"/>
              </w:rPr>
            </w:pPr>
            <w:r>
              <w:rPr>
                <w:spacing w:val="5"/>
                <w:sz w:val="13"/>
                <w:szCs w:val="13"/>
              </w:rPr>
              <w:t>拍卖企业及分公</w:t>
            </w:r>
            <w:r>
              <w:rPr>
                <w:spacing w:val="6"/>
                <w:sz w:val="13"/>
                <w:szCs w:val="13"/>
              </w:rPr>
              <w:t>司申请取得省级公物拍卖业务许可（告知承诺办</w:t>
            </w:r>
            <w:r>
              <w:rPr>
                <w:spacing w:val="4"/>
                <w:sz w:val="13"/>
                <w:szCs w:val="13"/>
              </w:rPr>
              <w:t>理方式）</w:t>
            </w:r>
          </w:p>
        </w:tc>
        <w:tc>
          <w:tcPr>
            <w:tcW w:w="921" w:type="dxa"/>
            <w:vAlign w:val="top"/>
          </w:tcPr>
          <w:p w14:paraId="1DF8E4BC">
            <w:pPr>
              <w:spacing w:line="247" w:lineRule="auto"/>
              <w:rPr>
                <w:rFonts w:ascii="Arial"/>
                <w:sz w:val="21"/>
              </w:rPr>
            </w:pPr>
          </w:p>
          <w:p w14:paraId="4840F603">
            <w:pPr>
              <w:spacing w:line="247" w:lineRule="auto"/>
              <w:rPr>
                <w:rFonts w:ascii="Arial"/>
                <w:sz w:val="21"/>
              </w:rPr>
            </w:pPr>
          </w:p>
          <w:p w14:paraId="1EBFB407">
            <w:pPr>
              <w:spacing w:line="247" w:lineRule="auto"/>
              <w:rPr>
                <w:rFonts w:ascii="Arial"/>
                <w:sz w:val="21"/>
              </w:rPr>
            </w:pPr>
          </w:p>
          <w:p w14:paraId="66C60E88">
            <w:pPr>
              <w:spacing w:line="248" w:lineRule="auto"/>
              <w:rPr>
                <w:rFonts w:ascii="Arial"/>
                <w:sz w:val="21"/>
              </w:rPr>
            </w:pPr>
          </w:p>
          <w:p w14:paraId="5CE04F8C">
            <w:pPr>
              <w:spacing w:line="248" w:lineRule="auto"/>
              <w:rPr>
                <w:rFonts w:ascii="Arial"/>
                <w:sz w:val="21"/>
              </w:rPr>
            </w:pPr>
          </w:p>
          <w:p w14:paraId="1A33B4DF">
            <w:pPr>
              <w:spacing w:line="248" w:lineRule="auto"/>
              <w:rPr>
                <w:rFonts w:ascii="Arial"/>
                <w:sz w:val="21"/>
              </w:rPr>
            </w:pPr>
          </w:p>
          <w:p w14:paraId="28B68A96">
            <w:pPr>
              <w:spacing w:line="248" w:lineRule="auto"/>
              <w:rPr>
                <w:rFonts w:ascii="Arial"/>
                <w:sz w:val="21"/>
              </w:rPr>
            </w:pPr>
          </w:p>
          <w:p w14:paraId="0CF4BDFE">
            <w:pPr>
              <w:spacing w:line="248" w:lineRule="auto"/>
              <w:rPr>
                <w:rFonts w:ascii="Arial"/>
                <w:sz w:val="21"/>
              </w:rPr>
            </w:pPr>
          </w:p>
          <w:p w14:paraId="00755660">
            <w:pPr>
              <w:spacing w:line="248" w:lineRule="auto"/>
              <w:rPr>
                <w:rFonts w:ascii="Arial"/>
                <w:sz w:val="21"/>
              </w:rPr>
            </w:pPr>
          </w:p>
          <w:p w14:paraId="0761CA8E">
            <w:pPr>
              <w:spacing w:line="248" w:lineRule="auto"/>
              <w:rPr>
                <w:rFonts w:ascii="Arial"/>
                <w:sz w:val="21"/>
              </w:rPr>
            </w:pPr>
          </w:p>
          <w:p w14:paraId="658E82B1">
            <w:pPr>
              <w:pStyle w:val="6"/>
              <w:spacing w:before="42" w:line="227" w:lineRule="auto"/>
              <w:ind w:left="193"/>
              <w:rPr>
                <w:sz w:val="13"/>
                <w:szCs w:val="13"/>
              </w:rPr>
            </w:pPr>
            <w:r>
              <w:rPr>
                <w:spacing w:val="4"/>
                <w:sz w:val="13"/>
                <w:szCs w:val="13"/>
              </w:rPr>
              <w:t>省商务厅</w:t>
            </w:r>
          </w:p>
        </w:tc>
        <w:tc>
          <w:tcPr>
            <w:tcW w:w="669" w:type="dxa"/>
            <w:vAlign w:val="top"/>
          </w:tcPr>
          <w:p w14:paraId="1FB31715">
            <w:pPr>
              <w:spacing w:line="245" w:lineRule="auto"/>
              <w:rPr>
                <w:rFonts w:ascii="Arial"/>
                <w:sz w:val="21"/>
              </w:rPr>
            </w:pPr>
          </w:p>
          <w:p w14:paraId="7587260F">
            <w:pPr>
              <w:spacing w:line="245" w:lineRule="auto"/>
              <w:rPr>
                <w:rFonts w:ascii="Arial"/>
                <w:sz w:val="21"/>
              </w:rPr>
            </w:pPr>
          </w:p>
          <w:p w14:paraId="757BDBEB">
            <w:pPr>
              <w:spacing w:line="245" w:lineRule="auto"/>
              <w:rPr>
                <w:rFonts w:ascii="Arial"/>
                <w:sz w:val="21"/>
              </w:rPr>
            </w:pPr>
          </w:p>
          <w:p w14:paraId="35524D51">
            <w:pPr>
              <w:spacing w:line="245" w:lineRule="auto"/>
              <w:rPr>
                <w:rFonts w:ascii="Arial"/>
                <w:sz w:val="21"/>
              </w:rPr>
            </w:pPr>
          </w:p>
          <w:p w14:paraId="398D2B8D">
            <w:pPr>
              <w:spacing w:line="245" w:lineRule="auto"/>
              <w:rPr>
                <w:rFonts w:ascii="Arial"/>
                <w:sz w:val="21"/>
              </w:rPr>
            </w:pPr>
          </w:p>
          <w:p w14:paraId="40D47394">
            <w:pPr>
              <w:spacing w:line="245" w:lineRule="auto"/>
              <w:rPr>
                <w:rFonts w:ascii="Arial"/>
                <w:sz w:val="21"/>
              </w:rPr>
            </w:pPr>
          </w:p>
          <w:p w14:paraId="6CDF7D2B">
            <w:pPr>
              <w:spacing w:line="245" w:lineRule="auto"/>
              <w:rPr>
                <w:rFonts w:ascii="Arial"/>
                <w:sz w:val="21"/>
              </w:rPr>
            </w:pPr>
          </w:p>
          <w:p w14:paraId="20FCC76C">
            <w:pPr>
              <w:spacing w:line="245" w:lineRule="auto"/>
              <w:rPr>
                <w:rFonts w:ascii="Arial"/>
                <w:sz w:val="21"/>
              </w:rPr>
            </w:pPr>
          </w:p>
          <w:p w14:paraId="4A1D9325">
            <w:pPr>
              <w:spacing w:line="245" w:lineRule="auto"/>
              <w:rPr>
                <w:rFonts w:ascii="Arial"/>
                <w:sz w:val="21"/>
              </w:rPr>
            </w:pPr>
          </w:p>
          <w:p w14:paraId="42168406">
            <w:pPr>
              <w:spacing w:line="246" w:lineRule="auto"/>
              <w:rPr>
                <w:rFonts w:ascii="Arial"/>
                <w:sz w:val="21"/>
              </w:rPr>
            </w:pPr>
          </w:p>
          <w:p w14:paraId="592253A0">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FE5811C">
            <w:pPr>
              <w:spacing w:line="245" w:lineRule="auto"/>
              <w:rPr>
                <w:rFonts w:ascii="Arial"/>
                <w:sz w:val="21"/>
              </w:rPr>
            </w:pPr>
          </w:p>
          <w:p w14:paraId="3D999CC1">
            <w:pPr>
              <w:spacing w:line="245" w:lineRule="auto"/>
              <w:rPr>
                <w:rFonts w:ascii="Arial"/>
                <w:sz w:val="21"/>
              </w:rPr>
            </w:pPr>
          </w:p>
          <w:p w14:paraId="169FEEDF">
            <w:pPr>
              <w:spacing w:line="245" w:lineRule="auto"/>
              <w:rPr>
                <w:rFonts w:ascii="Arial"/>
                <w:sz w:val="21"/>
              </w:rPr>
            </w:pPr>
          </w:p>
          <w:p w14:paraId="14651562">
            <w:pPr>
              <w:spacing w:line="245" w:lineRule="auto"/>
              <w:rPr>
                <w:rFonts w:ascii="Arial"/>
                <w:sz w:val="21"/>
              </w:rPr>
            </w:pPr>
          </w:p>
          <w:p w14:paraId="1BAEF907">
            <w:pPr>
              <w:spacing w:line="245" w:lineRule="auto"/>
              <w:rPr>
                <w:rFonts w:ascii="Arial"/>
                <w:sz w:val="21"/>
              </w:rPr>
            </w:pPr>
          </w:p>
          <w:p w14:paraId="01E6D023">
            <w:pPr>
              <w:spacing w:line="245" w:lineRule="auto"/>
              <w:rPr>
                <w:rFonts w:ascii="Arial"/>
                <w:sz w:val="21"/>
              </w:rPr>
            </w:pPr>
          </w:p>
          <w:p w14:paraId="5F806EE3">
            <w:pPr>
              <w:spacing w:line="245" w:lineRule="auto"/>
              <w:rPr>
                <w:rFonts w:ascii="Arial"/>
                <w:sz w:val="21"/>
              </w:rPr>
            </w:pPr>
          </w:p>
          <w:p w14:paraId="18CF4876">
            <w:pPr>
              <w:spacing w:line="245" w:lineRule="auto"/>
              <w:rPr>
                <w:rFonts w:ascii="Arial"/>
                <w:sz w:val="21"/>
              </w:rPr>
            </w:pPr>
          </w:p>
          <w:p w14:paraId="77BF2467">
            <w:pPr>
              <w:spacing w:line="245" w:lineRule="auto"/>
              <w:rPr>
                <w:rFonts w:ascii="Arial"/>
                <w:sz w:val="21"/>
              </w:rPr>
            </w:pPr>
          </w:p>
          <w:p w14:paraId="15F70987">
            <w:pPr>
              <w:spacing w:line="246" w:lineRule="auto"/>
              <w:rPr>
                <w:rFonts w:ascii="Arial"/>
                <w:sz w:val="21"/>
              </w:rPr>
            </w:pPr>
          </w:p>
          <w:p w14:paraId="5AA5E406">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9B31189">
            <w:pPr>
              <w:spacing w:line="299" w:lineRule="auto"/>
              <w:rPr>
                <w:rFonts w:ascii="Arial"/>
                <w:sz w:val="21"/>
              </w:rPr>
            </w:pPr>
          </w:p>
          <w:p w14:paraId="5E170DEF">
            <w:pPr>
              <w:pStyle w:val="6"/>
              <w:spacing w:before="42" w:line="233" w:lineRule="auto"/>
              <w:ind w:left="23" w:right="45" w:hanging="1"/>
              <w:rPr>
                <w:sz w:val="13"/>
                <w:szCs w:val="13"/>
              </w:rPr>
            </w:pPr>
            <w:r>
              <w:rPr>
                <w:b/>
                <w:bCs/>
                <w:spacing w:val="5"/>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号）四、（二）</w:t>
            </w:r>
            <w:r>
              <w:rPr>
                <w:spacing w:val="-21"/>
                <w:sz w:val="13"/>
                <w:szCs w:val="13"/>
              </w:rPr>
              <w:t xml:space="preserve"> </w:t>
            </w:r>
            <w:r>
              <w:rPr>
                <w:rFonts w:ascii="Times New Roman" w:hAnsi="Times New Roman" w:eastAsia="Times New Roman" w:cs="Times New Roman"/>
                <w:spacing w:val="3"/>
                <w:sz w:val="13"/>
                <w:szCs w:val="13"/>
              </w:rPr>
              <w:t>1.</w:t>
            </w:r>
            <w:r>
              <w:rPr>
                <w:spacing w:val="3"/>
                <w:sz w:val="13"/>
                <w:szCs w:val="13"/>
              </w:rPr>
              <w:t>拍卖企业及分</w:t>
            </w:r>
            <w:r>
              <w:rPr>
                <w:spacing w:val="6"/>
                <w:sz w:val="13"/>
                <w:szCs w:val="13"/>
              </w:rPr>
              <w:t>公司申请取得省级公物拍卖业务许可应具备下</w:t>
            </w:r>
            <w:r>
              <w:rPr>
                <w:spacing w:val="5"/>
                <w:sz w:val="13"/>
                <w:szCs w:val="13"/>
              </w:rPr>
              <w:t>列条件</w:t>
            </w:r>
            <w:r>
              <w:rPr>
                <w:spacing w:val="-7"/>
                <w:sz w:val="13"/>
                <w:szCs w:val="13"/>
              </w:rPr>
              <w:t>：（</w:t>
            </w:r>
            <w:r>
              <w:rPr>
                <w:spacing w:val="-11"/>
                <w:sz w:val="13"/>
                <w:szCs w:val="13"/>
              </w:rPr>
              <w:t xml:space="preserve"> </w:t>
            </w:r>
            <w:r>
              <w:rPr>
                <w:rFonts w:ascii="Times New Roman" w:hAnsi="Times New Roman" w:eastAsia="Times New Roman" w:cs="Times New Roman"/>
                <w:spacing w:val="5"/>
                <w:sz w:val="13"/>
                <w:szCs w:val="13"/>
              </w:rPr>
              <w:t>1</w:t>
            </w:r>
            <w:r>
              <w:rPr>
                <w:spacing w:val="5"/>
                <w:sz w:val="13"/>
                <w:szCs w:val="13"/>
              </w:rPr>
              <w:t>）拍卖企业依法取得《拍卖经营</w:t>
            </w:r>
            <w:r>
              <w:rPr>
                <w:spacing w:val="8"/>
                <w:sz w:val="13"/>
                <w:szCs w:val="13"/>
              </w:rPr>
              <w:t>批准证书》</w:t>
            </w:r>
            <w:r>
              <w:rPr>
                <w:rFonts w:ascii="Times New Roman" w:hAnsi="Times New Roman" w:eastAsia="Times New Roman" w:cs="Times New Roman"/>
                <w:spacing w:val="8"/>
                <w:sz w:val="13"/>
                <w:szCs w:val="13"/>
              </w:rPr>
              <w:t>2</w:t>
            </w:r>
            <w:r>
              <w:rPr>
                <w:spacing w:val="8"/>
                <w:sz w:val="13"/>
                <w:szCs w:val="13"/>
              </w:rPr>
              <w:t>年以上</w:t>
            </w:r>
            <w:r>
              <w:rPr>
                <w:spacing w:val="-9"/>
                <w:sz w:val="13"/>
                <w:szCs w:val="13"/>
              </w:rPr>
              <w:t>；（</w:t>
            </w:r>
            <w:r>
              <w:rPr>
                <w:rFonts w:ascii="Times New Roman" w:hAnsi="Times New Roman" w:eastAsia="Times New Roman" w:cs="Times New Roman"/>
                <w:spacing w:val="8"/>
                <w:sz w:val="13"/>
                <w:szCs w:val="13"/>
              </w:rPr>
              <w:t>2</w:t>
            </w:r>
            <w:r>
              <w:rPr>
                <w:spacing w:val="8"/>
                <w:sz w:val="13"/>
                <w:szCs w:val="13"/>
              </w:rPr>
              <w:t>）在省商务厅组织的</w:t>
            </w:r>
            <w:r>
              <w:rPr>
                <w:spacing w:val="6"/>
                <w:sz w:val="13"/>
                <w:szCs w:val="13"/>
              </w:rPr>
              <w:t>年度核查中，连续两年拍卖成交额</w:t>
            </w:r>
            <w:r>
              <w:rPr>
                <w:spacing w:val="-20"/>
                <w:sz w:val="13"/>
                <w:szCs w:val="13"/>
              </w:rPr>
              <w:t xml:space="preserve"> </w:t>
            </w:r>
            <w:r>
              <w:rPr>
                <w:spacing w:val="6"/>
                <w:sz w:val="13"/>
                <w:szCs w:val="13"/>
              </w:rPr>
              <w:t>分别超过</w:t>
            </w:r>
          </w:p>
          <w:p w14:paraId="121EDD28">
            <w:pPr>
              <w:pStyle w:val="6"/>
              <w:ind w:left="22" w:right="10" w:firstLine="2"/>
              <w:rPr>
                <w:sz w:val="13"/>
                <w:szCs w:val="13"/>
              </w:rPr>
            </w:pPr>
            <w:r>
              <w:rPr>
                <w:rFonts w:ascii="Times New Roman" w:hAnsi="Times New Roman" w:eastAsia="Times New Roman" w:cs="Times New Roman"/>
                <w:spacing w:val="6"/>
                <w:sz w:val="13"/>
                <w:szCs w:val="13"/>
              </w:rPr>
              <w:t>3000</w:t>
            </w:r>
            <w:r>
              <w:rPr>
                <w:spacing w:val="6"/>
                <w:sz w:val="13"/>
                <w:szCs w:val="13"/>
              </w:rPr>
              <w:t>万元（含</w:t>
            </w:r>
            <w:r>
              <w:rPr>
                <w:rFonts w:ascii="Times New Roman" w:hAnsi="Times New Roman" w:eastAsia="Times New Roman" w:cs="Times New Roman"/>
                <w:spacing w:val="6"/>
                <w:sz w:val="13"/>
                <w:szCs w:val="13"/>
              </w:rPr>
              <w:t>3000</w:t>
            </w:r>
            <w:r>
              <w:rPr>
                <w:rFonts w:ascii="Times New Roman" w:hAnsi="Times New Roman" w:eastAsia="Times New Roman" w:cs="Times New Roman"/>
                <w:spacing w:val="21"/>
                <w:sz w:val="13"/>
                <w:szCs w:val="13"/>
              </w:rPr>
              <w:t xml:space="preserve"> </w:t>
            </w:r>
            <w:r>
              <w:rPr>
                <w:spacing w:val="6"/>
                <w:sz w:val="13"/>
                <w:szCs w:val="13"/>
              </w:rPr>
              <w:t>万元）或上年度拍卖成交额</w:t>
            </w:r>
            <w:r>
              <w:rPr>
                <w:spacing w:val="5"/>
                <w:sz w:val="13"/>
                <w:szCs w:val="13"/>
              </w:rPr>
              <w:t>超过</w:t>
            </w:r>
            <w:r>
              <w:rPr>
                <w:rFonts w:ascii="Times New Roman" w:hAnsi="Times New Roman" w:eastAsia="Times New Roman" w:cs="Times New Roman"/>
                <w:spacing w:val="5"/>
                <w:sz w:val="13"/>
                <w:szCs w:val="13"/>
              </w:rPr>
              <w:t>1</w:t>
            </w:r>
            <w:r>
              <w:rPr>
                <w:spacing w:val="5"/>
                <w:sz w:val="13"/>
                <w:szCs w:val="13"/>
              </w:rPr>
              <w:t>亿元（含</w:t>
            </w:r>
            <w:r>
              <w:rPr>
                <w:spacing w:val="-10"/>
                <w:sz w:val="13"/>
                <w:szCs w:val="13"/>
              </w:rPr>
              <w:t xml:space="preserve"> </w:t>
            </w:r>
            <w:r>
              <w:rPr>
                <w:rFonts w:ascii="Times New Roman" w:hAnsi="Times New Roman" w:eastAsia="Times New Roman" w:cs="Times New Roman"/>
                <w:spacing w:val="5"/>
                <w:sz w:val="13"/>
                <w:szCs w:val="13"/>
              </w:rPr>
              <w:t>1</w:t>
            </w:r>
            <w:r>
              <w:rPr>
                <w:rFonts w:ascii="Times New Roman" w:hAnsi="Times New Roman" w:eastAsia="Times New Roman" w:cs="Times New Roman"/>
                <w:spacing w:val="12"/>
                <w:w w:val="102"/>
                <w:sz w:val="13"/>
                <w:szCs w:val="13"/>
              </w:rPr>
              <w:t xml:space="preserve"> </w:t>
            </w:r>
            <w:r>
              <w:rPr>
                <w:spacing w:val="5"/>
                <w:sz w:val="13"/>
                <w:szCs w:val="13"/>
              </w:rPr>
              <w:t>亿元</w:t>
            </w:r>
            <w:r>
              <w:rPr>
                <w:spacing w:val="-7"/>
                <w:sz w:val="13"/>
                <w:szCs w:val="13"/>
              </w:rPr>
              <w:t>）</w:t>
            </w:r>
            <w:r>
              <w:rPr>
                <w:spacing w:val="-38"/>
                <w:sz w:val="13"/>
                <w:szCs w:val="13"/>
              </w:rPr>
              <w:t xml:space="preserve"> </w:t>
            </w:r>
            <w:r>
              <w:rPr>
                <w:spacing w:val="-7"/>
                <w:sz w:val="13"/>
                <w:szCs w:val="13"/>
              </w:rPr>
              <w:t>；（</w:t>
            </w:r>
            <w:r>
              <w:rPr>
                <w:rFonts w:ascii="Times New Roman" w:hAnsi="Times New Roman" w:eastAsia="Times New Roman" w:cs="Times New Roman"/>
                <w:spacing w:val="5"/>
                <w:sz w:val="13"/>
                <w:szCs w:val="13"/>
              </w:rPr>
              <w:t>3</w:t>
            </w:r>
            <w:r>
              <w:rPr>
                <w:spacing w:val="5"/>
                <w:sz w:val="13"/>
                <w:szCs w:val="13"/>
              </w:rPr>
              <w:t>）有</w:t>
            </w:r>
            <w:r>
              <w:rPr>
                <w:rFonts w:ascii="Times New Roman" w:hAnsi="Times New Roman" w:eastAsia="Times New Roman" w:cs="Times New Roman"/>
                <w:spacing w:val="5"/>
                <w:sz w:val="13"/>
                <w:szCs w:val="13"/>
              </w:rPr>
              <w:t>2</w:t>
            </w:r>
            <w:r>
              <w:rPr>
                <w:spacing w:val="5"/>
                <w:sz w:val="13"/>
                <w:szCs w:val="13"/>
              </w:rPr>
              <w:t>名以上（含</w:t>
            </w:r>
            <w:r>
              <w:rPr>
                <w:rFonts w:ascii="Times New Roman" w:hAnsi="Times New Roman" w:eastAsia="Times New Roman" w:cs="Times New Roman"/>
                <w:spacing w:val="8"/>
                <w:sz w:val="13"/>
                <w:szCs w:val="13"/>
              </w:rPr>
              <w:t>2</w:t>
            </w:r>
            <w:r>
              <w:rPr>
                <w:spacing w:val="8"/>
                <w:sz w:val="13"/>
                <w:szCs w:val="13"/>
              </w:rPr>
              <w:t>名）国家注册拍卖师</w:t>
            </w:r>
            <w:r>
              <w:rPr>
                <w:spacing w:val="-9"/>
                <w:sz w:val="13"/>
                <w:szCs w:val="13"/>
              </w:rPr>
              <w:t>；（</w:t>
            </w:r>
            <w:r>
              <w:rPr>
                <w:rFonts w:ascii="Times New Roman" w:hAnsi="Times New Roman" w:eastAsia="Times New Roman" w:cs="Times New Roman"/>
                <w:spacing w:val="8"/>
                <w:sz w:val="13"/>
                <w:szCs w:val="13"/>
              </w:rPr>
              <w:t>4</w:t>
            </w:r>
            <w:r>
              <w:rPr>
                <w:spacing w:val="8"/>
                <w:sz w:val="13"/>
                <w:szCs w:val="13"/>
              </w:rPr>
              <w:t>）已建立完善的经</w:t>
            </w:r>
            <w:r>
              <w:rPr>
                <w:spacing w:val="6"/>
                <w:sz w:val="13"/>
                <w:szCs w:val="13"/>
              </w:rPr>
              <w:t>营管理、信息报送制度，经营规范，信用良</w:t>
            </w:r>
          </w:p>
          <w:p w14:paraId="12FCC115">
            <w:pPr>
              <w:pStyle w:val="6"/>
              <w:spacing w:line="246" w:lineRule="auto"/>
              <w:ind w:left="28" w:right="159" w:hanging="2"/>
              <w:rPr>
                <w:sz w:val="13"/>
                <w:szCs w:val="13"/>
              </w:rPr>
            </w:pPr>
            <w:r>
              <w:rPr>
                <w:spacing w:val="6"/>
                <w:sz w:val="13"/>
                <w:szCs w:val="13"/>
              </w:rPr>
              <w:t>好，近</w:t>
            </w:r>
            <w:r>
              <w:rPr>
                <w:spacing w:val="-22"/>
                <w:sz w:val="13"/>
                <w:szCs w:val="13"/>
              </w:rPr>
              <w:t xml:space="preserve"> </w:t>
            </w:r>
            <w:r>
              <w:rPr>
                <w:rFonts w:ascii="Times New Roman" w:hAnsi="Times New Roman" w:eastAsia="Times New Roman" w:cs="Times New Roman"/>
                <w:spacing w:val="6"/>
                <w:sz w:val="13"/>
                <w:szCs w:val="13"/>
              </w:rPr>
              <w:t xml:space="preserve">2 </w:t>
            </w:r>
            <w:r>
              <w:rPr>
                <w:spacing w:val="6"/>
                <w:sz w:val="13"/>
                <w:szCs w:val="13"/>
              </w:rPr>
              <w:t>年内未受到行政处罚</w:t>
            </w:r>
            <w:r>
              <w:rPr>
                <w:spacing w:val="-6"/>
                <w:sz w:val="13"/>
                <w:szCs w:val="13"/>
              </w:rPr>
              <w:t>；（</w:t>
            </w:r>
            <w:r>
              <w:rPr>
                <w:rFonts w:ascii="Times New Roman" w:hAnsi="Times New Roman" w:eastAsia="Times New Roman" w:cs="Times New Roman"/>
                <w:spacing w:val="6"/>
                <w:sz w:val="13"/>
                <w:szCs w:val="13"/>
              </w:rPr>
              <w:t>5</w:t>
            </w:r>
            <w:r>
              <w:rPr>
                <w:spacing w:val="6"/>
                <w:sz w:val="13"/>
                <w:szCs w:val="13"/>
              </w:rPr>
              <w:t>）法律法</w:t>
            </w:r>
            <w:r>
              <w:rPr>
                <w:spacing w:val="5"/>
                <w:sz w:val="13"/>
                <w:szCs w:val="13"/>
              </w:rPr>
              <w:t>规规定的其他条件。</w:t>
            </w:r>
          </w:p>
          <w:p w14:paraId="423B8567">
            <w:pPr>
              <w:pStyle w:val="6"/>
              <w:spacing w:before="22" w:line="238"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15AA78D5">
            <w:pPr>
              <w:pStyle w:val="6"/>
              <w:spacing w:before="2" w:line="238"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5125DCCF">
            <w:pPr>
              <w:spacing w:line="247" w:lineRule="auto"/>
              <w:rPr>
                <w:rFonts w:ascii="Arial"/>
                <w:sz w:val="21"/>
              </w:rPr>
            </w:pPr>
          </w:p>
          <w:p w14:paraId="0C4EF594">
            <w:pPr>
              <w:spacing w:line="247" w:lineRule="auto"/>
              <w:rPr>
                <w:rFonts w:ascii="Arial"/>
                <w:sz w:val="21"/>
              </w:rPr>
            </w:pPr>
          </w:p>
          <w:p w14:paraId="4E2A9EDF">
            <w:pPr>
              <w:spacing w:line="247" w:lineRule="auto"/>
              <w:rPr>
                <w:rFonts w:ascii="Arial"/>
                <w:sz w:val="21"/>
              </w:rPr>
            </w:pPr>
          </w:p>
          <w:p w14:paraId="501DA919">
            <w:pPr>
              <w:spacing w:line="248" w:lineRule="auto"/>
              <w:rPr>
                <w:rFonts w:ascii="Arial"/>
                <w:sz w:val="21"/>
              </w:rPr>
            </w:pPr>
          </w:p>
          <w:p w14:paraId="793FCEC1">
            <w:pPr>
              <w:spacing w:line="248" w:lineRule="auto"/>
              <w:rPr>
                <w:rFonts w:ascii="Arial"/>
                <w:sz w:val="21"/>
              </w:rPr>
            </w:pPr>
          </w:p>
          <w:p w14:paraId="657DF37F">
            <w:pPr>
              <w:spacing w:line="248" w:lineRule="auto"/>
              <w:rPr>
                <w:rFonts w:ascii="Arial"/>
                <w:sz w:val="21"/>
              </w:rPr>
            </w:pPr>
          </w:p>
          <w:p w14:paraId="00D0EE0A">
            <w:pPr>
              <w:spacing w:line="248" w:lineRule="auto"/>
              <w:rPr>
                <w:rFonts w:ascii="Arial"/>
                <w:sz w:val="21"/>
              </w:rPr>
            </w:pPr>
          </w:p>
          <w:p w14:paraId="3D5427FF">
            <w:pPr>
              <w:spacing w:line="248" w:lineRule="auto"/>
              <w:rPr>
                <w:rFonts w:ascii="Arial"/>
                <w:sz w:val="21"/>
              </w:rPr>
            </w:pPr>
          </w:p>
          <w:p w14:paraId="1C9114D8">
            <w:pPr>
              <w:spacing w:line="248" w:lineRule="auto"/>
              <w:rPr>
                <w:rFonts w:ascii="Arial"/>
                <w:sz w:val="21"/>
              </w:rPr>
            </w:pPr>
          </w:p>
          <w:p w14:paraId="2547DD6B">
            <w:pPr>
              <w:spacing w:line="248" w:lineRule="auto"/>
              <w:rPr>
                <w:rFonts w:ascii="Arial"/>
                <w:sz w:val="21"/>
              </w:rPr>
            </w:pPr>
          </w:p>
          <w:p w14:paraId="649DA8F0">
            <w:pPr>
              <w:pStyle w:val="6"/>
              <w:spacing w:before="42" w:line="226" w:lineRule="auto"/>
              <w:ind w:left="151"/>
              <w:rPr>
                <w:sz w:val="13"/>
                <w:szCs w:val="13"/>
              </w:rPr>
            </w:pPr>
            <w:r>
              <w:rPr>
                <w:sz w:val="13"/>
                <w:szCs w:val="13"/>
              </w:rPr>
              <w:t>即办件</w:t>
            </w:r>
          </w:p>
        </w:tc>
        <w:tc>
          <w:tcPr>
            <w:tcW w:w="669" w:type="dxa"/>
            <w:vAlign w:val="top"/>
          </w:tcPr>
          <w:p w14:paraId="01B38708">
            <w:pPr>
              <w:spacing w:line="255" w:lineRule="auto"/>
              <w:rPr>
                <w:rFonts w:ascii="Arial"/>
                <w:sz w:val="21"/>
              </w:rPr>
            </w:pPr>
          </w:p>
          <w:p w14:paraId="6F9B5A6C">
            <w:pPr>
              <w:spacing w:line="255" w:lineRule="auto"/>
              <w:rPr>
                <w:rFonts w:ascii="Arial"/>
                <w:sz w:val="21"/>
              </w:rPr>
            </w:pPr>
          </w:p>
          <w:p w14:paraId="127B3272">
            <w:pPr>
              <w:spacing w:line="255" w:lineRule="auto"/>
              <w:rPr>
                <w:rFonts w:ascii="Arial"/>
                <w:sz w:val="21"/>
              </w:rPr>
            </w:pPr>
          </w:p>
          <w:p w14:paraId="7AD08B33">
            <w:pPr>
              <w:spacing w:line="255" w:lineRule="auto"/>
              <w:rPr>
                <w:rFonts w:ascii="Arial"/>
                <w:sz w:val="21"/>
              </w:rPr>
            </w:pPr>
          </w:p>
          <w:p w14:paraId="44AFB075">
            <w:pPr>
              <w:spacing w:line="256" w:lineRule="auto"/>
              <w:rPr>
                <w:rFonts w:ascii="Arial"/>
                <w:sz w:val="21"/>
              </w:rPr>
            </w:pPr>
          </w:p>
          <w:p w14:paraId="3088B524">
            <w:pPr>
              <w:spacing w:line="256" w:lineRule="auto"/>
              <w:rPr>
                <w:rFonts w:ascii="Arial"/>
                <w:sz w:val="21"/>
              </w:rPr>
            </w:pPr>
          </w:p>
          <w:p w14:paraId="2B8DDCCD">
            <w:pPr>
              <w:spacing w:line="256" w:lineRule="auto"/>
              <w:rPr>
                <w:rFonts w:ascii="Arial"/>
                <w:sz w:val="21"/>
              </w:rPr>
            </w:pPr>
          </w:p>
          <w:p w14:paraId="1AFD07AC">
            <w:pPr>
              <w:spacing w:line="256" w:lineRule="auto"/>
              <w:rPr>
                <w:rFonts w:ascii="Arial"/>
                <w:sz w:val="21"/>
              </w:rPr>
            </w:pPr>
          </w:p>
          <w:p w14:paraId="1EC0612D">
            <w:pPr>
              <w:spacing w:line="256" w:lineRule="auto"/>
              <w:rPr>
                <w:rFonts w:ascii="Arial"/>
                <w:sz w:val="21"/>
              </w:rPr>
            </w:pPr>
          </w:p>
          <w:p w14:paraId="2AA44E36">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A4279ED">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6DBF557">
            <w:pPr>
              <w:spacing w:line="247" w:lineRule="auto"/>
              <w:rPr>
                <w:rFonts w:ascii="Arial"/>
                <w:sz w:val="21"/>
              </w:rPr>
            </w:pPr>
          </w:p>
          <w:p w14:paraId="1F3FE559">
            <w:pPr>
              <w:spacing w:line="247" w:lineRule="auto"/>
              <w:rPr>
                <w:rFonts w:ascii="Arial"/>
                <w:sz w:val="21"/>
              </w:rPr>
            </w:pPr>
          </w:p>
          <w:p w14:paraId="4A8A7F9D">
            <w:pPr>
              <w:spacing w:line="247" w:lineRule="auto"/>
              <w:rPr>
                <w:rFonts w:ascii="Arial"/>
                <w:sz w:val="21"/>
              </w:rPr>
            </w:pPr>
          </w:p>
          <w:p w14:paraId="4AB8F046">
            <w:pPr>
              <w:spacing w:line="248" w:lineRule="auto"/>
              <w:rPr>
                <w:rFonts w:ascii="Arial"/>
                <w:sz w:val="21"/>
              </w:rPr>
            </w:pPr>
          </w:p>
          <w:p w14:paraId="5AD41E9C">
            <w:pPr>
              <w:spacing w:line="248" w:lineRule="auto"/>
              <w:rPr>
                <w:rFonts w:ascii="Arial"/>
                <w:sz w:val="21"/>
              </w:rPr>
            </w:pPr>
          </w:p>
          <w:p w14:paraId="45DF73D6">
            <w:pPr>
              <w:spacing w:line="248" w:lineRule="auto"/>
              <w:rPr>
                <w:rFonts w:ascii="Arial"/>
                <w:sz w:val="21"/>
              </w:rPr>
            </w:pPr>
          </w:p>
          <w:p w14:paraId="3AC1D0D1">
            <w:pPr>
              <w:spacing w:line="248" w:lineRule="auto"/>
              <w:rPr>
                <w:rFonts w:ascii="Arial"/>
                <w:sz w:val="21"/>
              </w:rPr>
            </w:pPr>
          </w:p>
          <w:p w14:paraId="05AEE37F">
            <w:pPr>
              <w:spacing w:line="248" w:lineRule="auto"/>
              <w:rPr>
                <w:rFonts w:ascii="Arial"/>
                <w:sz w:val="21"/>
              </w:rPr>
            </w:pPr>
          </w:p>
          <w:p w14:paraId="09711277">
            <w:pPr>
              <w:spacing w:line="248" w:lineRule="auto"/>
              <w:rPr>
                <w:rFonts w:ascii="Arial"/>
                <w:sz w:val="21"/>
              </w:rPr>
            </w:pPr>
          </w:p>
          <w:p w14:paraId="67EC486E">
            <w:pPr>
              <w:spacing w:line="248" w:lineRule="auto"/>
              <w:rPr>
                <w:rFonts w:ascii="Arial"/>
                <w:sz w:val="21"/>
              </w:rPr>
            </w:pPr>
          </w:p>
          <w:p w14:paraId="5572CDC3">
            <w:pPr>
              <w:pStyle w:val="6"/>
              <w:spacing w:before="42" w:line="226" w:lineRule="auto"/>
              <w:ind w:left="184"/>
              <w:rPr>
                <w:sz w:val="13"/>
                <w:szCs w:val="13"/>
              </w:rPr>
            </w:pPr>
            <w:r>
              <w:rPr>
                <w:spacing w:val="4"/>
                <w:sz w:val="13"/>
                <w:szCs w:val="13"/>
              </w:rPr>
              <w:t>条件型</w:t>
            </w:r>
          </w:p>
        </w:tc>
        <w:tc>
          <w:tcPr>
            <w:tcW w:w="1254" w:type="dxa"/>
            <w:vAlign w:val="top"/>
          </w:tcPr>
          <w:p w14:paraId="35FACB40">
            <w:pPr>
              <w:spacing w:line="247" w:lineRule="auto"/>
              <w:rPr>
                <w:rFonts w:ascii="Arial"/>
                <w:sz w:val="21"/>
              </w:rPr>
            </w:pPr>
          </w:p>
          <w:p w14:paraId="1C86B7DB">
            <w:pPr>
              <w:spacing w:line="247" w:lineRule="auto"/>
              <w:rPr>
                <w:rFonts w:ascii="Arial"/>
                <w:sz w:val="21"/>
              </w:rPr>
            </w:pPr>
          </w:p>
          <w:p w14:paraId="2A17890A">
            <w:pPr>
              <w:spacing w:line="247" w:lineRule="auto"/>
              <w:rPr>
                <w:rFonts w:ascii="Arial"/>
                <w:sz w:val="21"/>
              </w:rPr>
            </w:pPr>
          </w:p>
          <w:p w14:paraId="39D2C55B">
            <w:pPr>
              <w:spacing w:line="248" w:lineRule="auto"/>
              <w:rPr>
                <w:rFonts w:ascii="Arial"/>
                <w:sz w:val="21"/>
              </w:rPr>
            </w:pPr>
          </w:p>
          <w:p w14:paraId="0D09A180">
            <w:pPr>
              <w:spacing w:line="248" w:lineRule="auto"/>
              <w:rPr>
                <w:rFonts w:ascii="Arial"/>
                <w:sz w:val="21"/>
              </w:rPr>
            </w:pPr>
          </w:p>
          <w:p w14:paraId="3FC3F0A8">
            <w:pPr>
              <w:spacing w:line="248" w:lineRule="auto"/>
              <w:rPr>
                <w:rFonts w:ascii="Arial"/>
                <w:sz w:val="21"/>
              </w:rPr>
            </w:pPr>
          </w:p>
          <w:p w14:paraId="777B00D5">
            <w:pPr>
              <w:spacing w:line="248" w:lineRule="auto"/>
              <w:rPr>
                <w:rFonts w:ascii="Arial"/>
                <w:sz w:val="21"/>
              </w:rPr>
            </w:pPr>
          </w:p>
          <w:p w14:paraId="4F0ADC39">
            <w:pPr>
              <w:spacing w:line="248" w:lineRule="auto"/>
              <w:rPr>
                <w:rFonts w:ascii="Arial"/>
                <w:sz w:val="21"/>
              </w:rPr>
            </w:pPr>
          </w:p>
          <w:p w14:paraId="315F774D">
            <w:pPr>
              <w:spacing w:line="248" w:lineRule="auto"/>
              <w:rPr>
                <w:rFonts w:ascii="Arial"/>
                <w:sz w:val="21"/>
              </w:rPr>
            </w:pPr>
          </w:p>
          <w:p w14:paraId="3CF1C24F">
            <w:pPr>
              <w:spacing w:line="248" w:lineRule="auto"/>
              <w:rPr>
                <w:rFonts w:ascii="Arial"/>
                <w:sz w:val="21"/>
              </w:rPr>
            </w:pPr>
          </w:p>
          <w:p w14:paraId="58974B32">
            <w:pPr>
              <w:pStyle w:val="6"/>
              <w:spacing w:before="42" w:line="226" w:lineRule="auto"/>
              <w:ind w:left="29"/>
              <w:rPr>
                <w:sz w:val="13"/>
                <w:szCs w:val="13"/>
              </w:rPr>
            </w:pPr>
            <w:r>
              <w:rPr>
                <w:spacing w:val="6"/>
                <w:sz w:val="13"/>
                <w:szCs w:val="13"/>
              </w:rPr>
              <w:t>拍卖经营批准证书</w:t>
            </w:r>
          </w:p>
        </w:tc>
        <w:tc>
          <w:tcPr>
            <w:tcW w:w="1933" w:type="dxa"/>
            <w:vAlign w:val="top"/>
          </w:tcPr>
          <w:p w14:paraId="6EDF0B63">
            <w:pPr>
              <w:spacing w:line="296" w:lineRule="auto"/>
              <w:rPr>
                <w:rFonts w:ascii="Arial"/>
                <w:sz w:val="21"/>
              </w:rPr>
            </w:pPr>
          </w:p>
          <w:p w14:paraId="25093266">
            <w:pPr>
              <w:spacing w:line="297" w:lineRule="auto"/>
              <w:rPr>
                <w:rFonts w:ascii="Arial"/>
                <w:sz w:val="21"/>
              </w:rPr>
            </w:pPr>
          </w:p>
          <w:p w14:paraId="7BEE356A">
            <w:pPr>
              <w:spacing w:line="297" w:lineRule="auto"/>
              <w:rPr>
                <w:rFonts w:ascii="Arial"/>
                <w:sz w:val="21"/>
              </w:rPr>
            </w:pPr>
          </w:p>
          <w:p w14:paraId="49965567">
            <w:pPr>
              <w:spacing w:line="297" w:lineRule="auto"/>
              <w:rPr>
                <w:rFonts w:ascii="Arial"/>
                <w:sz w:val="21"/>
              </w:rPr>
            </w:pPr>
          </w:p>
          <w:p w14:paraId="519D8831">
            <w:pPr>
              <w:pStyle w:val="6"/>
              <w:spacing w:before="42" w:line="174"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4D24F933">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变更后的《营业执照》副本；</w:t>
            </w:r>
          </w:p>
          <w:p w14:paraId="463A0E17">
            <w:pPr>
              <w:pStyle w:val="6"/>
              <w:spacing w:line="237" w:lineRule="auto"/>
              <w:ind w:left="28" w:right="175"/>
              <w:rPr>
                <w:sz w:val="13"/>
                <w:szCs w:val="13"/>
              </w:rPr>
            </w:pPr>
            <w:r>
              <w:rPr>
                <w:rFonts w:ascii="Times New Roman" w:hAnsi="Times New Roman" w:eastAsia="Times New Roman" w:cs="Times New Roman"/>
                <w:spacing w:val="4"/>
                <w:sz w:val="13"/>
                <w:szCs w:val="13"/>
              </w:rPr>
              <w:t>3.</w:t>
            </w:r>
            <w:r>
              <w:rPr>
                <w:spacing w:val="4"/>
                <w:sz w:val="13"/>
                <w:szCs w:val="13"/>
              </w:rPr>
              <w:t>《拍卖经营批准证书》正副</w:t>
            </w:r>
            <w:r>
              <w:rPr>
                <w:sz w:val="13"/>
                <w:szCs w:val="13"/>
              </w:rPr>
              <w:t>本；</w:t>
            </w:r>
          </w:p>
          <w:p w14:paraId="4C20B68D">
            <w:pPr>
              <w:pStyle w:val="6"/>
              <w:spacing w:line="178" w:lineRule="exact"/>
              <w:ind w:left="25"/>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《行政许可告知承诺书》；</w:t>
            </w:r>
          </w:p>
          <w:p w14:paraId="15845685">
            <w:pPr>
              <w:pStyle w:val="6"/>
              <w:spacing w:before="11" w:line="239" w:lineRule="auto"/>
              <w:ind w:left="29" w:right="18"/>
              <w:rPr>
                <w:sz w:val="13"/>
                <w:szCs w:val="13"/>
              </w:rPr>
            </w:pPr>
            <w:r>
              <w:rPr>
                <w:rFonts w:ascii="Times New Roman" w:hAnsi="Times New Roman" w:eastAsia="Times New Roman" w:cs="Times New Roman"/>
                <w:spacing w:val="5"/>
                <w:sz w:val="13"/>
                <w:szCs w:val="13"/>
              </w:rPr>
              <w:t>5.</w:t>
            </w:r>
            <w:r>
              <w:rPr>
                <w:spacing w:val="5"/>
                <w:sz w:val="13"/>
                <w:szCs w:val="13"/>
              </w:rPr>
              <w:t>会计师事务所出具的包括年度</w:t>
            </w:r>
            <w:r>
              <w:rPr>
                <w:spacing w:val="6"/>
                <w:sz w:val="13"/>
                <w:szCs w:val="13"/>
              </w:rPr>
              <w:t>拍卖成交额等内容的核查报</w:t>
            </w:r>
          </w:p>
          <w:p w14:paraId="59023824">
            <w:pPr>
              <w:pStyle w:val="6"/>
              <w:spacing w:line="212" w:lineRule="auto"/>
              <w:ind w:left="32"/>
              <w:rPr>
                <w:sz w:val="13"/>
                <w:szCs w:val="13"/>
              </w:rPr>
            </w:pPr>
            <w:r>
              <w:rPr>
                <w:spacing w:val="-2"/>
                <w:sz w:val="13"/>
                <w:szCs w:val="13"/>
              </w:rPr>
              <w:t>告；</w:t>
            </w:r>
          </w:p>
          <w:p w14:paraId="4846E85C">
            <w:pPr>
              <w:pStyle w:val="6"/>
              <w:spacing w:line="247" w:lineRule="auto"/>
              <w:ind w:left="37" w:right="32" w:hanging="8"/>
              <w:rPr>
                <w:sz w:val="13"/>
                <w:szCs w:val="13"/>
              </w:rPr>
            </w:pPr>
            <w:r>
              <w:rPr>
                <w:rFonts w:ascii="Times New Roman" w:hAnsi="Times New Roman" w:eastAsia="Times New Roman" w:cs="Times New Roman"/>
                <w:spacing w:val="5"/>
                <w:sz w:val="13"/>
                <w:szCs w:val="13"/>
              </w:rPr>
              <w:t>6.“</w:t>
            </w:r>
            <w:r>
              <w:rPr>
                <w:spacing w:val="5"/>
                <w:sz w:val="13"/>
                <w:szCs w:val="13"/>
              </w:rPr>
              <w:t>全国拍卖行业管理</w:t>
            </w:r>
            <w:r>
              <w:rPr>
                <w:rFonts w:ascii="Times New Roman" w:hAnsi="Times New Roman" w:eastAsia="Times New Roman" w:cs="Times New Roman"/>
                <w:spacing w:val="5"/>
                <w:sz w:val="13"/>
                <w:szCs w:val="13"/>
              </w:rPr>
              <w:t>”</w:t>
            </w:r>
            <w:r>
              <w:rPr>
                <w:spacing w:val="5"/>
                <w:sz w:val="13"/>
                <w:szCs w:val="13"/>
              </w:rPr>
              <w:t>平台的拍</w:t>
            </w:r>
            <w:r>
              <w:rPr>
                <w:spacing w:val="3"/>
                <w:sz w:val="13"/>
                <w:szCs w:val="13"/>
              </w:rPr>
              <w:t>卖成交额数据；</w:t>
            </w:r>
          </w:p>
          <w:p w14:paraId="4505CEDE">
            <w:pPr>
              <w:pStyle w:val="6"/>
              <w:spacing w:before="11" w:line="230" w:lineRule="auto"/>
              <w:ind w:left="27" w:right="29"/>
              <w:rPr>
                <w:sz w:val="13"/>
                <w:szCs w:val="13"/>
              </w:rPr>
            </w:pPr>
            <w:r>
              <w:rPr>
                <w:rFonts w:ascii="Times New Roman" w:hAnsi="Times New Roman" w:eastAsia="Times New Roman" w:cs="Times New Roman"/>
                <w:spacing w:val="5"/>
                <w:sz w:val="13"/>
                <w:szCs w:val="13"/>
              </w:rPr>
              <w:t>7.</w:t>
            </w:r>
            <w:r>
              <w:rPr>
                <w:spacing w:val="5"/>
                <w:sz w:val="13"/>
                <w:szCs w:val="13"/>
              </w:rPr>
              <w:t>《拍卖企业变更许可事项核准</w:t>
            </w:r>
            <w:r>
              <w:rPr>
                <w:spacing w:val="6"/>
                <w:sz w:val="13"/>
                <w:szCs w:val="13"/>
              </w:rPr>
              <w:t>表》或</w:t>
            </w:r>
            <w:r>
              <w:rPr>
                <w:spacing w:val="-25"/>
                <w:sz w:val="13"/>
                <w:szCs w:val="13"/>
              </w:rPr>
              <w:t xml:space="preserve"> </w:t>
            </w:r>
            <w:r>
              <w:rPr>
                <w:spacing w:val="6"/>
                <w:sz w:val="13"/>
                <w:szCs w:val="13"/>
              </w:rPr>
              <w:t>《拍卖企业分公司变更</w:t>
            </w:r>
            <w:r>
              <w:rPr>
                <w:spacing w:val="2"/>
                <w:sz w:val="13"/>
                <w:szCs w:val="13"/>
              </w:rPr>
              <w:t>许可事项核准表》；</w:t>
            </w:r>
          </w:p>
          <w:p w14:paraId="5A6B70FF">
            <w:pPr>
              <w:pStyle w:val="6"/>
              <w:spacing w:before="2" w:line="249" w:lineRule="auto"/>
              <w:ind w:left="29" w:right="85" w:firstLine="1"/>
              <w:rPr>
                <w:sz w:val="13"/>
                <w:szCs w:val="13"/>
              </w:rPr>
            </w:pPr>
            <w:r>
              <w:rPr>
                <w:rFonts w:ascii="Times New Roman" w:hAnsi="Times New Roman" w:eastAsia="Times New Roman" w:cs="Times New Roman"/>
                <w:spacing w:val="5"/>
                <w:sz w:val="13"/>
                <w:szCs w:val="13"/>
              </w:rPr>
              <w:t>8.</w:t>
            </w:r>
            <w:r>
              <w:rPr>
                <w:spacing w:val="5"/>
                <w:sz w:val="13"/>
                <w:szCs w:val="13"/>
              </w:rPr>
              <w:t>注册于本拍卖企业的</w:t>
            </w:r>
            <w:r>
              <w:rPr>
                <w:rFonts w:ascii="Times New Roman" w:hAnsi="Times New Roman" w:eastAsia="Times New Roman" w:cs="Times New Roman"/>
                <w:spacing w:val="5"/>
                <w:sz w:val="13"/>
                <w:szCs w:val="13"/>
              </w:rPr>
              <w:t>2</w:t>
            </w:r>
            <w:r>
              <w:rPr>
                <w:spacing w:val="5"/>
                <w:sz w:val="13"/>
                <w:szCs w:val="13"/>
              </w:rPr>
              <w:t>名国家</w:t>
            </w:r>
            <w:r>
              <w:rPr>
                <w:spacing w:val="6"/>
                <w:sz w:val="13"/>
                <w:szCs w:val="13"/>
              </w:rPr>
              <w:t>注册拍卖师资格证书及执业注</w:t>
            </w:r>
            <w:r>
              <w:rPr>
                <w:spacing w:val="1"/>
                <w:sz w:val="13"/>
                <w:szCs w:val="13"/>
              </w:rPr>
              <w:t>册记录卡。</w:t>
            </w:r>
          </w:p>
        </w:tc>
        <w:tc>
          <w:tcPr>
            <w:tcW w:w="1344" w:type="dxa"/>
            <w:vAlign w:val="top"/>
          </w:tcPr>
          <w:p w14:paraId="3884E656">
            <w:pPr>
              <w:spacing w:line="265" w:lineRule="auto"/>
              <w:rPr>
                <w:rFonts w:ascii="Arial"/>
                <w:sz w:val="21"/>
              </w:rPr>
            </w:pPr>
          </w:p>
          <w:p w14:paraId="16270421">
            <w:pPr>
              <w:spacing w:line="265" w:lineRule="auto"/>
              <w:rPr>
                <w:rFonts w:ascii="Arial"/>
                <w:sz w:val="21"/>
              </w:rPr>
            </w:pPr>
          </w:p>
          <w:p w14:paraId="4DEAB81C">
            <w:pPr>
              <w:spacing w:line="266" w:lineRule="auto"/>
              <w:rPr>
                <w:rFonts w:ascii="Arial"/>
                <w:sz w:val="21"/>
              </w:rPr>
            </w:pPr>
          </w:p>
          <w:p w14:paraId="17C5512F">
            <w:pPr>
              <w:spacing w:line="266" w:lineRule="auto"/>
              <w:rPr>
                <w:rFonts w:ascii="Arial"/>
                <w:sz w:val="21"/>
              </w:rPr>
            </w:pPr>
          </w:p>
          <w:p w14:paraId="129EA06C">
            <w:pPr>
              <w:spacing w:line="266" w:lineRule="auto"/>
              <w:rPr>
                <w:rFonts w:ascii="Arial"/>
                <w:sz w:val="21"/>
              </w:rPr>
            </w:pPr>
          </w:p>
          <w:p w14:paraId="2D798EE3">
            <w:pPr>
              <w:spacing w:line="266" w:lineRule="auto"/>
              <w:rPr>
                <w:rFonts w:ascii="Arial"/>
                <w:sz w:val="21"/>
              </w:rPr>
            </w:pPr>
          </w:p>
          <w:p w14:paraId="4B3042CE">
            <w:pPr>
              <w:spacing w:line="266" w:lineRule="auto"/>
              <w:rPr>
                <w:rFonts w:ascii="Arial"/>
                <w:sz w:val="21"/>
              </w:rPr>
            </w:pPr>
          </w:p>
          <w:p w14:paraId="7CF31B4D">
            <w:pPr>
              <w:pStyle w:val="6"/>
              <w:spacing w:before="43"/>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4D497041">
            <w:pPr>
              <w:pStyle w:val="6"/>
              <w:spacing w:before="1" w:line="239" w:lineRule="auto"/>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248A32CA">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5384623D">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6F1DD5AE">
            <w:pPr>
              <w:pStyle w:val="6"/>
              <w:spacing w:before="116" w:line="57" w:lineRule="exact"/>
              <w:ind w:left="39"/>
              <w:rPr>
                <w:sz w:val="13"/>
                <w:szCs w:val="13"/>
              </w:rPr>
            </w:pPr>
            <w:r>
              <w:rPr>
                <w:position w:val="-1"/>
                <w:sz w:val="13"/>
                <w:szCs w:val="13"/>
              </w:rPr>
              <w:t>。</w:t>
            </w:r>
          </w:p>
        </w:tc>
      </w:tr>
    </w:tbl>
    <w:p w14:paraId="7F7C36AE">
      <w:pPr>
        <w:rPr>
          <w:rFonts w:ascii="Arial"/>
          <w:sz w:val="21"/>
        </w:rPr>
      </w:pPr>
    </w:p>
    <w:p w14:paraId="46C9D767">
      <w:pPr>
        <w:rPr>
          <w:rFonts w:ascii="Arial" w:hAnsi="Arial" w:eastAsia="Arial" w:cs="Arial"/>
          <w:sz w:val="21"/>
          <w:szCs w:val="21"/>
        </w:rPr>
        <w:sectPr>
          <w:footerReference r:id="rId101" w:type="default"/>
          <w:pgSz w:w="16840" w:h="11900"/>
          <w:pgMar w:top="400" w:right="920" w:bottom="989" w:left="1082" w:header="0" w:footer="625" w:gutter="0"/>
          <w:cols w:space="720" w:num="1"/>
        </w:sectPr>
      </w:pPr>
    </w:p>
    <w:p w14:paraId="4C82ED6D">
      <w:pPr>
        <w:spacing w:before="2"/>
      </w:pPr>
    </w:p>
    <w:p w14:paraId="37AD0F8B">
      <w:pPr>
        <w:spacing w:before="2"/>
      </w:pPr>
    </w:p>
    <w:p w14:paraId="220897F5">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79CAB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6780D449">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1C78560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4A98B6F">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B61D213">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31195E05">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4692949">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43D8EEEB">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F27E6EE">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089C8C12">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F23ACDE">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6B4A4860">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3ED24B04">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4217851">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11524A95">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0866A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3" w:hRule="atLeast"/>
        </w:trPr>
        <w:tc>
          <w:tcPr>
            <w:tcW w:w="610" w:type="dxa"/>
            <w:vMerge w:val="restart"/>
            <w:tcBorders>
              <w:bottom w:val="nil"/>
            </w:tcBorders>
            <w:vAlign w:val="top"/>
          </w:tcPr>
          <w:p w14:paraId="1DB2662F">
            <w:pPr>
              <w:spacing w:line="252" w:lineRule="auto"/>
              <w:rPr>
                <w:rFonts w:ascii="Arial"/>
                <w:sz w:val="21"/>
              </w:rPr>
            </w:pPr>
          </w:p>
          <w:p w14:paraId="6D261915">
            <w:pPr>
              <w:spacing w:line="252" w:lineRule="auto"/>
              <w:rPr>
                <w:rFonts w:ascii="Arial"/>
                <w:sz w:val="21"/>
              </w:rPr>
            </w:pPr>
          </w:p>
          <w:p w14:paraId="5BA6AED8">
            <w:pPr>
              <w:spacing w:line="252" w:lineRule="auto"/>
              <w:rPr>
                <w:rFonts w:ascii="Arial"/>
                <w:sz w:val="21"/>
              </w:rPr>
            </w:pPr>
          </w:p>
          <w:p w14:paraId="7C190D4C">
            <w:pPr>
              <w:spacing w:line="252" w:lineRule="auto"/>
              <w:rPr>
                <w:rFonts w:ascii="Arial"/>
                <w:sz w:val="21"/>
              </w:rPr>
            </w:pPr>
          </w:p>
          <w:p w14:paraId="5F6012B6">
            <w:pPr>
              <w:spacing w:line="252" w:lineRule="auto"/>
              <w:rPr>
                <w:rFonts w:ascii="Arial"/>
                <w:sz w:val="21"/>
              </w:rPr>
            </w:pPr>
          </w:p>
          <w:p w14:paraId="590040D4">
            <w:pPr>
              <w:spacing w:line="252" w:lineRule="auto"/>
              <w:rPr>
                <w:rFonts w:ascii="Arial"/>
                <w:sz w:val="21"/>
              </w:rPr>
            </w:pPr>
          </w:p>
          <w:p w14:paraId="3AD684DB">
            <w:pPr>
              <w:spacing w:line="252" w:lineRule="auto"/>
              <w:rPr>
                <w:rFonts w:ascii="Arial"/>
                <w:sz w:val="21"/>
              </w:rPr>
            </w:pPr>
          </w:p>
          <w:p w14:paraId="591BB87D">
            <w:pPr>
              <w:spacing w:line="252" w:lineRule="auto"/>
              <w:rPr>
                <w:rFonts w:ascii="Arial"/>
                <w:sz w:val="21"/>
              </w:rPr>
            </w:pPr>
          </w:p>
          <w:p w14:paraId="6651AC83">
            <w:pPr>
              <w:spacing w:line="252" w:lineRule="auto"/>
              <w:rPr>
                <w:rFonts w:ascii="Arial"/>
                <w:sz w:val="21"/>
              </w:rPr>
            </w:pPr>
          </w:p>
          <w:p w14:paraId="5948A3BF">
            <w:pPr>
              <w:spacing w:line="252" w:lineRule="auto"/>
              <w:rPr>
                <w:rFonts w:ascii="Arial"/>
                <w:sz w:val="21"/>
              </w:rPr>
            </w:pPr>
          </w:p>
          <w:p w14:paraId="748C6439">
            <w:pPr>
              <w:spacing w:line="252" w:lineRule="auto"/>
              <w:rPr>
                <w:rFonts w:ascii="Arial"/>
                <w:sz w:val="21"/>
              </w:rPr>
            </w:pPr>
          </w:p>
          <w:p w14:paraId="258AB6E3">
            <w:pPr>
              <w:spacing w:line="252" w:lineRule="auto"/>
              <w:rPr>
                <w:rFonts w:ascii="Arial"/>
                <w:sz w:val="21"/>
              </w:rPr>
            </w:pPr>
          </w:p>
          <w:p w14:paraId="65A470C7">
            <w:pPr>
              <w:spacing w:line="252" w:lineRule="auto"/>
              <w:rPr>
                <w:rFonts w:ascii="Arial"/>
                <w:sz w:val="21"/>
              </w:rPr>
            </w:pPr>
          </w:p>
          <w:p w14:paraId="0465BA5E">
            <w:pPr>
              <w:spacing w:line="253" w:lineRule="auto"/>
              <w:rPr>
                <w:rFonts w:ascii="Arial"/>
                <w:sz w:val="21"/>
              </w:rPr>
            </w:pPr>
          </w:p>
          <w:p w14:paraId="014F741E">
            <w:pPr>
              <w:spacing w:line="253" w:lineRule="auto"/>
              <w:rPr>
                <w:rFonts w:ascii="Arial"/>
                <w:sz w:val="21"/>
              </w:rPr>
            </w:pPr>
          </w:p>
          <w:p w14:paraId="027E1B93">
            <w:pPr>
              <w:spacing w:line="253" w:lineRule="auto"/>
              <w:rPr>
                <w:rFonts w:ascii="Arial"/>
                <w:sz w:val="21"/>
              </w:rPr>
            </w:pPr>
          </w:p>
          <w:p w14:paraId="0405FC2A">
            <w:pPr>
              <w:spacing w:line="253" w:lineRule="auto"/>
              <w:rPr>
                <w:rFonts w:ascii="Arial"/>
                <w:sz w:val="21"/>
              </w:rPr>
            </w:pPr>
          </w:p>
          <w:p w14:paraId="4E41E0D9">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46E76808">
            <w:pPr>
              <w:spacing w:line="248" w:lineRule="auto"/>
              <w:rPr>
                <w:rFonts w:ascii="Arial"/>
                <w:sz w:val="21"/>
              </w:rPr>
            </w:pPr>
          </w:p>
          <w:p w14:paraId="31C12C22">
            <w:pPr>
              <w:spacing w:line="248" w:lineRule="auto"/>
              <w:rPr>
                <w:rFonts w:ascii="Arial"/>
                <w:sz w:val="21"/>
              </w:rPr>
            </w:pPr>
          </w:p>
          <w:p w14:paraId="1256EFCC">
            <w:pPr>
              <w:spacing w:line="249" w:lineRule="auto"/>
              <w:rPr>
                <w:rFonts w:ascii="Arial"/>
                <w:sz w:val="21"/>
              </w:rPr>
            </w:pPr>
          </w:p>
          <w:p w14:paraId="10A3DC50">
            <w:pPr>
              <w:spacing w:line="249" w:lineRule="auto"/>
              <w:rPr>
                <w:rFonts w:ascii="Arial"/>
                <w:sz w:val="21"/>
              </w:rPr>
            </w:pPr>
          </w:p>
          <w:p w14:paraId="7B1259BE">
            <w:pPr>
              <w:spacing w:line="249" w:lineRule="auto"/>
              <w:rPr>
                <w:rFonts w:ascii="Arial"/>
                <w:sz w:val="21"/>
              </w:rPr>
            </w:pPr>
          </w:p>
          <w:p w14:paraId="4FC94FFB">
            <w:pPr>
              <w:spacing w:line="249" w:lineRule="auto"/>
              <w:rPr>
                <w:rFonts w:ascii="Arial"/>
                <w:sz w:val="21"/>
              </w:rPr>
            </w:pPr>
          </w:p>
          <w:p w14:paraId="19E84A11">
            <w:pPr>
              <w:spacing w:line="249" w:lineRule="auto"/>
              <w:rPr>
                <w:rFonts w:ascii="Arial"/>
                <w:sz w:val="21"/>
              </w:rPr>
            </w:pPr>
          </w:p>
          <w:p w14:paraId="08F3536B">
            <w:pPr>
              <w:spacing w:line="249" w:lineRule="auto"/>
              <w:rPr>
                <w:rFonts w:ascii="Arial"/>
                <w:sz w:val="21"/>
              </w:rPr>
            </w:pPr>
          </w:p>
          <w:p w14:paraId="7A5C1DAE">
            <w:pPr>
              <w:spacing w:line="249" w:lineRule="auto"/>
              <w:rPr>
                <w:rFonts w:ascii="Arial"/>
                <w:sz w:val="21"/>
              </w:rPr>
            </w:pPr>
          </w:p>
          <w:p w14:paraId="0FE4E229">
            <w:pPr>
              <w:spacing w:line="249" w:lineRule="auto"/>
              <w:rPr>
                <w:rFonts w:ascii="Arial"/>
                <w:sz w:val="21"/>
              </w:rPr>
            </w:pPr>
          </w:p>
          <w:p w14:paraId="48BA05D0">
            <w:pPr>
              <w:spacing w:line="249" w:lineRule="auto"/>
              <w:rPr>
                <w:rFonts w:ascii="Arial"/>
                <w:sz w:val="21"/>
              </w:rPr>
            </w:pPr>
          </w:p>
          <w:p w14:paraId="1C5D6F3C">
            <w:pPr>
              <w:spacing w:line="249" w:lineRule="auto"/>
              <w:rPr>
                <w:rFonts w:ascii="Arial"/>
                <w:sz w:val="21"/>
              </w:rPr>
            </w:pPr>
          </w:p>
          <w:p w14:paraId="51EA8641">
            <w:pPr>
              <w:spacing w:line="249" w:lineRule="auto"/>
              <w:rPr>
                <w:rFonts w:ascii="Arial"/>
                <w:sz w:val="21"/>
              </w:rPr>
            </w:pPr>
          </w:p>
          <w:p w14:paraId="1078ED3F">
            <w:pPr>
              <w:spacing w:line="249" w:lineRule="auto"/>
              <w:rPr>
                <w:rFonts w:ascii="Arial"/>
                <w:sz w:val="21"/>
              </w:rPr>
            </w:pPr>
          </w:p>
          <w:p w14:paraId="3A1333B9">
            <w:pPr>
              <w:spacing w:line="249" w:lineRule="auto"/>
              <w:rPr>
                <w:rFonts w:ascii="Arial"/>
                <w:sz w:val="21"/>
              </w:rPr>
            </w:pPr>
          </w:p>
          <w:p w14:paraId="25E2B42B">
            <w:pPr>
              <w:spacing w:line="249" w:lineRule="auto"/>
              <w:rPr>
                <w:rFonts w:ascii="Arial"/>
                <w:sz w:val="21"/>
              </w:rPr>
            </w:pPr>
          </w:p>
          <w:p w14:paraId="15BABBC3">
            <w:pPr>
              <w:spacing w:line="249" w:lineRule="auto"/>
              <w:rPr>
                <w:rFonts w:ascii="Arial"/>
                <w:sz w:val="21"/>
              </w:rPr>
            </w:pPr>
          </w:p>
          <w:p w14:paraId="16272557">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504AD9E8">
            <w:pPr>
              <w:spacing w:line="247" w:lineRule="auto"/>
              <w:rPr>
                <w:rFonts w:ascii="Arial"/>
                <w:sz w:val="21"/>
              </w:rPr>
            </w:pPr>
          </w:p>
          <w:p w14:paraId="5D4159F3">
            <w:pPr>
              <w:spacing w:line="247" w:lineRule="auto"/>
              <w:rPr>
                <w:rFonts w:ascii="Arial"/>
                <w:sz w:val="21"/>
              </w:rPr>
            </w:pPr>
          </w:p>
          <w:p w14:paraId="04B1267C">
            <w:pPr>
              <w:spacing w:line="247" w:lineRule="auto"/>
              <w:rPr>
                <w:rFonts w:ascii="Arial"/>
                <w:sz w:val="21"/>
              </w:rPr>
            </w:pPr>
          </w:p>
          <w:p w14:paraId="119E0AD4">
            <w:pPr>
              <w:spacing w:line="247" w:lineRule="auto"/>
              <w:rPr>
                <w:rFonts w:ascii="Arial"/>
                <w:sz w:val="21"/>
              </w:rPr>
            </w:pPr>
          </w:p>
          <w:p w14:paraId="78986CF5">
            <w:pPr>
              <w:spacing w:line="247" w:lineRule="auto"/>
              <w:rPr>
                <w:rFonts w:ascii="Arial"/>
                <w:sz w:val="21"/>
              </w:rPr>
            </w:pPr>
          </w:p>
          <w:p w14:paraId="564F14FF">
            <w:pPr>
              <w:spacing w:line="247" w:lineRule="auto"/>
              <w:rPr>
                <w:rFonts w:ascii="Arial"/>
                <w:sz w:val="21"/>
              </w:rPr>
            </w:pPr>
          </w:p>
          <w:p w14:paraId="001D6BA5">
            <w:pPr>
              <w:spacing w:line="247" w:lineRule="auto"/>
              <w:rPr>
                <w:rFonts w:ascii="Arial"/>
                <w:sz w:val="21"/>
              </w:rPr>
            </w:pPr>
          </w:p>
          <w:p w14:paraId="30555A0A">
            <w:pPr>
              <w:spacing w:line="247" w:lineRule="auto"/>
              <w:rPr>
                <w:rFonts w:ascii="Arial"/>
                <w:sz w:val="21"/>
              </w:rPr>
            </w:pPr>
          </w:p>
          <w:p w14:paraId="3B6855B1">
            <w:pPr>
              <w:spacing w:line="248" w:lineRule="auto"/>
              <w:rPr>
                <w:rFonts w:ascii="Arial"/>
                <w:sz w:val="21"/>
              </w:rPr>
            </w:pPr>
          </w:p>
          <w:p w14:paraId="40C67BB8">
            <w:pPr>
              <w:spacing w:line="248" w:lineRule="auto"/>
              <w:rPr>
                <w:rFonts w:ascii="Arial"/>
                <w:sz w:val="21"/>
              </w:rPr>
            </w:pPr>
          </w:p>
          <w:p w14:paraId="1B26DEC5">
            <w:pPr>
              <w:pStyle w:val="6"/>
              <w:spacing w:before="42" w:line="227" w:lineRule="auto"/>
              <w:ind w:left="170"/>
              <w:rPr>
                <w:sz w:val="13"/>
                <w:szCs w:val="13"/>
              </w:rPr>
            </w:pPr>
            <w:r>
              <w:rPr>
                <w:spacing w:val="1"/>
                <w:sz w:val="13"/>
                <w:szCs w:val="13"/>
              </w:rPr>
              <w:t>省级</w:t>
            </w:r>
          </w:p>
        </w:tc>
        <w:tc>
          <w:tcPr>
            <w:tcW w:w="1087" w:type="dxa"/>
            <w:vAlign w:val="top"/>
          </w:tcPr>
          <w:p w14:paraId="71C4BB19">
            <w:pPr>
              <w:spacing w:line="246" w:lineRule="auto"/>
              <w:rPr>
                <w:rFonts w:ascii="Arial"/>
                <w:sz w:val="21"/>
              </w:rPr>
            </w:pPr>
          </w:p>
          <w:p w14:paraId="290DE127">
            <w:pPr>
              <w:spacing w:line="246" w:lineRule="auto"/>
              <w:rPr>
                <w:rFonts w:ascii="Arial"/>
                <w:sz w:val="21"/>
              </w:rPr>
            </w:pPr>
          </w:p>
          <w:p w14:paraId="353ECD31">
            <w:pPr>
              <w:spacing w:line="246" w:lineRule="auto"/>
              <w:rPr>
                <w:rFonts w:ascii="Arial"/>
                <w:sz w:val="21"/>
              </w:rPr>
            </w:pPr>
          </w:p>
          <w:p w14:paraId="7585726A">
            <w:pPr>
              <w:spacing w:line="247" w:lineRule="auto"/>
              <w:rPr>
                <w:rFonts w:ascii="Arial"/>
                <w:sz w:val="21"/>
              </w:rPr>
            </w:pPr>
          </w:p>
          <w:p w14:paraId="49C5D397">
            <w:pPr>
              <w:spacing w:line="247" w:lineRule="auto"/>
              <w:rPr>
                <w:rFonts w:ascii="Arial"/>
                <w:sz w:val="21"/>
              </w:rPr>
            </w:pPr>
          </w:p>
          <w:p w14:paraId="38D92876">
            <w:pPr>
              <w:spacing w:line="247" w:lineRule="auto"/>
              <w:rPr>
                <w:rFonts w:ascii="Arial"/>
                <w:sz w:val="21"/>
              </w:rPr>
            </w:pPr>
          </w:p>
          <w:p w14:paraId="2B5CEE9F">
            <w:pPr>
              <w:spacing w:line="247" w:lineRule="auto"/>
              <w:rPr>
                <w:rFonts w:ascii="Arial"/>
                <w:sz w:val="21"/>
              </w:rPr>
            </w:pPr>
          </w:p>
          <w:p w14:paraId="058A5C02">
            <w:pPr>
              <w:spacing w:line="247" w:lineRule="auto"/>
              <w:rPr>
                <w:rFonts w:ascii="Arial"/>
                <w:sz w:val="21"/>
              </w:rPr>
            </w:pPr>
          </w:p>
          <w:p w14:paraId="2772618C">
            <w:pPr>
              <w:pStyle w:val="6"/>
              <w:spacing w:before="42" w:line="238" w:lineRule="auto"/>
              <w:ind w:left="24" w:right="101"/>
              <w:jc w:val="both"/>
              <w:rPr>
                <w:sz w:val="13"/>
                <w:szCs w:val="13"/>
              </w:rPr>
            </w:pPr>
            <w:r>
              <w:rPr>
                <w:spacing w:val="4"/>
                <w:sz w:val="13"/>
                <w:szCs w:val="13"/>
              </w:rPr>
              <w:t>拍卖企业变更《</w:t>
            </w:r>
            <w:r>
              <w:rPr>
                <w:spacing w:val="5"/>
                <w:sz w:val="13"/>
                <w:szCs w:val="13"/>
              </w:rPr>
              <w:t>拍卖经营批准证书》（经营范围为省级公物拍卖 、文物拍卖的）后申请领取新证</w:t>
            </w:r>
          </w:p>
          <w:p w14:paraId="3D35B042">
            <w:pPr>
              <w:pStyle w:val="6"/>
              <w:spacing w:before="97" w:line="57" w:lineRule="exact"/>
              <w:ind w:left="32"/>
              <w:rPr>
                <w:sz w:val="13"/>
                <w:szCs w:val="13"/>
              </w:rPr>
            </w:pPr>
            <w:r>
              <w:rPr>
                <w:position w:val="-1"/>
                <w:sz w:val="13"/>
                <w:szCs w:val="13"/>
              </w:rPr>
              <w:t>。</w:t>
            </w:r>
          </w:p>
        </w:tc>
        <w:tc>
          <w:tcPr>
            <w:tcW w:w="921" w:type="dxa"/>
            <w:vAlign w:val="top"/>
          </w:tcPr>
          <w:p w14:paraId="4766D1D1">
            <w:pPr>
              <w:spacing w:line="247" w:lineRule="auto"/>
              <w:rPr>
                <w:rFonts w:ascii="Arial"/>
                <w:sz w:val="21"/>
              </w:rPr>
            </w:pPr>
          </w:p>
          <w:p w14:paraId="517E731C">
            <w:pPr>
              <w:spacing w:line="247" w:lineRule="auto"/>
              <w:rPr>
                <w:rFonts w:ascii="Arial"/>
                <w:sz w:val="21"/>
              </w:rPr>
            </w:pPr>
          </w:p>
          <w:p w14:paraId="4622C874">
            <w:pPr>
              <w:spacing w:line="247" w:lineRule="auto"/>
              <w:rPr>
                <w:rFonts w:ascii="Arial"/>
                <w:sz w:val="21"/>
              </w:rPr>
            </w:pPr>
          </w:p>
          <w:p w14:paraId="25EBE4B3">
            <w:pPr>
              <w:spacing w:line="247" w:lineRule="auto"/>
              <w:rPr>
                <w:rFonts w:ascii="Arial"/>
                <w:sz w:val="21"/>
              </w:rPr>
            </w:pPr>
          </w:p>
          <w:p w14:paraId="740804E6">
            <w:pPr>
              <w:spacing w:line="247" w:lineRule="auto"/>
              <w:rPr>
                <w:rFonts w:ascii="Arial"/>
                <w:sz w:val="21"/>
              </w:rPr>
            </w:pPr>
          </w:p>
          <w:p w14:paraId="03356B58">
            <w:pPr>
              <w:spacing w:line="247" w:lineRule="auto"/>
              <w:rPr>
                <w:rFonts w:ascii="Arial"/>
                <w:sz w:val="21"/>
              </w:rPr>
            </w:pPr>
          </w:p>
          <w:p w14:paraId="23C8537A">
            <w:pPr>
              <w:spacing w:line="247" w:lineRule="auto"/>
              <w:rPr>
                <w:rFonts w:ascii="Arial"/>
                <w:sz w:val="21"/>
              </w:rPr>
            </w:pPr>
          </w:p>
          <w:p w14:paraId="3E61CFC7">
            <w:pPr>
              <w:spacing w:line="247" w:lineRule="auto"/>
              <w:rPr>
                <w:rFonts w:ascii="Arial"/>
                <w:sz w:val="21"/>
              </w:rPr>
            </w:pPr>
          </w:p>
          <w:p w14:paraId="76FF4864">
            <w:pPr>
              <w:spacing w:line="248" w:lineRule="auto"/>
              <w:rPr>
                <w:rFonts w:ascii="Arial"/>
                <w:sz w:val="21"/>
              </w:rPr>
            </w:pPr>
          </w:p>
          <w:p w14:paraId="43B3A69E">
            <w:pPr>
              <w:spacing w:line="248" w:lineRule="auto"/>
              <w:rPr>
                <w:rFonts w:ascii="Arial"/>
                <w:sz w:val="21"/>
              </w:rPr>
            </w:pPr>
          </w:p>
          <w:p w14:paraId="165FDCA1">
            <w:pPr>
              <w:pStyle w:val="6"/>
              <w:spacing w:before="42" w:line="227" w:lineRule="auto"/>
              <w:ind w:left="193"/>
              <w:rPr>
                <w:sz w:val="13"/>
                <w:szCs w:val="13"/>
              </w:rPr>
            </w:pPr>
            <w:r>
              <w:rPr>
                <w:spacing w:val="4"/>
                <w:sz w:val="13"/>
                <w:szCs w:val="13"/>
              </w:rPr>
              <w:t>省商务厅</w:t>
            </w:r>
          </w:p>
        </w:tc>
        <w:tc>
          <w:tcPr>
            <w:tcW w:w="669" w:type="dxa"/>
            <w:vAlign w:val="top"/>
          </w:tcPr>
          <w:p w14:paraId="61560F51">
            <w:pPr>
              <w:spacing w:line="244" w:lineRule="auto"/>
              <w:rPr>
                <w:rFonts w:ascii="Arial"/>
                <w:sz w:val="21"/>
              </w:rPr>
            </w:pPr>
          </w:p>
          <w:p w14:paraId="6911D21E">
            <w:pPr>
              <w:spacing w:line="244" w:lineRule="auto"/>
              <w:rPr>
                <w:rFonts w:ascii="Arial"/>
                <w:sz w:val="21"/>
              </w:rPr>
            </w:pPr>
          </w:p>
          <w:p w14:paraId="03D2D2D5">
            <w:pPr>
              <w:spacing w:line="244" w:lineRule="auto"/>
              <w:rPr>
                <w:rFonts w:ascii="Arial"/>
                <w:sz w:val="21"/>
              </w:rPr>
            </w:pPr>
          </w:p>
          <w:p w14:paraId="5C6EBA0B">
            <w:pPr>
              <w:spacing w:line="245" w:lineRule="auto"/>
              <w:rPr>
                <w:rFonts w:ascii="Arial"/>
                <w:sz w:val="21"/>
              </w:rPr>
            </w:pPr>
          </w:p>
          <w:p w14:paraId="0694FC5D">
            <w:pPr>
              <w:spacing w:line="245" w:lineRule="auto"/>
              <w:rPr>
                <w:rFonts w:ascii="Arial"/>
                <w:sz w:val="21"/>
              </w:rPr>
            </w:pPr>
          </w:p>
          <w:p w14:paraId="6B398117">
            <w:pPr>
              <w:spacing w:line="245" w:lineRule="auto"/>
              <w:rPr>
                <w:rFonts w:ascii="Arial"/>
                <w:sz w:val="21"/>
              </w:rPr>
            </w:pPr>
          </w:p>
          <w:p w14:paraId="5F5A4B8F">
            <w:pPr>
              <w:spacing w:line="245" w:lineRule="auto"/>
              <w:rPr>
                <w:rFonts w:ascii="Arial"/>
                <w:sz w:val="21"/>
              </w:rPr>
            </w:pPr>
          </w:p>
          <w:p w14:paraId="26A2E3F9">
            <w:pPr>
              <w:spacing w:line="245" w:lineRule="auto"/>
              <w:rPr>
                <w:rFonts w:ascii="Arial"/>
                <w:sz w:val="21"/>
              </w:rPr>
            </w:pPr>
          </w:p>
          <w:p w14:paraId="434BAEF4">
            <w:pPr>
              <w:spacing w:line="245" w:lineRule="auto"/>
              <w:rPr>
                <w:rFonts w:ascii="Arial"/>
                <w:sz w:val="21"/>
              </w:rPr>
            </w:pPr>
          </w:p>
          <w:p w14:paraId="66DF62E3">
            <w:pPr>
              <w:spacing w:line="245" w:lineRule="auto"/>
              <w:rPr>
                <w:rFonts w:ascii="Arial"/>
                <w:sz w:val="21"/>
              </w:rPr>
            </w:pPr>
          </w:p>
          <w:p w14:paraId="506FDE18">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426F9086">
            <w:pPr>
              <w:spacing w:line="244" w:lineRule="auto"/>
              <w:rPr>
                <w:rFonts w:ascii="Arial"/>
                <w:sz w:val="21"/>
              </w:rPr>
            </w:pPr>
          </w:p>
          <w:p w14:paraId="56D610FB">
            <w:pPr>
              <w:spacing w:line="244" w:lineRule="auto"/>
              <w:rPr>
                <w:rFonts w:ascii="Arial"/>
                <w:sz w:val="21"/>
              </w:rPr>
            </w:pPr>
          </w:p>
          <w:p w14:paraId="28328F8A">
            <w:pPr>
              <w:spacing w:line="244" w:lineRule="auto"/>
              <w:rPr>
                <w:rFonts w:ascii="Arial"/>
                <w:sz w:val="21"/>
              </w:rPr>
            </w:pPr>
          </w:p>
          <w:p w14:paraId="721BA689">
            <w:pPr>
              <w:spacing w:line="245" w:lineRule="auto"/>
              <w:rPr>
                <w:rFonts w:ascii="Arial"/>
                <w:sz w:val="21"/>
              </w:rPr>
            </w:pPr>
          </w:p>
          <w:p w14:paraId="2E9F611C">
            <w:pPr>
              <w:spacing w:line="245" w:lineRule="auto"/>
              <w:rPr>
                <w:rFonts w:ascii="Arial"/>
                <w:sz w:val="21"/>
              </w:rPr>
            </w:pPr>
          </w:p>
          <w:p w14:paraId="047DAD32">
            <w:pPr>
              <w:spacing w:line="245" w:lineRule="auto"/>
              <w:rPr>
                <w:rFonts w:ascii="Arial"/>
                <w:sz w:val="21"/>
              </w:rPr>
            </w:pPr>
          </w:p>
          <w:p w14:paraId="33EBAB19">
            <w:pPr>
              <w:spacing w:line="245" w:lineRule="auto"/>
              <w:rPr>
                <w:rFonts w:ascii="Arial"/>
                <w:sz w:val="21"/>
              </w:rPr>
            </w:pPr>
          </w:p>
          <w:p w14:paraId="3E8D75E2">
            <w:pPr>
              <w:spacing w:line="245" w:lineRule="auto"/>
              <w:rPr>
                <w:rFonts w:ascii="Arial"/>
                <w:sz w:val="21"/>
              </w:rPr>
            </w:pPr>
          </w:p>
          <w:p w14:paraId="60C216DA">
            <w:pPr>
              <w:spacing w:line="245" w:lineRule="auto"/>
              <w:rPr>
                <w:rFonts w:ascii="Arial"/>
                <w:sz w:val="21"/>
              </w:rPr>
            </w:pPr>
          </w:p>
          <w:p w14:paraId="30264115">
            <w:pPr>
              <w:spacing w:line="245" w:lineRule="auto"/>
              <w:rPr>
                <w:rFonts w:ascii="Arial"/>
                <w:sz w:val="21"/>
              </w:rPr>
            </w:pPr>
          </w:p>
          <w:p w14:paraId="091EAF1B">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850BE54">
            <w:pPr>
              <w:spacing w:line="306" w:lineRule="auto"/>
              <w:rPr>
                <w:rFonts w:ascii="Arial"/>
                <w:sz w:val="21"/>
              </w:rPr>
            </w:pPr>
          </w:p>
          <w:p w14:paraId="68AEB8EE">
            <w:pPr>
              <w:spacing w:line="307" w:lineRule="auto"/>
              <w:rPr>
                <w:rFonts w:ascii="Arial"/>
                <w:sz w:val="21"/>
              </w:rPr>
            </w:pPr>
          </w:p>
          <w:p w14:paraId="1C3A0988">
            <w:pPr>
              <w:pStyle w:val="6"/>
              <w:spacing w:before="42" w:line="241" w:lineRule="auto"/>
              <w:ind w:left="25" w:right="78" w:hanging="3"/>
              <w:rPr>
                <w:sz w:val="13"/>
                <w:szCs w:val="13"/>
              </w:rPr>
            </w:pPr>
            <w:r>
              <w:rPr>
                <w:b/>
                <w:bCs/>
                <w:spacing w:val="4"/>
                <w:sz w:val="13"/>
                <w:szCs w:val="13"/>
              </w:rPr>
              <w:t>《拍卖管理办法》（</w:t>
            </w:r>
            <w:r>
              <w:rPr>
                <w:rFonts w:ascii="Times New Roman" w:hAnsi="Times New Roman" w:eastAsia="Times New Roman" w:cs="Times New Roman"/>
                <w:b/>
                <w:bCs/>
                <w:spacing w:val="4"/>
                <w:sz w:val="13"/>
                <w:szCs w:val="13"/>
              </w:rPr>
              <w:t>2004</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15</w:t>
            </w:r>
            <w:r>
              <w:rPr>
                <w:b/>
                <w:bCs/>
                <w:spacing w:val="4"/>
                <w:sz w:val="13"/>
                <w:szCs w:val="13"/>
              </w:rPr>
              <w:t>日商务部第</w:t>
            </w:r>
            <w:r>
              <w:rPr>
                <w:rFonts w:ascii="Times New Roman" w:hAnsi="Times New Roman" w:eastAsia="Times New Roman" w:cs="Times New Roman"/>
                <w:b/>
                <w:bCs/>
                <w:spacing w:val="4"/>
                <w:sz w:val="13"/>
                <w:szCs w:val="13"/>
              </w:rPr>
              <w:t>14</w:t>
            </w:r>
            <w:r>
              <w:rPr>
                <w:b/>
                <w:bCs/>
                <w:spacing w:val="4"/>
                <w:sz w:val="13"/>
                <w:szCs w:val="13"/>
              </w:rPr>
              <w:t>次部务会议审议通过，</w:t>
            </w:r>
            <w:r>
              <w:rPr>
                <w:rFonts w:ascii="Times New Roman" w:hAnsi="Times New Roman" w:eastAsia="Times New Roman" w:cs="Times New Roman"/>
                <w:b/>
                <w:bCs/>
                <w:spacing w:val="4"/>
                <w:sz w:val="13"/>
                <w:szCs w:val="13"/>
              </w:rPr>
              <w:t>2015</w:t>
            </w:r>
            <w:r>
              <w:rPr>
                <w:b/>
                <w:bCs/>
                <w:spacing w:val="4"/>
                <w:sz w:val="13"/>
                <w:szCs w:val="13"/>
              </w:rPr>
              <w:t>年</w:t>
            </w:r>
            <w:r>
              <w:rPr>
                <w:rFonts w:ascii="Times New Roman" w:hAnsi="Times New Roman" w:eastAsia="Times New Roman" w:cs="Times New Roman"/>
                <w:b/>
                <w:bCs/>
                <w:spacing w:val="4"/>
                <w:sz w:val="13"/>
                <w:szCs w:val="13"/>
              </w:rPr>
              <w:t>10</w:t>
            </w:r>
            <w:r>
              <w:rPr>
                <w:b/>
                <w:bCs/>
                <w:spacing w:val="4"/>
                <w:sz w:val="13"/>
                <w:szCs w:val="13"/>
              </w:rPr>
              <w:t>月</w:t>
            </w:r>
            <w:r>
              <w:rPr>
                <w:rFonts w:ascii="Times New Roman" w:hAnsi="Times New Roman" w:eastAsia="Times New Roman" w:cs="Times New Roman"/>
                <w:b/>
                <w:bCs/>
                <w:spacing w:val="4"/>
                <w:sz w:val="13"/>
                <w:szCs w:val="13"/>
              </w:rPr>
              <w:t>28</w:t>
            </w:r>
            <w:r>
              <w:rPr>
                <w:b/>
                <w:bCs/>
                <w:spacing w:val="4"/>
                <w:sz w:val="13"/>
                <w:szCs w:val="13"/>
              </w:rPr>
              <w:t>日第一次修订，</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日第二次修订）第十三</w:t>
            </w:r>
            <w:r>
              <w:rPr>
                <w:b/>
                <w:bCs/>
                <w:spacing w:val="6"/>
                <w:sz w:val="13"/>
                <w:szCs w:val="13"/>
              </w:rPr>
              <w:t>条</w:t>
            </w:r>
            <w:r>
              <w:rPr>
                <w:spacing w:val="6"/>
                <w:sz w:val="13"/>
                <w:szCs w:val="13"/>
              </w:rPr>
              <w:t xml:space="preserve"> 拍卖企业向工商行政管理机关申请变更注册登记项目后，应当报省级商务主管部门核</w:t>
            </w:r>
          </w:p>
          <w:p w14:paraId="1A6EE5EE">
            <w:pPr>
              <w:pStyle w:val="6"/>
              <w:spacing w:line="224" w:lineRule="auto"/>
              <w:ind w:left="27"/>
              <w:rPr>
                <w:sz w:val="13"/>
                <w:szCs w:val="13"/>
              </w:rPr>
            </w:pPr>
            <w:r>
              <w:rPr>
                <w:spacing w:val="5"/>
                <w:sz w:val="13"/>
                <w:szCs w:val="13"/>
              </w:rPr>
              <w:t>准，并由其换发拍卖经营批准证书。</w:t>
            </w:r>
          </w:p>
          <w:p w14:paraId="23B057FF">
            <w:pPr>
              <w:pStyle w:val="6"/>
              <w:spacing w:before="18" w:line="239" w:lineRule="auto"/>
              <w:ind w:left="25" w:right="8" w:hanging="3"/>
              <w:rPr>
                <w:sz w:val="13"/>
                <w:szCs w:val="13"/>
              </w:rPr>
            </w:pPr>
            <w:r>
              <w:rPr>
                <w:b/>
                <w:bCs/>
                <w:spacing w:val="5"/>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号）三、（</w:t>
            </w:r>
            <w:r>
              <w:rPr>
                <w:spacing w:val="-14"/>
                <w:sz w:val="13"/>
                <w:szCs w:val="13"/>
              </w:rPr>
              <w:t xml:space="preserve"> </w:t>
            </w:r>
            <w:r>
              <w:rPr>
                <w:b/>
                <w:bCs/>
                <w:spacing w:val="3"/>
                <w:sz w:val="13"/>
                <w:szCs w:val="13"/>
              </w:rPr>
              <w:t>一）</w:t>
            </w:r>
            <w:r>
              <w:rPr>
                <w:spacing w:val="3"/>
                <w:sz w:val="13"/>
                <w:szCs w:val="13"/>
              </w:rPr>
              <w:t>拍卖企业及</w:t>
            </w:r>
            <w:r>
              <w:rPr>
                <w:spacing w:val="2"/>
                <w:sz w:val="13"/>
                <w:szCs w:val="13"/>
              </w:rPr>
              <w:t>分公</w:t>
            </w:r>
            <w:r>
              <w:rPr>
                <w:spacing w:val="6"/>
                <w:sz w:val="13"/>
                <w:szCs w:val="13"/>
              </w:rPr>
              <w:t>司申请办理企业法人或分公司负责人、地址、</w:t>
            </w:r>
          </w:p>
          <w:p w14:paraId="7B1F0EB7">
            <w:pPr>
              <w:pStyle w:val="6"/>
              <w:spacing w:line="222" w:lineRule="auto"/>
              <w:ind w:left="26" w:right="75" w:firstLine="1"/>
              <w:rPr>
                <w:sz w:val="13"/>
                <w:szCs w:val="13"/>
              </w:rPr>
            </w:pPr>
            <w:r>
              <w:rPr>
                <w:spacing w:val="6"/>
                <w:sz w:val="13"/>
                <w:szCs w:val="13"/>
              </w:rPr>
              <w:t>注册资本、名称、股权变更事项需提交下列材</w:t>
            </w:r>
            <w:r>
              <w:rPr>
                <w:spacing w:val="5"/>
                <w:sz w:val="13"/>
                <w:szCs w:val="13"/>
              </w:rPr>
              <w:t>料</w:t>
            </w:r>
            <w:r>
              <w:rPr>
                <w:rFonts w:ascii="Times New Roman" w:hAnsi="Times New Roman" w:eastAsia="Times New Roman" w:cs="Times New Roman"/>
                <w:spacing w:val="5"/>
                <w:sz w:val="13"/>
                <w:szCs w:val="13"/>
              </w:rPr>
              <w:t>:1.</w:t>
            </w:r>
            <w:r>
              <w:rPr>
                <w:spacing w:val="5"/>
                <w:sz w:val="13"/>
                <w:szCs w:val="13"/>
              </w:rPr>
              <w:t>申请书；</w:t>
            </w:r>
            <w:r>
              <w:rPr>
                <w:rFonts w:ascii="Times New Roman" w:hAnsi="Times New Roman" w:eastAsia="Times New Roman" w:cs="Times New Roman"/>
                <w:spacing w:val="5"/>
                <w:sz w:val="13"/>
                <w:szCs w:val="13"/>
              </w:rPr>
              <w:t>2.</w:t>
            </w:r>
            <w:r>
              <w:rPr>
                <w:spacing w:val="5"/>
                <w:sz w:val="13"/>
                <w:szCs w:val="13"/>
              </w:rPr>
              <w:t>董事会（股东会）决议（决</w:t>
            </w:r>
          </w:p>
          <w:p w14:paraId="68749E83">
            <w:pPr>
              <w:pStyle w:val="6"/>
              <w:spacing w:before="3" w:line="242" w:lineRule="auto"/>
              <w:ind w:left="21" w:right="43" w:firstLine="4"/>
              <w:rPr>
                <w:sz w:val="13"/>
                <w:szCs w:val="13"/>
              </w:rPr>
            </w:pPr>
            <w:r>
              <w:rPr>
                <w:spacing w:val="5"/>
                <w:sz w:val="13"/>
                <w:szCs w:val="13"/>
              </w:rPr>
              <w:t>定</w:t>
            </w:r>
            <w:r>
              <w:rPr>
                <w:spacing w:val="14"/>
                <w:sz w:val="13"/>
                <w:szCs w:val="13"/>
              </w:rPr>
              <w:t>）；</w:t>
            </w:r>
            <w:r>
              <w:rPr>
                <w:rFonts w:ascii="Times New Roman" w:hAnsi="Times New Roman" w:eastAsia="Times New Roman" w:cs="Times New Roman"/>
                <w:spacing w:val="5"/>
                <w:sz w:val="13"/>
                <w:szCs w:val="13"/>
              </w:rPr>
              <w:t>3.</w:t>
            </w:r>
            <w:r>
              <w:rPr>
                <w:spacing w:val="5"/>
                <w:sz w:val="13"/>
                <w:szCs w:val="13"/>
              </w:rPr>
              <w:t>修改后的企业章程；</w:t>
            </w:r>
            <w:r>
              <w:rPr>
                <w:rFonts w:ascii="Times New Roman" w:hAnsi="Times New Roman" w:eastAsia="Times New Roman" w:cs="Times New Roman"/>
                <w:spacing w:val="5"/>
                <w:sz w:val="13"/>
                <w:szCs w:val="13"/>
              </w:rPr>
              <w:t>4.</w:t>
            </w:r>
            <w:r>
              <w:rPr>
                <w:spacing w:val="5"/>
                <w:sz w:val="13"/>
                <w:szCs w:val="13"/>
              </w:rPr>
              <w:t>变更后的《营业执照》副本（复印件</w:t>
            </w:r>
            <w:r>
              <w:rPr>
                <w:spacing w:val="19"/>
                <w:sz w:val="13"/>
                <w:szCs w:val="13"/>
              </w:rPr>
              <w:t>）；</w:t>
            </w:r>
            <w:r>
              <w:rPr>
                <w:rFonts w:ascii="Times New Roman" w:hAnsi="Times New Roman" w:eastAsia="Times New Roman" w:cs="Times New Roman"/>
                <w:spacing w:val="5"/>
                <w:sz w:val="13"/>
                <w:szCs w:val="13"/>
              </w:rPr>
              <w:t>5.</w:t>
            </w:r>
            <w:r>
              <w:rPr>
                <w:spacing w:val="5"/>
                <w:sz w:val="13"/>
                <w:szCs w:val="13"/>
              </w:rPr>
              <w:t>《拍卖经营批准证书》正副本（原件</w:t>
            </w:r>
            <w:r>
              <w:rPr>
                <w:spacing w:val="18"/>
                <w:sz w:val="13"/>
                <w:szCs w:val="13"/>
              </w:rPr>
              <w:t>）；</w:t>
            </w:r>
            <w:r>
              <w:rPr>
                <w:rFonts w:ascii="Times New Roman" w:hAnsi="Times New Roman" w:eastAsia="Times New Roman" w:cs="Times New Roman"/>
                <w:spacing w:val="5"/>
                <w:sz w:val="13"/>
                <w:szCs w:val="13"/>
              </w:rPr>
              <w:t>6.</w:t>
            </w:r>
            <w:r>
              <w:rPr>
                <w:spacing w:val="5"/>
                <w:sz w:val="13"/>
                <w:szCs w:val="13"/>
              </w:rPr>
              <w:t>《拍卖企业变更许可事项核准表》（样式见附件</w:t>
            </w:r>
            <w:r>
              <w:rPr>
                <w:spacing w:val="-19"/>
                <w:sz w:val="13"/>
                <w:szCs w:val="13"/>
              </w:rPr>
              <w:t xml:space="preserve"> </w:t>
            </w:r>
            <w:r>
              <w:rPr>
                <w:rFonts w:ascii="Times New Roman" w:hAnsi="Times New Roman" w:eastAsia="Times New Roman" w:cs="Times New Roman"/>
                <w:spacing w:val="5"/>
                <w:sz w:val="13"/>
                <w:szCs w:val="13"/>
              </w:rPr>
              <w:t>3</w:t>
            </w:r>
            <w:r>
              <w:rPr>
                <w:rFonts w:ascii="Times New Roman" w:hAnsi="Times New Roman" w:eastAsia="Times New Roman" w:cs="Times New Roman"/>
                <w:spacing w:val="-12"/>
                <w:sz w:val="13"/>
                <w:szCs w:val="13"/>
              </w:rPr>
              <w:t xml:space="preserve"> </w:t>
            </w:r>
            <w:r>
              <w:rPr>
                <w:spacing w:val="5"/>
                <w:sz w:val="13"/>
                <w:szCs w:val="13"/>
              </w:rPr>
              <w:t>）或《拍卖企</w:t>
            </w:r>
            <w:r>
              <w:rPr>
                <w:spacing w:val="6"/>
                <w:sz w:val="13"/>
                <w:szCs w:val="13"/>
              </w:rPr>
              <w:t>业分公司变更许可事项核准表》（样式见附件</w:t>
            </w:r>
            <w:r>
              <w:rPr>
                <w:rFonts w:ascii="Times New Roman" w:hAnsi="Times New Roman" w:eastAsia="Times New Roman" w:cs="Times New Roman"/>
                <w:spacing w:val="5"/>
                <w:sz w:val="13"/>
                <w:szCs w:val="13"/>
              </w:rPr>
              <w:t>4</w:t>
            </w:r>
            <w:r>
              <w:rPr>
                <w:spacing w:val="18"/>
                <w:sz w:val="13"/>
                <w:szCs w:val="13"/>
              </w:rPr>
              <w:t>）；</w:t>
            </w:r>
            <w:r>
              <w:rPr>
                <w:rFonts w:ascii="Times New Roman" w:hAnsi="Times New Roman" w:eastAsia="Times New Roman" w:cs="Times New Roman"/>
                <w:spacing w:val="5"/>
                <w:sz w:val="13"/>
                <w:szCs w:val="13"/>
              </w:rPr>
              <w:t>7.</w:t>
            </w:r>
            <w:r>
              <w:rPr>
                <w:spacing w:val="5"/>
                <w:sz w:val="13"/>
                <w:szCs w:val="13"/>
              </w:rPr>
              <w:t>变更企业法人及分公司负责人、企业名</w:t>
            </w:r>
            <w:r>
              <w:rPr>
                <w:spacing w:val="4"/>
                <w:sz w:val="13"/>
                <w:szCs w:val="13"/>
              </w:rPr>
              <w:t>称、注册资本只需提交</w:t>
            </w:r>
            <w:r>
              <w:rPr>
                <w:spacing w:val="-14"/>
                <w:sz w:val="13"/>
                <w:szCs w:val="13"/>
              </w:rPr>
              <w:t xml:space="preserve"> </w:t>
            </w:r>
            <w:r>
              <w:rPr>
                <w:rFonts w:ascii="Times New Roman" w:hAnsi="Times New Roman" w:eastAsia="Times New Roman" w:cs="Times New Roman"/>
                <w:spacing w:val="4"/>
                <w:sz w:val="13"/>
                <w:szCs w:val="13"/>
              </w:rPr>
              <w:t>1</w:t>
            </w:r>
            <w:r>
              <w:rPr>
                <w:rFonts w:ascii="Times New Roman" w:hAnsi="Times New Roman" w:eastAsia="Times New Roman" w:cs="Times New Roman"/>
                <w:spacing w:val="17"/>
                <w:sz w:val="13"/>
                <w:szCs w:val="13"/>
              </w:rPr>
              <w:t xml:space="preserve"> </w:t>
            </w:r>
            <w:r>
              <w:rPr>
                <w:spacing w:val="4"/>
                <w:sz w:val="13"/>
                <w:szCs w:val="13"/>
              </w:rPr>
              <w:t>至</w:t>
            </w:r>
            <w:r>
              <w:rPr>
                <w:spacing w:val="-25"/>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项材料；</w:t>
            </w:r>
            <w:r>
              <w:rPr>
                <w:rFonts w:ascii="Times New Roman" w:hAnsi="Times New Roman" w:eastAsia="Times New Roman" w:cs="Times New Roman"/>
                <w:spacing w:val="4"/>
                <w:sz w:val="13"/>
                <w:szCs w:val="13"/>
              </w:rPr>
              <w:t>8.</w:t>
            </w:r>
            <w:r>
              <w:rPr>
                <w:spacing w:val="4"/>
                <w:sz w:val="13"/>
                <w:szCs w:val="13"/>
              </w:rPr>
              <w:t>变更企业经营地址，除提交</w:t>
            </w:r>
            <w:r>
              <w:rPr>
                <w:spacing w:val="-6"/>
                <w:sz w:val="13"/>
                <w:szCs w:val="13"/>
              </w:rPr>
              <w:t xml:space="preserve"> </w:t>
            </w:r>
            <w:r>
              <w:rPr>
                <w:rFonts w:ascii="Times New Roman" w:hAnsi="Times New Roman" w:eastAsia="Times New Roman" w:cs="Times New Roman"/>
                <w:spacing w:val="4"/>
                <w:sz w:val="13"/>
                <w:szCs w:val="13"/>
              </w:rPr>
              <w:t>1</w:t>
            </w:r>
            <w:r>
              <w:rPr>
                <w:rFonts w:ascii="Times New Roman" w:hAnsi="Times New Roman" w:eastAsia="Times New Roman" w:cs="Times New Roman"/>
                <w:spacing w:val="16"/>
                <w:w w:val="102"/>
                <w:sz w:val="13"/>
                <w:szCs w:val="13"/>
              </w:rPr>
              <w:t xml:space="preserve"> </w:t>
            </w:r>
            <w:r>
              <w:rPr>
                <w:spacing w:val="4"/>
                <w:sz w:val="13"/>
                <w:szCs w:val="13"/>
              </w:rPr>
              <w:t>至</w:t>
            </w:r>
            <w:r>
              <w:rPr>
                <w:spacing w:val="-25"/>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项材料外，还需</w:t>
            </w:r>
            <w:r>
              <w:rPr>
                <w:spacing w:val="5"/>
                <w:sz w:val="13"/>
                <w:szCs w:val="13"/>
              </w:rPr>
              <w:t>提交书面告知承诺；</w:t>
            </w:r>
            <w:r>
              <w:rPr>
                <w:rFonts w:ascii="Times New Roman" w:hAnsi="Times New Roman" w:eastAsia="Times New Roman" w:cs="Times New Roman"/>
                <w:spacing w:val="5"/>
                <w:sz w:val="13"/>
                <w:szCs w:val="13"/>
              </w:rPr>
              <w:t>9.</w:t>
            </w:r>
            <w:r>
              <w:rPr>
                <w:spacing w:val="5"/>
                <w:sz w:val="13"/>
                <w:szCs w:val="13"/>
              </w:rPr>
              <w:t>变更股权结构除提交</w:t>
            </w:r>
            <w:r>
              <w:rPr>
                <w:spacing w:val="-6"/>
                <w:sz w:val="13"/>
                <w:szCs w:val="13"/>
              </w:rPr>
              <w:t xml:space="preserve"> </w:t>
            </w:r>
            <w:r>
              <w:rPr>
                <w:rFonts w:ascii="Times New Roman" w:hAnsi="Times New Roman" w:eastAsia="Times New Roman" w:cs="Times New Roman"/>
                <w:spacing w:val="5"/>
                <w:sz w:val="13"/>
                <w:szCs w:val="13"/>
              </w:rPr>
              <w:t>1</w:t>
            </w:r>
            <w:r>
              <w:rPr>
                <w:spacing w:val="5"/>
                <w:sz w:val="13"/>
                <w:szCs w:val="13"/>
              </w:rPr>
              <w:t>至</w:t>
            </w:r>
            <w:r>
              <w:rPr>
                <w:spacing w:val="-13"/>
                <w:sz w:val="13"/>
                <w:szCs w:val="13"/>
              </w:rPr>
              <w:t xml:space="preserve"> </w:t>
            </w:r>
            <w:r>
              <w:rPr>
                <w:rFonts w:ascii="Times New Roman" w:hAnsi="Times New Roman" w:eastAsia="Times New Roman" w:cs="Times New Roman"/>
                <w:spacing w:val="5"/>
                <w:sz w:val="13"/>
                <w:szCs w:val="13"/>
              </w:rPr>
              <w:t xml:space="preserve">6 </w:t>
            </w:r>
            <w:r>
              <w:rPr>
                <w:spacing w:val="5"/>
                <w:sz w:val="13"/>
                <w:szCs w:val="13"/>
              </w:rPr>
              <w:t>项材料外，还需提交股权转让</w:t>
            </w:r>
          </w:p>
          <w:p w14:paraId="01BA03B5">
            <w:pPr>
              <w:pStyle w:val="6"/>
              <w:spacing w:line="226" w:lineRule="auto"/>
              <w:ind w:left="26"/>
              <w:rPr>
                <w:sz w:val="13"/>
                <w:szCs w:val="13"/>
              </w:rPr>
            </w:pPr>
            <w:r>
              <w:rPr>
                <w:spacing w:val="-4"/>
                <w:sz w:val="13"/>
                <w:szCs w:val="13"/>
              </w:rPr>
              <w:t>协议。</w:t>
            </w:r>
          </w:p>
        </w:tc>
        <w:tc>
          <w:tcPr>
            <w:tcW w:w="669" w:type="dxa"/>
            <w:vAlign w:val="top"/>
          </w:tcPr>
          <w:p w14:paraId="0BE24EBA">
            <w:pPr>
              <w:spacing w:line="247" w:lineRule="auto"/>
              <w:rPr>
                <w:rFonts w:ascii="Arial"/>
                <w:sz w:val="21"/>
              </w:rPr>
            </w:pPr>
          </w:p>
          <w:p w14:paraId="64060987">
            <w:pPr>
              <w:spacing w:line="247" w:lineRule="auto"/>
              <w:rPr>
                <w:rFonts w:ascii="Arial"/>
                <w:sz w:val="21"/>
              </w:rPr>
            </w:pPr>
          </w:p>
          <w:p w14:paraId="537552AA">
            <w:pPr>
              <w:spacing w:line="247" w:lineRule="auto"/>
              <w:rPr>
                <w:rFonts w:ascii="Arial"/>
                <w:sz w:val="21"/>
              </w:rPr>
            </w:pPr>
          </w:p>
          <w:p w14:paraId="2C6F3537">
            <w:pPr>
              <w:spacing w:line="247" w:lineRule="auto"/>
              <w:rPr>
                <w:rFonts w:ascii="Arial"/>
                <w:sz w:val="21"/>
              </w:rPr>
            </w:pPr>
          </w:p>
          <w:p w14:paraId="5D037DBB">
            <w:pPr>
              <w:spacing w:line="247" w:lineRule="auto"/>
              <w:rPr>
                <w:rFonts w:ascii="Arial"/>
                <w:sz w:val="21"/>
              </w:rPr>
            </w:pPr>
          </w:p>
          <w:p w14:paraId="509AD1E7">
            <w:pPr>
              <w:spacing w:line="247" w:lineRule="auto"/>
              <w:rPr>
                <w:rFonts w:ascii="Arial"/>
                <w:sz w:val="21"/>
              </w:rPr>
            </w:pPr>
          </w:p>
          <w:p w14:paraId="06579AA0">
            <w:pPr>
              <w:spacing w:line="247" w:lineRule="auto"/>
              <w:rPr>
                <w:rFonts w:ascii="Arial"/>
                <w:sz w:val="21"/>
              </w:rPr>
            </w:pPr>
          </w:p>
          <w:p w14:paraId="2890F6E1">
            <w:pPr>
              <w:spacing w:line="247" w:lineRule="auto"/>
              <w:rPr>
                <w:rFonts w:ascii="Arial"/>
                <w:sz w:val="21"/>
              </w:rPr>
            </w:pPr>
          </w:p>
          <w:p w14:paraId="54F513EE">
            <w:pPr>
              <w:spacing w:line="248" w:lineRule="auto"/>
              <w:rPr>
                <w:rFonts w:ascii="Arial"/>
                <w:sz w:val="21"/>
              </w:rPr>
            </w:pPr>
          </w:p>
          <w:p w14:paraId="607262A5">
            <w:pPr>
              <w:spacing w:line="248" w:lineRule="auto"/>
              <w:rPr>
                <w:rFonts w:ascii="Arial"/>
                <w:sz w:val="21"/>
              </w:rPr>
            </w:pPr>
          </w:p>
          <w:p w14:paraId="05EC8476">
            <w:pPr>
              <w:pStyle w:val="6"/>
              <w:spacing w:before="43" w:line="226" w:lineRule="auto"/>
              <w:ind w:left="137"/>
              <w:rPr>
                <w:sz w:val="13"/>
                <w:szCs w:val="13"/>
              </w:rPr>
            </w:pPr>
            <w:r>
              <w:rPr>
                <w:spacing w:val="4"/>
                <w:sz w:val="13"/>
                <w:szCs w:val="13"/>
              </w:rPr>
              <w:t>承诺件</w:t>
            </w:r>
          </w:p>
        </w:tc>
        <w:tc>
          <w:tcPr>
            <w:tcW w:w="669" w:type="dxa"/>
            <w:vAlign w:val="top"/>
          </w:tcPr>
          <w:p w14:paraId="4CDA4335">
            <w:pPr>
              <w:spacing w:line="255" w:lineRule="auto"/>
              <w:rPr>
                <w:rFonts w:ascii="Arial"/>
                <w:sz w:val="21"/>
              </w:rPr>
            </w:pPr>
          </w:p>
          <w:p w14:paraId="7AE59AC2">
            <w:pPr>
              <w:spacing w:line="255" w:lineRule="auto"/>
              <w:rPr>
                <w:rFonts w:ascii="Arial"/>
                <w:sz w:val="21"/>
              </w:rPr>
            </w:pPr>
          </w:p>
          <w:p w14:paraId="7E9F14AB">
            <w:pPr>
              <w:spacing w:line="255" w:lineRule="auto"/>
              <w:rPr>
                <w:rFonts w:ascii="Arial"/>
                <w:sz w:val="21"/>
              </w:rPr>
            </w:pPr>
          </w:p>
          <w:p w14:paraId="222A6D58">
            <w:pPr>
              <w:spacing w:line="255" w:lineRule="auto"/>
              <w:rPr>
                <w:rFonts w:ascii="Arial"/>
                <w:sz w:val="21"/>
              </w:rPr>
            </w:pPr>
          </w:p>
          <w:p w14:paraId="22A65439">
            <w:pPr>
              <w:spacing w:line="255" w:lineRule="auto"/>
              <w:rPr>
                <w:rFonts w:ascii="Arial"/>
                <w:sz w:val="21"/>
              </w:rPr>
            </w:pPr>
          </w:p>
          <w:p w14:paraId="61C1B9FF">
            <w:pPr>
              <w:spacing w:line="255" w:lineRule="auto"/>
              <w:rPr>
                <w:rFonts w:ascii="Arial"/>
                <w:sz w:val="21"/>
              </w:rPr>
            </w:pPr>
          </w:p>
          <w:p w14:paraId="40FCAD1C">
            <w:pPr>
              <w:spacing w:line="255" w:lineRule="auto"/>
              <w:rPr>
                <w:rFonts w:ascii="Arial"/>
                <w:sz w:val="21"/>
              </w:rPr>
            </w:pPr>
          </w:p>
          <w:p w14:paraId="0A87ACA6">
            <w:pPr>
              <w:spacing w:line="255" w:lineRule="auto"/>
              <w:rPr>
                <w:rFonts w:ascii="Arial"/>
                <w:sz w:val="21"/>
              </w:rPr>
            </w:pPr>
          </w:p>
          <w:p w14:paraId="19C3AA72">
            <w:pPr>
              <w:spacing w:line="255" w:lineRule="auto"/>
              <w:rPr>
                <w:rFonts w:ascii="Arial"/>
                <w:sz w:val="21"/>
              </w:rPr>
            </w:pPr>
          </w:p>
          <w:p w14:paraId="7490BF4B">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39ABBD0">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23CFE6B">
            <w:pPr>
              <w:spacing w:line="247" w:lineRule="auto"/>
              <w:rPr>
                <w:rFonts w:ascii="Arial"/>
                <w:sz w:val="21"/>
              </w:rPr>
            </w:pPr>
          </w:p>
          <w:p w14:paraId="3FFF6845">
            <w:pPr>
              <w:spacing w:line="247" w:lineRule="auto"/>
              <w:rPr>
                <w:rFonts w:ascii="Arial"/>
                <w:sz w:val="21"/>
              </w:rPr>
            </w:pPr>
          </w:p>
          <w:p w14:paraId="24864915">
            <w:pPr>
              <w:spacing w:line="247" w:lineRule="auto"/>
              <w:rPr>
                <w:rFonts w:ascii="Arial"/>
                <w:sz w:val="21"/>
              </w:rPr>
            </w:pPr>
          </w:p>
          <w:p w14:paraId="135ACE47">
            <w:pPr>
              <w:spacing w:line="247" w:lineRule="auto"/>
              <w:rPr>
                <w:rFonts w:ascii="Arial"/>
                <w:sz w:val="21"/>
              </w:rPr>
            </w:pPr>
          </w:p>
          <w:p w14:paraId="58EB3FD0">
            <w:pPr>
              <w:spacing w:line="247" w:lineRule="auto"/>
              <w:rPr>
                <w:rFonts w:ascii="Arial"/>
                <w:sz w:val="21"/>
              </w:rPr>
            </w:pPr>
          </w:p>
          <w:p w14:paraId="4FE74F7D">
            <w:pPr>
              <w:spacing w:line="247" w:lineRule="auto"/>
              <w:rPr>
                <w:rFonts w:ascii="Arial"/>
                <w:sz w:val="21"/>
              </w:rPr>
            </w:pPr>
          </w:p>
          <w:p w14:paraId="7DF4A328">
            <w:pPr>
              <w:spacing w:line="247" w:lineRule="auto"/>
              <w:rPr>
                <w:rFonts w:ascii="Arial"/>
                <w:sz w:val="21"/>
              </w:rPr>
            </w:pPr>
          </w:p>
          <w:p w14:paraId="0660B7D8">
            <w:pPr>
              <w:spacing w:line="247" w:lineRule="auto"/>
              <w:rPr>
                <w:rFonts w:ascii="Arial"/>
                <w:sz w:val="21"/>
              </w:rPr>
            </w:pPr>
          </w:p>
          <w:p w14:paraId="70E5EACC">
            <w:pPr>
              <w:spacing w:line="248" w:lineRule="auto"/>
              <w:rPr>
                <w:rFonts w:ascii="Arial"/>
                <w:sz w:val="21"/>
              </w:rPr>
            </w:pPr>
          </w:p>
          <w:p w14:paraId="41901D59">
            <w:pPr>
              <w:spacing w:line="248" w:lineRule="auto"/>
              <w:rPr>
                <w:rFonts w:ascii="Arial"/>
                <w:sz w:val="21"/>
              </w:rPr>
            </w:pPr>
          </w:p>
          <w:p w14:paraId="5A3A23DB">
            <w:pPr>
              <w:pStyle w:val="6"/>
              <w:spacing w:before="43" w:line="226" w:lineRule="auto"/>
              <w:ind w:left="184"/>
              <w:rPr>
                <w:sz w:val="13"/>
                <w:szCs w:val="13"/>
              </w:rPr>
            </w:pPr>
            <w:r>
              <w:rPr>
                <w:spacing w:val="4"/>
                <w:sz w:val="13"/>
                <w:szCs w:val="13"/>
              </w:rPr>
              <w:t>条件型</w:t>
            </w:r>
          </w:p>
        </w:tc>
        <w:tc>
          <w:tcPr>
            <w:tcW w:w="1254" w:type="dxa"/>
            <w:vAlign w:val="top"/>
          </w:tcPr>
          <w:p w14:paraId="2CAEF828">
            <w:pPr>
              <w:spacing w:line="247" w:lineRule="auto"/>
              <w:rPr>
                <w:rFonts w:ascii="Arial"/>
                <w:sz w:val="21"/>
              </w:rPr>
            </w:pPr>
          </w:p>
          <w:p w14:paraId="5551A543">
            <w:pPr>
              <w:spacing w:line="247" w:lineRule="auto"/>
              <w:rPr>
                <w:rFonts w:ascii="Arial"/>
                <w:sz w:val="21"/>
              </w:rPr>
            </w:pPr>
          </w:p>
          <w:p w14:paraId="26E0749A">
            <w:pPr>
              <w:spacing w:line="247" w:lineRule="auto"/>
              <w:rPr>
                <w:rFonts w:ascii="Arial"/>
                <w:sz w:val="21"/>
              </w:rPr>
            </w:pPr>
          </w:p>
          <w:p w14:paraId="64860EDC">
            <w:pPr>
              <w:spacing w:line="247" w:lineRule="auto"/>
              <w:rPr>
                <w:rFonts w:ascii="Arial"/>
                <w:sz w:val="21"/>
              </w:rPr>
            </w:pPr>
          </w:p>
          <w:p w14:paraId="61797AF4">
            <w:pPr>
              <w:spacing w:line="247" w:lineRule="auto"/>
              <w:rPr>
                <w:rFonts w:ascii="Arial"/>
                <w:sz w:val="21"/>
              </w:rPr>
            </w:pPr>
          </w:p>
          <w:p w14:paraId="011F8822">
            <w:pPr>
              <w:spacing w:line="247" w:lineRule="auto"/>
              <w:rPr>
                <w:rFonts w:ascii="Arial"/>
                <w:sz w:val="21"/>
              </w:rPr>
            </w:pPr>
          </w:p>
          <w:p w14:paraId="13A01ED9">
            <w:pPr>
              <w:spacing w:line="247" w:lineRule="auto"/>
              <w:rPr>
                <w:rFonts w:ascii="Arial"/>
                <w:sz w:val="21"/>
              </w:rPr>
            </w:pPr>
          </w:p>
          <w:p w14:paraId="4DCB0698">
            <w:pPr>
              <w:spacing w:line="247" w:lineRule="auto"/>
              <w:rPr>
                <w:rFonts w:ascii="Arial"/>
                <w:sz w:val="21"/>
              </w:rPr>
            </w:pPr>
          </w:p>
          <w:p w14:paraId="1711277B">
            <w:pPr>
              <w:spacing w:line="248" w:lineRule="auto"/>
              <w:rPr>
                <w:rFonts w:ascii="Arial"/>
                <w:sz w:val="21"/>
              </w:rPr>
            </w:pPr>
          </w:p>
          <w:p w14:paraId="468187B5">
            <w:pPr>
              <w:spacing w:line="248" w:lineRule="auto"/>
              <w:rPr>
                <w:rFonts w:ascii="Arial"/>
                <w:sz w:val="21"/>
              </w:rPr>
            </w:pPr>
          </w:p>
          <w:p w14:paraId="5D4BD2B0">
            <w:pPr>
              <w:pStyle w:val="6"/>
              <w:spacing w:before="43" w:line="226" w:lineRule="auto"/>
              <w:ind w:left="29"/>
              <w:rPr>
                <w:sz w:val="13"/>
                <w:szCs w:val="13"/>
              </w:rPr>
            </w:pPr>
            <w:r>
              <w:rPr>
                <w:spacing w:val="6"/>
                <w:sz w:val="13"/>
                <w:szCs w:val="13"/>
              </w:rPr>
              <w:t>拍卖经营批准证书</w:t>
            </w:r>
          </w:p>
        </w:tc>
        <w:tc>
          <w:tcPr>
            <w:tcW w:w="1933" w:type="dxa"/>
            <w:vAlign w:val="top"/>
          </w:tcPr>
          <w:p w14:paraId="70615DD4">
            <w:pPr>
              <w:spacing w:line="252" w:lineRule="auto"/>
              <w:rPr>
                <w:rFonts w:ascii="Arial"/>
                <w:sz w:val="21"/>
              </w:rPr>
            </w:pPr>
          </w:p>
          <w:p w14:paraId="0116CD6B">
            <w:pPr>
              <w:spacing w:line="253" w:lineRule="auto"/>
              <w:rPr>
                <w:rFonts w:ascii="Arial"/>
                <w:sz w:val="21"/>
              </w:rPr>
            </w:pPr>
          </w:p>
          <w:p w14:paraId="09ABB16C">
            <w:pPr>
              <w:spacing w:line="253" w:lineRule="auto"/>
              <w:rPr>
                <w:rFonts w:ascii="Arial"/>
                <w:sz w:val="21"/>
              </w:rPr>
            </w:pPr>
          </w:p>
          <w:p w14:paraId="2A03CCE7">
            <w:pPr>
              <w:spacing w:line="253" w:lineRule="auto"/>
              <w:rPr>
                <w:rFonts w:ascii="Arial"/>
                <w:sz w:val="21"/>
              </w:rPr>
            </w:pPr>
          </w:p>
          <w:p w14:paraId="3F9AB266">
            <w:pPr>
              <w:spacing w:line="253" w:lineRule="auto"/>
              <w:rPr>
                <w:rFonts w:ascii="Arial"/>
                <w:sz w:val="21"/>
              </w:rPr>
            </w:pPr>
          </w:p>
          <w:p w14:paraId="565DB6F9">
            <w:pPr>
              <w:spacing w:line="253" w:lineRule="auto"/>
              <w:rPr>
                <w:rFonts w:ascii="Arial"/>
                <w:sz w:val="21"/>
              </w:rPr>
            </w:pPr>
          </w:p>
          <w:p w14:paraId="7B8B5B0D">
            <w:pPr>
              <w:spacing w:line="253" w:lineRule="auto"/>
              <w:rPr>
                <w:rFonts w:ascii="Arial"/>
                <w:sz w:val="21"/>
              </w:rPr>
            </w:pPr>
          </w:p>
          <w:p w14:paraId="291EC2E3">
            <w:pPr>
              <w:pStyle w:val="6"/>
              <w:spacing w:before="42"/>
              <w:ind w:left="37" w:right="18" w:firstLine="2"/>
              <w:rPr>
                <w:sz w:val="13"/>
                <w:szCs w:val="13"/>
              </w:rPr>
            </w:pPr>
            <w:r>
              <w:rPr>
                <w:rFonts w:ascii="Times New Roman" w:hAnsi="Times New Roman" w:eastAsia="Times New Roman" w:cs="Times New Roman"/>
                <w:spacing w:val="5"/>
                <w:sz w:val="13"/>
                <w:szCs w:val="13"/>
              </w:rPr>
              <w:t>1.</w:t>
            </w:r>
            <w:r>
              <w:rPr>
                <w:spacing w:val="5"/>
                <w:sz w:val="13"/>
                <w:szCs w:val="13"/>
              </w:rPr>
              <w:t>《</w:t>
            </w:r>
            <w:r>
              <w:rPr>
                <w:rFonts w:ascii="Times New Roman" w:hAnsi="Times New Roman" w:eastAsia="Times New Roman" w:cs="Times New Roman"/>
                <w:sz w:val="13"/>
                <w:szCs w:val="13"/>
              </w:rPr>
              <w:t>XX</w:t>
            </w:r>
            <w:r>
              <w:rPr>
                <w:spacing w:val="5"/>
                <w:sz w:val="13"/>
                <w:szCs w:val="13"/>
              </w:rPr>
              <w:t>拍卖企业关于请领新</w:t>
            </w:r>
            <w:r>
              <w:rPr>
                <w:rFonts w:ascii="Times New Roman" w:hAnsi="Times New Roman" w:eastAsia="Times New Roman" w:cs="Times New Roman"/>
                <w:spacing w:val="5"/>
                <w:sz w:val="13"/>
                <w:szCs w:val="13"/>
              </w:rPr>
              <w:t>&lt;</w:t>
            </w:r>
            <w:r>
              <w:rPr>
                <w:spacing w:val="5"/>
                <w:sz w:val="13"/>
                <w:szCs w:val="13"/>
              </w:rPr>
              <w:t>拍</w:t>
            </w:r>
            <w:r>
              <w:rPr>
                <w:spacing w:val="1"/>
                <w:sz w:val="13"/>
                <w:szCs w:val="13"/>
              </w:rPr>
              <w:t>卖经营批准证书</w:t>
            </w:r>
            <w:r>
              <w:rPr>
                <w:rFonts w:ascii="Times New Roman" w:hAnsi="Times New Roman" w:eastAsia="Times New Roman" w:cs="Times New Roman"/>
                <w:spacing w:val="1"/>
                <w:sz w:val="13"/>
                <w:szCs w:val="13"/>
              </w:rPr>
              <w:t>&gt;</w:t>
            </w:r>
            <w:r>
              <w:rPr>
                <w:rFonts w:ascii="Times New Roman" w:hAnsi="Times New Roman" w:eastAsia="Times New Roman" w:cs="Times New Roman"/>
                <w:spacing w:val="-6"/>
                <w:sz w:val="13"/>
                <w:szCs w:val="13"/>
              </w:rPr>
              <w:t xml:space="preserve"> </w:t>
            </w:r>
            <w:r>
              <w:rPr>
                <w:spacing w:val="1"/>
                <w:sz w:val="13"/>
                <w:szCs w:val="13"/>
              </w:rPr>
              <w:t>的申请》；</w:t>
            </w:r>
          </w:p>
          <w:p w14:paraId="14B7D709">
            <w:pPr>
              <w:pStyle w:val="6"/>
              <w:spacing w:before="1" w:line="239" w:lineRule="auto"/>
              <w:ind w:left="26" w:right="21"/>
              <w:rPr>
                <w:sz w:val="13"/>
                <w:szCs w:val="13"/>
              </w:rPr>
            </w:pPr>
            <w:r>
              <w:rPr>
                <w:rFonts w:ascii="Times New Roman" w:hAnsi="Times New Roman" w:eastAsia="Times New Roman" w:cs="Times New Roman"/>
                <w:spacing w:val="5"/>
                <w:sz w:val="13"/>
                <w:szCs w:val="13"/>
              </w:rPr>
              <w:t>2.</w:t>
            </w:r>
            <w:r>
              <w:rPr>
                <w:spacing w:val="5"/>
                <w:sz w:val="13"/>
                <w:szCs w:val="13"/>
              </w:rPr>
              <w:t>《准予变更行政许可决定书》</w:t>
            </w:r>
            <w:r>
              <w:rPr>
                <w:spacing w:val="12"/>
                <w:sz w:val="13"/>
                <w:szCs w:val="13"/>
              </w:rPr>
              <w:t xml:space="preserve"> </w:t>
            </w:r>
            <w:r>
              <w:rPr>
                <w:spacing w:val="6"/>
                <w:sz w:val="13"/>
                <w:szCs w:val="13"/>
              </w:rPr>
              <w:t>（所在市行政审批局出具</w:t>
            </w:r>
            <w:r>
              <w:rPr>
                <w:spacing w:val="3"/>
                <w:sz w:val="13"/>
                <w:szCs w:val="13"/>
              </w:rPr>
              <w:t>）；</w:t>
            </w:r>
          </w:p>
          <w:p w14:paraId="01315D63">
            <w:pPr>
              <w:pStyle w:val="6"/>
              <w:ind w:left="38" w:right="25" w:hanging="10"/>
              <w:rPr>
                <w:sz w:val="13"/>
                <w:szCs w:val="13"/>
              </w:rPr>
            </w:pPr>
            <w:r>
              <w:rPr>
                <w:rFonts w:ascii="Times New Roman" w:hAnsi="Times New Roman" w:eastAsia="Times New Roman" w:cs="Times New Roman"/>
                <w:spacing w:val="5"/>
                <w:sz w:val="13"/>
                <w:szCs w:val="13"/>
              </w:rPr>
              <w:t>3.</w:t>
            </w:r>
            <w:r>
              <w:rPr>
                <w:spacing w:val="5"/>
                <w:sz w:val="13"/>
                <w:szCs w:val="13"/>
              </w:rPr>
              <w:t xml:space="preserve">《拍卖经营批准证书》（正本 </w:t>
            </w:r>
            <w:r>
              <w:rPr>
                <w:spacing w:val="-2"/>
                <w:sz w:val="13"/>
                <w:szCs w:val="13"/>
              </w:rPr>
              <w:t>、副本</w:t>
            </w:r>
            <w:r>
              <w:rPr>
                <w:sz w:val="13"/>
                <w:szCs w:val="13"/>
              </w:rPr>
              <w:t>）；</w:t>
            </w:r>
          </w:p>
          <w:p w14:paraId="0FD6543B">
            <w:pPr>
              <w:pStyle w:val="6"/>
              <w:spacing w:before="1" w:line="244" w:lineRule="auto"/>
              <w:ind w:left="35" w:right="37" w:hanging="10"/>
              <w:rPr>
                <w:sz w:val="13"/>
                <w:szCs w:val="13"/>
              </w:rPr>
            </w:pPr>
            <w:r>
              <w:rPr>
                <w:rFonts w:ascii="Times New Roman" w:hAnsi="Times New Roman" w:eastAsia="Times New Roman" w:cs="Times New Roman"/>
                <w:spacing w:val="7"/>
                <w:sz w:val="13"/>
                <w:szCs w:val="13"/>
              </w:rPr>
              <w:t>4.</w:t>
            </w:r>
            <w:r>
              <w:rPr>
                <w:spacing w:val="7"/>
                <w:sz w:val="13"/>
                <w:szCs w:val="13"/>
              </w:rPr>
              <w:t>《</w:t>
            </w:r>
            <w:r>
              <w:rPr>
                <w:rFonts w:ascii="Times New Roman" w:hAnsi="Times New Roman" w:eastAsia="Times New Roman" w:cs="Times New Roman"/>
                <w:sz w:val="13"/>
                <w:szCs w:val="13"/>
              </w:rPr>
              <w:t>XX</w:t>
            </w:r>
            <w:r>
              <w:rPr>
                <w:spacing w:val="7"/>
                <w:sz w:val="13"/>
                <w:szCs w:val="13"/>
              </w:rPr>
              <w:t>市行政审批局关于</w:t>
            </w:r>
            <w:r>
              <w:rPr>
                <w:rFonts w:ascii="Times New Roman" w:hAnsi="Times New Roman" w:eastAsia="Times New Roman" w:cs="Times New Roman"/>
                <w:sz w:val="13"/>
                <w:szCs w:val="13"/>
              </w:rPr>
              <w:t>XX</w:t>
            </w:r>
            <w:r>
              <w:rPr>
                <w:spacing w:val="7"/>
                <w:sz w:val="13"/>
                <w:szCs w:val="13"/>
              </w:rPr>
              <w:t>拍</w:t>
            </w:r>
            <w:r>
              <w:rPr>
                <w:spacing w:val="5"/>
                <w:sz w:val="13"/>
                <w:szCs w:val="13"/>
              </w:rPr>
              <w:t>卖企业请领新</w:t>
            </w:r>
            <w:r>
              <w:rPr>
                <w:rFonts w:ascii="Times New Roman" w:hAnsi="Times New Roman" w:eastAsia="Times New Roman" w:cs="Times New Roman"/>
                <w:spacing w:val="5"/>
                <w:sz w:val="13"/>
                <w:szCs w:val="13"/>
              </w:rPr>
              <w:t>&lt;</w:t>
            </w:r>
            <w:r>
              <w:rPr>
                <w:spacing w:val="5"/>
                <w:sz w:val="13"/>
                <w:szCs w:val="13"/>
              </w:rPr>
              <w:t>拍卖经营批准证</w:t>
            </w:r>
            <w:r>
              <w:rPr>
                <w:spacing w:val="-3"/>
                <w:sz w:val="13"/>
                <w:szCs w:val="13"/>
              </w:rPr>
              <w:t>书</w:t>
            </w:r>
            <w:r>
              <w:rPr>
                <w:rFonts w:ascii="Times New Roman" w:hAnsi="Times New Roman" w:eastAsia="Times New Roman" w:cs="Times New Roman"/>
                <w:spacing w:val="-3"/>
                <w:sz w:val="13"/>
                <w:szCs w:val="13"/>
              </w:rPr>
              <w:t>&gt;</w:t>
            </w:r>
            <w:r>
              <w:rPr>
                <w:rFonts w:ascii="Times New Roman" w:hAnsi="Times New Roman" w:eastAsia="Times New Roman" w:cs="Times New Roman"/>
                <w:spacing w:val="-12"/>
                <w:sz w:val="13"/>
                <w:szCs w:val="13"/>
              </w:rPr>
              <w:t xml:space="preserve"> </w:t>
            </w:r>
            <w:r>
              <w:rPr>
                <w:spacing w:val="-3"/>
                <w:sz w:val="13"/>
                <w:szCs w:val="13"/>
              </w:rPr>
              <w:t>的请示》。</w:t>
            </w:r>
          </w:p>
        </w:tc>
        <w:tc>
          <w:tcPr>
            <w:tcW w:w="1344" w:type="dxa"/>
            <w:vAlign w:val="top"/>
          </w:tcPr>
          <w:p w14:paraId="49002478">
            <w:pPr>
              <w:spacing w:line="243" w:lineRule="auto"/>
              <w:rPr>
                <w:rFonts w:ascii="Arial"/>
                <w:sz w:val="21"/>
              </w:rPr>
            </w:pPr>
          </w:p>
          <w:p w14:paraId="43F29389">
            <w:pPr>
              <w:spacing w:line="243" w:lineRule="auto"/>
              <w:rPr>
                <w:rFonts w:ascii="Arial"/>
                <w:sz w:val="21"/>
              </w:rPr>
            </w:pPr>
          </w:p>
          <w:p w14:paraId="7E3F020D">
            <w:pPr>
              <w:spacing w:line="243" w:lineRule="auto"/>
              <w:rPr>
                <w:rFonts w:ascii="Arial"/>
                <w:sz w:val="21"/>
              </w:rPr>
            </w:pPr>
          </w:p>
          <w:p w14:paraId="447282A2">
            <w:pPr>
              <w:spacing w:line="243" w:lineRule="auto"/>
              <w:rPr>
                <w:rFonts w:ascii="Arial"/>
                <w:sz w:val="21"/>
              </w:rPr>
            </w:pPr>
          </w:p>
          <w:p w14:paraId="26AAA16A">
            <w:pPr>
              <w:spacing w:line="243" w:lineRule="auto"/>
              <w:rPr>
                <w:rFonts w:ascii="Arial"/>
                <w:sz w:val="21"/>
              </w:rPr>
            </w:pPr>
          </w:p>
          <w:p w14:paraId="45DE4E62">
            <w:pPr>
              <w:spacing w:line="243" w:lineRule="auto"/>
              <w:rPr>
                <w:rFonts w:ascii="Arial"/>
                <w:sz w:val="21"/>
              </w:rPr>
            </w:pPr>
          </w:p>
          <w:p w14:paraId="37B46F7C">
            <w:pPr>
              <w:spacing w:line="243" w:lineRule="auto"/>
              <w:rPr>
                <w:rFonts w:ascii="Arial"/>
                <w:sz w:val="21"/>
              </w:rPr>
            </w:pPr>
          </w:p>
          <w:p w14:paraId="716B1DEC">
            <w:pPr>
              <w:spacing w:line="244" w:lineRule="auto"/>
              <w:rPr>
                <w:rFonts w:ascii="Arial"/>
                <w:sz w:val="21"/>
              </w:rPr>
            </w:pPr>
          </w:p>
          <w:p w14:paraId="13E23A4F">
            <w:pPr>
              <w:spacing w:line="244" w:lineRule="auto"/>
              <w:rPr>
                <w:rFonts w:ascii="Arial"/>
                <w:sz w:val="21"/>
              </w:rPr>
            </w:pPr>
          </w:p>
          <w:p w14:paraId="27A7592C">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57CFAFF">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7EA293F7">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47F9B2AE">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7BE49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7" w:hRule="atLeast"/>
        </w:trPr>
        <w:tc>
          <w:tcPr>
            <w:tcW w:w="610" w:type="dxa"/>
            <w:vMerge w:val="continue"/>
            <w:tcBorders>
              <w:top w:val="nil"/>
            </w:tcBorders>
            <w:vAlign w:val="top"/>
          </w:tcPr>
          <w:p w14:paraId="561DB20D">
            <w:pPr>
              <w:rPr>
                <w:rFonts w:ascii="Arial"/>
                <w:sz w:val="21"/>
              </w:rPr>
            </w:pPr>
          </w:p>
        </w:tc>
        <w:tc>
          <w:tcPr>
            <w:tcW w:w="789" w:type="dxa"/>
            <w:vMerge w:val="continue"/>
            <w:tcBorders>
              <w:top w:val="nil"/>
            </w:tcBorders>
            <w:vAlign w:val="top"/>
          </w:tcPr>
          <w:p w14:paraId="30E9D679">
            <w:pPr>
              <w:rPr>
                <w:rFonts w:ascii="Arial"/>
                <w:sz w:val="21"/>
              </w:rPr>
            </w:pPr>
          </w:p>
        </w:tc>
        <w:tc>
          <w:tcPr>
            <w:tcW w:w="604" w:type="dxa"/>
            <w:vAlign w:val="top"/>
          </w:tcPr>
          <w:p w14:paraId="7C9B37E1">
            <w:pPr>
              <w:spacing w:line="247" w:lineRule="auto"/>
              <w:rPr>
                <w:rFonts w:ascii="Arial"/>
                <w:sz w:val="21"/>
              </w:rPr>
            </w:pPr>
          </w:p>
          <w:p w14:paraId="7B498D1A">
            <w:pPr>
              <w:spacing w:line="248" w:lineRule="auto"/>
              <w:rPr>
                <w:rFonts w:ascii="Arial"/>
                <w:sz w:val="21"/>
              </w:rPr>
            </w:pPr>
          </w:p>
          <w:p w14:paraId="539C2A22">
            <w:pPr>
              <w:spacing w:line="248" w:lineRule="auto"/>
              <w:rPr>
                <w:rFonts w:ascii="Arial"/>
                <w:sz w:val="21"/>
              </w:rPr>
            </w:pPr>
          </w:p>
          <w:p w14:paraId="34FBE99F">
            <w:pPr>
              <w:spacing w:line="248" w:lineRule="auto"/>
              <w:rPr>
                <w:rFonts w:ascii="Arial"/>
                <w:sz w:val="21"/>
              </w:rPr>
            </w:pPr>
          </w:p>
          <w:p w14:paraId="71A31565">
            <w:pPr>
              <w:spacing w:line="248" w:lineRule="auto"/>
              <w:rPr>
                <w:rFonts w:ascii="Arial"/>
                <w:sz w:val="21"/>
              </w:rPr>
            </w:pPr>
          </w:p>
          <w:p w14:paraId="5492B80B">
            <w:pPr>
              <w:spacing w:line="248" w:lineRule="auto"/>
              <w:rPr>
                <w:rFonts w:ascii="Arial"/>
                <w:sz w:val="21"/>
              </w:rPr>
            </w:pPr>
          </w:p>
          <w:p w14:paraId="35DDCAD6">
            <w:pPr>
              <w:spacing w:line="248" w:lineRule="auto"/>
              <w:rPr>
                <w:rFonts w:ascii="Arial"/>
                <w:sz w:val="21"/>
              </w:rPr>
            </w:pPr>
          </w:p>
          <w:p w14:paraId="72B0DCE4">
            <w:pPr>
              <w:pStyle w:val="6"/>
              <w:spacing w:before="42" w:line="227" w:lineRule="auto"/>
              <w:ind w:left="170"/>
              <w:rPr>
                <w:sz w:val="13"/>
                <w:szCs w:val="13"/>
              </w:rPr>
            </w:pPr>
            <w:r>
              <w:rPr>
                <w:spacing w:val="1"/>
                <w:sz w:val="13"/>
                <w:szCs w:val="13"/>
              </w:rPr>
              <w:t>省级</w:t>
            </w:r>
          </w:p>
        </w:tc>
        <w:tc>
          <w:tcPr>
            <w:tcW w:w="1087" w:type="dxa"/>
            <w:vAlign w:val="top"/>
          </w:tcPr>
          <w:p w14:paraId="3D3072A5">
            <w:pPr>
              <w:spacing w:line="280" w:lineRule="auto"/>
              <w:rPr>
                <w:rFonts w:ascii="Arial"/>
                <w:sz w:val="21"/>
              </w:rPr>
            </w:pPr>
          </w:p>
          <w:p w14:paraId="5D0A3DBE">
            <w:pPr>
              <w:spacing w:line="280" w:lineRule="auto"/>
              <w:rPr>
                <w:rFonts w:ascii="Arial"/>
                <w:sz w:val="21"/>
              </w:rPr>
            </w:pPr>
          </w:p>
          <w:p w14:paraId="2626E20D">
            <w:pPr>
              <w:spacing w:line="280" w:lineRule="auto"/>
              <w:rPr>
                <w:rFonts w:ascii="Arial"/>
                <w:sz w:val="21"/>
              </w:rPr>
            </w:pPr>
          </w:p>
          <w:p w14:paraId="17EFBDFD">
            <w:pPr>
              <w:spacing w:line="280" w:lineRule="auto"/>
              <w:rPr>
                <w:rFonts w:ascii="Arial"/>
                <w:sz w:val="21"/>
              </w:rPr>
            </w:pPr>
          </w:p>
          <w:p w14:paraId="30383128">
            <w:pPr>
              <w:spacing w:line="281" w:lineRule="auto"/>
              <w:rPr>
                <w:rFonts w:ascii="Arial"/>
                <w:sz w:val="21"/>
              </w:rPr>
            </w:pPr>
          </w:p>
          <w:p w14:paraId="5B77AE74">
            <w:pPr>
              <w:pStyle w:val="6"/>
              <w:spacing w:before="42" w:line="239" w:lineRule="auto"/>
              <w:ind w:left="20" w:right="101" w:firstLine="3"/>
              <w:jc w:val="both"/>
              <w:rPr>
                <w:sz w:val="13"/>
                <w:szCs w:val="13"/>
              </w:rPr>
            </w:pPr>
            <w:r>
              <w:rPr>
                <w:spacing w:val="5"/>
                <w:sz w:val="13"/>
                <w:szCs w:val="13"/>
              </w:rPr>
              <w:t>拍卖企业申请在</w:t>
            </w:r>
            <w:r>
              <w:rPr>
                <w:spacing w:val="6"/>
                <w:sz w:val="13"/>
                <w:szCs w:val="13"/>
              </w:rPr>
              <w:t>《拍卖经营批准证书》经营范围中增加文物拍卖</w:t>
            </w:r>
            <w:r>
              <w:rPr>
                <w:spacing w:val="-2"/>
                <w:sz w:val="13"/>
                <w:szCs w:val="13"/>
              </w:rPr>
              <w:t>业务。</w:t>
            </w:r>
          </w:p>
        </w:tc>
        <w:tc>
          <w:tcPr>
            <w:tcW w:w="921" w:type="dxa"/>
            <w:vAlign w:val="top"/>
          </w:tcPr>
          <w:p w14:paraId="3D584D96">
            <w:pPr>
              <w:spacing w:line="247" w:lineRule="auto"/>
              <w:rPr>
                <w:rFonts w:ascii="Arial"/>
                <w:sz w:val="21"/>
              </w:rPr>
            </w:pPr>
          </w:p>
          <w:p w14:paraId="6194B56A">
            <w:pPr>
              <w:spacing w:line="248" w:lineRule="auto"/>
              <w:rPr>
                <w:rFonts w:ascii="Arial"/>
                <w:sz w:val="21"/>
              </w:rPr>
            </w:pPr>
          </w:p>
          <w:p w14:paraId="0C9777AC">
            <w:pPr>
              <w:spacing w:line="248" w:lineRule="auto"/>
              <w:rPr>
                <w:rFonts w:ascii="Arial"/>
                <w:sz w:val="21"/>
              </w:rPr>
            </w:pPr>
          </w:p>
          <w:p w14:paraId="66C8D260">
            <w:pPr>
              <w:spacing w:line="248" w:lineRule="auto"/>
              <w:rPr>
                <w:rFonts w:ascii="Arial"/>
                <w:sz w:val="21"/>
              </w:rPr>
            </w:pPr>
          </w:p>
          <w:p w14:paraId="2C32B078">
            <w:pPr>
              <w:spacing w:line="248" w:lineRule="auto"/>
              <w:rPr>
                <w:rFonts w:ascii="Arial"/>
                <w:sz w:val="21"/>
              </w:rPr>
            </w:pPr>
          </w:p>
          <w:p w14:paraId="059F3115">
            <w:pPr>
              <w:spacing w:line="248" w:lineRule="auto"/>
              <w:rPr>
                <w:rFonts w:ascii="Arial"/>
                <w:sz w:val="21"/>
              </w:rPr>
            </w:pPr>
          </w:p>
          <w:p w14:paraId="46A39FAD">
            <w:pPr>
              <w:spacing w:line="248" w:lineRule="auto"/>
              <w:rPr>
                <w:rFonts w:ascii="Arial"/>
                <w:sz w:val="21"/>
              </w:rPr>
            </w:pPr>
          </w:p>
          <w:p w14:paraId="2DB5E73C">
            <w:pPr>
              <w:pStyle w:val="6"/>
              <w:spacing w:before="42" w:line="227" w:lineRule="auto"/>
              <w:ind w:left="193"/>
              <w:rPr>
                <w:sz w:val="13"/>
                <w:szCs w:val="13"/>
              </w:rPr>
            </w:pPr>
            <w:r>
              <w:rPr>
                <w:spacing w:val="4"/>
                <w:sz w:val="13"/>
                <w:szCs w:val="13"/>
              </w:rPr>
              <w:t>省商务厅</w:t>
            </w:r>
          </w:p>
        </w:tc>
        <w:tc>
          <w:tcPr>
            <w:tcW w:w="669" w:type="dxa"/>
            <w:vAlign w:val="top"/>
          </w:tcPr>
          <w:p w14:paraId="761D1F54">
            <w:pPr>
              <w:spacing w:line="244" w:lineRule="auto"/>
              <w:rPr>
                <w:rFonts w:ascii="Arial"/>
                <w:sz w:val="21"/>
              </w:rPr>
            </w:pPr>
          </w:p>
          <w:p w14:paraId="33C12829">
            <w:pPr>
              <w:spacing w:line="244" w:lineRule="auto"/>
              <w:rPr>
                <w:rFonts w:ascii="Arial"/>
                <w:sz w:val="21"/>
              </w:rPr>
            </w:pPr>
          </w:p>
          <w:p w14:paraId="2E81C380">
            <w:pPr>
              <w:spacing w:line="244" w:lineRule="auto"/>
              <w:rPr>
                <w:rFonts w:ascii="Arial"/>
                <w:sz w:val="21"/>
              </w:rPr>
            </w:pPr>
          </w:p>
          <w:p w14:paraId="3D759F2A">
            <w:pPr>
              <w:spacing w:line="244" w:lineRule="auto"/>
              <w:rPr>
                <w:rFonts w:ascii="Arial"/>
                <w:sz w:val="21"/>
              </w:rPr>
            </w:pPr>
          </w:p>
          <w:p w14:paraId="3461EE91">
            <w:pPr>
              <w:spacing w:line="244" w:lineRule="auto"/>
              <w:rPr>
                <w:rFonts w:ascii="Arial"/>
                <w:sz w:val="21"/>
              </w:rPr>
            </w:pPr>
          </w:p>
          <w:p w14:paraId="321DE7C7">
            <w:pPr>
              <w:spacing w:line="245" w:lineRule="auto"/>
              <w:rPr>
                <w:rFonts w:ascii="Arial"/>
                <w:sz w:val="21"/>
              </w:rPr>
            </w:pPr>
          </w:p>
          <w:p w14:paraId="6B7E937D">
            <w:pPr>
              <w:spacing w:line="245" w:lineRule="auto"/>
              <w:rPr>
                <w:rFonts w:ascii="Arial"/>
                <w:sz w:val="21"/>
              </w:rPr>
            </w:pPr>
          </w:p>
          <w:p w14:paraId="476A8495">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1C8F36E">
            <w:pPr>
              <w:spacing w:line="244" w:lineRule="auto"/>
              <w:rPr>
                <w:rFonts w:ascii="Arial"/>
                <w:sz w:val="21"/>
              </w:rPr>
            </w:pPr>
          </w:p>
          <w:p w14:paraId="3DC02114">
            <w:pPr>
              <w:spacing w:line="244" w:lineRule="auto"/>
              <w:rPr>
                <w:rFonts w:ascii="Arial"/>
                <w:sz w:val="21"/>
              </w:rPr>
            </w:pPr>
          </w:p>
          <w:p w14:paraId="08441439">
            <w:pPr>
              <w:spacing w:line="244" w:lineRule="auto"/>
              <w:rPr>
                <w:rFonts w:ascii="Arial"/>
                <w:sz w:val="21"/>
              </w:rPr>
            </w:pPr>
          </w:p>
          <w:p w14:paraId="10228098">
            <w:pPr>
              <w:spacing w:line="244" w:lineRule="auto"/>
              <w:rPr>
                <w:rFonts w:ascii="Arial"/>
                <w:sz w:val="21"/>
              </w:rPr>
            </w:pPr>
          </w:p>
          <w:p w14:paraId="7A112E56">
            <w:pPr>
              <w:spacing w:line="244" w:lineRule="auto"/>
              <w:rPr>
                <w:rFonts w:ascii="Arial"/>
                <w:sz w:val="21"/>
              </w:rPr>
            </w:pPr>
          </w:p>
          <w:p w14:paraId="62AA0B70">
            <w:pPr>
              <w:spacing w:line="245" w:lineRule="auto"/>
              <w:rPr>
                <w:rFonts w:ascii="Arial"/>
                <w:sz w:val="21"/>
              </w:rPr>
            </w:pPr>
          </w:p>
          <w:p w14:paraId="4E00FA1F">
            <w:pPr>
              <w:spacing w:line="245" w:lineRule="auto"/>
              <w:rPr>
                <w:rFonts w:ascii="Arial"/>
                <w:sz w:val="21"/>
              </w:rPr>
            </w:pPr>
          </w:p>
          <w:p w14:paraId="69AE7B57">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C0E2125">
            <w:pPr>
              <w:spacing w:line="280" w:lineRule="auto"/>
              <w:rPr>
                <w:rFonts w:ascii="Arial"/>
                <w:sz w:val="21"/>
              </w:rPr>
            </w:pPr>
          </w:p>
          <w:p w14:paraId="6B80CD71">
            <w:pPr>
              <w:spacing w:line="281" w:lineRule="auto"/>
              <w:rPr>
                <w:rFonts w:ascii="Arial"/>
                <w:sz w:val="21"/>
              </w:rPr>
            </w:pPr>
          </w:p>
          <w:p w14:paraId="75B0D2C0">
            <w:pPr>
              <w:pStyle w:val="6"/>
              <w:spacing w:before="42" w:line="231" w:lineRule="auto"/>
              <w:ind w:left="22" w:right="8"/>
              <w:rPr>
                <w:sz w:val="13"/>
                <w:szCs w:val="13"/>
              </w:rPr>
            </w:pPr>
            <w:r>
              <w:rPr>
                <w:b/>
                <w:bCs/>
                <w:spacing w:val="5"/>
                <w:sz w:val="13"/>
                <w:szCs w:val="13"/>
              </w:rPr>
              <w:t>《河北省商务厅关于做好拍卖业务下放许可事项衔接规范拍卖行业监管工作的通知》（冀商</w:t>
            </w:r>
            <w:r>
              <w:rPr>
                <w:b/>
                <w:bCs/>
                <w:spacing w:val="4"/>
                <w:sz w:val="13"/>
                <w:szCs w:val="13"/>
              </w:rPr>
              <w:t>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2</w:t>
            </w:r>
            <w:r>
              <w:rPr>
                <w:b/>
                <w:bCs/>
                <w:spacing w:val="4"/>
                <w:sz w:val="13"/>
                <w:szCs w:val="13"/>
              </w:rPr>
              <w:t>号）四、（三）</w:t>
            </w:r>
            <w:r>
              <w:rPr>
                <w:spacing w:val="-35"/>
                <w:sz w:val="13"/>
                <w:szCs w:val="13"/>
              </w:rPr>
              <w:t xml:space="preserve"> </w:t>
            </w:r>
            <w:r>
              <w:rPr>
                <w:spacing w:val="4"/>
                <w:sz w:val="13"/>
                <w:szCs w:val="13"/>
              </w:rPr>
              <w:t>拍卖企业申请在</w:t>
            </w:r>
            <w:r>
              <w:rPr>
                <w:spacing w:val="6"/>
                <w:sz w:val="13"/>
                <w:szCs w:val="13"/>
              </w:rPr>
              <w:t>《拍卖经营批准证书》经营范围中增加文物拍</w:t>
            </w:r>
            <w:r>
              <w:rPr>
                <w:spacing w:val="5"/>
                <w:sz w:val="13"/>
                <w:szCs w:val="13"/>
              </w:rPr>
              <w:t>卖应提交下列材料：</w:t>
            </w:r>
          </w:p>
          <w:p w14:paraId="334DB4DC">
            <w:pPr>
              <w:pStyle w:val="6"/>
              <w:spacing w:before="1" w:line="239" w:lineRule="auto"/>
              <w:ind w:left="22" w:right="91"/>
              <w:rPr>
                <w:sz w:val="13"/>
                <w:szCs w:val="13"/>
              </w:rPr>
            </w:pPr>
            <w:r>
              <w:rPr>
                <w:spacing w:val="6"/>
                <w:sz w:val="13"/>
                <w:szCs w:val="13"/>
              </w:rPr>
              <w:t>（</w:t>
            </w:r>
            <w:r>
              <w:rPr>
                <w:spacing w:val="-28"/>
                <w:sz w:val="13"/>
                <w:szCs w:val="13"/>
              </w:rPr>
              <w:t xml:space="preserve"> </w:t>
            </w:r>
            <w:r>
              <w:rPr>
                <w:rFonts w:ascii="Times New Roman" w:hAnsi="Times New Roman" w:eastAsia="Times New Roman" w:cs="Times New Roman"/>
                <w:spacing w:val="6"/>
                <w:sz w:val="13"/>
                <w:szCs w:val="13"/>
              </w:rPr>
              <w:t>1</w:t>
            </w:r>
            <w:r>
              <w:rPr>
                <w:spacing w:val="6"/>
                <w:sz w:val="13"/>
                <w:szCs w:val="13"/>
              </w:rPr>
              <w:t>）申请书</w:t>
            </w:r>
            <w:r>
              <w:rPr>
                <w:spacing w:val="-9"/>
                <w:sz w:val="13"/>
                <w:szCs w:val="13"/>
              </w:rPr>
              <w:t>；（</w:t>
            </w:r>
            <w:r>
              <w:rPr>
                <w:rFonts w:ascii="Times New Roman" w:hAnsi="Times New Roman" w:eastAsia="Times New Roman" w:cs="Times New Roman"/>
                <w:spacing w:val="6"/>
                <w:sz w:val="13"/>
                <w:szCs w:val="13"/>
              </w:rPr>
              <w:t>2</w:t>
            </w:r>
            <w:r>
              <w:rPr>
                <w:spacing w:val="6"/>
                <w:sz w:val="13"/>
                <w:szCs w:val="13"/>
              </w:rPr>
              <w:t>）董事会（股东会）决议</w:t>
            </w:r>
            <w:r>
              <w:rPr>
                <w:spacing w:val="9"/>
                <w:sz w:val="13"/>
                <w:szCs w:val="13"/>
              </w:rPr>
              <w:t>（决定</w:t>
            </w:r>
            <w:r>
              <w:rPr>
                <w:spacing w:val="-11"/>
                <w:sz w:val="13"/>
                <w:szCs w:val="13"/>
              </w:rPr>
              <w:t>）</w:t>
            </w:r>
            <w:r>
              <w:rPr>
                <w:spacing w:val="-35"/>
                <w:sz w:val="13"/>
                <w:szCs w:val="13"/>
              </w:rPr>
              <w:t xml:space="preserve"> </w:t>
            </w:r>
            <w:r>
              <w:rPr>
                <w:spacing w:val="-11"/>
                <w:sz w:val="13"/>
                <w:szCs w:val="13"/>
              </w:rPr>
              <w:t>；（</w:t>
            </w:r>
            <w:r>
              <w:rPr>
                <w:rFonts w:ascii="Times New Roman" w:hAnsi="Times New Roman" w:eastAsia="Times New Roman" w:cs="Times New Roman"/>
                <w:spacing w:val="9"/>
                <w:sz w:val="13"/>
                <w:szCs w:val="13"/>
              </w:rPr>
              <w:t>3</w:t>
            </w:r>
            <w:r>
              <w:rPr>
                <w:spacing w:val="9"/>
                <w:sz w:val="13"/>
                <w:szCs w:val="13"/>
              </w:rPr>
              <w:t>）修改后的企业章程</w:t>
            </w:r>
            <w:r>
              <w:rPr>
                <w:spacing w:val="-11"/>
                <w:sz w:val="13"/>
                <w:szCs w:val="13"/>
              </w:rPr>
              <w:t>；（</w:t>
            </w:r>
            <w:r>
              <w:rPr>
                <w:rFonts w:ascii="Times New Roman" w:hAnsi="Times New Roman" w:eastAsia="Times New Roman" w:cs="Times New Roman"/>
                <w:spacing w:val="9"/>
                <w:sz w:val="13"/>
                <w:szCs w:val="13"/>
              </w:rPr>
              <w:t>4</w:t>
            </w:r>
            <w:r>
              <w:rPr>
                <w:spacing w:val="9"/>
                <w:sz w:val="13"/>
                <w:szCs w:val="13"/>
              </w:rPr>
              <w:t>）变</w:t>
            </w:r>
            <w:r>
              <w:rPr>
                <w:spacing w:val="5"/>
                <w:sz w:val="13"/>
                <w:szCs w:val="13"/>
              </w:rPr>
              <w:t>更后的《营业执照》副本（复印件</w:t>
            </w:r>
            <w:r>
              <w:rPr>
                <w:spacing w:val="13"/>
                <w:sz w:val="13"/>
                <w:szCs w:val="13"/>
              </w:rPr>
              <w:t>）；（</w:t>
            </w:r>
            <w:r>
              <w:rPr>
                <w:rFonts w:ascii="Times New Roman" w:hAnsi="Times New Roman" w:eastAsia="Times New Roman" w:cs="Times New Roman"/>
                <w:spacing w:val="5"/>
                <w:sz w:val="13"/>
                <w:szCs w:val="13"/>
              </w:rPr>
              <w:t xml:space="preserve">5 </w:t>
            </w:r>
            <w:r>
              <w:rPr>
                <w:spacing w:val="5"/>
                <w:sz w:val="13"/>
                <w:szCs w:val="13"/>
              </w:rPr>
              <w:t>）</w:t>
            </w:r>
            <w:r>
              <w:rPr>
                <w:spacing w:val="6"/>
                <w:sz w:val="13"/>
                <w:szCs w:val="13"/>
              </w:rPr>
              <w:t>文物部门颁发的《文物拍卖许可证》正副本</w:t>
            </w:r>
          </w:p>
          <w:p w14:paraId="405CA470">
            <w:pPr>
              <w:pStyle w:val="6"/>
              <w:spacing w:before="2" w:line="251" w:lineRule="auto"/>
              <w:ind w:left="23" w:right="114" w:hanging="1"/>
              <w:rPr>
                <w:sz w:val="13"/>
                <w:szCs w:val="13"/>
              </w:rPr>
            </w:pPr>
            <w:r>
              <w:rPr>
                <w:spacing w:val="8"/>
                <w:sz w:val="13"/>
                <w:szCs w:val="13"/>
              </w:rPr>
              <w:t>（复印件</w:t>
            </w:r>
            <w:r>
              <w:rPr>
                <w:spacing w:val="-2"/>
                <w:sz w:val="13"/>
                <w:szCs w:val="13"/>
              </w:rPr>
              <w:t>）；（</w:t>
            </w:r>
            <w:r>
              <w:rPr>
                <w:rFonts w:ascii="Times New Roman" w:hAnsi="Times New Roman" w:eastAsia="Times New Roman" w:cs="Times New Roman"/>
                <w:spacing w:val="8"/>
                <w:sz w:val="13"/>
                <w:szCs w:val="13"/>
              </w:rPr>
              <w:t>6</w:t>
            </w:r>
            <w:r>
              <w:rPr>
                <w:spacing w:val="8"/>
                <w:sz w:val="13"/>
                <w:szCs w:val="13"/>
              </w:rPr>
              <w:t>）《拍卖经营批准证书》正副本（原件</w:t>
            </w:r>
            <w:r>
              <w:rPr>
                <w:spacing w:val="-12"/>
                <w:sz w:val="13"/>
                <w:szCs w:val="13"/>
              </w:rPr>
              <w:t>）</w:t>
            </w:r>
            <w:r>
              <w:rPr>
                <w:spacing w:val="-36"/>
                <w:sz w:val="13"/>
                <w:szCs w:val="13"/>
              </w:rPr>
              <w:t xml:space="preserve"> </w:t>
            </w:r>
            <w:r>
              <w:rPr>
                <w:spacing w:val="-12"/>
                <w:sz w:val="13"/>
                <w:szCs w:val="13"/>
              </w:rPr>
              <w:t>；（</w:t>
            </w:r>
            <w:r>
              <w:rPr>
                <w:rFonts w:ascii="Times New Roman" w:hAnsi="Times New Roman" w:eastAsia="Times New Roman" w:cs="Times New Roman"/>
                <w:spacing w:val="8"/>
                <w:sz w:val="13"/>
                <w:szCs w:val="13"/>
              </w:rPr>
              <w:t>7</w:t>
            </w:r>
            <w:r>
              <w:rPr>
                <w:spacing w:val="8"/>
                <w:sz w:val="13"/>
                <w:szCs w:val="13"/>
              </w:rPr>
              <w:t>）《拍卖企业变更许可事</w:t>
            </w:r>
            <w:r>
              <w:rPr>
                <w:spacing w:val="6"/>
                <w:sz w:val="13"/>
                <w:szCs w:val="13"/>
              </w:rPr>
              <w:t>项核准表》（样式见附件</w:t>
            </w:r>
            <w:r>
              <w:rPr>
                <w:spacing w:val="-25"/>
                <w:sz w:val="13"/>
                <w:szCs w:val="13"/>
              </w:rPr>
              <w:t xml:space="preserve"> </w:t>
            </w:r>
            <w:r>
              <w:rPr>
                <w:rFonts w:ascii="Times New Roman" w:hAnsi="Times New Roman" w:eastAsia="Times New Roman" w:cs="Times New Roman"/>
                <w:spacing w:val="6"/>
                <w:sz w:val="13"/>
                <w:szCs w:val="13"/>
              </w:rPr>
              <w:t>3</w:t>
            </w:r>
            <w:r>
              <w:rPr>
                <w:spacing w:val="6"/>
                <w:sz w:val="13"/>
                <w:szCs w:val="13"/>
              </w:rPr>
              <w:t>）或《拍卖企业分公司变更许可事项核准表》（样式见附件</w:t>
            </w:r>
            <w:r>
              <w:rPr>
                <w:spacing w:val="-25"/>
                <w:sz w:val="13"/>
                <w:szCs w:val="13"/>
              </w:rPr>
              <w:t xml:space="preserve"> </w:t>
            </w:r>
            <w:r>
              <w:rPr>
                <w:rFonts w:ascii="Times New Roman" w:hAnsi="Times New Roman" w:eastAsia="Times New Roman" w:cs="Times New Roman"/>
                <w:spacing w:val="6"/>
                <w:sz w:val="13"/>
                <w:szCs w:val="13"/>
              </w:rPr>
              <w:t>4</w:t>
            </w:r>
            <w:r>
              <w:rPr>
                <w:spacing w:val="6"/>
                <w:sz w:val="13"/>
                <w:szCs w:val="13"/>
              </w:rPr>
              <w:t>）</w:t>
            </w:r>
          </w:p>
          <w:p w14:paraId="6AA833C0">
            <w:pPr>
              <w:pStyle w:val="6"/>
              <w:spacing w:before="84" w:line="58" w:lineRule="exact"/>
              <w:ind w:left="34"/>
              <w:rPr>
                <w:sz w:val="13"/>
                <w:szCs w:val="13"/>
              </w:rPr>
            </w:pPr>
            <w:r>
              <w:rPr>
                <w:position w:val="-1"/>
                <w:sz w:val="13"/>
                <w:szCs w:val="13"/>
              </w:rPr>
              <w:t>。</w:t>
            </w:r>
          </w:p>
        </w:tc>
        <w:tc>
          <w:tcPr>
            <w:tcW w:w="669" w:type="dxa"/>
            <w:vAlign w:val="top"/>
          </w:tcPr>
          <w:p w14:paraId="5AC66269">
            <w:pPr>
              <w:spacing w:line="247" w:lineRule="auto"/>
              <w:rPr>
                <w:rFonts w:ascii="Arial"/>
                <w:sz w:val="21"/>
              </w:rPr>
            </w:pPr>
          </w:p>
          <w:p w14:paraId="051E8A86">
            <w:pPr>
              <w:spacing w:line="248" w:lineRule="auto"/>
              <w:rPr>
                <w:rFonts w:ascii="Arial"/>
                <w:sz w:val="21"/>
              </w:rPr>
            </w:pPr>
          </w:p>
          <w:p w14:paraId="35BE8EF6">
            <w:pPr>
              <w:spacing w:line="248" w:lineRule="auto"/>
              <w:rPr>
                <w:rFonts w:ascii="Arial"/>
                <w:sz w:val="21"/>
              </w:rPr>
            </w:pPr>
          </w:p>
          <w:p w14:paraId="66D70661">
            <w:pPr>
              <w:spacing w:line="248" w:lineRule="auto"/>
              <w:rPr>
                <w:rFonts w:ascii="Arial"/>
                <w:sz w:val="21"/>
              </w:rPr>
            </w:pPr>
          </w:p>
          <w:p w14:paraId="4006F042">
            <w:pPr>
              <w:spacing w:line="248" w:lineRule="auto"/>
              <w:rPr>
                <w:rFonts w:ascii="Arial"/>
                <w:sz w:val="21"/>
              </w:rPr>
            </w:pPr>
          </w:p>
          <w:p w14:paraId="61AE61F6">
            <w:pPr>
              <w:spacing w:line="248" w:lineRule="auto"/>
              <w:rPr>
                <w:rFonts w:ascii="Arial"/>
                <w:sz w:val="21"/>
              </w:rPr>
            </w:pPr>
          </w:p>
          <w:p w14:paraId="3C07AD6A">
            <w:pPr>
              <w:spacing w:line="248" w:lineRule="auto"/>
              <w:rPr>
                <w:rFonts w:ascii="Arial"/>
                <w:sz w:val="21"/>
              </w:rPr>
            </w:pPr>
          </w:p>
          <w:p w14:paraId="79E19051">
            <w:pPr>
              <w:pStyle w:val="6"/>
              <w:spacing w:before="43" w:line="226" w:lineRule="auto"/>
              <w:ind w:left="137"/>
              <w:rPr>
                <w:sz w:val="13"/>
                <w:szCs w:val="13"/>
              </w:rPr>
            </w:pPr>
            <w:r>
              <w:rPr>
                <w:spacing w:val="4"/>
                <w:sz w:val="13"/>
                <w:szCs w:val="13"/>
              </w:rPr>
              <w:t>承诺件</w:t>
            </w:r>
          </w:p>
        </w:tc>
        <w:tc>
          <w:tcPr>
            <w:tcW w:w="669" w:type="dxa"/>
            <w:vAlign w:val="top"/>
          </w:tcPr>
          <w:p w14:paraId="5657F6B0">
            <w:pPr>
              <w:spacing w:line="259" w:lineRule="auto"/>
              <w:rPr>
                <w:rFonts w:ascii="Arial"/>
                <w:sz w:val="21"/>
              </w:rPr>
            </w:pPr>
          </w:p>
          <w:p w14:paraId="50DA6792">
            <w:pPr>
              <w:spacing w:line="260" w:lineRule="auto"/>
              <w:rPr>
                <w:rFonts w:ascii="Arial"/>
                <w:sz w:val="21"/>
              </w:rPr>
            </w:pPr>
          </w:p>
          <w:p w14:paraId="4C1E3B31">
            <w:pPr>
              <w:spacing w:line="260" w:lineRule="auto"/>
              <w:rPr>
                <w:rFonts w:ascii="Arial"/>
                <w:sz w:val="21"/>
              </w:rPr>
            </w:pPr>
          </w:p>
          <w:p w14:paraId="7B5D03A9">
            <w:pPr>
              <w:spacing w:line="260" w:lineRule="auto"/>
              <w:rPr>
                <w:rFonts w:ascii="Arial"/>
                <w:sz w:val="21"/>
              </w:rPr>
            </w:pPr>
          </w:p>
          <w:p w14:paraId="7B5C5541">
            <w:pPr>
              <w:spacing w:line="260" w:lineRule="auto"/>
              <w:rPr>
                <w:rFonts w:ascii="Arial"/>
                <w:sz w:val="21"/>
              </w:rPr>
            </w:pPr>
          </w:p>
          <w:p w14:paraId="293937BF">
            <w:pPr>
              <w:spacing w:line="260" w:lineRule="auto"/>
              <w:rPr>
                <w:rFonts w:ascii="Arial"/>
                <w:sz w:val="21"/>
              </w:rPr>
            </w:pPr>
          </w:p>
          <w:p w14:paraId="5F6CC5F7">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434F646">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8A4C270">
            <w:pPr>
              <w:spacing w:line="247" w:lineRule="auto"/>
              <w:rPr>
                <w:rFonts w:ascii="Arial"/>
                <w:sz w:val="21"/>
              </w:rPr>
            </w:pPr>
          </w:p>
          <w:p w14:paraId="3B890110">
            <w:pPr>
              <w:spacing w:line="248" w:lineRule="auto"/>
              <w:rPr>
                <w:rFonts w:ascii="Arial"/>
                <w:sz w:val="21"/>
              </w:rPr>
            </w:pPr>
          </w:p>
          <w:p w14:paraId="0D5C0749">
            <w:pPr>
              <w:spacing w:line="248" w:lineRule="auto"/>
              <w:rPr>
                <w:rFonts w:ascii="Arial"/>
                <w:sz w:val="21"/>
              </w:rPr>
            </w:pPr>
          </w:p>
          <w:p w14:paraId="14DAC68D">
            <w:pPr>
              <w:spacing w:line="248" w:lineRule="auto"/>
              <w:rPr>
                <w:rFonts w:ascii="Arial"/>
                <w:sz w:val="21"/>
              </w:rPr>
            </w:pPr>
          </w:p>
          <w:p w14:paraId="019E3580">
            <w:pPr>
              <w:spacing w:line="248" w:lineRule="auto"/>
              <w:rPr>
                <w:rFonts w:ascii="Arial"/>
                <w:sz w:val="21"/>
              </w:rPr>
            </w:pPr>
          </w:p>
          <w:p w14:paraId="7D7DA198">
            <w:pPr>
              <w:spacing w:line="248" w:lineRule="auto"/>
              <w:rPr>
                <w:rFonts w:ascii="Arial"/>
                <w:sz w:val="21"/>
              </w:rPr>
            </w:pPr>
          </w:p>
          <w:p w14:paraId="638AF569">
            <w:pPr>
              <w:spacing w:line="248" w:lineRule="auto"/>
              <w:rPr>
                <w:rFonts w:ascii="Arial"/>
                <w:sz w:val="21"/>
              </w:rPr>
            </w:pPr>
          </w:p>
          <w:p w14:paraId="796037BE">
            <w:pPr>
              <w:pStyle w:val="6"/>
              <w:spacing w:before="43" w:line="226" w:lineRule="auto"/>
              <w:ind w:left="184"/>
              <w:rPr>
                <w:sz w:val="13"/>
                <w:szCs w:val="13"/>
              </w:rPr>
            </w:pPr>
            <w:r>
              <w:rPr>
                <w:spacing w:val="4"/>
                <w:sz w:val="13"/>
                <w:szCs w:val="13"/>
              </w:rPr>
              <w:t>条件型</w:t>
            </w:r>
          </w:p>
        </w:tc>
        <w:tc>
          <w:tcPr>
            <w:tcW w:w="1254" w:type="dxa"/>
            <w:vAlign w:val="top"/>
          </w:tcPr>
          <w:p w14:paraId="5D3F0886">
            <w:pPr>
              <w:spacing w:line="247" w:lineRule="auto"/>
              <w:rPr>
                <w:rFonts w:ascii="Arial"/>
                <w:sz w:val="21"/>
              </w:rPr>
            </w:pPr>
          </w:p>
          <w:p w14:paraId="2AC3F837">
            <w:pPr>
              <w:spacing w:line="248" w:lineRule="auto"/>
              <w:rPr>
                <w:rFonts w:ascii="Arial"/>
                <w:sz w:val="21"/>
              </w:rPr>
            </w:pPr>
          </w:p>
          <w:p w14:paraId="46025D28">
            <w:pPr>
              <w:spacing w:line="248" w:lineRule="auto"/>
              <w:rPr>
                <w:rFonts w:ascii="Arial"/>
                <w:sz w:val="21"/>
              </w:rPr>
            </w:pPr>
          </w:p>
          <w:p w14:paraId="492B8B26">
            <w:pPr>
              <w:spacing w:line="248" w:lineRule="auto"/>
              <w:rPr>
                <w:rFonts w:ascii="Arial"/>
                <w:sz w:val="21"/>
              </w:rPr>
            </w:pPr>
          </w:p>
          <w:p w14:paraId="6816BEB7">
            <w:pPr>
              <w:spacing w:line="248" w:lineRule="auto"/>
              <w:rPr>
                <w:rFonts w:ascii="Arial"/>
                <w:sz w:val="21"/>
              </w:rPr>
            </w:pPr>
          </w:p>
          <w:p w14:paraId="3E11676B">
            <w:pPr>
              <w:spacing w:line="248" w:lineRule="auto"/>
              <w:rPr>
                <w:rFonts w:ascii="Arial"/>
                <w:sz w:val="21"/>
              </w:rPr>
            </w:pPr>
          </w:p>
          <w:p w14:paraId="5B6A1F8A">
            <w:pPr>
              <w:spacing w:line="248" w:lineRule="auto"/>
              <w:rPr>
                <w:rFonts w:ascii="Arial"/>
                <w:sz w:val="21"/>
              </w:rPr>
            </w:pPr>
          </w:p>
          <w:p w14:paraId="717548F8">
            <w:pPr>
              <w:pStyle w:val="6"/>
              <w:spacing w:before="43" w:line="226" w:lineRule="auto"/>
              <w:ind w:left="29"/>
              <w:rPr>
                <w:sz w:val="13"/>
                <w:szCs w:val="13"/>
              </w:rPr>
            </w:pPr>
            <w:r>
              <w:rPr>
                <w:spacing w:val="6"/>
                <w:sz w:val="13"/>
                <w:szCs w:val="13"/>
              </w:rPr>
              <w:t>拍卖经营批准证书</w:t>
            </w:r>
          </w:p>
        </w:tc>
        <w:tc>
          <w:tcPr>
            <w:tcW w:w="1933" w:type="dxa"/>
            <w:vAlign w:val="top"/>
          </w:tcPr>
          <w:p w14:paraId="5CEDE822">
            <w:pPr>
              <w:spacing w:line="261" w:lineRule="auto"/>
              <w:rPr>
                <w:rFonts w:ascii="Arial"/>
                <w:sz w:val="21"/>
              </w:rPr>
            </w:pPr>
          </w:p>
          <w:p w14:paraId="133DB0E3">
            <w:pPr>
              <w:spacing w:line="261" w:lineRule="auto"/>
              <w:rPr>
                <w:rFonts w:ascii="Arial"/>
                <w:sz w:val="21"/>
              </w:rPr>
            </w:pPr>
          </w:p>
          <w:p w14:paraId="3F1E4777">
            <w:pPr>
              <w:spacing w:line="261" w:lineRule="auto"/>
              <w:rPr>
                <w:rFonts w:ascii="Arial"/>
                <w:sz w:val="21"/>
              </w:rPr>
            </w:pPr>
          </w:p>
          <w:p w14:paraId="72879BC4">
            <w:pPr>
              <w:pStyle w:val="6"/>
              <w:spacing w:before="42"/>
              <w:ind w:left="30" w:right="155" w:firstLine="9"/>
              <w:rPr>
                <w:sz w:val="13"/>
                <w:szCs w:val="13"/>
              </w:rPr>
            </w:pPr>
            <w:r>
              <w:rPr>
                <w:rFonts w:ascii="Times New Roman" w:hAnsi="Times New Roman" w:eastAsia="Times New Roman" w:cs="Times New Roman"/>
                <w:spacing w:val="5"/>
                <w:sz w:val="13"/>
                <w:szCs w:val="13"/>
              </w:rPr>
              <w:t>1.</w:t>
            </w:r>
            <w:r>
              <w:rPr>
                <w:spacing w:val="5"/>
                <w:sz w:val="13"/>
                <w:szCs w:val="13"/>
              </w:rPr>
              <w:t>董事会（股东会）决议（决</w:t>
            </w:r>
            <w:r>
              <w:rPr>
                <w:spacing w:val="-1"/>
                <w:sz w:val="13"/>
                <w:szCs w:val="13"/>
              </w:rPr>
              <w:t>定</w:t>
            </w:r>
            <w:r>
              <w:rPr>
                <w:sz w:val="13"/>
                <w:szCs w:val="13"/>
              </w:rPr>
              <w:t>）；</w:t>
            </w:r>
          </w:p>
          <w:p w14:paraId="29A30F55">
            <w:pPr>
              <w:pStyle w:val="6"/>
              <w:spacing w:before="1" w:line="239" w:lineRule="auto"/>
              <w:ind w:left="27" w:right="29" w:hanging="1"/>
              <w:rPr>
                <w:sz w:val="13"/>
                <w:szCs w:val="13"/>
              </w:rPr>
            </w:pPr>
            <w:r>
              <w:rPr>
                <w:rFonts w:ascii="Times New Roman" w:hAnsi="Times New Roman" w:eastAsia="Times New Roman" w:cs="Times New Roman"/>
                <w:spacing w:val="5"/>
                <w:sz w:val="13"/>
                <w:szCs w:val="13"/>
              </w:rPr>
              <w:t>2.</w:t>
            </w:r>
            <w:r>
              <w:rPr>
                <w:spacing w:val="5"/>
                <w:sz w:val="13"/>
                <w:szCs w:val="13"/>
              </w:rPr>
              <w:t>《拍卖企业变更许可事项核准</w:t>
            </w:r>
            <w:r>
              <w:rPr>
                <w:spacing w:val="6"/>
                <w:sz w:val="13"/>
                <w:szCs w:val="13"/>
              </w:rPr>
              <w:t>表》或《拍卖企业分公司变更</w:t>
            </w:r>
            <w:r>
              <w:rPr>
                <w:spacing w:val="2"/>
                <w:sz w:val="13"/>
                <w:szCs w:val="13"/>
              </w:rPr>
              <w:t>许可事项核准表》；</w:t>
            </w:r>
          </w:p>
          <w:p w14:paraId="7EB57963">
            <w:pPr>
              <w:pStyle w:val="6"/>
              <w:spacing w:line="173"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变更后的《营业执照》副本；</w:t>
            </w:r>
          </w:p>
          <w:p w14:paraId="277BC2B0">
            <w:pPr>
              <w:pStyle w:val="6"/>
              <w:spacing w:line="173" w:lineRule="exact"/>
              <w:ind w:left="25"/>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申请书；</w:t>
            </w:r>
          </w:p>
          <w:p w14:paraId="128F47CC">
            <w:pPr>
              <w:pStyle w:val="6"/>
              <w:spacing w:before="11" w:line="226" w:lineRule="auto"/>
              <w:ind w:left="28" w:right="175" w:firstLine="1"/>
              <w:rPr>
                <w:sz w:val="13"/>
                <w:szCs w:val="13"/>
              </w:rPr>
            </w:pPr>
            <w:r>
              <w:rPr>
                <w:rFonts w:ascii="Times New Roman" w:hAnsi="Times New Roman" w:eastAsia="Times New Roman" w:cs="Times New Roman"/>
                <w:spacing w:val="4"/>
                <w:sz w:val="13"/>
                <w:szCs w:val="13"/>
              </w:rPr>
              <w:t>5.</w:t>
            </w:r>
            <w:r>
              <w:rPr>
                <w:spacing w:val="4"/>
                <w:sz w:val="13"/>
                <w:szCs w:val="13"/>
              </w:rPr>
              <w:t>《拍卖经营批准证书》正副</w:t>
            </w:r>
            <w:r>
              <w:rPr>
                <w:sz w:val="13"/>
                <w:szCs w:val="13"/>
              </w:rPr>
              <w:t>本；</w:t>
            </w:r>
          </w:p>
          <w:p w14:paraId="038920B3">
            <w:pPr>
              <w:pStyle w:val="6"/>
              <w:spacing w:line="179" w:lineRule="exact"/>
              <w:ind w:left="29"/>
              <w:rPr>
                <w:sz w:val="13"/>
                <w:szCs w:val="13"/>
              </w:rPr>
            </w:pPr>
            <w:r>
              <w:rPr>
                <w:rFonts w:ascii="Times New Roman" w:hAnsi="Times New Roman" w:eastAsia="Times New Roman" w:cs="Times New Roman"/>
                <w:spacing w:val="4"/>
                <w:position w:val="1"/>
                <w:sz w:val="13"/>
                <w:szCs w:val="13"/>
              </w:rPr>
              <w:t>6.</w:t>
            </w:r>
            <w:r>
              <w:rPr>
                <w:spacing w:val="4"/>
                <w:position w:val="1"/>
                <w:sz w:val="13"/>
                <w:szCs w:val="13"/>
              </w:rPr>
              <w:t>修改后的企业章程；</w:t>
            </w:r>
          </w:p>
          <w:p w14:paraId="5F6F5BDE">
            <w:pPr>
              <w:pStyle w:val="6"/>
              <w:spacing w:before="12" w:line="239" w:lineRule="auto"/>
              <w:ind w:left="34" w:right="17" w:hanging="6"/>
              <w:rPr>
                <w:sz w:val="13"/>
                <w:szCs w:val="13"/>
              </w:rPr>
            </w:pPr>
            <w:r>
              <w:rPr>
                <w:rFonts w:ascii="Times New Roman" w:hAnsi="Times New Roman" w:eastAsia="Times New Roman" w:cs="Times New Roman"/>
                <w:spacing w:val="5"/>
                <w:sz w:val="13"/>
                <w:szCs w:val="13"/>
              </w:rPr>
              <w:t>7.</w:t>
            </w:r>
            <w:r>
              <w:rPr>
                <w:spacing w:val="5"/>
                <w:sz w:val="13"/>
                <w:szCs w:val="13"/>
              </w:rPr>
              <w:t>文物部门颁发的《文物拍卖许</w:t>
            </w:r>
            <w:r>
              <w:rPr>
                <w:spacing w:val="1"/>
                <w:sz w:val="13"/>
                <w:szCs w:val="13"/>
              </w:rPr>
              <w:t>可证》正副本。</w:t>
            </w:r>
          </w:p>
        </w:tc>
        <w:tc>
          <w:tcPr>
            <w:tcW w:w="1344" w:type="dxa"/>
            <w:vAlign w:val="top"/>
          </w:tcPr>
          <w:p w14:paraId="05660A69">
            <w:pPr>
              <w:spacing w:line="242" w:lineRule="auto"/>
              <w:rPr>
                <w:rFonts w:ascii="Arial"/>
                <w:sz w:val="21"/>
              </w:rPr>
            </w:pPr>
          </w:p>
          <w:p w14:paraId="374C45E8">
            <w:pPr>
              <w:spacing w:line="242" w:lineRule="auto"/>
              <w:rPr>
                <w:rFonts w:ascii="Arial"/>
                <w:sz w:val="21"/>
              </w:rPr>
            </w:pPr>
          </w:p>
          <w:p w14:paraId="496D4537">
            <w:pPr>
              <w:spacing w:line="242" w:lineRule="auto"/>
              <w:rPr>
                <w:rFonts w:ascii="Arial"/>
                <w:sz w:val="21"/>
              </w:rPr>
            </w:pPr>
          </w:p>
          <w:p w14:paraId="0729B355">
            <w:pPr>
              <w:spacing w:line="242" w:lineRule="auto"/>
              <w:rPr>
                <w:rFonts w:ascii="Arial"/>
                <w:sz w:val="21"/>
              </w:rPr>
            </w:pPr>
          </w:p>
          <w:p w14:paraId="20D56F30">
            <w:pPr>
              <w:spacing w:line="242" w:lineRule="auto"/>
              <w:rPr>
                <w:rFonts w:ascii="Arial"/>
                <w:sz w:val="21"/>
              </w:rPr>
            </w:pPr>
          </w:p>
          <w:p w14:paraId="6A440F35">
            <w:pPr>
              <w:spacing w:line="243" w:lineRule="auto"/>
              <w:rPr>
                <w:rFonts w:ascii="Arial"/>
                <w:sz w:val="21"/>
              </w:rPr>
            </w:pPr>
          </w:p>
          <w:p w14:paraId="41E0A91F">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BFB8756">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73EF597F">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37FD3822">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bl>
    <w:p w14:paraId="67EF4DD8">
      <w:pPr>
        <w:rPr>
          <w:rFonts w:ascii="Arial"/>
          <w:sz w:val="21"/>
        </w:rPr>
      </w:pPr>
    </w:p>
    <w:p w14:paraId="1A154EF3">
      <w:pPr>
        <w:rPr>
          <w:rFonts w:ascii="Arial" w:hAnsi="Arial" w:eastAsia="Arial" w:cs="Arial"/>
          <w:sz w:val="21"/>
          <w:szCs w:val="21"/>
        </w:rPr>
        <w:sectPr>
          <w:footerReference r:id="rId102" w:type="default"/>
          <w:pgSz w:w="16840" w:h="11900"/>
          <w:pgMar w:top="400" w:right="920" w:bottom="989" w:left="1082" w:header="0" w:footer="625" w:gutter="0"/>
          <w:cols w:space="720" w:num="1"/>
        </w:sectPr>
      </w:pPr>
    </w:p>
    <w:p w14:paraId="6C29117A">
      <w:pPr>
        <w:spacing w:before="2"/>
      </w:pPr>
    </w:p>
    <w:p w14:paraId="7FEFA509">
      <w:pPr>
        <w:spacing w:before="2"/>
      </w:pPr>
    </w:p>
    <w:p w14:paraId="6DE23345">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43B71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59AA2DD">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0B522178">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6CC95125">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23889D79">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E93298E">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24C1E91">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0F2BC20A">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5BCCA9AB">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C325036">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56529BD">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3A39E037">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4DDCF99">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59991E1">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1A43A90A">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70F3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3" w:hRule="atLeast"/>
        </w:trPr>
        <w:tc>
          <w:tcPr>
            <w:tcW w:w="610" w:type="dxa"/>
            <w:vAlign w:val="top"/>
          </w:tcPr>
          <w:p w14:paraId="2F9FC215">
            <w:pPr>
              <w:spacing w:line="245" w:lineRule="auto"/>
              <w:rPr>
                <w:rFonts w:ascii="Arial"/>
                <w:sz w:val="21"/>
              </w:rPr>
            </w:pPr>
          </w:p>
          <w:p w14:paraId="29B727D2">
            <w:pPr>
              <w:spacing w:line="245" w:lineRule="auto"/>
              <w:rPr>
                <w:rFonts w:ascii="Arial"/>
                <w:sz w:val="21"/>
              </w:rPr>
            </w:pPr>
          </w:p>
          <w:p w14:paraId="2F8CE71E">
            <w:pPr>
              <w:spacing w:line="246" w:lineRule="auto"/>
              <w:rPr>
                <w:rFonts w:ascii="Arial"/>
                <w:sz w:val="21"/>
              </w:rPr>
            </w:pPr>
          </w:p>
          <w:p w14:paraId="596777E6">
            <w:pPr>
              <w:spacing w:line="246" w:lineRule="auto"/>
              <w:rPr>
                <w:rFonts w:ascii="Arial"/>
                <w:sz w:val="21"/>
              </w:rPr>
            </w:pPr>
          </w:p>
          <w:p w14:paraId="05FDC851">
            <w:pPr>
              <w:spacing w:line="246" w:lineRule="auto"/>
              <w:rPr>
                <w:rFonts w:ascii="Arial"/>
                <w:sz w:val="21"/>
              </w:rPr>
            </w:pPr>
          </w:p>
          <w:p w14:paraId="7509A44F">
            <w:pPr>
              <w:spacing w:line="246" w:lineRule="auto"/>
              <w:rPr>
                <w:rFonts w:ascii="Arial"/>
                <w:sz w:val="21"/>
              </w:rPr>
            </w:pPr>
          </w:p>
          <w:p w14:paraId="46B0FB02">
            <w:pPr>
              <w:spacing w:line="246" w:lineRule="auto"/>
              <w:rPr>
                <w:rFonts w:ascii="Arial"/>
                <w:sz w:val="21"/>
              </w:rPr>
            </w:pPr>
          </w:p>
          <w:p w14:paraId="4E0D820A">
            <w:pPr>
              <w:spacing w:line="246" w:lineRule="auto"/>
              <w:rPr>
                <w:rFonts w:ascii="Arial"/>
                <w:sz w:val="21"/>
              </w:rPr>
            </w:pPr>
          </w:p>
          <w:p w14:paraId="060AF94F">
            <w:pPr>
              <w:spacing w:line="246" w:lineRule="auto"/>
              <w:rPr>
                <w:rFonts w:ascii="Arial"/>
                <w:sz w:val="21"/>
              </w:rPr>
            </w:pPr>
          </w:p>
          <w:p w14:paraId="51D196DA">
            <w:pPr>
              <w:spacing w:line="246" w:lineRule="auto"/>
              <w:rPr>
                <w:rFonts w:ascii="Arial"/>
                <w:sz w:val="21"/>
              </w:rPr>
            </w:pPr>
          </w:p>
          <w:p w14:paraId="23F18218">
            <w:pPr>
              <w:spacing w:line="246" w:lineRule="auto"/>
              <w:rPr>
                <w:rFonts w:ascii="Arial"/>
                <w:sz w:val="21"/>
              </w:rPr>
            </w:pPr>
          </w:p>
          <w:p w14:paraId="7BDEFA63">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Align w:val="top"/>
          </w:tcPr>
          <w:p w14:paraId="0F113D82">
            <w:pPr>
              <w:rPr>
                <w:rFonts w:ascii="Arial"/>
                <w:sz w:val="21"/>
              </w:rPr>
            </w:pPr>
          </w:p>
          <w:p w14:paraId="051788A1">
            <w:pPr>
              <w:rPr>
                <w:rFonts w:ascii="Arial"/>
                <w:sz w:val="21"/>
              </w:rPr>
            </w:pPr>
          </w:p>
          <w:p w14:paraId="3A95C471">
            <w:pPr>
              <w:spacing w:line="241" w:lineRule="auto"/>
              <w:rPr>
                <w:rFonts w:ascii="Arial"/>
                <w:sz w:val="21"/>
              </w:rPr>
            </w:pPr>
          </w:p>
          <w:p w14:paraId="2AFB87A9">
            <w:pPr>
              <w:spacing w:line="241" w:lineRule="auto"/>
              <w:rPr>
                <w:rFonts w:ascii="Arial"/>
                <w:sz w:val="21"/>
              </w:rPr>
            </w:pPr>
          </w:p>
          <w:p w14:paraId="594C89C9">
            <w:pPr>
              <w:spacing w:line="241" w:lineRule="auto"/>
              <w:rPr>
                <w:rFonts w:ascii="Arial"/>
                <w:sz w:val="21"/>
              </w:rPr>
            </w:pPr>
          </w:p>
          <w:p w14:paraId="4C97F7BE">
            <w:pPr>
              <w:spacing w:line="241" w:lineRule="auto"/>
              <w:rPr>
                <w:rFonts w:ascii="Arial"/>
                <w:sz w:val="21"/>
              </w:rPr>
            </w:pPr>
          </w:p>
          <w:p w14:paraId="41067B41">
            <w:pPr>
              <w:spacing w:line="241" w:lineRule="auto"/>
              <w:rPr>
                <w:rFonts w:ascii="Arial"/>
                <w:sz w:val="21"/>
              </w:rPr>
            </w:pPr>
          </w:p>
          <w:p w14:paraId="296741E0">
            <w:pPr>
              <w:spacing w:line="241" w:lineRule="auto"/>
              <w:rPr>
                <w:rFonts w:ascii="Arial"/>
                <w:sz w:val="21"/>
              </w:rPr>
            </w:pPr>
          </w:p>
          <w:p w14:paraId="7B93A77D">
            <w:pPr>
              <w:spacing w:line="241" w:lineRule="auto"/>
              <w:rPr>
                <w:rFonts w:ascii="Arial"/>
                <w:sz w:val="21"/>
              </w:rPr>
            </w:pPr>
          </w:p>
          <w:p w14:paraId="7BBDB1A8">
            <w:pPr>
              <w:spacing w:line="241" w:lineRule="auto"/>
              <w:rPr>
                <w:rFonts w:ascii="Arial"/>
                <w:sz w:val="21"/>
              </w:rPr>
            </w:pPr>
          </w:p>
          <w:p w14:paraId="22826DCC">
            <w:pPr>
              <w:spacing w:line="241" w:lineRule="auto"/>
              <w:rPr>
                <w:rFonts w:ascii="Arial"/>
                <w:sz w:val="21"/>
              </w:rPr>
            </w:pPr>
          </w:p>
          <w:p w14:paraId="340A5304">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6BDC275D">
            <w:pPr>
              <w:spacing w:line="248" w:lineRule="auto"/>
              <w:rPr>
                <w:rFonts w:ascii="Arial"/>
                <w:sz w:val="21"/>
              </w:rPr>
            </w:pPr>
          </w:p>
          <w:p w14:paraId="6008818C">
            <w:pPr>
              <w:spacing w:line="248" w:lineRule="auto"/>
              <w:rPr>
                <w:rFonts w:ascii="Arial"/>
                <w:sz w:val="21"/>
              </w:rPr>
            </w:pPr>
          </w:p>
          <w:p w14:paraId="31158452">
            <w:pPr>
              <w:spacing w:line="248" w:lineRule="auto"/>
              <w:rPr>
                <w:rFonts w:ascii="Arial"/>
                <w:sz w:val="21"/>
              </w:rPr>
            </w:pPr>
          </w:p>
          <w:p w14:paraId="40631C84">
            <w:pPr>
              <w:spacing w:line="248" w:lineRule="auto"/>
              <w:rPr>
                <w:rFonts w:ascii="Arial"/>
                <w:sz w:val="21"/>
              </w:rPr>
            </w:pPr>
          </w:p>
          <w:p w14:paraId="76EEF800">
            <w:pPr>
              <w:spacing w:line="248" w:lineRule="auto"/>
              <w:rPr>
                <w:rFonts w:ascii="Arial"/>
                <w:sz w:val="21"/>
              </w:rPr>
            </w:pPr>
          </w:p>
          <w:p w14:paraId="6E017A1A">
            <w:pPr>
              <w:spacing w:line="248" w:lineRule="auto"/>
              <w:rPr>
                <w:rFonts w:ascii="Arial"/>
                <w:sz w:val="21"/>
              </w:rPr>
            </w:pPr>
          </w:p>
          <w:p w14:paraId="6CB8E995">
            <w:pPr>
              <w:spacing w:line="248" w:lineRule="auto"/>
              <w:rPr>
                <w:rFonts w:ascii="Arial"/>
                <w:sz w:val="21"/>
              </w:rPr>
            </w:pPr>
          </w:p>
          <w:p w14:paraId="3A420916">
            <w:pPr>
              <w:spacing w:line="249" w:lineRule="auto"/>
              <w:rPr>
                <w:rFonts w:ascii="Arial"/>
                <w:sz w:val="21"/>
              </w:rPr>
            </w:pPr>
          </w:p>
          <w:p w14:paraId="421DD9AF">
            <w:pPr>
              <w:spacing w:line="249" w:lineRule="auto"/>
              <w:rPr>
                <w:rFonts w:ascii="Arial"/>
                <w:sz w:val="21"/>
              </w:rPr>
            </w:pPr>
          </w:p>
          <w:p w14:paraId="7DACF981">
            <w:pPr>
              <w:spacing w:line="249" w:lineRule="auto"/>
              <w:rPr>
                <w:rFonts w:ascii="Arial"/>
                <w:sz w:val="21"/>
              </w:rPr>
            </w:pPr>
          </w:p>
          <w:p w14:paraId="4CBDE8AC">
            <w:pPr>
              <w:spacing w:line="249" w:lineRule="auto"/>
              <w:rPr>
                <w:rFonts w:ascii="Arial"/>
                <w:sz w:val="21"/>
              </w:rPr>
            </w:pPr>
          </w:p>
          <w:p w14:paraId="6100A9FB">
            <w:pPr>
              <w:pStyle w:val="6"/>
              <w:spacing w:before="42" w:line="227" w:lineRule="auto"/>
              <w:ind w:left="170"/>
              <w:rPr>
                <w:sz w:val="13"/>
                <w:szCs w:val="13"/>
              </w:rPr>
            </w:pPr>
            <w:r>
              <w:rPr>
                <w:spacing w:val="1"/>
                <w:sz w:val="13"/>
                <w:szCs w:val="13"/>
              </w:rPr>
              <w:t>省级</w:t>
            </w:r>
          </w:p>
        </w:tc>
        <w:tc>
          <w:tcPr>
            <w:tcW w:w="1087" w:type="dxa"/>
            <w:vAlign w:val="top"/>
          </w:tcPr>
          <w:p w14:paraId="582301FD">
            <w:pPr>
              <w:spacing w:line="257" w:lineRule="auto"/>
              <w:rPr>
                <w:rFonts w:ascii="Arial"/>
                <w:sz w:val="21"/>
              </w:rPr>
            </w:pPr>
          </w:p>
          <w:p w14:paraId="08D12CF8">
            <w:pPr>
              <w:spacing w:line="257" w:lineRule="auto"/>
              <w:rPr>
                <w:rFonts w:ascii="Arial"/>
                <w:sz w:val="21"/>
              </w:rPr>
            </w:pPr>
          </w:p>
          <w:p w14:paraId="21F447AB">
            <w:pPr>
              <w:spacing w:line="257" w:lineRule="auto"/>
              <w:rPr>
                <w:rFonts w:ascii="Arial"/>
                <w:sz w:val="21"/>
              </w:rPr>
            </w:pPr>
          </w:p>
          <w:p w14:paraId="79273B80">
            <w:pPr>
              <w:spacing w:line="257" w:lineRule="auto"/>
              <w:rPr>
                <w:rFonts w:ascii="Arial"/>
                <w:sz w:val="21"/>
              </w:rPr>
            </w:pPr>
          </w:p>
          <w:p w14:paraId="4DB91994">
            <w:pPr>
              <w:spacing w:line="257" w:lineRule="auto"/>
              <w:rPr>
                <w:rFonts w:ascii="Arial"/>
                <w:sz w:val="21"/>
              </w:rPr>
            </w:pPr>
          </w:p>
          <w:p w14:paraId="34729A57">
            <w:pPr>
              <w:spacing w:line="257" w:lineRule="auto"/>
              <w:rPr>
                <w:rFonts w:ascii="Arial"/>
                <w:sz w:val="21"/>
              </w:rPr>
            </w:pPr>
          </w:p>
          <w:p w14:paraId="0B501ECB">
            <w:pPr>
              <w:spacing w:line="257" w:lineRule="auto"/>
              <w:rPr>
                <w:rFonts w:ascii="Arial"/>
                <w:sz w:val="21"/>
              </w:rPr>
            </w:pPr>
          </w:p>
          <w:p w14:paraId="079D9E0B">
            <w:pPr>
              <w:spacing w:line="257" w:lineRule="auto"/>
              <w:rPr>
                <w:rFonts w:ascii="Arial"/>
                <w:sz w:val="21"/>
              </w:rPr>
            </w:pPr>
          </w:p>
          <w:p w14:paraId="64E9F7EC">
            <w:pPr>
              <w:spacing w:line="257" w:lineRule="auto"/>
              <w:rPr>
                <w:rFonts w:ascii="Arial"/>
                <w:sz w:val="21"/>
              </w:rPr>
            </w:pPr>
          </w:p>
          <w:p w14:paraId="06AFAB60">
            <w:pPr>
              <w:pStyle w:val="6"/>
              <w:spacing w:before="42" w:line="239" w:lineRule="auto"/>
              <w:ind w:left="20" w:right="101" w:firstLine="3"/>
              <w:jc w:val="both"/>
              <w:rPr>
                <w:sz w:val="13"/>
                <w:szCs w:val="13"/>
              </w:rPr>
            </w:pPr>
            <w:r>
              <w:rPr>
                <w:spacing w:val="5"/>
                <w:sz w:val="13"/>
                <w:szCs w:val="13"/>
              </w:rPr>
              <w:t>拍卖企业申请在</w:t>
            </w:r>
            <w:r>
              <w:rPr>
                <w:spacing w:val="6"/>
                <w:sz w:val="13"/>
                <w:szCs w:val="13"/>
              </w:rPr>
              <w:t>《拍卖经营批准证书》经营范围中增加文物拍卖业务（告知承诺</w:t>
            </w:r>
          </w:p>
          <w:p w14:paraId="5BC5D6A0">
            <w:pPr>
              <w:pStyle w:val="6"/>
              <w:spacing w:line="226" w:lineRule="auto"/>
              <w:ind w:left="24"/>
              <w:rPr>
                <w:sz w:val="13"/>
                <w:szCs w:val="13"/>
              </w:rPr>
            </w:pPr>
            <w:r>
              <w:rPr>
                <w:spacing w:val="4"/>
                <w:sz w:val="13"/>
                <w:szCs w:val="13"/>
              </w:rPr>
              <w:t>方式办理）</w:t>
            </w:r>
          </w:p>
        </w:tc>
        <w:tc>
          <w:tcPr>
            <w:tcW w:w="921" w:type="dxa"/>
            <w:vAlign w:val="top"/>
          </w:tcPr>
          <w:p w14:paraId="2061EBFC">
            <w:pPr>
              <w:spacing w:line="248" w:lineRule="auto"/>
              <w:rPr>
                <w:rFonts w:ascii="Arial"/>
                <w:sz w:val="21"/>
              </w:rPr>
            </w:pPr>
          </w:p>
          <w:p w14:paraId="5FDA5952">
            <w:pPr>
              <w:spacing w:line="248" w:lineRule="auto"/>
              <w:rPr>
                <w:rFonts w:ascii="Arial"/>
                <w:sz w:val="21"/>
              </w:rPr>
            </w:pPr>
          </w:p>
          <w:p w14:paraId="482944D3">
            <w:pPr>
              <w:spacing w:line="248" w:lineRule="auto"/>
              <w:rPr>
                <w:rFonts w:ascii="Arial"/>
                <w:sz w:val="21"/>
              </w:rPr>
            </w:pPr>
          </w:p>
          <w:p w14:paraId="67458B89">
            <w:pPr>
              <w:spacing w:line="248" w:lineRule="auto"/>
              <w:rPr>
                <w:rFonts w:ascii="Arial"/>
                <w:sz w:val="21"/>
              </w:rPr>
            </w:pPr>
          </w:p>
          <w:p w14:paraId="7456BFC0">
            <w:pPr>
              <w:spacing w:line="248" w:lineRule="auto"/>
              <w:rPr>
                <w:rFonts w:ascii="Arial"/>
                <w:sz w:val="21"/>
              </w:rPr>
            </w:pPr>
          </w:p>
          <w:p w14:paraId="5F6D58C2">
            <w:pPr>
              <w:spacing w:line="248" w:lineRule="auto"/>
              <w:rPr>
                <w:rFonts w:ascii="Arial"/>
                <w:sz w:val="21"/>
              </w:rPr>
            </w:pPr>
          </w:p>
          <w:p w14:paraId="7C6BE8A9">
            <w:pPr>
              <w:spacing w:line="248" w:lineRule="auto"/>
              <w:rPr>
                <w:rFonts w:ascii="Arial"/>
                <w:sz w:val="21"/>
              </w:rPr>
            </w:pPr>
          </w:p>
          <w:p w14:paraId="38728461">
            <w:pPr>
              <w:spacing w:line="249" w:lineRule="auto"/>
              <w:rPr>
                <w:rFonts w:ascii="Arial"/>
                <w:sz w:val="21"/>
              </w:rPr>
            </w:pPr>
          </w:p>
          <w:p w14:paraId="6DEFDF2D">
            <w:pPr>
              <w:spacing w:line="249" w:lineRule="auto"/>
              <w:rPr>
                <w:rFonts w:ascii="Arial"/>
                <w:sz w:val="21"/>
              </w:rPr>
            </w:pPr>
          </w:p>
          <w:p w14:paraId="0D1D8560">
            <w:pPr>
              <w:spacing w:line="249" w:lineRule="auto"/>
              <w:rPr>
                <w:rFonts w:ascii="Arial"/>
                <w:sz w:val="21"/>
              </w:rPr>
            </w:pPr>
          </w:p>
          <w:p w14:paraId="4CB37F4D">
            <w:pPr>
              <w:spacing w:line="249" w:lineRule="auto"/>
              <w:rPr>
                <w:rFonts w:ascii="Arial"/>
                <w:sz w:val="21"/>
              </w:rPr>
            </w:pPr>
          </w:p>
          <w:p w14:paraId="72B5AD97">
            <w:pPr>
              <w:pStyle w:val="6"/>
              <w:spacing w:before="42" w:line="227" w:lineRule="auto"/>
              <w:ind w:left="193"/>
              <w:rPr>
                <w:sz w:val="13"/>
                <w:szCs w:val="13"/>
              </w:rPr>
            </w:pPr>
            <w:r>
              <w:rPr>
                <w:spacing w:val="4"/>
                <w:sz w:val="13"/>
                <w:szCs w:val="13"/>
              </w:rPr>
              <w:t>省商务厅</w:t>
            </w:r>
          </w:p>
        </w:tc>
        <w:tc>
          <w:tcPr>
            <w:tcW w:w="669" w:type="dxa"/>
            <w:vAlign w:val="top"/>
          </w:tcPr>
          <w:p w14:paraId="3D35107C">
            <w:pPr>
              <w:spacing w:line="245" w:lineRule="auto"/>
              <w:rPr>
                <w:rFonts w:ascii="Arial"/>
                <w:sz w:val="21"/>
              </w:rPr>
            </w:pPr>
          </w:p>
          <w:p w14:paraId="05673EB3">
            <w:pPr>
              <w:spacing w:line="245" w:lineRule="auto"/>
              <w:rPr>
                <w:rFonts w:ascii="Arial"/>
                <w:sz w:val="21"/>
              </w:rPr>
            </w:pPr>
          </w:p>
          <w:p w14:paraId="3CB480C5">
            <w:pPr>
              <w:spacing w:line="246" w:lineRule="auto"/>
              <w:rPr>
                <w:rFonts w:ascii="Arial"/>
                <w:sz w:val="21"/>
              </w:rPr>
            </w:pPr>
          </w:p>
          <w:p w14:paraId="253D66F9">
            <w:pPr>
              <w:spacing w:line="246" w:lineRule="auto"/>
              <w:rPr>
                <w:rFonts w:ascii="Arial"/>
                <w:sz w:val="21"/>
              </w:rPr>
            </w:pPr>
          </w:p>
          <w:p w14:paraId="617F1527">
            <w:pPr>
              <w:spacing w:line="246" w:lineRule="auto"/>
              <w:rPr>
                <w:rFonts w:ascii="Arial"/>
                <w:sz w:val="21"/>
              </w:rPr>
            </w:pPr>
          </w:p>
          <w:p w14:paraId="7240335B">
            <w:pPr>
              <w:spacing w:line="246" w:lineRule="auto"/>
              <w:rPr>
                <w:rFonts w:ascii="Arial"/>
                <w:sz w:val="21"/>
              </w:rPr>
            </w:pPr>
          </w:p>
          <w:p w14:paraId="28304995">
            <w:pPr>
              <w:spacing w:line="246" w:lineRule="auto"/>
              <w:rPr>
                <w:rFonts w:ascii="Arial"/>
                <w:sz w:val="21"/>
              </w:rPr>
            </w:pPr>
          </w:p>
          <w:p w14:paraId="6CED3887">
            <w:pPr>
              <w:spacing w:line="246" w:lineRule="auto"/>
              <w:rPr>
                <w:rFonts w:ascii="Arial"/>
                <w:sz w:val="21"/>
              </w:rPr>
            </w:pPr>
          </w:p>
          <w:p w14:paraId="6A6FCC05">
            <w:pPr>
              <w:spacing w:line="246" w:lineRule="auto"/>
              <w:rPr>
                <w:rFonts w:ascii="Arial"/>
                <w:sz w:val="21"/>
              </w:rPr>
            </w:pPr>
          </w:p>
          <w:p w14:paraId="7D1D0D05">
            <w:pPr>
              <w:spacing w:line="246" w:lineRule="auto"/>
              <w:rPr>
                <w:rFonts w:ascii="Arial"/>
                <w:sz w:val="21"/>
              </w:rPr>
            </w:pPr>
          </w:p>
          <w:p w14:paraId="31E96740">
            <w:pPr>
              <w:spacing w:line="246" w:lineRule="auto"/>
              <w:rPr>
                <w:rFonts w:ascii="Arial"/>
                <w:sz w:val="21"/>
              </w:rPr>
            </w:pPr>
          </w:p>
          <w:p w14:paraId="2FFFD8C0">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664D9151">
            <w:pPr>
              <w:spacing w:line="245" w:lineRule="auto"/>
              <w:rPr>
                <w:rFonts w:ascii="Arial"/>
                <w:sz w:val="21"/>
              </w:rPr>
            </w:pPr>
          </w:p>
          <w:p w14:paraId="4B9C3201">
            <w:pPr>
              <w:spacing w:line="245" w:lineRule="auto"/>
              <w:rPr>
                <w:rFonts w:ascii="Arial"/>
                <w:sz w:val="21"/>
              </w:rPr>
            </w:pPr>
          </w:p>
          <w:p w14:paraId="64A52827">
            <w:pPr>
              <w:spacing w:line="246" w:lineRule="auto"/>
              <w:rPr>
                <w:rFonts w:ascii="Arial"/>
                <w:sz w:val="21"/>
              </w:rPr>
            </w:pPr>
          </w:p>
          <w:p w14:paraId="301D4AE3">
            <w:pPr>
              <w:spacing w:line="246" w:lineRule="auto"/>
              <w:rPr>
                <w:rFonts w:ascii="Arial"/>
                <w:sz w:val="21"/>
              </w:rPr>
            </w:pPr>
          </w:p>
          <w:p w14:paraId="22023355">
            <w:pPr>
              <w:spacing w:line="246" w:lineRule="auto"/>
              <w:rPr>
                <w:rFonts w:ascii="Arial"/>
                <w:sz w:val="21"/>
              </w:rPr>
            </w:pPr>
          </w:p>
          <w:p w14:paraId="0A0693C8">
            <w:pPr>
              <w:spacing w:line="246" w:lineRule="auto"/>
              <w:rPr>
                <w:rFonts w:ascii="Arial"/>
                <w:sz w:val="21"/>
              </w:rPr>
            </w:pPr>
          </w:p>
          <w:p w14:paraId="52AED6D4">
            <w:pPr>
              <w:spacing w:line="246" w:lineRule="auto"/>
              <w:rPr>
                <w:rFonts w:ascii="Arial"/>
                <w:sz w:val="21"/>
              </w:rPr>
            </w:pPr>
          </w:p>
          <w:p w14:paraId="55330BE4">
            <w:pPr>
              <w:spacing w:line="246" w:lineRule="auto"/>
              <w:rPr>
                <w:rFonts w:ascii="Arial"/>
                <w:sz w:val="21"/>
              </w:rPr>
            </w:pPr>
          </w:p>
          <w:p w14:paraId="591D375C">
            <w:pPr>
              <w:spacing w:line="246" w:lineRule="auto"/>
              <w:rPr>
                <w:rFonts w:ascii="Arial"/>
                <w:sz w:val="21"/>
              </w:rPr>
            </w:pPr>
          </w:p>
          <w:p w14:paraId="325F57F0">
            <w:pPr>
              <w:spacing w:line="246" w:lineRule="auto"/>
              <w:rPr>
                <w:rFonts w:ascii="Arial"/>
                <w:sz w:val="21"/>
              </w:rPr>
            </w:pPr>
          </w:p>
          <w:p w14:paraId="215FFD37">
            <w:pPr>
              <w:spacing w:line="246" w:lineRule="auto"/>
              <w:rPr>
                <w:rFonts w:ascii="Arial"/>
                <w:sz w:val="21"/>
              </w:rPr>
            </w:pPr>
          </w:p>
          <w:p w14:paraId="4844DCAA">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410F405">
            <w:pPr>
              <w:spacing w:line="273" w:lineRule="auto"/>
              <w:rPr>
                <w:rFonts w:ascii="Arial"/>
                <w:sz w:val="21"/>
              </w:rPr>
            </w:pPr>
          </w:p>
          <w:p w14:paraId="36D6AEB9">
            <w:pPr>
              <w:spacing w:line="274" w:lineRule="auto"/>
              <w:rPr>
                <w:rFonts w:ascii="Arial"/>
                <w:sz w:val="21"/>
              </w:rPr>
            </w:pPr>
          </w:p>
          <w:p w14:paraId="086CB1BF">
            <w:pPr>
              <w:pStyle w:val="6"/>
              <w:spacing w:before="42" w:line="235" w:lineRule="auto"/>
              <w:ind w:left="22" w:right="8"/>
              <w:rPr>
                <w:sz w:val="13"/>
                <w:szCs w:val="13"/>
              </w:rPr>
            </w:pPr>
            <w:r>
              <w:rPr>
                <w:b/>
                <w:bCs/>
                <w:spacing w:val="5"/>
                <w:sz w:val="13"/>
                <w:szCs w:val="13"/>
              </w:rPr>
              <w:t>《河北省商务厅关于做好拍卖业务下放许可事项衔接规范拍卖行业监管工作的通知》（冀商</w:t>
            </w:r>
            <w:r>
              <w:rPr>
                <w:b/>
                <w:bCs/>
                <w:spacing w:val="4"/>
                <w:sz w:val="13"/>
                <w:szCs w:val="13"/>
              </w:rPr>
              <w:t>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2</w:t>
            </w:r>
            <w:r>
              <w:rPr>
                <w:b/>
                <w:bCs/>
                <w:spacing w:val="4"/>
                <w:sz w:val="13"/>
                <w:szCs w:val="13"/>
              </w:rPr>
              <w:t>号）四、（三）</w:t>
            </w:r>
            <w:r>
              <w:rPr>
                <w:spacing w:val="-35"/>
                <w:sz w:val="13"/>
                <w:szCs w:val="13"/>
              </w:rPr>
              <w:t xml:space="preserve"> </w:t>
            </w:r>
            <w:r>
              <w:rPr>
                <w:spacing w:val="4"/>
                <w:sz w:val="13"/>
                <w:szCs w:val="13"/>
              </w:rPr>
              <w:t>拍卖企业申请在</w:t>
            </w:r>
            <w:r>
              <w:rPr>
                <w:spacing w:val="6"/>
                <w:sz w:val="13"/>
                <w:szCs w:val="13"/>
              </w:rPr>
              <w:t>《拍卖经营批准证书》经营范围中增加文物拍</w:t>
            </w:r>
            <w:r>
              <w:rPr>
                <w:spacing w:val="7"/>
                <w:sz w:val="13"/>
                <w:szCs w:val="13"/>
              </w:rPr>
              <w:t>卖应提交下列材料</w:t>
            </w:r>
            <w:r>
              <w:rPr>
                <w:spacing w:val="-6"/>
                <w:sz w:val="13"/>
                <w:szCs w:val="13"/>
              </w:rPr>
              <w:t>：（</w:t>
            </w:r>
            <w:r>
              <w:rPr>
                <w:spacing w:val="-27"/>
                <w:sz w:val="13"/>
                <w:szCs w:val="13"/>
              </w:rPr>
              <w:t xml:space="preserve"> </w:t>
            </w:r>
            <w:r>
              <w:rPr>
                <w:rFonts w:ascii="Times New Roman" w:hAnsi="Times New Roman" w:eastAsia="Times New Roman" w:cs="Times New Roman"/>
                <w:spacing w:val="7"/>
                <w:sz w:val="13"/>
                <w:szCs w:val="13"/>
              </w:rPr>
              <w:t>1</w:t>
            </w:r>
            <w:r>
              <w:rPr>
                <w:spacing w:val="7"/>
                <w:sz w:val="13"/>
                <w:szCs w:val="13"/>
              </w:rPr>
              <w:t>）申请书</w:t>
            </w:r>
            <w:r>
              <w:rPr>
                <w:spacing w:val="-6"/>
                <w:sz w:val="13"/>
                <w:szCs w:val="13"/>
              </w:rPr>
              <w:t>；（</w:t>
            </w:r>
            <w:r>
              <w:rPr>
                <w:rFonts w:ascii="Times New Roman" w:hAnsi="Times New Roman" w:eastAsia="Times New Roman" w:cs="Times New Roman"/>
                <w:spacing w:val="7"/>
                <w:sz w:val="13"/>
                <w:szCs w:val="13"/>
              </w:rPr>
              <w:t>2</w:t>
            </w:r>
            <w:r>
              <w:rPr>
                <w:spacing w:val="7"/>
                <w:sz w:val="13"/>
                <w:szCs w:val="13"/>
              </w:rPr>
              <w:t>）董事</w:t>
            </w:r>
            <w:r>
              <w:rPr>
                <w:spacing w:val="8"/>
                <w:sz w:val="13"/>
                <w:szCs w:val="13"/>
              </w:rPr>
              <w:t>会（股东会）决议（决定</w:t>
            </w:r>
            <w:r>
              <w:rPr>
                <w:spacing w:val="-11"/>
                <w:sz w:val="13"/>
                <w:szCs w:val="13"/>
              </w:rPr>
              <w:t>）</w:t>
            </w:r>
            <w:r>
              <w:rPr>
                <w:spacing w:val="-36"/>
                <w:sz w:val="13"/>
                <w:szCs w:val="13"/>
              </w:rPr>
              <w:t xml:space="preserve"> </w:t>
            </w:r>
            <w:r>
              <w:rPr>
                <w:spacing w:val="-11"/>
                <w:sz w:val="13"/>
                <w:szCs w:val="13"/>
              </w:rPr>
              <w:t>；（</w:t>
            </w:r>
            <w:r>
              <w:rPr>
                <w:rFonts w:ascii="Times New Roman" w:hAnsi="Times New Roman" w:eastAsia="Times New Roman" w:cs="Times New Roman"/>
                <w:spacing w:val="8"/>
                <w:sz w:val="13"/>
                <w:szCs w:val="13"/>
              </w:rPr>
              <w:t>3</w:t>
            </w:r>
            <w:r>
              <w:rPr>
                <w:spacing w:val="8"/>
                <w:sz w:val="13"/>
                <w:szCs w:val="13"/>
              </w:rPr>
              <w:t>）修改后的企业章程</w:t>
            </w:r>
            <w:r>
              <w:rPr>
                <w:spacing w:val="-7"/>
                <w:sz w:val="13"/>
                <w:szCs w:val="13"/>
              </w:rPr>
              <w:t>；（</w:t>
            </w:r>
            <w:r>
              <w:rPr>
                <w:rFonts w:ascii="Times New Roman" w:hAnsi="Times New Roman" w:eastAsia="Times New Roman" w:cs="Times New Roman"/>
                <w:spacing w:val="8"/>
                <w:sz w:val="13"/>
                <w:szCs w:val="13"/>
              </w:rPr>
              <w:t>4</w:t>
            </w:r>
            <w:r>
              <w:rPr>
                <w:spacing w:val="8"/>
                <w:sz w:val="13"/>
                <w:szCs w:val="13"/>
              </w:rPr>
              <w:t>）变更后的《营业执照》副本</w:t>
            </w:r>
            <w:r>
              <w:rPr>
                <w:sz w:val="13"/>
                <w:szCs w:val="13"/>
              </w:rPr>
              <w:t xml:space="preserve"> </w:t>
            </w:r>
            <w:r>
              <w:rPr>
                <w:spacing w:val="8"/>
                <w:sz w:val="13"/>
                <w:szCs w:val="13"/>
              </w:rPr>
              <w:t>（复印件</w:t>
            </w:r>
            <w:r>
              <w:rPr>
                <w:spacing w:val="-2"/>
                <w:sz w:val="13"/>
                <w:szCs w:val="13"/>
              </w:rPr>
              <w:t>）；（</w:t>
            </w:r>
            <w:r>
              <w:rPr>
                <w:rFonts w:ascii="Times New Roman" w:hAnsi="Times New Roman" w:eastAsia="Times New Roman" w:cs="Times New Roman"/>
                <w:spacing w:val="8"/>
                <w:sz w:val="13"/>
                <w:szCs w:val="13"/>
              </w:rPr>
              <w:t>5</w:t>
            </w:r>
            <w:r>
              <w:rPr>
                <w:spacing w:val="8"/>
                <w:sz w:val="13"/>
                <w:szCs w:val="13"/>
              </w:rPr>
              <w:t>）文物部门颁发的《文物拍</w:t>
            </w:r>
          </w:p>
          <w:p w14:paraId="1F75A8AA">
            <w:pPr>
              <w:pStyle w:val="6"/>
              <w:spacing w:before="1" w:line="247" w:lineRule="auto"/>
              <w:ind w:left="24" w:right="77" w:firstLine="9"/>
              <w:rPr>
                <w:sz w:val="13"/>
                <w:szCs w:val="13"/>
              </w:rPr>
            </w:pPr>
            <w:r>
              <w:rPr>
                <w:spacing w:val="7"/>
                <w:sz w:val="13"/>
                <w:szCs w:val="13"/>
              </w:rPr>
              <w:t>卖许可证》正副本（复印件</w:t>
            </w:r>
            <w:r>
              <w:rPr>
                <w:spacing w:val="-9"/>
                <w:sz w:val="13"/>
                <w:szCs w:val="13"/>
              </w:rPr>
              <w:t>）</w:t>
            </w:r>
            <w:r>
              <w:rPr>
                <w:spacing w:val="-36"/>
                <w:sz w:val="13"/>
                <w:szCs w:val="13"/>
              </w:rPr>
              <w:t xml:space="preserve"> </w:t>
            </w:r>
            <w:r>
              <w:rPr>
                <w:spacing w:val="-9"/>
                <w:sz w:val="13"/>
                <w:szCs w:val="13"/>
              </w:rPr>
              <w:t>；（</w:t>
            </w:r>
            <w:r>
              <w:rPr>
                <w:rFonts w:ascii="Times New Roman" w:hAnsi="Times New Roman" w:eastAsia="Times New Roman" w:cs="Times New Roman"/>
                <w:spacing w:val="7"/>
                <w:sz w:val="13"/>
                <w:szCs w:val="13"/>
              </w:rPr>
              <w:t>6</w:t>
            </w:r>
            <w:r>
              <w:rPr>
                <w:spacing w:val="7"/>
                <w:sz w:val="13"/>
                <w:szCs w:val="13"/>
              </w:rPr>
              <w:t>）《拍卖</w:t>
            </w:r>
            <w:r>
              <w:rPr>
                <w:spacing w:val="8"/>
                <w:sz w:val="13"/>
                <w:szCs w:val="13"/>
              </w:rPr>
              <w:t>经营批准证书》正副本（原件</w:t>
            </w:r>
            <w:r>
              <w:rPr>
                <w:spacing w:val="-11"/>
                <w:sz w:val="13"/>
                <w:szCs w:val="13"/>
              </w:rPr>
              <w:t>）</w:t>
            </w:r>
            <w:r>
              <w:rPr>
                <w:spacing w:val="-38"/>
                <w:sz w:val="13"/>
                <w:szCs w:val="13"/>
              </w:rPr>
              <w:t xml:space="preserve"> </w:t>
            </w:r>
            <w:r>
              <w:rPr>
                <w:spacing w:val="-11"/>
                <w:sz w:val="13"/>
                <w:szCs w:val="13"/>
              </w:rPr>
              <w:t>；（</w:t>
            </w:r>
            <w:r>
              <w:rPr>
                <w:rFonts w:ascii="Times New Roman" w:hAnsi="Times New Roman" w:eastAsia="Times New Roman" w:cs="Times New Roman"/>
                <w:spacing w:val="8"/>
                <w:sz w:val="13"/>
                <w:szCs w:val="13"/>
              </w:rPr>
              <w:t>7</w:t>
            </w:r>
            <w:r>
              <w:rPr>
                <w:spacing w:val="8"/>
                <w:sz w:val="13"/>
                <w:szCs w:val="13"/>
              </w:rPr>
              <w:t>）《拍</w:t>
            </w:r>
            <w:r>
              <w:rPr>
                <w:spacing w:val="6"/>
                <w:sz w:val="13"/>
                <w:szCs w:val="13"/>
              </w:rPr>
              <w:t>卖企业变更许可事项核准表》或《拍卖企业分</w:t>
            </w:r>
            <w:r>
              <w:rPr>
                <w:spacing w:val="4"/>
                <w:sz w:val="13"/>
                <w:szCs w:val="13"/>
              </w:rPr>
              <w:t>公司变更许可事项核准表》。</w:t>
            </w:r>
          </w:p>
          <w:p w14:paraId="60AF1E63">
            <w:pPr>
              <w:pStyle w:val="6"/>
              <w:spacing w:before="9" w:line="239"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25B402FC">
            <w:pPr>
              <w:pStyle w:val="6"/>
              <w:spacing w:before="5" w:line="236"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2E97AE67">
            <w:pPr>
              <w:spacing w:line="248" w:lineRule="auto"/>
              <w:rPr>
                <w:rFonts w:ascii="Arial"/>
                <w:sz w:val="21"/>
              </w:rPr>
            </w:pPr>
          </w:p>
          <w:p w14:paraId="52678C43">
            <w:pPr>
              <w:spacing w:line="248" w:lineRule="auto"/>
              <w:rPr>
                <w:rFonts w:ascii="Arial"/>
                <w:sz w:val="21"/>
              </w:rPr>
            </w:pPr>
          </w:p>
          <w:p w14:paraId="0E79AA33">
            <w:pPr>
              <w:spacing w:line="248" w:lineRule="auto"/>
              <w:rPr>
                <w:rFonts w:ascii="Arial"/>
                <w:sz w:val="21"/>
              </w:rPr>
            </w:pPr>
          </w:p>
          <w:p w14:paraId="1AAFEE1F">
            <w:pPr>
              <w:spacing w:line="248" w:lineRule="auto"/>
              <w:rPr>
                <w:rFonts w:ascii="Arial"/>
                <w:sz w:val="21"/>
              </w:rPr>
            </w:pPr>
          </w:p>
          <w:p w14:paraId="52F73BB7">
            <w:pPr>
              <w:spacing w:line="248" w:lineRule="auto"/>
              <w:rPr>
                <w:rFonts w:ascii="Arial"/>
                <w:sz w:val="21"/>
              </w:rPr>
            </w:pPr>
          </w:p>
          <w:p w14:paraId="5EE45CD5">
            <w:pPr>
              <w:spacing w:line="248" w:lineRule="auto"/>
              <w:rPr>
                <w:rFonts w:ascii="Arial"/>
                <w:sz w:val="21"/>
              </w:rPr>
            </w:pPr>
          </w:p>
          <w:p w14:paraId="314EBEFB">
            <w:pPr>
              <w:spacing w:line="248" w:lineRule="auto"/>
              <w:rPr>
                <w:rFonts w:ascii="Arial"/>
                <w:sz w:val="21"/>
              </w:rPr>
            </w:pPr>
          </w:p>
          <w:p w14:paraId="2864BA5D">
            <w:pPr>
              <w:spacing w:line="249" w:lineRule="auto"/>
              <w:rPr>
                <w:rFonts w:ascii="Arial"/>
                <w:sz w:val="21"/>
              </w:rPr>
            </w:pPr>
          </w:p>
          <w:p w14:paraId="66A7E767">
            <w:pPr>
              <w:spacing w:line="249" w:lineRule="auto"/>
              <w:rPr>
                <w:rFonts w:ascii="Arial"/>
                <w:sz w:val="21"/>
              </w:rPr>
            </w:pPr>
          </w:p>
          <w:p w14:paraId="7B4F70EE">
            <w:pPr>
              <w:spacing w:line="249" w:lineRule="auto"/>
              <w:rPr>
                <w:rFonts w:ascii="Arial"/>
                <w:sz w:val="21"/>
              </w:rPr>
            </w:pPr>
          </w:p>
          <w:p w14:paraId="1257897D">
            <w:pPr>
              <w:spacing w:line="249" w:lineRule="auto"/>
              <w:rPr>
                <w:rFonts w:ascii="Arial"/>
                <w:sz w:val="21"/>
              </w:rPr>
            </w:pPr>
          </w:p>
          <w:p w14:paraId="6F2B9914">
            <w:pPr>
              <w:pStyle w:val="6"/>
              <w:spacing w:before="43" w:line="226" w:lineRule="auto"/>
              <w:ind w:left="151"/>
              <w:rPr>
                <w:sz w:val="13"/>
                <w:szCs w:val="13"/>
              </w:rPr>
            </w:pPr>
            <w:r>
              <w:rPr>
                <w:sz w:val="13"/>
                <w:szCs w:val="13"/>
              </w:rPr>
              <w:t>即办件</w:t>
            </w:r>
          </w:p>
        </w:tc>
        <w:tc>
          <w:tcPr>
            <w:tcW w:w="669" w:type="dxa"/>
            <w:vAlign w:val="top"/>
          </w:tcPr>
          <w:p w14:paraId="32A79142">
            <w:pPr>
              <w:spacing w:line="255" w:lineRule="auto"/>
              <w:rPr>
                <w:rFonts w:ascii="Arial"/>
                <w:sz w:val="21"/>
              </w:rPr>
            </w:pPr>
          </w:p>
          <w:p w14:paraId="38C8A2F3">
            <w:pPr>
              <w:spacing w:line="255" w:lineRule="auto"/>
              <w:rPr>
                <w:rFonts w:ascii="Arial"/>
                <w:sz w:val="21"/>
              </w:rPr>
            </w:pPr>
          </w:p>
          <w:p w14:paraId="0E12A0BD">
            <w:pPr>
              <w:spacing w:line="255" w:lineRule="auto"/>
              <w:rPr>
                <w:rFonts w:ascii="Arial"/>
                <w:sz w:val="21"/>
              </w:rPr>
            </w:pPr>
          </w:p>
          <w:p w14:paraId="2E891768">
            <w:pPr>
              <w:spacing w:line="255" w:lineRule="auto"/>
              <w:rPr>
                <w:rFonts w:ascii="Arial"/>
                <w:sz w:val="21"/>
              </w:rPr>
            </w:pPr>
          </w:p>
          <w:p w14:paraId="3968EC27">
            <w:pPr>
              <w:spacing w:line="255" w:lineRule="auto"/>
              <w:rPr>
                <w:rFonts w:ascii="Arial"/>
                <w:sz w:val="21"/>
              </w:rPr>
            </w:pPr>
          </w:p>
          <w:p w14:paraId="4412E353">
            <w:pPr>
              <w:spacing w:line="255" w:lineRule="auto"/>
              <w:rPr>
                <w:rFonts w:ascii="Arial"/>
                <w:sz w:val="21"/>
              </w:rPr>
            </w:pPr>
          </w:p>
          <w:p w14:paraId="257EFB85">
            <w:pPr>
              <w:spacing w:line="255" w:lineRule="auto"/>
              <w:rPr>
                <w:rFonts w:ascii="Arial"/>
                <w:sz w:val="21"/>
              </w:rPr>
            </w:pPr>
          </w:p>
          <w:p w14:paraId="5DE2BB36">
            <w:pPr>
              <w:spacing w:line="256" w:lineRule="auto"/>
              <w:rPr>
                <w:rFonts w:ascii="Arial"/>
                <w:sz w:val="21"/>
              </w:rPr>
            </w:pPr>
          </w:p>
          <w:p w14:paraId="73B6E787">
            <w:pPr>
              <w:spacing w:line="256" w:lineRule="auto"/>
              <w:rPr>
                <w:rFonts w:ascii="Arial"/>
                <w:sz w:val="21"/>
              </w:rPr>
            </w:pPr>
          </w:p>
          <w:p w14:paraId="695F4F81">
            <w:pPr>
              <w:spacing w:line="256" w:lineRule="auto"/>
              <w:rPr>
                <w:rFonts w:ascii="Arial"/>
                <w:sz w:val="21"/>
              </w:rPr>
            </w:pPr>
          </w:p>
          <w:p w14:paraId="092FBBD3">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B401776">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A10B510">
            <w:pPr>
              <w:spacing w:line="248" w:lineRule="auto"/>
              <w:rPr>
                <w:rFonts w:ascii="Arial"/>
                <w:sz w:val="21"/>
              </w:rPr>
            </w:pPr>
          </w:p>
          <w:p w14:paraId="0D054E38">
            <w:pPr>
              <w:spacing w:line="248" w:lineRule="auto"/>
              <w:rPr>
                <w:rFonts w:ascii="Arial"/>
                <w:sz w:val="21"/>
              </w:rPr>
            </w:pPr>
          </w:p>
          <w:p w14:paraId="4C02C49E">
            <w:pPr>
              <w:spacing w:line="248" w:lineRule="auto"/>
              <w:rPr>
                <w:rFonts w:ascii="Arial"/>
                <w:sz w:val="21"/>
              </w:rPr>
            </w:pPr>
          </w:p>
          <w:p w14:paraId="6C567062">
            <w:pPr>
              <w:spacing w:line="248" w:lineRule="auto"/>
              <w:rPr>
                <w:rFonts w:ascii="Arial"/>
                <w:sz w:val="21"/>
              </w:rPr>
            </w:pPr>
          </w:p>
          <w:p w14:paraId="473D9B96">
            <w:pPr>
              <w:spacing w:line="248" w:lineRule="auto"/>
              <w:rPr>
                <w:rFonts w:ascii="Arial"/>
                <w:sz w:val="21"/>
              </w:rPr>
            </w:pPr>
          </w:p>
          <w:p w14:paraId="5418C670">
            <w:pPr>
              <w:spacing w:line="248" w:lineRule="auto"/>
              <w:rPr>
                <w:rFonts w:ascii="Arial"/>
                <w:sz w:val="21"/>
              </w:rPr>
            </w:pPr>
          </w:p>
          <w:p w14:paraId="50AF6B47">
            <w:pPr>
              <w:spacing w:line="248" w:lineRule="auto"/>
              <w:rPr>
                <w:rFonts w:ascii="Arial"/>
                <w:sz w:val="21"/>
              </w:rPr>
            </w:pPr>
          </w:p>
          <w:p w14:paraId="310A0E5E">
            <w:pPr>
              <w:spacing w:line="249" w:lineRule="auto"/>
              <w:rPr>
                <w:rFonts w:ascii="Arial"/>
                <w:sz w:val="21"/>
              </w:rPr>
            </w:pPr>
          </w:p>
          <w:p w14:paraId="464C73FC">
            <w:pPr>
              <w:spacing w:line="249" w:lineRule="auto"/>
              <w:rPr>
                <w:rFonts w:ascii="Arial"/>
                <w:sz w:val="21"/>
              </w:rPr>
            </w:pPr>
          </w:p>
          <w:p w14:paraId="73B2F3F9">
            <w:pPr>
              <w:spacing w:line="249" w:lineRule="auto"/>
              <w:rPr>
                <w:rFonts w:ascii="Arial"/>
                <w:sz w:val="21"/>
              </w:rPr>
            </w:pPr>
          </w:p>
          <w:p w14:paraId="07439D10">
            <w:pPr>
              <w:spacing w:line="249" w:lineRule="auto"/>
              <w:rPr>
                <w:rFonts w:ascii="Arial"/>
                <w:sz w:val="21"/>
              </w:rPr>
            </w:pPr>
          </w:p>
          <w:p w14:paraId="35C2CE83">
            <w:pPr>
              <w:pStyle w:val="6"/>
              <w:spacing w:before="43" w:line="226" w:lineRule="auto"/>
              <w:ind w:left="184"/>
              <w:rPr>
                <w:sz w:val="13"/>
                <w:szCs w:val="13"/>
              </w:rPr>
            </w:pPr>
            <w:r>
              <w:rPr>
                <w:spacing w:val="4"/>
                <w:sz w:val="13"/>
                <w:szCs w:val="13"/>
              </w:rPr>
              <w:t>条件型</w:t>
            </w:r>
          </w:p>
        </w:tc>
        <w:tc>
          <w:tcPr>
            <w:tcW w:w="1254" w:type="dxa"/>
            <w:vAlign w:val="top"/>
          </w:tcPr>
          <w:p w14:paraId="3792E7AC">
            <w:pPr>
              <w:spacing w:line="248" w:lineRule="auto"/>
              <w:rPr>
                <w:rFonts w:ascii="Arial"/>
                <w:sz w:val="21"/>
              </w:rPr>
            </w:pPr>
          </w:p>
          <w:p w14:paraId="2CB54A28">
            <w:pPr>
              <w:spacing w:line="248" w:lineRule="auto"/>
              <w:rPr>
                <w:rFonts w:ascii="Arial"/>
                <w:sz w:val="21"/>
              </w:rPr>
            </w:pPr>
          </w:p>
          <w:p w14:paraId="71FF9A29">
            <w:pPr>
              <w:spacing w:line="248" w:lineRule="auto"/>
              <w:rPr>
                <w:rFonts w:ascii="Arial"/>
                <w:sz w:val="21"/>
              </w:rPr>
            </w:pPr>
          </w:p>
          <w:p w14:paraId="0B29328F">
            <w:pPr>
              <w:spacing w:line="248" w:lineRule="auto"/>
              <w:rPr>
                <w:rFonts w:ascii="Arial"/>
                <w:sz w:val="21"/>
              </w:rPr>
            </w:pPr>
          </w:p>
          <w:p w14:paraId="4586B3B9">
            <w:pPr>
              <w:spacing w:line="248" w:lineRule="auto"/>
              <w:rPr>
                <w:rFonts w:ascii="Arial"/>
                <w:sz w:val="21"/>
              </w:rPr>
            </w:pPr>
          </w:p>
          <w:p w14:paraId="2FB0A798">
            <w:pPr>
              <w:spacing w:line="248" w:lineRule="auto"/>
              <w:rPr>
                <w:rFonts w:ascii="Arial"/>
                <w:sz w:val="21"/>
              </w:rPr>
            </w:pPr>
          </w:p>
          <w:p w14:paraId="503DE63F">
            <w:pPr>
              <w:spacing w:line="248" w:lineRule="auto"/>
              <w:rPr>
                <w:rFonts w:ascii="Arial"/>
                <w:sz w:val="21"/>
              </w:rPr>
            </w:pPr>
          </w:p>
          <w:p w14:paraId="0C6672E4">
            <w:pPr>
              <w:spacing w:line="249" w:lineRule="auto"/>
              <w:rPr>
                <w:rFonts w:ascii="Arial"/>
                <w:sz w:val="21"/>
              </w:rPr>
            </w:pPr>
          </w:p>
          <w:p w14:paraId="50E72653">
            <w:pPr>
              <w:spacing w:line="249" w:lineRule="auto"/>
              <w:rPr>
                <w:rFonts w:ascii="Arial"/>
                <w:sz w:val="21"/>
              </w:rPr>
            </w:pPr>
          </w:p>
          <w:p w14:paraId="2CA31495">
            <w:pPr>
              <w:spacing w:line="249" w:lineRule="auto"/>
              <w:rPr>
                <w:rFonts w:ascii="Arial"/>
                <w:sz w:val="21"/>
              </w:rPr>
            </w:pPr>
          </w:p>
          <w:p w14:paraId="710EA7AE">
            <w:pPr>
              <w:spacing w:line="249" w:lineRule="auto"/>
              <w:rPr>
                <w:rFonts w:ascii="Arial"/>
                <w:sz w:val="21"/>
              </w:rPr>
            </w:pPr>
          </w:p>
          <w:p w14:paraId="43B3993E">
            <w:pPr>
              <w:pStyle w:val="6"/>
              <w:spacing w:before="43" w:line="226" w:lineRule="auto"/>
              <w:ind w:left="29"/>
              <w:rPr>
                <w:sz w:val="13"/>
                <w:szCs w:val="13"/>
              </w:rPr>
            </w:pPr>
            <w:r>
              <w:rPr>
                <w:spacing w:val="6"/>
                <w:sz w:val="13"/>
                <w:szCs w:val="13"/>
              </w:rPr>
              <w:t>拍卖经营批准证书</w:t>
            </w:r>
          </w:p>
        </w:tc>
        <w:tc>
          <w:tcPr>
            <w:tcW w:w="1933" w:type="dxa"/>
            <w:vAlign w:val="top"/>
          </w:tcPr>
          <w:p w14:paraId="49F18D84">
            <w:pPr>
              <w:spacing w:line="243" w:lineRule="auto"/>
              <w:rPr>
                <w:rFonts w:ascii="Arial"/>
                <w:sz w:val="21"/>
              </w:rPr>
            </w:pPr>
          </w:p>
          <w:p w14:paraId="2BFD9FDC">
            <w:pPr>
              <w:spacing w:line="243" w:lineRule="auto"/>
              <w:rPr>
                <w:rFonts w:ascii="Arial"/>
                <w:sz w:val="21"/>
              </w:rPr>
            </w:pPr>
          </w:p>
          <w:p w14:paraId="16812417">
            <w:pPr>
              <w:spacing w:line="243" w:lineRule="auto"/>
              <w:rPr>
                <w:rFonts w:ascii="Arial"/>
                <w:sz w:val="21"/>
              </w:rPr>
            </w:pPr>
          </w:p>
          <w:p w14:paraId="5E831A81">
            <w:pPr>
              <w:spacing w:line="243" w:lineRule="auto"/>
              <w:rPr>
                <w:rFonts w:ascii="Arial"/>
                <w:sz w:val="21"/>
              </w:rPr>
            </w:pPr>
          </w:p>
          <w:p w14:paraId="031118FE">
            <w:pPr>
              <w:spacing w:line="243" w:lineRule="auto"/>
              <w:rPr>
                <w:rFonts w:ascii="Arial"/>
                <w:sz w:val="21"/>
              </w:rPr>
            </w:pPr>
          </w:p>
          <w:p w14:paraId="719AE25B">
            <w:pPr>
              <w:spacing w:line="243" w:lineRule="auto"/>
              <w:rPr>
                <w:rFonts w:ascii="Arial"/>
                <w:sz w:val="21"/>
              </w:rPr>
            </w:pPr>
          </w:p>
          <w:p w14:paraId="538297FC">
            <w:pPr>
              <w:spacing w:line="244" w:lineRule="auto"/>
              <w:rPr>
                <w:rFonts w:ascii="Arial"/>
                <w:sz w:val="21"/>
              </w:rPr>
            </w:pPr>
          </w:p>
          <w:p w14:paraId="4095C6ED">
            <w:pPr>
              <w:spacing w:line="244" w:lineRule="auto"/>
              <w:rPr>
                <w:rFonts w:ascii="Arial"/>
                <w:sz w:val="21"/>
              </w:rPr>
            </w:pPr>
          </w:p>
          <w:p w14:paraId="1F611408">
            <w:pPr>
              <w:pStyle w:val="6"/>
              <w:spacing w:before="42" w:line="173"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变更后的《营业执照》副本；</w:t>
            </w:r>
          </w:p>
          <w:p w14:paraId="709AC1F6">
            <w:pPr>
              <w:pStyle w:val="6"/>
              <w:spacing w:line="237" w:lineRule="auto"/>
              <w:ind w:left="27" w:right="29" w:hanging="1"/>
              <w:rPr>
                <w:sz w:val="13"/>
                <w:szCs w:val="13"/>
              </w:rPr>
            </w:pPr>
            <w:r>
              <w:rPr>
                <w:rFonts w:ascii="Times New Roman" w:hAnsi="Times New Roman" w:eastAsia="Times New Roman" w:cs="Times New Roman"/>
                <w:spacing w:val="5"/>
                <w:sz w:val="13"/>
                <w:szCs w:val="13"/>
              </w:rPr>
              <w:t>2.</w:t>
            </w:r>
            <w:r>
              <w:rPr>
                <w:spacing w:val="5"/>
                <w:sz w:val="13"/>
                <w:szCs w:val="13"/>
              </w:rPr>
              <w:t>《拍卖企业变更许可事项核准</w:t>
            </w:r>
            <w:r>
              <w:rPr>
                <w:spacing w:val="6"/>
                <w:sz w:val="13"/>
                <w:szCs w:val="13"/>
              </w:rPr>
              <w:t>表》或《拍卖企业分公司变更</w:t>
            </w:r>
            <w:r>
              <w:rPr>
                <w:spacing w:val="2"/>
                <w:sz w:val="13"/>
                <w:szCs w:val="13"/>
              </w:rPr>
              <w:t>许可事项核准表》；</w:t>
            </w:r>
          </w:p>
          <w:p w14:paraId="1D8D7D0B">
            <w:pPr>
              <w:pStyle w:val="6"/>
              <w:ind w:left="28" w:right="175"/>
              <w:rPr>
                <w:sz w:val="13"/>
                <w:szCs w:val="13"/>
              </w:rPr>
            </w:pPr>
            <w:r>
              <w:rPr>
                <w:rFonts w:ascii="Times New Roman" w:hAnsi="Times New Roman" w:eastAsia="Times New Roman" w:cs="Times New Roman"/>
                <w:spacing w:val="4"/>
                <w:sz w:val="13"/>
                <w:szCs w:val="13"/>
              </w:rPr>
              <w:t>3.</w:t>
            </w:r>
            <w:r>
              <w:rPr>
                <w:spacing w:val="4"/>
                <w:sz w:val="13"/>
                <w:szCs w:val="13"/>
              </w:rPr>
              <w:t>《拍卖经营批准证书》正副</w:t>
            </w:r>
            <w:r>
              <w:rPr>
                <w:sz w:val="13"/>
                <w:szCs w:val="13"/>
              </w:rPr>
              <w:t>本；</w:t>
            </w:r>
          </w:p>
          <w:p w14:paraId="37ABE07F">
            <w:pPr>
              <w:pStyle w:val="6"/>
              <w:spacing w:line="178" w:lineRule="exact"/>
              <w:ind w:left="25"/>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《行政许可告知承诺书》；</w:t>
            </w:r>
          </w:p>
          <w:p w14:paraId="7815D084">
            <w:pPr>
              <w:pStyle w:val="6"/>
              <w:spacing w:before="13" w:line="209" w:lineRule="auto"/>
              <w:ind w:left="29"/>
              <w:rPr>
                <w:sz w:val="13"/>
                <w:szCs w:val="13"/>
              </w:rPr>
            </w:pPr>
            <w:r>
              <w:rPr>
                <w:rFonts w:ascii="Times New Roman" w:hAnsi="Times New Roman" w:eastAsia="Times New Roman" w:cs="Times New Roman"/>
                <w:spacing w:val="2"/>
                <w:sz w:val="13"/>
                <w:szCs w:val="13"/>
              </w:rPr>
              <w:t>5.</w:t>
            </w:r>
            <w:r>
              <w:rPr>
                <w:spacing w:val="2"/>
                <w:sz w:val="13"/>
                <w:szCs w:val="13"/>
              </w:rPr>
              <w:t>申请书；</w:t>
            </w:r>
          </w:p>
          <w:p w14:paraId="5DA7C5BA">
            <w:pPr>
              <w:pStyle w:val="6"/>
              <w:spacing w:line="255" w:lineRule="auto"/>
              <w:ind w:left="34" w:right="17" w:hanging="5"/>
              <w:rPr>
                <w:sz w:val="13"/>
                <w:szCs w:val="13"/>
              </w:rPr>
            </w:pPr>
            <w:r>
              <w:rPr>
                <w:rFonts w:ascii="Times New Roman" w:hAnsi="Times New Roman" w:eastAsia="Times New Roman" w:cs="Times New Roman"/>
                <w:spacing w:val="5"/>
                <w:sz w:val="13"/>
                <w:szCs w:val="13"/>
              </w:rPr>
              <w:t>6.</w:t>
            </w:r>
            <w:r>
              <w:rPr>
                <w:spacing w:val="5"/>
                <w:sz w:val="13"/>
                <w:szCs w:val="13"/>
              </w:rPr>
              <w:t>文物部门颁发的《文物拍卖许</w:t>
            </w:r>
            <w:r>
              <w:rPr>
                <w:spacing w:val="1"/>
                <w:sz w:val="13"/>
                <w:szCs w:val="13"/>
              </w:rPr>
              <w:t>可证》正副本。</w:t>
            </w:r>
          </w:p>
        </w:tc>
        <w:tc>
          <w:tcPr>
            <w:tcW w:w="1344" w:type="dxa"/>
            <w:vAlign w:val="top"/>
          </w:tcPr>
          <w:p w14:paraId="5C99B478">
            <w:pPr>
              <w:spacing w:line="264" w:lineRule="auto"/>
              <w:rPr>
                <w:rFonts w:ascii="Arial"/>
                <w:sz w:val="21"/>
              </w:rPr>
            </w:pPr>
          </w:p>
          <w:p w14:paraId="068E3B00">
            <w:pPr>
              <w:spacing w:line="264" w:lineRule="auto"/>
              <w:rPr>
                <w:rFonts w:ascii="Arial"/>
                <w:sz w:val="21"/>
              </w:rPr>
            </w:pPr>
          </w:p>
          <w:p w14:paraId="2C5E7627">
            <w:pPr>
              <w:spacing w:line="264" w:lineRule="auto"/>
              <w:rPr>
                <w:rFonts w:ascii="Arial"/>
                <w:sz w:val="21"/>
              </w:rPr>
            </w:pPr>
          </w:p>
          <w:p w14:paraId="33097687">
            <w:pPr>
              <w:spacing w:line="264" w:lineRule="auto"/>
              <w:rPr>
                <w:rFonts w:ascii="Arial"/>
                <w:sz w:val="21"/>
              </w:rPr>
            </w:pPr>
          </w:p>
          <w:p w14:paraId="2DC65DF1">
            <w:pPr>
              <w:spacing w:line="264" w:lineRule="auto"/>
              <w:rPr>
                <w:rFonts w:ascii="Arial"/>
                <w:sz w:val="21"/>
              </w:rPr>
            </w:pPr>
          </w:p>
          <w:p w14:paraId="08E3E287">
            <w:pPr>
              <w:spacing w:line="264" w:lineRule="auto"/>
              <w:rPr>
                <w:rFonts w:ascii="Arial"/>
                <w:sz w:val="21"/>
              </w:rPr>
            </w:pPr>
          </w:p>
          <w:p w14:paraId="7DAAC94B">
            <w:pPr>
              <w:spacing w:line="264" w:lineRule="auto"/>
              <w:rPr>
                <w:rFonts w:ascii="Arial"/>
                <w:sz w:val="21"/>
              </w:rPr>
            </w:pPr>
          </w:p>
          <w:p w14:paraId="3F9256A1">
            <w:pPr>
              <w:spacing w:line="265" w:lineRule="auto"/>
              <w:rPr>
                <w:rFonts w:ascii="Arial"/>
                <w:sz w:val="21"/>
              </w:rPr>
            </w:pPr>
          </w:p>
          <w:p w14:paraId="6F074C59">
            <w:pPr>
              <w:pStyle w:val="6"/>
              <w:spacing w:before="43"/>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53F799AD">
            <w:pPr>
              <w:pStyle w:val="6"/>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032FE2D">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0848352">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3380FE70">
            <w:pPr>
              <w:pStyle w:val="6"/>
              <w:spacing w:before="118" w:line="57" w:lineRule="exact"/>
              <w:ind w:left="39"/>
              <w:rPr>
                <w:sz w:val="13"/>
                <w:szCs w:val="13"/>
              </w:rPr>
            </w:pPr>
            <w:r>
              <w:rPr>
                <w:position w:val="-1"/>
                <w:sz w:val="13"/>
                <w:szCs w:val="13"/>
              </w:rPr>
              <w:t>。</w:t>
            </w:r>
          </w:p>
        </w:tc>
      </w:tr>
      <w:tr w14:paraId="1DB81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1" w:hRule="atLeast"/>
        </w:trPr>
        <w:tc>
          <w:tcPr>
            <w:tcW w:w="610" w:type="dxa"/>
            <w:vAlign w:val="top"/>
          </w:tcPr>
          <w:p w14:paraId="606D035A">
            <w:pPr>
              <w:spacing w:line="248" w:lineRule="auto"/>
              <w:rPr>
                <w:rFonts w:ascii="Arial"/>
                <w:sz w:val="21"/>
              </w:rPr>
            </w:pPr>
          </w:p>
          <w:p w14:paraId="2FF98B59">
            <w:pPr>
              <w:spacing w:line="248" w:lineRule="auto"/>
              <w:rPr>
                <w:rFonts w:ascii="Arial"/>
                <w:sz w:val="21"/>
              </w:rPr>
            </w:pPr>
          </w:p>
          <w:p w14:paraId="40F76472">
            <w:pPr>
              <w:spacing w:line="248" w:lineRule="auto"/>
              <w:rPr>
                <w:rFonts w:ascii="Arial"/>
                <w:sz w:val="21"/>
              </w:rPr>
            </w:pPr>
          </w:p>
          <w:p w14:paraId="731D7652">
            <w:pPr>
              <w:spacing w:line="248" w:lineRule="auto"/>
              <w:rPr>
                <w:rFonts w:ascii="Arial"/>
                <w:sz w:val="21"/>
              </w:rPr>
            </w:pPr>
          </w:p>
          <w:p w14:paraId="7DAB2CDE">
            <w:pPr>
              <w:spacing w:line="248" w:lineRule="auto"/>
              <w:rPr>
                <w:rFonts w:ascii="Arial"/>
                <w:sz w:val="21"/>
              </w:rPr>
            </w:pPr>
          </w:p>
          <w:p w14:paraId="6085C768">
            <w:pPr>
              <w:spacing w:line="249" w:lineRule="auto"/>
              <w:rPr>
                <w:rFonts w:ascii="Arial"/>
                <w:sz w:val="21"/>
              </w:rPr>
            </w:pPr>
          </w:p>
          <w:p w14:paraId="32BA7C2B">
            <w:pPr>
              <w:spacing w:before="38" w:line="179" w:lineRule="exact"/>
              <w:ind w:left="273"/>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w:t>
            </w:r>
          </w:p>
        </w:tc>
        <w:tc>
          <w:tcPr>
            <w:tcW w:w="789" w:type="dxa"/>
            <w:vAlign w:val="top"/>
          </w:tcPr>
          <w:p w14:paraId="0FA6416B">
            <w:pPr>
              <w:spacing w:line="269" w:lineRule="auto"/>
              <w:rPr>
                <w:rFonts w:ascii="Arial"/>
                <w:sz w:val="21"/>
              </w:rPr>
            </w:pPr>
          </w:p>
          <w:p w14:paraId="4FA10CE4">
            <w:pPr>
              <w:spacing w:line="269" w:lineRule="auto"/>
              <w:rPr>
                <w:rFonts w:ascii="Arial"/>
                <w:sz w:val="21"/>
              </w:rPr>
            </w:pPr>
          </w:p>
          <w:p w14:paraId="29C72DDB">
            <w:pPr>
              <w:spacing w:line="270" w:lineRule="auto"/>
              <w:rPr>
                <w:rFonts w:ascii="Arial"/>
                <w:sz w:val="21"/>
              </w:rPr>
            </w:pPr>
          </w:p>
          <w:p w14:paraId="67772410">
            <w:pPr>
              <w:spacing w:line="270" w:lineRule="auto"/>
              <w:rPr>
                <w:rFonts w:ascii="Arial"/>
                <w:sz w:val="21"/>
              </w:rPr>
            </w:pPr>
          </w:p>
          <w:p w14:paraId="65E5E910">
            <w:pPr>
              <w:spacing w:line="270" w:lineRule="auto"/>
              <w:rPr>
                <w:rFonts w:ascii="Arial"/>
                <w:sz w:val="21"/>
              </w:rPr>
            </w:pPr>
          </w:p>
          <w:p w14:paraId="3736ED0D">
            <w:pPr>
              <w:pStyle w:val="6"/>
              <w:spacing w:before="42" w:line="225" w:lineRule="auto"/>
              <w:ind w:left="35"/>
              <w:rPr>
                <w:sz w:val="13"/>
                <w:szCs w:val="13"/>
              </w:rPr>
            </w:pPr>
            <w:r>
              <w:rPr>
                <w:spacing w:val="3"/>
                <w:sz w:val="13"/>
                <w:szCs w:val="13"/>
              </w:rPr>
              <w:t>限制进出口</w:t>
            </w:r>
          </w:p>
          <w:p w14:paraId="44A3E414">
            <w:pPr>
              <w:pStyle w:val="6"/>
              <w:spacing w:before="9" w:line="239" w:lineRule="auto"/>
              <w:ind w:left="24" w:right="78" w:hanging="1"/>
              <w:rPr>
                <w:sz w:val="13"/>
                <w:szCs w:val="13"/>
              </w:rPr>
            </w:pPr>
            <w:r>
              <w:rPr>
                <w:spacing w:val="5"/>
                <w:sz w:val="13"/>
                <w:szCs w:val="13"/>
              </w:rPr>
              <w:t>技术进出口</w:t>
            </w:r>
            <w:r>
              <w:rPr>
                <w:spacing w:val="2"/>
                <w:sz w:val="13"/>
                <w:szCs w:val="13"/>
              </w:rPr>
              <w:t>许可</w:t>
            </w:r>
          </w:p>
        </w:tc>
        <w:tc>
          <w:tcPr>
            <w:tcW w:w="604" w:type="dxa"/>
            <w:vAlign w:val="top"/>
          </w:tcPr>
          <w:p w14:paraId="38AEF974">
            <w:pPr>
              <w:spacing w:line="252" w:lineRule="auto"/>
              <w:rPr>
                <w:rFonts w:ascii="Arial"/>
                <w:sz w:val="21"/>
              </w:rPr>
            </w:pPr>
          </w:p>
          <w:p w14:paraId="037829AC">
            <w:pPr>
              <w:spacing w:line="252" w:lineRule="auto"/>
              <w:rPr>
                <w:rFonts w:ascii="Arial"/>
                <w:sz w:val="21"/>
              </w:rPr>
            </w:pPr>
          </w:p>
          <w:p w14:paraId="27ED1715">
            <w:pPr>
              <w:spacing w:line="252" w:lineRule="auto"/>
              <w:rPr>
                <w:rFonts w:ascii="Arial"/>
                <w:sz w:val="21"/>
              </w:rPr>
            </w:pPr>
          </w:p>
          <w:p w14:paraId="25A07298">
            <w:pPr>
              <w:spacing w:line="252" w:lineRule="auto"/>
              <w:rPr>
                <w:rFonts w:ascii="Arial"/>
                <w:sz w:val="21"/>
              </w:rPr>
            </w:pPr>
          </w:p>
          <w:p w14:paraId="418577D4">
            <w:pPr>
              <w:spacing w:line="253" w:lineRule="auto"/>
              <w:rPr>
                <w:rFonts w:ascii="Arial"/>
                <w:sz w:val="21"/>
              </w:rPr>
            </w:pPr>
          </w:p>
          <w:p w14:paraId="334391F1">
            <w:pPr>
              <w:spacing w:line="253" w:lineRule="auto"/>
              <w:rPr>
                <w:rFonts w:ascii="Arial"/>
                <w:sz w:val="21"/>
              </w:rPr>
            </w:pPr>
          </w:p>
          <w:p w14:paraId="3597F747">
            <w:pPr>
              <w:pStyle w:val="6"/>
              <w:spacing w:before="42" w:line="227" w:lineRule="auto"/>
              <w:ind w:left="170"/>
              <w:rPr>
                <w:sz w:val="13"/>
                <w:szCs w:val="13"/>
              </w:rPr>
            </w:pPr>
            <w:r>
              <w:rPr>
                <w:spacing w:val="1"/>
                <w:sz w:val="13"/>
                <w:szCs w:val="13"/>
              </w:rPr>
              <w:t>省级</w:t>
            </w:r>
          </w:p>
        </w:tc>
        <w:tc>
          <w:tcPr>
            <w:tcW w:w="1087" w:type="dxa"/>
            <w:vAlign w:val="top"/>
          </w:tcPr>
          <w:p w14:paraId="3319EA9F">
            <w:pPr>
              <w:spacing w:line="286" w:lineRule="auto"/>
              <w:rPr>
                <w:rFonts w:ascii="Arial"/>
                <w:sz w:val="21"/>
              </w:rPr>
            </w:pPr>
          </w:p>
          <w:p w14:paraId="4A377437">
            <w:pPr>
              <w:spacing w:line="286" w:lineRule="auto"/>
              <w:rPr>
                <w:rFonts w:ascii="Arial"/>
                <w:sz w:val="21"/>
              </w:rPr>
            </w:pPr>
          </w:p>
          <w:p w14:paraId="411BB95A">
            <w:pPr>
              <w:spacing w:line="286" w:lineRule="auto"/>
              <w:rPr>
                <w:rFonts w:ascii="Arial"/>
                <w:sz w:val="21"/>
              </w:rPr>
            </w:pPr>
          </w:p>
          <w:p w14:paraId="7FA0CCA0">
            <w:pPr>
              <w:spacing w:line="286" w:lineRule="auto"/>
              <w:rPr>
                <w:rFonts w:ascii="Arial"/>
                <w:sz w:val="21"/>
              </w:rPr>
            </w:pPr>
          </w:p>
          <w:p w14:paraId="4CDD7F96">
            <w:pPr>
              <w:spacing w:line="287" w:lineRule="auto"/>
              <w:rPr>
                <w:rFonts w:ascii="Arial"/>
                <w:sz w:val="21"/>
              </w:rPr>
            </w:pPr>
          </w:p>
          <w:p w14:paraId="7C846CE8">
            <w:pPr>
              <w:pStyle w:val="6"/>
              <w:spacing w:before="43" w:line="239" w:lineRule="auto"/>
              <w:ind w:left="26" w:right="101" w:firstLine="17"/>
              <w:rPr>
                <w:sz w:val="13"/>
                <w:szCs w:val="13"/>
              </w:rPr>
            </w:pPr>
            <w:r>
              <w:rPr>
                <w:spacing w:val="3"/>
                <w:sz w:val="13"/>
                <w:szCs w:val="13"/>
              </w:rPr>
              <w:t>申请《技术进口许可证》</w:t>
            </w:r>
          </w:p>
        </w:tc>
        <w:tc>
          <w:tcPr>
            <w:tcW w:w="921" w:type="dxa"/>
            <w:vAlign w:val="top"/>
          </w:tcPr>
          <w:p w14:paraId="63F37C6C">
            <w:pPr>
              <w:spacing w:line="252" w:lineRule="auto"/>
              <w:rPr>
                <w:rFonts w:ascii="Arial"/>
                <w:sz w:val="21"/>
              </w:rPr>
            </w:pPr>
          </w:p>
          <w:p w14:paraId="4B957C43">
            <w:pPr>
              <w:spacing w:line="252" w:lineRule="auto"/>
              <w:rPr>
                <w:rFonts w:ascii="Arial"/>
                <w:sz w:val="21"/>
              </w:rPr>
            </w:pPr>
          </w:p>
          <w:p w14:paraId="08E605DC">
            <w:pPr>
              <w:spacing w:line="252" w:lineRule="auto"/>
              <w:rPr>
                <w:rFonts w:ascii="Arial"/>
                <w:sz w:val="21"/>
              </w:rPr>
            </w:pPr>
          </w:p>
          <w:p w14:paraId="03F3A9DC">
            <w:pPr>
              <w:spacing w:line="252" w:lineRule="auto"/>
              <w:rPr>
                <w:rFonts w:ascii="Arial"/>
                <w:sz w:val="21"/>
              </w:rPr>
            </w:pPr>
          </w:p>
          <w:p w14:paraId="70A2F407">
            <w:pPr>
              <w:spacing w:line="253" w:lineRule="auto"/>
              <w:rPr>
                <w:rFonts w:ascii="Arial"/>
                <w:sz w:val="21"/>
              </w:rPr>
            </w:pPr>
          </w:p>
          <w:p w14:paraId="374E3CD4">
            <w:pPr>
              <w:spacing w:line="253" w:lineRule="auto"/>
              <w:rPr>
                <w:rFonts w:ascii="Arial"/>
                <w:sz w:val="21"/>
              </w:rPr>
            </w:pPr>
          </w:p>
          <w:p w14:paraId="1BDC9926">
            <w:pPr>
              <w:pStyle w:val="6"/>
              <w:spacing w:before="42" w:line="227" w:lineRule="auto"/>
              <w:ind w:left="193"/>
              <w:rPr>
                <w:sz w:val="13"/>
                <w:szCs w:val="13"/>
              </w:rPr>
            </w:pPr>
            <w:r>
              <w:rPr>
                <w:spacing w:val="4"/>
                <w:sz w:val="13"/>
                <w:szCs w:val="13"/>
              </w:rPr>
              <w:t>省商务厅</w:t>
            </w:r>
          </w:p>
        </w:tc>
        <w:tc>
          <w:tcPr>
            <w:tcW w:w="669" w:type="dxa"/>
            <w:vAlign w:val="top"/>
          </w:tcPr>
          <w:p w14:paraId="2D719151">
            <w:pPr>
              <w:spacing w:line="248" w:lineRule="auto"/>
              <w:rPr>
                <w:rFonts w:ascii="Arial"/>
                <w:sz w:val="21"/>
              </w:rPr>
            </w:pPr>
          </w:p>
          <w:p w14:paraId="1F0A1BDF">
            <w:pPr>
              <w:spacing w:line="248" w:lineRule="auto"/>
              <w:rPr>
                <w:rFonts w:ascii="Arial"/>
                <w:sz w:val="21"/>
              </w:rPr>
            </w:pPr>
          </w:p>
          <w:p w14:paraId="46117ED7">
            <w:pPr>
              <w:spacing w:line="248" w:lineRule="auto"/>
              <w:rPr>
                <w:rFonts w:ascii="Arial"/>
                <w:sz w:val="21"/>
              </w:rPr>
            </w:pPr>
          </w:p>
          <w:p w14:paraId="2C575B42">
            <w:pPr>
              <w:spacing w:line="248" w:lineRule="auto"/>
              <w:rPr>
                <w:rFonts w:ascii="Arial"/>
                <w:sz w:val="21"/>
              </w:rPr>
            </w:pPr>
          </w:p>
          <w:p w14:paraId="755283FB">
            <w:pPr>
              <w:spacing w:line="248" w:lineRule="auto"/>
              <w:rPr>
                <w:rFonts w:ascii="Arial"/>
                <w:sz w:val="21"/>
              </w:rPr>
            </w:pPr>
          </w:p>
          <w:p w14:paraId="7FEF374D">
            <w:pPr>
              <w:spacing w:line="249" w:lineRule="auto"/>
              <w:rPr>
                <w:rFonts w:ascii="Arial"/>
                <w:sz w:val="21"/>
              </w:rPr>
            </w:pPr>
          </w:p>
          <w:p w14:paraId="70E14E0E">
            <w:pPr>
              <w:spacing w:before="38"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29F7EB1B">
            <w:pPr>
              <w:spacing w:line="248" w:lineRule="auto"/>
              <w:rPr>
                <w:rFonts w:ascii="Arial"/>
                <w:sz w:val="21"/>
              </w:rPr>
            </w:pPr>
          </w:p>
          <w:p w14:paraId="3BE8A298">
            <w:pPr>
              <w:spacing w:line="248" w:lineRule="auto"/>
              <w:rPr>
                <w:rFonts w:ascii="Arial"/>
                <w:sz w:val="21"/>
              </w:rPr>
            </w:pPr>
          </w:p>
          <w:p w14:paraId="124D3282">
            <w:pPr>
              <w:spacing w:line="248" w:lineRule="auto"/>
              <w:rPr>
                <w:rFonts w:ascii="Arial"/>
                <w:sz w:val="21"/>
              </w:rPr>
            </w:pPr>
          </w:p>
          <w:p w14:paraId="399B8C9F">
            <w:pPr>
              <w:spacing w:line="248" w:lineRule="auto"/>
              <w:rPr>
                <w:rFonts w:ascii="Arial"/>
                <w:sz w:val="21"/>
              </w:rPr>
            </w:pPr>
          </w:p>
          <w:p w14:paraId="162B6DDB">
            <w:pPr>
              <w:spacing w:line="248" w:lineRule="auto"/>
              <w:rPr>
                <w:rFonts w:ascii="Arial"/>
                <w:sz w:val="21"/>
              </w:rPr>
            </w:pPr>
          </w:p>
          <w:p w14:paraId="1A72CFA5">
            <w:pPr>
              <w:spacing w:line="249" w:lineRule="auto"/>
              <w:rPr>
                <w:rFonts w:ascii="Arial"/>
                <w:sz w:val="21"/>
              </w:rPr>
            </w:pPr>
          </w:p>
          <w:p w14:paraId="40ECE072">
            <w:pPr>
              <w:spacing w:before="38"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00B3D46F">
            <w:pPr>
              <w:spacing w:line="249" w:lineRule="auto"/>
              <w:rPr>
                <w:rFonts w:ascii="Arial"/>
                <w:sz w:val="21"/>
              </w:rPr>
            </w:pPr>
          </w:p>
          <w:p w14:paraId="3C0F95B9">
            <w:pPr>
              <w:spacing w:line="250" w:lineRule="auto"/>
              <w:rPr>
                <w:rFonts w:ascii="Arial"/>
                <w:sz w:val="21"/>
              </w:rPr>
            </w:pPr>
          </w:p>
          <w:p w14:paraId="6F570DBB">
            <w:pPr>
              <w:pStyle w:val="6"/>
              <w:spacing w:before="42"/>
              <w:ind w:left="22" w:right="8"/>
              <w:rPr>
                <w:sz w:val="13"/>
                <w:szCs w:val="13"/>
              </w:rPr>
            </w:pPr>
            <w:r>
              <w:rPr>
                <w:b/>
                <w:bCs/>
                <w:spacing w:val="5"/>
                <w:sz w:val="13"/>
                <w:szCs w:val="13"/>
              </w:rPr>
              <w:t>《禁止进口限制进口技术管理办法》（</w:t>
            </w:r>
            <w:r>
              <w:rPr>
                <w:rFonts w:ascii="Times New Roman" w:hAnsi="Times New Roman" w:eastAsia="Times New Roman" w:cs="Times New Roman"/>
                <w:b/>
                <w:bCs/>
                <w:spacing w:val="5"/>
                <w:sz w:val="13"/>
                <w:szCs w:val="13"/>
              </w:rPr>
              <w:t>200</w:t>
            </w:r>
            <w:r>
              <w:rPr>
                <w:rFonts w:ascii="Times New Roman" w:hAnsi="Times New Roman" w:eastAsia="Times New Roman" w:cs="Times New Roman"/>
                <w:b/>
                <w:bCs/>
                <w:spacing w:val="4"/>
                <w:sz w:val="13"/>
                <w:szCs w:val="13"/>
              </w:rPr>
              <w:t>9</w:t>
            </w:r>
            <w:r>
              <w:rPr>
                <w:b/>
                <w:bCs/>
                <w:spacing w:val="4"/>
                <w:sz w:val="13"/>
                <w:szCs w:val="13"/>
              </w:rPr>
              <w:t>年</w:t>
            </w:r>
            <w:r>
              <w:rPr>
                <w:rFonts w:ascii="Times New Roman" w:hAnsi="Times New Roman" w:eastAsia="Times New Roman" w:cs="Times New Roman"/>
                <w:b/>
                <w:bCs/>
                <w:spacing w:val="4"/>
                <w:sz w:val="13"/>
                <w:szCs w:val="13"/>
              </w:rPr>
              <w:t>2</w:t>
            </w:r>
            <w:r>
              <w:rPr>
                <w:b/>
                <w:bCs/>
                <w:spacing w:val="4"/>
                <w:sz w:val="13"/>
                <w:szCs w:val="13"/>
              </w:rPr>
              <w:t>月</w:t>
            </w:r>
            <w:r>
              <w:rPr>
                <w:rFonts w:ascii="Times New Roman" w:hAnsi="Times New Roman" w:eastAsia="Times New Roman" w:cs="Times New Roman"/>
                <w:b/>
                <w:bCs/>
                <w:spacing w:val="4"/>
                <w:sz w:val="13"/>
                <w:szCs w:val="13"/>
              </w:rPr>
              <w:t>1</w:t>
            </w:r>
            <w:r>
              <w:rPr>
                <w:b/>
                <w:bCs/>
                <w:spacing w:val="4"/>
                <w:sz w:val="13"/>
                <w:szCs w:val="13"/>
              </w:rPr>
              <w:t>日中华人民共和国商务部令2009年第</w:t>
            </w:r>
            <w:r>
              <w:rPr>
                <w:rFonts w:ascii="Times New Roman" w:hAnsi="Times New Roman" w:eastAsia="Times New Roman" w:cs="Times New Roman"/>
                <w:b/>
                <w:bCs/>
                <w:spacing w:val="4"/>
                <w:sz w:val="13"/>
                <w:szCs w:val="13"/>
              </w:rPr>
              <w:t>1</w:t>
            </w:r>
            <w:r>
              <w:rPr>
                <w:b/>
                <w:bCs/>
                <w:spacing w:val="4"/>
                <w:sz w:val="13"/>
                <w:szCs w:val="13"/>
              </w:rPr>
              <w:t>号公布，自公布之日起</w:t>
            </w:r>
            <w:r>
              <w:rPr>
                <w:rFonts w:ascii="Times New Roman" w:hAnsi="Times New Roman" w:eastAsia="Times New Roman" w:cs="Times New Roman"/>
                <w:b/>
                <w:bCs/>
                <w:spacing w:val="4"/>
                <w:sz w:val="13"/>
                <w:szCs w:val="13"/>
              </w:rPr>
              <w:t>30</w:t>
            </w:r>
            <w:r>
              <w:rPr>
                <w:b/>
                <w:bCs/>
                <w:spacing w:val="4"/>
                <w:sz w:val="13"/>
                <w:szCs w:val="13"/>
              </w:rPr>
              <w:t>日后施行。</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日中华人民共和国商务部令2019年第</w:t>
            </w:r>
            <w:r>
              <w:rPr>
                <w:rFonts w:ascii="Times New Roman" w:hAnsi="Times New Roman" w:eastAsia="Times New Roman" w:cs="Times New Roman"/>
                <w:b/>
                <w:bCs/>
                <w:spacing w:val="4"/>
                <w:sz w:val="13"/>
                <w:szCs w:val="13"/>
              </w:rPr>
              <w:t>1</w:t>
            </w:r>
            <w:r>
              <w:rPr>
                <w:b/>
                <w:bCs/>
                <w:spacing w:val="4"/>
                <w:sz w:val="13"/>
                <w:szCs w:val="13"/>
              </w:rPr>
              <w:t>号修订</w:t>
            </w:r>
          </w:p>
          <w:p w14:paraId="692876EC">
            <w:pPr>
              <w:pStyle w:val="6"/>
              <w:spacing w:line="239" w:lineRule="auto"/>
              <w:ind w:left="34"/>
              <w:rPr>
                <w:sz w:val="13"/>
                <w:szCs w:val="13"/>
              </w:rPr>
            </w:pPr>
            <w:r>
              <w:rPr>
                <w:b/>
                <w:bCs/>
                <w:spacing w:val="-4"/>
                <w:sz w:val="13"/>
                <w:szCs w:val="13"/>
              </w:rPr>
              <w:t>。）</w:t>
            </w:r>
          </w:p>
          <w:p w14:paraId="6D2B15F9">
            <w:pPr>
              <w:pStyle w:val="6"/>
              <w:spacing w:before="2" w:line="238" w:lineRule="auto"/>
              <w:ind w:left="28" w:right="75" w:firstLine="3"/>
              <w:rPr>
                <w:sz w:val="13"/>
                <w:szCs w:val="13"/>
              </w:rPr>
            </w:pPr>
            <w:r>
              <w:rPr>
                <w:b/>
                <w:bCs/>
                <w:spacing w:val="4"/>
                <w:sz w:val="13"/>
                <w:szCs w:val="13"/>
              </w:rPr>
              <w:t>第十条</w:t>
            </w:r>
            <w:r>
              <w:rPr>
                <w:spacing w:val="-23"/>
                <w:sz w:val="13"/>
                <w:szCs w:val="13"/>
              </w:rPr>
              <w:t xml:space="preserve"> </w:t>
            </w:r>
            <w:r>
              <w:rPr>
                <w:spacing w:val="4"/>
                <w:sz w:val="13"/>
                <w:szCs w:val="13"/>
              </w:rPr>
              <w:t>技术进口经营者签订技术进口合同后，</w:t>
            </w:r>
            <w:r>
              <w:rPr>
                <w:spacing w:val="6"/>
                <w:sz w:val="13"/>
                <w:szCs w:val="13"/>
              </w:rPr>
              <w:t>应持《技术进口许可意向书》、合同副本及其附件、签约双方法律地位证明文件到地方商务</w:t>
            </w:r>
            <w:r>
              <w:rPr>
                <w:spacing w:val="4"/>
                <w:sz w:val="13"/>
                <w:szCs w:val="13"/>
              </w:rPr>
              <w:t>主管部门申请技术进口许可证。</w:t>
            </w:r>
          </w:p>
          <w:p w14:paraId="10B46033">
            <w:pPr>
              <w:pStyle w:val="6"/>
              <w:spacing w:before="2"/>
              <w:ind w:left="25" w:right="42" w:firstLine="5"/>
              <w:rPr>
                <w:sz w:val="13"/>
                <w:szCs w:val="13"/>
              </w:rPr>
            </w:pPr>
            <w:r>
              <w:rPr>
                <w:b/>
                <w:bCs/>
                <w:spacing w:val="5"/>
                <w:sz w:val="13"/>
                <w:szCs w:val="13"/>
              </w:rPr>
              <w:t>第十一条</w:t>
            </w:r>
            <w:r>
              <w:rPr>
                <w:spacing w:val="-12"/>
                <w:sz w:val="13"/>
                <w:szCs w:val="13"/>
              </w:rPr>
              <w:t xml:space="preserve"> </w:t>
            </w:r>
            <w:r>
              <w:rPr>
                <w:spacing w:val="5"/>
                <w:sz w:val="13"/>
                <w:szCs w:val="13"/>
              </w:rPr>
              <w:t>地方商务主管部门应自收到本办法第</w:t>
            </w:r>
            <w:r>
              <w:rPr>
                <w:spacing w:val="6"/>
                <w:sz w:val="13"/>
                <w:szCs w:val="13"/>
              </w:rPr>
              <w:t>十条所规定的文件之日起</w:t>
            </w:r>
            <w:r>
              <w:rPr>
                <w:rFonts w:ascii="Times New Roman" w:hAnsi="Times New Roman" w:eastAsia="Times New Roman" w:cs="Times New Roman"/>
                <w:spacing w:val="6"/>
                <w:sz w:val="13"/>
                <w:szCs w:val="13"/>
              </w:rPr>
              <w:t>10</w:t>
            </w:r>
            <w:r>
              <w:rPr>
                <w:spacing w:val="6"/>
                <w:sz w:val="13"/>
                <w:szCs w:val="13"/>
              </w:rPr>
              <w:t>个工作日内，对技术进口合同的真实性进行审查，并决定是否准</w:t>
            </w:r>
            <w:r>
              <w:rPr>
                <w:spacing w:val="-1"/>
                <w:sz w:val="13"/>
                <w:szCs w:val="13"/>
              </w:rPr>
              <w:t>予许可。</w:t>
            </w:r>
          </w:p>
        </w:tc>
        <w:tc>
          <w:tcPr>
            <w:tcW w:w="669" w:type="dxa"/>
            <w:vAlign w:val="top"/>
          </w:tcPr>
          <w:p w14:paraId="0762DF30">
            <w:pPr>
              <w:spacing w:line="252" w:lineRule="auto"/>
              <w:rPr>
                <w:rFonts w:ascii="Arial"/>
                <w:sz w:val="21"/>
              </w:rPr>
            </w:pPr>
          </w:p>
          <w:p w14:paraId="65A4A0C2">
            <w:pPr>
              <w:spacing w:line="252" w:lineRule="auto"/>
              <w:rPr>
                <w:rFonts w:ascii="Arial"/>
                <w:sz w:val="21"/>
              </w:rPr>
            </w:pPr>
          </w:p>
          <w:p w14:paraId="4FA634C8">
            <w:pPr>
              <w:spacing w:line="252" w:lineRule="auto"/>
              <w:rPr>
                <w:rFonts w:ascii="Arial"/>
                <w:sz w:val="21"/>
              </w:rPr>
            </w:pPr>
          </w:p>
          <w:p w14:paraId="48C65A78">
            <w:pPr>
              <w:spacing w:line="252" w:lineRule="auto"/>
              <w:rPr>
                <w:rFonts w:ascii="Arial"/>
                <w:sz w:val="21"/>
              </w:rPr>
            </w:pPr>
          </w:p>
          <w:p w14:paraId="4835C9D7">
            <w:pPr>
              <w:spacing w:line="253" w:lineRule="auto"/>
              <w:rPr>
                <w:rFonts w:ascii="Arial"/>
                <w:sz w:val="21"/>
              </w:rPr>
            </w:pPr>
          </w:p>
          <w:p w14:paraId="15323DEE">
            <w:pPr>
              <w:spacing w:line="253" w:lineRule="auto"/>
              <w:rPr>
                <w:rFonts w:ascii="Arial"/>
                <w:sz w:val="21"/>
              </w:rPr>
            </w:pPr>
          </w:p>
          <w:p w14:paraId="19A652EE">
            <w:pPr>
              <w:pStyle w:val="6"/>
              <w:spacing w:before="43" w:line="226" w:lineRule="auto"/>
              <w:ind w:left="137"/>
              <w:rPr>
                <w:sz w:val="13"/>
                <w:szCs w:val="13"/>
              </w:rPr>
            </w:pPr>
            <w:r>
              <w:rPr>
                <w:spacing w:val="4"/>
                <w:sz w:val="13"/>
                <w:szCs w:val="13"/>
              </w:rPr>
              <w:t>承诺件</w:t>
            </w:r>
          </w:p>
        </w:tc>
        <w:tc>
          <w:tcPr>
            <w:tcW w:w="669" w:type="dxa"/>
            <w:vAlign w:val="top"/>
          </w:tcPr>
          <w:p w14:paraId="3B22550D">
            <w:pPr>
              <w:spacing w:line="267" w:lineRule="auto"/>
              <w:rPr>
                <w:rFonts w:ascii="Arial"/>
                <w:sz w:val="21"/>
              </w:rPr>
            </w:pPr>
          </w:p>
          <w:p w14:paraId="0F1380D4">
            <w:pPr>
              <w:spacing w:line="267" w:lineRule="auto"/>
              <w:rPr>
                <w:rFonts w:ascii="Arial"/>
                <w:sz w:val="21"/>
              </w:rPr>
            </w:pPr>
          </w:p>
          <w:p w14:paraId="09AADD62">
            <w:pPr>
              <w:spacing w:line="268" w:lineRule="auto"/>
              <w:rPr>
                <w:rFonts w:ascii="Arial"/>
                <w:sz w:val="21"/>
              </w:rPr>
            </w:pPr>
          </w:p>
          <w:p w14:paraId="60147F5F">
            <w:pPr>
              <w:spacing w:line="268" w:lineRule="auto"/>
              <w:rPr>
                <w:rFonts w:ascii="Arial"/>
                <w:sz w:val="21"/>
              </w:rPr>
            </w:pPr>
          </w:p>
          <w:p w14:paraId="201ED731">
            <w:pPr>
              <w:spacing w:line="268" w:lineRule="auto"/>
              <w:rPr>
                <w:rFonts w:ascii="Arial"/>
                <w:sz w:val="21"/>
              </w:rPr>
            </w:pPr>
          </w:p>
          <w:p w14:paraId="4485869A">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609D1D5">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18CA772B">
            <w:pPr>
              <w:spacing w:line="252" w:lineRule="auto"/>
              <w:rPr>
                <w:rFonts w:ascii="Arial"/>
                <w:sz w:val="21"/>
              </w:rPr>
            </w:pPr>
          </w:p>
          <w:p w14:paraId="08DED0CD">
            <w:pPr>
              <w:spacing w:line="252" w:lineRule="auto"/>
              <w:rPr>
                <w:rFonts w:ascii="Arial"/>
                <w:sz w:val="21"/>
              </w:rPr>
            </w:pPr>
          </w:p>
          <w:p w14:paraId="7C231804">
            <w:pPr>
              <w:spacing w:line="252" w:lineRule="auto"/>
              <w:rPr>
                <w:rFonts w:ascii="Arial"/>
                <w:sz w:val="21"/>
              </w:rPr>
            </w:pPr>
          </w:p>
          <w:p w14:paraId="4A401534">
            <w:pPr>
              <w:spacing w:line="252" w:lineRule="auto"/>
              <w:rPr>
                <w:rFonts w:ascii="Arial"/>
                <w:sz w:val="21"/>
              </w:rPr>
            </w:pPr>
          </w:p>
          <w:p w14:paraId="784E54E9">
            <w:pPr>
              <w:spacing w:line="253" w:lineRule="auto"/>
              <w:rPr>
                <w:rFonts w:ascii="Arial"/>
                <w:sz w:val="21"/>
              </w:rPr>
            </w:pPr>
          </w:p>
          <w:p w14:paraId="4A97FB63">
            <w:pPr>
              <w:spacing w:line="253" w:lineRule="auto"/>
              <w:rPr>
                <w:rFonts w:ascii="Arial"/>
                <w:sz w:val="21"/>
              </w:rPr>
            </w:pPr>
          </w:p>
          <w:p w14:paraId="40ACE98C">
            <w:pPr>
              <w:pStyle w:val="6"/>
              <w:spacing w:before="43" w:line="226" w:lineRule="auto"/>
              <w:ind w:left="184"/>
              <w:rPr>
                <w:sz w:val="13"/>
                <w:szCs w:val="13"/>
              </w:rPr>
            </w:pPr>
            <w:r>
              <w:rPr>
                <w:spacing w:val="4"/>
                <w:sz w:val="13"/>
                <w:szCs w:val="13"/>
              </w:rPr>
              <w:t>条件型</w:t>
            </w:r>
          </w:p>
        </w:tc>
        <w:tc>
          <w:tcPr>
            <w:tcW w:w="1254" w:type="dxa"/>
            <w:vAlign w:val="top"/>
          </w:tcPr>
          <w:p w14:paraId="34523B54">
            <w:pPr>
              <w:spacing w:line="286" w:lineRule="auto"/>
              <w:rPr>
                <w:rFonts w:ascii="Arial"/>
                <w:sz w:val="21"/>
              </w:rPr>
            </w:pPr>
          </w:p>
          <w:p w14:paraId="0FC64706">
            <w:pPr>
              <w:spacing w:line="286" w:lineRule="auto"/>
              <w:rPr>
                <w:rFonts w:ascii="Arial"/>
                <w:sz w:val="21"/>
              </w:rPr>
            </w:pPr>
          </w:p>
          <w:p w14:paraId="2EEF02B8">
            <w:pPr>
              <w:spacing w:line="286" w:lineRule="auto"/>
              <w:rPr>
                <w:rFonts w:ascii="Arial"/>
                <w:sz w:val="21"/>
              </w:rPr>
            </w:pPr>
          </w:p>
          <w:p w14:paraId="4D6175ED">
            <w:pPr>
              <w:spacing w:line="286" w:lineRule="auto"/>
              <w:rPr>
                <w:rFonts w:ascii="Arial"/>
                <w:sz w:val="21"/>
              </w:rPr>
            </w:pPr>
          </w:p>
          <w:p w14:paraId="64C5D950">
            <w:pPr>
              <w:spacing w:line="287" w:lineRule="auto"/>
              <w:rPr>
                <w:rFonts w:ascii="Arial"/>
                <w:sz w:val="21"/>
              </w:rPr>
            </w:pPr>
          </w:p>
          <w:p w14:paraId="16BDD489">
            <w:pPr>
              <w:pStyle w:val="6"/>
              <w:spacing w:before="43" w:line="239" w:lineRule="auto"/>
              <w:ind w:left="30" w:right="126" w:firstLine="12"/>
              <w:rPr>
                <w:sz w:val="13"/>
                <w:szCs w:val="13"/>
              </w:rPr>
            </w:pPr>
            <w:r>
              <w:rPr>
                <w:spacing w:val="4"/>
                <w:sz w:val="13"/>
                <w:szCs w:val="13"/>
              </w:rPr>
              <w:t>中国限制进口技术</w:t>
            </w:r>
            <w:r>
              <w:rPr>
                <w:spacing w:val="3"/>
                <w:sz w:val="13"/>
                <w:szCs w:val="13"/>
              </w:rPr>
              <w:t>许可证</w:t>
            </w:r>
          </w:p>
        </w:tc>
        <w:tc>
          <w:tcPr>
            <w:tcW w:w="1933" w:type="dxa"/>
            <w:vAlign w:val="top"/>
          </w:tcPr>
          <w:p w14:paraId="077EAF31">
            <w:pPr>
              <w:spacing w:line="478" w:lineRule="auto"/>
              <w:rPr>
                <w:rFonts w:ascii="Arial"/>
                <w:sz w:val="21"/>
              </w:rPr>
            </w:pPr>
          </w:p>
          <w:p w14:paraId="3868D921">
            <w:pPr>
              <w:pStyle w:val="6"/>
              <w:spacing w:before="42" w:line="173"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技术进口合同申请表；</w:t>
            </w:r>
          </w:p>
          <w:p w14:paraId="25951046">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技术进口合同数据表；</w:t>
            </w:r>
          </w:p>
          <w:p w14:paraId="6968E54F">
            <w:pPr>
              <w:pStyle w:val="6"/>
              <w:spacing w:line="250" w:lineRule="auto"/>
              <w:ind w:left="36" w:right="18" w:hanging="8"/>
              <w:rPr>
                <w:sz w:val="13"/>
                <w:szCs w:val="13"/>
              </w:rPr>
            </w:pPr>
            <w:r>
              <w:rPr>
                <w:rFonts w:ascii="Times New Roman" w:hAnsi="Times New Roman" w:eastAsia="Times New Roman" w:cs="Times New Roman"/>
                <w:spacing w:val="5"/>
                <w:sz w:val="13"/>
                <w:szCs w:val="13"/>
              </w:rPr>
              <w:t>3.</w:t>
            </w:r>
            <w:r>
              <w:rPr>
                <w:spacing w:val="5"/>
                <w:sz w:val="13"/>
                <w:szCs w:val="13"/>
              </w:rPr>
              <w:t>中华人民共和国技术进口许可意向书（若已经办理，需提</w:t>
            </w:r>
          </w:p>
          <w:p w14:paraId="0EDFF394">
            <w:pPr>
              <w:pStyle w:val="6"/>
              <w:spacing w:line="212" w:lineRule="auto"/>
              <w:ind w:left="33"/>
              <w:rPr>
                <w:sz w:val="13"/>
                <w:szCs w:val="13"/>
              </w:rPr>
            </w:pPr>
            <w:r>
              <w:rPr>
                <w:spacing w:val="-4"/>
                <w:sz w:val="13"/>
                <w:szCs w:val="13"/>
              </w:rPr>
              <w:t>交</w:t>
            </w:r>
            <w:r>
              <w:rPr>
                <w:sz w:val="13"/>
                <w:szCs w:val="13"/>
              </w:rPr>
              <w:t>）；</w:t>
            </w:r>
          </w:p>
          <w:p w14:paraId="77D7746F">
            <w:pPr>
              <w:pStyle w:val="6"/>
              <w:spacing w:line="245" w:lineRule="auto"/>
              <w:ind w:left="27" w:right="17" w:hanging="2"/>
              <w:rPr>
                <w:sz w:val="13"/>
                <w:szCs w:val="13"/>
              </w:rPr>
            </w:pPr>
            <w:r>
              <w:rPr>
                <w:rFonts w:ascii="Times New Roman" w:hAnsi="Times New Roman" w:eastAsia="Times New Roman" w:cs="Times New Roman"/>
                <w:spacing w:val="6"/>
                <w:sz w:val="13"/>
                <w:szCs w:val="13"/>
              </w:rPr>
              <w:t>4.</w:t>
            </w:r>
            <w:r>
              <w:rPr>
                <w:spacing w:val="6"/>
                <w:sz w:val="13"/>
                <w:szCs w:val="13"/>
              </w:rPr>
              <w:t>项目批复文件（主管部门立项批复或董事会决议或总经理办</w:t>
            </w:r>
            <w:r>
              <w:rPr>
                <w:spacing w:val="3"/>
                <w:sz w:val="13"/>
                <w:szCs w:val="13"/>
              </w:rPr>
              <w:t>公会决议</w:t>
            </w:r>
            <w:r>
              <w:rPr>
                <w:spacing w:val="1"/>
                <w:sz w:val="13"/>
                <w:szCs w:val="13"/>
              </w:rPr>
              <w:t>）；</w:t>
            </w:r>
          </w:p>
          <w:p w14:paraId="684AA589">
            <w:pPr>
              <w:pStyle w:val="6"/>
              <w:spacing w:before="9" w:line="226" w:lineRule="auto"/>
              <w:ind w:left="37" w:right="17" w:hanging="8"/>
              <w:rPr>
                <w:sz w:val="13"/>
                <w:szCs w:val="13"/>
              </w:rPr>
            </w:pPr>
            <w:r>
              <w:rPr>
                <w:rFonts w:ascii="Times New Roman" w:hAnsi="Times New Roman" w:eastAsia="Times New Roman" w:cs="Times New Roman"/>
                <w:spacing w:val="5"/>
                <w:sz w:val="13"/>
                <w:szCs w:val="13"/>
              </w:rPr>
              <w:t>5.</w:t>
            </w:r>
            <w:r>
              <w:rPr>
                <w:spacing w:val="5"/>
                <w:sz w:val="13"/>
                <w:szCs w:val="13"/>
              </w:rPr>
              <w:t>技术进口合同（如外文合同需</w:t>
            </w:r>
            <w:r>
              <w:rPr>
                <w:spacing w:val="2"/>
                <w:sz w:val="13"/>
                <w:szCs w:val="13"/>
              </w:rPr>
              <w:t>附中文译本</w:t>
            </w:r>
            <w:r>
              <w:rPr>
                <w:sz w:val="13"/>
                <w:szCs w:val="13"/>
              </w:rPr>
              <w:t>）；</w:t>
            </w:r>
          </w:p>
          <w:p w14:paraId="5E4A30EB">
            <w:pPr>
              <w:pStyle w:val="6"/>
              <w:spacing w:line="179" w:lineRule="exact"/>
              <w:ind w:left="29"/>
              <w:rPr>
                <w:sz w:val="13"/>
                <w:szCs w:val="13"/>
              </w:rPr>
            </w:pPr>
            <w:r>
              <w:rPr>
                <w:rFonts w:ascii="Times New Roman" w:hAnsi="Times New Roman" w:eastAsia="Times New Roman" w:cs="Times New Roman"/>
                <w:spacing w:val="5"/>
                <w:position w:val="1"/>
                <w:sz w:val="13"/>
                <w:szCs w:val="13"/>
              </w:rPr>
              <w:t>6.</w:t>
            </w:r>
            <w:r>
              <w:rPr>
                <w:spacing w:val="5"/>
                <w:position w:val="1"/>
                <w:sz w:val="13"/>
                <w:szCs w:val="13"/>
              </w:rPr>
              <w:t>签约双方法律地位的文件；</w:t>
            </w:r>
          </w:p>
          <w:p w14:paraId="2C80B699">
            <w:pPr>
              <w:pStyle w:val="6"/>
              <w:spacing w:before="12" w:line="238" w:lineRule="auto"/>
              <w:ind w:left="30" w:right="18" w:hanging="2"/>
              <w:rPr>
                <w:sz w:val="13"/>
                <w:szCs w:val="13"/>
              </w:rPr>
            </w:pPr>
            <w:r>
              <w:rPr>
                <w:rFonts w:ascii="Times New Roman" w:hAnsi="Times New Roman" w:eastAsia="Times New Roman" w:cs="Times New Roman"/>
                <w:spacing w:val="5"/>
                <w:sz w:val="13"/>
                <w:szCs w:val="13"/>
              </w:rPr>
              <w:t>7.</w:t>
            </w:r>
            <w:r>
              <w:rPr>
                <w:spacing w:val="5"/>
                <w:sz w:val="13"/>
                <w:szCs w:val="13"/>
              </w:rPr>
              <w:t>进口技术资料清单（文件、资</w:t>
            </w:r>
            <w:r>
              <w:rPr>
                <w:spacing w:val="2"/>
                <w:sz w:val="13"/>
                <w:szCs w:val="13"/>
              </w:rPr>
              <w:t>料、图纸）。</w:t>
            </w:r>
          </w:p>
        </w:tc>
        <w:tc>
          <w:tcPr>
            <w:tcW w:w="1344" w:type="dxa"/>
            <w:vAlign w:val="top"/>
          </w:tcPr>
          <w:p w14:paraId="642264B4">
            <w:pPr>
              <w:spacing w:line="263" w:lineRule="auto"/>
              <w:rPr>
                <w:rFonts w:ascii="Arial"/>
                <w:sz w:val="21"/>
              </w:rPr>
            </w:pPr>
          </w:p>
          <w:p w14:paraId="5F418E2D">
            <w:pPr>
              <w:spacing w:line="263" w:lineRule="auto"/>
              <w:rPr>
                <w:rFonts w:ascii="Arial"/>
                <w:sz w:val="21"/>
              </w:rPr>
            </w:pPr>
          </w:p>
          <w:p w14:paraId="1C86D406">
            <w:pPr>
              <w:spacing w:line="264" w:lineRule="auto"/>
              <w:rPr>
                <w:rFonts w:ascii="Arial"/>
                <w:sz w:val="21"/>
              </w:rPr>
            </w:pPr>
          </w:p>
          <w:p w14:paraId="743CE5F7">
            <w:pPr>
              <w:spacing w:line="264" w:lineRule="auto"/>
              <w:rPr>
                <w:rFonts w:ascii="Arial"/>
                <w:sz w:val="21"/>
              </w:rPr>
            </w:pPr>
          </w:p>
          <w:p w14:paraId="4B8FF204">
            <w:pPr>
              <w:spacing w:line="264" w:lineRule="auto"/>
              <w:rPr>
                <w:rFonts w:ascii="Arial"/>
                <w:sz w:val="21"/>
              </w:rPr>
            </w:pPr>
          </w:p>
          <w:p w14:paraId="1A4CF8AA">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20D614F9">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5</w:t>
            </w:r>
            <w:r>
              <w:rPr>
                <w:spacing w:val="3"/>
                <w:sz w:val="13"/>
                <w:szCs w:val="13"/>
              </w:rPr>
              <w:t>个工作日；</w:t>
            </w:r>
          </w:p>
          <w:p w14:paraId="5F84BBAA">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bl>
    <w:p w14:paraId="48349972">
      <w:pPr>
        <w:rPr>
          <w:rFonts w:ascii="Arial"/>
          <w:sz w:val="21"/>
        </w:rPr>
      </w:pPr>
    </w:p>
    <w:p w14:paraId="35B4126F">
      <w:pPr>
        <w:rPr>
          <w:rFonts w:ascii="Arial" w:hAnsi="Arial" w:eastAsia="Arial" w:cs="Arial"/>
          <w:sz w:val="21"/>
          <w:szCs w:val="21"/>
        </w:rPr>
        <w:sectPr>
          <w:footerReference r:id="rId103" w:type="default"/>
          <w:pgSz w:w="16840" w:h="11900"/>
          <w:pgMar w:top="400" w:right="920" w:bottom="989" w:left="1082" w:header="0" w:footer="625" w:gutter="0"/>
          <w:cols w:space="720" w:num="1"/>
        </w:sectPr>
      </w:pPr>
    </w:p>
    <w:p w14:paraId="06A768D2">
      <w:pPr>
        <w:spacing w:before="2"/>
      </w:pPr>
    </w:p>
    <w:p w14:paraId="60973B17">
      <w:pPr>
        <w:spacing w:before="2"/>
      </w:pPr>
    </w:p>
    <w:p w14:paraId="14A6D7AB">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18883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F0D24EF">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9E30B0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16BE523">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691DCA57">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5FBE758D">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CE691B3">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7D67244C">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63E22EAC">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4DE7598B">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25563ED8">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3F28F348">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19DFA1B7">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6927826D">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76E248AB">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70117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1" w:hRule="atLeast"/>
        </w:trPr>
        <w:tc>
          <w:tcPr>
            <w:tcW w:w="610" w:type="dxa"/>
            <w:vMerge w:val="restart"/>
            <w:tcBorders>
              <w:bottom w:val="nil"/>
            </w:tcBorders>
            <w:vAlign w:val="top"/>
          </w:tcPr>
          <w:p w14:paraId="4DDC3DA8">
            <w:pPr>
              <w:spacing w:line="243" w:lineRule="auto"/>
              <w:rPr>
                <w:rFonts w:ascii="Arial"/>
                <w:sz w:val="21"/>
              </w:rPr>
            </w:pPr>
          </w:p>
          <w:p w14:paraId="7EF3135D">
            <w:pPr>
              <w:spacing w:line="243" w:lineRule="auto"/>
              <w:rPr>
                <w:rFonts w:ascii="Arial"/>
                <w:sz w:val="21"/>
              </w:rPr>
            </w:pPr>
          </w:p>
          <w:p w14:paraId="76E7DFC7">
            <w:pPr>
              <w:spacing w:line="243" w:lineRule="auto"/>
              <w:rPr>
                <w:rFonts w:ascii="Arial"/>
                <w:sz w:val="21"/>
              </w:rPr>
            </w:pPr>
          </w:p>
          <w:p w14:paraId="1698B746">
            <w:pPr>
              <w:spacing w:line="243" w:lineRule="auto"/>
              <w:rPr>
                <w:rFonts w:ascii="Arial"/>
                <w:sz w:val="21"/>
              </w:rPr>
            </w:pPr>
          </w:p>
          <w:p w14:paraId="11DBC48B">
            <w:pPr>
              <w:spacing w:line="243" w:lineRule="auto"/>
              <w:rPr>
                <w:rFonts w:ascii="Arial"/>
                <w:sz w:val="21"/>
              </w:rPr>
            </w:pPr>
          </w:p>
          <w:p w14:paraId="5DD51242">
            <w:pPr>
              <w:spacing w:line="243" w:lineRule="auto"/>
              <w:rPr>
                <w:rFonts w:ascii="Arial"/>
                <w:sz w:val="21"/>
              </w:rPr>
            </w:pPr>
          </w:p>
          <w:p w14:paraId="0D40E6EC">
            <w:pPr>
              <w:spacing w:line="243" w:lineRule="auto"/>
              <w:rPr>
                <w:rFonts w:ascii="Arial"/>
                <w:sz w:val="21"/>
              </w:rPr>
            </w:pPr>
          </w:p>
          <w:p w14:paraId="3FDA8204">
            <w:pPr>
              <w:spacing w:line="243" w:lineRule="auto"/>
              <w:rPr>
                <w:rFonts w:ascii="Arial"/>
                <w:sz w:val="21"/>
              </w:rPr>
            </w:pPr>
          </w:p>
          <w:p w14:paraId="31395F60">
            <w:pPr>
              <w:spacing w:line="244" w:lineRule="auto"/>
              <w:rPr>
                <w:rFonts w:ascii="Arial"/>
                <w:sz w:val="21"/>
              </w:rPr>
            </w:pPr>
          </w:p>
          <w:p w14:paraId="03539C16">
            <w:pPr>
              <w:spacing w:line="244" w:lineRule="auto"/>
              <w:rPr>
                <w:rFonts w:ascii="Arial"/>
                <w:sz w:val="21"/>
              </w:rPr>
            </w:pPr>
          </w:p>
          <w:p w14:paraId="79A0D0B8">
            <w:pPr>
              <w:spacing w:line="244" w:lineRule="auto"/>
              <w:rPr>
                <w:rFonts w:ascii="Arial"/>
                <w:sz w:val="21"/>
              </w:rPr>
            </w:pPr>
          </w:p>
          <w:p w14:paraId="1F756E8E">
            <w:pPr>
              <w:spacing w:line="244" w:lineRule="auto"/>
              <w:rPr>
                <w:rFonts w:ascii="Arial"/>
                <w:sz w:val="21"/>
              </w:rPr>
            </w:pPr>
          </w:p>
          <w:p w14:paraId="1646781F">
            <w:pPr>
              <w:spacing w:line="244" w:lineRule="auto"/>
              <w:rPr>
                <w:rFonts w:ascii="Arial"/>
                <w:sz w:val="21"/>
              </w:rPr>
            </w:pPr>
          </w:p>
          <w:p w14:paraId="2AFFDA03">
            <w:pPr>
              <w:spacing w:line="244" w:lineRule="auto"/>
              <w:rPr>
                <w:rFonts w:ascii="Arial"/>
                <w:sz w:val="21"/>
              </w:rPr>
            </w:pPr>
          </w:p>
          <w:p w14:paraId="259DEB89">
            <w:pPr>
              <w:spacing w:line="244" w:lineRule="auto"/>
              <w:rPr>
                <w:rFonts w:ascii="Arial"/>
                <w:sz w:val="21"/>
              </w:rPr>
            </w:pPr>
          </w:p>
          <w:p w14:paraId="10D16C87">
            <w:pPr>
              <w:spacing w:line="244" w:lineRule="auto"/>
              <w:rPr>
                <w:rFonts w:ascii="Arial"/>
                <w:sz w:val="21"/>
              </w:rPr>
            </w:pPr>
          </w:p>
          <w:p w14:paraId="7C41E2D8">
            <w:pPr>
              <w:spacing w:line="244" w:lineRule="auto"/>
              <w:rPr>
                <w:rFonts w:ascii="Arial"/>
                <w:sz w:val="21"/>
              </w:rPr>
            </w:pPr>
          </w:p>
          <w:p w14:paraId="46153C66">
            <w:pPr>
              <w:spacing w:line="244" w:lineRule="auto"/>
              <w:rPr>
                <w:rFonts w:ascii="Arial"/>
                <w:sz w:val="21"/>
              </w:rPr>
            </w:pPr>
          </w:p>
          <w:p w14:paraId="1D817A1C">
            <w:pPr>
              <w:spacing w:before="37" w:line="179" w:lineRule="exact"/>
              <w:ind w:left="273"/>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w:t>
            </w:r>
          </w:p>
        </w:tc>
        <w:tc>
          <w:tcPr>
            <w:tcW w:w="789" w:type="dxa"/>
            <w:vMerge w:val="restart"/>
            <w:tcBorders>
              <w:bottom w:val="nil"/>
            </w:tcBorders>
            <w:vAlign w:val="top"/>
          </w:tcPr>
          <w:p w14:paraId="691F9F10">
            <w:pPr>
              <w:spacing w:line="249" w:lineRule="auto"/>
              <w:rPr>
                <w:rFonts w:ascii="Arial"/>
                <w:sz w:val="21"/>
              </w:rPr>
            </w:pPr>
          </w:p>
          <w:p w14:paraId="3C6F4690">
            <w:pPr>
              <w:spacing w:line="249" w:lineRule="auto"/>
              <w:rPr>
                <w:rFonts w:ascii="Arial"/>
                <w:sz w:val="21"/>
              </w:rPr>
            </w:pPr>
          </w:p>
          <w:p w14:paraId="673948CB">
            <w:pPr>
              <w:spacing w:line="249" w:lineRule="auto"/>
              <w:rPr>
                <w:rFonts w:ascii="Arial"/>
                <w:sz w:val="21"/>
              </w:rPr>
            </w:pPr>
          </w:p>
          <w:p w14:paraId="11E56C40">
            <w:pPr>
              <w:spacing w:line="249" w:lineRule="auto"/>
              <w:rPr>
                <w:rFonts w:ascii="Arial"/>
                <w:sz w:val="21"/>
              </w:rPr>
            </w:pPr>
          </w:p>
          <w:p w14:paraId="020FF0BC">
            <w:pPr>
              <w:spacing w:line="249" w:lineRule="auto"/>
              <w:rPr>
                <w:rFonts w:ascii="Arial"/>
                <w:sz w:val="21"/>
              </w:rPr>
            </w:pPr>
          </w:p>
          <w:p w14:paraId="04DBA3E1">
            <w:pPr>
              <w:spacing w:line="249" w:lineRule="auto"/>
              <w:rPr>
                <w:rFonts w:ascii="Arial"/>
                <w:sz w:val="21"/>
              </w:rPr>
            </w:pPr>
          </w:p>
          <w:p w14:paraId="349F2F84">
            <w:pPr>
              <w:spacing w:line="249" w:lineRule="auto"/>
              <w:rPr>
                <w:rFonts w:ascii="Arial"/>
                <w:sz w:val="21"/>
              </w:rPr>
            </w:pPr>
          </w:p>
          <w:p w14:paraId="5ABA8C30">
            <w:pPr>
              <w:spacing w:line="249" w:lineRule="auto"/>
              <w:rPr>
                <w:rFonts w:ascii="Arial"/>
                <w:sz w:val="21"/>
              </w:rPr>
            </w:pPr>
          </w:p>
          <w:p w14:paraId="5E9A4000">
            <w:pPr>
              <w:spacing w:line="250" w:lineRule="auto"/>
              <w:rPr>
                <w:rFonts w:ascii="Arial"/>
                <w:sz w:val="21"/>
              </w:rPr>
            </w:pPr>
          </w:p>
          <w:p w14:paraId="0F25F8B7">
            <w:pPr>
              <w:spacing w:line="250" w:lineRule="auto"/>
              <w:rPr>
                <w:rFonts w:ascii="Arial"/>
                <w:sz w:val="21"/>
              </w:rPr>
            </w:pPr>
          </w:p>
          <w:p w14:paraId="77CBB7AC">
            <w:pPr>
              <w:spacing w:line="250" w:lineRule="auto"/>
              <w:rPr>
                <w:rFonts w:ascii="Arial"/>
                <w:sz w:val="21"/>
              </w:rPr>
            </w:pPr>
          </w:p>
          <w:p w14:paraId="14F12003">
            <w:pPr>
              <w:spacing w:line="250" w:lineRule="auto"/>
              <w:rPr>
                <w:rFonts w:ascii="Arial"/>
                <w:sz w:val="21"/>
              </w:rPr>
            </w:pPr>
          </w:p>
          <w:p w14:paraId="78D549FE">
            <w:pPr>
              <w:spacing w:line="250" w:lineRule="auto"/>
              <w:rPr>
                <w:rFonts w:ascii="Arial"/>
                <w:sz w:val="21"/>
              </w:rPr>
            </w:pPr>
          </w:p>
          <w:p w14:paraId="2771CA1C">
            <w:pPr>
              <w:spacing w:line="250" w:lineRule="auto"/>
              <w:rPr>
                <w:rFonts w:ascii="Arial"/>
                <w:sz w:val="21"/>
              </w:rPr>
            </w:pPr>
          </w:p>
          <w:p w14:paraId="462CD82D">
            <w:pPr>
              <w:spacing w:line="250" w:lineRule="auto"/>
              <w:rPr>
                <w:rFonts w:ascii="Arial"/>
                <w:sz w:val="21"/>
              </w:rPr>
            </w:pPr>
          </w:p>
          <w:p w14:paraId="7BC688A1">
            <w:pPr>
              <w:spacing w:line="250" w:lineRule="auto"/>
              <w:rPr>
                <w:rFonts w:ascii="Arial"/>
                <w:sz w:val="21"/>
              </w:rPr>
            </w:pPr>
          </w:p>
          <w:p w14:paraId="3B823346">
            <w:pPr>
              <w:spacing w:line="250" w:lineRule="auto"/>
              <w:rPr>
                <w:rFonts w:ascii="Arial"/>
                <w:sz w:val="21"/>
              </w:rPr>
            </w:pPr>
          </w:p>
          <w:p w14:paraId="15F8D9E7">
            <w:pPr>
              <w:pStyle w:val="6"/>
              <w:spacing w:before="42" w:line="225" w:lineRule="auto"/>
              <w:ind w:left="35"/>
              <w:rPr>
                <w:sz w:val="13"/>
                <w:szCs w:val="13"/>
              </w:rPr>
            </w:pPr>
            <w:r>
              <w:rPr>
                <w:spacing w:val="3"/>
                <w:sz w:val="13"/>
                <w:szCs w:val="13"/>
              </w:rPr>
              <w:t>限制进出口</w:t>
            </w:r>
          </w:p>
          <w:p w14:paraId="06101DE0">
            <w:pPr>
              <w:pStyle w:val="6"/>
              <w:spacing w:before="9" w:line="239" w:lineRule="auto"/>
              <w:ind w:left="24" w:right="78" w:hanging="1"/>
              <w:rPr>
                <w:sz w:val="13"/>
                <w:szCs w:val="13"/>
              </w:rPr>
            </w:pPr>
            <w:r>
              <w:rPr>
                <w:spacing w:val="5"/>
                <w:sz w:val="13"/>
                <w:szCs w:val="13"/>
              </w:rPr>
              <w:t>技术进出口</w:t>
            </w:r>
            <w:r>
              <w:rPr>
                <w:spacing w:val="2"/>
                <w:sz w:val="13"/>
                <w:szCs w:val="13"/>
              </w:rPr>
              <w:t>许可</w:t>
            </w:r>
          </w:p>
        </w:tc>
        <w:tc>
          <w:tcPr>
            <w:tcW w:w="604" w:type="dxa"/>
            <w:vAlign w:val="top"/>
          </w:tcPr>
          <w:p w14:paraId="315B8136">
            <w:pPr>
              <w:spacing w:line="287" w:lineRule="auto"/>
              <w:rPr>
                <w:rFonts w:ascii="Arial"/>
                <w:sz w:val="21"/>
              </w:rPr>
            </w:pPr>
          </w:p>
          <w:p w14:paraId="3023671B">
            <w:pPr>
              <w:spacing w:line="287" w:lineRule="auto"/>
              <w:rPr>
                <w:rFonts w:ascii="Arial"/>
                <w:sz w:val="21"/>
              </w:rPr>
            </w:pPr>
          </w:p>
          <w:p w14:paraId="0494EEDD">
            <w:pPr>
              <w:spacing w:line="287" w:lineRule="auto"/>
              <w:rPr>
                <w:rFonts w:ascii="Arial"/>
                <w:sz w:val="21"/>
              </w:rPr>
            </w:pPr>
          </w:p>
          <w:p w14:paraId="5E0A2E2A">
            <w:pPr>
              <w:spacing w:line="287" w:lineRule="auto"/>
              <w:rPr>
                <w:rFonts w:ascii="Arial"/>
                <w:sz w:val="21"/>
              </w:rPr>
            </w:pPr>
          </w:p>
          <w:p w14:paraId="10B4A6C1">
            <w:pPr>
              <w:pStyle w:val="6"/>
              <w:spacing w:before="42" w:line="227" w:lineRule="auto"/>
              <w:ind w:left="170"/>
              <w:rPr>
                <w:sz w:val="13"/>
                <w:szCs w:val="13"/>
              </w:rPr>
            </w:pPr>
            <w:r>
              <w:rPr>
                <w:spacing w:val="1"/>
                <w:sz w:val="13"/>
                <w:szCs w:val="13"/>
              </w:rPr>
              <w:t>省级</w:t>
            </w:r>
          </w:p>
        </w:tc>
        <w:tc>
          <w:tcPr>
            <w:tcW w:w="1087" w:type="dxa"/>
            <w:vAlign w:val="top"/>
          </w:tcPr>
          <w:p w14:paraId="7CD4C8EE">
            <w:pPr>
              <w:spacing w:line="266" w:lineRule="auto"/>
              <w:rPr>
                <w:rFonts w:ascii="Arial"/>
                <w:sz w:val="21"/>
              </w:rPr>
            </w:pPr>
          </w:p>
          <w:p w14:paraId="39D724E5">
            <w:pPr>
              <w:spacing w:line="266" w:lineRule="auto"/>
              <w:rPr>
                <w:rFonts w:ascii="Arial"/>
                <w:sz w:val="21"/>
              </w:rPr>
            </w:pPr>
          </w:p>
          <w:p w14:paraId="2337437E">
            <w:pPr>
              <w:spacing w:line="266" w:lineRule="auto"/>
              <w:rPr>
                <w:rFonts w:ascii="Arial"/>
                <w:sz w:val="21"/>
              </w:rPr>
            </w:pPr>
          </w:p>
          <w:p w14:paraId="319788C5">
            <w:pPr>
              <w:spacing w:line="267" w:lineRule="auto"/>
              <w:rPr>
                <w:rFonts w:ascii="Arial"/>
                <w:sz w:val="21"/>
              </w:rPr>
            </w:pPr>
          </w:p>
          <w:p w14:paraId="2F7A577F">
            <w:pPr>
              <w:pStyle w:val="6"/>
              <w:spacing w:before="42" w:line="239" w:lineRule="auto"/>
              <w:ind w:left="26" w:right="101" w:firstLine="2"/>
              <w:rPr>
                <w:sz w:val="13"/>
                <w:szCs w:val="13"/>
              </w:rPr>
            </w:pPr>
            <w:r>
              <w:rPr>
                <w:spacing w:val="5"/>
                <w:sz w:val="13"/>
                <w:szCs w:val="13"/>
              </w:rPr>
              <w:t>办理《技术进口</w:t>
            </w:r>
            <w:r>
              <w:rPr>
                <w:spacing w:val="4"/>
                <w:sz w:val="13"/>
                <w:szCs w:val="13"/>
              </w:rPr>
              <w:t>许可意向书》</w:t>
            </w:r>
          </w:p>
        </w:tc>
        <w:tc>
          <w:tcPr>
            <w:tcW w:w="921" w:type="dxa"/>
            <w:vAlign w:val="top"/>
          </w:tcPr>
          <w:p w14:paraId="4FAA4889">
            <w:pPr>
              <w:spacing w:line="287" w:lineRule="auto"/>
              <w:rPr>
                <w:rFonts w:ascii="Arial"/>
                <w:sz w:val="21"/>
              </w:rPr>
            </w:pPr>
          </w:p>
          <w:p w14:paraId="242FEF40">
            <w:pPr>
              <w:spacing w:line="287" w:lineRule="auto"/>
              <w:rPr>
                <w:rFonts w:ascii="Arial"/>
                <w:sz w:val="21"/>
              </w:rPr>
            </w:pPr>
          </w:p>
          <w:p w14:paraId="13810BB8">
            <w:pPr>
              <w:spacing w:line="287" w:lineRule="auto"/>
              <w:rPr>
                <w:rFonts w:ascii="Arial"/>
                <w:sz w:val="21"/>
              </w:rPr>
            </w:pPr>
          </w:p>
          <w:p w14:paraId="24A8F728">
            <w:pPr>
              <w:spacing w:line="287" w:lineRule="auto"/>
              <w:rPr>
                <w:rFonts w:ascii="Arial"/>
                <w:sz w:val="21"/>
              </w:rPr>
            </w:pPr>
          </w:p>
          <w:p w14:paraId="28DDAECE">
            <w:pPr>
              <w:pStyle w:val="6"/>
              <w:spacing w:before="42" w:line="227" w:lineRule="auto"/>
              <w:ind w:left="193"/>
              <w:rPr>
                <w:sz w:val="13"/>
                <w:szCs w:val="13"/>
              </w:rPr>
            </w:pPr>
            <w:r>
              <w:rPr>
                <w:spacing w:val="4"/>
                <w:sz w:val="13"/>
                <w:szCs w:val="13"/>
              </w:rPr>
              <w:t>省商务厅</w:t>
            </w:r>
          </w:p>
        </w:tc>
        <w:tc>
          <w:tcPr>
            <w:tcW w:w="669" w:type="dxa"/>
            <w:vAlign w:val="top"/>
          </w:tcPr>
          <w:p w14:paraId="5E2BFDE9">
            <w:pPr>
              <w:spacing w:line="280" w:lineRule="auto"/>
              <w:rPr>
                <w:rFonts w:ascii="Arial"/>
                <w:sz w:val="21"/>
              </w:rPr>
            </w:pPr>
          </w:p>
          <w:p w14:paraId="1EBEFC53">
            <w:pPr>
              <w:spacing w:line="281" w:lineRule="auto"/>
              <w:rPr>
                <w:rFonts w:ascii="Arial"/>
                <w:sz w:val="21"/>
              </w:rPr>
            </w:pPr>
          </w:p>
          <w:p w14:paraId="428AC7FB">
            <w:pPr>
              <w:spacing w:line="281" w:lineRule="auto"/>
              <w:rPr>
                <w:rFonts w:ascii="Arial"/>
                <w:sz w:val="21"/>
              </w:rPr>
            </w:pPr>
          </w:p>
          <w:p w14:paraId="5BB7FB97">
            <w:pPr>
              <w:spacing w:line="281" w:lineRule="auto"/>
              <w:rPr>
                <w:rFonts w:ascii="Arial"/>
                <w:sz w:val="21"/>
              </w:rPr>
            </w:pPr>
          </w:p>
          <w:p w14:paraId="49D5B9FB">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30</w:t>
            </w:r>
          </w:p>
        </w:tc>
        <w:tc>
          <w:tcPr>
            <w:tcW w:w="669" w:type="dxa"/>
            <w:vAlign w:val="top"/>
          </w:tcPr>
          <w:p w14:paraId="24B00F33">
            <w:pPr>
              <w:spacing w:line="280" w:lineRule="auto"/>
              <w:rPr>
                <w:rFonts w:ascii="Arial"/>
                <w:sz w:val="21"/>
              </w:rPr>
            </w:pPr>
          </w:p>
          <w:p w14:paraId="6E6F74B2">
            <w:pPr>
              <w:spacing w:line="281" w:lineRule="auto"/>
              <w:rPr>
                <w:rFonts w:ascii="Arial"/>
                <w:sz w:val="21"/>
              </w:rPr>
            </w:pPr>
          </w:p>
          <w:p w14:paraId="587AAD0D">
            <w:pPr>
              <w:spacing w:line="281" w:lineRule="auto"/>
              <w:rPr>
                <w:rFonts w:ascii="Arial"/>
                <w:sz w:val="21"/>
              </w:rPr>
            </w:pPr>
          </w:p>
          <w:p w14:paraId="01DD8A0F">
            <w:pPr>
              <w:spacing w:line="281" w:lineRule="auto"/>
              <w:rPr>
                <w:rFonts w:ascii="Arial"/>
                <w:sz w:val="21"/>
              </w:rPr>
            </w:pPr>
          </w:p>
          <w:p w14:paraId="0F138093">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2"/>
                <w:position w:val="1"/>
                <w:sz w:val="13"/>
                <w:szCs w:val="13"/>
              </w:rPr>
              <w:t>45</w:t>
            </w:r>
          </w:p>
        </w:tc>
        <w:tc>
          <w:tcPr>
            <w:tcW w:w="2845" w:type="dxa"/>
            <w:vAlign w:val="top"/>
          </w:tcPr>
          <w:p w14:paraId="1EF2C1A2">
            <w:pPr>
              <w:pStyle w:val="6"/>
              <w:spacing w:before="175"/>
              <w:ind w:left="22" w:right="8"/>
              <w:rPr>
                <w:sz w:val="13"/>
                <w:szCs w:val="13"/>
              </w:rPr>
            </w:pPr>
            <w:r>
              <w:rPr>
                <w:b/>
                <w:bCs/>
                <w:spacing w:val="5"/>
                <w:sz w:val="13"/>
                <w:szCs w:val="13"/>
              </w:rPr>
              <w:t>《禁止进口限制进口技术管理办法》（</w:t>
            </w:r>
            <w:r>
              <w:rPr>
                <w:rFonts w:ascii="Times New Roman" w:hAnsi="Times New Roman" w:eastAsia="Times New Roman" w:cs="Times New Roman"/>
                <w:b/>
                <w:bCs/>
                <w:spacing w:val="5"/>
                <w:sz w:val="13"/>
                <w:szCs w:val="13"/>
              </w:rPr>
              <w:t>200</w:t>
            </w:r>
            <w:r>
              <w:rPr>
                <w:rFonts w:ascii="Times New Roman" w:hAnsi="Times New Roman" w:eastAsia="Times New Roman" w:cs="Times New Roman"/>
                <w:b/>
                <w:bCs/>
                <w:spacing w:val="4"/>
                <w:sz w:val="13"/>
                <w:szCs w:val="13"/>
              </w:rPr>
              <w:t>9</w:t>
            </w:r>
            <w:r>
              <w:rPr>
                <w:b/>
                <w:bCs/>
                <w:spacing w:val="4"/>
                <w:sz w:val="13"/>
                <w:szCs w:val="13"/>
              </w:rPr>
              <w:t>年</w:t>
            </w:r>
            <w:r>
              <w:rPr>
                <w:rFonts w:ascii="Times New Roman" w:hAnsi="Times New Roman" w:eastAsia="Times New Roman" w:cs="Times New Roman"/>
                <w:b/>
                <w:bCs/>
                <w:spacing w:val="4"/>
                <w:sz w:val="13"/>
                <w:szCs w:val="13"/>
              </w:rPr>
              <w:t>2</w:t>
            </w:r>
            <w:r>
              <w:rPr>
                <w:b/>
                <w:bCs/>
                <w:spacing w:val="4"/>
                <w:sz w:val="13"/>
                <w:szCs w:val="13"/>
              </w:rPr>
              <w:t>月</w:t>
            </w:r>
            <w:r>
              <w:rPr>
                <w:rFonts w:ascii="Times New Roman" w:hAnsi="Times New Roman" w:eastAsia="Times New Roman" w:cs="Times New Roman"/>
                <w:b/>
                <w:bCs/>
                <w:spacing w:val="4"/>
                <w:sz w:val="13"/>
                <w:szCs w:val="13"/>
              </w:rPr>
              <w:t>1</w:t>
            </w:r>
            <w:r>
              <w:rPr>
                <w:b/>
                <w:bCs/>
                <w:spacing w:val="4"/>
                <w:sz w:val="13"/>
                <w:szCs w:val="13"/>
              </w:rPr>
              <w:t>日中华人民共和国商务部令2009年第</w:t>
            </w:r>
            <w:r>
              <w:rPr>
                <w:rFonts w:ascii="Times New Roman" w:hAnsi="Times New Roman" w:eastAsia="Times New Roman" w:cs="Times New Roman"/>
                <w:b/>
                <w:bCs/>
                <w:spacing w:val="4"/>
                <w:sz w:val="13"/>
                <w:szCs w:val="13"/>
              </w:rPr>
              <w:t>1</w:t>
            </w:r>
            <w:r>
              <w:rPr>
                <w:b/>
                <w:bCs/>
                <w:spacing w:val="4"/>
                <w:sz w:val="13"/>
                <w:szCs w:val="13"/>
              </w:rPr>
              <w:t>号公布，自公布之日起</w:t>
            </w:r>
            <w:r>
              <w:rPr>
                <w:rFonts w:ascii="Times New Roman" w:hAnsi="Times New Roman" w:eastAsia="Times New Roman" w:cs="Times New Roman"/>
                <w:b/>
                <w:bCs/>
                <w:spacing w:val="4"/>
                <w:sz w:val="13"/>
                <w:szCs w:val="13"/>
              </w:rPr>
              <w:t>30</w:t>
            </w:r>
            <w:r>
              <w:rPr>
                <w:b/>
                <w:bCs/>
                <w:spacing w:val="4"/>
                <w:sz w:val="13"/>
                <w:szCs w:val="13"/>
              </w:rPr>
              <w:t>日后施行。</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日中华人民共和国商务部令2019年第</w:t>
            </w:r>
            <w:r>
              <w:rPr>
                <w:rFonts w:ascii="Times New Roman" w:hAnsi="Times New Roman" w:eastAsia="Times New Roman" w:cs="Times New Roman"/>
                <w:b/>
                <w:bCs/>
                <w:spacing w:val="4"/>
                <w:sz w:val="13"/>
                <w:szCs w:val="13"/>
              </w:rPr>
              <w:t>1</w:t>
            </w:r>
            <w:r>
              <w:rPr>
                <w:b/>
                <w:bCs/>
                <w:spacing w:val="4"/>
                <w:sz w:val="13"/>
                <w:szCs w:val="13"/>
              </w:rPr>
              <w:t>号修订</w:t>
            </w:r>
          </w:p>
          <w:p w14:paraId="4B933F6C">
            <w:pPr>
              <w:pStyle w:val="6"/>
              <w:spacing w:before="1"/>
              <w:ind w:left="34"/>
              <w:rPr>
                <w:sz w:val="13"/>
                <w:szCs w:val="13"/>
              </w:rPr>
            </w:pPr>
            <w:r>
              <w:rPr>
                <w:b/>
                <w:bCs/>
                <w:spacing w:val="-4"/>
                <w:sz w:val="13"/>
                <w:szCs w:val="13"/>
              </w:rPr>
              <w:t>。）</w:t>
            </w:r>
          </w:p>
          <w:p w14:paraId="4B0E76D2">
            <w:pPr>
              <w:pStyle w:val="6"/>
              <w:spacing w:before="2" w:line="239" w:lineRule="auto"/>
              <w:ind w:left="26" w:right="75" w:firstLine="5"/>
              <w:rPr>
                <w:sz w:val="13"/>
                <w:szCs w:val="13"/>
              </w:rPr>
            </w:pPr>
            <w:r>
              <w:rPr>
                <w:b/>
                <w:bCs/>
                <w:spacing w:val="5"/>
                <w:sz w:val="13"/>
                <w:szCs w:val="13"/>
              </w:rPr>
              <w:t>第三条</w:t>
            </w:r>
            <w:r>
              <w:rPr>
                <w:spacing w:val="-12"/>
                <w:sz w:val="13"/>
                <w:szCs w:val="13"/>
              </w:rPr>
              <w:t xml:space="preserve"> </w:t>
            </w:r>
            <w:r>
              <w:rPr>
                <w:spacing w:val="5"/>
                <w:sz w:val="13"/>
                <w:szCs w:val="13"/>
              </w:rPr>
              <w:t>国家对限制进口的技术实行许可证管</w:t>
            </w:r>
            <w:r>
              <w:rPr>
                <w:spacing w:val="6"/>
                <w:sz w:val="13"/>
                <w:szCs w:val="13"/>
              </w:rPr>
              <w:t>理，凡进口列入《中国禁止进口限制进口技术目录》中限制进口技术的，应按本办法履行进</w:t>
            </w:r>
            <w:r>
              <w:rPr>
                <w:spacing w:val="4"/>
                <w:sz w:val="13"/>
                <w:szCs w:val="13"/>
              </w:rPr>
              <w:t>口许可手续。</w:t>
            </w:r>
          </w:p>
          <w:p w14:paraId="68C6F775">
            <w:pPr>
              <w:pStyle w:val="6"/>
              <w:ind w:left="24" w:right="41" w:firstLine="6"/>
              <w:rPr>
                <w:sz w:val="13"/>
                <w:szCs w:val="13"/>
              </w:rPr>
            </w:pPr>
            <w:r>
              <w:rPr>
                <w:spacing w:val="6"/>
                <w:sz w:val="13"/>
                <w:szCs w:val="13"/>
              </w:rPr>
              <w:t>第六条</w:t>
            </w:r>
            <w:r>
              <w:rPr>
                <w:spacing w:val="-25"/>
                <w:sz w:val="13"/>
                <w:szCs w:val="13"/>
              </w:rPr>
              <w:t xml:space="preserve"> </w:t>
            </w:r>
            <w:r>
              <w:rPr>
                <w:spacing w:val="6"/>
                <w:sz w:val="13"/>
                <w:szCs w:val="13"/>
              </w:rPr>
              <w:t>地方商务主管部门自收到《申请书》之日起</w:t>
            </w:r>
            <w:r>
              <w:rPr>
                <w:rFonts w:ascii="Times New Roman" w:hAnsi="Times New Roman" w:eastAsia="Times New Roman" w:cs="Times New Roman"/>
                <w:spacing w:val="6"/>
                <w:sz w:val="13"/>
                <w:szCs w:val="13"/>
              </w:rPr>
              <w:t>30</w:t>
            </w:r>
            <w:r>
              <w:rPr>
                <w:spacing w:val="6"/>
                <w:sz w:val="13"/>
                <w:szCs w:val="13"/>
              </w:rPr>
              <w:t>个工作日内，组织技术和贸易专家对申请进口的技术进行技术和贸易审查，并决定是</w:t>
            </w:r>
            <w:r>
              <w:rPr>
                <w:spacing w:val="4"/>
                <w:sz w:val="13"/>
                <w:szCs w:val="13"/>
              </w:rPr>
              <w:t>否准予进口。</w:t>
            </w:r>
          </w:p>
        </w:tc>
        <w:tc>
          <w:tcPr>
            <w:tcW w:w="669" w:type="dxa"/>
            <w:vAlign w:val="top"/>
          </w:tcPr>
          <w:p w14:paraId="14898386">
            <w:pPr>
              <w:spacing w:line="287" w:lineRule="auto"/>
              <w:rPr>
                <w:rFonts w:ascii="Arial"/>
                <w:sz w:val="21"/>
              </w:rPr>
            </w:pPr>
          </w:p>
          <w:p w14:paraId="299DAB7F">
            <w:pPr>
              <w:spacing w:line="287" w:lineRule="auto"/>
              <w:rPr>
                <w:rFonts w:ascii="Arial"/>
                <w:sz w:val="21"/>
              </w:rPr>
            </w:pPr>
          </w:p>
          <w:p w14:paraId="4174C261">
            <w:pPr>
              <w:spacing w:line="287" w:lineRule="auto"/>
              <w:rPr>
                <w:rFonts w:ascii="Arial"/>
                <w:sz w:val="21"/>
              </w:rPr>
            </w:pPr>
          </w:p>
          <w:p w14:paraId="2267A889">
            <w:pPr>
              <w:spacing w:line="287" w:lineRule="auto"/>
              <w:rPr>
                <w:rFonts w:ascii="Arial"/>
                <w:sz w:val="21"/>
              </w:rPr>
            </w:pPr>
          </w:p>
          <w:p w14:paraId="5319B7EE">
            <w:pPr>
              <w:pStyle w:val="6"/>
              <w:spacing w:before="42" w:line="226" w:lineRule="auto"/>
              <w:ind w:left="137"/>
              <w:rPr>
                <w:sz w:val="13"/>
                <w:szCs w:val="13"/>
              </w:rPr>
            </w:pPr>
            <w:r>
              <w:rPr>
                <w:spacing w:val="4"/>
                <w:sz w:val="13"/>
                <w:szCs w:val="13"/>
              </w:rPr>
              <w:t>承诺件</w:t>
            </w:r>
          </w:p>
        </w:tc>
        <w:tc>
          <w:tcPr>
            <w:tcW w:w="669" w:type="dxa"/>
            <w:vAlign w:val="top"/>
          </w:tcPr>
          <w:p w14:paraId="0F68861F">
            <w:pPr>
              <w:spacing w:line="242" w:lineRule="auto"/>
              <w:rPr>
                <w:rFonts w:ascii="Arial"/>
                <w:sz w:val="21"/>
              </w:rPr>
            </w:pPr>
          </w:p>
          <w:p w14:paraId="30F96B09">
            <w:pPr>
              <w:spacing w:line="243" w:lineRule="auto"/>
              <w:rPr>
                <w:rFonts w:ascii="Arial"/>
                <w:sz w:val="21"/>
              </w:rPr>
            </w:pPr>
          </w:p>
          <w:p w14:paraId="344CE269">
            <w:pPr>
              <w:spacing w:line="243" w:lineRule="auto"/>
              <w:rPr>
                <w:rFonts w:ascii="Arial"/>
                <w:sz w:val="21"/>
              </w:rPr>
            </w:pPr>
          </w:p>
          <w:p w14:paraId="0E3E2EFA">
            <w:pPr>
              <w:spacing w:line="243" w:lineRule="auto"/>
              <w:rPr>
                <w:rFonts w:ascii="Arial"/>
                <w:sz w:val="21"/>
              </w:rPr>
            </w:pPr>
          </w:p>
          <w:p w14:paraId="1FBBFABD">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3A6CAE6">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35701E6">
            <w:pPr>
              <w:spacing w:line="287" w:lineRule="auto"/>
              <w:rPr>
                <w:rFonts w:ascii="Arial"/>
                <w:sz w:val="21"/>
              </w:rPr>
            </w:pPr>
          </w:p>
          <w:p w14:paraId="0DC67D06">
            <w:pPr>
              <w:spacing w:line="287" w:lineRule="auto"/>
              <w:rPr>
                <w:rFonts w:ascii="Arial"/>
                <w:sz w:val="21"/>
              </w:rPr>
            </w:pPr>
          </w:p>
          <w:p w14:paraId="7B01CE45">
            <w:pPr>
              <w:spacing w:line="287" w:lineRule="auto"/>
              <w:rPr>
                <w:rFonts w:ascii="Arial"/>
                <w:sz w:val="21"/>
              </w:rPr>
            </w:pPr>
          </w:p>
          <w:p w14:paraId="68E9269E">
            <w:pPr>
              <w:spacing w:line="287" w:lineRule="auto"/>
              <w:rPr>
                <w:rFonts w:ascii="Arial"/>
                <w:sz w:val="21"/>
              </w:rPr>
            </w:pPr>
          </w:p>
          <w:p w14:paraId="5448F3D1">
            <w:pPr>
              <w:pStyle w:val="6"/>
              <w:spacing w:before="42" w:line="226" w:lineRule="auto"/>
              <w:ind w:left="184"/>
              <w:rPr>
                <w:sz w:val="13"/>
                <w:szCs w:val="13"/>
              </w:rPr>
            </w:pPr>
            <w:r>
              <w:rPr>
                <w:spacing w:val="4"/>
                <w:sz w:val="13"/>
                <w:szCs w:val="13"/>
              </w:rPr>
              <w:t>条件型</w:t>
            </w:r>
          </w:p>
        </w:tc>
        <w:tc>
          <w:tcPr>
            <w:tcW w:w="1254" w:type="dxa"/>
            <w:vAlign w:val="top"/>
          </w:tcPr>
          <w:p w14:paraId="60D29A00">
            <w:pPr>
              <w:spacing w:line="266" w:lineRule="auto"/>
              <w:rPr>
                <w:rFonts w:ascii="Arial"/>
                <w:sz w:val="21"/>
              </w:rPr>
            </w:pPr>
          </w:p>
          <w:p w14:paraId="5EF57DC0">
            <w:pPr>
              <w:spacing w:line="266" w:lineRule="auto"/>
              <w:rPr>
                <w:rFonts w:ascii="Arial"/>
                <w:sz w:val="21"/>
              </w:rPr>
            </w:pPr>
          </w:p>
          <w:p w14:paraId="757D53B7">
            <w:pPr>
              <w:spacing w:line="266" w:lineRule="auto"/>
              <w:rPr>
                <w:rFonts w:ascii="Arial"/>
                <w:sz w:val="21"/>
              </w:rPr>
            </w:pPr>
          </w:p>
          <w:p w14:paraId="6F2D0C07">
            <w:pPr>
              <w:spacing w:line="267" w:lineRule="auto"/>
              <w:rPr>
                <w:rFonts w:ascii="Arial"/>
                <w:sz w:val="21"/>
              </w:rPr>
            </w:pPr>
          </w:p>
          <w:p w14:paraId="4839E610">
            <w:pPr>
              <w:pStyle w:val="6"/>
              <w:spacing w:before="42" w:line="239" w:lineRule="auto"/>
              <w:ind w:left="28" w:right="126" w:firstLine="14"/>
              <w:rPr>
                <w:sz w:val="13"/>
                <w:szCs w:val="13"/>
              </w:rPr>
            </w:pPr>
            <w:r>
              <w:rPr>
                <w:spacing w:val="4"/>
                <w:sz w:val="13"/>
                <w:szCs w:val="13"/>
              </w:rPr>
              <w:t>中华人民共和国技</w:t>
            </w:r>
            <w:r>
              <w:rPr>
                <w:spacing w:val="6"/>
                <w:sz w:val="13"/>
                <w:szCs w:val="13"/>
              </w:rPr>
              <w:t>术进口许可意向书</w:t>
            </w:r>
          </w:p>
        </w:tc>
        <w:tc>
          <w:tcPr>
            <w:tcW w:w="1933" w:type="dxa"/>
            <w:vAlign w:val="top"/>
          </w:tcPr>
          <w:p w14:paraId="565BFBDB">
            <w:pPr>
              <w:spacing w:line="307" w:lineRule="auto"/>
              <w:rPr>
                <w:rFonts w:ascii="Arial"/>
                <w:sz w:val="21"/>
              </w:rPr>
            </w:pPr>
          </w:p>
          <w:p w14:paraId="02DECA93">
            <w:pPr>
              <w:spacing w:line="307" w:lineRule="auto"/>
              <w:rPr>
                <w:rFonts w:ascii="Arial"/>
                <w:sz w:val="21"/>
              </w:rPr>
            </w:pPr>
          </w:p>
          <w:p w14:paraId="25ADFE07">
            <w:pPr>
              <w:pStyle w:val="6"/>
              <w:spacing w:before="43"/>
              <w:ind w:left="27" w:right="17" w:firstLine="11"/>
              <w:rPr>
                <w:sz w:val="13"/>
                <w:szCs w:val="13"/>
              </w:rPr>
            </w:pPr>
            <w:r>
              <w:rPr>
                <w:rFonts w:ascii="Times New Roman" w:hAnsi="Times New Roman" w:eastAsia="Times New Roman" w:cs="Times New Roman"/>
                <w:spacing w:val="5"/>
                <w:sz w:val="13"/>
                <w:szCs w:val="13"/>
              </w:rPr>
              <w:t>1.</w:t>
            </w:r>
            <w:r>
              <w:rPr>
                <w:spacing w:val="5"/>
                <w:sz w:val="13"/>
                <w:szCs w:val="13"/>
              </w:rPr>
              <w:t>项目批复文件（主管部门立项</w:t>
            </w:r>
            <w:r>
              <w:rPr>
                <w:spacing w:val="6"/>
                <w:sz w:val="13"/>
                <w:szCs w:val="13"/>
              </w:rPr>
              <w:t>批复或董事会决议或总经理办</w:t>
            </w:r>
            <w:r>
              <w:rPr>
                <w:spacing w:val="3"/>
                <w:sz w:val="13"/>
                <w:szCs w:val="13"/>
              </w:rPr>
              <w:t>公会决议</w:t>
            </w:r>
            <w:r>
              <w:rPr>
                <w:spacing w:val="1"/>
                <w:sz w:val="13"/>
                <w:szCs w:val="13"/>
              </w:rPr>
              <w:t>）；</w:t>
            </w:r>
          </w:p>
          <w:p w14:paraId="3D856B4F">
            <w:pPr>
              <w:pStyle w:val="6"/>
              <w:spacing w:line="173" w:lineRule="exact"/>
              <w:ind w:left="26"/>
              <w:rPr>
                <w:sz w:val="13"/>
                <w:szCs w:val="13"/>
              </w:rPr>
            </w:pPr>
            <w:r>
              <w:rPr>
                <w:rFonts w:ascii="Times New Roman" w:hAnsi="Times New Roman" w:eastAsia="Times New Roman" w:cs="Times New Roman"/>
                <w:spacing w:val="4"/>
                <w:position w:val="1"/>
                <w:sz w:val="13"/>
                <w:szCs w:val="13"/>
              </w:rPr>
              <w:t>2.</w:t>
            </w:r>
            <w:r>
              <w:rPr>
                <w:spacing w:val="4"/>
                <w:position w:val="1"/>
                <w:sz w:val="13"/>
                <w:szCs w:val="13"/>
              </w:rPr>
              <w:t>技术进口协议；</w:t>
            </w:r>
          </w:p>
          <w:p w14:paraId="43D7C51B">
            <w:pPr>
              <w:pStyle w:val="6"/>
              <w:ind w:left="28"/>
              <w:rPr>
                <w:sz w:val="13"/>
                <w:szCs w:val="13"/>
              </w:rPr>
            </w:pPr>
            <w:r>
              <w:rPr>
                <w:rFonts w:ascii="Times New Roman" w:hAnsi="Times New Roman" w:eastAsia="Times New Roman" w:cs="Times New Roman"/>
                <w:spacing w:val="5"/>
                <w:sz w:val="13"/>
                <w:szCs w:val="13"/>
              </w:rPr>
              <w:t>3.</w:t>
            </w:r>
            <w:r>
              <w:rPr>
                <w:spacing w:val="5"/>
                <w:sz w:val="13"/>
                <w:szCs w:val="13"/>
              </w:rPr>
              <w:t>中国限制进口技术申请书；</w:t>
            </w:r>
          </w:p>
          <w:p w14:paraId="2DD938AC">
            <w:pPr>
              <w:pStyle w:val="6"/>
              <w:spacing w:line="174"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签约双方法律地位的文件；</w:t>
            </w:r>
          </w:p>
          <w:p w14:paraId="5AA2162C">
            <w:pPr>
              <w:pStyle w:val="6"/>
              <w:spacing w:before="9" w:line="224" w:lineRule="auto"/>
              <w:ind w:left="29"/>
              <w:rPr>
                <w:sz w:val="13"/>
                <w:szCs w:val="13"/>
              </w:rPr>
            </w:pPr>
            <w:r>
              <w:rPr>
                <w:rFonts w:ascii="Times New Roman" w:hAnsi="Times New Roman" w:eastAsia="Times New Roman" w:cs="Times New Roman"/>
                <w:spacing w:val="4"/>
                <w:sz w:val="13"/>
                <w:szCs w:val="13"/>
              </w:rPr>
              <w:t>5.</w:t>
            </w:r>
            <w:r>
              <w:rPr>
                <w:spacing w:val="4"/>
                <w:sz w:val="13"/>
                <w:szCs w:val="13"/>
              </w:rPr>
              <w:t>申请材料清单。</w:t>
            </w:r>
          </w:p>
        </w:tc>
        <w:tc>
          <w:tcPr>
            <w:tcW w:w="1344" w:type="dxa"/>
            <w:vAlign w:val="top"/>
          </w:tcPr>
          <w:p w14:paraId="62218644">
            <w:pPr>
              <w:spacing w:line="349" w:lineRule="auto"/>
              <w:rPr>
                <w:rFonts w:ascii="Arial"/>
                <w:sz w:val="21"/>
              </w:rPr>
            </w:pPr>
          </w:p>
          <w:p w14:paraId="14240A91">
            <w:pPr>
              <w:spacing w:line="350" w:lineRule="auto"/>
              <w:rPr>
                <w:rFonts w:ascii="Arial"/>
                <w:sz w:val="21"/>
              </w:rPr>
            </w:pPr>
          </w:p>
          <w:p w14:paraId="7306390C">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159028B">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5</w:t>
            </w:r>
            <w:r>
              <w:rPr>
                <w:spacing w:val="3"/>
                <w:sz w:val="13"/>
                <w:szCs w:val="13"/>
              </w:rPr>
              <w:t>个工作日；</w:t>
            </w:r>
          </w:p>
          <w:p w14:paraId="737DC756">
            <w:pPr>
              <w:pStyle w:val="6"/>
              <w:spacing w:before="1" w:line="250" w:lineRule="auto"/>
              <w:ind w:left="31" w:right="111" w:hanging="1"/>
              <w:rPr>
                <w:sz w:val="13"/>
                <w:szCs w:val="13"/>
              </w:rPr>
            </w:pPr>
            <w:r>
              <w:rPr>
                <w:rFonts w:ascii="Times New Roman" w:hAnsi="Times New Roman" w:eastAsia="Times New Roman" w:cs="Times New Roman"/>
                <w:spacing w:val="2"/>
                <w:sz w:val="13"/>
                <w:szCs w:val="13"/>
              </w:rPr>
              <w:t>3.</w:t>
            </w:r>
            <w:r>
              <w:rPr>
                <w:spacing w:val="2"/>
                <w:sz w:val="13"/>
                <w:szCs w:val="13"/>
              </w:rPr>
              <w:t>专家审查：</w:t>
            </w:r>
            <w:r>
              <w:rPr>
                <w:spacing w:val="-34"/>
                <w:sz w:val="13"/>
                <w:szCs w:val="13"/>
              </w:rPr>
              <w:t xml:space="preserve"> </w:t>
            </w:r>
            <w:r>
              <w:rPr>
                <w:rFonts w:ascii="Times New Roman" w:hAnsi="Times New Roman" w:eastAsia="Times New Roman" w:cs="Times New Roman"/>
                <w:spacing w:val="2"/>
                <w:sz w:val="13"/>
                <w:szCs w:val="13"/>
              </w:rPr>
              <w:t>15</w:t>
            </w:r>
            <w:r>
              <w:rPr>
                <w:spacing w:val="2"/>
                <w:sz w:val="13"/>
                <w:szCs w:val="13"/>
              </w:rPr>
              <w:t>个工</w:t>
            </w:r>
            <w:r>
              <w:rPr>
                <w:spacing w:val="5"/>
                <w:sz w:val="13"/>
                <w:szCs w:val="13"/>
              </w:rPr>
              <w:t>作日（不计入时</w:t>
            </w:r>
          </w:p>
          <w:p w14:paraId="5AC258A7">
            <w:pPr>
              <w:pStyle w:val="6"/>
              <w:spacing w:line="209" w:lineRule="auto"/>
              <w:ind w:left="43"/>
              <w:rPr>
                <w:sz w:val="13"/>
                <w:szCs w:val="13"/>
              </w:rPr>
            </w:pPr>
            <w:r>
              <w:rPr>
                <w:spacing w:val="-13"/>
                <w:sz w:val="13"/>
                <w:szCs w:val="13"/>
              </w:rPr>
              <w:t>限</w:t>
            </w:r>
            <w:r>
              <w:rPr>
                <w:sz w:val="13"/>
                <w:szCs w:val="13"/>
              </w:rPr>
              <w:t>）；</w:t>
            </w:r>
          </w:p>
          <w:p w14:paraId="1B211226">
            <w:pPr>
              <w:pStyle w:val="6"/>
              <w:spacing w:line="179"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0BCD1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4" w:hRule="atLeast"/>
        </w:trPr>
        <w:tc>
          <w:tcPr>
            <w:tcW w:w="610" w:type="dxa"/>
            <w:vMerge w:val="continue"/>
            <w:tcBorders>
              <w:top w:val="nil"/>
              <w:bottom w:val="nil"/>
            </w:tcBorders>
            <w:vAlign w:val="top"/>
          </w:tcPr>
          <w:p w14:paraId="024E1181">
            <w:pPr>
              <w:rPr>
                <w:rFonts w:ascii="Arial"/>
                <w:sz w:val="21"/>
              </w:rPr>
            </w:pPr>
          </w:p>
        </w:tc>
        <w:tc>
          <w:tcPr>
            <w:tcW w:w="789" w:type="dxa"/>
            <w:vMerge w:val="continue"/>
            <w:tcBorders>
              <w:top w:val="nil"/>
              <w:bottom w:val="nil"/>
            </w:tcBorders>
            <w:vAlign w:val="top"/>
          </w:tcPr>
          <w:p w14:paraId="358522C8">
            <w:pPr>
              <w:rPr>
                <w:rFonts w:ascii="Arial"/>
                <w:sz w:val="21"/>
              </w:rPr>
            </w:pPr>
          </w:p>
        </w:tc>
        <w:tc>
          <w:tcPr>
            <w:tcW w:w="604" w:type="dxa"/>
            <w:vMerge w:val="restart"/>
            <w:tcBorders>
              <w:bottom w:val="nil"/>
            </w:tcBorders>
            <w:vAlign w:val="top"/>
          </w:tcPr>
          <w:p w14:paraId="1C87D1F0">
            <w:pPr>
              <w:spacing w:line="242" w:lineRule="auto"/>
              <w:rPr>
                <w:rFonts w:ascii="Arial"/>
                <w:sz w:val="21"/>
              </w:rPr>
            </w:pPr>
          </w:p>
          <w:p w14:paraId="6AA4F035">
            <w:pPr>
              <w:spacing w:line="242" w:lineRule="auto"/>
              <w:rPr>
                <w:rFonts w:ascii="Arial"/>
                <w:sz w:val="21"/>
              </w:rPr>
            </w:pPr>
          </w:p>
          <w:p w14:paraId="56E4FD77">
            <w:pPr>
              <w:spacing w:line="242" w:lineRule="auto"/>
              <w:rPr>
                <w:rFonts w:ascii="Arial"/>
                <w:sz w:val="21"/>
              </w:rPr>
            </w:pPr>
          </w:p>
          <w:p w14:paraId="1A6451A1">
            <w:pPr>
              <w:spacing w:line="242" w:lineRule="auto"/>
              <w:rPr>
                <w:rFonts w:ascii="Arial"/>
                <w:sz w:val="21"/>
              </w:rPr>
            </w:pPr>
          </w:p>
          <w:p w14:paraId="4E79634D">
            <w:pPr>
              <w:spacing w:line="242" w:lineRule="auto"/>
              <w:rPr>
                <w:rFonts w:ascii="Arial"/>
                <w:sz w:val="21"/>
              </w:rPr>
            </w:pPr>
          </w:p>
          <w:p w14:paraId="2B47BF2E">
            <w:pPr>
              <w:spacing w:line="242" w:lineRule="auto"/>
              <w:rPr>
                <w:rFonts w:ascii="Arial"/>
                <w:sz w:val="21"/>
              </w:rPr>
            </w:pPr>
          </w:p>
          <w:p w14:paraId="1C6423F1">
            <w:pPr>
              <w:spacing w:line="243" w:lineRule="auto"/>
              <w:rPr>
                <w:rFonts w:ascii="Arial"/>
                <w:sz w:val="21"/>
              </w:rPr>
            </w:pPr>
          </w:p>
          <w:p w14:paraId="138A3C23">
            <w:pPr>
              <w:spacing w:line="243" w:lineRule="auto"/>
              <w:rPr>
                <w:rFonts w:ascii="Arial"/>
                <w:sz w:val="21"/>
              </w:rPr>
            </w:pPr>
          </w:p>
          <w:p w14:paraId="42B77D1C">
            <w:pPr>
              <w:spacing w:line="243" w:lineRule="auto"/>
              <w:rPr>
                <w:rFonts w:ascii="Arial"/>
                <w:sz w:val="21"/>
              </w:rPr>
            </w:pPr>
          </w:p>
          <w:p w14:paraId="04939DD5">
            <w:pPr>
              <w:spacing w:line="243" w:lineRule="auto"/>
              <w:rPr>
                <w:rFonts w:ascii="Arial"/>
                <w:sz w:val="21"/>
              </w:rPr>
            </w:pPr>
          </w:p>
          <w:p w14:paraId="2CA0DF3B">
            <w:pPr>
              <w:spacing w:line="243" w:lineRule="auto"/>
              <w:rPr>
                <w:rFonts w:ascii="Arial"/>
                <w:sz w:val="21"/>
              </w:rPr>
            </w:pPr>
          </w:p>
          <w:p w14:paraId="1F010815">
            <w:pPr>
              <w:spacing w:line="243" w:lineRule="auto"/>
              <w:rPr>
                <w:rFonts w:ascii="Arial"/>
                <w:sz w:val="21"/>
              </w:rPr>
            </w:pPr>
          </w:p>
          <w:p w14:paraId="7FF082BD">
            <w:pPr>
              <w:spacing w:line="243" w:lineRule="auto"/>
              <w:rPr>
                <w:rFonts w:ascii="Arial"/>
                <w:sz w:val="21"/>
              </w:rPr>
            </w:pPr>
          </w:p>
          <w:p w14:paraId="30072A34">
            <w:pPr>
              <w:pStyle w:val="6"/>
              <w:spacing w:before="42" w:line="227" w:lineRule="auto"/>
              <w:ind w:left="170"/>
              <w:rPr>
                <w:sz w:val="13"/>
                <w:szCs w:val="13"/>
              </w:rPr>
            </w:pPr>
            <w:r>
              <w:rPr>
                <w:spacing w:val="1"/>
                <w:sz w:val="13"/>
                <w:szCs w:val="13"/>
              </w:rPr>
              <w:t>省级</w:t>
            </w:r>
          </w:p>
        </w:tc>
        <w:tc>
          <w:tcPr>
            <w:tcW w:w="1087" w:type="dxa"/>
            <w:vAlign w:val="top"/>
          </w:tcPr>
          <w:p w14:paraId="45471E93">
            <w:pPr>
              <w:spacing w:line="256" w:lineRule="auto"/>
              <w:rPr>
                <w:rFonts w:ascii="Arial"/>
                <w:sz w:val="21"/>
              </w:rPr>
            </w:pPr>
          </w:p>
          <w:p w14:paraId="5FCD45BC">
            <w:pPr>
              <w:spacing w:line="256" w:lineRule="auto"/>
              <w:rPr>
                <w:rFonts w:ascii="Arial"/>
                <w:sz w:val="21"/>
              </w:rPr>
            </w:pPr>
          </w:p>
          <w:p w14:paraId="17CF95A1">
            <w:pPr>
              <w:spacing w:line="256" w:lineRule="auto"/>
              <w:rPr>
                <w:rFonts w:ascii="Arial"/>
                <w:sz w:val="21"/>
              </w:rPr>
            </w:pPr>
          </w:p>
          <w:p w14:paraId="4B446D74">
            <w:pPr>
              <w:spacing w:line="256" w:lineRule="auto"/>
              <w:rPr>
                <w:rFonts w:ascii="Arial"/>
                <w:sz w:val="21"/>
              </w:rPr>
            </w:pPr>
          </w:p>
          <w:p w14:paraId="0C179876">
            <w:pPr>
              <w:spacing w:line="257" w:lineRule="auto"/>
              <w:rPr>
                <w:rFonts w:ascii="Arial"/>
                <w:sz w:val="21"/>
              </w:rPr>
            </w:pPr>
          </w:p>
          <w:p w14:paraId="6DD5EBC8">
            <w:pPr>
              <w:spacing w:line="257" w:lineRule="auto"/>
              <w:rPr>
                <w:rFonts w:ascii="Arial"/>
                <w:sz w:val="21"/>
              </w:rPr>
            </w:pPr>
          </w:p>
          <w:p w14:paraId="1FE3113C">
            <w:pPr>
              <w:pStyle w:val="6"/>
              <w:spacing w:before="42" w:line="239" w:lineRule="auto"/>
              <w:ind w:left="26" w:right="101" w:firstLine="17"/>
              <w:rPr>
                <w:sz w:val="13"/>
                <w:szCs w:val="13"/>
              </w:rPr>
            </w:pPr>
            <w:r>
              <w:rPr>
                <w:spacing w:val="3"/>
                <w:sz w:val="13"/>
                <w:szCs w:val="13"/>
              </w:rPr>
              <w:t>申请《技术出口许可证》</w:t>
            </w:r>
          </w:p>
        </w:tc>
        <w:tc>
          <w:tcPr>
            <w:tcW w:w="921" w:type="dxa"/>
            <w:vAlign w:val="top"/>
          </w:tcPr>
          <w:p w14:paraId="5791BC5F">
            <w:pPr>
              <w:spacing w:line="270" w:lineRule="auto"/>
              <w:rPr>
                <w:rFonts w:ascii="Arial"/>
                <w:sz w:val="21"/>
              </w:rPr>
            </w:pPr>
          </w:p>
          <w:p w14:paraId="6A7A2892">
            <w:pPr>
              <w:spacing w:line="270" w:lineRule="auto"/>
              <w:rPr>
                <w:rFonts w:ascii="Arial"/>
                <w:sz w:val="21"/>
              </w:rPr>
            </w:pPr>
          </w:p>
          <w:p w14:paraId="7BA81956">
            <w:pPr>
              <w:spacing w:line="270" w:lineRule="auto"/>
              <w:rPr>
                <w:rFonts w:ascii="Arial"/>
                <w:sz w:val="21"/>
              </w:rPr>
            </w:pPr>
          </w:p>
          <w:p w14:paraId="5FED4339">
            <w:pPr>
              <w:spacing w:line="270" w:lineRule="auto"/>
              <w:rPr>
                <w:rFonts w:ascii="Arial"/>
                <w:sz w:val="21"/>
              </w:rPr>
            </w:pPr>
          </w:p>
          <w:p w14:paraId="4F79E2E2">
            <w:pPr>
              <w:spacing w:line="271" w:lineRule="auto"/>
              <w:rPr>
                <w:rFonts w:ascii="Arial"/>
                <w:sz w:val="21"/>
              </w:rPr>
            </w:pPr>
          </w:p>
          <w:p w14:paraId="7EAE74F0">
            <w:pPr>
              <w:spacing w:line="271" w:lineRule="auto"/>
              <w:rPr>
                <w:rFonts w:ascii="Arial"/>
                <w:sz w:val="21"/>
              </w:rPr>
            </w:pPr>
          </w:p>
          <w:p w14:paraId="5276C617">
            <w:pPr>
              <w:pStyle w:val="6"/>
              <w:spacing w:before="42" w:line="227" w:lineRule="auto"/>
              <w:ind w:left="193"/>
              <w:rPr>
                <w:sz w:val="13"/>
                <w:szCs w:val="13"/>
              </w:rPr>
            </w:pPr>
            <w:r>
              <w:rPr>
                <w:spacing w:val="4"/>
                <w:sz w:val="13"/>
                <w:szCs w:val="13"/>
              </w:rPr>
              <w:t>省商务厅</w:t>
            </w:r>
          </w:p>
        </w:tc>
        <w:tc>
          <w:tcPr>
            <w:tcW w:w="669" w:type="dxa"/>
            <w:vAlign w:val="top"/>
          </w:tcPr>
          <w:p w14:paraId="552E49E5">
            <w:pPr>
              <w:spacing w:line="266" w:lineRule="auto"/>
              <w:rPr>
                <w:rFonts w:ascii="Arial"/>
                <w:sz w:val="21"/>
              </w:rPr>
            </w:pPr>
          </w:p>
          <w:p w14:paraId="2D498BAA">
            <w:pPr>
              <w:spacing w:line="266" w:lineRule="auto"/>
              <w:rPr>
                <w:rFonts w:ascii="Arial"/>
                <w:sz w:val="21"/>
              </w:rPr>
            </w:pPr>
          </w:p>
          <w:p w14:paraId="0A148D78">
            <w:pPr>
              <w:spacing w:line="266" w:lineRule="auto"/>
              <w:rPr>
                <w:rFonts w:ascii="Arial"/>
                <w:sz w:val="21"/>
              </w:rPr>
            </w:pPr>
          </w:p>
          <w:p w14:paraId="0452F3DD">
            <w:pPr>
              <w:spacing w:line="266" w:lineRule="auto"/>
              <w:rPr>
                <w:rFonts w:ascii="Arial"/>
                <w:sz w:val="21"/>
              </w:rPr>
            </w:pPr>
          </w:p>
          <w:p w14:paraId="17A10FA7">
            <w:pPr>
              <w:spacing w:line="266" w:lineRule="auto"/>
              <w:rPr>
                <w:rFonts w:ascii="Arial"/>
                <w:sz w:val="21"/>
              </w:rPr>
            </w:pPr>
          </w:p>
          <w:p w14:paraId="695E9A16">
            <w:pPr>
              <w:spacing w:line="266" w:lineRule="auto"/>
              <w:rPr>
                <w:rFonts w:ascii="Arial"/>
                <w:sz w:val="21"/>
              </w:rPr>
            </w:pPr>
          </w:p>
          <w:p w14:paraId="49D7A467">
            <w:pPr>
              <w:spacing w:before="38" w:line="178"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5594533C">
            <w:pPr>
              <w:spacing w:line="266" w:lineRule="auto"/>
              <w:rPr>
                <w:rFonts w:ascii="Arial"/>
                <w:sz w:val="21"/>
              </w:rPr>
            </w:pPr>
          </w:p>
          <w:p w14:paraId="15FE27C3">
            <w:pPr>
              <w:spacing w:line="266" w:lineRule="auto"/>
              <w:rPr>
                <w:rFonts w:ascii="Arial"/>
                <w:sz w:val="21"/>
              </w:rPr>
            </w:pPr>
          </w:p>
          <w:p w14:paraId="45DB3564">
            <w:pPr>
              <w:spacing w:line="266" w:lineRule="auto"/>
              <w:rPr>
                <w:rFonts w:ascii="Arial"/>
                <w:sz w:val="21"/>
              </w:rPr>
            </w:pPr>
          </w:p>
          <w:p w14:paraId="11A7E0B3">
            <w:pPr>
              <w:spacing w:line="266" w:lineRule="auto"/>
              <w:rPr>
                <w:rFonts w:ascii="Arial"/>
                <w:sz w:val="21"/>
              </w:rPr>
            </w:pPr>
          </w:p>
          <w:p w14:paraId="57590B5E">
            <w:pPr>
              <w:spacing w:line="266" w:lineRule="auto"/>
              <w:rPr>
                <w:rFonts w:ascii="Arial"/>
                <w:sz w:val="21"/>
              </w:rPr>
            </w:pPr>
          </w:p>
          <w:p w14:paraId="217632F8">
            <w:pPr>
              <w:spacing w:line="266" w:lineRule="auto"/>
              <w:rPr>
                <w:rFonts w:ascii="Arial"/>
                <w:sz w:val="21"/>
              </w:rPr>
            </w:pPr>
          </w:p>
          <w:p w14:paraId="472EC56D">
            <w:pPr>
              <w:spacing w:before="38" w:line="178" w:lineRule="exact"/>
              <w:ind w:left="282"/>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15</w:t>
            </w:r>
          </w:p>
        </w:tc>
        <w:tc>
          <w:tcPr>
            <w:tcW w:w="2845" w:type="dxa"/>
            <w:vAlign w:val="top"/>
          </w:tcPr>
          <w:p w14:paraId="56D85408">
            <w:pPr>
              <w:spacing w:line="266" w:lineRule="auto"/>
              <w:rPr>
                <w:rFonts w:ascii="Arial"/>
                <w:sz w:val="21"/>
              </w:rPr>
            </w:pPr>
          </w:p>
          <w:p w14:paraId="7133222D">
            <w:pPr>
              <w:spacing w:line="267" w:lineRule="auto"/>
              <w:rPr>
                <w:rFonts w:ascii="Arial"/>
                <w:sz w:val="21"/>
              </w:rPr>
            </w:pPr>
          </w:p>
          <w:p w14:paraId="0291C42A">
            <w:pPr>
              <w:pStyle w:val="6"/>
              <w:spacing w:before="43" w:line="232" w:lineRule="auto"/>
              <w:ind w:left="42" w:right="83" w:hanging="20"/>
              <w:rPr>
                <w:sz w:val="13"/>
                <w:szCs w:val="13"/>
              </w:rPr>
            </w:pPr>
            <w:r>
              <w:rPr>
                <w:b/>
                <w:bCs/>
                <w:spacing w:val="5"/>
                <w:sz w:val="13"/>
                <w:szCs w:val="13"/>
              </w:rPr>
              <w:t>《禁止出口限制出口技术管理办法》（中华人</w:t>
            </w:r>
            <w:r>
              <w:rPr>
                <w:b/>
                <w:bCs/>
                <w:spacing w:val="4"/>
                <w:sz w:val="13"/>
                <w:szCs w:val="13"/>
              </w:rPr>
              <w:t>民共和国商务部、中华人民共和国科技部令</w:t>
            </w:r>
          </w:p>
          <w:p w14:paraId="0B108185">
            <w:pPr>
              <w:pStyle w:val="6"/>
              <w:spacing w:line="226" w:lineRule="auto"/>
              <w:ind w:left="22"/>
              <w:rPr>
                <w:sz w:val="13"/>
                <w:szCs w:val="13"/>
              </w:rPr>
            </w:pPr>
            <w:r>
              <w:rPr>
                <w:rFonts w:ascii="Times New Roman" w:hAnsi="Times New Roman" w:eastAsia="Times New Roman" w:cs="Times New Roman"/>
                <w:b/>
                <w:bCs/>
                <w:spacing w:val="3"/>
                <w:sz w:val="13"/>
                <w:szCs w:val="13"/>
              </w:rPr>
              <w:t>2009</w:t>
            </w:r>
            <w:r>
              <w:rPr>
                <w:b/>
                <w:bCs/>
                <w:spacing w:val="3"/>
                <w:sz w:val="13"/>
                <w:szCs w:val="13"/>
              </w:rPr>
              <w:t>年第</w:t>
            </w:r>
            <w:r>
              <w:rPr>
                <w:rFonts w:ascii="Times New Roman" w:hAnsi="Times New Roman" w:eastAsia="Times New Roman" w:cs="Times New Roman"/>
                <w:b/>
                <w:bCs/>
                <w:spacing w:val="3"/>
                <w:sz w:val="13"/>
                <w:szCs w:val="13"/>
              </w:rPr>
              <w:t>2</w:t>
            </w:r>
            <w:r>
              <w:rPr>
                <w:b/>
                <w:bCs/>
                <w:spacing w:val="3"/>
                <w:sz w:val="13"/>
                <w:szCs w:val="13"/>
              </w:rPr>
              <w:t>号）</w:t>
            </w:r>
          </w:p>
          <w:p w14:paraId="0BD42356">
            <w:pPr>
              <w:pStyle w:val="6"/>
              <w:spacing w:before="17" w:line="234" w:lineRule="auto"/>
              <w:ind w:left="26" w:right="77" w:firstLine="5"/>
              <w:rPr>
                <w:sz w:val="13"/>
                <w:szCs w:val="13"/>
              </w:rPr>
            </w:pPr>
            <w:r>
              <w:rPr>
                <w:b/>
                <w:bCs/>
                <w:spacing w:val="5"/>
                <w:sz w:val="13"/>
                <w:szCs w:val="13"/>
              </w:rPr>
              <w:t>第十三条</w:t>
            </w:r>
            <w:r>
              <w:rPr>
                <w:spacing w:val="5"/>
                <w:sz w:val="13"/>
                <w:szCs w:val="13"/>
              </w:rPr>
              <w:t xml:space="preserve">  技术出口经营者签订技术出口合同后，持《技术出口许可意向书》、合同副本、技术资料出口清单（文件、资料、图纸、其</w:t>
            </w:r>
          </w:p>
          <w:p w14:paraId="087F1531">
            <w:pPr>
              <w:pStyle w:val="6"/>
              <w:spacing w:before="10" w:line="226" w:lineRule="auto"/>
              <w:ind w:left="30" w:right="76" w:hanging="8"/>
              <w:rPr>
                <w:sz w:val="13"/>
                <w:szCs w:val="13"/>
              </w:rPr>
            </w:pPr>
            <w:r>
              <w:rPr>
                <w:spacing w:val="6"/>
                <w:sz w:val="13"/>
                <w:szCs w:val="13"/>
              </w:rPr>
              <w:t>他）、签约双方法律地位证明文件到地方商务</w:t>
            </w:r>
            <w:r>
              <w:rPr>
                <w:spacing w:val="4"/>
                <w:sz w:val="13"/>
                <w:szCs w:val="13"/>
              </w:rPr>
              <w:t>主管部门申请技术出口许可证。</w:t>
            </w:r>
          </w:p>
          <w:p w14:paraId="57DAB1A3">
            <w:pPr>
              <w:pStyle w:val="6"/>
              <w:spacing w:before="20" w:line="237" w:lineRule="auto"/>
              <w:ind w:left="23" w:right="75" w:firstLine="8"/>
              <w:rPr>
                <w:sz w:val="13"/>
                <w:szCs w:val="13"/>
              </w:rPr>
            </w:pPr>
            <w:r>
              <w:rPr>
                <w:b/>
                <w:bCs/>
                <w:spacing w:val="5"/>
                <w:sz w:val="13"/>
                <w:szCs w:val="13"/>
              </w:rPr>
              <w:t>第十四条</w:t>
            </w:r>
            <w:r>
              <w:rPr>
                <w:spacing w:val="5"/>
                <w:sz w:val="13"/>
                <w:szCs w:val="13"/>
              </w:rPr>
              <w:t xml:space="preserve">  地方商务主管部门对技术出口合同</w:t>
            </w:r>
            <w:r>
              <w:rPr>
                <w:spacing w:val="6"/>
                <w:sz w:val="13"/>
                <w:szCs w:val="13"/>
              </w:rPr>
              <w:t>的真实性进行审查，并自收到本办法第十三条规定的文件之日起</w:t>
            </w:r>
            <w:r>
              <w:rPr>
                <w:rFonts w:ascii="Times New Roman" w:hAnsi="Times New Roman" w:eastAsia="Times New Roman" w:cs="Times New Roman"/>
                <w:spacing w:val="6"/>
                <w:sz w:val="13"/>
                <w:szCs w:val="13"/>
              </w:rPr>
              <w:t>15</w:t>
            </w:r>
            <w:r>
              <w:rPr>
                <w:spacing w:val="6"/>
                <w:sz w:val="13"/>
                <w:szCs w:val="13"/>
              </w:rPr>
              <w:t>个工作日内，对技术出口做出是否许可的决定，对许可出口的技术颁发由商务部统一印制和编号的《中华人民共和国</w:t>
            </w:r>
            <w:r>
              <w:rPr>
                <w:spacing w:val="5"/>
                <w:sz w:val="13"/>
                <w:szCs w:val="13"/>
              </w:rPr>
              <w:t>技术出口许可证》</w:t>
            </w:r>
          </w:p>
        </w:tc>
        <w:tc>
          <w:tcPr>
            <w:tcW w:w="669" w:type="dxa"/>
            <w:vAlign w:val="top"/>
          </w:tcPr>
          <w:p w14:paraId="5FDD24CD">
            <w:pPr>
              <w:spacing w:line="270" w:lineRule="auto"/>
              <w:rPr>
                <w:rFonts w:ascii="Arial"/>
                <w:sz w:val="21"/>
              </w:rPr>
            </w:pPr>
          </w:p>
          <w:p w14:paraId="5C2FD820">
            <w:pPr>
              <w:spacing w:line="270" w:lineRule="auto"/>
              <w:rPr>
                <w:rFonts w:ascii="Arial"/>
                <w:sz w:val="21"/>
              </w:rPr>
            </w:pPr>
          </w:p>
          <w:p w14:paraId="35A62A35">
            <w:pPr>
              <w:spacing w:line="270" w:lineRule="auto"/>
              <w:rPr>
                <w:rFonts w:ascii="Arial"/>
                <w:sz w:val="21"/>
              </w:rPr>
            </w:pPr>
          </w:p>
          <w:p w14:paraId="754AFA4E">
            <w:pPr>
              <w:spacing w:line="270" w:lineRule="auto"/>
              <w:rPr>
                <w:rFonts w:ascii="Arial"/>
                <w:sz w:val="21"/>
              </w:rPr>
            </w:pPr>
          </w:p>
          <w:p w14:paraId="609031FF">
            <w:pPr>
              <w:spacing w:line="271" w:lineRule="auto"/>
              <w:rPr>
                <w:rFonts w:ascii="Arial"/>
                <w:sz w:val="21"/>
              </w:rPr>
            </w:pPr>
          </w:p>
          <w:p w14:paraId="57D057A9">
            <w:pPr>
              <w:spacing w:line="271" w:lineRule="auto"/>
              <w:rPr>
                <w:rFonts w:ascii="Arial"/>
                <w:sz w:val="21"/>
              </w:rPr>
            </w:pPr>
          </w:p>
          <w:p w14:paraId="13CC05F2">
            <w:pPr>
              <w:pStyle w:val="6"/>
              <w:spacing w:before="42" w:line="226" w:lineRule="auto"/>
              <w:ind w:left="137"/>
              <w:rPr>
                <w:sz w:val="13"/>
                <w:szCs w:val="13"/>
              </w:rPr>
            </w:pPr>
            <w:r>
              <w:rPr>
                <w:spacing w:val="4"/>
                <w:sz w:val="13"/>
                <w:szCs w:val="13"/>
              </w:rPr>
              <w:t>承诺件</w:t>
            </w:r>
          </w:p>
        </w:tc>
        <w:tc>
          <w:tcPr>
            <w:tcW w:w="669" w:type="dxa"/>
            <w:vAlign w:val="top"/>
          </w:tcPr>
          <w:p w14:paraId="2CDFE5C9">
            <w:pPr>
              <w:rPr>
                <w:rFonts w:ascii="Arial"/>
                <w:sz w:val="21"/>
              </w:rPr>
            </w:pPr>
          </w:p>
          <w:p w14:paraId="1D4314F0">
            <w:pPr>
              <w:rPr>
                <w:rFonts w:ascii="Arial"/>
                <w:sz w:val="21"/>
              </w:rPr>
            </w:pPr>
          </w:p>
          <w:p w14:paraId="21E1B9CD">
            <w:pPr>
              <w:rPr>
                <w:rFonts w:ascii="Arial"/>
                <w:sz w:val="21"/>
              </w:rPr>
            </w:pPr>
          </w:p>
          <w:p w14:paraId="74310F1E">
            <w:pPr>
              <w:rPr>
                <w:rFonts w:ascii="Arial"/>
                <w:sz w:val="21"/>
              </w:rPr>
            </w:pPr>
          </w:p>
          <w:p w14:paraId="07710903">
            <w:pPr>
              <w:spacing w:line="241" w:lineRule="auto"/>
              <w:rPr>
                <w:rFonts w:ascii="Arial"/>
                <w:sz w:val="21"/>
              </w:rPr>
            </w:pPr>
          </w:p>
          <w:p w14:paraId="4E21683D">
            <w:pPr>
              <w:spacing w:line="241" w:lineRule="auto"/>
              <w:rPr>
                <w:rFonts w:ascii="Arial"/>
                <w:sz w:val="21"/>
              </w:rPr>
            </w:pPr>
          </w:p>
          <w:p w14:paraId="422EB85D">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68EB810">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54376088">
            <w:pPr>
              <w:spacing w:line="270" w:lineRule="auto"/>
              <w:rPr>
                <w:rFonts w:ascii="Arial"/>
                <w:sz w:val="21"/>
              </w:rPr>
            </w:pPr>
          </w:p>
          <w:p w14:paraId="4CE671EB">
            <w:pPr>
              <w:spacing w:line="270" w:lineRule="auto"/>
              <w:rPr>
                <w:rFonts w:ascii="Arial"/>
                <w:sz w:val="21"/>
              </w:rPr>
            </w:pPr>
          </w:p>
          <w:p w14:paraId="5436BCF3">
            <w:pPr>
              <w:spacing w:line="270" w:lineRule="auto"/>
              <w:rPr>
                <w:rFonts w:ascii="Arial"/>
                <w:sz w:val="21"/>
              </w:rPr>
            </w:pPr>
          </w:p>
          <w:p w14:paraId="440826F6">
            <w:pPr>
              <w:spacing w:line="270" w:lineRule="auto"/>
              <w:rPr>
                <w:rFonts w:ascii="Arial"/>
                <w:sz w:val="21"/>
              </w:rPr>
            </w:pPr>
          </w:p>
          <w:p w14:paraId="45E7DE13">
            <w:pPr>
              <w:spacing w:line="271" w:lineRule="auto"/>
              <w:rPr>
                <w:rFonts w:ascii="Arial"/>
                <w:sz w:val="21"/>
              </w:rPr>
            </w:pPr>
          </w:p>
          <w:p w14:paraId="15BEDB2B">
            <w:pPr>
              <w:spacing w:line="271" w:lineRule="auto"/>
              <w:rPr>
                <w:rFonts w:ascii="Arial"/>
                <w:sz w:val="21"/>
              </w:rPr>
            </w:pPr>
          </w:p>
          <w:p w14:paraId="688173D6">
            <w:pPr>
              <w:pStyle w:val="6"/>
              <w:spacing w:before="42" w:line="226" w:lineRule="auto"/>
              <w:ind w:left="184"/>
              <w:rPr>
                <w:sz w:val="13"/>
                <w:szCs w:val="13"/>
              </w:rPr>
            </w:pPr>
            <w:r>
              <w:rPr>
                <w:spacing w:val="4"/>
                <w:sz w:val="13"/>
                <w:szCs w:val="13"/>
              </w:rPr>
              <w:t>条件型</w:t>
            </w:r>
          </w:p>
        </w:tc>
        <w:tc>
          <w:tcPr>
            <w:tcW w:w="1254" w:type="dxa"/>
            <w:vAlign w:val="top"/>
          </w:tcPr>
          <w:p w14:paraId="25D28F34">
            <w:pPr>
              <w:spacing w:line="256" w:lineRule="auto"/>
              <w:rPr>
                <w:rFonts w:ascii="Arial"/>
                <w:sz w:val="21"/>
              </w:rPr>
            </w:pPr>
          </w:p>
          <w:p w14:paraId="5376467C">
            <w:pPr>
              <w:spacing w:line="256" w:lineRule="auto"/>
              <w:rPr>
                <w:rFonts w:ascii="Arial"/>
                <w:sz w:val="21"/>
              </w:rPr>
            </w:pPr>
          </w:p>
          <w:p w14:paraId="0DBBCD87">
            <w:pPr>
              <w:spacing w:line="256" w:lineRule="auto"/>
              <w:rPr>
                <w:rFonts w:ascii="Arial"/>
                <w:sz w:val="21"/>
              </w:rPr>
            </w:pPr>
          </w:p>
          <w:p w14:paraId="20F5684B">
            <w:pPr>
              <w:spacing w:line="256" w:lineRule="auto"/>
              <w:rPr>
                <w:rFonts w:ascii="Arial"/>
                <w:sz w:val="21"/>
              </w:rPr>
            </w:pPr>
          </w:p>
          <w:p w14:paraId="35DECA69">
            <w:pPr>
              <w:spacing w:line="257" w:lineRule="auto"/>
              <w:rPr>
                <w:rFonts w:ascii="Arial"/>
                <w:sz w:val="21"/>
              </w:rPr>
            </w:pPr>
          </w:p>
          <w:p w14:paraId="18DBC30B">
            <w:pPr>
              <w:spacing w:line="257" w:lineRule="auto"/>
              <w:rPr>
                <w:rFonts w:ascii="Arial"/>
                <w:sz w:val="21"/>
              </w:rPr>
            </w:pPr>
          </w:p>
          <w:p w14:paraId="2919E377">
            <w:pPr>
              <w:pStyle w:val="6"/>
              <w:spacing w:before="42" w:line="239" w:lineRule="auto"/>
              <w:ind w:left="28" w:right="126" w:firstLine="14"/>
              <w:rPr>
                <w:sz w:val="13"/>
                <w:szCs w:val="13"/>
              </w:rPr>
            </w:pPr>
            <w:r>
              <w:rPr>
                <w:spacing w:val="4"/>
                <w:sz w:val="13"/>
                <w:szCs w:val="13"/>
              </w:rPr>
              <w:t>中华人民共和国技</w:t>
            </w:r>
            <w:r>
              <w:rPr>
                <w:spacing w:val="5"/>
                <w:sz w:val="13"/>
                <w:szCs w:val="13"/>
              </w:rPr>
              <w:t>术出口许可证</w:t>
            </w:r>
          </w:p>
        </w:tc>
        <w:tc>
          <w:tcPr>
            <w:tcW w:w="1933" w:type="dxa"/>
            <w:vAlign w:val="top"/>
          </w:tcPr>
          <w:p w14:paraId="442D77D7">
            <w:pPr>
              <w:spacing w:line="291" w:lineRule="auto"/>
              <w:rPr>
                <w:rFonts w:ascii="Arial"/>
                <w:sz w:val="21"/>
              </w:rPr>
            </w:pPr>
          </w:p>
          <w:p w14:paraId="3EFC5763">
            <w:pPr>
              <w:spacing w:line="292" w:lineRule="auto"/>
              <w:rPr>
                <w:rFonts w:ascii="Arial"/>
                <w:sz w:val="21"/>
              </w:rPr>
            </w:pPr>
          </w:p>
          <w:p w14:paraId="110E9FA2">
            <w:pPr>
              <w:pStyle w:val="6"/>
              <w:spacing w:before="42" w:line="175"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技术出口合同申请表；</w:t>
            </w:r>
          </w:p>
          <w:p w14:paraId="7C3B81CB">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技术出口合同数据表；</w:t>
            </w:r>
          </w:p>
          <w:p w14:paraId="136EF4D8">
            <w:pPr>
              <w:pStyle w:val="6"/>
              <w:spacing w:line="236" w:lineRule="auto"/>
              <w:ind w:left="25" w:right="17" w:firstLine="2"/>
              <w:rPr>
                <w:sz w:val="13"/>
                <w:szCs w:val="13"/>
              </w:rPr>
            </w:pPr>
            <w:r>
              <w:rPr>
                <w:rFonts w:ascii="Times New Roman" w:hAnsi="Times New Roman" w:eastAsia="Times New Roman" w:cs="Times New Roman"/>
                <w:spacing w:val="5"/>
                <w:sz w:val="13"/>
                <w:szCs w:val="13"/>
              </w:rPr>
              <w:t>3.</w:t>
            </w:r>
            <w:r>
              <w:rPr>
                <w:spacing w:val="5"/>
                <w:sz w:val="13"/>
                <w:szCs w:val="13"/>
              </w:rPr>
              <w:t>技术出口合同（外文合同需提</w:t>
            </w:r>
            <w:r>
              <w:rPr>
                <w:spacing w:val="4"/>
                <w:sz w:val="13"/>
                <w:szCs w:val="13"/>
              </w:rPr>
              <w:t>供中文译本</w:t>
            </w:r>
            <w:r>
              <w:rPr>
                <w:spacing w:val="1"/>
                <w:sz w:val="13"/>
                <w:szCs w:val="13"/>
              </w:rPr>
              <w:t>）；</w:t>
            </w:r>
          </w:p>
          <w:p w14:paraId="7064DC04">
            <w:pPr>
              <w:pStyle w:val="6"/>
              <w:spacing w:line="178"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知识产权说明文件；</w:t>
            </w:r>
          </w:p>
          <w:p w14:paraId="55F322C5">
            <w:pPr>
              <w:pStyle w:val="6"/>
              <w:spacing w:before="11" w:line="226" w:lineRule="auto"/>
              <w:ind w:left="29" w:right="18"/>
              <w:rPr>
                <w:sz w:val="13"/>
                <w:szCs w:val="13"/>
              </w:rPr>
            </w:pPr>
            <w:r>
              <w:rPr>
                <w:rFonts w:ascii="Times New Roman" w:hAnsi="Times New Roman" w:eastAsia="Times New Roman" w:cs="Times New Roman"/>
                <w:spacing w:val="5"/>
                <w:sz w:val="13"/>
                <w:szCs w:val="13"/>
              </w:rPr>
              <w:t>5.</w:t>
            </w:r>
            <w:r>
              <w:rPr>
                <w:spacing w:val="5"/>
                <w:sz w:val="13"/>
                <w:szCs w:val="13"/>
              </w:rPr>
              <w:t>出口技术资料清单（文件、资</w:t>
            </w:r>
            <w:r>
              <w:rPr>
                <w:spacing w:val="3"/>
                <w:sz w:val="13"/>
                <w:szCs w:val="13"/>
              </w:rPr>
              <w:t>料、图纸</w:t>
            </w:r>
            <w:r>
              <w:rPr>
                <w:sz w:val="13"/>
                <w:szCs w:val="13"/>
              </w:rPr>
              <w:t>）；</w:t>
            </w:r>
          </w:p>
          <w:p w14:paraId="33414CFB">
            <w:pPr>
              <w:pStyle w:val="6"/>
              <w:spacing w:line="244" w:lineRule="auto"/>
              <w:ind w:left="27" w:right="17" w:firstLine="1"/>
              <w:rPr>
                <w:sz w:val="13"/>
                <w:szCs w:val="13"/>
              </w:rPr>
            </w:pPr>
            <w:r>
              <w:rPr>
                <w:rFonts w:ascii="Times New Roman" w:hAnsi="Times New Roman" w:eastAsia="Times New Roman" w:cs="Times New Roman"/>
                <w:spacing w:val="5"/>
                <w:sz w:val="13"/>
                <w:szCs w:val="13"/>
              </w:rPr>
              <w:t>6.</w:t>
            </w:r>
            <w:r>
              <w:rPr>
                <w:spacing w:val="5"/>
                <w:sz w:val="13"/>
                <w:szCs w:val="13"/>
              </w:rPr>
              <w:t>项目批复文件（主管部门立项</w:t>
            </w:r>
            <w:r>
              <w:rPr>
                <w:spacing w:val="6"/>
                <w:sz w:val="13"/>
                <w:szCs w:val="13"/>
              </w:rPr>
              <w:t>批复或董事会决议或总经理办</w:t>
            </w:r>
            <w:r>
              <w:rPr>
                <w:spacing w:val="3"/>
                <w:sz w:val="13"/>
                <w:szCs w:val="13"/>
              </w:rPr>
              <w:t>公会决议</w:t>
            </w:r>
            <w:r>
              <w:rPr>
                <w:spacing w:val="1"/>
                <w:sz w:val="13"/>
                <w:szCs w:val="13"/>
              </w:rPr>
              <w:t>）；</w:t>
            </w:r>
          </w:p>
          <w:p w14:paraId="6E4A7DD5">
            <w:pPr>
              <w:pStyle w:val="6"/>
              <w:spacing w:before="12" w:line="209" w:lineRule="auto"/>
              <w:ind w:left="28"/>
              <w:rPr>
                <w:sz w:val="13"/>
                <w:szCs w:val="13"/>
              </w:rPr>
            </w:pPr>
            <w:r>
              <w:rPr>
                <w:rFonts w:ascii="Times New Roman" w:hAnsi="Times New Roman" w:eastAsia="Times New Roman" w:cs="Times New Roman"/>
                <w:spacing w:val="5"/>
                <w:sz w:val="13"/>
                <w:szCs w:val="13"/>
              </w:rPr>
              <w:t>7.</w:t>
            </w:r>
            <w:r>
              <w:rPr>
                <w:spacing w:val="5"/>
                <w:sz w:val="13"/>
                <w:szCs w:val="13"/>
              </w:rPr>
              <w:t>签约方法律地位文件；</w:t>
            </w:r>
          </w:p>
          <w:p w14:paraId="1F409B99">
            <w:pPr>
              <w:pStyle w:val="6"/>
              <w:spacing w:line="256" w:lineRule="auto"/>
              <w:ind w:left="36" w:right="18" w:hanging="5"/>
              <w:rPr>
                <w:sz w:val="13"/>
                <w:szCs w:val="13"/>
              </w:rPr>
            </w:pPr>
            <w:r>
              <w:rPr>
                <w:rFonts w:ascii="Times New Roman" w:hAnsi="Times New Roman" w:eastAsia="Times New Roman" w:cs="Times New Roman"/>
                <w:spacing w:val="5"/>
                <w:sz w:val="13"/>
                <w:szCs w:val="13"/>
              </w:rPr>
              <w:t>8.</w:t>
            </w:r>
            <w:r>
              <w:rPr>
                <w:spacing w:val="5"/>
                <w:sz w:val="13"/>
                <w:szCs w:val="13"/>
              </w:rPr>
              <w:t>中华人民共和国技术出口许可</w:t>
            </w:r>
            <w:r>
              <w:rPr>
                <w:spacing w:val="-3"/>
                <w:sz w:val="13"/>
                <w:szCs w:val="13"/>
              </w:rPr>
              <w:t>意向书。</w:t>
            </w:r>
          </w:p>
        </w:tc>
        <w:tc>
          <w:tcPr>
            <w:tcW w:w="1344" w:type="dxa"/>
            <w:vAlign w:val="top"/>
          </w:tcPr>
          <w:p w14:paraId="02F4BAB0">
            <w:pPr>
              <w:spacing w:line="284" w:lineRule="auto"/>
              <w:rPr>
                <w:rFonts w:ascii="Arial"/>
                <w:sz w:val="21"/>
              </w:rPr>
            </w:pPr>
          </w:p>
          <w:p w14:paraId="5B4CB60C">
            <w:pPr>
              <w:spacing w:line="284" w:lineRule="auto"/>
              <w:rPr>
                <w:rFonts w:ascii="Arial"/>
                <w:sz w:val="21"/>
              </w:rPr>
            </w:pPr>
          </w:p>
          <w:p w14:paraId="1AF5DE62">
            <w:pPr>
              <w:spacing w:line="284" w:lineRule="auto"/>
              <w:rPr>
                <w:rFonts w:ascii="Arial"/>
                <w:sz w:val="21"/>
              </w:rPr>
            </w:pPr>
          </w:p>
          <w:p w14:paraId="1EEA2257">
            <w:pPr>
              <w:spacing w:line="285" w:lineRule="auto"/>
              <w:rPr>
                <w:rFonts w:ascii="Arial"/>
                <w:sz w:val="21"/>
              </w:rPr>
            </w:pPr>
          </w:p>
          <w:p w14:paraId="4E6E23E8">
            <w:pPr>
              <w:spacing w:line="285" w:lineRule="auto"/>
              <w:rPr>
                <w:rFonts w:ascii="Arial"/>
                <w:sz w:val="21"/>
              </w:rPr>
            </w:pPr>
          </w:p>
          <w:p w14:paraId="02AAD00E">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6F61A23B">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5</w:t>
            </w:r>
            <w:r>
              <w:rPr>
                <w:spacing w:val="3"/>
                <w:sz w:val="13"/>
                <w:szCs w:val="13"/>
              </w:rPr>
              <w:t>个工作日；</w:t>
            </w:r>
          </w:p>
          <w:p w14:paraId="7E9FCCDE">
            <w:pPr>
              <w:pStyle w:val="6"/>
              <w:spacing w:line="173"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r w14:paraId="11ABE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7" w:hRule="atLeast"/>
        </w:trPr>
        <w:tc>
          <w:tcPr>
            <w:tcW w:w="610" w:type="dxa"/>
            <w:vMerge w:val="continue"/>
            <w:tcBorders>
              <w:top w:val="nil"/>
            </w:tcBorders>
            <w:vAlign w:val="top"/>
          </w:tcPr>
          <w:p w14:paraId="60EE08A3">
            <w:pPr>
              <w:rPr>
                <w:rFonts w:ascii="Arial"/>
                <w:sz w:val="21"/>
              </w:rPr>
            </w:pPr>
          </w:p>
        </w:tc>
        <w:tc>
          <w:tcPr>
            <w:tcW w:w="789" w:type="dxa"/>
            <w:vMerge w:val="continue"/>
            <w:tcBorders>
              <w:top w:val="nil"/>
            </w:tcBorders>
            <w:vAlign w:val="top"/>
          </w:tcPr>
          <w:p w14:paraId="0F5B3223">
            <w:pPr>
              <w:rPr>
                <w:rFonts w:ascii="Arial"/>
                <w:sz w:val="21"/>
              </w:rPr>
            </w:pPr>
          </w:p>
        </w:tc>
        <w:tc>
          <w:tcPr>
            <w:tcW w:w="604" w:type="dxa"/>
            <w:vMerge w:val="continue"/>
            <w:tcBorders>
              <w:top w:val="nil"/>
            </w:tcBorders>
            <w:vAlign w:val="top"/>
          </w:tcPr>
          <w:p w14:paraId="4CE2F2F1">
            <w:pPr>
              <w:rPr>
                <w:rFonts w:ascii="Arial"/>
                <w:sz w:val="21"/>
              </w:rPr>
            </w:pPr>
          </w:p>
        </w:tc>
        <w:tc>
          <w:tcPr>
            <w:tcW w:w="1087" w:type="dxa"/>
            <w:vAlign w:val="top"/>
          </w:tcPr>
          <w:p w14:paraId="243E1ED5">
            <w:pPr>
              <w:spacing w:line="269" w:lineRule="auto"/>
              <w:rPr>
                <w:rFonts w:ascii="Arial"/>
                <w:sz w:val="21"/>
              </w:rPr>
            </w:pPr>
          </w:p>
          <w:p w14:paraId="6E7FCB0E">
            <w:pPr>
              <w:spacing w:line="269" w:lineRule="auto"/>
              <w:rPr>
                <w:rFonts w:ascii="Arial"/>
                <w:sz w:val="21"/>
              </w:rPr>
            </w:pPr>
          </w:p>
          <w:p w14:paraId="7C8896C3">
            <w:pPr>
              <w:spacing w:line="269" w:lineRule="auto"/>
              <w:rPr>
                <w:rFonts w:ascii="Arial"/>
                <w:sz w:val="21"/>
              </w:rPr>
            </w:pPr>
          </w:p>
          <w:p w14:paraId="5AC3DF99">
            <w:pPr>
              <w:spacing w:line="269" w:lineRule="auto"/>
              <w:rPr>
                <w:rFonts w:ascii="Arial"/>
                <w:sz w:val="21"/>
              </w:rPr>
            </w:pPr>
          </w:p>
          <w:p w14:paraId="13C70663">
            <w:pPr>
              <w:spacing w:line="270" w:lineRule="auto"/>
              <w:rPr>
                <w:rFonts w:ascii="Arial"/>
                <w:sz w:val="21"/>
              </w:rPr>
            </w:pPr>
          </w:p>
          <w:p w14:paraId="78F428D5">
            <w:pPr>
              <w:pStyle w:val="6"/>
              <w:spacing w:before="43" w:line="239" w:lineRule="auto"/>
              <w:ind w:left="26" w:right="101" w:firstLine="2"/>
              <w:rPr>
                <w:sz w:val="13"/>
                <w:szCs w:val="13"/>
              </w:rPr>
            </w:pPr>
            <w:r>
              <w:rPr>
                <w:spacing w:val="5"/>
                <w:sz w:val="13"/>
                <w:szCs w:val="13"/>
              </w:rPr>
              <w:t>办理《技术出口</w:t>
            </w:r>
            <w:r>
              <w:rPr>
                <w:spacing w:val="4"/>
                <w:sz w:val="13"/>
                <w:szCs w:val="13"/>
              </w:rPr>
              <w:t>许可意向书》</w:t>
            </w:r>
          </w:p>
        </w:tc>
        <w:tc>
          <w:tcPr>
            <w:tcW w:w="921" w:type="dxa"/>
            <w:vAlign w:val="top"/>
          </w:tcPr>
          <w:p w14:paraId="778B2AAB">
            <w:pPr>
              <w:spacing w:line="285" w:lineRule="auto"/>
              <w:rPr>
                <w:rFonts w:ascii="Arial"/>
                <w:sz w:val="21"/>
              </w:rPr>
            </w:pPr>
          </w:p>
          <w:p w14:paraId="77F1450A">
            <w:pPr>
              <w:spacing w:line="286" w:lineRule="auto"/>
              <w:rPr>
                <w:rFonts w:ascii="Arial"/>
                <w:sz w:val="21"/>
              </w:rPr>
            </w:pPr>
          </w:p>
          <w:p w14:paraId="7EE2E447">
            <w:pPr>
              <w:spacing w:line="286" w:lineRule="auto"/>
              <w:rPr>
                <w:rFonts w:ascii="Arial"/>
                <w:sz w:val="21"/>
              </w:rPr>
            </w:pPr>
          </w:p>
          <w:p w14:paraId="44C35F31">
            <w:pPr>
              <w:spacing w:line="286" w:lineRule="auto"/>
              <w:rPr>
                <w:rFonts w:ascii="Arial"/>
                <w:sz w:val="21"/>
              </w:rPr>
            </w:pPr>
          </w:p>
          <w:p w14:paraId="42305A04">
            <w:pPr>
              <w:spacing w:line="286" w:lineRule="auto"/>
              <w:rPr>
                <w:rFonts w:ascii="Arial"/>
                <w:sz w:val="21"/>
              </w:rPr>
            </w:pPr>
          </w:p>
          <w:p w14:paraId="6025E0DC">
            <w:pPr>
              <w:pStyle w:val="6"/>
              <w:spacing w:before="42" w:line="227" w:lineRule="auto"/>
              <w:ind w:left="193"/>
              <w:rPr>
                <w:sz w:val="13"/>
                <w:szCs w:val="13"/>
              </w:rPr>
            </w:pPr>
            <w:r>
              <w:rPr>
                <w:spacing w:val="4"/>
                <w:sz w:val="13"/>
                <w:szCs w:val="13"/>
              </w:rPr>
              <w:t>省商务厅</w:t>
            </w:r>
          </w:p>
        </w:tc>
        <w:tc>
          <w:tcPr>
            <w:tcW w:w="669" w:type="dxa"/>
            <w:vAlign w:val="top"/>
          </w:tcPr>
          <w:p w14:paraId="7CB0A0C1">
            <w:pPr>
              <w:spacing w:line="280" w:lineRule="auto"/>
              <w:rPr>
                <w:rFonts w:ascii="Arial"/>
                <w:sz w:val="21"/>
              </w:rPr>
            </w:pPr>
          </w:p>
          <w:p w14:paraId="1619DDF0">
            <w:pPr>
              <w:spacing w:line="281" w:lineRule="auto"/>
              <w:rPr>
                <w:rFonts w:ascii="Arial"/>
                <w:sz w:val="21"/>
              </w:rPr>
            </w:pPr>
          </w:p>
          <w:p w14:paraId="2231431A">
            <w:pPr>
              <w:spacing w:line="281" w:lineRule="auto"/>
              <w:rPr>
                <w:rFonts w:ascii="Arial"/>
                <w:sz w:val="21"/>
              </w:rPr>
            </w:pPr>
          </w:p>
          <w:p w14:paraId="2C2CA2DB">
            <w:pPr>
              <w:spacing w:line="281" w:lineRule="auto"/>
              <w:rPr>
                <w:rFonts w:ascii="Arial"/>
                <w:sz w:val="21"/>
              </w:rPr>
            </w:pPr>
          </w:p>
          <w:p w14:paraId="66349543">
            <w:pPr>
              <w:spacing w:line="281" w:lineRule="auto"/>
              <w:rPr>
                <w:rFonts w:ascii="Arial"/>
                <w:sz w:val="21"/>
              </w:rPr>
            </w:pPr>
          </w:p>
          <w:p w14:paraId="3B63637D">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30</w:t>
            </w:r>
          </w:p>
        </w:tc>
        <w:tc>
          <w:tcPr>
            <w:tcW w:w="669" w:type="dxa"/>
            <w:vAlign w:val="top"/>
          </w:tcPr>
          <w:p w14:paraId="37FC53EB">
            <w:pPr>
              <w:spacing w:line="280" w:lineRule="auto"/>
              <w:rPr>
                <w:rFonts w:ascii="Arial"/>
                <w:sz w:val="21"/>
              </w:rPr>
            </w:pPr>
          </w:p>
          <w:p w14:paraId="6347952B">
            <w:pPr>
              <w:spacing w:line="281" w:lineRule="auto"/>
              <w:rPr>
                <w:rFonts w:ascii="Arial"/>
                <w:sz w:val="21"/>
              </w:rPr>
            </w:pPr>
          </w:p>
          <w:p w14:paraId="27EC17B2">
            <w:pPr>
              <w:spacing w:line="281" w:lineRule="auto"/>
              <w:rPr>
                <w:rFonts w:ascii="Arial"/>
                <w:sz w:val="21"/>
              </w:rPr>
            </w:pPr>
          </w:p>
          <w:p w14:paraId="2F2F5E6D">
            <w:pPr>
              <w:spacing w:line="281" w:lineRule="auto"/>
              <w:rPr>
                <w:rFonts w:ascii="Arial"/>
                <w:sz w:val="21"/>
              </w:rPr>
            </w:pPr>
          </w:p>
          <w:p w14:paraId="4290A9F1">
            <w:pPr>
              <w:spacing w:line="281" w:lineRule="auto"/>
              <w:rPr>
                <w:rFonts w:ascii="Arial"/>
                <w:sz w:val="21"/>
              </w:rPr>
            </w:pPr>
          </w:p>
          <w:p w14:paraId="64397CEE">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2"/>
                <w:position w:val="1"/>
                <w:sz w:val="13"/>
                <w:szCs w:val="13"/>
              </w:rPr>
              <w:t>45</w:t>
            </w:r>
          </w:p>
        </w:tc>
        <w:tc>
          <w:tcPr>
            <w:tcW w:w="2845" w:type="dxa"/>
            <w:vAlign w:val="top"/>
          </w:tcPr>
          <w:p w14:paraId="6FA4D75F">
            <w:pPr>
              <w:spacing w:line="296" w:lineRule="auto"/>
              <w:rPr>
                <w:rFonts w:ascii="Arial"/>
                <w:sz w:val="21"/>
              </w:rPr>
            </w:pPr>
          </w:p>
          <w:p w14:paraId="5B70A3DE">
            <w:pPr>
              <w:spacing w:line="296" w:lineRule="auto"/>
              <w:rPr>
                <w:rFonts w:ascii="Arial"/>
                <w:sz w:val="21"/>
              </w:rPr>
            </w:pPr>
          </w:p>
          <w:p w14:paraId="3D6C1F6C">
            <w:pPr>
              <w:pStyle w:val="6"/>
              <w:spacing w:before="42" w:line="232" w:lineRule="auto"/>
              <w:ind w:left="42" w:right="83" w:hanging="20"/>
              <w:rPr>
                <w:sz w:val="13"/>
                <w:szCs w:val="13"/>
              </w:rPr>
            </w:pPr>
            <w:r>
              <w:rPr>
                <w:b/>
                <w:bCs/>
                <w:spacing w:val="5"/>
                <w:sz w:val="13"/>
                <w:szCs w:val="13"/>
              </w:rPr>
              <w:t>《禁止出口限制出口技术管理办法》（中华人</w:t>
            </w:r>
            <w:r>
              <w:rPr>
                <w:b/>
                <w:bCs/>
                <w:spacing w:val="4"/>
                <w:sz w:val="13"/>
                <w:szCs w:val="13"/>
              </w:rPr>
              <w:t>民共和国商务部、中华人民共和国科技部令</w:t>
            </w:r>
          </w:p>
          <w:p w14:paraId="5083D729">
            <w:pPr>
              <w:pStyle w:val="6"/>
              <w:spacing w:line="226" w:lineRule="auto"/>
              <w:ind w:left="22"/>
              <w:rPr>
                <w:sz w:val="13"/>
                <w:szCs w:val="13"/>
              </w:rPr>
            </w:pPr>
            <w:r>
              <w:rPr>
                <w:rFonts w:ascii="Times New Roman" w:hAnsi="Times New Roman" w:eastAsia="Times New Roman" w:cs="Times New Roman"/>
                <w:b/>
                <w:bCs/>
                <w:spacing w:val="3"/>
                <w:sz w:val="13"/>
                <w:szCs w:val="13"/>
              </w:rPr>
              <w:t>2009</w:t>
            </w:r>
            <w:r>
              <w:rPr>
                <w:b/>
                <w:bCs/>
                <w:spacing w:val="3"/>
                <w:sz w:val="13"/>
                <w:szCs w:val="13"/>
              </w:rPr>
              <w:t>年第</w:t>
            </w:r>
            <w:r>
              <w:rPr>
                <w:rFonts w:ascii="Times New Roman" w:hAnsi="Times New Roman" w:eastAsia="Times New Roman" w:cs="Times New Roman"/>
                <w:b/>
                <w:bCs/>
                <w:spacing w:val="3"/>
                <w:sz w:val="13"/>
                <w:szCs w:val="13"/>
              </w:rPr>
              <w:t>2</w:t>
            </w:r>
            <w:r>
              <w:rPr>
                <w:b/>
                <w:bCs/>
                <w:spacing w:val="3"/>
                <w:sz w:val="13"/>
                <w:szCs w:val="13"/>
              </w:rPr>
              <w:t>号）</w:t>
            </w:r>
          </w:p>
          <w:p w14:paraId="0350A966">
            <w:pPr>
              <w:pStyle w:val="6"/>
              <w:spacing w:before="19" w:line="235" w:lineRule="auto"/>
              <w:ind w:left="24" w:right="75" w:firstLine="6"/>
              <w:rPr>
                <w:sz w:val="13"/>
                <w:szCs w:val="13"/>
              </w:rPr>
            </w:pPr>
            <w:r>
              <w:rPr>
                <w:b/>
                <w:bCs/>
                <w:spacing w:val="5"/>
                <w:sz w:val="13"/>
                <w:szCs w:val="13"/>
              </w:rPr>
              <w:t>第三条</w:t>
            </w:r>
            <w:r>
              <w:rPr>
                <w:spacing w:val="5"/>
                <w:sz w:val="13"/>
                <w:szCs w:val="13"/>
              </w:rPr>
              <w:t xml:space="preserve">  国家对列入《中国禁止出口限制出口</w:t>
            </w:r>
            <w:r>
              <w:rPr>
                <w:spacing w:val="6"/>
                <w:sz w:val="13"/>
                <w:szCs w:val="13"/>
              </w:rPr>
              <w:t>技术目录》的限制出口技术实行许可证管理，凡出口国家限制出口技术的，应按本办法履行</w:t>
            </w:r>
            <w:r>
              <w:rPr>
                <w:spacing w:val="5"/>
                <w:sz w:val="13"/>
                <w:szCs w:val="13"/>
              </w:rPr>
              <w:t>出口许可手续。</w:t>
            </w:r>
          </w:p>
          <w:p w14:paraId="2C324ABB">
            <w:pPr>
              <w:pStyle w:val="6"/>
              <w:spacing w:before="10" w:line="235" w:lineRule="auto"/>
              <w:ind w:left="24" w:right="75" w:firstLine="6"/>
              <w:rPr>
                <w:sz w:val="13"/>
                <w:szCs w:val="13"/>
              </w:rPr>
            </w:pPr>
            <w:r>
              <w:rPr>
                <w:b/>
                <w:bCs/>
                <w:spacing w:val="5"/>
                <w:sz w:val="13"/>
                <w:szCs w:val="13"/>
              </w:rPr>
              <w:t>第六条</w:t>
            </w:r>
            <w:r>
              <w:rPr>
                <w:spacing w:val="5"/>
                <w:sz w:val="13"/>
                <w:szCs w:val="13"/>
              </w:rPr>
              <w:t xml:space="preserve">  地方商务主管部门自收到《申请书》</w:t>
            </w:r>
            <w:r>
              <w:rPr>
                <w:spacing w:val="6"/>
                <w:sz w:val="13"/>
                <w:szCs w:val="13"/>
              </w:rPr>
              <w:t>之日起</w:t>
            </w:r>
            <w:r>
              <w:rPr>
                <w:rFonts w:ascii="Times New Roman" w:hAnsi="Times New Roman" w:eastAsia="Times New Roman" w:cs="Times New Roman"/>
                <w:spacing w:val="6"/>
                <w:sz w:val="13"/>
                <w:szCs w:val="13"/>
              </w:rPr>
              <w:t>30</w:t>
            </w:r>
            <w:r>
              <w:rPr>
                <w:spacing w:val="6"/>
                <w:sz w:val="13"/>
                <w:szCs w:val="13"/>
              </w:rPr>
              <w:t>个工作日内，会同地方科技行政主管部门分别对技术出口项目进行贸易审查和技术</w:t>
            </w:r>
            <w:r>
              <w:rPr>
                <w:spacing w:val="5"/>
                <w:sz w:val="13"/>
                <w:szCs w:val="13"/>
              </w:rPr>
              <w:t>审查，并决定是否准予出口。</w:t>
            </w:r>
          </w:p>
        </w:tc>
        <w:tc>
          <w:tcPr>
            <w:tcW w:w="669" w:type="dxa"/>
            <w:vAlign w:val="top"/>
          </w:tcPr>
          <w:p w14:paraId="272EA607">
            <w:pPr>
              <w:spacing w:line="285" w:lineRule="auto"/>
              <w:rPr>
                <w:rFonts w:ascii="Arial"/>
                <w:sz w:val="21"/>
              </w:rPr>
            </w:pPr>
          </w:p>
          <w:p w14:paraId="29A3EEF2">
            <w:pPr>
              <w:spacing w:line="286" w:lineRule="auto"/>
              <w:rPr>
                <w:rFonts w:ascii="Arial"/>
                <w:sz w:val="21"/>
              </w:rPr>
            </w:pPr>
          </w:p>
          <w:p w14:paraId="79200A37">
            <w:pPr>
              <w:spacing w:line="286" w:lineRule="auto"/>
              <w:rPr>
                <w:rFonts w:ascii="Arial"/>
                <w:sz w:val="21"/>
              </w:rPr>
            </w:pPr>
          </w:p>
          <w:p w14:paraId="43557DFF">
            <w:pPr>
              <w:spacing w:line="286" w:lineRule="auto"/>
              <w:rPr>
                <w:rFonts w:ascii="Arial"/>
                <w:sz w:val="21"/>
              </w:rPr>
            </w:pPr>
          </w:p>
          <w:p w14:paraId="32DFC991">
            <w:pPr>
              <w:spacing w:line="286" w:lineRule="auto"/>
              <w:rPr>
                <w:rFonts w:ascii="Arial"/>
                <w:sz w:val="21"/>
              </w:rPr>
            </w:pPr>
          </w:p>
          <w:p w14:paraId="746C5A84">
            <w:pPr>
              <w:pStyle w:val="6"/>
              <w:spacing w:before="43" w:line="226" w:lineRule="auto"/>
              <w:ind w:left="137"/>
              <w:rPr>
                <w:sz w:val="13"/>
                <w:szCs w:val="13"/>
              </w:rPr>
            </w:pPr>
            <w:r>
              <w:rPr>
                <w:spacing w:val="4"/>
                <w:sz w:val="13"/>
                <w:szCs w:val="13"/>
              </w:rPr>
              <w:t>承诺件</w:t>
            </w:r>
          </w:p>
        </w:tc>
        <w:tc>
          <w:tcPr>
            <w:tcW w:w="669" w:type="dxa"/>
            <w:vAlign w:val="top"/>
          </w:tcPr>
          <w:p w14:paraId="6EB6B158">
            <w:pPr>
              <w:spacing w:line="250" w:lineRule="auto"/>
              <w:rPr>
                <w:rFonts w:ascii="Arial"/>
                <w:sz w:val="21"/>
              </w:rPr>
            </w:pPr>
          </w:p>
          <w:p w14:paraId="56F2081B">
            <w:pPr>
              <w:spacing w:line="250" w:lineRule="auto"/>
              <w:rPr>
                <w:rFonts w:ascii="Arial"/>
                <w:sz w:val="21"/>
              </w:rPr>
            </w:pPr>
          </w:p>
          <w:p w14:paraId="143EF644">
            <w:pPr>
              <w:spacing w:line="250" w:lineRule="auto"/>
              <w:rPr>
                <w:rFonts w:ascii="Arial"/>
                <w:sz w:val="21"/>
              </w:rPr>
            </w:pPr>
          </w:p>
          <w:p w14:paraId="36D63A66">
            <w:pPr>
              <w:spacing w:line="250" w:lineRule="auto"/>
              <w:rPr>
                <w:rFonts w:ascii="Arial"/>
                <w:sz w:val="21"/>
              </w:rPr>
            </w:pPr>
          </w:p>
          <w:p w14:paraId="3F853F04">
            <w:pPr>
              <w:spacing w:line="250" w:lineRule="auto"/>
              <w:rPr>
                <w:rFonts w:ascii="Arial"/>
                <w:sz w:val="21"/>
              </w:rPr>
            </w:pPr>
          </w:p>
          <w:p w14:paraId="49E2391F">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0B3FA15">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749575E">
            <w:pPr>
              <w:spacing w:line="285" w:lineRule="auto"/>
              <w:rPr>
                <w:rFonts w:ascii="Arial"/>
                <w:sz w:val="21"/>
              </w:rPr>
            </w:pPr>
          </w:p>
          <w:p w14:paraId="28639B4E">
            <w:pPr>
              <w:spacing w:line="286" w:lineRule="auto"/>
              <w:rPr>
                <w:rFonts w:ascii="Arial"/>
                <w:sz w:val="21"/>
              </w:rPr>
            </w:pPr>
          </w:p>
          <w:p w14:paraId="54691A87">
            <w:pPr>
              <w:spacing w:line="286" w:lineRule="auto"/>
              <w:rPr>
                <w:rFonts w:ascii="Arial"/>
                <w:sz w:val="21"/>
              </w:rPr>
            </w:pPr>
          </w:p>
          <w:p w14:paraId="74296C51">
            <w:pPr>
              <w:spacing w:line="286" w:lineRule="auto"/>
              <w:rPr>
                <w:rFonts w:ascii="Arial"/>
                <w:sz w:val="21"/>
              </w:rPr>
            </w:pPr>
          </w:p>
          <w:p w14:paraId="64046E10">
            <w:pPr>
              <w:spacing w:line="286" w:lineRule="auto"/>
              <w:rPr>
                <w:rFonts w:ascii="Arial"/>
                <w:sz w:val="21"/>
              </w:rPr>
            </w:pPr>
          </w:p>
          <w:p w14:paraId="18A00529">
            <w:pPr>
              <w:pStyle w:val="6"/>
              <w:spacing w:before="43" w:line="226" w:lineRule="auto"/>
              <w:ind w:left="184"/>
              <w:rPr>
                <w:sz w:val="13"/>
                <w:szCs w:val="13"/>
              </w:rPr>
            </w:pPr>
            <w:r>
              <w:rPr>
                <w:spacing w:val="4"/>
                <w:sz w:val="13"/>
                <w:szCs w:val="13"/>
              </w:rPr>
              <w:t>条件型</w:t>
            </w:r>
          </w:p>
        </w:tc>
        <w:tc>
          <w:tcPr>
            <w:tcW w:w="1254" w:type="dxa"/>
            <w:vAlign w:val="top"/>
          </w:tcPr>
          <w:p w14:paraId="20B7A76A">
            <w:pPr>
              <w:spacing w:line="269" w:lineRule="auto"/>
              <w:rPr>
                <w:rFonts w:ascii="Arial"/>
                <w:sz w:val="21"/>
              </w:rPr>
            </w:pPr>
          </w:p>
          <w:p w14:paraId="06908DDD">
            <w:pPr>
              <w:spacing w:line="269" w:lineRule="auto"/>
              <w:rPr>
                <w:rFonts w:ascii="Arial"/>
                <w:sz w:val="21"/>
              </w:rPr>
            </w:pPr>
          </w:p>
          <w:p w14:paraId="1468AD4D">
            <w:pPr>
              <w:spacing w:line="269" w:lineRule="auto"/>
              <w:rPr>
                <w:rFonts w:ascii="Arial"/>
                <w:sz w:val="21"/>
              </w:rPr>
            </w:pPr>
          </w:p>
          <w:p w14:paraId="7F86F686">
            <w:pPr>
              <w:spacing w:line="269" w:lineRule="auto"/>
              <w:rPr>
                <w:rFonts w:ascii="Arial"/>
                <w:sz w:val="21"/>
              </w:rPr>
            </w:pPr>
          </w:p>
          <w:p w14:paraId="37C57FA3">
            <w:pPr>
              <w:spacing w:line="270" w:lineRule="auto"/>
              <w:rPr>
                <w:rFonts w:ascii="Arial"/>
                <w:sz w:val="21"/>
              </w:rPr>
            </w:pPr>
          </w:p>
          <w:p w14:paraId="1FF7C01B">
            <w:pPr>
              <w:pStyle w:val="6"/>
              <w:spacing w:before="43" w:line="239" w:lineRule="auto"/>
              <w:ind w:left="28" w:right="126" w:firstLine="14"/>
              <w:rPr>
                <w:sz w:val="13"/>
                <w:szCs w:val="13"/>
              </w:rPr>
            </w:pPr>
            <w:r>
              <w:rPr>
                <w:spacing w:val="4"/>
                <w:sz w:val="13"/>
                <w:szCs w:val="13"/>
              </w:rPr>
              <w:t>中华人民共和国技</w:t>
            </w:r>
            <w:r>
              <w:rPr>
                <w:spacing w:val="6"/>
                <w:sz w:val="13"/>
                <w:szCs w:val="13"/>
              </w:rPr>
              <w:t>术出口许可意向书</w:t>
            </w:r>
          </w:p>
        </w:tc>
        <w:tc>
          <w:tcPr>
            <w:tcW w:w="1933" w:type="dxa"/>
            <w:vAlign w:val="top"/>
          </w:tcPr>
          <w:p w14:paraId="107FEBB9">
            <w:pPr>
              <w:spacing w:line="474" w:lineRule="auto"/>
              <w:rPr>
                <w:rFonts w:ascii="Arial"/>
                <w:sz w:val="21"/>
              </w:rPr>
            </w:pPr>
          </w:p>
          <w:p w14:paraId="7B308B3B">
            <w:pPr>
              <w:pStyle w:val="6"/>
              <w:spacing w:before="42" w:line="175"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技术出口协议；</w:t>
            </w:r>
          </w:p>
          <w:p w14:paraId="538F9E18">
            <w:pPr>
              <w:pStyle w:val="6"/>
              <w:spacing w:line="250" w:lineRule="auto"/>
              <w:ind w:left="53" w:right="17" w:hanging="27"/>
              <w:rPr>
                <w:sz w:val="13"/>
                <w:szCs w:val="13"/>
              </w:rPr>
            </w:pPr>
            <w:r>
              <w:rPr>
                <w:rFonts w:ascii="Times New Roman" w:hAnsi="Times New Roman" w:eastAsia="Times New Roman" w:cs="Times New Roman"/>
                <w:spacing w:val="6"/>
                <w:sz w:val="13"/>
                <w:szCs w:val="13"/>
              </w:rPr>
              <w:t>2.</w:t>
            </w:r>
            <w:r>
              <w:rPr>
                <w:spacing w:val="6"/>
                <w:sz w:val="13"/>
                <w:szCs w:val="13"/>
              </w:rPr>
              <w:t>资源出口许可文件（若技术出</w:t>
            </w:r>
            <w:r>
              <w:rPr>
                <w:spacing w:val="4"/>
                <w:sz w:val="13"/>
                <w:szCs w:val="13"/>
              </w:rPr>
              <w:t>口涉及到资源出口还需提</w:t>
            </w:r>
          </w:p>
          <w:p w14:paraId="0CB8CC1A">
            <w:pPr>
              <w:pStyle w:val="6"/>
              <w:spacing w:line="212" w:lineRule="auto"/>
              <w:ind w:left="33"/>
              <w:rPr>
                <w:sz w:val="13"/>
                <w:szCs w:val="13"/>
              </w:rPr>
            </w:pPr>
            <w:r>
              <w:rPr>
                <w:spacing w:val="-4"/>
                <w:sz w:val="13"/>
                <w:szCs w:val="13"/>
              </w:rPr>
              <w:t>交</w:t>
            </w:r>
            <w:r>
              <w:rPr>
                <w:sz w:val="13"/>
                <w:szCs w:val="13"/>
              </w:rPr>
              <w:t>）；</w:t>
            </w:r>
          </w:p>
          <w:p w14:paraId="5CC34986">
            <w:pPr>
              <w:pStyle w:val="6"/>
              <w:spacing w:line="173"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知识产权说明文件；</w:t>
            </w:r>
          </w:p>
          <w:p w14:paraId="2E0CD2F8">
            <w:pPr>
              <w:pStyle w:val="6"/>
              <w:spacing w:line="244" w:lineRule="auto"/>
              <w:ind w:left="35" w:right="18" w:hanging="10"/>
              <w:rPr>
                <w:sz w:val="13"/>
                <w:szCs w:val="13"/>
              </w:rPr>
            </w:pPr>
            <w:r>
              <w:rPr>
                <w:rFonts w:ascii="Times New Roman" w:hAnsi="Times New Roman" w:eastAsia="Times New Roman" w:cs="Times New Roman"/>
                <w:spacing w:val="6"/>
                <w:sz w:val="13"/>
                <w:szCs w:val="13"/>
              </w:rPr>
              <w:t>4.</w:t>
            </w:r>
            <w:r>
              <w:rPr>
                <w:spacing w:val="6"/>
                <w:sz w:val="13"/>
                <w:szCs w:val="13"/>
              </w:rPr>
              <w:t>申请出口技术的完整使用说明</w:t>
            </w:r>
            <w:r>
              <w:rPr>
                <w:spacing w:val="-4"/>
                <w:sz w:val="13"/>
                <w:szCs w:val="13"/>
              </w:rPr>
              <w:t>书；</w:t>
            </w:r>
          </w:p>
          <w:p w14:paraId="2609E53F">
            <w:pPr>
              <w:pStyle w:val="6"/>
              <w:spacing w:before="9" w:line="213" w:lineRule="auto"/>
              <w:ind w:left="29"/>
              <w:rPr>
                <w:sz w:val="13"/>
                <w:szCs w:val="13"/>
              </w:rPr>
            </w:pPr>
            <w:r>
              <w:rPr>
                <w:rFonts w:ascii="Times New Roman" w:hAnsi="Times New Roman" w:eastAsia="Times New Roman" w:cs="Times New Roman"/>
                <w:spacing w:val="4"/>
                <w:sz w:val="13"/>
                <w:szCs w:val="13"/>
              </w:rPr>
              <w:t>5.</w:t>
            </w:r>
            <w:r>
              <w:rPr>
                <w:spacing w:val="4"/>
                <w:sz w:val="13"/>
                <w:szCs w:val="13"/>
              </w:rPr>
              <w:t>申请材料清单；</w:t>
            </w:r>
          </w:p>
          <w:p w14:paraId="54974358">
            <w:pPr>
              <w:pStyle w:val="6"/>
              <w:spacing w:line="179" w:lineRule="exact"/>
              <w:ind w:left="29"/>
              <w:rPr>
                <w:sz w:val="13"/>
                <w:szCs w:val="13"/>
              </w:rPr>
            </w:pPr>
            <w:r>
              <w:rPr>
                <w:rFonts w:ascii="Times New Roman" w:hAnsi="Times New Roman" w:eastAsia="Times New Roman" w:cs="Times New Roman"/>
                <w:spacing w:val="4"/>
                <w:position w:val="1"/>
                <w:sz w:val="13"/>
                <w:szCs w:val="13"/>
              </w:rPr>
              <w:t>6.</w:t>
            </w:r>
            <w:r>
              <w:rPr>
                <w:spacing w:val="4"/>
                <w:position w:val="1"/>
                <w:sz w:val="13"/>
                <w:szCs w:val="13"/>
              </w:rPr>
              <w:t>主要技术指标图表；</w:t>
            </w:r>
          </w:p>
          <w:p w14:paraId="0549FF3A">
            <w:pPr>
              <w:pStyle w:val="6"/>
              <w:spacing w:before="9" w:line="213" w:lineRule="auto"/>
              <w:ind w:left="28"/>
              <w:rPr>
                <w:sz w:val="13"/>
                <w:szCs w:val="13"/>
              </w:rPr>
            </w:pPr>
            <w:r>
              <w:rPr>
                <w:rFonts w:ascii="Times New Roman" w:hAnsi="Times New Roman" w:eastAsia="Times New Roman" w:cs="Times New Roman"/>
                <w:spacing w:val="5"/>
                <w:sz w:val="13"/>
                <w:szCs w:val="13"/>
              </w:rPr>
              <w:t>7.</w:t>
            </w:r>
            <w:r>
              <w:rPr>
                <w:spacing w:val="5"/>
                <w:sz w:val="13"/>
                <w:szCs w:val="13"/>
              </w:rPr>
              <w:t>中国限制出口技术申请书；</w:t>
            </w:r>
          </w:p>
          <w:p w14:paraId="1EC311C4">
            <w:pPr>
              <w:pStyle w:val="6"/>
              <w:spacing w:before="1" w:line="253" w:lineRule="auto"/>
              <w:ind w:left="31" w:right="18"/>
              <w:rPr>
                <w:sz w:val="13"/>
                <w:szCs w:val="13"/>
              </w:rPr>
            </w:pPr>
            <w:r>
              <w:rPr>
                <w:rFonts w:ascii="Times New Roman" w:hAnsi="Times New Roman" w:eastAsia="Times New Roman" w:cs="Times New Roman"/>
                <w:spacing w:val="5"/>
                <w:sz w:val="13"/>
                <w:szCs w:val="13"/>
              </w:rPr>
              <w:t>8.</w:t>
            </w:r>
            <w:r>
              <w:rPr>
                <w:spacing w:val="5"/>
                <w:sz w:val="13"/>
                <w:szCs w:val="13"/>
              </w:rPr>
              <w:t>国家秘密技术出口保密审查批</w:t>
            </w:r>
            <w:r>
              <w:rPr>
                <w:spacing w:val="-1"/>
                <w:sz w:val="13"/>
                <w:szCs w:val="13"/>
              </w:rPr>
              <w:t>准证书。</w:t>
            </w:r>
          </w:p>
        </w:tc>
        <w:tc>
          <w:tcPr>
            <w:tcW w:w="1344" w:type="dxa"/>
            <w:vAlign w:val="top"/>
          </w:tcPr>
          <w:p w14:paraId="07A07F6E">
            <w:pPr>
              <w:spacing w:line="286" w:lineRule="auto"/>
              <w:rPr>
                <w:rFonts w:ascii="Arial"/>
                <w:sz w:val="21"/>
              </w:rPr>
            </w:pPr>
          </w:p>
          <w:p w14:paraId="0C6C7C09">
            <w:pPr>
              <w:spacing w:line="287" w:lineRule="auto"/>
              <w:rPr>
                <w:rFonts w:ascii="Arial"/>
                <w:sz w:val="21"/>
              </w:rPr>
            </w:pPr>
          </w:p>
          <w:p w14:paraId="3D320C68">
            <w:pPr>
              <w:spacing w:line="287" w:lineRule="auto"/>
              <w:rPr>
                <w:rFonts w:ascii="Arial"/>
                <w:sz w:val="21"/>
              </w:rPr>
            </w:pPr>
          </w:p>
          <w:p w14:paraId="18B3868D">
            <w:pPr>
              <w:spacing w:line="287" w:lineRule="auto"/>
              <w:rPr>
                <w:rFonts w:ascii="Arial"/>
                <w:sz w:val="21"/>
              </w:rPr>
            </w:pPr>
          </w:p>
          <w:p w14:paraId="572A7B17">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1611EBE">
            <w:pPr>
              <w:pStyle w:val="6"/>
              <w:spacing w:line="236" w:lineRule="auto"/>
              <w:ind w:left="55" w:right="250" w:hanging="28"/>
              <w:rPr>
                <w:sz w:val="13"/>
                <w:szCs w:val="13"/>
              </w:rPr>
            </w:pPr>
            <w:r>
              <w:rPr>
                <w:rFonts w:ascii="Times New Roman" w:hAnsi="Times New Roman" w:eastAsia="Times New Roman" w:cs="Times New Roman"/>
                <w:spacing w:val="1"/>
                <w:sz w:val="13"/>
                <w:szCs w:val="13"/>
              </w:rPr>
              <w:t>2.</w:t>
            </w:r>
            <w:r>
              <w:rPr>
                <w:spacing w:val="1"/>
                <w:sz w:val="13"/>
                <w:szCs w:val="13"/>
              </w:rPr>
              <w:t>审查：</w:t>
            </w:r>
            <w:r>
              <w:rPr>
                <w:spacing w:val="-28"/>
                <w:sz w:val="13"/>
                <w:szCs w:val="13"/>
              </w:rPr>
              <w:t xml:space="preserve"> </w:t>
            </w:r>
            <w:r>
              <w:rPr>
                <w:rFonts w:ascii="Times New Roman" w:hAnsi="Times New Roman" w:eastAsia="Times New Roman" w:cs="Times New Roman"/>
                <w:spacing w:val="1"/>
                <w:sz w:val="13"/>
                <w:szCs w:val="13"/>
              </w:rPr>
              <w:t>15</w:t>
            </w:r>
            <w:r>
              <w:rPr>
                <w:spacing w:val="1"/>
                <w:sz w:val="13"/>
                <w:szCs w:val="13"/>
              </w:rPr>
              <w:t>个工作</w:t>
            </w:r>
            <w:r>
              <w:rPr>
                <w:spacing w:val="-13"/>
                <w:sz w:val="13"/>
                <w:szCs w:val="13"/>
              </w:rPr>
              <w:t>日；</w:t>
            </w:r>
          </w:p>
          <w:p w14:paraId="15005B83">
            <w:pPr>
              <w:pStyle w:val="6"/>
              <w:spacing w:line="178"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bl>
    <w:p w14:paraId="3BA99CD6">
      <w:pPr>
        <w:rPr>
          <w:rFonts w:ascii="Arial"/>
          <w:sz w:val="21"/>
        </w:rPr>
      </w:pPr>
    </w:p>
    <w:p w14:paraId="64735B17">
      <w:pPr>
        <w:rPr>
          <w:rFonts w:ascii="Arial" w:hAnsi="Arial" w:eastAsia="Arial" w:cs="Arial"/>
          <w:sz w:val="21"/>
          <w:szCs w:val="21"/>
        </w:rPr>
        <w:sectPr>
          <w:footerReference r:id="rId104" w:type="default"/>
          <w:pgSz w:w="16840" w:h="11900"/>
          <w:pgMar w:top="400" w:right="920" w:bottom="989" w:left="1082" w:header="0" w:footer="625" w:gutter="0"/>
          <w:cols w:space="720" w:num="1"/>
        </w:sectPr>
      </w:pPr>
    </w:p>
    <w:p w14:paraId="3CB25F75">
      <w:pPr>
        <w:spacing w:before="2"/>
      </w:pPr>
    </w:p>
    <w:p w14:paraId="61145E9E">
      <w:pPr>
        <w:spacing w:before="2"/>
      </w:pPr>
    </w:p>
    <w:p w14:paraId="583F487A">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27DD1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2AC47212">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4582592B">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67E7A6E2">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3AA6D4FF">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2FBF1599">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20979735">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39C71B0F">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2FE7108F">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0DF3C036">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638B622C">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515D841">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06834507">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08825C8">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0AC5AE2D">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5E0BD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8" w:hRule="atLeast"/>
        </w:trPr>
        <w:tc>
          <w:tcPr>
            <w:tcW w:w="610" w:type="dxa"/>
            <w:vMerge w:val="restart"/>
            <w:tcBorders>
              <w:bottom w:val="nil"/>
            </w:tcBorders>
            <w:vAlign w:val="top"/>
          </w:tcPr>
          <w:p w14:paraId="5B6F7724">
            <w:pPr>
              <w:spacing w:line="250" w:lineRule="auto"/>
              <w:rPr>
                <w:rFonts w:ascii="Arial"/>
                <w:sz w:val="21"/>
              </w:rPr>
            </w:pPr>
          </w:p>
          <w:p w14:paraId="20F7F45A">
            <w:pPr>
              <w:spacing w:line="250" w:lineRule="auto"/>
              <w:rPr>
                <w:rFonts w:ascii="Arial"/>
                <w:sz w:val="21"/>
              </w:rPr>
            </w:pPr>
          </w:p>
          <w:p w14:paraId="74A9C050">
            <w:pPr>
              <w:spacing w:line="250" w:lineRule="auto"/>
              <w:rPr>
                <w:rFonts w:ascii="Arial"/>
                <w:sz w:val="21"/>
              </w:rPr>
            </w:pPr>
          </w:p>
          <w:p w14:paraId="0D5EF49F">
            <w:pPr>
              <w:spacing w:line="250" w:lineRule="auto"/>
              <w:rPr>
                <w:rFonts w:ascii="Arial"/>
                <w:sz w:val="21"/>
              </w:rPr>
            </w:pPr>
          </w:p>
          <w:p w14:paraId="4E6F6143">
            <w:pPr>
              <w:spacing w:line="250" w:lineRule="auto"/>
              <w:rPr>
                <w:rFonts w:ascii="Arial"/>
                <w:sz w:val="21"/>
              </w:rPr>
            </w:pPr>
          </w:p>
          <w:p w14:paraId="1BB96B19">
            <w:pPr>
              <w:spacing w:line="250" w:lineRule="auto"/>
              <w:rPr>
                <w:rFonts w:ascii="Arial"/>
                <w:sz w:val="21"/>
              </w:rPr>
            </w:pPr>
          </w:p>
          <w:p w14:paraId="24810718">
            <w:pPr>
              <w:spacing w:line="250" w:lineRule="auto"/>
              <w:rPr>
                <w:rFonts w:ascii="Arial"/>
                <w:sz w:val="21"/>
              </w:rPr>
            </w:pPr>
          </w:p>
          <w:p w14:paraId="13A15D99">
            <w:pPr>
              <w:spacing w:line="250" w:lineRule="auto"/>
              <w:rPr>
                <w:rFonts w:ascii="Arial"/>
                <w:sz w:val="21"/>
              </w:rPr>
            </w:pPr>
          </w:p>
          <w:p w14:paraId="618CB0E7">
            <w:pPr>
              <w:spacing w:line="250" w:lineRule="auto"/>
              <w:rPr>
                <w:rFonts w:ascii="Arial"/>
                <w:sz w:val="21"/>
              </w:rPr>
            </w:pPr>
          </w:p>
          <w:p w14:paraId="14181D08">
            <w:pPr>
              <w:spacing w:line="250" w:lineRule="auto"/>
              <w:rPr>
                <w:rFonts w:ascii="Arial"/>
                <w:sz w:val="21"/>
              </w:rPr>
            </w:pPr>
          </w:p>
          <w:p w14:paraId="7E36C93B">
            <w:pPr>
              <w:spacing w:line="251" w:lineRule="auto"/>
              <w:rPr>
                <w:rFonts w:ascii="Arial"/>
                <w:sz w:val="21"/>
              </w:rPr>
            </w:pPr>
          </w:p>
          <w:p w14:paraId="325D240F">
            <w:pPr>
              <w:spacing w:line="251" w:lineRule="auto"/>
              <w:rPr>
                <w:rFonts w:ascii="Arial"/>
                <w:sz w:val="21"/>
              </w:rPr>
            </w:pPr>
          </w:p>
          <w:p w14:paraId="0CA1EF78">
            <w:pPr>
              <w:spacing w:line="251" w:lineRule="auto"/>
              <w:rPr>
                <w:rFonts w:ascii="Arial"/>
                <w:sz w:val="21"/>
              </w:rPr>
            </w:pPr>
          </w:p>
          <w:p w14:paraId="59CBE2E1">
            <w:pPr>
              <w:spacing w:line="251" w:lineRule="auto"/>
              <w:rPr>
                <w:rFonts w:ascii="Arial"/>
                <w:sz w:val="21"/>
              </w:rPr>
            </w:pPr>
          </w:p>
          <w:p w14:paraId="5A62605D">
            <w:pPr>
              <w:spacing w:line="251" w:lineRule="auto"/>
              <w:rPr>
                <w:rFonts w:ascii="Arial"/>
                <w:sz w:val="21"/>
              </w:rPr>
            </w:pPr>
          </w:p>
          <w:p w14:paraId="3CE5862A">
            <w:pPr>
              <w:spacing w:line="251" w:lineRule="auto"/>
              <w:rPr>
                <w:rFonts w:ascii="Arial"/>
                <w:sz w:val="21"/>
              </w:rPr>
            </w:pPr>
          </w:p>
          <w:p w14:paraId="71EF7757">
            <w:pPr>
              <w:spacing w:line="251" w:lineRule="auto"/>
              <w:rPr>
                <w:rFonts w:ascii="Arial"/>
                <w:sz w:val="21"/>
              </w:rPr>
            </w:pPr>
          </w:p>
          <w:p w14:paraId="674FCC72">
            <w:pPr>
              <w:spacing w:before="37" w:line="179" w:lineRule="exact"/>
              <w:ind w:left="270"/>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4</w:t>
            </w:r>
          </w:p>
        </w:tc>
        <w:tc>
          <w:tcPr>
            <w:tcW w:w="789" w:type="dxa"/>
            <w:vMerge w:val="restart"/>
            <w:tcBorders>
              <w:bottom w:val="nil"/>
            </w:tcBorders>
            <w:vAlign w:val="top"/>
          </w:tcPr>
          <w:p w14:paraId="5151E086">
            <w:pPr>
              <w:spacing w:line="242" w:lineRule="auto"/>
              <w:rPr>
                <w:rFonts w:ascii="Arial"/>
                <w:sz w:val="21"/>
              </w:rPr>
            </w:pPr>
          </w:p>
          <w:p w14:paraId="660D769F">
            <w:pPr>
              <w:spacing w:line="242" w:lineRule="auto"/>
              <w:rPr>
                <w:rFonts w:ascii="Arial"/>
                <w:sz w:val="21"/>
              </w:rPr>
            </w:pPr>
          </w:p>
          <w:p w14:paraId="1AE8D3E0">
            <w:pPr>
              <w:spacing w:line="242" w:lineRule="auto"/>
              <w:rPr>
                <w:rFonts w:ascii="Arial"/>
                <w:sz w:val="21"/>
              </w:rPr>
            </w:pPr>
          </w:p>
          <w:p w14:paraId="62B77C6B">
            <w:pPr>
              <w:spacing w:line="242" w:lineRule="auto"/>
              <w:rPr>
                <w:rFonts w:ascii="Arial"/>
                <w:sz w:val="21"/>
              </w:rPr>
            </w:pPr>
          </w:p>
          <w:p w14:paraId="5A6067E9">
            <w:pPr>
              <w:spacing w:line="242" w:lineRule="auto"/>
              <w:rPr>
                <w:rFonts w:ascii="Arial"/>
                <w:sz w:val="21"/>
              </w:rPr>
            </w:pPr>
          </w:p>
          <w:p w14:paraId="206E1B8B">
            <w:pPr>
              <w:spacing w:line="242" w:lineRule="auto"/>
              <w:rPr>
                <w:rFonts w:ascii="Arial"/>
                <w:sz w:val="21"/>
              </w:rPr>
            </w:pPr>
          </w:p>
          <w:p w14:paraId="20DD324A">
            <w:pPr>
              <w:spacing w:line="242" w:lineRule="auto"/>
              <w:rPr>
                <w:rFonts w:ascii="Arial"/>
                <w:sz w:val="21"/>
              </w:rPr>
            </w:pPr>
          </w:p>
          <w:p w14:paraId="2CB03FF5">
            <w:pPr>
              <w:spacing w:line="242" w:lineRule="auto"/>
              <w:rPr>
                <w:rFonts w:ascii="Arial"/>
                <w:sz w:val="21"/>
              </w:rPr>
            </w:pPr>
          </w:p>
          <w:p w14:paraId="2B2F526F">
            <w:pPr>
              <w:spacing w:line="242" w:lineRule="auto"/>
              <w:rPr>
                <w:rFonts w:ascii="Arial"/>
                <w:sz w:val="21"/>
              </w:rPr>
            </w:pPr>
          </w:p>
          <w:p w14:paraId="0C8BCC16">
            <w:pPr>
              <w:spacing w:line="242" w:lineRule="auto"/>
              <w:rPr>
                <w:rFonts w:ascii="Arial"/>
                <w:sz w:val="21"/>
              </w:rPr>
            </w:pPr>
          </w:p>
          <w:p w14:paraId="702CFA9C">
            <w:pPr>
              <w:spacing w:line="242" w:lineRule="auto"/>
              <w:rPr>
                <w:rFonts w:ascii="Arial"/>
                <w:sz w:val="21"/>
              </w:rPr>
            </w:pPr>
          </w:p>
          <w:p w14:paraId="697D4FF6">
            <w:pPr>
              <w:spacing w:line="242" w:lineRule="auto"/>
              <w:rPr>
                <w:rFonts w:ascii="Arial"/>
                <w:sz w:val="21"/>
              </w:rPr>
            </w:pPr>
          </w:p>
          <w:p w14:paraId="0D0E069A">
            <w:pPr>
              <w:spacing w:line="242" w:lineRule="auto"/>
              <w:rPr>
                <w:rFonts w:ascii="Arial"/>
                <w:sz w:val="21"/>
              </w:rPr>
            </w:pPr>
          </w:p>
          <w:p w14:paraId="003CD30A">
            <w:pPr>
              <w:spacing w:line="242" w:lineRule="auto"/>
              <w:rPr>
                <w:rFonts w:ascii="Arial"/>
                <w:sz w:val="21"/>
              </w:rPr>
            </w:pPr>
          </w:p>
          <w:p w14:paraId="7BE13C7D">
            <w:pPr>
              <w:spacing w:line="242" w:lineRule="auto"/>
              <w:rPr>
                <w:rFonts w:ascii="Arial"/>
                <w:sz w:val="21"/>
              </w:rPr>
            </w:pPr>
          </w:p>
          <w:p w14:paraId="7E4F2531">
            <w:pPr>
              <w:spacing w:line="243" w:lineRule="auto"/>
              <w:rPr>
                <w:rFonts w:ascii="Arial"/>
                <w:sz w:val="21"/>
              </w:rPr>
            </w:pPr>
          </w:p>
          <w:p w14:paraId="0BFD0A75">
            <w:pPr>
              <w:spacing w:line="243" w:lineRule="auto"/>
              <w:rPr>
                <w:rFonts w:ascii="Arial"/>
                <w:sz w:val="21"/>
              </w:rPr>
            </w:pPr>
          </w:p>
          <w:p w14:paraId="30EC0C44">
            <w:pPr>
              <w:pStyle w:val="6"/>
              <w:spacing w:before="42" w:line="225" w:lineRule="auto"/>
              <w:ind w:left="35"/>
              <w:rPr>
                <w:sz w:val="13"/>
                <w:szCs w:val="13"/>
              </w:rPr>
            </w:pPr>
            <w:r>
              <w:rPr>
                <w:spacing w:val="3"/>
                <w:sz w:val="13"/>
                <w:szCs w:val="13"/>
              </w:rPr>
              <w:t>限制进出口</w:t>
            </w:r>
          </w:p>
          <w:p w14:paraId="0E482541">
            <w:pPr>
              <w:pStyle w:val="6"/>
              <w:spacing w:before="9" w:line="239" w:lineRule="auto"/>
              <w:ind w:left="24" w:right="78" w:firstLine="3"/>
              <w:rPr>
                <w:sz w:val="13"/>
                <w:szCs w:val="13"/>
              </w:rPr>
            </w:pPr>
            <w:r>
              <w:rPr>
                <w:spacing w:val="4"/>
                <w:sz w:val="13"/>
                <w:szCs w:val="13"/>
              </w:rPr>
              <w:t>货物进出口</w:t>
            </w:r>
            <w:r>
              <w:rPr>
                <w:spacing w:val="2"/>
                <w:sz w:val="13"/>
                <w:szCs w:val="13"/>
              </w:rPr>
              <w:t>许可</w:t>
            </w:r>
          </w:p>
        </w:tc>
        <w:tc>
          <w:tcPr>
            <w:tcW w:w="604" w:type="dxa"/>
            <w:vMerge w:val="restart"/>
            <w:tcBorders>
              <w:bottom w:val="nil"/>
            </w:tcBorders>
            <w:vAlign w:val="top"/>
          </w:tcPr>
          <w:p w14:paraId="5F4F0B34">
            <w:pPr>
              <w:spacing w:line="246" w:lineRule="auto"/>
              <w:rPr>
                <w:rFonts w:ascii="Arial"/>
                <w:sz w:val="21"/>
              </w:rPr>
            </w:pPr>
          </w:p>
          <w:p w14:paraId="7D65B311">
            <w:pPr>
              <w:spacing w:line="247" w:lineRule="auto"/>
              <w:rPr>
                <w:rFonts w:ascii="Arial"/>
                <w:sz w:val="21"/>
              </w:rPr>
            </w:pPr>
          </w:p>
          <w:p w14:paraId="130A39BC">
            <w:pPr>
              <w:spacing w:line="247" w:lineRule="auto"/>
              <w:rPr>
                <w:rFonts w:ascii="Arial"/>
                <w:sz w:val="21"/>
              </w:rPr>
            </w:pPr>
          </w:p>
          <w:p w14:paraId="32B68864">
            <w:pPr>
              <w:spacing w:line="247" w:lineRule="auto"/>
              <w:rPr>
                <w:rFonts w:ascii="Arial"/>
                <w:sz w:val="21"/>
              </w:rPr>
            </w:pPr>
          </w:p>
          <w:p w14:paraId="4DFDEBB7">
            <w:pPr>
              <w:spacing w:line="247" w:lineRule="auto"/>
              <w:rPr>
                <w:rFonts w:ascii="Arial"/>
                <w:sz w:val="21"/>
              </w:rPr>
            </w:pPr>
          </w:p>
          <w:p w14:paraId="796019E9">
            <w:pPr>
              <w:spacing w:line="247" w:lineRule="auto"/>
              <w:rPr>
                <w:rFonts w:ascii="Arial"/>
                <w:sz w:val="21"/>
              </w:rPr>
            </w:pPr>
          </w:p>
          <w:p w14:paraId="30DA7C20">
            <w:pPr>
              <w:spacing w:line="247" w:lineRule="auto"/>
              <w:rPr>
                <w:rFonts w:ascii="Arial"/>
                <w:sz w:val="21"/>
              </w:rPr>
            </w:pPr>
          </w:p>
          <w:p w14:paraId="7DD7934D">
            <w:pPr>
              <w:spacing w:line="247" w:lineRule="auto"/>
              <w:rPr>
                <w:rFonts w:ascii="Arial"/>
                <w:sz w:val="21"/>
              </w:rPr>
            </w:pPr>
          </w:p>
          <w:p w14:paraId="50AE83E7">
            <w:pPr>
              <w:spacing w:line="247" w:lineRule="auto"/>
              <w:rPr>
                <w:rFonts w:ascii="Arial"/>
                <w:sz w:val="21"/>
              </w:rPr>
            </w:pPr>
          </w:p>
          <w:p w14:paraId="0DFDA6DD">
            <w:pPr>
              <w:spacing w:line="247" w:lineRule="auto"/>
              <w:rPr>
                <w:rFonts w:ascii="Arial"/>
                <w:sz w:val="21"/>
              </w:rPr>
            </w:pPr>
          </w:p>
          <w:p w14:paraId="60CA1A6B">
            <w:pPr>
              <w:spacing w:line="247" w:lineRule="auto"/>
              <w:rPr>
                <w:rFonts w:ascii="Arial"/>
                <w:sz w:val="21"/>
              </w:rPr>
            </w:pPr>
          </w:p>
          <w:p w14:paraId="1386B6AF">
            <w:pPr>
              <w:spacing w:line="247" w:lineRule="auto"/>
              <w:rPr>
                <w:rFonts w:ascii="Arial"/>
                <w:sz w:val="21"/>
              </w:rPr>
            </w:pPr>
          </w:p>
          <w:p w14:paraId="04C82572">
            <w:pPr>
              <w:spacing w:line="247" w:lineRule="auto"/>
              <w:rPr>
                <w:rFonts w:ascii="Arial"/>
                <w:sz w:val="21"/>
              </w:rPr>
            </w:pPr>
          </w:p>
          <w:p w14:paraId="2DF67F9A">
            <w:pPr>
              <w:spacing w:line="247" w:lineRule="auto"/>
              <w:rPr>
                <w:rFonts w:ascii="Arial"/>
                <w:sz w:val="21"/>
              </w:rPr>
            </w:pPr>
          </w:p>
          <w:p w14:paraId="4A583E76">
            <w:pPr>
              <w:spacing w:line="247" w:lineRule="auto"/>
              <w:rPr>
                <w:rFonts w:ascii="Arial"/>
                <w:sz w:val="21"/>
              </w:rPr>
            </w:pPr>
          </w:p>
          <w:p w14:paraId="1B3A13C6">
            <w:pPr>
              <w:spacing w:line="247" w:lineRule="auto"/>
              <w:rPr>
                <w:rFonts w:ascii="Arial"/>
                <w:sz w:val="21"/>
              </w:rPr>
            </w:pPr>
          </w:p>
          <w:p w14:paraId="7DF6A608">
            <w:pPr>
              <w:spacing w:line="247" w:lineRule="auto"/>
              <w:rPr>
                <w:rFonts w:ascii="Arial"/>
                <w:sz w:val="21"/>
              </w:rPr>
            </w:pPr>
          </w:p>
          <w:p w14:paraId="0DE59215">
            <w:pPr>
              <w:pStyle w:val="6"/>
              <w:spacing w:before="42"/>
              <w:ind w:left="25" w:right="59" w:firstLine="7"/>
              <w:rPr>
                <w:sz w:val="13"/>
                <w:szCs w:val="13"/>
              </w:rPr>
            </w:pPr>
            <w:r>
              <w:rPr>
                <w:spacing w:val="-5"/>
                <w:sz w:val="13"/>
                <w:szCs w:val="13"/>
              </w:rPr>
              <w:t>国家级、</w:t>
            </w:r>
            <w:r>
              <w:rPr>
                <w:spacing w:val="1"/>
                <w:sz w:val="13"/>
                <w:szCs w:val="13"/>
              </w:rPr>
              <w:t>省级</w:t>
            </w:r>
          </w:p>
        </w:tc>
        <w:tc>
          <w:tcPr>
            <w:tcW w:w="1087" w:type="dxa"/>
            <w:vAlign w:val="top"/>
          </w:tcPr>
          <w:p w14:paraId="33106AB2">
            <w:pPr>
              <w:spacing w:line="260" w:lineRule="auto"/>
              <w:rPr>
                <w:rFonts w:ascii="Arial"/>
                <w:sz w:val="21"/>
              </w:rPr>
            </w:pPr>
          </w:p>
          <w:p w14:paraId="6CBC7C80">
            <w:pPr>
              <w:spacing w:line="261" w:lineRule="auto"/>
              <w:rPr>
                <w:rFonts w:ascii="Arial"/>
                <w:sz w:val="21"/>
              </w:rPr>
            </w:pPr>
          </w:p>
          <w:p w14:paraId="2AC2C3C8">
            <w:pPr>
              <w:spacing w:line="261" w:lineRule="auto"/>
              <w:rPr>
                <w:rFonts w:ascii="Arial"/>
                <w:sz w:val="21"/>
              </w:rPr>
            </w:pPr>
          </w:p>
          <w:p w14:paraId="5612FE89">
            <w:pPr>
              <w:spacing w:line="261" w:lineRule="auto"/>
              <w:rPr>
                <w:rFonts w:ascii="Arial"/>
                <w:sz w:val="21"/>
              </w:rPr>
            </w:pPr>
          </w:p>
          <w:p w14:paraId="720B21EC">
            <w:pPr>
              <w:spacing w:line="261" w:lineRule="auto"/>
              <w:rPr>
                <w:rFonts w:ascii="Arial"/>
                <w:sz w:val="21"/>
              </w:rPr>
            </w:pPr>
          </w:p>
          <w:p w14:paraId="35C2F22C">
            <w:pPr>
              <w:spacing w:line="261" w:lineRule="auto"/>
              <w:rPr>
                <w:rFonts w:ascii="Arial"/>
                <w:sz w:val="21"/>
              </w:rPr>
            </w:pPr>
          </w:p>
          <w:p w14:paraId="66A0F8AE">
            <w:pPr>
              <w:spacing w:line="261" w:lineRule="auto"/>
              <w:rPr>
                <w:rFonts w:ascii="Arial"/>
                <w:sz w:val="21"/>
              </w:rPr>
            </w:pPr>
          </w:p>
          <w:p w14:paraId="32DF8015">
            <w:pPr>
              <w:pStyle w:val="6"/>
              <w:spacing w:before="42" w:line="225" w:lineRule="auto"/>
              <w:ind w:left="29"/>
              <w:rPr>
                <w:sz w:val="13"/>
                <w:szCs w:val="13"/>
              </w:rPr>
            </w:pPr>
            <w:r>
              <w:rPr>
                <w:spacing w:val="4"/>
                <w:sz w:val="13"/>
                <w:szCs w:val="13"/>
              </w:rPr>
              <w:t>货物自动进口</w:t>
            </w:r>
          </w:p>
          <w:p w14:paraId="3C435EE3">
            <w:pPr>
              <w:pStyle w:val="6"/>
              <w:spacing w:before="9" w:line="226" w:lineRule="auto"/>
              <w:ind w:left="20"/>
              <w:rPr>
                <w:sz w:val="13"/>
                <w:szCs w:val="13"/>
              </w:rPr>
            </w:pPr>
            <w:r>
              <w:rPr>
                <w:spacing w:val="5"/>
                <w:sz w:val="13"/>
                <w:szCs w:val="13"/>
              </w:rPr>
              <w:t>（非机电）</w:t>
            </w:r>
          </w:p>
        </w:tc>
        <w:tc>
          <w:tcPr>
            <w:tcW w:w="921" w:type="dxa"/>
            <w:vAlign w:val="top"/>
          </w:tcPr>
          <w:p w14:paraId="41C8ACE5">
            <w:pPr>
              <w:spacing w:line="272" w:lineRule="auto"/>
              <w:rPr>
                <w:rFonts w:ascii="Arial"/>
                <w:sz w:val="21"/>
              </w:rPr>
            </w:pPr>
          </w:p>
          <w:p w14:paraId="78DA61BE">
            <w:pPr>
              <w:spacing w:line="272" w:lineRule="auto"/>
              <w:rPr>
                <w:rFonts w:ascii="Arial"/>
                <w:sz w:val="21"/>
              </w:rPr>
            </w:pPr>
          </w:p>
          <w:p w14:paraId="5925666B">
            <w:pPr>
              <w:spacing w:line="273" w:lineRule="auto"/>
              <w:rPr>
                <w:rFonts w:ascii="Arial"/>
                <w:sz w:val="21"/>
              </w:rPr>
            </w:pPr>
          </w:p>
          <w:p w14:paraId="467B30F7">
            <w:pPr>
              <w:spacing w:line="273" w:lineRule="auto"/>
              <w:rPr>
                <w:rFonts w:ascii="Arial"/>
                <w:sz w:val="21"/>
              </w:rPr>
            </w:pPr>
          </w:p>
          <w:p w14:paraId="4AAA65AA">
            <w:pPr>
              <w:spacing w:line="273" w:lineRule="auto"/>
              <w:rPr>
                <w:rFonts w:ascii="Arial"/>
                <w:sz w:val="21"/>
              </w:rPr>
            </w:pPr>
          </w:p>
          <w:p w14:paraId="20009074">
            <w:pPr>
              <w:spacing w:line="273" w:lineRule="auto"/>
              <w:rPr>
                <w:rFonts w:ascii="Arial"/>
                <w:sz w:val="21"/>
              </w:rPr>
            </w:pPr>
          </w:p>
          <w:p w14:paraId="669DBD90">
            <w:pPr>
              <w:spacing w:line="273" w:lineRule="auto"/>
              <w:rPr>
                <w:rFonts w:ascii="Arial"/>
                <w:sz w:val="21"/>
              </w:rPr>
            </w:pPr>
          </w:p>
          <w:p w14:paraId="7575F2DB">
            <w:pPr>
              <w:pStyle w:val="6"/>
              <w:spacing w:before="42" w:line="227" w:lineRule="auto"/>
              <w:ind w:left="193"/>
              <w:rPr>
                <w:sz w:val="13"/>
                <w:szCs w:val="13"/>
              </w:rPr>
            </w:pPr>
            <w:r>
              <w:rPr>
                <w:spacing w:val="4"/>
                <w:sz w:val="13"/>
                <w:szCs w:val="13"/>
              </w:rPr>
              <w:t>省商务厅</w:t>
            </w:r>
          </w:p>
        </w:tc>
        <w:tc>
          <w:tcPr>
            <w:tcW w:w="669" w:type="dxa"/>
            <w:vAlign w:val="top"/>
          </w:tcPr>
          <w:p w14:paraId="539AD4FE">
            <w:pPr>
              <w:spacing w:line="269" w:lineRule="auto"/>
              <w:rPr>
                <w:rFonts w:ascii="Arial"/>
                <w:sz w:val="21"/>
              </w:rPr>
            </w:pPr>
          </w:p>
          <w:p w14:paraId="5F6DB5D7">
            <w:pPr>
              <w:spacing w:line="269" w:lineRule="auto"/>
              <w:rPr>
                <w:rFonts w:ascii="Arial"/>
                <w:sz w:val="21"/>
              </w:rPr>
            </w:pPr>
          </w:p>
          <w:p w14:paraId="1107E720">
            <w:pPr>
              <w:spacing w:line="269" w:lineRule="auto"/>
              <w:rPr>
                <w:rFonts w:ascii="Arial"/>
                <w:sz w:val="21"/>
              </w:rPr>
            </w:pPr>
          </w:p>
          <w:p w14:paraId="3054A145">
            <w:pPr>
              <w:spacing w:line="269" w:lineRule="auto"/>
              <w:rPr>
                <w:rFonts w:ascii="Arial"/>
                <w:sz w:val="21"/>
              </w:rPr>
            </w:pPr>
          </w:p>
          <w:p w14:paraId="0C2D4668">
            <w:pPr>
              <w:spacing w:line="269" w:lineRule="auto"/>
              <w:rPr>
                <w:rFonts w:ascii="Arial"/>
                <w:sz w:val="21"/>
              </w:rPr>
            </w:pPr>
          </w:p>
          <w:p w14:paraId="29EEC036">
            <w:pPr>
              <w:spacing w:line="269" w:lineRule="auto"/>
              <w:rPr>
                <w:rFonts w:ascii="Arial"/>
                <w:sz w:val="21"/>
              </w:rPr>
            </w:pPr>
          </w:p>
          <w:p w14:paraId="598292C2">
            <w:pPr>
              <w:spacing w:line="270" w:lineRule="auto"/>
              <w:rPr>
                <w:rFonts w:ascii="Arial"/>
                <w:sz w:val="21"/>
              </w:rPr>
            </w:pPr>
          </w:p>
          <w:p w14:paraId="582FC652">
            <w:pPr>
              <w:spacing w:before="37"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5A8F7EDE">
            <w:pPr>
              <w:spacing w:line="269" w:lineRule="auto"/>
              <w:rPr>
                <w:rFonts w:ascii="Arial"/>
                <w:sz w:val="21"/>
              </w:rPr>
            </w:pPr>
          </w:p>
          <w:p w14:paraId="7C97C0AC">
            <w:pPr>
              <w:spacing w:line="269" w:lineRule="auto"/>
              <w:rPr>
                <w:rFonts w:ascii="Arial"/>
                <w:sz w:val="21"/>
              </w:rPr>
            </w:pPr>
          </w:p>
          <w:p w14:paraId="69DDEBEF">
            <w:pPr>
              <w:spacing w:line="269" w:lineRule="auto"/>
              <w:rPr>
                <w:rFonts w:ascii="Arial"/>
                <w:sz w:val="21"/>
              </w:rPr>
            </w:pPr>
          </w:p>
          <w:p w14:paraId="0237E8C5">
            <w:pPr>
              <w:spacing w:line="269" w:lineRule="auto"/>
              <w:rPr>
                <w:rFonts w:ascii="Arial"/>
                <w:sz w:val="21"/>
              </w:rPr>
            </w:pPr>
          </w:p>
          <w:p w14:paraId="190DB480">
            <w:pPr>
              <w:spacing w:line="269" w:lineRule="auto"/>
              <w:rPr>
                <w:rFonts w:ascii="Arial"/>
                <w:sz w:val="21"/>
              </w:rPr>
            </w:pPr>
          </w:p>
          <w:p w14:paraId="6A77495E">
            <w:pPr>
              <w:spacing w:line="269" w:lineRule="auto"/>
              <w:rPr>
                <w:rFonts w:ascii="Arial"/>
                <w:sz w:val="21"/>
              </w:rPr>
            </w:pPr>
          </w:p>
          <w:p w14:paraId="0DD14AAD">
            <w:pPr>
              <w:spacing w:line="270" w:lineRule="auto"/>
              <w:rPr>
                <w:rFonts w:ascii="Arial"/>
                <w:sz w:val="21"/>
              </w:rPr>
            </w:pPr>
          </w:p>
          <w:p w14:paraId="5D839F98">
            <w:pPr>
              <w:spacing w:before="37"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40BCE5B9">
            <w:pPr>
              <w:spacing w:line="248" w:lineRule="auto"/>
              <w:rPr>
                <w:rFonts w:ascii="Arial"/>
                <w:sz w:val="21"/>
              </w:rPr>
            </w:pPr>
          </w:p>
          <w:p w14:paraId="1176B643">
            <w:pPr>
              <w:spacing w:line="248" w:lineRule="auto"/>
              <w:rPr>
                <w:rFonts w:ascii="Arial"/>
                <w:sz w:val="21"/>
              </w:rPr>
            </w:pPr>
          </w:p>
          <w:p w14:paraId="2A4DEDE0">
            <w:pPr>
              <w:spacing w:line="248" w:lineRule="auto"/>
              <w:rPr>
                <w:rFonts w:ascii="Arial"/>
                <w:sz w:val="21"/>
              </w:rPr>
            </w:pPr>
          </w:p>
          <w:p w14:paraId="034E72F2">
            <w:pPr>
              <w:spacing w:line="248" w:lineRule="auto"/>
              <w:rPr>
                <w:rFonts w:ascii="Arial"/>
                <w:sz w:val="21"/>
              </w:rPr>
            </w:pPr>
          </w:p>
          <w:p w14:paraId="37E1F90E">
            <w:pPr>
              <w:spacing w:line="249" w:lineRule="auto"/>
              <w:rPr>
                <w:rFonts w:ascii="Arial"/>
                <w:sz w:val="21"/>
              </w:rPr>
            </w:pPr>
          </w:p>
          <w:p w14:paraId="7E9E9278">
            <w:pPr>
              <w:spacing w:line="249" w:lineRule="auto"/>
              <w:rPr>
                <w:rFonts w:ascii="Arial"/>
                <w:sz w:val="21"/>
              </w:rPr>
            </w:pPr>
          </w:p>
          <w:p w14:paraId="07435450">
            <w:pPr>
              <w:pStyle w:val="6"/>
              <w:spacing w:before="42" w:line="225" w:lineRule="auto"/>
              <w:ind w:left="29" w:right="87" w:hanging="7"/>
              <w:rPr>
                <w:sz w:val="13"/>
                <w:szCs w:val="13"/>
              </w:rPr>
            </w:pPr>
            <w:r>
              <w:rPr>
                <w:b/>
                <w:bCs/>
                <w:spacing w:val="4"/>
                <w:sz w:val="13"/>
                <w:szCs w:val="13"/>
              </w:rPr>
              <w:t>《货物自动进口许可管理办法》（商务部、海</w:t>
            </w:r>
            <w:r>
              <w:rPr>
                <w:b/>
                <w:bCs/>
                <w:spacing w:val="3"/>
                <w:sz w:val="13"/>
                <w:szCs w:val="13"/>
              </w:rPr>
              <w:t>关总署令</w:t>
            </w:r>
            <w:r>
              <w:rPr>
                <w:rFonts w:ascii="Times New Roman" w:hAnsi="Times New Roman" w:eastAsia="Times New Roman" w:cs="Times New Roman"/>
                <w:b/>
                <w:bCs/>
                <w:spacing w:val="3"/>
                <w:sz w:val="13"/>
                <w:szCs w:val="13"/>
              </w:rPr>
              <w:t>2004</w:t>
            </w:r>
            <w:r>
              <w:rPr>
                <w:b/>
                <w:bCs/>
                <w:spacing w:val="3"/>
                <w:sz w:val="13"/>
                <w:szCs w:val="13"/>
              </w:rPr>
              <w:t>年第</w:t>
            </w:r>
            <w:r>
              <w:rPr>
                <w:rFonts w:ascii="Times New Roman" w:hAnsi="Times New Roman" w:eastAsia="Times New Roman" w:cs="Times New Roman"/>
                <w:b/>
                <w:bCs/>
                <w:spacing w:val="3"/>
                <w:sz w:val="13"/>
                <w:szCs w:val="13"/>
              </w:rPr>
              <w:t>26</w:t>
            </w:r>
            <w:r>
              <w:rPr>
                <w:b/>
                <w:bCs/>
                <w:spacing w:val="3"/>
                <w:sz w:val="13"/>
                <w:szCs w:val="13"/>
              </w:rPr>
              <w:t>号）</w:t>
            </w:r>
          </w:p>
          <w:p w14:paraId="1C6D4FC9">
            <w:pPr>
              <w:pStyle w:val="6"/>
              <w:spacing w:before="9" w:line="244" w:lineRule="auto"/>
              <w:ind w:left="25" w:right="75" w:firstLine="142"/>
              <w:rPr>
                <w:sz w:val="13"/>
                <w:szCs w:val="13"/>
              </w:rPr>
            </w:pPr>
            <w:r>
              <w:rPr>
                <w:b/>
                <w:bCs/>
                <w:spacing w:val="5"/>
                <w:sz w:val="13"/>
                <w:szCs w:val="13"/>
              </w:rPr>
              <w:t>第二条</w:t>
            </w:r>
            <w:r>
              <w:rPr>
                <w:spacing w:val="5"/>
                <w:sz w:val="13"/>
                <w:szCs w:val="13"/>
              </w:rPr>
              <w:t xml:space="preserve"> 从事货物进口的对外贸易经营者或</w:t>
            </w:r>
            <w:r>
              <w:rPr>
                <w:spacing w:val="6"/>
                <w:sz w:val="13"/>
                <w:szCs w:val="13"/>
              </w:rPr>
              <w:t>者其他单位，将属于《自动进口许可管理货物目录》内的商品，进口到中华人民共和国境</w:t>
            </w:r>
          </w:p>
          <w:p w14:paraId="3583F1BE">
            <w:pPr>
              <w:pStyle w:val="6"/>
              <w:spacing w:line="226" w:lineRule="auto"/>
              <w:ind w:left="44"/>
              <w:rPr>
                <w:sz w:val="13"/>
                <w:szCs w:val="13"/>
              </w:rPr>
            </w:pPr>
            <w:r>
              <w:rPr>
                <w:spacing w:val="2"/>
                <w:sz w:val="13"/>
                <w:szCs w:val="13"/>
              </w:rPr>
              <w:t>内，适用本办法。</w:t>
            </w:r>
          </w:p>
        </w:tc>
        <w:tc>
          <w:tcPr>
            <w:tcW w:w="669" w:type="dxa"/>
            <w:vAlign w:val="top"/>
          </w:tcPr>
          <w:p w14:paraId="63DB207B">
            <w:pPr>
              <w:spacing w:line="272" w:lineRule="auto"/>
              <w:rPr>
                <w:rFonts w:ascii="Arial"/>
                <w:sz w:val="21"/>
              </w:rPr>
            </w:pPr>
          </w:p>
          <w:p w14:paraId="4BD3AC32">
            <w:pPr>
              <w:spacing w:line="272" w:lineRule="auto"/>
              <w:rPr>
                <w:rFonts w:ascii="Arial"/>
                <w:sz w:val="21"/>
              </w:rPr>
            </w:pPr>
          </w:p>
          <w:p w14:paraId="26DE8E61">
            <w:pPr>
              <w:spacing w:line="273" w:lineRule="auto"/>
              <w:rPr>
                <w:rFonts w:ascii="Arial"/>
                <w:sz w:val="21"/>
              </w:rPr>
            </w:pPr>
          </w:p>
          <w:p w14:paraId="73A3D75B">
            <w:pPr>
              <w:spacing w:line="273" w:lineRule="auto"/>
              <w:rPr>
                <w:rFonts w:ascii="Arial"/>
                <w:sz w:val="21"/>
              </w:rPr>
            </w:pPr>
          </w:p>
          <w:p w14:paraId="6513CA35">
            <w:pPr>
              <w:spacing w:line="273" w:lineRule="auto"/>
              <w:rPr>
                <w:rFonts w:ascii="Arial"/>
                <w:sz w:val="21"/>
              </w:rPr>
            </w:pPr>
          </w:p>
          <w:p w14:paraId="4FD155B9">
            <w:pPr>
              <w:spacing w:line="273" w:lineRule="auto"/>
              <w:rPr>
                <w:rFonts w:ascii="Arial"/>
                <w:sz w:val="21"/>
              </w:rPr>
            </w:pPr>
          </w:p>
          <w:p w14:paraId="04468E37">
            <w:pPr>
              <w:spacing w:line="273" w:lineRule="auto"/>
              <w:rPr>
                <w:rFonts w:ascii="Arial"/>
                <w:sz w:val="21"/>
              </w:rPr>
            </w:pPr>
          </w:p>
          <w:p w14:paraId="1063B532">
            <w:pPr>
              <w:pStyle w:val="6"/>
              <w:spacing w:before="42" w:line="226" w:lineRule="auto"/>
              <w:ind w:left="137"/>
              <w:rPr>
                <w:sz w:val="13"/>
                <w:szCs w:val="13"/>
              </w:rPr>
            </w:pPr>
            <w:r>
              <w:rPr>
                <w:spacing w:val="4"/>
                <w:sz w:val="13"/>
                <w:szCs w:val="13"/>
              </w:rPr>
              <w:t>承诺件</w:t>
            </w:r>
          </w:p>
        </w:tc>
        <w:tc>
          <w:tcPr>
            <w:tcW w:w="669" w:type="dxa"/>
            <w:vAlign w:val="top"/>
          </w:tcPr>
          <w:p w14:paraId="4B20CBAB">
            <w:pPr>
              <w:spacing w:line="247" w:lineRule="auto"/>
              <w:rPr>
                <w:rFonts w:ascii="Arial"/>
                <w:sz w:val="21"/>
              </w:rPr>
            </w:pPr>
          </w:p>
          <w:p w14:paraId="65915F53">
            <w:pPr>
              <w:spacing w:line="247" w:lineRule="auto"/>
              <w:rPr>
                <w:rFonts w:ascii="Arial"/>
                <w:sz w:val="21"/>
              </w:rPr>
            </w:pPr>
          </w:p>
          <w:p w14:paraId="3910967F">
            <w:pPr>
              <w:spacing w:line="247" w:lineRule="auto"/>
              <w:rPr>
                <w:rFonts w:ascii="Arial"/>
                <w:sz w:val="21"/>
              </w:rPr>
            </w:pPr>
          </w:p>
          <w:p w14:paraId="6A5A33E5">
            <w:pPr>
              <w:spacing w:line="247" w:lineRule="auto"/>
              <w:rPr>
                <w:rFonts w:ascii="Arial"/>
                <w:sz w:val="21"/>
              </w:rPr>
            </w:pPr>
          </w:p>
          <w:p w14:paraId="66D39150">
            <w:pPr>
              <w:spacing w:line="247" w:lineRule="auto"/>
              <w:rPr>
                <w:rFonts w:ascii="Arial"/>
                <w:sz w:val="21"/>
              </w:rPr>
            </w:pPr>
          </w:p>
          <w:p w14:paraId="58306306">
            <w:pPr>
              <w:spacing w:line="247" w:lineRule="auto"/>
              <w:rPr>
                <w:rFonts w:ascii="Arial"/>
                <w:sz w:val="21"/>
              </w:rPr>
            </w:pPr>
          </w:p>
          <w:p w14:paraId="73EEAC4A">
            <w:pPr>
              <w:spacing w:line="248" w:lineRule="auto"/>
              <w:rPr>
                <w:rFonts w:ascii="Arial"/>
                <w:sz w:val="21"/>
              </w:rPr>
            </w:pPr>
          </w:p>
          <w:p w14:paraId="2A938CC1">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78AA319">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5A3C551">
            <w:pPr>
              <w:spacing w:line="272" w:lineRule="auto"/>
              <w:rPr>
                <w:rFonts w:ascii="Arial"/>
                <w:sz w:val="21"/>
              </w:rPr>
            </w:pPr>
          </w:p>
          <w:p w14:paraId="2493F4F6">
            <w:pPr>
              <w:spacing w:line="272" w:lineRule="auto"/>
              <w:rPr>
                <w:rFonts w:ascii="Arial"/>
                <w:sz w:val="21"/>
              </w:rPr>
            </w:pPr>
          </w:p>
          <w:p w14:paraId="542D2F7D">
            <w:pPr>
              <w:spacing w:line="273" w:lineRule="auto"/>
              <w:rPr>
                <w:rFonts w:ascii="Arial"/>
                <w:sz w:val="21"/>
              </w:rPr>
            </w:pPr>
          </w:p>
          <w:p w14:paraId="5D2980FC">
            <w:pPr>
              <w:spacing w:line="273" w:lineRule="auto"/>
              <w:rPr>
                <w:rFonts w:ascii="Arial"/>
                <w:sz w:val="21"/>
              </w:rPr>
            </w:pPr>
          </w:p>
          <w:p w14:paraId="3D316CE5">
            <w:pPr>
              <w:spacing w:line="273" w:lineRule="auto"/>
              <w:rPr>
                <w:rFonts w:ascii="Arial"/>
                <w:sz w:val="21"/>
              </w:rPr>
            </w:pPr>
          </w:p>
          <w:p w14:paraId="5442DD6C">
            <w:pPr>
              <w:spacing w:line="273" w:lineRule="auto"/>
              <w:rPr>
                <w:rFonts w:ascii="Arial"/>
                <w:sz w:val="21"/>
              </w:rPr>
            </w:pPr>
          </w:p>
          <w:p w14:paraId="110F103C">
            <w:pPr>
              <w:spacing w:line="273" w:lineRule="auto"/>
              <w:rPr>
                <w:rFonts w:ascii="Arial"/>
                <w:sz w:val="21"/>
              </w:rPr>
            </w:pPr>
          </w:p>
          <w:p w14:paraId="54BB0598">
            <w:pPr>
              <w:pStyle w:val="6"/>
              <w:spacing w:before="42" w:line="226" w:lineRule="auto"/>
              <w:ind w:left="184"/>
              <w:rPr>
                <w:sz w:val="13"/>
                <w:szCs w:val="13"/>
              </w:rPr>
            </w:pPr>
            <w:r>
              <w:rPr>
                <w:spacing w:val="4"/>
                <w:sz w:val="13"/>
                <w:szCs w:val="13"/>
              </w:rPr>
              <w:t>条件型</w:t>
            </w:r>
          </w:p>
        </w:tc>
        <w:tc>
          <w:tcPr>
            <w:tcW w:w="1254" w:type="dxa"/>
            <w:vAlign w:val="top"/>
          </w:tcPr>
          <w:p w14:paraId="469BAF15">
            <w:pPr>
              <w:spacing w:line="260" w:lineRule="auto"/>
              <w:rPr>
                <w:rFonts w:ascii="Arial"/>
                <w:sz w:val="21"/>
              </w:rPr>
            </w:pPr>
          </w:p>
          <w:p w14:paraId="7EEE7550">
            <w:pPr>
              <w:spacing w:line="261" w:lineRule="auto"/>
              <w:rPr>
                <w:rFonts w:ascii="Arial"/>
                <w:sz w:val="21"/>
              </w:rPr>
            </w:pPr>
          </w:p>
          <w:p w14:paraId="0819A63A">
            <w:pPr>
              <w:spacing w:line="261" w:lineRule="auto"/>
              <w:rPr>
                <w:rFonts w:ascii="Arial"/>
                <w:sz w:val="21"/>
              </w:rPr>
            </w:pPr>
          </w:p>
          <w:p w14:paraId="7C25D901">
            <w:pPr>
              <w:spacing w:line="261" w:lineRule="auto"/>
              <w:rPr>
                <w:rFonts w:ascii="Arial"/>
                <w:sz w:val="21"/>
              </w:rPr>
            </w:pPr>
          </w:p>
          <w:p w14:paraId="2111B837">
            <w:pPr>
              <w:spacing w:line="261" w:lineRule="auto"/>
              <w:rPr>
                <w:rFonts w:ascii="Arial"/>
                <w:sz w:val="21"/>
              </w:rPr>
            </w:pPr>
          </w:p>
          <w:p w14:paraId="30E48779">
            <w:pPr>
              <w:spacing w:line="261" w:lineRule="auto"/>
              <w:rPr>
                <w:rFonts w:ascii="Arial"/>
                <w:sz w:val="21"/>
              </w:rPr>
            </w:pPr>
          </w:p>
          <w:p w14:paraId="29847D08">
            <w:pPr>
              <w:spacing w:line="261" w:lineRule="auto"/>
              <w:rPr>
                <w:rFonts w:ascii="Arial"/>
                <w:sz w:val="21"/>
              </w:rPr>
            </w:pPr>
          </w:p>
          <w:p w14:paraId="75ADDFE3">
            <w:pPr>
              <w:pStyle w:val="6"/>
              <w:spacing w:before="42" w:line="239" w:lineRule="auto"/>
              <w:ind w:left="51" w:right="131" w:hanging="26"/>
              <w:rPr>
                <w:sz w:val="13"/>
                <w:szCs w:val="13"/>
              </w:rPr>
            </w:pPr>
            <w:r>
              <w:rPr>
                <w:spacing w:val="5"/>
                <w:sz w:val="13"/>
                <w:szCs w:val="13"/>
              </w:rPr>
              <w:t>《中华人民共和国</w:t>
            </w:r>
            <w:r>
              <w:rPr>
                <w:spacing w:val="2"/>
                <w:sz w:val="13"/>
                <w:szCs w:val="13"/>
              </w:rPr>
              <w:t>自动进口许可证》</w:t>
            </w:r>
          </w:p>
        </w:tc>
        <w:tc>
          <w:tcPr>
            <w:tcW w:w="1933" w:type="dxa"/>
            <w:vAlign w:val="top"/>
          </w:tcPr>
          <w:p w14:paraId="48B23A5F">
            <w:pPr>
              <w:spacing w:line="262" w:lineRule="auto"/>
              <w:rPr>
                <w:rFonts w:ascii="Arial"/>
                <w:sz w:val="21"/>
              </w:rPr>
            </w:pPr>
          </w:p>
          <w:p w14:paraId="1DE4EF9B">
            <w:pPr>
              <w:spacing w:line="262" w:lineRule="auto"/>
              <w:rPr>
                <w:rFonts w:ascii="Arial"/>
                <w:sz w:val="21"/>
              </w:rPr>
            </w:pPr>
          </w:p>
          <w:p w14:paraId="18518B14">
            <w:pPr>
              <w:spacing w:line="263" w:lineRule="auto"/>
              <w:rPr>
                <w:rFonts w:ascii="Arial"/>
                <w:sz w:val="21"/>
              </w:rPr>
            </w:pPr>
          </w:p>
          <w:p w14:paraId="6BE14299">
            <w:pPr>
              <w:pStyle w:val="6"/>
              <w:spacing w:before="42" w:line="244" w:lineRule="auto"/>
              <w:ind w:left="33" w:right="18" w:firstLine="5"/>
              <w:rPr>
                <w:sz w:val="13"/>
                <w:szCs w:val="13"/>
              </w:rPr>
            </w:pPr>
            <w:r>
              <w:rPr>
                <w:rFonts w:ascii="Times New Roman" w:hAnsi="Times New Roman" w:eastAsia="Times New Roman" w:cs="Times New Roman"/>
                <w:spacing w:val="5"/>
                <w:sz w:val="13"/>
                <w:szCs w:val="13"/>
              </w:rPr>
              <w:t>1.</w:t>
            </w:r>
            <w:r>
              <w:rPr>
                <w:spacing w:val="5"/>
                <w:sz w:val="13"/>
                <w:szCs w:val="13"/>
              </w:rPr>
              <w:t>属于委托代理进口的，应当提交委托代理进口协议</w:t>
            </w:r>
            <w:r>
              <w:rPr>
                <w:rFonts w:ascii="Times New Roman" w:hAnsi="Times New Roman" w:eastAsia="Times New Roman" w:cs="Times New Roman"/>
                <w:spacing w:val="5"/>
                <w:sz w:val="13"/>
                <w:szCs w:val="13"/>
              </w:rPr>
              <w:t>(</w:t>
            </w:r>
            <w:r>
              <w:rPr>
                <w:spacing w:val="5"/>
                <w:sz w:val="13"/>
                <w:szCs w:val="13"/>
              </w:rPr>
              <w:t>正本</w:t>
            </w:r>
            <w:r>
              <w:rPr>
                <w:rFonts w:ascii="Times New Roman" w:hAnsi="Times New Roman" w:eastAsia="Times New Roman" w:cs="Times New Roman"/>
                <w:spacing w:val="5"/>
                <w:sz w:val="13"/>
                <w:szCs w:val="13"/>
              </w:rPr>
              <w:t>)</w:t>
            </w:r>
            <w:r>
              <w:rPr>
                <w:spacing w:val="5"/>
                <w:sz w:val="13"/>
                <w:szCs w:val="13"/>
              </w:rPr>
              <w:t>；</w:t>
            </w:r>
          </w:p>
          <w:p w14:paraId="553F85BA">
            <w:pPr>
              <w:pStyle w:val="6"/>
              <w:spacing w:before="1" w:line="236" w:lineRule="auto"/>
              <w:ind w:left="30" w:right="18" w:hanging="4"/>
              <w:rPr>
                <w:sz w:val="13"/>
                <w:szCs w:val="13"/>
              </w:rPr>
            </w:pPr>
            <w:r>
              <w:rPr>
                <w:rFonts w:ascii="Times New Roman" w:hAnsi="Times New Roman" w:eastAsia="Times New Roman" w:cs="Times New Roman"/>
                <w:spacing w:val="6"/>
                <w:sz w:val="13"/>
                <w:szCs w:val="13"/>
              </w:rPr>
              <w:t>2.</w:t>
            </w:r>
            <w:r>
              <w:rPr>
                <w:spacing w:val="6"/>
                <w:sz w:val="13"/>
                <w:szCs w:val="13"/>
              </w:rPr>
              <w:t>企业进出口的资格证书，备案登记文件或者外商投资企业批</w:t>
            </w:r>
            <w:r>
              <w:rPr>
                <w:spacing w:val="2"/>
                <w:sz w:val="13"/>
                <w:szCs w:val="13"/>
              </w:rPr>
              <w:t>准书；</w:t>
            </w:r>
          </w:p>
          <w:p w14:paraId="2565C4D7">
            <w:pPr>
              <w:pStyle w:val="6"/>
              <w:spacing w:line="174"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货物进口合同；</w:t>
            </w:r>
          </w:p>
          <w:p w14:paraId="04C14B0C">
            <w:pPr>
              <w:pStyle w:val="6"/>
              <w:spacing w:line="243" w:lineRule="auto"/>
              <w:ind w:left="26" w:right="18" w:hanging="1"/>
              <w:rPr>
                <w:sz w:val="13"/>
                <w:szCs w:val="13"/>
              </w:rPr>
            </w:pPr>
            <w:r>
              <w:rPr>
                <w:rFonts w:ascii="Times New Roman" w:hAnsi="Times New Roman" w:eastAsia="Times New Roman" w:cs="Times New Roman"/>
                <w:spacing w:val="6"/>
                <w:sz w:val="13"/>
                <w:szCs w:val="13"/>
              </w:rPr>
              <w:t>4.</w:t>
            </w:r>
            <w:r>
              <w:rPr>
                <w:spacing w:val="6"/>
                <w:sz w:val="13"/>
                <w:szCs w:val="13"/>
              </w:rPr>
              <w:t>进口废旧货物还应提交国家环</w:t>
            </w:r>
            <w:r>
              <w:rPr>
                <w:spacing w:val="5"/>
                <w:sz w:val="13"/>
                <w:szCs w:val="13"/>
              </w:rPr>
              <w:t>保部门的批文；</w:t>
            </w:r>
          </w:p>
          <w:p w14:paraId="38F475F8">
            <w:pPr>
              <w:pStyle w:val="6"/>
              <w:spacing w:before="12" w:line="226" w:lineRule="auto"/>
              <w:ind w:left="33" w:right="29" w:hanging="4"/>
              <w:rPr>
                <w:sz w:val="13"/>
                <w:szCs w:val="13"/>
              </w:rPr>
            </w:pPr>
            <w:r>
              <w:rPr>
                <w:rFonts w:ascii="Times New Roman" w:hAnsi="Times New Roman" w:eastAsia="Times New Roman" w:cs="Times New Roman"/>
                <w:spacing w:val="5"/>
                <w:sz w:val="13"/>
                <w:szCs w:val="13"/>
              </w:rPr>
              <w:t>5.</w:t>
            </w:r>
            <w:r>
              <w:rPr>
                <w:spacing w:val="5"/>
                <w:sz w:val="13"/>
                <w:szCs w:val="13"/>
              </w:rPr>
              <w:t>《中华人民共和国自动进口许</w:t>
            </w:r>
            <w:r>
              <w:rPr>
                <w:spacing w:val="-2"/>
                <w:sz w:val="13"/>
                <w:szCs w:val="13"/>
              </w:rPr>
              <w:t>可申请表》；</w:t>
            </w:r>
          </w:p>
          <w:p w14:paraId="1DF48C99">
            <w:pPr>
              <w:pStyle w:val="6"/>
              <w:spacing w:before="2" w:line="246" w:lineRule="auto"/>
              <w:ind w:left="30" w:right="18" w:hanging="1"/>
              <w:rPr>
                <w:sz w:val="13"/>
                <w:szCs w:val="13"/>
              </w:rPr>
            </w:pPr>
            <w:r>
              <w:rPr>
                <w:rFonts w:ascii="Times New Roman" w:hAnsi="Times New Roman" w:eastAsia="Times New Roman" w:cs="Times New Roman"/>
                <w:spacing w:val="5"/>
                <w:sz w:val="13"/>
                <w:szCs w:val="13"/>
              </w:rPr>
              <w:t>6.</w:t>
            </w:r>
            <w:r>
              <w:rPr>
                <w:spacing w:val="5"/>
                <w:sz w:val="13"/>
                <w:szCs w:val="13"/>
              </w:rPr>
              <w:t>属于大宗农产品进口报告和信息发布管理的商品还应提供《</w:t>
            </w:r>
            <w:r>
              <w:rPr>
                <w:spacing w:val="6"/>
                <w:sz w:val="13"/>
                <w:szCs w:val="13"/>
              </w:rPr>
              <w:t>大宗农产品进口报告企业备案</w:t>
            </w:r>
            <w:r>
              <w:rPr>
                <w:spacing w:val="-1"/>
                <w:sz w:val="13"/>
                <w:szCs w:val="13"/>
              </w:rPr>
              <w:t>登记表》。</w:t>
            </w:r>
          </w:p>
        </w:tc>
        <w:tc>
          <w:tcPr>
            <w:tcW w:w="1344" w:type="dxa"/>
            <w:vAlign w:val="top"/>
          </w:tcPr>
          <w:p w14:paraId="54CEC47A">
            <w:pPr>
              <w:spacing w:line="257" w:lineRule="auto"/>
              <w:rPr>
                <w:rFonts w:ascii="Arial"/>
                <w:sz w:val="21"/>
              </w:rPr>
            </w:pPr>
          </w:p>
          <w:p w14:paraId="0A08A004">
            <w:pPr>
              <w:spacing w:line="257" w:lineRule="auto"/>
              <w:rPr>
                <w:rFonts w:ascii="Arial"/>
                <w:sz w:val="21"/>
              </w:rPr>
            </w:pPr>
          </w:p>
          <w:p w14:paraId="5D29E8F8">
            <w:pPr>
              <w:spacing w:line="257" w:lineRule="auto"/>
              <w:rPr>
                <w:rFonts w:ascii="Arial"/>
                <w:sz w:val="21"/>
              </w:rPr>
            </w:pPr>
          </w:p>
          <w:p w14:paraId="273BA9D7">
            <w:pPr>
              <w:spacing w:line="257" w:lineRule="auto"/>
              <w:rPr>
                <w:rFonts w:ascii="Arial"/>
                <w:sz w:val="21"/>
              </w:rPr>
            </w:pPr>
          </w:p>
          <w:p w14:paraId="1BFFFDA8">
            <w:pPr>
              <w:spacing w:line="257" w:lineRule="auto"/>
              <w:rPr>
                <w:rFonts w:ascii="Arial"/>
                <w:sz w:val="21"/>
              </w:rPr>
            </w:pPr>
          </w:p>
          <w:p w14:paraId="5834DE67">
            <w:pPr>
              <w:spacing w:line="258" w:lineRule="auto"/>
              <w:rPr>
                <w:rFonts w:ascii="Arial"/>
                <w:sz w:val="21"/>
              </w:rPr>
            </w:pPr>
          </w:p>
          <w:p w14:paraId="7C53099D">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DFF8E63">
            <w:pPr>
              <w:pStyle w:val="6"/>
              <w:spacing w:line="236" w:lineRule="auto"/>
              <w:ind w:left="55" w:right="214" w:hanging="28"/>
              <w:rPr>
                <w:sz w:val="13"/>
                <w:szCs w:val="13"/>
              </w:rPr>
            </w:pPr>
            <w:r>
              <w:rPr>
                <w:rFonts w:ascii="Times New Roman" w:hAnsi="Times New Roman" w:eastAsia="Times New Roman" w:cs="Times New Roman"/>
                <w:spacing w:val="4"/>
                <w:sz w:val="13"/>
                <w:szCs w:val="13"/>
              </w:rPr>
              <w:t>2.</w:t>
            </w:r>
            <w:r>
              <w:rPr>
                <w:spacing w:val="4"/>
                <w:sz w:val="13"/>
                <w:szCs w:val="13"/>
              </w:rPr>
              <w:t>审核：</w:t>
            </w:r>
            <w:r>
              <w:rPr>
                <w:rFonts w:ascii="Times New Roman" w:hAnsi="Times New Roman" w:eastAsia="Times New Roman" w:cs="Times New Roman"/>
                <w:spacing w:val="4"/>
                <w:sz w:val="13"/>
                <w:szCs w:val="13"/>
              </w:rPr>
              <w:t>2.5</w:t>
            </w:r>
            <w:r>
              <w:rPr>
                <w:spacing w:val="4"/>
                <w:sz w:val="13"/>
                <w:szCs w:val="13"/>
              </w:rPr>
              <w:t>个工作</w:t>
            </w:r>
            <w:r>
              <w:rPr>
                <w:spacing w:val="-13"/>
                <w:sz w:val="13"/>
                <w:szCs w:val="13"/>
              </w:rPr>
              <w:t>日；</w:t>
            </w:r>
          </w:p>
          <w:p w14:paraId="6BA724CD">
            <w:pPr>
              <w:pStyle w:val="6"/>
              <w:spacing w:line="178" w:lineRule="exact"/>
              <w:ind w:left="30"/>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决定：</w:t>
            </w:r>
            <w:r>
              <w:rPr>
                <w:rFonts w:ascii="Times New Roman" w:hAnsi="Times New Roman" w:eastAsia="Times New Roman" w:cs="Times New Roman"/>
                <w:spacing w:val="4"/>
                <w:position w:val="1"/>
                <w:sz w:val="13"/>
                <w:szCs w:val="13"/>
              </w:rPr>
              <w:t>0.5</w:t>
            </w:r>
            <w:r>
              <w:rPr>
                <w:spacing w:val="4"/>
                <w:position w:val="1"/>
                <w:sz w:val="13"/>
                <w:szCs w:val="13"/>
              </w:rPr>
              <w:t>个工作日</w:t>
            </w:r>
          </w:p>
          <w:p w14:paraId="4F3E1466">
            <w:pPr>
              <w:pStyle w:val="6"/>
              <w:spacing w:before="118" w:line="58" w:lineRule="exact"/>
              <w:ind w:left="39"/>
              <w:rPr>
                <w:sz w:val="13"/>
                <w:szCs w:val="13"/>
              </w:rPr>
            </w:pPr>
            <w:r>
              <w:rPr>
                <w:position w:val="-1"/>
                <w:sz w:val="13"/>
                <w:szCs w:val="13"/>
              </w:rPr>
              <w:t>。</w:t>
            </w:r>
          </w:p>
        </w:tc>
      </w:tr>
      <w:tr w14:paraId="6D3B5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7" w:hRule="atLeast"/>
        </w:trPr>
        <w:tc>
          <w:tcPr>
            <w:tcW w:w="610" w:type="dxa"/>
            <w:vMerge w:val="continue"/>
            <w:tcBorders>
              <w:top w:val="nil"/>
            </w:tcBorders>
            <w:vAlign w:val="top"/>
          </w:tcPr>
          <w:p w14:paraId="0C00E41E">
            <w:pPr>
              <w:rPr>
                <w:rFonts w:ascii="Arial"/>
                <w:sz w:val="21"/>
              </w:rPr>
            </w:pPr>
          </w:p>
        </w:tc>
        <w:tc>
          <w:tcPr>
            <w:tcW w:w="789" w:type="dxa"/>
            <w:vMerge w:val="continue"/>
            <w:tcBorders>
              <w:top w:val="nil"/>
            </w:tcBorders>
            <w:vAlign w:val="top"/>
          </w:tcPr>
          <w:p w14:paraId="571D440B">
            <w:pPr>
              <w:rPr>
                <w:rFonts w:ascii="Arial"/>
                <w:sz w:val="21"/>
              </w:rPr>
            </w:pPr>
          </w:p>
        </w:tc>
        <w:tc>
          <w:tcPr>
            <w:tcW w:w="604" w:type="dxa"/>
            <w:vMerge w:val="continue"/>
            <w:tcBorders>
              <w:top w:val="nil"/>
            </w:tcBorders>
            <w:vAlign w:val="top"/>
          </w:tcPr>
          <w:p w14:paraId="768516E8">
            <w:pPr>
              <w:rPr>
                <w:rFonts w:ascii="Arial"/>
                <w:sz w:val="21"/>
              </w:rPr>
            </w:pPr>
          </w:p>
        </w:tc>
        <w:tc>
          <w:tcPr>
            <w:tcW w:w="1087" w:type="dxa"/>
            <w:vAlign w:val="top"/>
          </w:tcPr>
          <w:p w14:paraId="6FD9808F">
            <w:pPr>
              <w:spacing w:line="242" w:lineRule="auto"/>
              <w:rPr>
                <w:rFonts w:ascii="Arial"/>
                <w:sz w:val="21"/>
              </w:rPr>
            </w:pPr>
          </w:p>
          <w:p w14:paraId="5D64FD81">
            <w:pPr>
              <w:spacing w:line="242" w:lineRule="auto"/>
              <w:rPr>
                <w:rFonts w:ascii="Arial"/>
                <w:sz w:val="21"/>
              </w:rPr>
            </w:pPr>
          </w:p>
          <w:p w14:paraId="56F723DE">
            <w:pPr>
              <w:spacing w:line="242" w:lineRule="auto"/>
              <w:rPr>
                <w:rFonts w:ascii="Arial"/>
                <w:sz w:val="21"/>
              </w:rPr>
            </w:pPr>
          </w:p>
          <w:p w14:paraId="7B1842DC">
            <w:pPr>
              <w:spacing w:line="243" w:lineRule="auto"/>
              <w:rPr>
                <w:rFonts w:ascii="Arial"/>
                <w:sz w:val="21"/>
              </w:rPr>
            </w:pPr>
          </w:p>
          <w:p w14:paraId="17CCBAE5">
            <w:pPr>
              <w:spacing w:line="243" w:lineRule="auto"/>
              <w:rPr>
                <w:rFonts w:ascii="Arial"/>
                <w:sz w:val="21"/>
              </w:rPr>
            </w:pPr>
          </w:p>
          <w:p w14:paraId="49AC47BD">
            <w:pPr>
              <w:spacing w:line="243" w:lineRule="auto"/>
              <w:rPr>
                <w:rFonts w:ascii="Arial"/>
                <w:sz w:val="21"/>
              </w:rPr>
            </w:pPr>
          </w:p>
          <w:p w14:paraId="4A8C9D57">
            <w:pPr>
              <w:spacing w:line="243" w:lineRule="auto"/>
              <w:rPr>
                <w:rFonts w:ascii="Arial"/>
                <w:sz w:val="21"/>
              </w:rPr>
            </w:pPr>
          </w:p>
          <w:p w14:paraId="28B1A02C">
            <w:pPr>
              <w:spacing w:line="243" w:lineRule="auto"/>
              <w:rPr>
                <w:rFonts w:ascii="Arial"/>
                <w:sz w:val="21"/>
              </w:rPr>
            </w:pPr>
          </w:p>
          <w:p w14:paraId="57C07937">
            <w:pPr>
              <w:spacing w:line="243" w:lineRule="auto"/>
              <w:rPr>
                <w:rFonts w:ascii="Arial"/>
                <w:sz w:val="21"/>
              </w:rPr>
            </w:pPr>
          </w:p>
          <w:p w14:paraId="7963020E">
            <w:pPr>
              <w:pStyle w:val="6"/>
              <w:spacing w:before="42" w:line="239" w:lineRule="auto"/>
              <w:ind w:left="46" w:right="101" w:hanging="25"/>
              <w:rPr>
                <w:sz w:val="13"/>
                <w:szCs w:val="13"/>
              </w:rPr>
            </w:pPr>
            <w:r>
              <w:rPr>
                <w:spacing w:val="6"/>
                <w:sz w:val="13"/>
                <w:szCs w:val="13"/>
              </w:rPr>
              <w:t>机电产品自动进</w:t>
            </w:r>
            <w:r>
              <w:rPr>
                <w:spacing w:val="-4"/>
                <w:sz w:val="13"/>
                <w:szCs w:val="13"/>
              </w:rPr>
              <w:t>口许可</w:t>
            </w:r>
          </w:p>
        </w:tc>
        <w:tc>
          <w:tcPr>
            <w:tcW w:w="921" w:type="dxa"/>
            <w:vAlign w:val="top"/>
          </w:tcPr>
          <w:p w14:paraId="7C5EC4F3">
            <w:pPr>
              <w:spacing w:line="251" w:lineRule="auto"/>
              <w:rPr>
                <w:rFonts w:ascii="Arial"/>
                <w:sz w:val="21"/>
              </w:rPr>
            </w:pPr>
          </w:p>
          <w:p w14:paraId="409BF4E5">
            <w:pPr>
              <w:spacing w:line="252" w:lineRule="auto"/>
              <w:rPr>
                <w:rFonts w:ascii="Arial"/>
                <w:sz w:val="21"/>
              </w:rPr>
            </w:pPr>
          </w:p>
          <w:p w14:paraId="0C93B5A7">
            <w:pPr>
              <w:spacing w:line="252" w:lineRule="auto"/>
              <w:rPr>
                <w:rFonts w:ascii="Arial"/>
                <w:sz w:val="21"/>
              </w:rPr>
            </w:pPr>
          </w:p>
          <w:p w14:paraId="5FD87BCD">
            <w:pPr>
              <w:spacing w:line="252" w:lineRule="auto"/>
              <w:rPr>
                <w:rFonts w:ascii="Arial"/>
                <w:sz w:val="21"/>
              </w:rPr>
            </w:pPr>
          </w:p>
          <w:p w14:paraId="68FCFC07">
            <w:pPr>
              <w:spacing w:line="252" w:lineRule="auto"/>
              <w:rPr>
                <w:rFonts w:ascii="Arial"/>
                <w:sz w:val="21"/>
              </w:rPr>
            </w:pPr>
          </w:p>
          <w:p w14:paraId="39C4142C">
            <w:pPr>
              <w:spacing w:line="252" w:lineRule="auto"/>
              <w:rPr>
                <w:rFonts w:ascii="Arial"/>
                <w:sz w:val="21"/>
              </w:rPr>
            </w:pPr>
          </w:p>
          <w:p w14:paraId="35BF2063">
            <w:pPr>
              <w:spacing w:line="252" w:lineRule="auto"/>
              <w:rPr>
                <w:rFonts w:ascii="Arial"/>
                <w:sz w:val="21"/>
              </w:rPr>
            </w:pPr>
          </w:p>
          <w:p w14:paraId="62D12414">
            <w:pPr>
              <w:spacing w:line="252" w:lineRule="auto"/>
              <w:rPr>
                <w:rFonts w:ascii="Arial"/>
                <w:sz w:val="21"/>
              </w:rPr>
            </w:pPr>
          </w:p>
          <w:p w14:paraId="14C4CB6E">
            <w:pPr>
              <w:spacing w:line="252" w:lineRule="auto"/>
              <w:rPr>
                <w:rFonts w:ascii="Arial"/>
                <w:sz w:val="21"/>
              </w:rPr>
            </w:pPr>
          </w:p>
          <w:p w14:paraId="776594CA">
            <w:pPr>
              <w:pStyle w:val="6"/>
              <w:spacing w:before="43" w:line="227" w:lineRule="auto"/>
              <w:ind w:left="193"/>
              <w:rPr>
                <w:sz w:val="13"/>
                <w:szCs w:val="13"/>
              </w:rPr>
            </w:pPr>
            <w:r>
              <w:rPr>
                <w:spacing w:val="4"/>
                <w:sz w:val="13"/>
                <w:szCs w:val="13"/>
              </w:rPr>
              <w:t>省商务厅</w:t>
            </w:r>
          </w:p>
        </w:tc>
        <w:tc>
          <w:tcPr>
            <w:tcW w:w="669" w:type="dxa"/>
            <w:vAlign w:val="top"/>
          </w:tcPr>
          <w:p w14:paraId="7493FED7">
            <w:pPr>
              <w:spacing w:line="249" w:lineRule="auto"/>
              <w:rPr>
                <w:rFonts w:ascii="Arial"/>
                <w:sz w:val="21"/>
              </w:rPr>
            </w:pPr>
          </w:p>
          <w:p w14:paraId="0AAAB036">
            <w:pPr>
              <w:spacing w:line="249" w:lineRule="auto"/>
              <w:rPr>
                <w:rFonts w:ascii="Arial"/>
                <w:sz w:val="21"/>
              </w:rPr>
            </w:pPr>
          </w:p>
          <w:p w14:paraId="4C1216AF">
            <w:pPr>
              <w:spacing w:line="249" w:lineRule="auto"/>
              <w:rPr>
                <w:rFonts w:ascii="Arial"/>
                <w:sz w:val="21"/>
              </w:rPr>
            </w:pPr>
          </w:p>
          <w:p w14:paraId="2761A587">
            <w:pPr>
              <w:spacing w:line="249" w:lineRule="auto"/>
              <w:rPr>
                <w:rFonts w:ascii="Arial"/>
                <w:sz w:val="21"/>
              </w:rPr>
            </w:pPr>
          </w:p>
          <w:p w14:paraId="50D7439C">
            <w:pPr>
              <w:spacing w:line="249" w:lineRule="auto"/>
              <w:rPr>
                <w:rFonts w:ascii="Arial"/>
                <w:sz w:val="21"/>
              </w:rPr>
            </w:pPr>
          </w:p>
          <w:p w14:paraId="5C87CDE7">
            <w:pPr>
              <w:spacing w:line="249" w:lineRule="auto"/>
              <w:rPr>
                <w:rFonts w:ascii="Arial"/>
                <w:sz w:val="21"/>
              </w:rPr>
            </w:pPr>
          </w:p>
          <w:p w14:paraId="5AC5C84A">
            <w:pPr>
              <w:spacing w:line="249" w:lineRule="auto"/>
              <w:rPr>
                <w:rFonts w:ascii="Arial"/>
                <w:sz w:val="21"/>
              </w:rPr>
            </w:pPr>
          </w:p>
          <w:p w14:paraId="7C111F01">
            <w:pPr>
              <w:spacing w:line="249" w:lineRule="auto"/>
              <w:rPr>
                <w:rFonts w:ascii="Arial"/>
                <w:sz w:val="21"/>
              </w:rPr>
            </w:pPr>
          </w:p>
          <w:p w14:paraId="68CA61CC">
            <w:pPr>
              <w:spacing w:line="250" w:lineRule="auto"/>
              <w:rPr>
                <w:rFonts w:ascii="Arial"/>
                <w:sz w:val="21"/>
              </w:rPr>
            </w:pPr>
          </w:p>
          <w:p w14:paraId="60557B7D">
            <w:pPr>
              <w:spacing w:before="37"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4B6F4CC3">
            <w:pPr>
              <w:spacing w:line="249" w:lineRule="auto"/>
              <w:rPr>
                <w:rFonts w:ascii="Arial"/>
                <w:sz w:val="21"/>
              </w:rPr>
            </w:pPr>
          </w:p>
          <w:p w14:paraId="2F1E74CC">
            <w:pPr>
              <w:spacing w:line="249" w:lineRule="auto"/>
              <w:rPr>
                <w:rFonts w:ascii="Arial"/>
                <w:sz w:val="21"/>
              </w:rPr>
            </w:pPr>
          </w:p>
          <w:p w14:paraId="1AF0E005">
            <w:pPr>
              <w:spacing w:line="249" w:lineRule="auto"/>
              <w:rPr>
                <w:rFonts w:ascii="Arial"/>
                <w:sz w:val="21"/>
              </w:rPr>
            </w:pPr>
          </w:p>
          <w:p w14:paraId="5F6EA25E">
            <w:pPr>
              <w:spacing w:line="249" w:lineRule="auto"/>
              <w:rPr>
                <w:rFonts w:ascii="Arial"/>
                <w:sz w:val="21"/>
              </w:rPr>
            </w:pPr>
          </w:p>
          <w:p w14:paraId="23A2601A">
            <w:pPr>
              <w:spacing w:line="249" w:lineRule="auto"/>
              <w:rPr>
                <w:rFonts w:ascii="Arial"/>
                <w:sz w:val="21"/>
              </w:rPr>
            </w:pPr>
          </w:p>
          <w:p w14:paraId="4542A0DE">
            <w:pPr>
              <w:spacing w:line="249" w:lineRule="auto"/>
              <w:rPr>
                <w:rFonts w:ascii="Arial"/>
                <w:sz w:val="21"/>
              </w:rPr>
            </w:pPr>
          </w:p>
          <w:p w14:paraId="7CACF314">
            <w:pPr>
              <w:spacing w:line="249" w:lineRule="auto"/>
              <w:rPr>
                <w:rFonts w:ascii="Arial"/>
                <w:sz w:val="21"/>
              </w:rPr>
            </w:pPr>
          </w:p>
          <w:p w14:paraId="31F2E37D">
            <w:pPr>
              <w:spacing w:line="249" w:lineRule="auto"/>
              <w:rPr>
                <w:rFonts w:ascii="Arial"/>
                <w:sz w:val="21"/>
              </w:rPr>
            </w:pPr>
          </w:p>
          <w:p w14:paraId="0E1DBCD0">
            <w:pPr>
              <w:spacing w:line="250" w:lineRule="auto"/>
              <w:rPr>
                <w:rFonts w:ascii="Arial"/>
                <w:sz w:val="21"/>
              </w:rPr>
            </w:pPr>
          </w:p>
          <w:p w14:paraId="00BC36F7">
            <w:pPr>
              <w:spacing w:before="37"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1DB85C4F">
            <w:pPr>
              <w:spacing w:line="264" w:lineRule="auto"/>
              <w:rPr>
                <w:rFonts w:ascii="Arial"/>
                <w:sz w:val="21"/>
              </w:rPr>
            </w:pPr>
          </w:p>
          <w:p w14:paraId="0BD55873">
            <w:pPr>
              <w:spacing w:line="264" w:lineRule="auto"/>
              <w:rPr>
                <w:rFonts w:ascii="Arial"/>
                <w:sz w:val="21"/>
              </w:rPr>
            </w:pPr>
          </w:p>
          <w:p w14:paraId="2C1E5418">
            <w:pPr>
              <w:spacing w:line="264" w:lineRule="auto"/>
              <w:rPr>
                <w:rFonts w:ascii="Arial"/>
                <w:sz w:val="21"/>
              </w:rPr>
            </w:pPr>
          </w:p>
          <w:p w14:paraId="25855D53">
            <w:pPr>
              <w:spacing w:line="264" w:lineRule="auto"/>
              <w:rPr>
                <w:rFonts w:ascii="Arial"/>
                <w:sz w:val="21"/>
              </w:rPr>
            </w:pPr>
          </w:p>
          <w:p w14:paraId="1031B4B5">
            <w:pPr>
              <w:spacing w:line="264" w:lineRule="auto"/>
              <w:rPr>
                <w:rFonts w:ascii="Arial"/>
                <w:sz w:val="21"/>
              </w:rPr>
            </w:pPr>
          </w:p>
          <w:p w14:paraId="6EECFA15">
            <w:pPr>
              <w:spacing w:line="265" w:lineRule="auto"/>
              <w:rPr>
                <w:rFonts w:ascii="Arial"/>
                <w:sz w:val="21"/>
              </w:rPr>
            </w:pPr>
          </w:p>
          <w:p w14:paraId="6B4DA91B">
            <w:pPr>
              <w:spacing w:line="265" w:lineRule="auto"/>
              <w:rPr>
                <w:rFonts w:ascii="Arial"/>
                <w:sz w:val="21"/>
              </w:rPr>
            </w:pPr>
          </w:p>
          <w:p w14:paraId="333E59A0">
            <w:pPr>
              <w:pStyle w:val="6"/>
              <w:spacing w:before="42" w:line="226" w:lineRule="auto"/>
              <w:ind w:left="29" w:right="87" w:hanging="7"/>
              <w:rPr>
                <w:sz w:val="13"/>
                <w:szCs w:val="13"/>
              </w:rPr>
            </w:pPr>
            <w:r>
              <w:rPr>
                <w:b/>
                <w:bCs/>
                <w:spacing w:val="4"/>
                <w:sz w:val="13"/>
                <w:szCs w:val="13"/>
              </w:rPr>
              <w:t>《货物自动进口许可管理办法》（商务部、海</w:t>
            </w:r>
            <w:r>
              <w:rPr>
                <w:b/>
                <w:bCs/>
                <w:spacing w:val="3"/>
                <w:sz w:val="13"/>
                <w:szCs w:val="13"/>
              </w:rPr>
              <w:t>关总署令</w:t>
            </w:r>
            <w:r>
              <w:rPr>
                <w:rFonts w:ascii="Times New Roman" w:hAnsi="Times New Roman" w:eastAsia="Times New Roman" w:cs="Times New Roman"/>
                <w:b/>
                <w:bCs/>
                <w:spacing w:val="3"/>
                <w:sz w:val="13"/>
                <w:szCs w:val="13"/>
              </w:rPr>
              <w:t>2004</w:t>
            </w:r>
            <w:r>
              <w:rPr>
                <w:b/>
                <w:bCs/>
                <w:spacing w:val="3"/>
                <w:sz w:val="13"/>
                <w:szCs w:val="13"/>
              </w:rPr>
              <w:t>年第</w:t>
            </w:r>
            <w:r>
              <w:rPr>
                <w:rFonts w:ascii="Times New Roman" w:hAnsi="Times New Roman" w:eastAsia="Times New Roman" w:cs="Times New Roman"/>
                <w:b/>
                <w:bCs/>
                <w:spacing w:val="3"/>
                <w:sz w:val="13"/>
                <w:szCs w:val="13"/>
              </w:rPr>
              <w:t>26</w:t>
            </w:r>
            <w:r>
              <w:rPr>
                <w:b/>
                <w:bCs/>
                <w:spacing w:val="3"/>
                <w:sz w:val="13"/>
                <w:szCs w:val="13"/>
              </w:rPr>
              <w:t>号）</w:t>
            </w:r>
          </w:p>
          <w:p w14:paraId="0C58982D">
            <w:pPr>
              <w:pStyle w:val="6"/>
              <w:spacing w:before="6" w:line="245" w:lineRule="auto"/>
              <w:ind w:left="25" w:right="75" w:firstLine="142"/>
              <w:rPr>
                <w:sz w:val="13"/>
                <w:szCs w:val="13"/>
              </w:rPr>
            </w:pPr>
            <w:r>
              <w:rPr>
                <w:b/>
                <w:bCs/>
                <w:spacing w:val="5"/>
                <w:sz w:val="13"/>
                <w:szCs w:val="13"/>
              </w:rPr>
              <w:t>第二条</w:t>
            </w:r>
            <w:r>
              <w:rPr>
                <w:spacing w:val="5"/>
                <w:sz w:val="13"/>
                <w:szCs w:val="13"/>
              </w:rPr>
              <w:t xml:space="preserve"> 从事货物进口的对外贸易经营者或</w:t>
            </w:r>
            <w:r>
              <w:rPr>
                <w:spacing w:val="6"/>
                <w:sz w:val="13"/>
                <w:szCs w:val="13"/>
              </w:rPr>
              <w:t>者其他单位，将属于《自动进口许可管理货物目录》内的商品，进口到中华人民共和国境</w:t>
            </w:r>
          </w:p>
          <w:p w14:paraId="3E072B1C">
            <w:pPr>
              <w:pStyle w:val="6"/>
              <w:spacing w:line="226" w:lineRule="auto"/>
              <w:ind w:left="44"/>
              <w:rPr>
                <w:sz w:val="13"/>
                <w:szCs w:val="13"/>
              </w:rPr>
            </w:pPr>
            <w:r>
              <w:rPr>
                <w:spacing w:val="2"/>
                <w:sz w:val="13"/>
                <w:szCs w:val="13"/>
              </w:rPr>
              <w:t>内，适用本办法。</w:t>
            </w:r>
          </w:p>
        </w:tc>
        <w:tc>
          <w:tcPr>
            <w:tcW w:w="669" w:type="dxa"/>
            <w:vAlign w:val="top"/>
          </w:tcPr>
          <w:p w14:paraId="3C025732">
            <w:pPr>
              <w:spacing w:line="252" w:lineRule="auto"/>
              <w:rPr>
                <w:rFonts w:ascii="Arial"/>
                <w:sz w:val="21"/>
              </w:rPr>
            </w:pPr>
          </w:p>
          <w:p w14:paraId="46969DD0">
            <w:pPr>
              <w:spacing w:line="252" w:lineRule="auto"/>
              <w:rPr>
                <w:rFonts w:ascii="Arial"/>
                <w:sz w:val="21"/>
              </w:rPr>
            </w:pPr>
          </w:p>
          <w:p w14:paraId="17D59FE4">
            <w:pPr>
              <w:spacing w:line="252" w:lineRule="auto"/>
              <w:rPr>
                <w:rFonts w:ascii="Arial"/>
                <w:sz w:val="21"/>
              </w:rPr>
            </w:pPr>
          </w:p>
          <w:p w14:paraId="5586B53E">
            <w:pPr>
              <w:spacing w:line="252" w:lineRule="auto"/>
              <w:rPr>
                <w:rFonts w:ascii="Arial"/>
                <w:sz w:val="21"/>
              </w:rPr>
            </w:pPr>
          </w:p>
          <w:p w14:paraId="49AE7168">
            <w:pPr>
              <w:spacing w:line="252" w:lineRule="auto"/>
              <w:rPr>
                <w:rFonts w:ascii="Arial"/>
                <w:sz w:val="21"/>
              </w:rPr>
            </w:pPr>
          </w:p>
          <w:p w14:paraId="22B90E2D">
            <w:pPr>
              <w:spacing w:line="252" w:lineRule="auto"/>
              <w:rPr>
                <w:rFonts w:ascii="Arial"/>
                <w:sz w:val="21"/>
              </w:rPr>
            </w:pPr>
          </w:p>
          <w:p w14:paraId="68E15F67">
            <w:pPr>
              <w:spacing w:line="252" w:lineRule="auto"/>
              <w:rPr>
                <w:rFonts w:ascii="Arial"/>
                <w:sz w:val="21"/>
              </w:rPr>
            </w:pPr>
          </w:p>
          <w:p w14:paraId="10AA6CAC">
            <w:pPr>
              <w:spacing w:line="252" w:lineRule="auto"/>
              <w:rPr>
                <w:rFonts w:ascii="Arial"/>
                <w:sz w:val="21"/>
              </w:rPr>
            </w:pPr>
          </w:p>
          <w:p w14:paraId="46C2A403">
            <w:pPr>
              <w:spacing w:line="252" w:lineRule="auto"/>
              <w:rPr>
                <w:rFonts w:ascii="Arial"/>
                <w:sz w:val="21"/>
              </w:rPr>
            </w:pPr>
          </w:p>
          <w:p w14:paraId="1FFFB3EE">
            <w:pPr>
              <w:pStyle w:val="6"/>
              <w:spacing w:before="42" w:line="226" w:lineRule="auto"/>
              <w:ind w:left="137"/>
              <w:rPr>
                <w:sz w:val="13"/>
                <w:szCs w:val="13"/>
              </w:rPr>
            </w:pPr>
            <w:r>
              <w:rPr>
                <w:spacing w:val="4"/>
                <w:sz w:val="13"/>
                <w:szCs w:val="13"/>
              </w:rPr>
              <w:t>承诺件</w:t>
            </w:r>
          </w:p>
        </w:tc>
        <w:tc>
          <w:tcPr>
            <w:tcW w:w="669" w:type="dxa"/>
            <w:vAlign w:val="top"/>
          </w:tcPr>
          <w:p w14:paraId="5CBEA765">
            <w:pPr>
              <w:spacing w:line="261" w:lineRule="auto"/>
              <w:rPr>
                <w:rFonts w:ascii="Arial"/>
                <w:sz w:val="21"/>
              </w:rPr>
            </w:pPr>
          </w:p>
          <w:p w14:paraId="12272606">
            <w:pPr>
              <w:spacing w:line="261" w:lineRule="auto"/>
              <w:rPr>
                <w:rFonts w:ascii="Arial"/>
                <w:sz w:val="21"/>
              </w:rPr>
            </w:pPr>
          </w:p>
          <w:p w14:paraId="1E203D0F">
            <w:pPr>
              <w:spacing w:line="261" w:lineRule="auto"/>
              <w:rPr>
                <w:rFonts w:ascii="Arial"/>
                <w:sz w:val="21"/>
              </w:rPr>
            </w:pPr>
          </w:p>
          <w:p w14:paraId="7108D5B3">
            <w:pPr>
              <w:spacing w:line="261" w:lineRule="auto"/>
              <w:rPr>
                <w:rFonts w:ascii="Arial"/>
                <w:sz w:val="21"/>
              </w:rPr>
            </w:pPr>
          </w:p>
          <w:p w14:paraId="4D5B3711">
            <w:pPr>
              <w:spacing w:line="261" w:lineRule="auto"/>
              <w:rPr>
                <w:rFonts w:ascii="Arial"/>
                <w:sz w:val="21"/>
              </w:rPr>
            </w:pPr>
          </w:p>
          <w:p w14:paraId="537E835C">
            <w:pPr>
              <w:spacing w:line="261" w:lineRule="auto"/>
              <w:rPr>
                <w:rFonts w:ascii="Arial"/>
                <w:sz w:val="21"/>
              </w:rPr>
            </w:pPr>
          </w:p>
          <w:p w14:paraId="4E9A667A">
            <w:pPr>
              <w:spacing w:line="262" w:lineRule="auto"/>
              <w:rPr>
                <w:rFonts w:ascii="Arial"/>
                <w:sz w:val="21"/>
              </w:rPr>
            </w:pPr>
          </w:p>
          <w:p w14:paraId="6DFF4B03">
            <w:pPr>
              <w:spacing w:line="262" w:lineRule="auto"/>
              <w:rPr>
                <w:rFonts w:ascii="Arial"/>
                <w:sz w:val="21"/>
              </w:rPr>
            </w:pPr>
          </w:p>
          <w:p w14:paraId="1A358E62">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978DA17">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E1E205E">
            <w:pPr>
              <w:spacing w:line="252" w:lineRule="auto"/>
              <w:rPr>
                <w:rFonts w:ascii="Arial"/>
                <w:sz w:val="21"/>
              </w:rPr>
            </w:pPr>
          </w:p>
          <w:p w14:paraId="1452FF7C">
            <w:pPr>
              <w:spacing w:line="252" w:lineRule="auto"/>
              <w:rPr>
                <w:rFonts w:ascii="Arial"/>
                <w:sz w:val="21"/>
              </w:rPr>
            </w:pPr>
          </w:p>
          <w:p w14:paraId="31EBFEDA">
            <w:pPr>
              <w:spacing w:line="252" w:lineRule="auto"/>
              <w:rPr>
                <w:rFonts w:ascii="Arial"/>
                <w:sz w:val="21"/>
              </w:rPr>
            </w:pPr>
          </w:p>
          <w:p w14:paraId="3580E2B7">
            <w:pPr>
              <w:spacing w:line="252" w:lineRule="auto"/>
              <w:rPr>
                <w:rFonts w:ascii="Arial"/>
                <w:sz w:val="21"/>
              </w:rPr>
            </w:pPr>
          </w:p>
          <w:p w14:paraId="54B69F86">
            <w:pPr>
              <w:spacing w:line="252" w:lineRule="auto"/>
              <w:rPr>
                <w:rFonts w:ascii="Arial"/>
                <w:sz w:val="21"/>
              </w:rPr>
            </w:pPr>
          </w:p>
          <w:p w14:paraId="1ED68E6B">
            <w:pPr>
              <w:spacing w:line="252" w:lineRule="auto"/>
              <w:rPr>
                <w:rFonts w:ascii="Arial"/>
                <w:sz w:val="21"/>
              </w:rPr>
            </w:pPr>
          </w:p>
          <w:p w14:paraId="21F692C1">
            <w:pPr>
              <w:spacing w:line="252" w:lineRule="auto"/>
              <w:rPr>
                <w:rFonts w:ascii="Arial"/>
                <w:sz w:val="21"/>
              </w:rPr>
            </w:pPr>
          </w:p>
          <w:p w14:paraId="366464A3">
            <w:pPr>
              <w:spacing w:line="252" w:lineRule="auto"/>
              <w:rPr>
                <w:rFonts w:ascii="Arial"/>
                <w:sz w:val="21"/>
              </w:rPr>
            </w:pPr>
          </w:p>
          <w:p w14:paraId="22E2FF62">
            <w:pPr>
              <w:spacing w:line="252" w:lineRule="auto"/>
              <w:rPr>
                <w:rFonts w:ascii="Arial"/>
                <w:sz w:val="21"/>
              </w:rPr>
            </w:pPr>
          </w:p>
          <w:p w14:paraId="0AFFAF43">
            <w:pPr>
              <w:pStyle w:val="6"/>
              <w:spacing w:before="42" w:line="226" w:lineRule="auto"/>
              <w:ind w:left="184"/>
              <w:rPr>
                <w:sz w:val="13"/>
                <w:szCs w:val="13"/>
              </w:rPr>
            </w:pPr>
            <w:r>
              <w:rPr>
                <w:spacing w:val="4"/>
                <w:sz w:val="13"/>
                <w:szCs w:val="13"/>
              </w:rPr>
              <w:t>条件型</w:t>
            </w:r>
          </w:p>
        </w:tc>
        <w:tc>
          <w:tcPr>
            <w:tcW w:w="1254" w:type="dxa"/>
            <w:vAlign w:val="top"/>
          </w:tcPr>
          <w:p w14:paraId="1FA668D0">
            <w:pPr>
              <w:spacing w:line="242" w:lineRule="auto"/>
              <w:rPr>
                <w:rFonts w:ascii="Arial"/>
                <w:sz w:val="21"/>
              </w:rPr>
            </w:pPr>
          </w:p>
          <w:p w14:paraId="39F082D4">
            <w:pPr>
              <w:spacing w:line="242" w:lineRule="auto"/>
              <w:rPr>
                <w:rFonts w:ascii="Arial"/>
                <w:sz w:val="21"/>
              </w:rPr>
            </w:pPr>
          </w:p>
          <w:p w14:paraId="2FD06DBA">
            <w:pPr>
              <w:spacing w:line="242" w:lineRule="auto"/>
              <w:rPr>
                <w:rFonts w:ascii="Arial"/>
                <w:sz w:val="21"/>
              </w:rPr>
            </w:pPr>
          </w:p>
          <w:p w14:paraId="6547B47B">
            <w:pPr>
              <w:spacing w:line="243" w:lineRule="auto"/>
              <w:rPr>
                <w:rFonts w:ascii="Arial"/>
                <w:sz w:val="21"/>
              </w:rPr>
            </w:pPr>
          </w:p>
          <w:p w14:paraId="2BC28846">
            <w:pPr>
              <w:spacing w:line="243" w:lineRule="auto"/>
              <w:rPr>
                <w:rFonts w:ascii="Arial"/>
                <w:sz w:val="21"/>
              </w:rPr>
            </w:pPr>
          </w:p>
          <w:p w14:paraId="441668D2">
            <w:pPr>
              <w:spacing w:line="243" w:lineRule="auto"/>
              <w:rPr>
                <w:rFonts w:ascii="Arial"/>
                <w:sz w:val="21"/>
              </w:rPr>
            </w:pPr>
          </w:p>
          <w:p w14:paraId="5286A356">
            <w:pPr>
              <w:spacing w:line="243" w:lineRule="auto"/>
              <w:rPr>
                <w:rFonts w:ascii="Arial"/>
                <w:sz w:val="21"/>
              </w:rPr>
            </w:pPr>
          </w:p>
          <w:p w14:paraId="1981C7F0">
            <w:pPr>
              <w:spacing w:line="243" w:lineRule="auto"/>
              <w:rPr>
                <w:rFonts w:ascii="Arial"/>
                <w:sz w:val="21"/>
              </w:rPr>
            </w:pPr>
          </w:p>
          <w:p w14:paraId="6CA66AC9">
            <w:pPr>
              <w:spacing w:line="243" w:lineRule="auto"/>
              <w:rPr>
                <w:rFonts w:ascii="Arial"/>
                <w:sz w:val="21"/>
              </w:rPr>
            </w:pPr>
          </w:p>
          <w:p w14:paraId="44226268">
            <w:pPr>
              <w:pStyle w:val="6"/>
              <w:spacing w:before="42" w:line="239" w:lineRule="auto"/>
              <w:ind w:left="51" w:right="131" w:hanging="26"/>
              <w:rPr>
                <w:sz w:val="13"/>
                <w:szCs w:val="13"/>
              </w:rPr>
            </w:pPr>
            <w:r>
              <w:rPr>
                <w:spacing w:val="5"/>
                <w:sz w:val="13"/>
                <w:szCs w:val="13"/>
              </w:rPr>
              <w:t>《中华人民共和国</w:t>
            </w:r>
            <w:r>
              <w:rPr>
                <w:spacing w:val="2"/>
                <w:sz w:val="13"/>
                <w:szCs w:val="13"/>
              </w:rPr>
              <w:t>自动进口许可证》</w:t>
            </w:r>
          </w:p>
        </w:tc>
        <w:tc>
          <w:tcPr>
            <w:tcW w:w="1933" w:type="dxa"/>
            <w:vAlign w:val="top"/>
          </w:tcPr>
          <w:p w14:paraId="48849FFB">
            <w:pPr>
              <w:spacing w:line="298" w:lineRule="auto"/>
              <w:rPr>
                <w:rFonts w:ascii="Arial"/>
                <w:sz w:val="21"/>
              </w:rPr>
            </w:pPr>
          </w:p>
          <w:p w14:paraId="3C9B82DE">
            <w:pPr>
              <w:spacing w:line="298" w:lineRule="auto"/>
              <w:rPr>
                <w:rFonts w:ascii="Arial"/>
                <w:sz w:val="21"/>
              </w:rPr>
            </w:pPr>
          </w:p>
          <w:p w14:paraId="15B5A376">
            <w:pPr>
              <w:spacing w:line="299" w:lineRule="auto"/>
              <w:rPr>
                <w:rFonts w:ascii="Arial"/>
                <w:sz w:val="21"/>
              </w:rPr>
            </w:pPr>
          </w:p>
          <w:p w14:paraId="465583B6">
            <w:pPr>
              <w:pStyle w:val="6"/>
              <w:spacing w:before="42"/>
              <w:ind w:left="41" w:right="18" w:hanging="2"/>
              <w:rPr>
                <w:sz w:val="13"/>
                <w:szCs w:val="13"/>
              </w:rPr>
            </w:pPr>
            <w:r>
              <w:rPr>
                <w:rFonts w:ascii="Times New Roman" w:hAnsi="Times New Roman" w:eastAsia="Times New Roman" w:cs="Times New Roman"/>
                <w:spacing w:val="5"/>
                <w:sz w:val="13"/>
                <w:szCs w:val="13"/>
              </w:rPr>
              <w:t>1.</w:t>
            </w:r>
            <w:r>
              <w:rPr>
                <w:spacing w:val="5"/>
                <w:sz w:val="13"/>
                <w:szCs w:val="13"/>
              </w:rPr>
              <w:t>针对不同商品在《目录》中列</w:t>
            </w:r>
            <w:r>
              <w:rPr>
                <w:spacing w:val="4"/>
                <w:sz w:val="13"/>
                <w:szCs w:val="13"/>
              </w:rPr>
              <w:t>明的应当提交的材料；</w:t>
            </w:r>
          </w:p>
          <w:p w14:paraId="1808DC36">
            <w:pPr>
              <w:pStyle w:val="6"/>
              <w:spacing w:line="244" w:lineRule="auto"/>
              <w:ind w:left="33" w:right="18" w:hanging="7"/>
              <w:rPr>
                <w:sz w:val="13"/>
                <w:szCs w:val="13"/>
              </w:rPr>
            </w:pPr>
            <w:r>
              <w:rPr>
                <w:rFonts w:ascii="Times New Roman" w:hAnsi="Times New Roman" w:eastAsia="Times New Roman" w:cs="Times New Roman"/>
                <w:spacing w:val="6"/>
                <w:sz w:val="13"/>
                <w:szCs w:val="13"/>
              </w:rPr>
              <w:t>2.</w:t>
            </w:r>
            <w:r>
              <w:rPr>
                <w:spacing w:val="6"/>
                <w:sz w:val="13"/>
                <w:szCs w:val="13"/>
              </w:rPr>
              <w:t>属于委托代理进口的，应当提</w:t>
            </w:r>
            <w:r>
              <w:rPr>
                <w:spacing w:val="5"/>
                <w:sz w:val="13"/>
                <w:szCs w:val="13"/>
              </w:rPr>
              <w:t>交委托代理进口协议</w:t>
            </w:r>
            <w:r>
              <w:rPr>
                <w:rFonts w:ascii="Times New Roman" w:hAnsi="Times New Roman" w:eastAsia="Times New Roman" w:cs="Times New Roman"/>
                <w:spacing w:val="5"/>
                <w:sz w:val="13"/>
                <w:szCs w:val="13"/>
              </w:rPr>
              <w:t>(</w:t>
            </w:r>
            <w:r>
              <w:rPr>
                <w:spacing w:val="5"/>
                <w:sz w:val="13"/>
                <w:szCs w:val="13"/>
              </w:rPr>
              <w:t>正本</w:t>
            </w:r>
            <w:r>
              <w:rPr>
                <w:rFonts w:ascii="Times New Roman" w:hAnsi="Times New Roman" w:eastAsia="Times New Roman" w:cs="Times New Roman"/>
                <w:spacing w:val="5"/>
                <w:sz w:val="13"/>
                <w:szCs w:val="13"/>
              </w:rPr>
              <w:t>)</w:t>
            </w:r>
            <w:r>
              <w:rPr>
                <w:spacing w:val="5"/>
                <w:sz w:val="13"/>
                <w:szCs w:val="13"/>
              </w:rPr>
              <w:t>；</w:t>
            </w:r>
          </w:p>
          <w:p w14:paraId="56897C18">
            <w:pPr>
              <w:pStyle w:val="6"/>
              <w:spacing w:before="1" w:line="237" w:lineRule="auto"/>
              <w:ind w:left="27" w:right="18" w:firstLine="1"/>
              <w:rPr>
                <w:sz w:val="13"/>
                <w:szCs w:val="13"/>
              </w:rPr>
            </w:pPr>
            <w:r>
              <w:rPr>
                <w:rFonts w:ascii="Times New Roman" w:hAnsi="Times New Roman" w:eastAsia="Times New Roman" w:cs="Times New Roman"/>
                <w:spacing w:val="5"/>
                <w:sz w:val="13"/>
                <w:szCs w:val="13"/>
              </w:rPr>
              <w:t>3.</w:t>
            </w:r>
            <w:r>
              <w:rPr>
                <w:spacing w:val="5"/>
                <w:sz w:val="13"/>
                <w:szCs w:val="13"/>
              </w:rPr>
              <w:t>对进口货物用途或者最终用户</w:t>
            </w:r>
            <w:r>
              <w:rPr>
                <w:spacing w:val="6"/>
                <w:sz w:val="13"/>
                <w:szCs w:val="13"/>
              </w:rPr>
              <w:t>法律法规有特定规定的，应当提交进口货物用途或者最终用户符合国家规定的证明材料；</w:t>
            </w:r>
          </w:p>
          <w:p w14:paraId="06EDADA5">
            <w:pPr>
              <w:pStyle w:val="6"/>
              <w:spacing w:line="247" w:lineRule="auto"/>
              <w:ind w:left="31" w:right="17" w:hanging="6"/>
              <w:rPr>
                <w:sz w:val="13"/>
                <w:szCs w:val="13"/>
              </w:rPr>
            </w:pPr>
            <w:r>
              <w:rPr>
                <w:rFonts w:ascii="Times New Roman" w:hAnsi="Times New Roman" w:eastAsia="Times New Roman" w:cs="Times New Roman"/>
                <w:spacing w:val="6"/>
                <w:sz w:val="13"/>
                <w:szCs w:val="13"/>
              </w:rPr>
              <w:t>4.</w:t>
            </w:r>
            <w:r>
              <w:rPr>
                <w:spacing w:val="6"/>
                <w:sz w:val="13"/>
                <w:szCs w:val="13"/>
              </w:rPr>
              <w:t>加盖单位公章的《中华人民共</w:t>
            </w:r>
            <w:r>
              <w:rPr>
                <w:spacing w:val="3"/>
                <w:sz w:val="13"/>
                <w:szCs w:val="13"/>
              </w:rPr>
              <w:t>和国自动进口许可申请表》；</w:t>
            </w:r>
          </w:p>
          <w:p w14:paraId="05EFE5A2">
            <w:pPr>
              <w:pStyle w:val="6"/>
              <w:spacing w:before="10" w:line="213" w:lineRule="auto"/>
              <w:ind w:left="29"/>
              <w:rPr>
                <w:sz w:val="13"/>
                <w:szCs w:val="13"/>
              </w:rPr>
            </w:pPr>
            <w:r>
              <w:rPr>
                <w:rFonts w:ascii="Times New Roman" w:hAnsi="Times New Roman" w:eastAsia="Times New Roman" w:cs="Times New Roman"/>
                <w:spacing w:val="4"/>
                <w:sz w:val="13"/>
                <w:szCs w:val="13"/>
              </w:rPr>
              <w:t>5.</w:t>
            </w:r>
            <w:r>
              <w:rPr>
                <w:spacing w:val="4"/>
                <w:sz w:val="13"/>
                <w:szCs w:val="13"/>
              </w:rPr>
              <w:t>货物进口合同；</w:t>
            </w:r>
          </w:p>
          <w:p w14:paraId="5C8CA4D5">
            <w:pPr>
              <w:pStyle w:val="6"/>
              <w:spacing w:before="2" w:line="246" w:lineRule="auto"/>
              <w:ind w:left="29" w:right="18"/>
              <w:rPr>
                <w:sz w:val="13"/>
                <w:szCs w:val="13"/>
              </w:rPr>
            </w:pPr>
            <w:r>
              <w:rPr>
                <w:rFonts w:ascii="Times New Roman" w:hAnsi="Times New Roman" w:eastAsia="Times New Roman" w:cs="Times New Roman"/>
                <w:spacing w:val="5"/>
                <w:sz w:val="13"/>
                <w:szCs w:val="13"/>
              </w:rPr>
              <w:t>6.</w:t>
            </w:r>
            <w:r>
              <w:rPr>
                <w:spacing w:val="5"/>
                <w:sz w:val="13"/>
                <w:szCs w:val="13"/>
              </w:rPr>
              <w:t>企业进出口的资格证书，备案</w:t>
            </w:r>
            <w:r>
              <w:rPr>
                <w:spacing w:val="6"/>
                <w:sz w:val="13"/>
                <w:szCs w:val="13"/>
              </w:rPr>
              <w:t>登记文件或者外商投资企业批准书</w:t>
            </w:r>
            <w:r>
              <w:rPr>
                <w:rFonts w:ascii="Times New Roman" w:hAnsi="Times New Roman" w:eastAsia="Times New Roman" w:cs="Times New Roman"/>
                <w:spacing w:val="6"/>
                <w:sz w:val="13"/>
                <w:szCs w:val="13"/>
              </w:rPr>
              <w:t>(</w:t>
            </w:r>
            <w:r>
              <w:rPr>
                <w:spacing w:val="6"/>
                <w:sz w:val="13"/>
                <w:szCs w:val="13"/>
              </w:rPr>
              <w:t>仅限公历年度内初次申请</w:t>
            </w:r>
            <w:r>
              <w:rPr>
                <w:spacing w:val="3"/>
                <w:sz w:val="13"/>
                <w:szCs w:val="13"/>
              </w:rPr>
              <w:t>者提交</w:t>
            </w:r>
            <w:r>
              <w:rPr>
                <w:rFonts w:ascii="Times New Roman" w:hAnsi="Times New Roman" w:eastAsia="Times New Roman" w:cs="Times New Roman"/>
                <w:spacing w:val="3"/>
                <w:sz w:val="13"/>
                <w:szCs w:val="13"/>
              </w:rPr>
              <w:t>)</w:t>
            </w:r>
            <w:r>
              <w:rPr>
                <w:spacing w:val="3"/>
                <w:sz w:val="13"/>
                <w:szCs w:val="13"/>
              </w:rPr>
              <w:t>；</w:t>
            </w:r>
          </w:p>
          <w:p w14:paraId="095AFD1E">
            <w:pPr>
              <w:pStyle w:val="6"/>
              <w:ind w:left="26" w:right="18" w:firstLine="1"/>
              <w:rPr>
                <w:sz w:val="13"/>
                <w:szCs w:val="13"/>
              </w:rPr>
            </w:pPr>
            <w:r>
              <w:rPr>
                <w:rFonts w:ascii="Times New Roman" w:hAnsi="Times New Roman" w:eastAsia="Times New Roman" w:cs="Times New Roman"/>
                <w:spacing w:val="5"/>
                <w:sz w:val="13"/>
                <w:szCs w:val="13"/>
              </w:rPr>
              <w:t>7.</w:t>
            </w:r>
            <w:r>
              <w:rPr>
                <w:spacing w:val="5"/>
                <w:sz w:val="13"/>
                <w:szCs w:val="13"/>
              </w:rPr>
              <w:t>进口废旧货物还应提交国家环保部门的批文。</w:t>
            </w:r>
          </w:p>
        </w:tc>
        <w:tc>
          <w:tcPr>
            <w:tcW w:w="1344" w:type="dxa"/>
            <w:vAlign w:val="top"/>
          </w:tcPr>
          <w:p w14:paraId="50C6CB3D">
            <w:pPr>
              <w:spacing w:line="258" w:lineRule="auto"/>
              <w:rPr>
                <w:rFonts w:ascii="Arial"/>
                <w:sz w:val="21"/>
              </w:rPr>
            </w:pPr>
          </w:p>
          <w:p w14:paraId="6B38B2E5">
            <w:pPr>
              <w:spacing w:line="258" w:lineRule="auto"/>
              <w:rPr>
                <w:rFonts w:ascii="Arial"/>
                <w:sz w:val="21"/>
              </w:rPr>
            </w:pPr>
          </w:p>
          <w:p w14:paraId="7D83DDEB">
            <w:pPr>
              <w:spacing w:line="259" w:lineRule="auto"/>
              <w:rPr>
                <w:rFonts w:ascii="Arial"/>
                <w:sz w:val="21"/>
              </w:rPr>
            </w:pPr>
          </w:p>
          <w:p w14:paraId="1E1D3819">
            <w:pPr>
              <w:spacing w:line="259" w:lineRule="auto"/>
              <w:rPr>
                <w:rFonts w:ascii="Arial"/>
                <w:sz w:val="21"/>
              </w:rPr>
            </w:pPr>
          </w:p>
          <w:p w14:paraId="17A90153">
            <w:pPr>
              <w:spacing w:line="259" w:lineRule="auto"/>
              <w:rPr>
                <w:rFonts w:ascii="Arial"/>
                <w:sz w:val="21"/>
              </w:rPr>
            </w:pPr>
          </w:p>
          <w:p w14:paraId="3854F3E8">
            <w:pPr>
              <w:spacing w:line="259" w:lineRule="auto"/>
              <w:rPr>
                <w:rFonts w:ascii="Arial"/>
                <w:sz w:val="21"/>
              </w:rPr>
            </w:pPr>
          </w:p>
          <w:p w14:paraId="0B140450">
            <w:pPr>
              <w:spacing w:line="259" w:lineRule="auto"/>
              <w:rPr>
                <w:rFonts w:ascii="Arial"/>
                <w:sz w:val="21"/>
              </w:rPr>
            </w:pPr>
          </w:p>
          <w:p w14:paraId="11613DE7">
            <w:pPr>
              <w:spacing w:line="259" w:lineRule="auto"/>
              <w:rPr>
                <w:rFonts w:ascii="Arial"/>
                <w:sz w:val="21"/>
              </w:rPr>
            </w:pPr>
          </w:p>
          <w:p w14:paraId="6038EB36">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6F58953">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审核：</w:t>
            </w:r>
            <w:r>
              <w:rPr>
                <w:rFonts w:ascii="Times New Roman" w:hAnsi="Times New Roman" w:eastAsia="Times New Roman" w:cs="Times New Roman"/>
                <w:spacing w:val="3"/>
                <w:sz w:val="13"/>
                <w:szCs w:val="13"/>
              </w:rPr>
              <w:t>9</w:t>
            </w:r>
            <w:r>
              <w:rPr>
                <w:spacing w:val="3"/>
                <w:sz w:val="13"/>
                <w:szCs w:val="13"/>
              </w:rPr>
              <w:t>个工作日；</w:t>
            </w:r>
          </w:p>
          <w:p w14:paraId="227941EF">
            <w:pPr>
              <w:pStyle w:val="6"/>
              <w:spacing w:line="174" w:lineRule="exact"/>
              <w:ind w:left="30"/>
              <w:rPr>
                <w:sz w:val="13"/>
                <w:szCs w:val="13"/>
              </w:rPr>
            </w:pPr>
            <w:r>
              <w:rPr>
                <w:rFonts w:ascii="Times New Roman" w:hAnsi="Times New Roman" w:eastAsia="Times New Roman" w:cs="Times New Roman"/>
                <w:position w:val="1"/>
                <w:sz w:val="13"/>
                <w:szCs w:val="13"/>
              </w:rPr>
              <w:t>3.</w:t>
            </w:r>
            <w:r>
              <w:rPr>
                <w:position w:val="1"/>
                <w:sz w:val="13"/>
                <w:szCs w:val="13"/>
              </w:rPr>
              <w:t>决定：</w:t>
            </w:r>
            <w:r>
              <w:rPr>
                <w:spacing w:val="-32"/>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bl>
    <w:p w14:paraId="05222803">
      <w:pPr>
        <w:rPr>
          <w:rFonts w:ascii="Arial"/>
          <w:sz w:val="21"/>
        </w:rPr>
      </w:pPr>
    </w:p>
    <w:p w14:paraId="6AA9C46F">
      <w:pPr>
        <w:rPr>
          <w:rFonts w:ascii="Arial" w:hAnsi="Arial" w:eastAsia="Arial" w:cs="Arial"/>
          <w:sz w:val="21"/>
          <w:szCs w:val="21"/>
        </w:rPr>
        <w:sectPr>
          <w:footerReference r:id="rId105" w:type="default"/>
          <w:pgSz w:w="16840" w:h="11900"/>
          <w:pgMar w:top="400" w:right="920" w:bottom="989" w:left="1082" w:header="0" w:footer="625" w:gutter="0"/>
          <w:cols w:space="720" w:num="1"/>
        </w:sectPr>
      </w:pPr>
    </w:p>
    <w:p w14:paraId="7BD5B042">
      <w:pPr>
        <w:spacing w:before="2"/>
      </w:pPr>
    </w:p>
    <w:p w14:paraId="58082FA7">
      <w:pPr>
        <w:spacing w:before="2"/>
      </w:pPr>
    </w:p>
    <w:p w14:paraId="4B602E0C">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2C0BC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EC3946E">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4E0E140F">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52B531EC">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2BC85EBB">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40E8AB3">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2E521AD9">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4E6FA124">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E78CE95">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1C4CD84">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46574C6">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4AA7B9E1">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72AF4749">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4C6D5263">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9979C3D">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5DF89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3" w:hRule="atLeast"/>
        </w:trPr>
        <w:tc>
          <w:tcPr>
            <w:tcW w:w="610" w:type="dxa"/>
            <w:vMerge w:val="restart"/>
            <w:tcBorders>
              <w:bottom w:val="nil"/>
            </w:tcBorders>
            <w:vAlign w:val="top"/>
          </w:tcPr>
          <w:p w14:paraId="506C30DF">
            <w:pPr>
              <w:spacing w:line="244" w:lineRule="auto"/>
              <w:rPr>
                <w:rFonts w:ascii="Arial"/>
                <w:sz w:val="21"/>
              </w:rPr>
            </w:pPr>
          </w:p>
          <w:p w14:paraId="71928265">
            <w:pPr>
              <w:spacing w:line="244" w:lineRule="auto"/>
              <w:rPr>
                <w:rFonts w:ascii="Arial"/>
                <w:sz w:val="21"/>
              </w:rPr>
            </w:pPr>
          </w:p>
          <w:p w14:paraId="10F1F22C">
            <w:pPr>
              <w:spacing w:line="244" w:lineRule="auto"/>
              <w:rPr>
                <w:rFonts w:ascii="Arial"/>
                <w:sz w:val="21"/>
              </w:rPr>
            </w:pPr>
          </w:p>
          <w:p w14:paraId="5E5F0AE8">
            <w:pPr>
              <w:spacing w:line="244" w:lineRule="auto"/>
              <w:rPr>
                <w:rFonts w:ascii="Arial"/>
                <w:sz w:val="21"/>
              </w:rPr>
            </w:pPr>
          </w:p>
          <w:p w14:paraId="420A7D2D">
            <w:pPr>
              <w:spacing w:line="244" w:lineRule="auto"/>
              <w:rPr>
                <w:rFonts w:ascii="Arial"/>
                <w:sz w:val="21"/>
              </w:rPr>
            </w:pPr>
          </w:p>
          <w:p w14:paraId="33783571">
            <w:pPr>
              <w:spacing w:line="244" w:lineRule="auto"/>
              <w:rPr>
                <w:rFonts w:ascii="Arial"/>
                <w:sz w:val="21"/>
              </w:rPr>
            </w:pPr>
          </w:p>
          <w:p w14:paraId="42BDB641">
            <w:pPr>
              <w:spacing w:line="244" w:lineRule="auto"/>
              <w:rPr>
                <w:rFonts w:ascii="Arial"/>
                <w:sz w:val="21"/>
              </w:rPr>
            </w:pPr>
          </w:p>
          <w:p w14:paraId="318000F5">
            <w:pPr>
              <w:spacing w:line="244" w:lineRule="auto"/>
              <w:rPr>
                <w:rFonts w:ascii="Arial"/>
                <w:sz w:val="21"/>
              </w:rPr>
            </w:pPr>
          </w:p>
          <w:p w14:paraId="1E702B82">
            <w:pPr>
              <w:spacing w:line="244" w:lineRule="auto"/>
              <w:rPr>
                <w:rFonts w:ascii="Arial"/>
                <w:sz w:val="21"/>
              </w:rPr>
            </w:pPr>
          </w:p>
          <w:p w14:paraId="419B8521">
            <w:pPr>
              <w:spacing w:line="244" w:lineRule="auto"/>
              <w:rPr>
                <w:rFonts w:ascii="Arial"/>
                <w:sz w:val="21"/>
              </w:rPr>
            </w:pPr>
          </w:p>
          <w:p w14:paraId="1D47984F">
            <w:pPr>
              <w:spacing w:line="244" w:lineRule="auto"/>
              <w:rPr>
                <w:rFonts w:ascii="Arial"/>
                <w:sz w:val="21"/>
              </w:rPr>
            </w:pPr>
          </w:p>
          <w:p w14:paraId="5E9AA3D9">
            <w:pPr>
              <w:spacing w:line="244" w:lineRule="auto"/>
              <w:rPr>
                <w:rFonts w:ascii="Arial"/>
                <w:sz w:val="21"/>
              </w:rPr>
            </w:pPr>
          </w:p>
          <w:p w14:paraId="25A2CC89">
            <w:pPr>
              <w:spacing w:line="244" w:lineRule="auto"/>
              <w:rPr>
                <w:rFonts w:ascii="Arial"/>
                <w:sz w:val="21"/>
              </w:rPr>
            </w:pPr>
          </w:p>
          <w:p w14:paraId="526253FA">
            <w:pPr>
              <w:spacing w:line="244" w:lineRule="auto"/>
              <w:rPr>
                <w:rFonts w:ascii="Arial"/>
                <w:sz w:val="21"/>
              </w:rPr>
            </w:pPr>
          </w:p>
          <w:p w14:paraId="6E4AF145">
            <w:pPr>
              <w:spacing w:line="245" w:lineRule="auto"/>
              <w:rPr>
                <w:rFonts w:ascii="Arial"/>
                <w:sz w:val="21"/>
              </w:rPr>
            </w:pPr>
          </w:p>
          <w:p w14:paraId="444DAA05">
            <w:pPr>
              <w:spacing w:line="245" w:lineRule="auto"/>
              <w:rPr>
                <w:rFonts w:ascii="Arial"/>
                <w:sz w:val="21"/>
              </w:rPr>
            </w:pPr>
          </w:p>
          <w:p w14:paraId="37F907D9">
            <w:pPr>
              <w:spacing w:line="245" w:lineRule="auto"/>
              <w:rPr>
                <w:rFonts w:ascii="Arial"/>
                <w:sz w:val="21"/>
              </w:rPr>
            </w:pPr>
          </w:p>
          <w:p w14:paraId="08FE06D6">
            <w:pPr>
              <w:spacing w:line="245" w:lineRule="auto"/>
              <w:rPr>
                <w:rFonts w:ascii="Arial"/>
                <w:sz w:val="21"/>
              </w:rPr>
            </w:pPr>
          </w:p>
          <w:p w14:paraId="34F0F103">
            <w:pPr>
              <w:spacing w:before="37" w:line="192" w:lineRule="auto"/>
              <w:ind w:left="274"/>
              <w:rPr>
                <w:rFonts w:ascii="Times New Roman" w:hAnsi="Times New Roman" w:eastAsia="Times New Roman" w:cs="Times New Roman"/>
                <w:sz w:val="13"/>
                <w:szCs w:val="13"/>
              </w:rPr>
            </w:pPr>
            <w:r>
              <w:rPr>
                <w:rFonts w:ascii="Times New Roman" w:hAnsi="Times New Roman" w:eastAsia="Times New Roman" w:cs="Times New Roman"/>
                <w:sz w:val="13"/>
                <w:szCs w:val="13"/>
              </w:rPr>
              <w:t>5</w:t>
            </w:r>
          </w:p>
        </w:tc>
        <w:tc>
          <w:tcPr>
            <w:tcW w:w="789" w:type="dxa"/>
            <w:vMerge w:val="restart"/>
            <w:tcBorders>
              <w:bottom w:val="nil"/>
            </w:tcBorders>
            <w:vAlign w:val="top"/>
          </w:tcPr>
          <w:p w14:paraId="7B7B960F">
            <w:pPr>
              <w:spacing w:line="247" w:lineRule="auto"/>
              <w:rPr>
                <w:rFonts w:ascii="Arial"/>
                <w:sz w:val="21"/>
              </w:rPr>
            </w:pPr>
          </w:p>
          <w:p w14:paraId="4D756CDD">
            <w:pPr>
              <w:spacing w:line="247" w:lineRule="auto"/>
              <w:rPr>
                <w:rFonts w:ascii="Arial"/>
                <w:sz w:val="21"/>
              </w:rPr>
            </w:pPr>
          </w:p>
          <w:p w14:paraId="22753B15">
            <w:pPr>
              <w:spacing w:line="247" w:lineRule="auto"/>
              <w:rPr>
                <w:rFonts w:ascii="Arial"/>
                <w:sz w:val="21"/>
              </w:rPr>
            </w:pPr>
          </w:p>
          <w:p w14:paraId="3A0AF1CC">
            <w:pPr>
              <w:spacing w:line="247" w:lineRule="auto"/>
              <w:rPr>
                <w:rFonts w:ascii="Arial"/>
                <w:sz w:val="21"/>
              </w:rPr>
            </w:pPr>
          </w:p>
          <w:p w14:paraId="40A34BF9">
            <w:pPr>
              <w:spacing w:line="248" w:lineRule="auto"/>
              <w:rPr>
                <w:rFonts w:ascii="Arial"/>
                <w:sz w:val="21"/>
              </w:rPr>
            </w:pPr>
          </w:p>
          <w:p w14:paraId="073ED22B">
            <w:pPr>
              <w:spacing w:line="248" w:lineRule="auto"/>
              <w:rPr>
                <w:rFonts w:ascii="Arial"/>
                <w:sz w:val="21"/>
              </w:rPr>
            </w:pPr>
          </w:p>
          <w:p w14:paraId="5C45C338">
            <w:pPr>
              <w:spacing w:line="248" w:lineRule="auto"/>
              <w:rPr>
                <w:rFonts w:ascii="Arial"/>
                <w:sz w:val="21"/>
              </w:rPr>
            </w:pPr>
          </w:p>
          <w:p w14:paraId="10DE66A2">
            <w:pPr>
              <w:spacing w:line="248" w:lineRule="auto"/>
              <w:rPr>
                <w:rFonts w:ascii="Arial"/>
                <w:sz w:val="21"/>
              </w:rPr>
            </w:pPr>
          </w:p>
          <w:p w14:paraId="0E239AE3">
            <w:pPr>
              <w:spacing w:line="248" w:lineRule="auto"/>
              <w:rPr>
                <w:rFonts w:ascii="Arial"/>
                <w:sz w:val="21"/>
              </w:rPr>
            </w:pPr>
          </w:p>
          <w:p w14:paraId="5DBF67F7">
            <w:pPr>
              <w:spacing w:line="248" w:lineRule="auto"/>
              <w:rPr>
                <w:rFonts w:ascii="Arial"/>
                <w:sz w:val="21"/>
              </w:rPr>
            </w:pPr>
          </w:p>
          <w:p w14:paraId="37A687B9">
            <w:pPr>
              <w:spacing w:line="248" w:lineRule="auto"/>
              <w:rPr>
                <w:rFonts w:ascii="Arial"/>
                <w:sz w:val="21"/>
              </w:rPr>
            </w:pPr>
          </w:p>
          <w:p w14:paraId="78708A13">
            <w:pPr>
              <w:spacing w:line="248" w:lineRule="auto"/>
              <w:rPr>
                <w:rFonts w:ascii="Arial"/>
                <w:sz w:val="21"/>
              </w:rPr>
            </w:pPr>
          </w:p>
          <w:p w14:paraId="5555E952">
            <w:pPr>
              <w:spacing w:line="248" w:lineRule="auto"/>
              <w:rPr>
                <w:rFonts w:ascii="Arial"/>
                <w:sz w:val="21"/>
              </w:rPr>
            </w:pPr>
          </w:p>
          <w:p w14:paraId="012808AC">
            <w:pPr>
              <w:spacing w:line="248" w:lineRule="auto"/>
              <w:rPr>
                <w:rFonts w:ascii="Arial"/>
                <w:sz w:val="21"/>
              </w:rPr>
            </w:pPr>
          </w:p>
          <w:p w14:paraId="78CD8F2C">
            <w:pPr>
              <w:spacing w:line="248" w:lineRule="auto"/>
              <w:rPr>
                <w:rFonts w:ascii="Arial"/>
                <w:sz w:val="21"/>
              </w:rPr>
            </w:pPr>
          </w:p>
          <w:p w14:paraId="5D052198">
            <w:pPr>
              <w:spacing w:line="248" w:lineRule="auto"/>
              <w:rPr>
                <w:rFonts w:ascii="Arial"/>
                <w:sz w:val="21"/>
              </w:rPr>
            </w:pPr>
          </w:p>
          <w:p w14:paraId="07E4981B">
            <w:pPr>
              <w:spacing w:line="248" w:lineRule="auto"/>
              <w:rPr>
                <w:rFonts w:ascii="Arial"/>
                <w:sz w:val="21"/>
              </w:rPr>
            </w:pPr>
          </w:p>
          <w:p w14:paraId="68C9F9A5">
            <w:pPr>
              <w:pStyle w:val="6"/>
              <w:spacing w:before="42" w:line="239" w:lineRule="auto"/>
              <w:ind w:left="27" w:right="78" w:firstLine="2"/>
              <w:jc w:val="both"/>
              <w:rPr>
                <w:sz w:val="13"/>
                <w:szCs w:val="13"/>
              </w:rPr>
            </w:pPr>
            <w:r>
              <w:rPr>
                <w:spacing w:val="4"/>
                <w:sz w:val="13"/>
                <w:szCs w:val="13"/>
              </w:rPr>
              <w:t>易制毒化学品进出口许</w:t>
            </w:r>
            <w:r>
              <w:rPr>
                <w:sz w:val="13"/>
                <w:szCs w:val="13"/>
              </w:rPr>
              <w:t>可</w:t>
            </w:r>
          </w:p>
        </w:tc>
        <w:tc>
          <w:tcPr>
            <w:tcW w:w="604" w:type="dxa"/>
            <w:vMerge w:val="restart"/>
            <w:tcBorders>
              <w:bottom w:val="nil"/>
            </w:tcBorders>
            <w:vAlign w:val="top"/>
          </w:tcPr>
          <w:p w14:paraId="555242F2">
            <w:pPr>
              <w:spacing w:line="242" w:lineRule="auto"/>
              <w:rPr>
                <w:rFonts w:ascii="Arial"/>
                <w:sz w:val="21"/>
              </w:rPr>
            </w:pPr>
          </w:p>
          <w:p w14:paraId="71D9E1FD">
            <w:pPr>
              <w:spacing w:line="242" w:lineRule="auto"/>
              <w:rPr>
                <w:rFonts w:ascii="Arial"/>
                <w:sz w:val="21"/>
              </w:rPr>
            </w:pPr>
          </w:p>
          <w:p w14:paraId="110E126A">
            <w:pPr>
              <w:spacing w:line="243" w:lineRule="auto"/>
              <w:rPr>
                <w:rFonts w:ascii="Arial"/>
                <w:sz w:val="21"/>
              </w:rPr>
            </w:pPr>
          </w:p>
          <w:p w14:paraId="3BF90BFE">
            <w:pPr>
              <w:spacing w:line="243" w:lineRule="auto"/>
              <w:rPr>
                <w:rFonts w:ascii="Arial"/>
                <w:sz w:val="21"/>
              </w:rPr>
            </w:pPr>
          </w:p>
          <w:p w14:paraId="3DA70FB9">
            <w:pPr>
              <w:spacing w:line="243" w:lineRule="auto"/>
              <w:rPr>
                <w:rFonts w:ascii="Arial"/>
                <w:sz w:val="21"/>
              </w:rPr>
            </w:pPr>
          </w:p>
          <w:p w14:paraId="20B281F0">
            <w:pPr>
              <w:spacing w:line="243" w:lineRule="auto"/>
              <w:rPr>
                <w:rFonts w:ascii="Arial"/>
                <w:sz w:val="21"/>
              </w:rPr>
            </w:pPr>
          </w:p>
          <w:p w14:paraId="4F2F5E89">
            <w:pPr>
              <w:spacing w:line="243" w:lineRule="auto"/>
              <w:rPr>
                <w:rFonts w:ascii="Arial"/>
                <w:sz w:val="21"/>
              </w:rPr>
            </w:pPr>
          </w:p>
          <w:p w14:paraId="49C6842E">
            <w:pPr>
              <w:spacing w:line="243" w:lineRule="auto"/>
              <w:rPr>
                <w:rFonts w:ascii="Arial"/>
                <w:sz w:val="21"/>
              </w:rPr>
            </w:pPr>
          </w:p>
          <w:p w14:paraId="2E180C8B">
            <w:pPr>
              <w:spacing w:line="243" w:lineRule="auto"/>
              <w:rPr>
                <w:rFonts w:ascii="Arial"/>
                <w:sz w:val="21"/>
              </w:rPr>
            </w:pPr>
          </w:p>
          <w:p w14:paraId="40EFD41F">
            <w:pPr>
              <w:spacing w:line="243" w:lineRule="auto"/>
              <w:rPr>
                <w:rFonts w:ascii="Arial"/>
                <w:sz w:val="21"/>
              </w:rPr>
            </w:pPr>
          </w:p>
          <w:p w14:paraId="5A43B909">
            <w:pPr>
              <w:spacing w:line="243" w:lineRule="auto"/>
              <w:rPr>
                <w:rFonts w:ascii="Arial"/>
                <w:sz w:val="21"/>
              </w:rPr>
            </w:pPr>
          </w:p>
          <w:p w14:paraId="321546E7">
            <w:pPr>
              <w:spacing w:line="243" w:lineRule="auto"/>
              <w:rPr>
                <w:rFonts w:ascii="Arial"/>
                <w:sz w:val="21"/>
              </w:rPr>
            </w:pPr>
          </w:p>
          <w:p w14:paraId="2539FCA7">
            <w:pPr>
              <w:spacing w:line="243" w:lineRule="auto"/>
              <w:rPr>
                <w:rFonts w:ascii="Arial"/>
                <w:sz w:val="21"/>
              </w:rPr>
            </w:pPr>
          </w:p>
          <w:p w14:paraId="5AC43C24">
            <w:pPr>
              <w:spacing w:line="243" w:lineRule="auto"/>
              <w:rPr>
                <w:rFonts w:ascii="Arial"/>
                <w:sz w:val="21"/>
              </w:rPr>
            </w:pPr>
          </w:p>
          <w:p w14:paraId="523376B0">
            <w:pPr>
              <w:spacing w:line="243" w:lineRule="auto"/>
              <w:rPr>
                <w:rFonts w:ascii="Arial"/>
                <w:sz w:val="21"/>
              </w:rPr>
            </w:pPr>
          </w:p>
          <w:p w14:paraId="2BABE881">
            <w:pPr>
              <w:spacing w:line="243" w:lineRule="auto"/>
              <w:rPr>
                <w:rFonts w:ascii="Arial"/>
                <w:sz w:val="21"/>
              </w:rPr>
            </w:pPr>
          </w:p>
          <w:p w14:paraId="56920058">
            <w:pPr>
              <w:spacing w:line="243" w:lineRule="auto"/>
              <w:rPr>
                <w:rFonts w:ascii="Arial"/>
                <w:sz w:val="21"/>
              </w:rPr>
            </w:pPr>
          </w:p>
          <w:p w14:paraId="7EE65A83">
            <w:pPr>
              <w:pStyle w:val="6"/>
              <w:spacing w:before="42" w:line="239" w:lineRule="auto"/>
              <w:ind w:left="19" w:right="45" w:firstLine="13"/>
              <w:rPr>
                <w:sz w:val="13"/>
                <w:szCs w:val="13"/>
              </w:rPr>
            </w:pPr>
            <w:r>
              <w:rPr>
                <w:spacing w:val="1"/>
                <w:sz w:val="13"/>
                <w:szCs w:val="13"/>
              </w:rPr>
              <w:t>国家级</w:t>
            </w:r>
            <w:r>
              <w:rPr>
                <w:spacing w:val="2"/>
                <w:sz w:val="13"/>
                <w:szCs w:val="13"/>
              </w:rPr>
              <w:t>（省级受</w:t>
            </w:r>
            <w:r>
              <w:rPr>
                <w:spacing w:val="5"/>
                <w:sz w:val="13"/>
                <w:szCs w:val="13"/>
              </w:rPr>
              <w:t>委托实</w:t>
            </w:r>
            <w:r>
              <w:rPr>
                <w:spacing w:val="3"/>
                <w:sz w:val="13"/>
                <w:szCs w:val="13"/>
              </w:rPr>
              <w:t>施）</w:t>
            </w:r>
          </w:p>
        </w:tc>
        <w:tc>
          <w:tcPr>
            <w:tcW w:w="1087" w:type="dxa"/>
            <w:vAlign w:val="top"/>
          </w:tcPr>
          <w:p w14:paraId="774C26B9">
            <w:pPr>
              <w:spacing w:line="271" w:lineRule="auto"/>
              <w:rPr>
                <w:rFonts w:ascii="Arial"/>
                <w:sz w:val="21"/>
              </w:rPr>
            </w:pPr>
          </w:p>
          <w:p w14:paraId="401F4A18">
            <w:pPr>
              <w:spacing w:line="271" w:lineRule="auto"/>
              <w:rPr>
                <w:rFonts w:ascii="Arial"/>
                <w:sz w:val="21"/>
              </w:rPr>
            </w:pPr>
          </w:p>
          <w:p w14:paraId="7CD24A03">
            <w:pPr>
              <w:spacing w:line="271" w:lineRule="auto"/>
              <w:rPr>
                <w:rFonts w:ascii="Arial"/>
                <w:sz w:val="21"/>
              </w:rPr>
            </w:pPr>
          </w:p>
          <w:p w14:paraId="3689B5EC">
            <w:pPr>
              <w:spacing w:line="271" w:lineRule="auto"/>
              <w:rPr>
                <w:rFonts w:ascii="Arial"/>
                <w:sz w:val="21"/>
              </w:rPr>
            </w:pPr>
          </w:p>
          <w:p w14:paraId="54C7346F">
            <w:pPr>
              <w:spacing w:line="271" w:lineRule="auto"/>
              <w:rPr>
                <w:rFonts w:ascii="Arial"/>
                <w:sz w:val="21"/>
              </w:rPr>
            </w:pPr>
          </w:p>
          <w:p w14:paraId="4E0B1370">
            <w:pPr>
              <w:spacing w:line="272" w:lineRule="auto"/>
              <w:rPr>
                <w:rFonts w:ascii="Arial"/>
                <w:sz w:val="21"/>
              </w:rPr>
            </w:pPr>
          </w:p>
          <w:p w14:paraId="539D4A28">
            <w:pPr>
              <w:spacing w:line="272" w:lineRule="auto"/>
              <w:rPr>
                <w:rFonts w:ascii="Arial"/>
                <w:sz w:val="21"/>
              </w:rPr>
            </w:pPr>
          </w:p>
          <w:p w14:paraId="3BB8DB81">
            <w:pPr>
              <w:pStyle w:val="6"/>
              <w:spacing w:before="42" w:line="239" w:lineRule="auto"/>
              <w:ind w:left="39" w:right="101" w:hanging="17"/>
              <w:rPr>
                <w:sz w:val="13"/>
                <w:szCs w:val="13"/>
              </w:rPr>
            </w:pPr>
            <w:r>
              <w:rPr>
                <w:spacing w:val="6"/>
                <w:sz w:val="13"/>
                <w:szCs w:val="13"/>
              </w:rPr>
              <w:t>部分易制毒化学</w:t>
            </w:r>
            <w:r>
              <w:rPr>
                <w:spacing w:val="3"/>
                <w:sz w:val="13"/>
                <w:szCs w:val="13"/>
              </w:rPr>
              <w:t>品进出口许可</w:t>
            </w:r>
          </w:p>
          <w:p w14:paraId="6CABAA8D">
            <w:pPr>
              <w:pStyle w:val="6"/>
              <w:spacing w:line="246" w:lineRule="auto"/>
              <w:ind w:left="46" w:right="101" w:hanging="26"/>
              <w:rPr>
                <w:sz w:val="13"/>
                <w:szCs w:val="13"/>
              </w:rPr>
            </w:pPr>
            <w:r>
              <w:rPr>
                <w:spacing w:val="6"/>
                <w:sz w:val="13"/>
                <w:szCs w:val="13"/>
              </w:rPr>
              <w:t>（向一般国家出</w:t>
            </w:r>
            <w:r>
              <w:rPr>
                <w:spacing w:val="-10"/>
                <w:sz w:val="13"/>
                <w:szCs w:val="13"/>
              </w:rPr>
              <w:t>口）</w:t>
            </w:r>
          </w:p>
        </w:tc>
        <w:tc>
          <w:tcPr>
            <w:tcW w:w="921" w:type="dxa"/>
            <w:vAlign w:val="top"/>
          </w:tcPr>
          <w:p w14:paraId="6216F8BC">
            <w:pPr>
              <w:spacing w:line="268" w:lineRule="auto"/>
              <w:rPr>
                <w:rFonts w:ascii="Arial"/>
                <w:sz w:val="21"/>
              </w:rPr>
            </w:pPr>
          </w:p>
          <w:p w14:paraId="6DE31D3E">
            <w:pPr>
              <w:spacing w:line="268" w:lineRule="auto"/>
              <w:rPr>
                <w:rFonts w:ascii="Arial"/>
                <w:sz w:val="21"/>
              </w:rPr>
            </w:pPr>
          </w:p>
          <w:p w14:paraId="731245E1">
            <w:pPr>
              <w:spacing w:line="269" w:lineRule="auto"/>
              <w:rPr>
                <w:rFonts w:ascii="Arial"/>
                <w:sz w:val="21"/>
              </w:rPr>
            </w:pPr>
          </w:p>
          <w:p w14:paraId="72EB8836">
            <w:pPr>
              <w:spacing w:line="269" w:lineRule="auto"/>
              <w:rPr>
                <w:rFonts w:ascii="Arial"/>
                <w:sz w:val="21"/>
              </w:rPr>
            </w:pPr>
          </w:p>
          <w:p w14:paraId="02D227E8">
            <w:pPr>
              <w:spacing w:line="269" w:lineRule="auto"/>
              <w:rPr>
                <w:rFonts w:ascii="Arial"/>
                <w:sz w:val="21"/>
              </w:rPr>
            </w:pPr>
          </w:p>
          <w:p w14:paraId="38D8CAA9">
            <w:pPr>
              <w:spacing w:line="269" w:lineRule="auto"/>
              <w:rPr>
                <w:rFonts w:ascii="Arial"/>
                <w:sz w:val="21"/>
              </w:rPr>
            </w:pPr>
          </w:p>
          <w:p w14:paraId="42AC8523">
            <w:pPr>
              <w:spacing w:line="269" w:lineRule="auto"/>
              <w:rPr>
                <w:rFonts w:ascii="Arial"/>
                <w:sz w:val="21"/>
              </w:rPr>
            </w:pPr>
          </w:p>
          <w:p w14:paraId="1148D3BD">
            <w:pPr>
              <w:spacing w:line="269" w:lineRule="auto"/>
              <w:rPr>
                <w:rFonts w:ascii="Arial"/>
                <w:sz w:val="21"/>
              </w:rPr>
            </w:pPr>
          </w:p>
          <w:p w14:paraId="210106E2">
            <w:pPr>
              <w:pStyle w:val="6"/>
              <w:spacing w:before="42" w:line="227" w:lineRule="auto"/>
              <w:ind w:left="193"/>
              <w:rPr>
                <w:sz w:val="13"/>
                <w:szCs w:val="13"/>
              </w:rPr>
            </w:pPr>
            <w:r>
              <w:rPr>
                <w:spacing w:val="4"/>
                <w:sz w:val="13"/>
                <w:szCs w:val="13"/>
              </w:rPr>
              <w:t>省商务厅</w:t>
            </w:r>
          </w:p>
        </w:tc>
        <w:tc>
          <w:tcPr>
            <w:tcW w:w="669" w:type="dxa"/>
            <w:vAlign w:val="top"/>
          </w:tcPr>
          <w:p w14:paraId="6BFBB29A">
            <w:pPr>
              <w:spacing w:line="265" w:lineRule="auto"/>
              <w:rPr>
                <w:rFonts w:ascii="Arial"/>
                <w:sz w:val="21"/>
              </w:rPr>
            </w:pPr>
          </w:p>
          <w:p w14:paraId="694D3673">
            <w:pPr>
              <w:spacing w:line="265" w:lineRule="auto"/>
              <w:rPr>
                <w:rFonts w:ascii="Arial"/>
                <w:sz w:val="21"/>
              </w:rPr>
            </w:pPr>
          </w:p>
          <w:p w14:paraId="07B48744">
            <w:pPr>
              <w:spacing w:line="265" w:lineRule="auto"/>
              <w:rPr>
                <w:rFonts w:ascii="Arial"/>
                <w:sz w:val="21"/>
              </w:rPr>
            </w:pPr>
          </w:p>
          <w:p w14:paraId="4CFAED6C">
            <w:pPr>
              <w:spacing w:line="266" w:lineRule="auto"/>
              <w:rPr>
                <w:rFonts w:ascii="Arial"/>
                <w:sz w:val="21"/>
              </w:rPr>
            </w:pPr>
          </w:p>
          <w:p w14:paraId="206694FE">
            <w:pPr>
              <w:spacing w:line="266" w:lineRule="auto"/>
              <w:rPr>
                <w:rFonts w:ascii="Arial"/>
                <w:sz w:val="21"/>
              </w:rPr>
            </w:pPr>
          </w:p>
          <w:p w14:paraId="604F5F17">
            <w:pPr>
              <w:spacing w:line="266" w:lineRule="auto"/>
              <w:rPr>
                <w:rFonts w:ascii="Arial"/>
                <w:sz w:val="21"/>
              </w:rPr>
            </w:pPr>
          </w:p>
          <w:p w14:paraId="7440B240">
            <w:pPr>
              <w:spacing w:line="266" w:lineRule="auto"/>
              <w:rPr>
                <w:rFonts w:ascii="Arial"/>
                <w:sz w:val="21"/>
              </w:rPr>
            </w:pPr>
          </w:p>
          <w:p w14:paraId="4D80AB41">
            <w:pPr>
              <w:spacing w:line="266" w:lineRule="auto"/>
              <w:rPr>
                <w:rFonts w:ascii="Arial"/>
                <w:sz w:val="21"/>
              </w:rPr>
            </w:pPr>
          </w:p>
          <w:p w14:paraId="75850AF4">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24565F8">
            <w:pPr>
              <w:spacing w:line="265" w:lineRule="auto"/>
              <w:rPr>
                <w:rFonts w:ascii="Arial"/>
                <w:sz w:val="21"/>
              </w:rPr>
            </w:pPr>
          </w:p>
          <w:p w14:paraId="2C84A7AC">
            <w:pPr>
              <w:spacing w:line="265" w:lineRule="auto"/>
              <w:rPr>
                <w:rFonts w:ascii="Arial"/>
                <w:sz w:val="21"/>
              </w:rPr>
            </w:pPr>
          </w:p>
          <w:p w14:paraId="6239F461">
            <w:pPr>
              <w:spacing w:line="265" w:lineRule="auto"/>
              <w:rPr>
                <w:rFonts w:ascii="Arial"/>
                <w:sz w:val="21"/>
              </w:rPr>
            </w:pPr>
          </w:p>
          <w:p w14:paraId="6C46D6BD">
            <w:pPr>
              <w:spacing w:line="266" w:lineRule="auto"/>
              <w:rPr>
                <w:rFonts w:ascii="Arial"/>
                <w:sz w:val="21"/>
              </w:rPr>
            </w:pPr>
          </w:p>
          <w:p w14:paraId="1513B47B">
            <w:pPr>
              <w:spacing w:line="266" w:lineRule="auto"/>
              <w:rPr>
                <w:rFonts w:ascii="Arial"/>
                <w:sz w:val="21"/>
              </w:rPr>
            </w:pPr>
          </w:p>
          <w:p w14:paraId="22D63D20">
            <w:pPr>
              <w:spacing w:line="266" w:lineRule="auto"/>
              <w:rPr>
                <w:rFonts w:ascii="Arial"/>
                <w:sz w:val="21"/>
              </w:rPr>
            </w:pPr>
          </w:p>
          <w:p w14:paraId="3BDE6533">
            <w:pPr>
              <w:spacing w:line="266" w:lineRule="auto"/>
              <w:rPr>
                <w:rFonts w:ascii="Arial"/>
                <w:sz w:val="21"/>
              </w:rPr>
            </w:pPr>
          </w:p>
          <w:p w14:paraId="1412F9A1">
            <w:pPr>
              <w:spacing w:line="266" w:lineRule="auto"/>
              <w:rPr>
                <w:rFonts w:ascii="Arial"/>
                <w:sz w:val="21"/>
              </w:rPr>
            </w:pPr>
          </w:p>
          <w:p w14:paraId="3F2E13E7">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5734EE8">
            <w:pPr>
              <w:spacing w:line="268" w:lineRule="auto"/>
              <w:rPr>
                <w:rFonts w:ascii="Arial"/>
                <w:sz w:val="21"/>
              </w:rPr>
            </w:pPr>
          </w:p>
          <w:p w14:paraId="6BE0266B">
            <w:pPr>
              <w:spacing w:line="268" w:lineRule="auto"/>
              <w:rPr>
                <w:rFonts w:ascii="Arial"/>
                <w:sz w:val="21"/>
              </w:rPr>
            </w:pPr>
          </w:p>
          <w:p w14:paraId="1C53CA3B">
            <w:pPr>
              <w:spacing w:line="269" w:lineRule="auto"/>
              <w:rPr>
                <w:rFonts w:ascii="Arial"/>
                <w:sz w:val="21"/>
              </w:rPr>
            </w:pPr>
          </w:p>
          <w:p w14:paraId="7AF659C7">
            <w:pPr>
              <w:spacing w:line="269" w:lineRule="auto"/>
              <w:rPr>
                <w:rFonts w:ascii="Arial"/>
                <w:sz w:val="21"/>
              </w:rPr>
            </w:pPr>
          </w:p>
          <w:p w14:paraId="113A7E6D">
            <w:pPr>
              <w:spacing w:line="269" w:lineRule="auto"/>
              <w:rPr>
                <w:rFonts w:ascii="Arial"/>
                <w:sz w:val="21"/>
              </w:rPr>
            </w:pPr>
          </w:p>
          <w:p w14:paraId="6150B165">
            <w:pPr>
              <w:spacing w:line="269" w:lineRule="auto"/>
              <w:rPr>
                <w:rFonts w:ascii="Arial"/>
                <w:sz w:val="21"/>
              </w:rPr>
            </w:pPr>
          </w:p>
          <w:p w14:paraId="4D2A9E2C">
            <w:pPr>
              <w:spacing w:line="269" w:lineRule="auto"/>
              <w:rPr>
                <w:rFonts w:ascii="Arial"/>
                <w:sz w:val="21"/>
              </w:rPr>
            </w:pPr>
          </w:p>
          <w:p w14:paraId="4A6839E1">
            <w:pPr>
              <w:spacing w:line="269" w:lineRule="auto"/>
              <w:rPr>
                <w:rFonts w:ascii="Arial"/>
                <w:sz w:val="21"/>
              </w:rPr>
            </w:pPr>
          </w:p>
          <w:p w14:paraId="6742EB22">
            <w:pPr>
              <w:pStyle w:val="6"/>
              <w:spacing w:before="42" w:line="229" w:lineRule="auto"/>
              <w:ind w:left="1363"/>
              <w:rPr>
                <w:sz w:val="13"/>
                <w:szCs w:val="13"/>
              </w:rPr>
            </w:pPr>
            <w:r>
              <w:rPr>
                <w:sz w:val="13"/>
                <w:szCs w:val="13"/>
              </w:rPr>
              <w:t>无</w:t>
            </w:r>
          </w:p>
        </w:tc>
        <w:tc>
          <w:tcPr>
            <w:tcW w:w="669" w:type="dxa"/>
            <w:vAlign w:val="top"/>
          </w:tcPr>
          <w:p w14:paraId="270394F6">
            <w:pPr>
              <w:spacing w:line="268" w:lineRule="auto"/>
              <w:rPr>
                <w:rFonts w:ascii="Arial"/>
                <w:sz w:val="21"/>
              </w:rPr>
            </w:pPr>
          </w:p>
          <w:p w14:paraId="2CD84A9D">
            <w:pPr>
              <w:spacing w:line="268" w:lineRule="auto"/>
              <w:rPr>
                <w:rFonts w:ascii="Arial"/>
                <w:sz w:val="21"/>
              </w:rPr>
            </w:pPr>
          </w:p>
          <w:p w14:paraId="58BFBFAE">
            <w:pPr>
              <w:spacing w:line="269" w:lineRule="auto"/>
              <w:rPr>
                <w:rFonts w:ascii="Arial"/>
                <w:sz w:val="21"/>
              </w:rPr>
            </w:pPr>
          </w:p>
          <w:p w14:paraId="7D737DE0">
            <w:pPr>
              <w:spacing w:line="269" w:lineRule="auto"/>
              <w:rPr>
                <w:rFonts w:ascii="Arial"/>
                <w:sz w:val="21"/>
              </w:rPr>
            </w:pPr>
          </w:p>
          <w:p w14:paraId="677A300F">
            <w:pPr>
              <w:spacing w:line="269" w:lineRule="auto"/>
              <w:rPr>
                <w:rFonts w:ascii="Arial"/>
                <w:sz w:val="21"/>
              </w:rPr>
            </w:pPr>
          </w:p>
          <w:p w14:paraId="0F5EFABD">
            <w:pPr>
              <w:spacing w:line="269" w:lineRule="auto"/>
              <w:rPr>
                <w:rFonts w:ascii="Arial"/>
                <w:sz w:val="21"/>
              </w:rPr>
            </w:pPr>
          </w:p>
          <w:p w14:paraId="6C2F92FE">
            <w:pPr>
              <w:spacing w:line="269" w:lineRule="auto"/>
              <w:rPr>
                <w:rFonts w:ascii="Arial"/>
                <w:sz w:val="21"/>
              </w:rPr>
            </w:pPr>
          </w:p>
          <w:p w14:paraId="71FB63DA">
            <w:pPr>
              <w:spacing w:line="269" w:lineRule="auto"/>
              <w:rPr>
                <w:rFonts w:ascii="Arial"/>
                <w:sz w:val="21"/>
              </w:rPr>
            </w:pPr>
          </w:p>
          <w:p w14:paraId="032ED29E">
            <w:pPr>
              <w:pStyle w:val="6"/>
              <w:spacing w:before="42" w:line="226" w:lineRule="auto"/>
              <w:ind w:left="137"/>
              <w:rPr>
                <w:sz w:val="13"/>
                <w:szCs w:val="13"/>
              </w:rPr>
            </w:pPr>
            <w:r>
              <w:rPr>
                <w:spacing w:val="4"/>
                <w:sz w:val="13"/>
                <w:szCs w:val="13"/>
              </w:rPr>
              <w:t>承诺件</w:t>
            </w:r>
          </w:p>
        </w:tc>
        <w:tc>
          <w:tcPr>
            <w:tcW w:w="669" w:type="dxa"/>
            <w:vAlign w:val="top"/>
          </w:tcPr>
          <w:p w14:paraId="2AE70D2E">
            <w:pPr>
              <w:spacing w:line="246" w:lineRule="auto"/>
              <w:rPr>
                <w:rFonts w:ascii="Arial"/>
                <w:sz w:val="21"/>
              </w:rPr>
            </w:pPr>
          </w:p>
          <w:p w14:paraId="2B7C2DD9">
            <w:pPr>
              <w:spacing w:line="246" w:lineRule="auto"/>
              <w:rPr>
                <w:rFonts w:ascii="Arial"/>
                <w:sz w:val="21"/>
              </w:rPr>
            </w:pPr>
          </w:p>
          <w:p w14:paraId="309FDD23">
            <w:pPr>
              <w:spacing w:line="246" w:lineRule="auto"/>
              <w:rPr>
                <w:rFonts w:ascii="Arial"/>
                <w:sz w:val="21"/>
              </w:rPr>
            </w:pPr>
          </w:p>
          <w:p w14:paraId="3D00DFA8">
            <w:pPr>
              <w:spacing w:line="246" w:lineRule="auto"/>
              <w:rPr>
                <w:rFonts w:ascii="Arial"/>
                <w:sz w:val="21"/>
              </w:rPr>
            </w:pPr>
          </w:p>
          <w:p w14:paraId="597539CB">
            <w:pPr>
              <w:spacing w:line="246" w:lineRule="auto"/>
              <w:rPr>
                <w:rFonts w:ascii="Arial"/>
                <w:sz w:val="21"/>
              </w:rPr>
            </w:pPr>
          </w:p>
          <w:p w14:paraId="50CC42FE">
            <w:pPr>
              <w:spacing w:line="247" w:lineRule="auto"/>
              <w:rPr>
                <w:rFonts w:ascii="Arial"/>
                <w:sz w:val="21"/>
              </w:rPr>
            </w:pPr>
          </w:p>
          <w:p w14:paraId="5B6BC832">
            <w:pPr>
              <w:spacing w:line="247" w:lineRule="auto"/>
              <w:rPr>
                <w:rFonts w:ascii="Arial"/>
                <w:sz w:val="21"/>
              </w:rPr>
            </w:pPr>
          </w:p>
          <w:p w14:paraId="7A61B070">
            <w:pPr>
              <w:spacing w:line="247" w:lineRule="auto"/>
              <w:rPr>
                <w:rFonts w:ascii="Arial"/>
                <w:sz w:val="21"/>
              </w:rPr>
            </w:pPr>
          </w:p>
          <w:p w14:paraId="3F19E910">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9E28924">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873B198">
            <w:pPr>
              <w:spacing w:line="268" w:lineRule="auto"/>
              <w:rPr>
                <w:rFonts w:ascii="Arial"/>
                <w:sz w:val="21"/>
              </w:rPr>
            </w:pPr>
          </w:p>
          <w:p w14:paraId="7BEB5414">
            <w:pPr>
              <w:spacing w:line="268" w:lineRule="auto"/>
              <w:rPr>
                <w:rFonts w:ascii="Arial"/>
                <w:sz w:val="21"/>
              </w:rPr>
            </w:pPr>
          </w:p>
          <w:p w14:paraId="43BA0375">
            <w:pPr>
              <w:spacing w:line="269" w:lineRule="auto"/>
              <w:rPr>
                <w:rFonts w:ascii="Arial"/>
                <w:sz w:val="21"/>
              </w:rPr>
            </w:pPr>
          </w:p>
          <w:p w14:paraId="14E9E450">
            <w:pPr>
              <w:spacing w:line="269" w:lineRule="auto"/>
              <w:rPr>
                <w:rFonts w:ascii="Arial"/>
                <w:sz w:val="21"/>
              </w:rPr>
            </w:pPr>
          </w:p>
          <w:p w14:paraId="0945CAE3">
            <w:pPr>
              <w:spacing w:line="269" w:lineRule="auto"/>
              <w:rPr>
                <w:rFonts w:ascii="Arial"/>
                <w:sz w:val="21"/>
              </w:rPr>
            </w:pPr>
          </w:p>
          <w:p w14:paraId="192E6641">
            <w:pPr>
              <w:spacing w:line="269" w:lineRule="auto"/>
              <w:rPr>
                <w:rFonts w:ascii="Arial"/>
                <w:sz w:val="21"/>
              </w:rPr>
            </w:pPr>
          </w:p>
          <w:p w14:paraId="73D4342D">
            <w:pPr>
              <w:spacing w:line="269" w:lineRule="auto"/>
              <w:rPr>
                <w:rFonts w:ascii="Arial"/>
                <w:sz w:val="21"/>
              </w:rPr>
            </w:pPr>
          </w:p>
          <w:p w14:paraId="30F89775">
            <w:pPr>
              <w:spacing w:line="269" w:lineRule="auto"/>
              <w:rPr>
                <w:rFonts w:ascii="Arial"/>
                <w:sz w:val="21"/>
              </w:rPr>
            </w:pPr>
          </w:p>
          <w:p w14:paraId="170D02D8">
            <w:pPr>
              <w:pStyle w:val="6"/>
              <w:spacing w:before="42" w:line="226" w:lineRule="auto"/>
              <w:ind w:left="184"/>
              <w:rPr>
                <w:sz w:val="13"/>
                <w:szCs w:val="13"/>
              </w:rPr>
            </w:pPr>
            <w:r>
              <w:rPr>
                <w:spacing w:val="4"/>
                <w:sz w:val="13"/>
                <w:szCs w:val="13"/>
              </w:rPr>
              <w:t>条件型</w:t>
            </w:r>
          </w:p>
        </w:tc>
        <w:tc>
          <w:tcPr>
            <w:tcW w:w="1254" w:type="dxa"/>
            <w:vAlign w:val="top"/>
          </w:tcPr>
          <w:p w14:paraId="7C7DB721">
            <w:pPr>
              <w:spacing w:line="247" w:lineRule="auto"/>
              <w:rPr>
                <w:rFonts w:ascii="Arial"/>
                <w:sz w:val="21"/>
              </w:rPr>
            </w:pPr>
          </w:p>
          <w:p w14:paraId="2A42C7A9">
            <w:pPr>
              <w:spacing w:line="248" w:lineRule="auto"/>
              <w:rPr>
                <w:rFonts w:ascii="Arial"/>
                <w:sz w:val="21"/>
              </w:rPr>
            </w:pPr>
          </w:p>
          <w:p w14:paraId="018190A9">
            <w:pPr>
              <w:spacing w:line="248" w:lineRule="auto"/>
              <w:rPr>
                <w:rFonts w:ascii="Arial"/>
                <w:sz w:val="21"/>
              </w:rPr>
            </w:pPr>
          </w:p>
          <w:p w14:paraId="6F5C3009">
            <w:pPr>
              <w:spacing w:line="248" w:lineRule="auto"/>
              <w:rPr>
                <w:rFonts w:ascii="Arial"/>
                <w:sz w:val="21"/>
              </w:rPr>
            </w:pPr>
          </w:p>
          <w:p w14:paraId="36590A7D">
            <w:pPr>
              <w:spacing w:line="248" w:lineRule="auto"/>
              <w:rPr>
                <w:rFonts w:ascii="Arial"/>
                <w:sz w:val="21"/>
              </w:rPr>
            </w:pPr>
          </w:p>
          <w:p w14:paraId="3A0ED573">
            <w:pPr>
              <w:spacing w:line="248" w:lineRule="auto"/>
              <w:rPr>
                <w:rFonts w:ascii="Arial"/>
                <w:sz w:val="21"/>
              </w:rPr>
            </w:pPr>
          </w:p>
          <w:p w14:paraId="24DB3593">
            <w:pPr>
              <w:spacing w:line="248" w:lineRule="auto"/>
              <w:rPr>
                <w:rFonts w:ascii="Arial"/>
                <w:sz w:val="21"/>
              </w:rPr>
            </w:pPr>
          </w:p>
          <w:p w14:paraId="7F6FB4BA">
            <w:pPr>
              <w:spacing w:line="248" w:lineRule="auto"/>
              <w:rPr>
                <w:rFonts w:ascii="Arial"/>
                <w:sz w:val="21"/>
              </w:rPr>
            </w:pPr>
          </w:p>
          <w:p w14:paraId="19BB0BF9">
            <w:pPr>
              <w:pStyle w:val="6"/>
              <w:spacing w:before="42" w:line="239" w:lineRule="auto"/>
              <w:ind w:left="27" w:right="126" w:firstLine="15"/>
              <w:jc w:val="both"/>
              <w:rPr>
                <w:sz w:val="13"/>
                <w:szCs w:val="13"/>
              </w:rPr>
            </w:pPr>
            <w:r>
              <w:rPr>
                <w:spacing w:val="4"/>
                <w:sz w:val="13"/>
                <w:szCs w:val="13"/>
              </w:rPr>
              <w:t>中华人民共和国两</w:t>
            </w:r>
            <w:r>
              <w:rPr>
                <w:spacing w:val="6"/>
                <w:sz w:val="13"/>
                <w:szCs w:val="13"/>
              </w:rPr>
              <w:t>用物项和技术进出</w:t>
            </w:r>
            <w:r>
              <w:rPr>
                <w:spacing w:val="5"/>
                <w:sz w:val="13"/>
                <w:szCs w:val="13"/>
              </w:rPr>
              <w:t>口许可证</w:t>
            </w:r>
          </w:p>
        </w:tc>
        <w:tc>
          <w:tcPr>
            <w:tcW w:w="1933" w:type="dxa"/>
            <w:vAlign w:val="top"/>
          </w:tcPr>
          <w:p w14:paraId="5F4219BA">
            <w:pPr>
              <w:spacing w:line="346" w:lineRule="auto"/>
              <w:rPr>
                <w:rFonts w:ascii="Arial"/>
                <w:sz w:val="21"/>
              </w:rPr>
            </w:pPr>
          </w:p>
          <w:p w14:paraId="38B82B41">
            <w:pPr>
              <w:spacing w:line="346" w:lineRule="auto"/>
              <w:rPr>
                <w:rFonts w:ascii="Arial"/>
                <w:sz w:val="21"/>
              </w:rPr>
            </w:pPr>
          </w:p>
          <w:p w14:paraId="78DE5108">
            <w:pPr>
              <w:pStyle w:val="6"/>
              <w:spacing w:before="42"/>
              <w:ind w:left="28" w:right="41" w:firstLine="10"/>
              <w:rPr>
                <w:sz w:val="13"/>
                <w:szCs w:val="13"/>
              </w:rPr>
            </w:pPr>
            <w:r>
              <w:rPr>
                <w:rFonts w:ascii="Times New Roman" w:hAnsi="Times New Roman" w:eastAsia="Times New Roman" w:cs="Times New Roman"/>
                <w:spacing w:val="-3"/>
                <w:sz w:val="13"/>
                <w:szCs w:val="13"/>
              </w:rPr>
              <w:t>1.</w:t>
            </w:r>
            <w:r>
              <w:rPr>
                <w:spacing w:val="-3"/>
                <w:sz w:val="13"/>
                <w:szCs w:val="13"/>
              </w:rPr>
              <w:t>《易制毒化学品进（出）</w:t>
            </w:r>
            <w:r>
              <w:rPr>
                <w:spacing w:val="33"/>
                <w:w w:val="101"/>
                <w:sz w:val="13"/>
                <w:szCs w:val="13"/>
              </w:rPr>
              <w:t xml:space="preserve"> </w:t>
            </w:r>
            <w:r>
              <w:rPr>
                <w:spacing w:val="-3"/>
                <w:sz w:val="13"/>
                <w:szCs w:val="13"/>
              </w:rPr>
              <w:t>口申</w:t>
            </w:r>
            <w:r>
              <w:rPr>
                <w:spacing w:val="-2"/>
                <w:sz w:val="13"/>
                <w:szCs w:val="13"/>
              </w:rPr>
              <w:t>请表》；</w:t>
            </w:r>
          </w:p>
          <w:p w14:paraId="3BD0A1E1">
            <w:pPr>
              <w:pStyle w:val="6"/>
              <w:spacing w:line="174" w:lineRule="exact"/>
              <w:ind w:left="26"/>
              <w:rPr>
                <w:sz w:val="13"/>
                <w:szCs w:val="13"/>
              </w:rPr>
            </w:pPr>
            <w:r>
              <w:rPr>
                <w:rFonts w:ascii="Times New Roman" w:hAnsi="Times New Roman" w:eastAsia="Times New Roman" w:cs="Times New Roman"/>
                <w:spacing w:val="4"/>
                <w:position w:val="1"/>
                <w:sz w:val="13"/>
                <w:szCs w:val="13"/>
              </w:rPr>
              <w:t>2.</w:t>
            </w:r>
            <w:r>
              <w:rPr>
                <w:spacing w:val="4"/>
                <w:position w:val="1"/>
                <w:sz w:val="13"/>
                <w:szCs w:val="13"/>
              </w:rPr>
              <w:t>营业执照副本；</w:t>
            </w:r>
          </w:p>
          <w:p w14:paraId="40506918">
            <w:pPr>
              <w:pStyle w:val="6"/>
              <w:spacing w:before="1" w:line="236" w:lineRule="auto"/>
              <w:ind w:left="26" w:right="155" w:firstLine="1"/>
              <w:rPr>
                <w:sz w:val="13"/>
                <w:szCs w:val="13"/>
              </w:rPr>
            </w:pPr>
            <w:r>
              <w:rPr>
                <w:rFonts w:ascii="Times New Roman" w:hAnsi="Times New Roman" w:eastAsia="Times New Roman" w:cs="Times New Roman"/>
                <w:spacing w:val="5"/>
                <w:sz w:val="13"/>
                <w:szCs w:val="13"/>
              </w:rPr>
              <w:t>3.</w:t>
            </w:r>
            <w:r>
              <w:rPr>
                <w:spacing w:val="5"/>
                <w:sz w:val="13"/>
                <w:szCs w:val="13"/>
              </w:rPr>
              <w:t>商务主管部门要求的其他文</w:t>
            </w:r>
            <w:r>
              <w:rPr>
                <w:spacing w:val="1"/>
                <w:sz w:val="13"/>
                <w:szCs w:val="13"/>
              </w:rPr>
              <w:t>件；</w:t>
            </w:r>
          </w:p>
          <w:p w14:paraId="0FF0B710">
            <w:pPr>
              <w:pStyle w:val="6"/>
              <w:spacing w:line="247" w:lineRule="auto"/>
              <w:ind w:left="34" w:right="16" w:hanging="9"/>
              <w:rPr>
                <w:sz w:val="13"/>
                <w:szCs w:val="13"/>
              </w:rPr>
            </w:pPr>
            <w:r>
              <w:rPr>
                <w:rFonts w:ascii="Times New Roman" w:hAnsi="Times New Roman" w:eastAsia="Times New Roman" w:cs="Times New Roman"/>
                <w:spacing w:val="6"/>
                <w:sz w:val="13"/>
                <w:szCs w:val="13"/>
              </w:rPr>
              <w:t>4.</w:t>
            </w:r>
            <w:r>
              <w:rPr>
                <w:spacing w:val="6"/>
                <w:sz w:val="13"/>
                <w:szCs w:val="13"/>
              </w:rPr>
              <w:t>合同、协议的副本或其他证明</w:t>
            </w:r>
            <w:r>
              <w:rPr>
                <w:sz w:val="13"/>
                <w:szCs w:val="13"/>
              </w:rPr>
              <w:t>文件；</w:t>
            </w:r>
          </w:p>
          <w:p w14:paraId="73B1C9A1">
            <w:pPr>
              <w:pStyle w:val="6"/>
              <w:spacing w:before="10" w:line="226" w:lineRule="auto"/>
              <w:ind w:left="35" w:right="18" w:hanging="6"/>
              <w:rPr>
                <w:sz w:val="13"/>
                <w:szCs w:val="13"/>
              </w:rPr>
            </w:pPr>
            <w:r>
              <w:rPr>
                <w:rFonts w:ascii="Times New Roman" w:hAnsi="Times New Roman" w:eastAsia="Times New Roman" w:cs="Times New Roman"/>
                <w:spacing w:val="5"/>
                <w:sz w:val="13"/>
                <w:szCs w:val="13"/>
              </w:rPr>
              <w:t>5.</w:t>
            </w:r>
            <w:r>
              <w:rPr>
                <w:spacing w:val="5"/>
                <w:sz w:val="13"/>
                <w:szCs w:val="13"/>
              </w:rPr>
              <w:t>易制毒化学品生产、经营、购买许可证或者备案证明；</w:t>
            </w:r>
          </w:p>
          <w:p w14:paraId="0C23BC32">
            <w:pPr>
              <w:pStyle w:val="6"/>
              <w:spacing w:line="247" w:lineRule="auto"/>
              <w:ind w:left="31" w:right="18" w:hanging="2"/>
              <w:rPr>
                <w:sz w:val="13"/>
                <w:szCs w:val="13"/>
              </w:rPr>
            </w:pPr>
            <w:r>
              <w:rPr>
                <w:rFonts w:ascii="Times New Roman" w:hAnsi="Times New Roman" w:eastAsia="Times New Roman" w:cs="Times New Roman"/>
                <w:spacing w:val="5"/>
                <w:sz w:val="13"/>
                <w:szCs w:val="13"/>
              </w:rPr>
              <w:t>6.</w:t>
            </w:r>
            <w:r>
              <w:rPr>
                <w:spacing w:val="5"/>
                <w:sz w:val="13"/>
                <w:szCs w:val="13"/>
              </w:rPr>
              <w:t>经办人的身份证明复印件和授</w:t>
            </w:r>
            <w:r>
              <w:rPr>
                <w:spacing w:val="1"/>
                <w:sz w:val="13"/>
                <w:szCs w:val="13"/>
              </w:rPr>
              <w:t>权书；</w:t>
            </w:r>
          </w:p>
          <w:p w14:paraId="6EE40F5F">
            <w:pPr>
              <w:pStyle w:val="6"/>
              <w:spacing w:before="10" w:line="239" w:lineRule="auto"/>
              <w:ind w:left="26" w:right="18" w:firstLine="1"/>
              <w:rPr>
                <w:sz w:val="13"/>
                <w:szCs w:val="13"/>
              </w:rPr>
            </w:pPr>
            <w:r>
              <w:rPr>
                <w:rFonts w:ascii="Times New Roman" w:hAnsi="Times New Roman" w:eastAsia="Times New Roman" w:cs="Times New Roman"/>
                <w:spacing w:val="5"/>
                <w:sz w:val="13"/>
                <w:szCs w:val="13"/>
              </w:rPr>
              <w:t>7.</w:t>
            </w:r>
            <w:r>
              <w:rPr>
                <w:spacing w:val="5"/>
                <w:sz w:val="13"/>
                <w:szCs w:val="13"/>
              </w:rPr>
              <w:t>进口经营者对监管手段的说明</w:t>
            </w:r>
            <w:r>
              <w:rPr>
                <w:spacing w:val="6"/>
                <w:sz w:val="13"/>
                <w:szCs w:val="13"/>
              </w:rPr>
              <w:t>及合法使用、不得用于制毒的保证文件（原件及中文译件各一份，中文译件应完整准确，</w:t>
            </w:r>
          </w:p>
          <w:p w14:paraId="25F4E66A">
            <w:pPr>
              <w:pStyle w:val="6"/>
              <w:spacing w:before="1" w:line="212" w:lineRule="auto"/>
              <w:ind w:left="32"/>
              <w:rPr>
                <w:sz w:val="13"/>
                <w:szCs w:val="13"/>
              </w:rPr>
            </w:pPr>
            <w:r>
              <w:rPr>
                <w:spacing w:val="5"/>
                <w:sz w:val="13"/>
                <w:szCs w:val="13"/>
              </w:rPr>
              <w:t>并加盖企业公章</w:t>
            </w:r>
            <w:r>
              <w:rPr>
                <w:spacing w:val="11"/>
                <w:sz w:val="13"/>
                <w:szCs w:val="13"/>
              </w:rPr>
              <w:t>）；</w:t>
            </w:r>
          </w:p>
          <w:p w14:paraId="6A53212B">
            <w:pPr>
              <w:pStyle w:val="6"/>
              <w:spacing w:before="1" w:line="252" w:lineRule="auto"/>
              <w:ind w:left="28" w:right="18" w:firstLine="3"/>
              <w:rPr>
                <w:sz w:val="13"/>
                <w:szCs w:val="13"/>
              </w:rPr>
            </w:pPr>
            <w:r>
              <w:rPr>
                <w:rFonts w:ascii="Times New Roman" w:hAnsi="Times New Roman" w:eastAsia="Times New Roman" w:cs="Times New Roman"/>
                <w:spacing w:val="5"/>
                <w:sz w:val="13"/>
                <w:szCs w:val="13"/>
              </w:rPr>
              <w:t>8.</w:t>
            </w:r>
            <w:r>
              <w:rPr>
                <w:spacing w:val="5"/>
                <w:sz w:val="13"/>
                <w:szCs w:val="13"/>
              </w:rPr>
              <w:t>两用物项和技术进出口企业内部风险控制审查单。</w:t>
            </w:r>
          </w:p>
        </w:tc>
        <w:tc>
          <w:tcPr>
            <w:tcW w:w="1344" w:type="dxa"/>
            <w:vAlign w:val="top"/>
          </w:tcPr>
          <w:p w14:paraId="2360608D">
            <w:pPr>
              <w:spacing w:line="243" w:lineRule="auto"/>
              <w:rPr>
                <w:rFonts w:ascii="Arial"/>
                <w:sz w:val="21"/>
              </w:rPr>
            </w:pPr>
          </w:p>
          <w:p w14:paraId="7A9B64EB">
            <w:pPr>
              <w:spacing w:line="244" w:lineRule="auto"/>
              <w:rPr>
                <w:rFonts w:ascii="Arial"/>
                <w:sz w:val="21"/>
              </w:rPr>
            </w:pPr>
          </w:p>
          <w:p w14:paraId="3EEC9473">
            <w:pPr>
              <w:spacing w:line="244" w:lineRule="auto"/>
              <w:rPr>
                <w:rFonts w:ascii="Arial"/>
                <w:sz w:val="21"/>
              </w:rPr>
            </w:pPr>
          </w:p>
          <w:p w14:paraId="4F51538B">
            <w:pPr>
              <w:spacing w:line="244" w:lineRule="auto"/>
              <w:rPr>
                <w:rFonts w:ascii="Arial"/>
                <w:sz w:val="21"/>
              </w:rPr>
            </w:pPr>
          </w:p>
          <w:p w14:paraId="5F5FD061">
            <w:pPr>
              <w:spacing w:line="244" w:lineRule="auto"/>
              <w:rPr>
                <w:rFonts w:ascii="Arial"/>
                <w:sz w:val="21"/>
              </w:rPr>
            </w:pPr>
          </w:p>
          <w:p w14:paraId="32B1FDDB">
            <w:pPr>
              <w:spacing w:line="244" w:lineRule="auto"/>
              <w:rPr>
                <w:rFonts w:ascii="Arial"/>
                <w:sz w:val="21"/>
              </w:rPr>
            </w:pPr>
          </w:p>
          <w:p w14:paraId="58129AC4">
            <w:pPr>
              <w:spacing w:line="244" w:lineRule="auto"/>
              <w:rPr>
                <w:rFonts w:ascii="Arial"/>
                <w:sz w:val="21"/>
              </w:rPr>
            </w:pPr>
          </w:p>
          <w:p w14:paraId="20B6627B">
            <w:pPr>
              <w:spacing w:line="244" w:lineRule="auto"/>
              <w:rPr>
                <w:rFonts w:ascii="Arial"/>
                <w:sz w:val="21"/>
              </w:rPr>
            </w:pPr>
          </w:p>
          <w:p w14:paraId="7F37F9AB">
            <w:pPr>
              <w:pStyle w:val="6"/>
              <w:spacing w:before="42" w:line="175" w:lineRule="exact"/>
              <w:ind w:left="40"/>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受理：</w:t>
            </w:r>
            <w:r>
              <w:rPr>
                <w:spacing w:val="-24"/>
                <w:position w:val="1"/>
                <w:sz w:val="13"/>
                <w:szCs w:val="13"/>
              </w:rPr>
              <w:t xml:space="preserve"> </w:t>
            </w:r>
            <w:r>
              <w:rPr>
                <w:rFonts w:ascii="Times New Roman" w:hAnsi="Times New Roman" w:eastAsia="Times New Roman" w:cs="Times New Roman"/>
                <w:spacing w:val="-2"/>
                <w:position w:val="1"/>
                <w:sz w:val="13"/>
                <w:szCs w:val="13"/>
              </w:rPr>
              <w:t>1</w:t>
            </w:r>
            <w:r>
              <w:rPr>
                <w:spacing w:val="-2"/>
                <w:position w:val="1"/>
                <w:sz w:val="13"/>
                <w:szCs w:val="13"/>
              </w:rPr>
              <w:t>个工作日；</w:t>
            </w:r>
          </w:p>
          <w:p w14:paraId="3158153A">
            <w:pPr>
              <w:pStyle w:val="6"/>
              <w:spacing w:line="249" w:lineRule="auto"/>
              <w:ind w:left="31" w:right="44" w:hanging="4"/>
              <w:rPr>
                <w:sz w:val="13"/>
                <w:szCs w:val="13"/>
              </w:rPr>
            </w:pPr>
            <w:r>
              <w:rPr>
                <w:rFonts w:ascii="Times New Roman" w:hAnsi="Times New Roman" w:eastAsia="Times New Roman" w:cs="Times New Roman"/>
                <w:spacing w:val="5"/>
                <w:sz w:val="13"/>
                <w:szCs w:val="13"/>
              </w:rPr>
              <w:t>2.</w:t>
            </w:r>
            <w:r>
              <w:rPr>
                <w:spacing w:val="5"/>
                <w:sz w:val="13"/>
                <w:szCs w:val="13"/>
              </w:rPr>
              <w:t>审查、决定：</w:t>
            </w:r>
            <w:r>
              <w:rPr>
                <w:rFonts w:ascii="Times New Roman" w:hAnsi="Times New Roman" w:eastAsia="Times New Roman" w:cs="Times New Roman"/>
                <w:spacing w:val="5"/>
                <w:sz w:val="13"/>
                <w:szCs w:val="13"/>
              </w:rPr>
              <w:t>5</w:t>
            </w:r>
            <w:r>
              <w:rPr>
                <w:spacing w:val="5"/>
                <w:sz w:val="13"/>
                <w:szCs w:val="13"/>
              </w:rPr>
              <w:t>个工</w:t>
            </w:r>
            <w:r>
              <w:rPr>
                <w:spacing w:val="2"/>
                <w:sz w:val="13"/>
                <w:szCs w:val="13"/>
              </w:rPr>
              <w:t>作日。</w:t>
            </w:r>
          </w:p>
        </w:tc>
      </w:tr>
      <w:tr w14:paraId="03890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4" w:hRule="atLeast"/>
        </w:trPr>
        <w:tc>
          <w:tcPr>
            <w:tcW w:w="610" w:type="dxa"/>
            <w:vMerge w:val="continue"/>
            <w:tcBorders>
              <w:top w:val="nil"/>
            </w:tcBorders>
            <w:vAlign w:val="top"/>
          </w:tcPr>
          <w:p w14:paraId="2EEAA82C">
            <w:pPr>
              <w:rPr>
                <w:rFonts w:ascii="Arial"/>
                <w:sz w:val="21"/>
              </w:rPr>
            </w:pPr>
          </w:p>
        </w:tc>
        <w:tc>
          <w:tcPr>
            <w:tcW w:w="789" w:type="dxa"/>
            <w:vMerge w:val="continue"/>
            <w:tcBorders>
              <w:top w:val="nil"/>
            </w:tcBorders>
            <w:vAlign w:val="top"/>
          </w:tcPr>
          <w:p w14:paraId="6A03A683">
            <w:pPr>
              <w:rPr>
                <w:rFonts w:ascii="Arial"/>
                <w:sz w:val="21"/>
              </w:rPr>
            </w:pPr>
          </w:p>
        </w:tc>
        <w:tc>
          <w:tcPr>
            <w:tcW w:w="604" w:type="dxa"/>
            <w:vMerge w:val="continue"/>
            <w:tcBorders>
              <w:top w:val="nil"/>
            </w:tcBorders>
            <w:vAlign w:val="top"/>
          </w:tcPr>
          <w:p w14:paraId="27B2AEA2">
            <w:pPr>
              <w:rPr>
                <w:rFonts w:ascii="Arial"/>
                <w:sz w:val="21"/>
              </w:rPr>
            </w:pPr>
          </w:p>
        </w:tc>
        <w:tc>
          <w:tcPr>
            <w:tcW w:w="1087" w:type="dxa"/>
            <w:vAlign w:val="top"/>
          </w:tcPr>
          <w:p w14:paraId="6FD46441">
            <w:pPr>
              <w:spacing w:line="244" w:lineRule="auto"/>
              <w:rPr>
                <w:rFonts w:ascii="Arial"/>
                <w:sz w:val="21"/>
              </w:rPr>
            </w:pPr>
          </w:p>
          <w:p w14:paraId="18B858AB">
            <w:pPr>
              <w:spacing w:line="244" w:lineRule="auto"/>
              <w:rPr>
                <w:rFonts w:ascii="Arial"/>
                <w:sz w:val="21"/>
              </w:rPr>
            </w:pPr>
          </w:p>
          <w:p w14:paraId="651994A3">
            <w:pPr>
              <w:spacing w:line="244" w:lineRule="auto"/>
              <w:rPr>
                <w:rFonts w:ascii="Arial"/>
                <w:sz w:val="21"/>
              </w:rPr>
            </w:pPr>
          </w:p>
          <w:p w14:paraId="5FCB1234">
            <w:pPr>
              <w:spacing w:line="244" w:lineRule="auto"/>
              <w:rPr>
                <w:rFonts w:ascii="Arial"/>
                <w:sz w:val="21"/>
              </w:rPr>
            </w:pPr>
          </w:p>
          <w:p w14:paraId="53538EE3">
            <w:pPr>
              <w:spacing w:line="244" w:lineRule="auto"/>
              <w:rPr>
                <w:rFonts w:ascii="Arial"/>
                <w:sz w:val="21"/>
              </w:rPr>
            </w:pPr>
          </w:p>
          <w:p w14:paraId="3C73B800">
            <w:pPr>
              <w:spacing w:line="245" w:lineRule="auto"/>
              <w:rPr>
                <w:rFonts w:ascii="Arial"/>
                <w:sz w:val="21"/>
              </w:rPr>
            </w:pPr>
          </w:p>
          <w:p w14:paraId="6922E8AD">
            <w:pPr>
              <w:spacing w:line="245" w:lineRule="auto"/>
              <w:rPr>
                <w:rFonts w:ascii="Arial"/>
                <w:sz w:val="21"/>
              </w:rPr>
            </w:pPr>
          </w:p>
          <w:p w14:paraId="516A7A97">
            <w:pPr>
              <w:spacing w:line="245" w:lineRule="auto"/>
              <w:rPr>
                <w:rFonts w:ascii="Arial"/>
                <w:sz w:val="21"/>
              </w:rPr>
            </w:pPr>
          </w:p>
          <w:p w14:paraId="7A993EB6">
            <w:pPr>
              <w:pStyle w:val="6"/>
              <w:spacing w:before="42" w:line="238" w:lineRule="auto"/>
              <w:ind w:left="26" w:right="101" w:firstLine="2"/>
              <w:rPr>
                <w:sz w:val="13"/>
                <w:szCs w:val="13"/>
              </w:rPr>
            </w:pPr>
            <w:r>
              <w:rPr>
                <w:spacing w:val="5"/>
                <w:sz w:val="13"/>
                <w:szCs w:val="13"/>
              </w:rPr>
              <w:t>石墨类制品出口许可（向一般国</w:t>
            </w:r>
          </w:p>
          <w:p w14:paraId="48965AE2">
            <w:pPr>
              <w:pStyle w:val="6"/>
              <w:spacing w:line="226" w:lineRule="auto"/>
              <w:ind w:left="26"/>
              <w:rPr>
                <w:sz w:val="13"/>
                <w:szCs w:val="13"/>
              </w:rPr>
            </w:pPr>
            <w:r>
              <w:rPr>
                <w:spacing w:val="3"/>
                <w:sz w:val="13"/>
                <w:szCs w:val="13"/>
              </w:rPr>
              <w:t>家出口）</w:t>
            </w:r>
          </w:p>
        </w:tc>
        <w:tc>
          <w:tcPr>
            <w:tcW w:w="921" w:type="dxa"/>
            <w:vAlign w:val="top"/>
          </w:tcPr>
          <w:p w14:paraId="2CB054B6">
            <w:pPr>
              <w:spacing w:line="265" w:lineRule="auto"/>
              <w:rPr>
                <w:rFonts w:ascii="Arial"/>
                <w:sz w:val="21"/>
              </w:rPr>
            </w:pPr>
          </w:p>
          <w:p w14:paraId="42E57BEE">
            <w:pPr>
              <w:spacing w:line="265" w:lineRule="auto"/>
              <w:rPr>
                <w:rFonts w:ascii="Arial"/>
                <w:sz w:val="21"/>
              </w:rPr>
            </w:pPr>
          </w:p>
          <w:p w14:paraId="1BC640AA">
            <w:pPr>
              <w:spacing w:line="265" w:lineRule="auto"/>
              <w:rPr>
                <w:rFonts w:ascii="Arial"/>
                <w:sz w:val="21"/>
              </w:rPr>
            </w:pPr>
          </w:p>
          <w:p w14:paraId="3A26A05A">
            <w:pPr>
              <w:spacing w:line="265" w:lineRule="auto"/>
              <w:rPr>
                <w:rFonts w:ascii="Arial"/>
                <w:sz w:val="21"/>
              </w:rPr>
            </w:pPr>
          </w:p>
          <w:p w14:paraId="40F0612A">
            <w:pPr>
              <w:spacing w:line="265" w:lineRule="auto"/>
              <w:rPr>
                <w:rFonts w:ascii="Arial"/>
                <w:sz w:val="21"/>
              </w:rPr>
            </w:pPr>
          </w:p>
          <w:p w14:paraId="7964ED4A">
            <w:pPr>
              <w:spacing w:line="265" w:lineRule="auto"/>
              <w:rPr>
                <w:rFonts w:ascii="Arial"/>
                <w:sz w:val="21"/>
              </w:rPr>
            </w:pPr>
          </w:p>
          <w:p w14:paraId="25FEABCE">
            <w:pPr>
              <w:spacing w:line="266" w:lineRule="auto"/>
              <w:rPr>
                <w:rFonts w:ascii="Arial"/>
                <w:sz w:val="21"/>
              </w:rPr>
            </w:pPr>
          </w:p>
          <w:p w14:paraId="385A4DFB">
            <w:pPr>
              <w:spacing w:line="266" w:lineRule="auto"/>
              <w:rPr>
                <w:rFonts w:ascii="Arial"/>
                <w:sz w:val="21"/>
              </w:rPr>
            </w:pPr>
          </w:p>
          <w:p w14:paraId="7E07A1E2">
            <w:pPr>
              <w:pStyle w:val="6"/>
              <w:spacing w:before="42" w:line="227" w:lineRule="auto"/>
              <w:ind w:left="193"/>
              <w:rPr>
                <w:sz w:val="13"/>
                <w:szCs w:val="13"/>
              </w:rPr>
            </w:pPr>
            <w:r>
              <w:rPr>
                <w:spacing w:val="4"/>
                <w:sz w:val="13"/>
                <w:szCs w:val="13"/>
              </w:rPr>
              <w:t>省商务厅</w:t>
            </w:r>
          </w:p>
        </w:tc>
        <w:tc>
          <w:tcPr>
            <w:tcW w:w="669" w:type="dxa"/>
            <w:vAlign w:val="top"/>
          </w:tcPr>
          <w:p w14:paraId="2BE59770">
            <w:pPr>
              <w:spacing w:line="262" w:lineRule="auto"/>
              <w:rPr>
                <w:rFonts w:ascii="Arial"/>
                <w:sz w:val="21"/>
              </w:rPr>
            </w:pPr>
          </w:p>
          <w:p w14:paraId="5FF2CC4B">
            <w:pPr>
              <w:spacing w:line="262" w:lineRule="auto"/>
              <w:rPr>
                <w:rFonts w:ascii="Arial"/>
                <w:sz w:val="21"/>
              </w:rPr>
            </w:pPr>
          </w:p>
          <w:p w14:paraId="707EB16F">
            <w:pPr>
              <w:spacing w:line="262" w:lineRule="auto"/>
              <w:rPr>
                <w:rFonts w:ascii="Arial"/>
                <w:sz w:val="21"/>
              </w:rPr>
            </w:pPr>
          </w:p>
          <w:p w14:paraId="6B07A5C9">
            <w:pPr>
              <w:spacing w:line="262" w:lineRule="auto"/>
              <w:rPr>
                <w:rFonts w:ascii="Arial"/>
                <w:sz w:val="21"/>
              </w:rPr>
            </w:pPr>
          </w:p>
          <w:p w14:paraId="466E64D7">
            <w:pPr>
              <w:spacing w:line="262" w:lineRule="auto"/>
              <w:rPr>
                <w:rFonts w:ascii="Arial"/>
                <w:sz w:val="21"/>
              </w:rPr>
            </w:pPr>
          </w:p>
          <w:p w14:paraId="63AF6D1A">
            <w:pPr>
              <w:spacing w:line="262" w:lineRule="auto"/>
              <w:rPr>
                <w:rFonts w:ascii="Arial"/>
                <w:sz w:val="21"/>
              </w:rPr>
            </w:pPr>
          </w:p>
          <w:p w14:paraId="5A48F2E3">
            <w:pPr>
              <w:spacing w:line="262" w:lineRule="auto"/>
              <w:rPr>
                <w:rFonts w:ascii="Arial"/>
                <w:sz w:val="21"/>
              </w:rPr>
            </w:pPr>
          </w:p>
          <w:p w14:paraId="42577BC9">
            <w:pPr>
              <w:spacing w:line="262" w:lineRule="auto"/>
              <w:rPr>
                <w:rFonts w:ascii="Arial"/>
                <w:sz w:val="21"/>
              </w:rPr>
            </w:pPr>
          </w:p>
          <w:p w14:paraId="5D1E24F8">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6062B7DB">
            <w:pPr>
              <w:spacing w:line="262" w:lineRule="auto"/>
              <w:rPr>
                <w:rFonts w:ascii="Arial"/>
                <w:sz w:val="21"/>
              </w:rPr>
            </w:pPr>
          </w:p>
          <w:p w14:paraId="2AA029FB">
            <w:pPr>
              <w:spacing w:line="262" w:lineRule="auto"/>
              <w:rPr>
                <w:rFonts w:ascii="Arial"/>
                <w:sz w:val="21"/>
              </w:rPr>
            </w:pPr>
          </w:p>
          <w:p w14:paraId="6FF72435">
            <w:pPr>
              <w:spacing w:line="262" w:lineRule="auto"/>
              <w:rPr>
                <w:rFonts w:ascii="Arial"/>
                <w:sz w:val="21"/>
              </w:rPr>
            </w:pPr>
          </w:p>
          <w:p w14:paraId="1AE84180">
            <w:pPr>
              <w:spacing w:line="262" w:lineRule="auto"/>
              <w:rPr>
                <w:rFonts w:ascii="Arial"/>
                <w:sz w:val="21"/>
              </w:rPr>
            </w:pPr>
          </w:p>
          <w:p w14:paraId="2FEF0286">
            <w:pPr>
              <w:spacing w:line="262" w:lineRule="auto"/>
              <w:rPr>
                <w:rFonts w:ascii="Arial"/>
                <w:sz w:val="21"/>
              </w:rPr>
            </w:pPr>
          </w:p>
          <w:p w14:paraId="28BD873D">
            <w:pPr>
              <w:spacing w:line="262" w:lineRule="auto"/>
              <w:rPr>
                <w:rFonts w:ascii="Arial"/>
                <w:sz w:val="21"/>
              </w:rPr>
            </w:pPr>
          </w:p>
          <w:p w14:paraId="63513E62">
            <w:pPr>
              <w:spacing w:line="262" w:lineRule="auto"/>
              <w:rPr>
                <w:rFonts w:ascii="Arial"/>
                <w:sz w:val="21"/>
              </w:rPr>
            </w:pPr>
          </w:p>
          <w:p w14:paraId="2B191D60">
            <w:pPr>
              <w:spacing w:line="262" w:lineRule="auto"/>
              <w:rPr>
                <w:rFonts w:ascii="Arial"/>
                <w:sz w:val="21"/>
              </w:rPr>
            </w:pPr>
          </w:p>
          <w:p w14:paraId="1DDBA643">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6C985AEF">
            <w:pPr>
              <w:spacing w:line="265" w:lineRule="auto"/>
              <w:rPr>
                <w:rFonts w:ascii="Arial"/>
                <w:sz w:val="21"/>
              </w:rPr>
            </w:pPr>
          </w:p>
          <w:p w14:paraId="13E053AE">
            <w:pPr>
              <w:spacing w:line="265" w:lineRule="auto"/>
              <w:rPr>
                <w:rFonts w:ascii="Arial"/>
                <w:sz w:val="21"/>
              </w:rPr>
            </w:pPr>
          </w:p>
          <w:p w14:paraId="022769DE">
            <w:pPr>
              <w:spacing w:line="265" w:lineRule="auto"/>
              <w:rPr>
                <w:rFonts w:ascii="Arial"/>
                <w:sz w:val="21"/>
              </w:rPr>
            </w:pPr>
          </w:p>
          <w:p w14:paraId="1555786D">
            <w:pPr>
              <w:spacing w:line="265" w:lineRule="auto"/>
              <w:rPr>
                <w:rFonts w:ascii="Arial"/>
                <w:sz w:val="21"/>
              </w:rPr>
            </w:pPr>
          </w:p>
          <w:p w14:paraId="0F476CBD">
            <w:pPr>
              <w:spacing w:line="265" w:lineRule="auto"/>
              <w:rPr>
                <w:rFonts w:ascii="Arial"/>
                <w:sz w:val="21"/>
              </w:rPr>
            </w:pPr>
          </w:p>
          <w:p w14:paraId="643B03D5">
            <w:pPr>
              <w:spacing w:line="265" w:lineRule="auto"/>
              <w:rPr>
                <w:rFonts w:ascii="Arial"/>
                <w:sz w:val="21"/>
              </w:rPr>
            </w:pPr>
          </w:p>
          <w:p w14:paraId="00E77B3F">
            <w:pPr>
              <w:spacing w:line="266" w:lineRule="auto"/>
              <w:rPr>
                <w:rFonts w:ascii="Arial"/>
                <w:sz w:val="21"/>
              </w:rPr>
            </w:pPr>
          </w:p>
          <w:p w14:paraId="22A525B1">
            <w:pPr>
              <w:spacing w:line="266" w:lineRule="auto"/>
              <w:rPr>
                <w:rFonts w:ascii="Arial"/>
                <w:sz w:val="21"/>
              </w:rPr>
            </w:pPr>
          </w:p>
          <w:p w14:paraId="685A322A">
            <w:pPr>
              <w:pStyle w:val="6"/>
              <w:spacing w:before="42" w:line="229" w:lineRule="auto"/>
              <w:ind w:left="1363"/>
              <w:rPr>
                <w:sz w:val="13"/>
                <w:szCs w:val="13"/>
              </w:rPr>
            </w:pPr>
            <w:r>
              <w:rPr>
                <w:sz w:val="13"/>
                <w:szCs w:val="13"/>
              </w:rPr>
              <w:t>无</w:t>
            </w:r>
          </w:p>
        </w:tc>
        <w:tc>
          <w:tcPr>
            <w:tcW w:w="669" w:type="dxa"/>
            <w:vAlign w:val="top"/>
          </w:tcPr>
          <w:p w14:paraId="56648985">
            <w:pPr>
              <w:spacing w:line="265" w:lineRule="auto"/>
              <w:rPr>
                <w:rFonts w:ascii="Arial"/>
                <w:sz w:val="21"/>
              </w:rPr>
            </w:pPr>
          </w:p>
          <w:p w14:paraId="25D4434F">
            <w:pPr>
              <w:spacing w:line="265" w:lineRule="auto"/>
              <w:rPr>
                <w:rFonts w:ascii="Arial"/>
                <w:sz w:val="21"/>
              </w:rPr>
            </w:pPr>
          </w:p>
          <w:p w14:paraId="7492031A">
            <w:pPr>
              <w:spacing w:line="265" w:lineRule="auto"/>
              <w:rPr>
                <w:rFonts w:ascii="Arial"/>
                <w:sz w:val="21"/>
              </w:rPr>
            </w:pPr>
          </w:p>
          <w:p w14:paraId="3E11DAE1">
            <w:pPr>
              <w:spacing w:line="265" w:lineRule="auto"/>
              <w:rPr>
                <w:rFonts w:ascii="Arial"/>
                <w:sz w:val="21"/>
              </w:rPr>
            </w:pPr>
          </w:p>
          <w:p w14:paraId="36FB638B">
            <w:pPr>
              <w:spacing w:line="265" w:lineRule="auto"/>
              <w:rPr>
                <w:rFonts w:ascii="Arial"/>
                <w:sz w:val="21"/>
              </w:rPr>
            </w:pPr>
          </w:p>
          <w:p w14:paraId="17A263C9">
            <w:pPr>
              <w:spacing w:line="265" w:lineRule="auto"/>
              <w:rPr>
                <w:rFonts w:ascii="Arial"/>
                <w:sz w:val="21"/>
              </w:rPr>
            </w:pPr>
          </w:p>
          <w:p w14:paraId="59611ECB">
            <w:pPr>
              <w:spacing w:line="266" w:lineRule="auto"/>
              <w:rPr>
                <w:rFonts w:ascii="Arial"/>
                <w:sz w:val="21"/>
              </w:rPr>
            </w:pPr>
          </w:p>
          <w:p w14:paraId="2F53EF8E">
            <w:pPr>
              <w:spacing w:line="266" w:lineRule="auto"/>
              <w:rPr>
                <w:rFonts w:ascii="Arial"/>
                <w:sz w:val="21"/>
              </w:rPr>
            </w:pPr>
          </w:p>
          <w:p w14:paraId="0970134E">
            <w:pPr>
              <w:pStyle w:val="6"/>
              <w:spacing w:before="42" w:line="226" w:lineRule="auto"/>
              <w:ind w:left="137"/>
              <w:rPr>
                <w:sz w:val="13"/>
                <w:szCs w:val="13"/>
              </w:rPr>
            </w:pPr>
            <w:r>
              <w:rPr>
                <w:spacing w:val="4"/>
                <w:sz w:val="13"/>
                <w:szCs w:val="13"/>
              </w:rPr>
              <w:t>承诺件</w:t>
            </w:r>
          </w:p>
        </w:tc>
        <w:tc>
          <w:tcPr>
            <w:tcW w:w="669" w:type="dxa"/>
            <w:vAlign w:val="top"/>
          </w:tcPr>
          <w:p w14:paraId="7545AF24">
            <w:pPr>
              <w:spacing w:line="243" w:lineRule="auto"/>
              <w:rPr>
                <w:rFonts w:ascii="Arial"/>
                <w:sz w:val="21"/>
              </w:rPr>
            </w:pPr>
          </w:p>
          <w:p w14:paraId="50B8EBF3">
            <w:pPr>
              <w:spacing w:line="243" w:lineRule="auto"/>
              <w:rPr>
                <w:rFonts w:ascii="Arial"/>
                <w:sz w:val="21"/>
              </w:rPr>
            </w:pPr>
          </w:p>
          <w:p w14:paraId="114B64EA">
            <w:pPr>
              <w:spacing w:line="243" w:lineRule="auto"/>
              <w:rPr>
                <w:rFonts w:ascii="Arial"/>
                <w:sz w:val="21"/>
              </w:rPr>
            </w:pPr>
          </w:p>
          <w:p w14:paraId="2D69D3FF">
            <w:pPr>
              <w:spacing w:line="243" w:lineRule="auto"/>
              <w:rPr>
                <w:rFonts w:ascii="Arial"/>
                <w:sz w:val="21"/>
              </w:rPr>
            </w:pPr>
          </w:p>
          <w:p w14:paraId="6259C6B4">
            <w:pPr>
              <w:spacing w:line="243" w:lineRule="auto"/>
              <w:rPr>
                <w:rFonts w:ascii="Arial"/>
                <w:sz w:val="21"/>
              </w:rPr>
            </w:pPr>
          </w:p>
          <w:p w14:paraId="2DACE361">
            <w:pPr>
              <w:spacing w:line="243" w:lineRule="auto"/>
              <w:rPr>
                <w:rFonts w:ascii="Arial"/>
                <w:sz w:val="21"/>
              </w:rPr>
            </w:pPr>
          </w:p>
          <w:p w14:paraId="48C4DAD4">
            <w:pPr>
              <w:spacing w:line="243" w:lineRule="auto"/>
              <w:rPr>
                <w:rFonts w:ascii="Arial"/>
                <w:sz w:val="21"/>
              </w:rPr>
            </w:pPr>
          </w:p>
          <w:p w14:paraId="1611D14E">
            <w:pPr>
              <w:spacing w:line="244" w:lineRule="auto"/>
              <w:rPr>
                <w:rFonts w:ascii="Arial"/>
                <w:sz w:val="21"/>
              </w:rPr>
            </w:pPr>
          </w:p>
          <w:p w14:paraId="5ED86CE3">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34C82DD">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DC1F208">
            <w:pPr>
              <w:spacing w:line="265" w:lineRule="auto"/>
              <w:rPr>
                <w:rFonts w:ascii="Arial"/>
                <w:sz w:val="21"/>
              </w:rPr>
            </w:pPr>
          </w:p>
          <w:p w14:paraId="7C85AFD8">
            <w:pPr>
              <w:spacing w:line="265" w:lineRule="auto"/>
              <w:rPr>
                <w:rFonts w:ascii="Arial"/>
                <w:sz w:val="21"/>
              </w:rPr>
            </w:pPr>
          </w:p>
          <w:p w14:paraId="603BE0FB">
            <w:pPr>
              <w:spacing w:line="265" w:lineRule="auto"/>
              <w:rPr>
                <w:rFonts w:ascii="Arial"/>
                <w:sz w:val="21"/>
              </w:rPr>
            </w:pPr>
          </w:p>
          <w:p w14:paraId="43E9E810">
            <w:pPr>
              <w:spacing w:line="265" w:lineRule="auto"/>
              <w:rPr>
                <w:rFonts w:ascii="Arial"/>
                <w:sz w:val="21"/>
              </w:rPr>
            </w:pPr>
          </w:p>
          <w:p w14:paraId="3E7F71F6">
            <w:pPr>
              <w:spacing w:line="265" w:lineRule="auto"/>
              <w:rPr>
                <w:rFonts w:ascii="Arial"/>
                <w:sz w:val="21"/>
              </w:rPr>
            </w:pPr>
          </w:p>
          <w:p w14:paraId="2BED59A8">
            <w:pPr>
              <w:spacing w:line="265" w:lineRule="auto"/>
              <w:rPr>
                <w:rFonts w:ascii="Arial"/>
                <w:sz w:val="21"/>
              </w:rPr>
            </w:pPr>
          </w:p>
          <w:p w14:paraId="248F8459">
            <w:pPr>
              <w:spacing w:line="266" w:lineRule="auto"/>
              <w:rPr>
                <w:rFonts w:ascii="Arial"/>
                <w:sz w:val="21"/>
              </w:rPr>
            </w:pPr>
          </w:p>
          <w:p w14:paraId="575CAD28">
            <w:pPr>
              <w:spacing w:line="266" w:lineRule="auto"/>
              <w:rPr>
                <w:rFonts w:ascii="Arial"/>
                <w:sz w:val="21"/>
              </w:rPr>
            </w:pPr>
          </w:p>
          <w:p w14:paraId="7E9880C9">
            <w:pPr>
              <w:pStyle w:val="6"/>
              <w:spacing w:before="42" w:line="226" w:lineRule="auto"/>
              <w:ind w:left="184"/>
              <w:rPr>
                <w:sz w:val="13"/>
                <w:szCs w:val="13"/>
              </w:rPr>
            </w:pPr>
            <w:r>
              <w:rPr>
                <w:spacing w:val="4"/>
                <w:sz w:val="13"/>
                <w:szCs w:val="13"/>
              </w:rPr>
              <w:t>条件型</w:t>
            </w:r>
          </w:p>
        </w:tc>
        <w:tc>
          <w:tcPr>
            <w:tcW w:w="1254" w:type="dxa"/>
            <w:vAlign w:val="top"/>
          </w:tcPr>
          <w:p w14:paraId="4B481289">
            <w:pPr>
              <w:spacing w:line="244" w:lineRule="auto"/>
              <w:rPr>
                <w:rFonts w:ascii="Arial"/>
                <w:sz w:val="21"/>
              </w:rPr>
            </w:pPr>
          </w:p>
          <w:p w14:paraId="7B1D1E1C">
            <w:pPr>
              <w:spacing w:line="244" w:lineRule="auto"/>
              <w:rPr>
                <w:rFonts w:ascii="Arial"/>
                <w:sz w:val="21"/>
              </w:rPr>
            </w:pPr>
          </w:p>
          <w:p w14:paraId="1C29E659">
            <w:pPr>
              <w:spacing w:line="244" w:lineRule="auto"/>
              <w:rPr>
                <w:rFonts w:ascii="Arial"/>
                <w:sz w:val="21"/>
              </w:rPr>
            </w:pPr>
          </w:p>
          <w:p w14:paraId="306A3C19">
            <w:pPr>
              <w:spacing w:line="244" w:lineRule="auto"/>
              <w:rPr>
                <w:rFonts w:ascii="Arial"/>
                <w:sz w:val="21"/>
              </w:rPr>
            </w:pPr>
          </w:p>
          <w:p w14:paraId="20252ECC">
            <w:pPr>
              <w:spacing w:line="244" w:lineRule="auto"/>
              <w:rPr>
                <w:rFonts w:ascii="Arial"/>
                <w:sz w:val="21"/>
              </w:rPr>
            </w:pPr>
          </w:p>
          <w:p w14:paraId="60D1C4AC">
            <w:pPr>
              <w:spacing w:line="244" w:lineRule="auto"/>
              <w:rPr>
                <w:rFonts w:ascii="Arial"/>
                <w:sz w:val="21"/>
              </w:rPr>
            </w:pPr>
          </w:p>
          <w:p w14:paraId="630DFB93">
            <w:pPr>
              <w:spacing w:line="245" w:lineRule="auto"/>
              <w:rPr>
                <w:rFonts w:ascii="Arial"/>
                <w:sz w:val="21"/>
              </w:rPr>
            </w:pPr>
          </w:p>
          <w:p w14:paraId="59A0C9DA">
            <w:pPr>
              <w:spacing w:line="245" w:lineRule="auto"/>
              <w:rPr>
                <w:rFonts w:ascii="Arial"/>
                <w:sz w:val="21"/>
              </w:rPr>
            </w:pPr>
          </w:p>
          <w:p w14:paraId="7E5BB767">
            <w:pPr>
              <w:pStyle w:val="6"/>
              <w:spacing w:before="42" w:line="239" w:lineRule="auto"/>
              <w:ind w:left="27" w:right="126" w:firstLine="15"/>
              <w:jc w:val="both"/>
              <w:rPr>
                <w:sz w:val="13"/>
                <w:szCs w:val="13"/>
              </w:rPr>
            </w:pPr>
            <w:r>
              <w:rPr>
                <w:spacing w:val="4"/>
                <w:sz w:val="13"/>
                <w:szCs w:val="13"/>
              </w:rPr>
              <w:t>中华人民共和国两</w:t>
            </w:r>
            <w:r>
              <w:rPr>
                <w:spacing w:val="6"/>
                <w:sz w:val="13"/>
                <w:szCs w:val="13"/>
              </w:rPr>
              <w:t>用物项和技术出口</w:t>
            </w:r>
            <w:r>
              <w:rPr>
                <w:spacing w:val="5"/>
                <w:sz w:val="13"/>
                <w:szCs w:val="13"/>
              </w:rPr>
              <w:t>许可证</w:t>
            </w:r>
          </w:p>
        </w:tc>
        <w:tc>
          <w:tcPr>
            <w:tcW w:w="1933" w:type="dxa"/>
            <w:vAlign w:val="top"/>
          </w:tcPr>
          <w:p w14:paraId="64EC204C">
            <w:pPr>
              <w:spacing w:line="333" w:lineRule="auto"/>
              <w:rPr>
                <w:rFonts w:ascii="Arial"/>
                <w:sz w:val="21"/>
              </w:rPr>
            </w:pPr>
          </w:p>
          <w:p w14:paraId="6CB6AF22">
            <w:pPr>
              <w:spacing w:line="333" w:lineRule="auto"/>
              <w:rPr>
                <w:rFonts w:ascii="Arial"/>
                <w:sz w:val="21"/>
              </w:rPr>
            </w:pPr>
          </w:p>
          <w:p w14:paraId="61EBE54A">
            <w:pPr>
              <w:pStyle w:val="6"/>
              <w:spacing w:before="42"/>
              <w:ind w:left="28" w:right="41" w:firstLine="10"/>
              <w:rPr>
                <w:sz w:val="13"/>
                <w:szCs w:val="13"/>
              </w:rPr>
            </w:pPr>
            <w:r>
              <w:rPr>
                <w:rFonts w:ascii="Times New Roman" w:hAnsi="Times New Roman" w:eastAsia="Times New Roman" w:cs="Times New Roman"/>
                <w:spacing w:val="3"/>
                <w:sz w:val="13"/>
                <w:szCs w:val="13"/>
              </w:rPr>
              <w:t>1.</w:t>
            </w:r>
            <w:r>
              <w:rPr>
                <w:spacing w:val="3"/>
                <w:sz w:val="13"/>
                <w:szCs w:val="13"/>
              </w:rPr>
              <w:t>《敏感物项和技术出口许可申</w:t>
            </w:r>
            <w:r>
              <w:rPr>
                <w:spacing w:val="-2"/>
                <w:sz w:val="13"/>
                <w:szCs w:val="13"/>
              </w:rPr>
              <w:t>请表》；</w:t>
            </w:r>
          </w:p>
          <w:p w14:paraId="3DBADB54">
            <w:pPr>
              <w:pStyle w:val="6"/>
              <w:spacing w:line="173" w:lineRule="exact"/>
              <w:ind w:left="26"/>
              <w:rPr>
                <w:sz w:val="13"/>
                <w:szCs w:val="13"/>
              </w:rPr>
            </w:pPr>
            <w:r>
              <w:rPr>
                <w:rFonts w:ascii="Times New Roman" w:hAnsi="Times New Roman" w:eastAsia="Times New Roman" w:cs="Times New Roman"/>
                <w:spacing w:val="5"/>
                <w:position w:val="1"/>
                <w:sz w:val="13"/>
                <w:szCs w:val="13"/>
              </w:rPr>
              <w:t>2.</w:t>
            </w:r>
            <w:r>
              <w:rPr>
                <w:spacing w:val="5"/>
                <w:position w:val="1"/>
                <w:sz w:val="13"/>
                <w:szCs w:val="13"/>
              </w:rPr>
              <w:t>商务部要求提交的其他文件；</w:t>
            </w:r>
          </w:p>
          <w:p w14:paraId="5E3AAB9C">
            <w:pPr>
              <w:pStyle w:val="6"/>
              <w:spacing w:line="237" w:lineRule="auto"/>
              <w:ind w:left="36" w:right="18" w:hanging="8"/>
              <w:rPr>
                <w:sz w:val="13"/>
                <w:szCs w:val="13"/>
              </w:rPr>
            </w:pPr>
            <w:r>
              <w:rPr>
                <w:rFonts w:ascii="Times New Roman" w:hAnsi="Times New Roman" w:eastAsia="Times New Roman" w:cs="Times New Roman"/>
                <w:spacing w:val="5"/>
                <w:sz w:val="13"/>
                <w:szCs w:val="13"/>
              </w:rPr>
              <w:t>3.</w:t>
            </w:r>
            <w:r>
              <w:rPr>
                <w:spacing w:val="5"/>
                <w:sz w:val="13"/>
                <w:szCs w:val="13"/>
              </w:rPr>
              <w:t>申请人的法定代表人、主要经营管理人以及经办人的身份证</w:t>
            </w:r>
            <w:r>
              <w:rPr>
                <w:sz w:val="13"/>
                <w:szCs w:val="13"/>
              </w:rPr>
              <w:t>明和授权书；</w:t>
            </w:r>
          </w:p>
          <w:p w14:paraId="4CCA103E">
            <w:pPr>
              <w:pStyle w:val="6"/>
              <w:spacing w:before="1" w:line="254" w:lineRule="auto"/>
              <w:ind w:left="26" w:right="17" w:hanging="1"/>
              <w:rPr>
                <w:sz w:val="13"/>
                <w:szCs w:val="13"/>
              </w:rPr>
            </w:pPr>
            <w:r>
              <w:rPr>
                <w:rFonts w:ascii="Times New Roman" w:hAnsi="Times New Roman" w:eastAsia="Times New Roman" w:cs="Times New Roman"/>
                <w:spacing w:val="6"/>
                <w:sz w:val="13"/>
                <w:szCs w:val="13"/>
              </w:rPr>
              <w:t>4.</w:t>
            </w:r>
            <w:r>
              <w:rPr>
                <w:spacing w:val="6"/>
                <w:sz w:val="13"/>
                <w:szCs w:val="13"/>
              </w:rPr>
              <w:t>最终用户情况简介（含中文译</w:t>
            </w:r>
            <w:r>
              <w:rPr>
                <w:spacing w:val="3"/>
                <w:sz w:val="13"/>
                <w:szCs w:val="13"/>
              </w:rPr>
              <w:t>件各一份，</w:t>
            </w:r>
            <w:r>
              <w:rPr>
                <w:spacing w:val="-23"/>
                <w:sz w:val="13"/>
                <w:szCs w:val="13"/>
              </w:rPr>
              <w:t xml:space="preserve"> </w:t>
            </w:r>
            <w:r>
              <w:rPr>
                <w:spacing w:val="3"/>
                <w:sz w:val="13"/>
                <w:szCs w:val="13"/>
              </w:rPr>
              <w:t>中文加盖企业公</w:t>
            </w:r>
          </w:p>
          <w:p w14:paraId="67CC805B">
            <w:pPr>
              <w:pStyle w:val="6"/>
              <w:spacing w:line="226" w:lineRule="auto"/>
              <w:ind w:left="32"/>
              <w:rPr>
                <w:sz w:val="13"/>
                <w:szCs w:val="13"/>
              </w:rPr>
            </w:pPr>
            <w:r>
              <w:rPr>
                <w:spacing w:val="-4"/>
                <w:sz w:val="13"/>
                <w:szCs w:val="13"/>
              </w:rPr>
              <w:t>章</w:t>
            </w:r>
            <w:r>
              <w:rPr>
                <w:sz w:val="13"/>
                <w:szCs w:val="13"/>
              </w:rPr>
              <w:t>）；</w:t>
            </w:r>
          </w:p>
          <w:p w14:paraId="012A2D9E">
            <w:pPr>
              <w:pStyle w:val="6"/>
              <w:spacing w:before="9" w:line="239" w:lineRule="auto"/>
              <w:ind w:left="27" w:right="18" w:firstLine="1"/>
              <w:rPr>
                <w:sz w:val="13"/>
                <w:szCs w:val="13"/>
              </w:rPr>
            </w:pPr>
            <w:r>
              <w:rPr>
                <w:rFonts w:ascii="Times New Roman" w:hAnsi="Times New Roman" w:eastAsia="Times New Roman" w:cs="Times New Roman"/>
                <w:spacing w:val="5"/>
                <w:sz w:val="13"/>
                <w:szCs w:val="13"/>
              </w:rPr>
              <w:t>5.</w:t>
            </w:r>
            <w:r>
              <w:rPr>
                <w:spacing w:val="5"/>
                <w:sz w:val="13"/>
                <w:szCs w:val="13"/>
              </w:rPr>
              <w:t>最终用户和最终用途证明等相</w:t>
            </w:r>
            <w:r>
              <w:rPr>
                <w:spacing w:val="6"/>
                <w:sz w:val="13"/>
                <w:szCs w:val="13"/>
              </w:rPr>
              <w:t>关保证文书（原件及中文译件</w:t>
            </w:r>
            <w:r>
              <w:rPr>
                <w:spacing w:val="3"/>
                <w:sz w:val="13"/>
                <w:szCs w:val="13"/>
              </w:rPr>
              <w:t>各一份，</w:t>
            </w:r>
            <w:r>
              <w:rPr>
                <w:spacing w:val="-24"/>
                <w:sz w:val="13"/>
                <w:szCs w:val="13"/>
              </w:rPr>
              <w:t xml:space="preserve"> </w:t>
            </w:r>
            <w:r>
              <w:rPr>
                <w:spacing w:val="3"/>
                <w:sz w:val="13"/>
                <w:szCs w:val="13"/>
              </w:rPr>
              <w:t>中文译件应完整准</w:t>
            </w:r>
          </w:p>
          <w:p w14:paraId="12980EA5">
            <w:pPr>
              <w:pStyle w:val="6"/>
              <w:spacing w:line="209" w:lineRule="auto"/>
              <w:ind w:left="29"/>
              <w:rPr>
                <w:sz w:val="13"/>
                <w:szCs w:val="13"/>
              </w:rPr>
            </w:pPr>
            <w:r>
              <w:rPr>
                <w:spacing w:val="6"/>
                <w:sz w:val="13"/>
                <w:szCs w:val="13"/>
              </w:rPr>
              <w:t>确，并加盖企业公章</w:t>
            </w:r>
            <w:r>
              <w:rPr>
                <w:spacing w:val="10"/>
                <w:sz w:val="13"/>
                <w:szCs w:val="13"/>
              </w:rPr>
              <w:t>）；</w:t>
            </w:r>
          </w:p>
          <w:p w14:paraId="1E5339B5">
            <w:pPr>
              <w:pStyle w:val="6"/>
              <w:spacing w:before="1" w:line="248" w:lineRule="auto"/>
              <w:ind w:left="34" w:right="16" w:hanging="5"/>
              <w:rPr>
                <w:sz w:val="13"/>
                <w:szCs w:val="13"/>
              </w:rPr>
            </w:pPr>
            <w:r>
              <w:rPr>
                <w:rFonts w:ascii="Times New Roman" w:hAnsi="Times New Roman" w:eastAsia="Times New Roman" w:cs="Times New Roman"/>
                <w:spacing w:val="6"/>
                <w:sz w:val="13"/>
                <w:szCs w:val="13"/>
              </w:rPr>
              <w:t>6.</w:t>
            </w:r>
            <w:r>
              <w:rPr>
                <w:spacing w:val="6"/>
                <w:sz w:val="13"/>
                <w:szCs w:val="13"/>
              </w:rPr>
              <w:t>合同、协议的副本或其他证明</w:t>
            </w:r>
            <w:r>
              <w:rPr>
                <w:sz w:val="13"/>
                <w:szCs w:val="13"/>
              </w:rPr>
              <w:t>文件；</w:t>
            </w:r>
          </w:p>
          <w:p w14:paraId="10E182B5">
            <w:pPr>
              <w:pStyle w:val="6"/>
              <w:spacing w:before="11" w:line="226" w:lineRule="auto"/>
              <w:ind w:left="28" w:right="18"/>
              <w:rPr>
                <w:sz w:val="13"/>
                <w:szCs w:val="13"/>
              </w:rPr>
            </w:pPr>
            <w:r>
              <w:rPr>
                <w:rFonts w:ascii="Times New Roman" w:hAnsi="Times New Roman" w:eastAsia="Times New Roman" w:cs="Times New Roman"/>
                <w:spacing w:val="5"/>
                <w:sz w:val="13"/>
                <w:szCs w:val="13"/>
              </w:rPr>
              <w:t>7.</w:t>
            </w:r>
            <w:r>
              <w:rPr>
                <w:spacing w:val="5"/>
                <w:sz w:val="13"/>
                <w:szCs w:val="13"/>
              </w:rPr>
              <w:t>两用物项和技术进出口企业内部风险控制审查单；</w:t>
            </w:r>
          </w:p>
          <w:p w14:paraId="431B2FEE">
            <w:pPr>
              <w:pStyle w:val="6"/>
              <w:spacing w:line="179" w:lineRule="exact"/>
              <w:ind w:left="31"/>
              <w:rPr>
                <w:sz w:val="13"/>
                <w:szCs w:val="13"/>
              </w:rPr>
            </w:pPr>
            <w:r>
              <w:rPr>
                <w:rFonts w:ascii="Times New Roman" w:hAnsi="Times New Roman" w:eastAsia="Times New Roman" w:cs="Times New Roman"/>
                <w:spacing w:val="5"/>
                <w:position w:val="1"/>
                <w:sz w:val="13"/>
                <w:szCs w:val="13"/>
              </w:rPr>
              <w:t>8.</w:t>
            </w:r>
            <w:r>
              <w:rPr>
                <w:spacing w:val="5"/>
                <w:position w:val="1"/>
                <w:sz w:val="13"/>
                <w:szCs w:val="13"/>
              </w:rPr>
              <w:t>申请出口物项的技术说明。</w:t>
            </w:r>
          </w:p>
        </w:tc>
        <w:tc>
          <w:tcPr>
            <w:tcW w:w="1344" w:type="dxa"/>
            <w:vAlign w:val="top"/>
          </w:tcPr>
          <w:p w14:paraId="68D5632F">
            <w:pPr>
              <w:spacing w:line="262" w:lineRule="auto"/>
              <w:rPr>
                <w:rFonts w:ascii="Arial"/>
                <w:sz w:val="21"/>
              </w:rPr>
            </w:pPr>
          </w:p>
          <w:p w14:paraId="69B9242D">
            <w:pPr>
              <w:spacing w:line="262" w:lineRule="auto"/>
              <w:rPr>
                <w:rFonts w:ascii="Arial"/>
                <w:sz w:val="21"/>
              </w:rPr>
            </w:pPr>
          </w:p>
          <w:p w14:paraId="1316E5F7">
            <w:pPr>
              <w:spacing w:line="263" w:lineRule="auto"/>
              <w:rPr>
                <w:rFonts w:ascii="Arial"/>
                <w:sz w:val="21"/>
              </w:rPr>
            </w:pPr>
          </w:p>
          <w:p w14:paraId="5DDC5826">
            <w:pPr>
              <w:spacing w:line="263" w:lineRule="auto"/>
              <w:rPr>
                <w:rFonts w:ascii="Arial"/>
                <w:sz w:val="21"/>
              </w:rPr>
            </w:pPr>
          </w:p>
          <w:p w14:paraId="10F56CC0">
            <w:pPr>
              <w:spacing w:line="263" w:lineRule="auto"/>
              <w:rPr>
                <w:rFonts w:ascii="Arial"/>
                <w:sz w:val="21"/>
              </w:rPr>
            </w:pPr>
          </w:p>
          <w:p w14:paraId="4502245D">
            <w:pPr>
              <w:spacing w:line="263" w:lineRule="auto"/>
              <w:rPr>
                <w:rFonts w:ascii="Arial"/>
                <w:sz w:val="21"/>
              </w:rPr>
            </w:pPr>
          </w:p>
          <w:p w14:paraId="1B734B47">
            <w:pPr>
              <w:spacing w:line="263" w:lineRule="auto"/>
              <w:rPr>
                <w:rFonts w:ascii="Arial"/>
                <w:sz w:val="21"/>
              </w:rPr>
            </w:pPr>
          </w:p>
          <w:p w14:paraId="168BC1D6">
            <w:pPr>
              <w:pStyle w:val="6"/>
              <w:spacing w:before="42" w:line="175" w:lineRule="exact"/>
              <w:ind w:left="40"/>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受理：</w:t>
            </w:r>
            <w:r>
              <w:rPr>
                <w:spacing w:val="-24"/>
                <w:position w:val="1"/>
                <w:sz w:val="13"/>
                <w:szCs w:val="13"/>
              </w:rPr>
              <w:t xml:space="preserve"> </w:t>
            </w:r>
            <w:r>
              <w:rPr>
                <w:rFonts w:ascii="Times New Roman" w:hAnsi="Times New Roman" w:eastAsia="Times New Roman" w:cs="Times New Roman"/>
                <w:spacing w:val="-2"/>
                <w:position w:val="1"/>
                <w:sz w:val="13"/>
                <w:szCs w:val="13"/>
              </w:rPr>
              <w:t>1</w:t>
            </w:r>
            <w:r>
              <w:rPr>
                <w:spacing w:val="-2"/>
                <w:position w:val="1"/>
                <w:sz w:val="13"/>
                <w:szCs w:val="13"/>
              </w:rPr>
              <w:t>个工作日；</w:t>
            </w:r>
          </w:p>
          <w:p w14:paraId="5F9B6A35">
            <w:pPr>
              <w:pStyle w:val="6"/>
              <w:spacing w:before="1" w:line="242" w:lineRule="auto"/>
              <w:ind w:left="31" w:right="44" w:hanging="4"/>
              <w:rPr>
                <w:sz w:val="13"/>
                <w:szCs w:val="13"/>
              </w:rPr>
            </w:pPr>
            <w:r>
              <w:rPr>
                <w:rFonts w:ascii="Times New Roman" w:hAnsi="Times New Roman" w:eastAsia="Times New Roman" w:cs="Times New Roman"/>
                <w:spacing w:val="5"/>
                <w:sz w:val="13"/>
                <w:szCs w:val="13"/>
              </w:rPr>
              <w:t>2.</w:t>
            </w:r>
            <w:r>
              <w:rPr>
                <w:spacing w:val="5"/>
                <w:sz w:val="13"/>
                <w:szCs w:val="13"/>
              </w:rPr>
              <w:t>审查、决定：</w:t>
            </w:r>
            <w:r>
              <w:rPr>
                <w:rFonts w:ascii="Times New Roman" w:hAnsi="Times New Roman" w:eastAsia="Times New Roman" w:cs="Times New Roman"/>
                <w:spacing w:val="5"/>
                <w:sz w:val="13"/>
                <w:szCs w:val="13"/>
              </w:rPr>
              <w:t>5</w:t>
            </w:r>
            <w:r>
              <w:rPr>
                <w:spacing w:val="5"/>
                <w:sz w:val="13"/>
                <w:szCs w:val="13"/>
              </w:rPr>
              <w:t>个工</w:t>
            </w:r>
            <w:r>
              <w:rPr>
                <w:spacing w:val="2"/>
                <w:sz w:val="13"/>
                <w:szCs w:val="13"/>
              </w:rPr>
              <w:t>作日。</w:t>
            </w:r>
          </w:p>
        </w:tc>
      </w:tr>
    </w:tbl>
    <w:p w14:paraId="13A2BA7B">
      <w:pPr>
        <w:rPr>
          <w:rFonts w:ascii="Arial"/>
          <w:sz w:val="21"/>
        </w:rPr>
      </w:pPr>
    </w:p>
    <w:p w14:paraId="2533E06E">
      <w:pPr>
        <w:rPr>
          <w:rFonts w:ascii="Arial" w:hAnsi="Arial" w:eastAsia="Arial" w:cs="Arial"/>
          <w:sz w:val="21"/>
          <w:szCs w:val="21"/>
        </w:rPr>
        <w:sectPr>
          <w:footerReference r:id="rId106" w:type="default"/>
          <w:pgSz w:w="16840" w:h="11900"/>
          <w:pgMar w:top="400" w:right="920" w:bottom="989" w:left="1082" w:header="0" w:footer="625" w:gutter="0"/>
          <w:cols w:space="720" w:num="1"/>
        </w:sectPr>
      </w:pPr>
    </w:p>
    <w:p w14:paraId="70DACB18">
      <w:pPr>
        <w:spacing w:before="2"/>
      </w:pPr>
    </w:p>
    <w:p w14:paraId="1ED23B4B">
      <w:pPr>
        <w:spacing w:before="2"/>
      </w:pPr>
    </w:p>
    <w:p w14:paraId="5CCF975A">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194D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72C087C7">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5205D30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3AC9B8C">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77754556">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077EAE3F">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220FAEB">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35F6A7E7">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11285849">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6CEF4520">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0F76EF37">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24997A30">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08136EB2">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683EFB3A">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67D6A4D0">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27E59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9" w:hRule="atLeast"/>
        </w:trPr>
        <w:tc>
          <w:tcPr>
            <w:tcW w:w="610" w:type="dxa"/>
            <w:vAlign w:val="top"/>
          </w:tcPr>
          <w:p w14:paraId="712A13EB">
            <w:pPr>
              <w:spacing w:line="249" w:lineRule="auto"/>
              <w:rPr>
                <w:rFonts w:ascii="Arial"/>
                <w:sz w:val="21"/>
              </w:rPr>
            </w:pPr>
          </w:p>
          <w:p w14:paraId="22FAACE8">
            <w:pPr>
              <w:spacing w:line="249" w:lineRule="auto"/>
              <w:rPr>
                <w:rFonts w:ascii="Arial"/>
                <w:sz w:val="21"/>
              </w:rPr>
            </w:pPr>
          </w:p>
          <w:p w14:paraId="7904B665">
            <w:pPr>
              <w:spacing w:line="249" w:lineRule="auto"/>
              <w:rPr>
                <w:rFonts w:ascii="Arial"/>
                <w:sz w:val="21"/>
              </w:rPr>
            </w:pPr>
          </w:p>
          <w:p w14:paraId="260CBA01">
            <w:pPr>
              <w:spacing w:line="249" w:lineRule="auto"/>
              <w:rPr>
                <w:rFonts w:ascii="Arial"/>
                <w:sz w:val="21"/>
              </w:rPr>
            </w:pPr>
          </w:p>
          <w:p w14:paraId="2A4293A6">
            <w:pPr>
              <w:spacing w:line="249" w:lineRule="auto"/>
              <w:rPr>
                <w:rFonts w:ascii="Arial"/>
                <w:sz w:val="21"/>
              </w:rPr>
            </w:pPr>
          </w:p>
          <w:p w14:paraId="17A8D718">
            <w:pPr>
              <w:spacing w:line="249" w:lineRule="auto"/>
              <w:rPr>
                <w:rFonts w:ascii="Arial"/>
                <w:sz w:val="21"/>
              </w:rPr>
            </w:pPr>
          </w:p>
          <w:p w14:paraId="6F77A611">
            <w:pPr>
              <w:spacing w:line="249" w:lineRule="auto"/>
              <w:rPr>
                <w:rFonts w:ascii="Arial"/>
                <w:sz w:val="21"/>
              </w:rPr>
            </w:pPr>
          </w:p>
          <w:p w14:paraId="0323A540">
            <w:pPr>
              <w:spacing w:line="250" w:lineRule="auto"/>
              <w:rPr>
                <w:rFonts w:ascii="Arial"/>
                <w:sz w:val="21"/>
              </w:rPr>
            </w:pPr>
          </w:p>
          <w:p w14:paraId="54D04ECF">
            <w:pPr>
              <w:spacing w:line="250" w:lineRule="auto"/>
              <w:rPr>
                <w:rFonts w:ascii="Arial"/>
                <w:sz w:val="21"/>
              </w:rPr>
            </w:pPr>
          </w:p>
          <w:p w14:paraId="2B408F08">
            <w:pPr>
              <w:spacing w:line="250" w:lineRule="auto"/>
              <w:rPr>
                <w:rFonts w:ascii="Arial"/>
                <w:sz w:val="21"/>
              </w:rPr>
            </w:pPr>
          </w:p>
          <w:p w14:paraId="7A762CA6">
            <w:pPr>
              <w:spacing w:line="250" w:lineRule="auto"/>
              <w:rPr>
                <w:rFonts w:ascii="Arial"/>
                <w:sz w:val="21"/>
              </w:rPr>
            </w:pPr>
          </w:p>
          <w:p w14:paraId="12F22ED4">
            <w:pPr>
              <w:spacing w:line="250" w:lineRule="auto"/>
              <w:rPr>
                <w:rFonts w:ascii="Arial"/>
                <w:sz w:val="21"/>
              </w:rPr>
            </w:pPr>
          </w:p>
          <w:p w14:paraId="4CCE42B1">
            <w:pPr>
              <w:spacing w:line="250" w:lineRule="auto"/>
              <w:rPr>
                <w:rFonts w:ascii="Arial"/>
                <w:sz w:val="21"/>
              </w:rPr>
            </w:pPr>
          </w:p>
          <w:p w14:paraId="229C7DB1">
            <w:pPr>
              <w:spacing w:line="250" w:lineRule="auto"/>
              <w:rPr>
                <w:rFonts w:ascii="Arial"/>
                <w:sz w:val="21"/>
              </w:rPr>
            </w:pPr>
          </w:p>
          <w:p w14:paraId="56A563C5">
            <w:pPr>
              <w:spacing w:line="250" w:lineRule="auto"/>
              <w:rPr>
                <w:rFonts w:ascii="Arial"/>
                <w:sz w:val="21"/>
              </w:rPr>
            </w:pPr>
          </w:p>
          <w:p w14:paraId="698ED808">
            <w:pPr>
              <w:spacing w:line="250" w:lineRule="auto"/>
              <w:rPr>
                <w:rFonts w:ascii="Arial"/>
                <w:sz w:val="21"/>
              </w:rPr>
            </w:pPr>
          </w:p>
          <w:p w14:paraId="43DEE9DD">
            <w:pPr>
              <w:spacing w:line="250" w:lineRule="auto"/>
              <w:rPr>
                <w:rFonts w:ascii="Arial"/>
                <w:sz w:val="21"/>
              </w:rPr>
            </w:pPr>
          </w:p>
          <w:p w14:paraId="1272DCD5">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Align w:val="top"/>
          </w:tcPr>
          <w:p w14:paraId="5774C21B">
            <w:pPr>
              <w:spacing w:line="241" w:lineRule="auto"/>
              <w:rPr>
                <w:rFonts w:ascii="Arial"/>
                <w:sz w:val="21"/>
              </w:rPr>
            </w:pPr>
          </w:p>
          <w:p w14:paraId="541A7A39">
            <w:pPr>
              <w:spacing w:line="241" w:lineRule="auto"/>
              <w:rPr>
                <w:rFonts w:ascii="Arial"/>
                <w:sz w:val="21"/>
              </w:rPr>
            </w:pPr>
          </w:p>
          <w:p w14:paraId="174C8AEB">
            <w:pPr>
              <w:spacing w:line="241" w:lineRule="auto"/>
              <w:rPr>
                <w:rFonts w:ascii="Arial"/>
                <w:sz w:val="21"/>
              </w:rPr>
            </w:pPr>
          </w:p>
          <w:p w14:paraId="7F6466D5">
            <w:pPr>
              <w:spacing w:line="241" w:lineRule="auto"/>
              <w:rPr>
                <w:rFonts w:ascii="Arial"/>
                <w:sz w:val="21"/>
              </w:rPr>
            </w:pPr>
          </w:p>
          <w:p w14:paraId="42088641">
            <w:pPr>
              <w:spacing w:line="241" w:lineRule="auto"/>
              <w:rPr>
                <w:rFonts w:ascii="Arial"/>
                <w:sz w:val="21"/>
              </w:rPr>
            </w:pPr>
          </w:p>
          <w:p w14:paraId="55E1D88F">
            <w:pPr>
              <w:spacing w:line="241" w:lineRule="auto"/>
              <w:rPr>
                <w:rFonts w:ascii="Arial"/>
                <w:sz w:val="21"/>
              </w:rPr>
            </w:pPr>
          </w:p>
          <w:p w14:paraId="38C44F72">
            <w:pPr>
              <w:spacing w:line="241" w:lineRule="auto"/>
              <w:rPr>
                <w:rFonts w:ascii="Arial"/>
                <w:sz w:val="21"/>
              </w:rPr>
            </w:pPr>
          </w:p>
          <w:p w14:paraId="38B28987">
            <w:pPr>
              <w:spacing w:line="241" w:lineRule="auto"/>
              <w:rPr>
                <w:rFonts w:ascii="Arial"/>
                <w:sz w:val="21"/>
              </w:rPr>
            </w:pPr>
          </w:p>
          <w:p w14:paraId="0B2D72B3">
            <w:pPr>
              <w:spacing w:line="241" w:lineRule="auto"/>
              <w:rPr>
                <w:rFonts w:ascii="Arial"/>
                <w:sz w:val="21"/>
              </w:rPr>
            </w:pPr>
          </w:p>
          <w:p w14:paraId="1D2C31EB">
            <w:pPr>
              <w:spacing w:line="241" w:lineRule="auto"/>
              <w:rPr>
                <w:rFonts w:ascii="Arial"/>
                <w:sz w:val="21"/>
              </w:rPr>
            </w:pPr>
          </w:p>
          <w:p w14:paraId="3462A206">
            <w:pPr>
              <w:spacing w:line="241" w:lineRule="auto"/>
              <w:rPr>
                <w:rFonts w:ascii="Arial"/>
                <w:sz w:val="21"/>
              </w:rPr>
            </w:pPr>
          </w:p>
          <w:p w14:paraId="4BF9AEC2">
            <w:pPr>
              <w:spacing w:line="241" w:lineRule="auto"/>
              <w:rPr>
                <w:rFonts w:ascii="Arial"/>
                <w:sz w:val="21"/>
              </w:rPr>
            </w:pPr>
          </w:p>
          <w:p w14:paraId="5ADB01A7">
            <w:pPr>
              <w:spacing w:line="242" w:lineRule="auto"/>
              <w:rPr>
                <w:rFonts w:ascii="Arial"/>
                <w:sz w:val="21"/>
              </w:rPr>
            </w:pPr>
          </w:p>
          <w:p w14:paraId="29E34793">
            <w:pPr>
              <w:spacing w:line="242" w:lineRule="auto"/>
              <w:rPr>
                <w:rFonts w:ascii="Arial"/>
                <w:sz w:val="21"/>
              </w:rPr>
            </w:pPr>
          </w:p>
          <w:p w14:paraId="15394441">
            <w:pPr>
              <w:spacing w:line="242" w:lineRule="auto"/>
              <w:rPr>
                <w:rFonts w:ascii="Arial"/>
                <w:sz w:val="21"/>
              </w:rPr>
            </w:pPr>
          </w:p>
          <w:p w14:paraId="4023187E">
            <w:pPr>
              <w:spacing w:line="242" w:lineRule="auto"/>
              <w:rPr>
                <w:rFonts w:ascii="Arial"/>
                <w:sz w:val="21"/>
              </w:rPr>
            </w:pPr>
          </w:p>
          <w:p w14:paraId="153BFF7E">
            <w:pPr>
              <w:spacing w:line="242" w:lineRule="auto"/>
              <w:rPr>
                <w:rFonts w:ascii="Arial"/>
                <w:sz w:val="21"/>
              </w:rPr>
            </w:pPr>
          </w:p>
          <w:p w14:paraId="63079C4B">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Align w:val="top"/>
          </w:tcPr>
          <w:p w14:paraId="6DF8ED23">
            <w:pPr>
              <w:spacing w:line="251" w:lineRule="auto"/>
              <w:rPr>
                <w:rFonts w:ascii="Arial"/>
                <w:sz w:val="21"/>
              </w:rPr>
            </w:pPr>
          </w:p>
          <w:p w14:paraId="744217CF">
            <w:pPr>
              <w:spacing w:line="251" w:lineRule="auto"/>
              <w:rPr>
                <w:rFonts w:ascii="Arial"/>
                <w:sz w:val="21"/>
              </w:rPr>
            </w:pPr>
          </w:p>
          <w:p w14:paraId="6D0958A2">
            <w:pPr>
              <w:spacing w:line="251" w:lineRule="auto"/>
              <w:rPr>
                <w:rFonts w:ascii="Arial"/>
                <w:sz w:val="21"/>
              </w:rPr>
            </w:pPr>
          </w:p>
          <w:p w14:paraId="0BAD8D82">
            <w:pPr>
              <w:spacing w:line="251" w:lineRule="auto"/>
              <w:rPr>
                <w:rFonts w:ascii="Arial"/>
                <w:sz w:val="21"/>
              </w:rPr>
            </w:pPr>
          </w:p>
          <w:p w14:paraId="1327AA0E">
            <w:pPr>
              <w:spacing w:line="251" w:lineRule="auto"/>
              <w:rPr>
                <w:rFonts w:ascii="Arial"/>
                <w:sz w:val="21"/>
              </w:rPr>
            </w:pPr>
          </w:p>
          <w:p w14:paraId="7304F1F2">
            <w:pPr>
              <w:spacing w:line="251" w:lineRule="auto"/>
              <w:rPr>
                <w:rFonts w:ascii="Arial"/>
                <w:sz w:val="21"/>
              </w:rPr>
            </w:pPr>
          </w:p>
          <w:p w14:paraId="3794ACE0">
            <w:pPr>
              <w:spacing w:line="251" w:lineRule="auto"/>
              <w:rPr>
                <w:rFonts w:ascii="Arial"/>
                <w:sz w:val="21"/>
              </w:rPr>
            </w:pPr>
          </w:p>
          <w:p w14:paraId="56CF4B5A">
            <w:pPr>
              <w:spacing w:line="251" w:lineRule="auto"/>
              <w:rPr>
                <w:rFonts w:ascii="Arial"/>
                <w:sz w:val="21"/>
              </w:rPr>
            </w:pPr>
          </w:p>
          <w:p w14:paraId="68280DB2">
            <w:pPr>
              <w:spacing w:line="251" w:lineRule="auto"/>
              <w:rPr>
                <w:rFonts w:ascii="Arial"/>
                <w:sz w:val="21"/>
              </w:rPr>
            </w:pPr>
          </w:p>
          <w:p w14:paraId="33C916B6">
            <w:pPr>
              <w:spacing w:line="251" w:lineRule="auto"/>
              <w:rPr>
                <w:rFonts w:ascii="Arial"/>
                <w:sz w:val="21"/>
              </w:rPr>
            </w:pPr>
          </w:p>
          <w:p w14:paraId="14EA0CD3">
            <w:pPr>
              <w:spacing w:line="251" w:lineRule="auto"/>
              <w:rPr>
                <w:rFonts w:ascii="Arial"/>
                <w:sz w:val="21"/>
              </w:rPr>
            </w:pPr>
          </w:p>
          <w:p w14:paraId="32865C2F">
            <w:pPr>
              <w:spacing w:line="251" w:lineRule="auto"/>
              <w:rPr>
                <w:rFonts w:ascii="Arial"/>
                <w:sz w:val="21"/>
              </w:rPr>
            </w:pPr>
          </w:p>
          <w:p w14:paraId="00FE6CEE">
            <w:pPr>
              <w:spacing w:line="251" w:lineRule="auto"/>
              <w:rPr>
                <w:rFonts w:ascii="Arial"/>
                <w:sz w:val="21"/>
              </w:rPr>
            </w:pPr>
          </w:p>
          <w:p w14:paraId="6BB46931">
            <w:pPr>
              <w:spacing w:line="251" w:lineRule="auto"/>
              <w:rPr>
                <w:rFonts w:ascii="Arial"/>
                <w:sz w:val="21"/>
              </w:rPr>
            </w:pPr>
          </w:p>
          <w:p w14:paraId="7191E54E">
            <w:pPr>
              <w:spacing w:line="251" w:lineRule="auto"/>
              <w:rPr>
                <w:rFonts w:ascii="Arial"/>
                <w:sz w:val="21"/>
              </w:rPr>
            </w:pPr>
          </w:p>
          <w:p w14:paraId="7C1CBBA3">
            <w:pPr>
              <w:spacing w:line="251" w:lineRule="auto"/>
              <w:rPr>
                <w:rFonts w:ascii="Arial"/>
                <w:sz w:val="21"/>
              </w:rPr>
            </w:pPr>
          </w:p>
          <w:p w14:paraId="126E701D">
            <w:pPr>
              <w:spacing w:line="252" w:lineRule="auto"/>
              <w:rPr>
                <w:rFonts w:ascii="Arial"/>
                <w:sz w:val="21"/>
              </w:rPr>
            </w:pPr>
          </w:p>
          <w:p w14:paraId="259D6D89">
            <w:pPr>
              <w:pStyle w:val="6"/>
              <w:spacing w:before="43" w:line="226" w:lineRule="auto"/>
              <w:ind w:left="171"/>
              <w:rPr>
                <w:sz w:val="13"/>
                <w:szCs w:val="13"/>
              </w:rPr>
            </w:pPr>
            <w:r>
              <w:rPr>
                <w:spacing w:val="1"/>
                <w:sz w:val="13"/>
                <w:szCs w:val="13"/>
              </w:rPr>
              <w:t>市级</w:t>
            </w:r>
          </w:p>
        </w:tc>
        <w:tc>
          <w:tcPr>
            <w:tcW w:w="1087" w:type="dxa"/>
            <w:vAlign w:val="top"/>
          </w:tcPr>
          <w:p w14:paraId="02136435">
            <w:pPr>
              <w:spacing w:line="241" w:lineRule="auto"/>
              <w:rPr>
                <w:rFonts w:ascii="Arial"/>
                <w:sz w:val="21"/>
              </w:rPr>
            </w:pPr>
          </w:p>
          <w:p w14:paraId="49F1ECDA">
            <w:pPr>
              <w:spacing w:line="241" w:lineRule="auto"/>
              <w:rPr>
                <w:rFonts w:ascii="Arial"/>
                <w:sz w:val="21"/>
              </w:rPr>
            </w:pPr>
          </w:p>
          <w:p w14:paraId="481AB1AE">
            <w:pPr>
              <w:spacing w:line="241" w:lineRule="auto"/>
              <w:rPr>
                <w:rFonts w:ascii="Arial"/>
                <w:sz w:val="21"/>
              </w:rPr>
            </w:pPr>
          </w:p>
          <w:p w14:paraId="50C30EE2">
            <w:pPr>
              <w:spacing w:line="241" w:lineRule="auto"/>
              <w:rPr>
                <w:rFonts w:ascii="Arial"/>
                <w:sz w:val="21"/>
              </w:rPr>
            </w:pPr>
          </w:p>
          <w:p w14:paraId="0405698E">
            <w:pPr>
              <w:spacing w:line="241" w:lineRule="auto"/>
              <w:rPr>
                <w:rFonts w:ascii="Arial"/>
                <w:sz w:val="21"/>
              </w:rPr>
            </w:pPr>
          </w:p>
          <w:p w14:paraId="755E62AC">
            <w:pPr>
              <w:spacing w:line="241" w:lineRule="auto"/>
              <w:rPr>
                <w:rFonts w:ascii="Arial"/>
                <w:sz w:val="21"/>
              </w:rPr>
            </w:pPr>
          </w:p>
          <w:p w14:paraId="3E14E82C">
            <w:pPr>
              <w:spacing w:line="241" w:lineRule="auto"/>
              <w:rPr>
                <w:rFonts w:ascii="Arial"/>
                <w:sz w:val="21"/>
              </w:rPr>
            </w:pPr>
          </w:p>
          <w:p w14:paraId="052F1161">
            <w:pPr>
              <w:spacing w:line="241" w:lineRule="auto"/>
              <w:rPr>
                <w:rFonts w:ascii="Arial"/>
                <w:sz w:val="21"/>
              </w:rPr>
            </w:pPr>
          </w:p>
          <w:p w14:paraId="3E0929DE">
            <w:pPr>
              <w:spacing w:line="241" w:lineRule="auto"/>
              <w:rPr>
                <w:rFonts w:ascii="Arial"/>
                <w:sz w:val="21"/>
              </w:rPr>
            </w:pPr>
          </w:p>
          <w:p w14:paraId="0D4451A6">
            <w:pPr>
              <w:spacing w:line="241" w:lineRule="auto"/>
              <w:rPr>
                <w:rFonts w:ascii="Arial"/>
                <w:sz w:val="21"/>
              </w:rPr>
            </w:pPr>
          </w:p>
          <w:p w14:paraId="1723EC8D">
            <w:pPr>
              <w:spacing w:line="241" w:lineRule="auto"/>
              <w:rPr>
                <w:rFonts w:ascii="Arial"/>
                <w:sz w:val="21"/>
              </w:rPr>
            </w:pPr>
          </w:p>
          <w:p w14:paraId="16BE597A">
            <w:pPr>
              <w:spacing w:line="241" w:lineRule="auto"/>
              <w:rPr>
                <w:rFonts w:ascii="Arial"/>
                <w:sz w:val="21"/>
              </w:rPr>
            </w:pPr>
          </w:p>
          <w:p w14:paraId="3A7635AF">
            <w:pPr>
              <w:spacing w:line="241" w:lineRule="auto"/>
              <w:rPr>
                <w:rFonts w:ascii="Arial"/>
                <w:sz w:val="21"/>
              </w:rPr>
            </w:pPr>
          </w:p>
          <w:p w14:paraId="168A31C1">
            <w:pPr>
              <w:spacing w:line="242" w:lineRule="auto"/>
              <w:rPr>
                <w:rFonts w:ascii="Arial"/>
                <w:sz w:val="21"/>
              </w:rPr>
            </w:pPr>
          </w:p>
          <w:p w14:paraId="10E57AC7">
            <w:pPr>
              <w:spacing w:line="242" w:lineRule="auto"/>
              <w:rPr>
                <w:rFonts w:ascii="Arial"/>
                <w:sz w:val="21"/>
              </w:rPr>
            </w:pPr>
          </w:p>
          <w:p w14:paraId="1E8C0F92">
            <w:pPr>
              <w:spacing w:line="242" w:lineRule="auto"/>
              <w:rPr>
                <w:rFonts w:ascii="Arial"/>
                <w:sz w:val="21"/>
              </w:rPr>
            </w:pPr>
          </w:p>
          <w:p w14:paraId="48E56B4C">
            <w:pPr>
              <w:spacing w:line="242" w:lineRule="auto"/>
              <w:rPr>
                <w:rFonts w:ascii="Arial"/>
                <w:sz w:val="21"/>
              </w:rPr>
            </w:pPr>
          </w:p>
          <w:p w14:paraId="67841367">
            <w:pPr>
              <w:pStyle w:val="6"/>
              <w:spacing w:before="43" w:line="239" w:lineRule="auto"/>
              <w:ind w:left="22" w:right="102" w:firstLine="20"/>
              <w:jc w:val="both"/>
              <w:rPr>
                <w:sz w:val="13"/>
                <w:szCs w:val="13"/>
              </w:rPr>
            </w:pPr>
            <w:r>
              <w:rPr>
                <w:spacing w:val="3"/>
                <w:sz w:val="13"/>
                <w:szCs w:val="13"/>
              </w:rPr>
              <w:t>申请新建、迁建</w:t>
            </w:r>
            <w:r>
              <w:rPr>
                <w:spacing w:val="6"/>
                <w:sz w:val="13"/>
                <w:szCs w:val="13"/>
              </w:rPr>
              <w:t>加油站（点）预</w:t>
            </w:r>
            <w:r>
              <w:rPr>
                <w:spacing w:val="4"/>
                <w:sz w:val="13"/>
                <w:szCs w:val="13"/>
              </w:rPr>
              <w:t>核准</w:t>
            </w:r>
          </w:p>
        </w:tc>
        <w:tc>
          <w:tcPr>
            <w:tcW w:w="921" w:type="dxa"/>
            <w:vAlign w:val="top"/>
          </w:tcPr>
          <w:p w14:paraId="689EFCCF">
            <w:pPr>
              <w:spacing w:line="251" w:lineRule="auto"/>
              <w:rPr>
                <w:rFonts w:ascii="Arial"/>
                <w:sz w:val="21"/>
              </w:rPr>
            </w:pPr>
          </w:p>
          <w:p w14:paraId="171D9DA8">
            <w:pPr>
              <w:spacing w:line="251" w:lineRule="auto"/>
              <w:rPr>
                <w:rFonts w:ascii="Arial"/>
                <w:sz w:val="21"/>
              </w:rPr>
            </w:pPr>
          </w:p>
          <w:p w14:paraId="187B37F0">
            <w:pPr>
              <w:spacing w:line="251" w:lineRule="auto"/>
              <w:rPr>
                <w:rFonts w:ascii="Arial"/>
                <w:sz w:val="21"/>
              </w:rPr>
            </w:pPr>
          </w:p>
          <w:p w14:paraId="6DF1A873">
            <w:pPr>
              <w:spacing w:line="251" w:lineRule="auto"/>
              <w:rPr>
                <w:rFonts w:ascii="Arial"/>
                <w:sz w:val="21"/>
              </w:rPr>
            </w:pPr>
          </w:p>
          <w:p w14:paraId="5961BDFA">
            <w:pPr>
              <w:spacing w:line="251" w:lineRule="auto"/>
              <w:rPr>
                <w:rFonts w:ascii="Arial"/>
                <w:sz w:val="21"/>
              </w:rPr>
            </w:pPr>
          </w:p>
          <w:p w14:paraId="3575402E">
            <w:pPr>
              <w:spacing w:line="251" w:lineRule="auto"/>
              <w:rPr>
                <w:rFonts w:ascii="Arial"/>
                <w:sz w:val="21"/>
              </w:rPr>
            </w:pPr>
          </w:p>
          <w:p w14:paraId="5BDCCAF9">
            <w:pPr>
              <w:spacing w:line="251" w:lineRule="auto"/>
              <w:rPr>
                <w:rFonts w:ascii="Arial"/>
                <w:sz w:val="21"/>
              </w:rPr>
            </w:pPr>
          </w:p>
          <w:p w14:paraId="0EE98501">
            <w:pPr>
              <w:spacing w:line="251" w:lineRule="auto"/>
              <w:rPr>
                <w:rFonts w:ascii="Arial"/>
                <w:sz w:val="21"/>
              </w:rPr>
            </w:pPr>
          </w:p>
          <w:p w14:paraId="09C094FB">
            <w:pPr>
              <w:spacing w:line="251" w:lineRule="auto"/>
              <w:rPr>
                <w:rFonts w:ascii="Arial"/>
                <w:sz w:val="21"/>
              </w:rPr>
            </w:pPr>
          </w:p>
          <w:p w14:paraId="6DB67504">
            <w:pPr>
              <w:spacing w:line="251" w:lineRule="auto"/>
              <w:rPr>
                <w:rFonts w:ascii="Arial"/>
                <w:sz w:val="21"/>
              </w:rPr>
            </w:pPr>
          </w:p>
          <w:p w14:paraId="12AA1888">
            <w:pPr>
              <w:spacing w:line="251" w:lineRule="auto"/>
              <w:rPr>
                <w:rFonts w:ascii="Arial"/>
                <w:sz w:val="21"/>
              </w:rPr>
            </w:pPr>
          </w:p>
          <w:p w14:paraId="300293BF">
            <w:pPr>
              <w:spacing w:line="251" w:lineRule="auto"/>
              <w:rPr>
                <w:rFonts w:ascii="Arial"/>
                <w:sz w:val="21"/>
              </w:rPr>
            </w:pPr>
          </w:p>
          <w:p w14:paraId="008FAC92">
            <w:pPr>
              <w:spacing w:line="251" w:lineRule="auto"/>
              <w:rPr>
                <w:rFonts w:ascii="Arial"/>
                <w:sz w:val="21"/>
              </w:rPr>
            </w:pPr>
          </w:p>
          <w:p w14:paraId="78FFA049">
            <w:pPr>
              <w:spacing w:line="251" w:lineRule="auto"/>
              <w:rPr>
                <w:rFonts w:ascii="Arial"/>
                <w:sz w:val="21"/>
              </w:rPr>
            </w:pPr>
          </w:p>
          <w:p w14:paraId="748BC051">
            <w:pPr>
              <w:spacing w:line="251" w:lineRule="auto"/>
              <w:rPr>
                <w:rFonts w:ascii="Arial"/>
                <w:sz w:val="21"/>
              </w:rPr>
            </w:pPr>
          </w:p>
          <w:p w14:paraId="091AC4BA">
            <w:pPr>
              <w:spacing w:line="251" w:lineRule="auto"/>
              <w:rPr>
                <w:rFonts w:ascii="Arial"/>
                <w:sz w:val="21"/>
              </w:rPr>
            </w:pPr>
          </w:p>
          <w:p w14:paraId="31BF90DA">
            <w:pPr>
              <w:spacing w:line="252" w:lineRule="auto"/>
              <w:rPr>
                <w:rFonts w:ascii="Arial"/>
                <w:sz w:val="21"/>
              </w:rPr>
            </w:pPr>
          </w:p>
          <w:p w14:paraId="4072C2E7">
            <w:pPr>
              <w:pStyle w:val="6"/>
              <w:spacing w:before="43" w:line="227" w:lineRule="auto"/>
              <w:ind w:left="193"/>
              <w:rPr>
                <w:sz w:val="13"/>
                <w:szCs w:val="13"/>
              </w:rPr>
            </w:pPr>
            <w:r>
              <w:rPr>
                <w:spacing w:val="4"/>
                <w:sz w:val="13"/>
                <w:szCs w:val="13"/>
              </w:rPr>
              <w:t>省商务厅</w:t>
            </w:r>
          </w:p>
        </w:tc>
        <w:tc>
          <w:tcPr>
            <w:tcW w:w="669" w:type="dxa"/>
            <w:vAlign w:val="top"/>
          </w:tcPr>
          <w:p w14:paraId="73C4AA2D">
            <w:pPr>
              <w:spacing w:line="249" w:lineRule="auto"/>
              <w:rPr>
                <w:rFonts w:ascii="Arial"/>
                <w:sz w:val="21"/>
              </w:rPr>
            </w:pPr>
          </w:p>
          <w:p w14:paraId="5D26445D">
            <w:pPr>
              <w:spacing w:line="249" w:lineRule="auto"/>
              <w:rPr>
                <w:rFonts w:ascii="Arial"/>
                <w:sz w:val="21"/>
              </w:rPr>
            </w:pPr>
          </w:p>
          <w:p w14:paraId="138BFFD3">
            <w:pPr>
              <w:spacing w:line="249" w:lineRule="auto"/>
              <w:rPr>
                <w:rFonts w:ascii="Arial"/>
                <w:sz w:val="21"/>
              </w:rPr>
            </w:pPr>
          </w:p>
          <w:p w14:paraId="7CC9C205">
            <w:pPr>
              <w:spacing w:line="249" w:lineRule="auto"/>
              <w:rPr>
                <w:rFonts w:ascii="Arial"/>
                <w:sz w:val="21"/>
              </w:rPr>
            </w:pPr>
          </w:p>
          <w:p w14:paraId="3DC633B2">
            <w:pPr>
              <w:spacing w:line="249" w:lineRule="auto"/>
              <w:rPr>
                <w:rFonts w:ascii="Arial"/>
                <w:sz w:val="21"/>
              </w:rPr>
            </w:pPr>
          </w:p>
          <w:p w14:paraId="69B08CFC">
            <w:pPr>
              <w:spacing w:line="249" w:lineRule="auto"/>
              <w:rPr>
                <w:rFonts w:ascii="Arial"/>
                <w:sz w:val="21"/>
              </w:rPr>
            </w:pPr>
          </w:p>
          <w:p w14:paraId="0F39BBBA">
            <w:pPr>
              <w:spacing w:line="249" w:lineRule="auto"/>
              <w:rPr>
                <w:rFonts w:ascii="Arial"/>
                <w:sz w:val="21"/>
              </w:rPr>
            </w:pPr>
          </w:p>
          <w:p w14:paraId="616EC673">
            <w:pPr>
              <w:spacing w:line="250" w:lineRule="auto"/>
              <w:rPr>
                <w:rFonts w:ascii="Arial"/>
                <w:sz w:val="21"/>
              </w:rPr>
            </w:pPr>
          </w:p>
          <w:p w14:paraId="7991E856">
            <w:pPr>
              <w:spacing w:line="250" w:lineRule="auto"/>
              <w:rPr>
                <w:rFonts w:ascii="Arial"/>
                <w:sz w:val="21"/>
              </w:rPr>
            </w:pPr>
          </w:p>
          <w:p w14:paraId="50A060EE">
            <w:pPr>
              <w:spacing w:line="250" w:lineRule="auto"/>
              <w:rPr>
                <w:rFonts w:ascii="Arial"/>
                <w:sz w:val="21"/>
              </w:rPr>
            </w:pPr>
          </w:p>
          <w:p w14:paraId="136D59BB">
            <w:pPr>
              <w:spacing w:line="250" w:lineRule="auto"/>
              <w:rPr>
                <w:rFonts w:ascii="Arial"/>
                <w:sz w:val="21"/>
              </w:rPr>
            </w:pPr>
          </w:p>
          <w:p w14:paraId="58F80115">
            <w:pPr>
              <w:spacing w:line="250" w:lineRule="auto"/>
              <w:rPr>
                <w:rFonts w:ascii="Arial"/>
                <w:sz w:val="21"/>
              </w:rPr>
            </w:pPr>
          </w:p>
          <w:p w14:paraId="3464999A">
            <w:pPr>
              <w:spacing w:line="250" w:lineRule="auto"/>
              <w:rPr>
                <w:rFonts w:ascii="Arial"/>
                <w:sz w:val="21"/>
              </w:rPr>
            </w:pPr>
          </w:p>
          <w:p w14:paraId="5576D1A5">
            <w:pPr>
              <w:spacing w:line="250" w:lineRule="auto"/>
              <w:rPr>
                <w:rFonts w:ascii="Arial"/>
                <w:sz w:val="21"/>
              </w:rPr>
            </w:pPr>
          </w:p>
          <w:p w14:paraId="24215E2A">
            <w:pPr>
              <w:spacing w:line="250" w:lineRule="auto"/>
              <w:rPr>
                <w:rFonts w:ascii="Arial"/>
                <w:sz w:val="21"/>
              </w:rPr>
            </w:pPr>
          </w:p>
          <w:p w14:paraId="0CDA7FB4">
            <w:pPr>
              <w:spacing w:line="250" w:lineRule="auto"/>
              <w:rPr>
                <w:rFonts w:ascii="Arial"/>
                <w:sz w:val="21"/>
              </w:rPr>
            </w:pPr>
          </w:p>
          <w:p w14:paraId="09DDA714">
            <w:pPr>
              <w:spacing w:line="250" w:lineRule="auto"/>
              <w:rPr>
                <w:rFonts w:ascii="Arial"/>
                <w:sz w:val="21"/>
              </w:rPr>
            </w:pPr>
          </w:p>
          <w:p w14:paraId="79F8516C">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794CA2DB">
            <w:pPr>
              <w:spacing w:line="249" w:lineRule="auto"/>
              <w:rPr>
                <w:rFonts w:ascii="Arial"/>
                <w:sz w:val="21"/>
              </w:rPr>
            </w:pPr>
          </w:p>
          <w:p w14:paraId="34E870BF">
            <w:pPr>
              <w:spacing w:line="249" w:lineRule="auto"/>
              <w:rPr>
                <w:rFonts w:ascii="Arial"/>
                <w:sz w:val="21"/>
              </w:rPr>
            </w:pPr>
          </w:p>
          <w:p w14:paraId="6FC9A705">
            <w:pPr>
              <w:spacing w:line="249" w:lineRule="auto"/>
              <w:rPr>
                <w:rFonts w:ascii="Arial"/>
                <w:sz w:val="21"/>
              </w:rPr>
            </w:pPr>
          </w:p>
          <w:p w14:paraId="599DB534">
            <w:pPr>
              <w:spacing w:line="249" w:lineRule="auto"/>
              <w:rPr>
                <w:rFonts w:ascii="Arial"/>
                <w:sz w:val="21"/>
              </w:rPr>
            </w:pPr>
          </w:p>
          <w:p w14:paraId="4C73E838">
            <w:pPr>
              <w:spacing w:line="249" w:lineRule="auto"/>
              <w:rPr>
                <w:rFonts w:ascii="Arial"/>
                <w:sz w:val="21"/>
              </w:rPr>
            </w:pPr>
          </w:p>
          <w:p w14:paraId="3453A482">
            <w:pPr>
              <w:spacing w:line="249" w:lineRule="auto"/>
              <w:rPr>
                <w:rFonts w:ascii="Arial"/>
                <w:sz w:val="21"/>
              </w:rPr>
            </w:pPr>
          </w:p>
          <w:p w14:paraId="4DD9356E">
            <w:pPr>
              <w:spacing w:line="249" w:lineRule="auto"/>
              <w:rPr>
                <w:rFonts w:ascii="Arial"/>
                <w:sz w:val="21"/>
              </w:rPr>
            </w:pPr>
          </w:p>
          <w:p w14:paraId="330FD76A">
            <w:pPr>
              <w:spacing w:line="250" w:lineRule="auto"/>
              <w:rPr>
                <w:rFonts w:ascii="Arial"/>
                <w:sz w:val="21"/>
              </w:rPr>
            </w:pPr>
          </w:p>
          <w:p w14:paraId="15B5DB38">
            <w:pPr>
              <w:spacing w:line="250" w:lineRule="auto"/>
              <w:rPr>
                <w:rFonts w:ascii="Arial"/>
                <w:sz w:val="21"/>
              </w:rPr>
            </w:pPr>
          </w:p>
          <w:p w14:paraId="1C63E361">
            <w:pPr>
              <w:spacing w:line="250" w:lineRule="auto"/>
              <w:rPr>
                <w:rFonts w:ascii="Arial"/>
                <w:sz w:val="21"/>
              </w:rPr>
            </w:pPr>
          </w:p>
          <w:p w14:paraId="1A8F04BD">
            <w:pPr>
              <w:spacing w:line="250" w:lineRule="auto"/>
              <w:rPr>
                <w:rFonts w:ascii="Arial"/>
                <w:sz w:val="21"/>
              </w:rPr>
            </w:pPr>
          </w:p>
          <w:p w14:paraId="371ABB0E">
            <w:pPr>
              <w:spacing w:line="250" w:lineRule="auto"/>
              <w:rPr>
                <w:rFonts w:ascii="Arial"/>
                <w:sz w:val="21"/>
              </w:rPr>
            </w:pPr>
          </w:p>
          <w:p w14:paraId="4089FB80">
            <w:pPr>
              <w:spacing w:line="250" w:lineRule="auto"/>
              <w:rPr>
                <w:rFonts w:ascii="Arial"/>
                <w:sz w:val="21"/>
              </w:rPr>
            </w:pPr>
          </w:p>
          <w:p w14:paraId="0DBFE7EF">
            <w:pPr>
              <w:spacing w:line="250" w:lineRule="auto"/>
              <w:rPr>
                <w:rFonts w:ascii="Arial"/>
                <w:sz w:val="21"/>
              </w:rPr>
            </w:pPr>
          </w:p>
          <w:p w14:paraId="7CDBF8ED">
            <w:pPr>
              <w:spacing w:line="250" w:lineRule="auto"/>
              <w:rPr>
                <w:rFonts w:ascii="Arial"/>
                <w:sz w:val="21"/>
              </w:rPr>
            </w:pPr>
          </w:p>
          <w:p w14:paraId="2E3EAF48">
            <w:pPr>
              <w:spacing w:line="250" w:lineRule="auto"/>
              <w:rPr>
                <w:rFonts w:ascii="Arial"/>
                <w:sz w:val="21"/>
              </w:rPr>
            </w:pPr>
          </w:p>
          <w:p w14:paraId="4928726D">
            <w:pPr>
              <w:spacing w:line="250" w:lineRule="auto"/>
              <w:rPr>
                <w:rFonts w:ascii="Arial"/>
                <w:sz w:val="21"/>
              </w:rPr>
            </w:pPr>
          </w:p>
          <w:p w14:paraId="114BA2BF">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DC14E36">
            <w:pPr>
              <w:spacing w:line="250" w:lineRule="auto"/>
              <w:rPr>
                <w:rFonts w:ascii="Arial"/>
                <w:sz w:val="21"/>
              </w:rPr>
            </w:pPr>
          </w:p>
          <w:p w14:paraId="4C5F25D8">
            <w:pPr>
              <w:spacing w:line="250" w:lineRule="auto"/>
              <w:rPr>
                <w:rFonts w:ascii="Arial"/>
                <w:sz w:val="21"/>
              </w:rPr>
            </w:pPr>
          </w:p>
          <w:p w14:paraId="2DCACB13">
            <w:pPr>
              <w:spacing w:line="250" w:lineRule="auto"/>
              <w:rPr>
                <w:rFonts w:ascii="Arial"/>
                <w:sz w:val="21"/>
              </w:rPr>
            </w:pPr>
          </w:p>
          <w:p w14:paraId="4A0FC0F5">
            <w:pPr>
              <w:spacing w:line="250" w:lineRule="auto"/>
              <w:rPr>
                <w:rFonts w:ascii="Arial"/>
                <w:sz w:val="21"/>
              </w:rPr>
            </w:pPr>
          </w:p>
          <w:p w14:paraId="1BC23CDF">
            <w:pPr>
              <w:spacing w:line="250" w:lineRule="auto"/>
              <w:rPr>
                <w:rFonts w:ascii="Arial"/>
                <w:sz w:val="21"/>
              </w:rPr>
            </w:pPr>
          </w:p>
          <w:p w14:paraId="002CDBEB">
            <w:pPr>
              <w:spacing w:line="251" w:lineRule="auto"/>
              <w:rPr>
                <w:rFonts w:ascii="Arial"/>
                <w:sz w:val="21"/>
              </w:rPr>
            </w:pPr>
          </w:p>
          <w:p w14:paraId="4C119F66">
            <w:pPr>
              <w:pStyle w:val="6"/>
              <w:spacing w:before="42" w:line="227" w:lineRule="auto"/>
              <w:ind w:left="32" w:right="19" w:hanging="10"/>
              <w:rPr>
                <w:sz w:val="13"/>
                <w:szCs w:val="13"/>
              </w:rPr>
            </w:pPr>
            <w:r>
              <w:rPr>
                <w:b/>
                <w:bCs/>
                <w:spacing w:val="8"/>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w:t>
            </w:r>
          </w:p>
          <w:p w14:paraId="4471CC38">
            <w:pPr>
              <w:pStyle w:val="6"/>
              <w:spacing w:before="9" w:line="230" w:lineRule="auto"/>
              <w:ind w:left="22" w:right="9" w:firstLine="149"/>
              <w:jc w:val="both"/>
              <w:rPr>
                <w:sz w:val="13"/>
                <w:szCs w:val="13"/>
              </w:rPr>
            </w:pPr>
            <w:r>
              <w:rPr>
                <w:b/>
                <w:bCs/>
                <w:spacing w:val="6"/>
                <w:sz w:val="13"/>
                <w:szCs w:val="13"/>
              </w:rPr>
              <w:t>一、（</w:t>
            </w:r>
            <w:r>
              <w:rPr>
                <w:spacing w:val="-4"/>
                <w:sz w:val="13"/>
                <w:szCs w:val="13"/>
              </w:rPr>
              <w:t xml:space="preserve"> </w:t>
            </w:r>
            <w:r>
              <w:rPr>
                <w:b/>
                <w:bCs/>
                <w:spacing w:val="6"/>
                <w:sz w:val="13"/>
                <w:szCs w:val="13"/>
              </w:rPr>
              <w:t>一）</w:t>
            </w:r>
            <w:r>
              <w:rPr>
                <w:spacing w:val="6"/>
                <w:sz w:val="13"/>
                <w:szCs w:val="13"/>
              </w:rPr>
              <w:t>加油站（点）布点要求。加油站</w:t>
            </w:r>
            <w:r>
              <w:rPr>
                <w:spacing w:val="10"/>
                <w:sz w:val="13"/>
                <w:szCs w:val="13"/>
              </w:rPr>
              <w:t>（点）布点应符合各市成品油分销体系发展规</w:t>
            </w:r>
            <w:r>
              <w:rPr>
                <w:spacing w:val="6"/>
                <w:sz w:val="13"/>
                <w:szCs w:val="13"/>
              </w:rPr>
              <w:t>划和相关技术规范要求。</w:t>
            </w:r>
          </w:p>
          <w:p w14:paraId="075CD732">
            <w:pPr>
              <w:pStyle w:val="6"/>
              <w:ind w:left="43" w:right="8" w:firstLine="133"/>
              <w:rPr>
                <w:sz w:val="13"/>
                <w:szCs w:val="13"/>
              </w:rPr>
            </w:pPr>
            <w:r>
              <w:rPr>
                <w:rFonts w:ascii="Times New Roman" w:hAnsi="Times New Roman" w:eastAsia="Times New Roman" w:cs="Times New Roman"/>
                <w:spacing w:val="10"/>
                <w:sz w:val="13"/>
                <w:szCs w:val="13"/>
              </w:rPr>
              <w:t>1.</w:t>
            </w:r>
            <w:r>
              <w:rPr>
                <w:spacing w:val="10"/>
                <w:sz w:val="13"/>
                <w:szCs w:val="13"/>
              </w:rPr>
              <w:t>加油站布点要求。加油站分为城区和非城</w:t>
            </w:r>
            <w:r>
              <w:rPr>
                <w:sz w:val="13"/>
                <w:szCs w:val="13"/>
              </w:rPr>
              <w:t>区加油站。</w:t>
            </w:r>
          </w:p>
          <w:p w14:paraId="1C13937E">
            <w:pPr>
              <w:pStyle w:val="6"/>
              <w:spacing w:before="3"/>
              <w:ind w:left="24" w:right="8" w:firstLine="139"/>
              <w:rPr>
                <w:sz w:val="13"/>
                <w:szCs w:val="13"/>
              </w:rPr>
            </w:pPr>
            <w:r>
              <w:rPr>
                <w:spacing w:val="8"/>
                <w:sz w:val="13"/>
                <w:szCs w:val="13"/>
              </w:rPr>
              <w:t>（</w:t>
            </w:r>
            <w:r>
              <w:rPr>
                <w:spacing w:val="-7"/>
                <w:sz w:val="13"/>
                <w:szCs w:val="13"/>
              </w:rPr>
              <w:t xml:space="preserve"> </w:t>
            </w:r>
            <w:r>
              <w:rPr>
                <w:rFonts w:ascii="Times New Roman" w:hAnsi="Times New Roman" w:eastAsia="Times New Roman" w:cs="Times New Roman"/>
                <w:spacing w:val="8"/>
                <w:sz w:val="13"/>
                <w:szCs w:val="13"/>
              </w:rPr>
              <w:t>1</w:t>
            </w:r>
            <w:r>
              <w:rPr>
                <w:rFonts w:ascii="Times New Roman" w:hAnsi="Times New Roman" w:eastAsia="Times New Roman" w:cs="Times New Roman"/>
                <w:spacing w:val="13"/>
                <w:w w:val="102"/>
                <w:sz w:val="13"/>
                <w:szCs w:val="13"/>
              </w:rPr>
              <w:t xml:space="preserve"> </w:t>
            </w:r>
            <w:r>
              <w:rPr>
                <w:spacing w:val="8"/>
                <w:sz w:val="13"/>
                <w:szCs w:val="13"/>
              </w:rPr>
              <w:t>）城区加油站，是指在具有城建规划的</w:t>
            </w:r>
            <w:r>
              <w:rPr>
                <w:spacing w:val="10"/>
                <w:sz w:val="13"/>
                <w:szCs w:val="13"/>
              </w:rPr>
              <w:t>市、县城市建成区范围内建设的加油站。城区</w:t>
            </w:r>
            <w:r>
              <w:rPr>
                <w:spacing w:val="6"/>
                <w:sz w:val="13"/>
                <w:szCs w:val="13"/>
              </w:rPr>
              <w:t>加油站设置的服务半径不少于</w:t>
            </w:r>
            <w:r>
              <w:rPr>
                <w:rFonts w:ascii="Times New Roman" w:hAnsi="Times New Roman" w:eastAsia="Times New Roman" w:cs="Times New Roman"/>
                <w:spacing w:val="6"/>
                <w:sz w:val="13"/>
                <w:szCs w:val="13"/>
              </w:rPr>
              <w:t>0.9</w:t>
            </w:r>
            <w:r>
              <w:rPr>
                <w:spacing w:val="6"/>
                <w:sz w:val="13"/>
                <w:szCs w:val="13"/>
              </w:rPr>
              <w:t>公里，</w:t>
            </w:r>
            <w:r>
              <w:rPr>
                <w:spacing w:val="-30"/>
                <w:sz w:val="13"/>
                <w:szCs w:val="13"/>
              </w:rPr>
              <w:t xml:space="preserve"> </w:t>
            </w:r>
            <w:r>
              <w:rPr>
                <w:spacing w:val="6"/>
                <w:sz w:val="13"/>
                <w:szCs w:val="13"/>
              </w:rPr>
              <w:t>即站与</w:t>
            </w:r>
            <w:r>
              <w:rPr>
                <w:spacing w:val="10"/>
                <w:sz w:val="13"/>
                <w:szCs w:val="13"/>
              </w:rPr>
              <w:t>站、站与网点（含城区与非城区）往、返车程</w:t>
            </w:r>
            <w:r>
              <w:rPr>
                <w:spacing w:val="4"/>
                <w:sz w:val="13"/>
                <w:szCs w:val="13"/>
              </w:rPr>
              <w:t>距离均不低于</w:t>
            </w:r>
            <w:r>
              <w:rPr>
                <w:rFonts w:ascii="Times New Roman" w:hAnsi="Times New Roman" w:eastAsia="Times New Roman" w:cs="Times New Roman"/>
                <w:spacing w:val="4"/>
                <w:sz w:val="13"/>
                <w:szCs w:val="13"/>
              </w:rPr>
              <w:t>1.8</w:t>
            </w:r>
            <w:r>
              <w:rPr>
                <w:spacing w:val="4"/>
                <w:sz w:val="13"/>
                <w:szCs w:val="13"/>
              </w:rPr>
              <w:t>公里。</w:t>
            </w:r>
          </w:p>
          <w:p w14:paraId="19E21729">
            <w:pPr>
              <w:pStyle w:val="6"/>
              <w:ind w:left="24" w:right="10" w:firstLine="139"/>
              <w:rPr>
                <w:sz w:val="13"/>
                <w:szCs w:val="13"/>
              </w:rPr>
            </w:pPr>
            <w:r>
              <w:rPr>
                <w:spacing w:val="9"/>
                <w:sz w:val="13"/>
                <w:szCs w:val="13"/>
              </w:rPr>
              <w:t>（</w:t>
            </w:r>
            <w:r>
              <w:rPr>
                <w:spacing w:val="-27"/>
                <w:sz w:val="13"/>
                <w:szCs w:val="13"/>
              </w:rPr>
              <w:t xml:space="preserve"> </w:t>
            </w:r>
            <w:r>
              <w:rPr>
                <w:rFonts w:ascii="Times New Roman" w:hAnsi="Times New Roman" w:eastAsia="Times New Roman" w:cs="Times New Roman"/>
                <w:spacing w:val="9"/>
                <w:sz w:val="13"/>
                <w:szCs w:val="13"/>
              </w:rPr>
              <w:t>2</w:t>
            </w:r>
            <w:r>
              <w:rPr>
                <w:rFonts w:ascii="Times New Roman" w:hAnsi="Times New Roman" w:eastAsia="Times New Roman" w:cs="Times New Roman"/>
                <w:spacing w:val="13"/>
                <w:w w:val="101"/>
                <w:sz w:val="13"/>
                <w:szCs w:val="13"/>
              </w:rPr>
              <w:t xml:space="preserve"> </w:t>
            </w:r>
            <w:r>
              <w:rPr>
                <w:spacing w:val="9"/>
                <w:sz w:val="13"/>
                <w:szCs w:val="13"/>
              </w:rPr>
              <w:t>）非城区加油站，是指在城市建成区以</w:t>
            </w:r>
            <w:r>
              <w:rPr>
                <w:spacing w:val="8"/>
                <w:sz w:val="13"/>
                <w:szCs w:val="13"/>
              </w:rPr>
              <w:t>外建设的加油站。其中，</w:t>
            </w:r>
            <w:r>
              <w:rPr>
                <w:spacing w:val="-26"/>
                <w:sz w:val="13"/>
                <w:szCs w:val="13"/>
              </w:rPr>
              <w:t xml:space="preserve"> </w:t>
            </w:r>
            <w:r>
              <w:rPr>
                <w:spacing w:val="8"/>
                <w:sz w:val="13"/>
                <w:szCs w:val="13"/>
              </w:rPr>
              <w:t>国道、省道每百公里</w:t>
            </w:r>
            <w:r>
              <w:rPr>
                <w:spacing w:val="11"/>
                <w:sz w:val="13"/>
                <w:szCs w:val="13"/>
              </w:rPr>
              <w:t>不超过</w:t>
            </w:r>
            <w:r>
              <w:rPr>
                <w:rFonts w:ascii="Times New Roman" w:hAnsi="Times New Roman" w:eastAsia="Times New Roman" w:cs="Times New Roman"/>
                <w:spacing w:val="11"/>
                <w:sz w:val="13"/>
                <w:szCs w:val="13"/>
              </w:rPr>
              <w:t>6</w:t>
            </w:r>
            <w:r>
              <w:rPr>
                <w:spacing w:val="11"/>
                <w:sz w:val="13"/>
                <w:szCs w:val="13"/>
              </w:rPr>
              <w:t>对或</w:t>
            </w:r>
            <w:r>
              <w:rPr>
                <w:rFonts w:ascii="Times New Roman" w:hAnsi="Times New Roman" w:eastAsia="Times New Roman" w:cs="Times New Roman"/>
                <w:spacing w:val="11"/>
                <w:sz w:val="13"/>
                <w:szCs w:val="13"/>
              </w:rPr>
              <w:t>12</w:t>
            </w:r>
            <w:r>
              <w:rPr>
                <w:spacing w:val="11"/>
                <w:sz w:val="13"/>
                <w:szCs w:val="13"/>
              </w:rPr>
              <w:t>座，</w:t>
            </w:r>
            <w:r>
              <w:rPr>
                <w:spacing w:val="-33"/>
                <w:sz w:val="13"/>
                <w:szCs w:val="13"/>
              </w:rPr>
              <w:t xml:space="preserve"> </w:t>
            </w:r>
            <w:r>
              <w:rPr>
                <w:spacing w:val="11"/>
                <w:sz w:val="13"/>
                <w:szCs w:val="13"/>
              </w:rPr>
              <w:t>站与站之间同侧距离不低</w:t>
            </w:r>
            <w:r>
              <w:rPr>
                <w:spacing w:val="7"/>
                <w:sz w:val="13"/>
                <w:szCs w:val="13"/>
              </w:rPr>
              <w:t>于</w:t>
            </w:r>
            <w:r>
              <w:rPr>
                <w:rFonts w:ascii="Times New Roman" w:hAnsi="Times New Roman" w:eastAsia="Times New Roman" w:cs="Times New Roman"/>
                <w:spacing w:val="7"/>
                <w:sz w:val="13"/>
                <w:szCs w:val="13"/>
              </w:rPr>
              <w:t>10</w:t>
            </w:r>
            <w:r>
              <w:rPr>
                <w:spacing w:val="7"/>
                <w:sz w:val="13"/>
                <w:szCs w:val="13"/>
              </w:rPr>
              <w:t>公里，</w:t>
            </w:r>
            <w:r>
              <w:rPr>
                <w:spacing w:val="-14"/>
                <w:sz w:val="13"/>
                <w:szCs w:val="13"/>
              </w:rPr>
              <w:t xml:space="preserve"> </w:t>
            </w:r>
            <w:r>
              <w:rPr>
                <w:spacing w:val="7"/>
                <w:sz w:val="13"/>
                <w:szCs w:val="13"/>
              </w:rPr>
              <w:t>山区路段站与站之间同侧距离不低</w:t>
            </w:r>
            <w:r>
              <w:rPr>
                <w:spacing w:val="9"/>
                <w:sz w:val="13"/>
                <w:szCs w:val="13"/>
              </w:rPr>
              <w:t>于</w:t>
            </w:r>
            <w:r>
              <w:rPr>
                <w:rFonts w:ascii="Times New Roman" w:hAnsi="Times New Roman" w:eastAsia="Times New Roman" w:cs="Times New Roman"/>
                <w:spacing w:val="9"/>
                <w:sz w:val="13"/>
                <w:szCs w:val="13"/>
              </w:rPr>
              <w:t>4</w:t>
            </w:r>
            <w:r>
              <w:rPr>
                <w:spacing w:val="9"/>
                <w:sz w:val="13"/>
                <w:szCs w:val="13"/>
              </w:rPr>
              <w:t>公里；县、乡、村道路每百公里不超过</w:t>
            </w:r>
            <w:r>
              <w:rPr>
                <w:rFonts w:ascii="Times New Roman" w:hAnsi="Times New Roman" w:eastAsia="Times New Roman" w:cs="Times New Roman"/>
                <w:spacing w:val="9"/>
                <w:sz w:val="13"/>
                <w:szCs w:val="13"/>
              </w:rPr>
              <w:t>8</w:t>
            </w:r>
            <w:r>
              <w:rPr>
                <w:spacing w:val="9"/>
                <w:sz w:val="13"/>
                <w:szCs w:val="13"/>
              </w:rPr>
              <w:t>对</w:t>
            </w:r>
            <w:r>
              <w:rPr>
                <w:spacing w:val="5"/>
                <w:sz w:val="13"/>
                <w:szCs w:val="13"/>
              </w:rPr>
              <w:t>或</w:t>
            </w:r>
            <w:r>
              <w:rPr>
                <w:rFonts w:ascii="Times New Roman" w:hAnsi="Times New Roman" w:eastAsia="Times New Roman" w:cs="Times New Roman"/>
                <w:spacing w:val="5"/>
                <w:sz w:val="13"/>
                <w:szCs w:val="13"/>
              </w:rPr>
              <w:t>16</w:t>
            </w:r>
            <w:r>
              <w:rPr>
                <w:spacing w:val="5"/>
                <w:sz w:val="13"/>
                <w:szCs w:val="13"/>
              </w:rPr>
              <w:t>座，站与站之间同侧距离不低于</w:t>
            </w:r>
            <w:r>
              <w:rPr>
                <w:rFonts w:ascii="Times New Roman" w:hAnsi="Times New Roman" w:eastAsia="Times New Roman" w:cs="Times New Roman"/>
                <w:spacing w:val="5"/>
                <w:sz w:val="13"/>
                <w:szCs w:val="13"/>
              </w:rPr>
              <w:t>4</w:t>
            </w:r>
            <w:r>
              <w:rPr>
                <w:spacing w:val="5"/>
                <w:sz w:val="13"/>
                <w:szCs w:val="13"/>
              </w:rPr>
              <w:t>公里。</w:t>
            </w:r>
          </w:p>
          <w:p w14:paraId="22E20C05">
            <w:pPr>
              <w:pStyle w:val="6"/>
              <w:spacing w:line="237" w:lineRule="auto"/>
              <w:ind w:left="27" w:right="10" w:firstLine="136"/>
              <w:rPr>
                <w:sz w:val="13"/>
                <w:szCs w:val="13"/>
              </w:rPr>
            </w:pPr>
            <w:r>
              <w:rPr>
                <w:rFonts w:ascii="Times New Roman" w:hAnsi="Times New Roman" w:eastAsia="Times New Roman" w:cs="Times New Roman"/>
                <w:spacing w:val="11"/>
                <w:sz w:val="13"/>
                <w:szCs w:val="13"/>
              </w:rPr>
              <w:t>2.</w:t>
            </w:r>
            <w:r>
              <w:rPr>
                <w:spacing w:val="11"/>
                <w:sz w:val="13"/>
                <w:szCs w:val="13"/>
              </w:rPr>
              <w:t>河北自贸试验区片区和省级以上园区内可</w:t>
            </w:r>
            <w:r>
              <w:rPr>
                <w:spacing w:val="5"/>
                <w:sz w:val="13"/>
                <w:szCs w:val="13"/>
              </w:rPr>
              <w:t>参照城市建成区布设加油站。</w:t>
            </w:r>
          </w:p>
          <w:p w14:paraId="36D7C373">
            <w:pPr>
              <w:pStyle w:val="6"/>
              <w:spacing w:before="1" w:line="241" w:lineRule="auto"/>
              <w:ind w:left="28" w:right="8" w:firstLine="138"/>
              <w:rPr>
                <w:sz w:val="13"/>
                <w:szCs w:val="13"/>
              </w:rPr>
            </w:pPr>
            <w:r>
              <w:rPr>
                <w:rFonts w:ascii="Times New Roman" w:hAnsi="Times New Roman" w:eastAsia="Times New Roman" w:cs="Times New Roman"/>
                <w:spacing w:val="11"/>
                <w:sz w:val="13"/>
                <w:szCs w:val="13"/>
              </w:rPr>
              <w:t>3.</w:t>
            </w:r>
            <w:r>
              <w:rPr>
                <w:spacing w:val="11"/>
                <w:sz w:val="13"/>
                <w:szCs w:val="13"/>
              </w:rPr>
              <w:t>因城区改造、道路扩建等原因确需迁移且</w:t>
            </w:r>
            <w:r>
              <w:rPr>
                <w:spacing w:val="9"/>
                <w:sz w:val="13"/>
                <w:szCs w:val="13"/>
              </w:rPr>
              <w:t>手续齐全合法有效的加油站（点</w:t>
            </w:r>
            <w:r>
              <w:rPr>
                <w:sz w:val="13"/>
                <w:szCs w:val="13"/>
              </w:rPr>
              <w:t>）</w:t>
            </w:r>
            <w:r>
              <w:rPr>
                <w:spacing w:val="-32"/>
                <w:sz w:val="13"/>
                <w:szCs w:val="13"/>
              </w:rPr>
              <w:t xml:space="preserve"> </w:t>
            </w:r>
            <w:r>
              <w:rPr>
                <w:sz w:val="13"/>
                <w:szCs w:val="13"/>
              </w:rPr>
              <w:t>，</w:t>
            </w:r>
            <w:r>
              <w:rPr>
                <w:spacing w:val="9"/>
                <w:sz w:val="13"/>
                <w:szCs w:val="13"/>
              </w:rPr>
              <w:t>在选择新</w:t>
            </w:r>
            <w:r>
              <w:rPr>
                <w:spacing w:val="5"/>
                <w:sz w:val="13"/>
                <w:szCs w:val="13"/>
              </w:rPr>
              <w:t>址重建时，站与站之间距离可缩短</w:t>
            </w:r>
            <w:r>
              <w:rPr>
                <w:rFonts w:ascii="Times New Roman" w:hAnsi="Times New Roman" w:eastAsia="Times New Roman" w:cs="Times New Roman"/>
                <w:spacing w:val="5"/>
                <w:sz w:val="13"/>
                <w:szCs w:val="13"/>
              </w:rPr>
              <w:t>10%</w:t>
            </w:r>
            <w:r>
              <w:rPr>
                <w:spacing w:val="5"/>
                <w:sz w:val="13"/>
                <w:szCs w:val="13"/>
              </w:rPr>
              <w:t>。</w:t>
            </w:r>
          </w:p>
          <w:p w14:paraId="360F5139">
            <w:pPr>
              <w:pStyle w:val="6"/>
              <w:spacing w:before="3"/>
              <w:ind w:left="29" w:right="8" w:firstLine="133"/>
              <w:rPr>
                <w:sz w:val="13"/>
                <w:szCs w:val="13"/>
              </w:rPr>
            </w:pPr>
            <w:r>
              <w:rPr>
                <w:rFonts w:ascii="Times New Roman" w:hAnsi="Times New Roman" w:eastAsia="Times New Roman" w:cs="Times New Roman"/>
                <w:spacing w:val="11"/>
                <w:sz w:val="13"/>
                <w:szCs w:val="13"/>
              </w:rPr>
              <w:t>4.</w:t>
            </w:r>
            <w:r>
              <w:rPr>
                <w:spacing w:val="11"/>
                <w:sz w:val="13"/>
                <w:szCs w:val="13"/>
              </w:rPr>
              <w:t>位于非城区且手续齐全合法有效的农村加</w:t>
            </w:r>
            <w:r>
              <w:rPr>
                <w:spacing w:val="14"/>
                <w:sz w:val="13"/>
                <w:szCs w:val="13"/>
              </w:rPr>
              <w:t>油网点，</w:t>
            </w:r>
            <w:r>
              <w:rPr>
                <w:spacing w:val="-7"/>
                <w:sz w:val="13"/>
                <w:szCs w:val="13"/>
              </w:rPr>
              <w:t xml:space="preserve"> </w:t>
            </w:r>
            <w:r>
              <w:rPr>
                <w:spacing w:val="14"/>
                <w:sz w:val="13"/>
                <w:szCs w:val="13"/>
              </w:rPr>
              <w:t>可按加油站布点要求（不含加油网</w:t>
            </w:r>
            <w:r>
              <w:rPr>
                <w:spacing w:val="9"/>
                <w:sz w:val="13"/>
                <w:szCs w:val="13"/>
              </w:rPr>
              <w:t>点）及程序扩建为加油站。位于城市建成区和河北自贸试验区片区及省级以上园区内且手续</w:t>
            </w:r>
            <w:r>
              <w:rPr>
                <w:spacing w:val="17"/>
                <w:sz w:val="13"/>
                <w:szCs w:val="13"/>
              </w:rPr>
              <w:t>齐全合法有效的农村加油网点（不受间距限</w:t>
            </w:r>
            <w:r>
              <w:rPr>
                <w:spacing w:val="5"/>
                <w:sz w:val="13"/>
                <w:szCs w:val="13"/>
              </w:rPr>
              <w:t>制</w:t>
            </w:r>
            <w:r>
              <w:rPr>
                <w:spacing w:val="-4"/>
                <w:sz w:val="13"/>
                <w:szCs w:val="13"/>
              </w:rPr>
              <w:t>）</w:t>
            </w:r>
            <w:r>
              <w:rPr>
                <w:spacing w:val="-38"/>
                <w:sz w:val="13"/>
                <w:szCs w:val="13"/>
              </w:rPr>
              <w:t xml:space="preserve"> </w:t>
            </w:r>
            <w:r>
              <w:rPr>
                <w:spacing w:val="-4"/>
                <w:sz w:val="13"/>
                <w:szCs w:val="13"/>
              </w:rPr>
              <w:t>，</w:t>
            </w:r>
            <w:r>
              <w:rPr>
                <w:spacing w:val="5"/>
                <w:sz w:val="13"/>
                <w:szCs w:val="13"/>
              </w:rPr>
              <w:t>可按程序扩建为加油站。</w:t>
            </w:r>
          </w:p>
          <w:p w14:paraId="1CFF99B0">
            <w:pPr>
              <w:pStyle w:val="6"/>
              <w:spacing w:before="10" w:line="239" w:lineRule="auto"/>
              <w:ind w:left="29" w:right="8" w:firstLine="138"/>
              <w:rPr>
                <w:sz w:val="13"/>
                <w:szCs w:val="13"/>
              </w:rPr>
            </w:pPr>
            <w:r>
              <w:rPr>
                <w:rFonts w:ascii="Times New Roman" w:hAnsi="Times New Roman" w:eastAsia="Times New Roman" w:cs="Times New Roman"/>
                <w:spacing w:val="11"/>
                <w:sz w:val="13"/>
                <w:szCs w:val="13"/>
              </w:rPr>
              <w:t>5.</w:t>
            </w:r>
            <w:r>
              <w:rPr>
                <w:spacing w:val="11"/>
                <w:sz w:val="13"/>
                <w:szCs w:val="13"/>
              </w:rPr>
              <w:t>农村加油网点布点要求。乡村道路及矿山</w:t>
            </w:r>
            <w:r>
              <w:rPr>
                <w:sz w:val="13"/>
                <w:szCs w:val="13"/>
              </w:rPr>
              <w:t xml:space="preserve"> </w:t>
            </w:r>
            <w:r>
              <w:rPr>
                <w:spacing w:val="9"/>
                <w:sz w:val="13"/>
                <w:szCs w:val="13"/>
              </w:rPr>
              <w:t>、码头、农场可设立加油网点，其布点要求参照非城区加油站布点（包括加油站、网点）要求执行。加油网点经营设施应符合消防、市场</w:t>
            </w:r>
            <w:r>
              <w:rPr>
                <w:spacing w:val="5"/>
                <w:sz w:val="13"/>
                <w:szCs w:val="13"/>
              </w:rPr>
              <w:t>监管、生态环境、气象等要求。</w:t>
            </w:r>
          </w:p>
        </w:tc>
        <w:tc>
          <w:tcPr>
            <w:tcW w:w="669" w:type="dxa"/>
            <w:vAlign w:val="top"/>
          </w:tcPr>
          <w:p w14:paraId="4F643DDF">
            <w:pPr>
              <w:spacing w:line="251" w:lineRule="auto"/>
              <w:rPr>
                <w:rFonts w:ascii="Arial"/>
                <w:sz w:val="21"/>
              </w:rPr>
            </w:pPr>
          </w:p>
          <w:p w14:paraId="1D8967CD">
            <w:pPr>
              <w:spacing w:line="251" w:lineRule="auto"/>
              <w:rPr>
                <w:rFonts w:ascii="Arial"/>
                <w:sz w:val="21"/>
              </w:rPr>
            </w:pPr>
          </w:p>
          <w:p w14:paraId="248A607A">
            <w:pPr>
              <w:spacing w:line="251" w:lineRule="auto"/>
              <w:rPr>
                <w:rFonts w:ascii="Arial"/>
                <w:sz w:val="21"/>
              </w:rPr>
            </w:pPr>
          </w:p>
          <w:p w14:paraId="31CBDBDD">
            <w:pPr>
              <w:spacing w:line="251" w:lineRule="auto"/>
              <w:rPr>
                <w:rFonts w:ascii="Arial"/>
                <w:sz w:val="21"/>
              </w:rPr>
            </w:pPr>
          </w:p>
          <w:p w14:paraId="67475632">
            <w:pPr>
              <w:spacing w:line="251" w:lineRule="auto"/>
              <w:rPr>
                <w:rFonts w:ascii="Arial"/>
                <w:sz w:val="21"/>
              </w:rPr>
            </w:pPr>
          </w:p>
          <w:p w14:paraId="55ED7FBA">
            <w:pPr>
              <w:spacing w:line="251" w:lineRule="auto"/>
              <w:rPr>
                <w:rFonts w:ascii="Arial"/>
                <w:sz w:val="21"/>
              </w:rPr>
            </w:pPr>
          </w:p>
          <w:p w14:paraId="04415ECF">
            <w:pPr>
              <w:spacing w:line="251" w:lineRule="auto"/>
              <w:rPr>
                <w:rFonts w:ascii="Arial"/>
                <w:sz w:val="21"/>
              </w:rPr>
            </w:pPr>
          </w:p>
          <w:p w14:paraId="260F36A3">
            <w:pPr>
              <w:spacing w:line="251" w:lineRule="auto"/>
              <w:rPr>
                <w:rFonts w:ascii="Arial"/>
                <w:sz w:val="21"/>
              </w:rPr>
            </w:pPr>
          </w:p>
          <w:p w14:paraId="6029BFC5">
            <w:pPr>
              <w:spacing w:line="251" w:lineRule="auto"/>
              <w:rPr>
                <w:rFonts w:ascii="Arial"/>
                <w:sz w:val="21"/>
              </w:rPr>
            </w:pPr>
          </w:p>
          <w:p w14:paraId="4A6F47FB">
            <w:pPr>
              <w:spacing w:line="251" w:lineRule="auto"/>
              <w:rPr>
                <w:rFonts w:ascii="Arial"/>
                <w:sz w:val="21"/>
              </w:rPr>
            </w:pPr>
          </w:p>
          <w:p w14:paraId="734FC999">
            <w:pPr>
              <w:spacing w:line="251" w:lineRule="auto"/>
              <w:rPr>
                <w:rFonts w:ascii="Arial"/>
                <w:sz w:val="21"/>
              </w:rPr>
            </w:pPr>
          </w:p>
          <w:p w14:paraId="703FBD2B">
            <w:pPr>
              <w:spacing w:line="251" w:lineRule="auto"/>
              <w:rPr>
                <w:rFonts w:ascii="Arial"/>
                <w:sz w:val="21"/>
              </w:rPr>
            </w:pPr>
          </w:p>
          <w:p w14:paraId="7ED8371A">
            <w:pPr>
              <w:spacing w:line="251" w:lineRule="auto"/>
              <w:rPr>
                <w:rFonts w:ascii="Arial"/>
                <w:sz w:val="21"/>
              </w:rPr>
            </w:pPr>
          </w:p>
          <w:p w14:paraId="5950C6AA">
            <w:pPr>
              <w:spacing w:line="251" w:lineRule="auto"/>
              <w:rPr>
                <w:rFonts w:ascii="Arial"/>
                <w:sz w:val="21"/>
              </w:rPr>
            </w:pPr>
          </w:p>
          <w:p w14:paraId="3F6916E0">
            <w:pPr>
              <w:spacing w:line="251" w:lineRule="auto"/>
              <w:rPr>
                <w:rFonts w:ascii="Arial"/>
                <w:sz w:val="21"/>
              </w:rPr>
            </w:pPr>
          </w:p>
          <w:p w14:paraId="18F654E7">
            <w:pPr>
              <w:spacing w:line="251" w:lineRule="auto"/>
              <w:rPr>
                <w:rFonts w:ascii="Arial"/>
                <w:sz w:val="21"/>
              </w:rPr>
            </w:pPr>
          </w:p>
          <w:p w14:paraId="108CA4A3">
            <w:pPr>
              <w:spacing w:line="252" w:lineRule="auto"/>
              <w:rPr>
                <w:rFonts w:ascii="Arial"/>
                <w:sz w:val="21"/>
              </w:rPr>
            </w:pPr>
          </w:p>
          <w:p w14:paraId="52B79011">
            <w:pPr>
              <w:pStyle w:val="6"/>
              <w:spacing w:before="43" w:line="226" w:lineRule="auto"/>
              <w:ind w:left="137"/>
              <w:rPr>
                <w:sz w:val="13"/>
                <w:szCs w:val="13"/>
              </w:rPr>
            </w:pPr>
            <w:r>
              <w:rPr>
                <w:spacing w:val="4"/>
                <w:sz w:val="13"/>
                <w:szCs w:val="13"/>
              </w:rPr>
              <w:t>承诺件</w:t>
            </w:r>
          </w:p>
        </w:tc>
        <w:tc>
          <w:tcPr>
            <w:tcW w:w="669" w:type="dxa"/>
            <w:vAlign w:val="top"/>
          </w:tcPr>
          <w:p w14:paraId="5BACF76C">
            <w:pPr>
              <w:rPr>
                <w:rFonts w:ascii="Arial"/>
                <w:sz w:val="21"/>
              </w:rPr>
            </w:pPr>
          </w:p>
          <w:p w14:paraId="4153C12A">
            <w:pPr>
              <w:rPr>
                <w:rFonts w:ascii="Arial"/>
                <w:sz w:val="21"/>
              </w:rPr>
            </w:pPr>
          </w:p>
          <w:p w14:paraId="7DB2C448">
            <w:pPr>
              <w:rPr>
                <w:rFonts w:ascii="Arial"/>
                <w:sz w:val="21"/>
              </w:rPr>
            </w:pPr>
          </w:p>
          <w:p w14:paraId="39C25713">
            <w:pPr>
              <w:rPr>
                <w:rFonts w:ascii="Arial"/>
                <w:sz w:val="21"/>
              </w:rPr>
            </w:pPr>
          </w:p>
          <w:p w14:paraId="2D324485">
            <w:pPr>
              <w:rPr>
                <w:rFonts w:ascii="Arial"/>
                <w:sz w:val="21"/>
              </w:rPr>
            </w:pPr>
          </w:p>
          <w:p w14:paraId="1C6BDAE2">
            <w:pPr>
              <w:rPr>
                <w:rFonts w:ascii="Arial"/>
                <w:sz w:val="21"/>
              </w:rPr>
            </w:pPr>
          </w:p>
          <w:p w14:paraId="1CD576A7">
            <w:pPr>
              <w:spacing w:line="241" w:lineRule="auto"/>
              <w:rPr>
                <w:rFonts w:ascii="Arial"/>
                <w:sz w:val="21"/>
              </w:rPr>
            </w:pPr>
          </w:p>
          <w:p w14:paraId="1DA4AE91">
            <w:pPr>
              <w:spacing w:line="241" w:lineRule="auto"/>
              <w:rPr>
                <w:rFonts w:ascii="Arial"/>
                <w:sz w:val="21"/>
              </w:rPr>
            </w:pPr>
          </w:p>
          <w:p w14:paraId="76D3D86A">
            <w:pPr>
              <w:spacing w:line="241" w:lineRule="auto"/>
              <w:rPr>
                <w:rFonts w:ascii="Arial"/>
                <w:sz w:val="21"/>
              </w:rPr>
            </w:pPr>
          </w:p>
          <w:p w14:paraId="3F0CBA5F">
            <w:pPr>
              <w:spacing w:line="241" w:lineRule="auto"/>
              <w:rPr>
                <w:rFonts w:ascii="Arial"/>
                <w:sz w:val="21"/>
              </w:rPr>
            </w:pPr>
          </w:p>
          <w:p w14:paraId="7025FF34">
            <w:pPr>
              <w:spacing w:line="241" w:lineRule="auto"/>
              <w:rPr>
                <w:rFonts w:ascii="Arial"/>
                <w:sz w:val="21"/>
              </w:rPr>
            </w:pPr>
          </w:p>
          <w:p w14:paraId="7F3ECBA5">
            <w:pPr>
              <w:spacing w:line="241" w:lineRule="auto"/>
              <w:rPr>
                <w:rFonts w:ascii="Arial"/>
                <w:sz w:val="21"/>
              </w:rPr>
            </w:pPr>
          </w:p>
          <w:p w14:paraId="40C39C2E">
            <w:pPr>
              <w:spacing w:line="241" w:lineRule="auto"/>
              <w:rPr>
                <w:rFonts w:ascii="Arial"/>
                <w:sz w:val="21"/>
              </w:rPr>
            </w:pPr>
          </w:p>
          <w:p w14:paraId="5C1C6217">
            <w:pPr>
              <w:spacing w:line="241" w:lineRule="auto"/>
              <w:rPr>
                <w:rFonts w:ascii="Arial"/>
                <w:sz w:val="21"/>
              </w:rPr>
            </w:pPr>
          </w:p>
          <w:p w14:paraId="3BD188BC">
            <w:pPr>
              <w:spacing w:line="241" w:lineRule="auto"/>
              <w:rPr>
                <w:rFonts w:ascii="Arial"/>
                <w:sz w:val="21"/>
              </w:rPr>
            </w:pPr>
          </w:p>
          <w:p w14:paraId="2ACAAB97">
            <w:pPr>
              <w:spacing w:line="241" w:lineRule="auto"/>
              <w:rPr>
                <w:rFonts w:ascii="Arial"/>
                <w:sz w:val="21"/>
              </w:rPr>
            </w:pPr>
          </w:p>
          <w:p w14:paraId="4E92FB45">
            <w:pPr>
              <w:spacing w:line="241" w:lineRule="auto"/>
              <w:rPr>
                <w:rFonts w:ascii="Arial"/>
                <w:sz w:val="21"/>
              </w:rPr>
            </w:pPr>
          </w:p>
          <w:p w14:paraId="0397EAB2">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E245275">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B165F3C">
            <w:pPr>
              <w:spacing w:line="251" w:lineRule="auto"/>
              <w:rPr>
                <w:rFonts w:ascii="Arial"/>
                <w:sz w:val="21"/>
              </w:rPr>
            </w:pPr>
          </w:p>
          <w:p w14:paraId="40635FA6">
            <w:pPr>
              <w:spacing w:line="251" w:lineRule="auto"/>
              <w:rPr>
                <w:rFonts w:ascii="Arial"/>
                <w:sz w:val="21"/>
              </w:rPr>
            </w:pPr>
          </w:p>
          <w:p w14:paraId="24F45203">
            <w:pPr>
              <w:spacing w:line="251" w:lineRule="auto"/>
              <w:rPr>
                <w:rFonts w:ascii="Arial"/>
                <w:sz w:val="21"/>
              </w:rPr>
            </w:pPr>
          </w:p>
          <w:p w14:paraId="5E719AA0">
            <w:pPr>
              <w:spacing w:line="251" w:lineRule="auto"/>
              <w:rPr>
                <w:rFonts w:ascii="Arial"/>
                <w:sz w:val="21"/>
              </w:rPr>
            </w:pPr>
          </w:p>
          <w:p w14:paraId="096F74B8">
            <w:pPr>
              <w:spacing w:line="251" w:lineRule="auto"/>
              <w:rPr>
                <w:rFonts w:ascii="Arial"/>
                <w:sz w:val="21"/>
              </w:rPr>
            </w:pPr>
          </w:p>
          <w:p w14:paraId="1B77B1F3">
            <w:pPr>
              <w:spacing w:line="251" w:lineRule="auto"/>
              <w:rPr>
                <w:rFonts w:ascii="Arial"/>
                <w:sz w:val="21"/>
              </w:rPr>
            </w:pPr>
          </w:p>
          <w:p w14:paraId="116D030D">
            <w:pPr>
              <w:spacing w:line="251" w:lineRule="auto"/>
              <w:rPr>
                <w:rFonts w:ascii="Arial"/>
                <w:sz w:val="21"/>
              </w:rPr>
            </w:pPr>
          </w:p>
          <w:p w14:paraId="251D6D1D">
            <w:pPr>
              <w:spacing w:line="251" w:lineRule="auto"/>
              <w:rPr>
                <w:rFonts w:ascii="Arial"/>
                <w:sz w:val="21"/>
              </w:rPr>
            </w:pPr>
          </w:p>
          <w:p w14:paraId="245FCD09">
            <w:pPr>
              <w:spacing w:line="251" w:lineRule="auto"/>
              <w:rPr>
                <w:rFonts w:ascii="Arial"/>
                <w:sz w:val="21"/>
              </w:rPr>
            </w:pPr>
          </w:p>
          <w:p w14:paraId="2D2F771B">
            <w:pPr>
              <w:spacing w:line="251" w:lineRule="auto"/>
              <w:rPr>
                <w:rFonts w:ascii="Arial"/>
                <w:sz w:val="21"/>
              </w:rPr>
            </w:pPr>
          </w:p>
          <w:p w14:paraId="390F1ABA">
            <w:pPr>
              <w:spacing w:line="251" w:lineRule="auto"/>
              <w:rPr>
                <w:rFonts w:ascii="Arial"/>
                <w:sz w:val="21"/>
              </w:rPr>
            </w:pPr>
          </w:p>
          <w:p w14:paraId="42CC85CE">
            <w:pPr>
              <w:spacing w:line="251" w:lineRule="auto"/>
              <w:rPr>
                <w:rFonts w:ascii="Arial"/>
                <w:sz w:val="21"/>
              </w:rPr>
            </w:pPr>
          </w:p>
          <w:p w14:paraId="408C6B8B">
            <w:pPr>
              <w:spacing w:line="251" w:lineRule="auto"/>
              <w:rPr>
                <w:rFonts w:ascii="Arial"/>
                <w:sz w:val="21"/>
              </w:rPr>
            </w:pPr>
          </w:p>
          <w:p w14:paraId="0D58D88A">
            <w:pPr>
              <w:spacing w:line="251" w:lineRule="auto"/>
              <w:rPr>
                <w:rFonts w:ascii="Arial"/>
                <w:sz w:val="21"/>
              </w:rPr>
            </w:pPr>
          </w:p>
          <w:p w14:paraId="720BE4F2">
            <w:pPr>
              <w:spacing w:line="251" w:lineRule="auto"/>
              <w:rPr>
                <w:rFonts w:ascii="Arial"/>
                <w:sz w:val="21"/>
              </w:rPr>
            </w:pPr>
          </w:p>
          <w:p w14:paraId="288E959D">
            <w:pPr>
              <w:spacing w:line="251" w:lineRule="auto"/>
              <w:rPr>
                <w:rFonts w:ascii="Arial"/>
                <w:sz w:val="21"/>
              </w:rPr>
            </w:pPr>
          </w:p>
          <w:p w14:paraId="65D49E4A">
            <w:pPr>
              <w:spacing w:line="252" w:lineRule="auto"/>
              <w:rPr>
                <w:rFonts w:ascii="Arial"/>
                <w:sz w:val="21"/>
              </w:rPr>
            </w:pPr>
          </w:p>
          <w:p w14:paraId="4208F6EA">
            <w:pPr>
              <w:pStyle w:val="6"/>
              <w:spacing w:before="43" w:line="226" w:lineRule="auto"/>
              <w:ind w:left="188"/>
              <w:rPr>
                <w:sz w:val="13"/>
                <w:szCs w:val="13"/>
              </w:rPr>
            </w:pPr>
            <w:r>
              <w:rPr>
                <w:spacing w:val="3"/>
                <w:sz w:val="13"/>
                <w:szCs w:val="13"/>
              </w:rPr>
              <w:t>资格型</w:t>
            </w:r>
          </w:p>
        </w:tc>
        <w:tc>
          <w:tcPr>
            <w:tcW w:w="1254" w:type="dxa"/>
            <w:vAlign w:val="top"/>
          </w:tcPr>
          <w:p w14:paraId="00B1AFCB">
            <w:pPr>
              <w:rPr>
                <w:rFonts w:ascii="Arial"/>
                <w:sz w:val="21"/>
              </w:rPr>
            </w:pPr>
          </w:p>
          <w:p w14:paraId="7EFA0730">
            <w:pPr>
              <w:rPr>
                <w:rFonts w:ascii="Arial"/>
                <w:sz w:val="21"/>
              </w:rPr>
            </w:pPr>
          </w:p>
          <w:p w14:paraId="76B8E046">
            <w:pPr>
              <w:rPr>
                <w:rFonts w:ascii="Arial"/>
                <w:sz w:val="21"/>
              </w:rPr>
            </w:pPr>
          </w:p>
          <w:p w14:paraId="51DF059A">
            <w:pPr>
              <w:rPr>
                <w:rFonts w:ascii="Arial"/>
                <w:sz w:val="21"/>
              </w:rPr>
            </w:pPr>
          </w:p>
          <w:p w14:paraId="15D0B3C7">
            <w:pPr>
              <w:rPr>
                <w:rFonts w:ascii="Arial"/>
                <w:sz w:val="21"/>
              </w:rPr>
            </w:pPr>
          </w:p>
          <w:p w14:paraId="00AB8944">
            <w:pPr>
              <w:spacing w:line="241" w:lineRule="auto"/>
              <w:rPr>
                <w:rFonts w:ascii="Arial"/>
                <w:sz w:val="21"/>
              </w:rPr>
            </w:pPr>
          </w:p>
          <w:p w14:paraId="6D640ADD">
            <w:pPr>
              <w:spacing w:line="241" w:lineRule="auto"/>
              <w:rPr>
                <w:rFonts w:ascii="Arial"/>
                <w:sz w:val="21"/>
              </w:rPr>
            </w:pPr>
          </w:p>
          <w:p w14:paraId="0814D6AC">
            <w:pPr>
              <w:spacing w:line="241" w:lineRule="auto"/>
              <w:rPr>
                <w:rFonts w:ascii="Arial"/>
                <w:sz w:val="21"/>
              </w:rPr>
            </w:pPr>
          </w:p>
          <w:p w14:paraId="2BF60AE8">
            <w:pPr>
              <w:spacing w:line="241" w:lineRule="auto"/>
              <w:rPr>
                <w:rFonts w:ascii="Arial"/>
                <w:sz w:val="21"/>
              </w:rPr>
            </w:pPr>
          </w:p>
          <w:p w14:paraId="61466E92">
            <w:pPr>
              <w:spacing w:line="241" w:lineRule="auto"/>
              <w:rPr>
                <w:rFonts w:ascii="Arial"/>
                <w:sz w:val="21"/>
              </w:rPr>
            </w:pPr>
          </w:p>
          <w:p w14:paraId="06CB0BF9">
            <w:pPr>
              <w:spacing w:line="241" w:lineRule="auto"/>
              <w:rPr>
                <w:rFonts w:ascii="Arial"/>
                <w:sz w:val="21"/>
              </w:rPr>
            </w:pPr>
          </w:p>
          <w:p w14:paraId="19208AA2">
            <w:pPr>
              <w:spacing w:line="241" w:lineRule="auto"/>
              <w:rPr>
                <w:rFonts w:ascii="Arial"/>
                <w:sz w:val="21"/>
              </w:rPr>
            </w:pPr>
          </w:p>
          <w:p w14:paraId="476184F8">
            <w:pPr>
              <w:spacing w:line="241" w:lineRule="auto"/>
              <w:rPr>
                <w:rFonts w:ascii="Arial"/>
                <w:sz w:val="21"/>
              </w:rPr>
            </w:pPr>
          </w:p>
          <w:p w14:paraId="0C9B6611">
            <w:pPr>
              <w:spacing w:line="241" w:lineRule="auto"/>
              <w:rPr>
                <w:rFonts w:ascii="Arial"/>
                <w:sz w:val="21"/>
              </w:rPr>
            </w:pPr>
          </w:p>
          <w:p w14:paraId="3289CD14">
            <w:pPr>
              <w:spacing w:line="241" w:lineRule="auto"/>
              <w:rPr>
                <w:rFonts w:ascii="Arial"/>
                <w:sz w:val="21"/>
              </w:rPr>
            </w:pPr>
          </w:p>
          <w:p w14:paraId="25366F79">
            <w:pPr>
              <w:spacing w:line="241" w:lineRule="auto"/>
              <w:rPr>
                <w:rFonts w:ascii="Arial"/>
                <w:sz w:val="21"/>
              </w:rPr>
            </w:pPr>
          </w:p>
          <w:p w14:paraId="6B0047E9">
            <w:pPr>
              <w:spacing w:line="241" w:lineRule="auto"/>
              <w:rPr>
                <w:rFonts w:ascii="Arial"/>
                <w:sz w:val="21"/>
              </w:rPr>
            </w:pPr>
          </w:p>
          <w:p w14:paraId="70F9F195">
            <w:pPr>
              <w:pStyle w:val="6"/>
              <w:spacing w:before="42"/>
              <w:ind w:left="23" w:right="106" w:firstLine="10"/>
              <w:rPr>
                <w:sz w:val="13"/>
                <w:szCs w:val="13"/>
              </w:rPr>
            </w:pPr>
            <w:r>
              <w:rPr>
                <w:spacing w:val="7"/>
                <w:sz w:val="13"/>
                <w:szCs w:val="13"/>
              </w:rPr>
              <w:t>关于预核准</w:t>
            </w:r>
            <w:r>
              <w:rPr>
                <w:rFonts w:ascii="Times New Roman" w:hAnsi="Times New Roman" w:eastAsia="Times New Roman" w:cs="Times New Roman"/>
                <w:sz w:val="13"/>
                <w:szCs w:val="13"/>
              </w:rPr>
              <w:t>XXX</w:t>
            </w:r>
            <w:r>
              <w:rPr>
                <w:spacing w:val="7"/>
                <w:sz w:val="13"/>
                <w:szCs w:val="13"/>
              </w:rPr>
              <w:t>在</w:t>
            </w:r>
            <w:r>
              <w:rPr>
                <w:rFonts w:ascii="Times New Roman" w:hAnsi="Times New Roman" w:eastAsia="Times New Roman" w:cs="Times New Roman"/>
                <w:sz w:val="13"/>
                <w:szCs w:val="13"/>
              </w:rPr>
              <w:t>XXX</w:t>
            </w:r>
            <w:r>
              <w:rPr>
                <w:spacing w:val="8"/>
                <w:sz w:val="13"/>
                <w:szCs w:val="13"/>
              </w:rPr>
              <w:t>建设加油站</w:t>
            </w:r>
          </w:p>
          <w:p w14:paraId="39D059FC">
            <w:pPr>
              <w:pStyle w:val="6"/>
              <w:spacing w:before="9" w:line="227" w:lineRule="auto"/>
              <w:ind w:left="25"/>
              <w:rPr>
                <w:sz w:val="13"/>
                <w:szCs w:val="13"/>
              </w:rPr>
            </w:pPr>
            <w:r>
              <w:rPr>
                <w:spacing w:val="-2"/>
                <w:sz w:val="13"/>
                <w:szCs w:val="13"/>
              </w:rPr>
              <w:t>（点）</w:t>
            </w:r>
            <w:r>
              <w:rPr>
                <w:spacing w:val="-23"/>
                <w:sz w:val="13"/>
                <w:szCs w:val="13"/>
              </w:rPr>
              <w:t xml:space="preserve"> </w:t>
            </w:r>
            <w:r>
              <w:rPr>
                <w:spacing w:val="-2"/>
                <w:sz w:val="13"/>
                <w:szCs w:val="13"/>
              </w:rPr>
              <w:t>的批复</w:t>
            </w:r>
          </w:p>
        </w:tc>
        <w:tc>
          <w:tcPr>
            <w:tcW w:w="1933" w:type="dxa"/>
            <w:vAlign w:val="top"/>
          </w:tcPr>
          <w:p w14:paraId="5B2EC321">
            <w:pPr>
              <w:spacing w:line="245" w:lineRule="auto"/>
              <w:rPr>
                <w:rFonts w:ascii="Arial"/>
                <w:sz w:val="21"/>
              </w:rPr>
            </w:pPr>
          </w:p>
          <w:p w14:paraId="33CF900D">
            <w:pPr>
              <w:spacing w:line="245" w:lineRule="auto"/>
              <w:rPr>
                <w:rFonts w:ascii="Arial"/>
                <w:sz w:val="21"/>
              </w:rPr>
            </w:pPr>
          </w:p>
          <w:p w14:paraId="61CA964F">
            <w:pPr>
              <w:spacing w:line="245" w:lineRule="auto"/>
              <w:rPr>
                <w:rFonts w:ascii="Arial"/>
                <w:sz w:val="21"/>
              </w:rPr>
            </w:pPr>
          </w:p>
          <w:p w14:paraId="5BB46AF8">
            <w:pPr>
              <w:spacing w:line="245" w:lineRule="auto"/>
              <w:rPr>
                <w:rFonts w:ascii="Arial"/>
                <w:sz w:val="21"/>
              </w:rPr>
            </w:pPr>
          </w:p>
          <w:p w14:paraId="26C274F2">
            <w:pPr>
              <w:spacing w:line="246" w:lineRule="auto"/>
              <w:rPr>
                <w:rFonts w:ascii="Arial"/>
                <w:sz w:val="21"/>
              </w:rPr>
            </w:pPr>
          </w:p>
          <w:p w14:paraId="6F902865">
            <w:pPr>
              <w:spacing w:line="246" w:lineRule="auto"/>
              <w:rPr>
                <w:rFonts w:ascii="Arial"/>
                <w:sz w:val="21"/>
              </w:rPr>
            </w:pPr>
          </w:p>
          <w:p w14:paraId="31DBDCED">
            <w:pPr>
              <w:pStyle w:val="6"/>
              <w:spacing w:before="42" w:line="239" w:lineRule="auto"/>
              <w:ind w:left="30" w:right="18" w:firstLine="9"/>
              <w:rPr>
                <w:sz w:val="13"/>
                <w:szCs w:val="13"/>
              </w:rPr>
            </w:pPr>
            <w:r>
              <w:rPr>
                <w:rFonts w:ascii="Times New Roman" w:hAnsi="Times New Roman" w:eastAsia="Times New Roman" w:cs="Times New Roman"/>
                <w:spacing w:val="5"/>
                <w:sz w:val="13"/>
                <w:szCs w:val="13"/>
              </w:rPr>
              <w:t>1.</w:t>
            </w:r>
            <w:r>
              <w:rPr>
                <w:spacing w:val="5"/>
                <w:sz w:val="13"/>
                <w:szCs w:val="13"/>
              </w:rPr>
              <w:t>与具有合法经营的成品油批发</w:t>
            </w:r>
            <w:r>
              <w:rPr>
                <w:spacing w:val="6"/>
                <w:sz w:val="13"/>
                <w:szCs w:val="13"/>
              </w:rPr>
              <w:t>经营企业签订的三年以上与其经营规模相适应的成品油供油协议原件及加盖该批发企业公章的营业执照、《危险化学品</w:t>
            </w:r>
            <w:r>
              <w:rPr>
                <w:spacing w:val="1"/>
                <w:sz w:val="13"/>
                <w:szCs w:val="13"/>
              </w:rPr>
              <w:t>经营许可证》；</w:t>
            </w:r>
          </w:p>
          <w:p w14:paraId="5A912DEE">
            <w:pPr>
              <w:pStyle w:val="6"/>
              <w:spacing w:before="1" w:line="239" w:lineRule="auto"/>
              <w:ind w:left="32" w:right="17" w:hanging="6"/>
              <w:rPr>
                <w:sz w:val="13"/>
                <w:szCs w:val="13"/>
              </w:rPr>
            </w:pPr>
            <w:r>
              <w:rPr>
                <w:rFonts w:ascii="Times New Roman" w:hAnsi="Times New Roman" w:eastAsia="Times New Roman" w:cs="Times New Roman"/>
                <w:spacing w:val="1"/>
                <w:sz w:val="13"/>
                <w:szCs w:val="13"/>
              </w:rPr>
              <w:t>2.</w:t>
            </w:r>
            <w:r>
              <w:rPr>
                <w:spacing w:val="1"/>
                <w:sz w:val="13"/>
                <w:szCs w:val="13"/>
              </w:rPr>
              <w:t>拟建加油站（点） 《土地使用</w:t>
            </w:r>
            <w:r>
              <w:rPr>
                <w:spacing w:val="5"/>
                <w:sz w:val="13"/>
                <w:szCs w:val="13"/>
              </w:rPr>
              <w:t>证》或土地租赁协议；</w:t>
            </w:r>
          </w:p>
          <w:p w14:paraId="189E2B63">
            <w:pPr>
              <w:pStyle w:val="6"/>
              <w:ind w:left="43" w:right="154" w:hanging="15"/>
              <w:rPr>
                <w:sz w:val="13"/>
                <w:szCs w:val="13"/>
              </w:rPr>
            </w:pPr>
            <w:r>
              <w:rPr>
                <w:rFonts w:ascii="Times New Roman" w:hAnsi="Times New Roman" w:eastAsia="Times New Roman" w:cs="Times New Roman"/>
                <w:spacing w:val="1"/>
                <w:sz w:val="13"/>
                <w:szCs w:val="13"/>
              </w:rPr>
              <w:t>3.</w:t>
            </w:r>
            <w:r>
              <w:rPr>
                <w:spacing w:val="1"/>
                <w:sz w:val="13"/>
                <w:szCs w:val="13"/>
              </w:rPr>
              <w:t>拟建加油站（点） 平面位置</w:t>
            </w:r>
            <w:r>
              <w:rPr>
                <w:spacing w:val="-8"/>
                <w:sz w:val="13"/>
                <w:szCs w:val="13"/>
              </w:rPr>
              <w:t>图；</w:t>
            </w:r>
          </w:p>
          <w:p w14:paraId="4DBD1F58">
            <w:pPr>
              <w:pStyle w:val="6"/>
              <w:spacing w:line="255" w:lineRule="auto"/>
              <w:ind w:left="30" w:right="17" w:hanging="5"/>
              <w:rPr>
                <w:sz w:val="13"/>
                <w:szCs w:val="13"/>
              </w:rPr>
            </w:pPr>
            <w:r>
              <w:rPr>
                <w:rFonts w:ascii="Times New Roman" w:hAnsi="Times New Roman" w:eastAsia="Times New Roman" w:cs="Times New Roman"/>
                <w:spacing w:val="6"/>
                <w:sz w:val="13"/>
                <w:szCs w:val="13"/>
              </w:rPr>
              <w:t>4.</w:t>
            </w:r>
            <w:r>
              <w:rPr>
                <w:spacing w:val="6"/>
                <w:sz w:val="13"/>
                <w:szCs w:val="13"/>
              </w:rPr>
              <w:t>通过招标、拍卖、挂牌方式取得土地使用权的加油站</w:t>
            </w:r>
          </w:p>
          <w:p w14:paraId="046C2D09">
            <w:pPr>
              <w:pStyle w:val="6"/>
              <w:spacing w:before="9" w:line="232" w:lineRule="auto"/>
              <w:ind w:left="29" w:right="118" w:hanging="3"/>
              <w:jc w:val="both"/>
              <w:rPr>
                <w:sz w:val="13"/>
                <w:szCs w:val="13"/>
              </w:rPr>
            </w:pPr>
            <w:r>
              <w:rPr>
                <w:spacing w:val="7"/>
                <w:sz w:val="13"/>
                <w:szCs w:val="13"/>
              </w:rPr>
              <w:t>（点</w:t>
            </w:r>
            <w:r>
              <w:rPr>
                <w:spacing w:val="4"/>
                <w:sz w:val="13"/>
                <w:szCs w:val="13"/>
              </w:rPr>
              <w:t>），</w:t>
            </w:r>
            <w:r>
              <w:rPr>
                <w:spacing w:val="7"/>
                <w:sz w:val="13"/>
                <w:szCs w:val="13"/>
              </w:rPr>
              <w:t>需提供国有土地使用</w:t>
            </w:r>
            <w:r>
              <w:rPr>
                <w:spacing w:val="6"/>
                <w:sz w:val="13"/>
                <w:szCs w:val="13"/>
              </w:rPr>
              <w:t>权拍卖（招标、挂牌）成交确</w:t>
            </w:r>
            <w:r>
              <w:rPr>
                <w:spacing w:val="2"/>
                <w:sz w:val="13"/>
                <w:szCs w:val="13"/>
              </w:rPr>
              <w:t>认书；</w:t>
            </w:r>
          </w:p>
          <w:p w14:paraId="2F72AFA9">
            <w:pPr>
              <w:pStyle w:val="6"/>
              <w:spacing w:before="6" w:line="226" w:lineRule="auto"/>
              <w:ind w:left="27" w:right="18" w:firstLine="2"/>
              <w:rPr>
                <w:sz w:val="13"/>
                <w:szCs w:val="13"/>
              </w:rPr>
            </w:pPr>
            <w:r>
              <w:rPr>
                <w:rFonts w:ascii="Times New Roman" w:hAnsi="Times New Roman" w:eastAsia="Times New Roman" w:cs="Times New Roman"/>
                <w:spacing w:val="-1"/>
                <w:sz w:val="13"/>
                <w:szCs w:val="13"/>
              </w:rPr>
              <w:t>5.</w:t>
            </w:r>
            <w:r>
              <w:rPr>
                <w:spacing w:val="-1"/>
                <w:sz w:val="13"/>
                <w:szCs w:val="13"/>
              </w:rPr>
              <w:t>河北省新建加油站（点）</w:t>
            </w:r>
            <w:r>
              <w:rPr>
                <w:spacing w:val="36"/>
                <w:w w:val="101"/>
                <w:sz w:val="13"/>
                <w:szCs w:val="13"/>
              </w:rPr>
              <w:t xml:space="preserve"> </w:t>
            </w:r>
            <w:r>
              <w:rPr>
                <w:spacing w:val="-1"/>
                <w:sz w:val="13"/>
                <w:szCs w:val="13"/>
              </w:rPr>
              <w:t>申请</w:t>
            </w:r>
            <w:r>
              <w:rPr>
                <w:spacing w:val="1"/>
                <w:sz w:val="13"/>
                <w:szCs w:val="13"/>
              </w:rPr>
              <w:t>表；</w:t>
            </w:r>
          </w:p>
          <w:p w14:paraId="26E8E415">
            <w:pPr>
              <w:pStyle w:val="6"/>
              <w:spacing w:before="2" w:line="243" w:lineRule="auto"/>
              <w:ind w:left="28" w:right="17"/>
              <w:rPr>
                <w:sz w:val="13"/>
                <w:szCs w:val="13"/>
              </w:rPr>
            </w:pPr>
            <w:r>
              <w:rPr>
                <w:rFonts w:ascii="Times New Roman" w:hAnsi="Times New Roman" w:eastAsia="Times New Roman" w:cs="Times New Roman"/>
                <w:spacing w:val="5"/>
                <w:sz w:val="13"/>
                <w:szCs w:val="13"/>
              </w:rPr>
              <w:t>6.</w:t>
            </w:r>
            <w:r>
              <w:rPr>
                <w:spacing w:val="5"/>
                <w:sz w:val="13"/>
                <w:szCs w:val="13"/>
              </w:rPr>
              <w:t>当地市、县规划、国土资源管</w:t>
            </w:r>
            <w:r>
              <w:rPr>
                <w:spacing w:val="6"/>
                <w:sz w:val="13"/>
                <w:szCs w:val="13"/>
              </w:rPr>
              <w:t>理部门出具的对申请设立的加</w:t>
            </w:r>
            <w:r>
              <w:rPr>
                <w:spacing w:val="4"/>
                <w:sz w:val="13"/>
                <w:szCs w:val="13"/>
              </w:rPr>
              <w:t>油站（点）</w:t>
            </w:r>
            <w:r>
              <w:rPr>
                <w:spacing w:val="-33"/>
                <w:sz w:val="13"/>
                <w:szCs w:val="13"/>
              </w:rPr>
              <w:t xml:space="preserve"> </w:t>
            </w:r>
            <w:r>
              <w:rPr>
                <w:spacing w:val="4"/>
                <w:sz w:val="13"/>
                <w:szCs w:val="13"/>
              </w:rPr>
              <w:t>项目是否符合城乡</w:t>
            </w:r>
            <w:r>
              <w:rPr>
                <w:spacing w:val="6"/>
                <w:sz w:val="13"/>
                <w:szCs w:val="13"/>
              </w:rPr>
              <w:t>发展规划和土地利用规划等方面的预审意见。规划、国土资源部门的具体意见可另附材</w:t>
            </w:r>
          </w:p>
          <w:p w14:paraId="41A5C346">
            <w:pPr>
              <w:pStyle w:val="6"/>
              <w:spacing w:line="224" w:lineRule="auto"/>
              <w:ind w:left="30"/>
              <w:rPr>
                <w:sz w:val="13"/>
                <w:szCs w:val="13"/>
              </w:rPr>
            </w:pPr>
            <w:r>
              <w:rPr>
                <w:spacing w:val="-1"/>
                <w:sz w:val="13"/>
                <w:szCs w:val="13"/>
              </w:rPr>
              <w:t>料；</w:t>
            </w:r>
          </w:p>
          <w:p w14:paraId="600E10A2">
            <w:pPr>
              <w:pStyle w:val="6"/>
              <w:spacing w:before="13" w:line="209" w:lineRule="auto"/>
              <w:ind w:left="28"/>
              <w:rPr>
                <w:sz w:val="13"/>
                <w:szCs w:val="13"/>
              </w:rPr>
            </w:pPr>
            <w:r>
              <w:rPr>
                <w:rFonts w:ascii="Times New Roman" w:hAnsi="Times New Roman" w:eastAsia="Times New Roman" w:cs="Times New Roman"/>
                <w:spacing w:val="3"/>
                <w:sz w:val="13"/>
                <w:szCs w:val="13"/>
              </w:rPr>
              <w:t>7.</w:t>
            </w:r>
            <w:r>
              <w:rPr>
                <w:spacing w:val="3"/>
                <w:sz w:val="13"/>
                <w:szCs w:val="13"/>
              </w:rPr>
              <w:t>申请报告；</w:t>
            </w:r>
          </w:p>
          <w:p w14:paraId="2DBFBD7E">
            <w:pPr>
              <w:pStyle w:val="6"/>
              <w:spacing w:before="2"/>
              <w:ind w:left="29" w:right="18" w:firstLine="2"/>
              <w:rPr>
                <w:sz w:val="13"/>
                <w:szCs w:val="13"/>
              </w:rPr>
            </w:pPr>
            <w:r>
              <w:rPr>
                <w:rFonts w:ascii="Times New Roman" w:hAnsi="Times New Roman" w:eastAsia="Times New Roman" w:cs="Times New Roman"/>
                <w:spacing w:val="5"/>
                <w:sz w:val="13"/>
                <w:szCs w:val="13"/>
              </w:rPr>
              <w:t>8.</w:t>
            </w:r>
            <w:r>
              <w:rPr>
                <w:spacing w:val="5"/>
                <w:sz w:val="13"/>
                <w:szCs w:val="13"/>
              </w:rPr>
              <w:t>所在市成品油零售经营行业监</w:t>
            </w:r>
            <w:r>
              <w:rPr>
                <w:spacing w:val="3"/>
                <w:sz w:val="13"/>
                <w:szCs w:val="13"/>
              </w:rPr>
              <w:t>管部门出具的是否符合成 品油</w:t>
            </w:r>
            <w:r>
              <w:rPr>
                <w:spacing w:val="5"/>
                <w:sz w:val="13"/>
                <w:szCs w:val="13"/>
              </w:rPr>
              <w:t>分销体系发展规划的意见；</w:t>
            </w:r>
          </w:p>
          <w:p w14:paraId="5D6ABE01">
            <w:pPr>
              <w:pStyle w:val="6"/>
              <w:spacing w:before="1" w:line="239" w:lineRule="auto"/>
              <w:ind w:left="31" w:right="18" w:hanging="3"/>
              <w:rPr>
                <w:sz w:val="13"/>
                <w:szCs w:val="13"/>
              </w:rPr>
            </w:pPr>
            <w:r>
              <w:rPr>
                <w:rFonts w:ascii="Times New Roman" w:hAnsi="Times New Roman" w:eastAsia="Times New Roman" w:cs="Times New Roman"/>
                <w:spacing w:val="2"/>
                <w:sz w:val="13"/>
                <w:szCs w:val="13"/>
              </w:rPr>
              <w:t>9.</w:t>
            </w:r>
            <w:r>
              <w:rPr>
                <w:spacing w:val="2"/>
                <w:sz w:val="13"/>
                <w:szCs w:val="13"/>
              </w:rPr>
              <w:t>加油站（点）</w:t>
            </w:r>
            <w:r>
              <w:rPr>
                <w:spacing w:val="-8"/>
                <w:sz w:val="13"/>
                <w:szCs w:val="13"/>
              </w:rPr>
              <w:t xml:space="preserve"> </w:t>
            </w:r>
            <w:r>
              <w:rPr>
                <w:spacing w:val="2"/>
                <w:sz w:val="13"/>
                <w:szCs w:val="13"/>
              </w:rPr>
              <w:t>申请迁建的，还</w:t>
            </w:r>
            <w:r>
              <w:rPr>
                <w:spacing w:val="-1"/>
                <w:sz w:val="13"/>
                <w:szCs w:val="13"/>
              </w:rPr>
              <w:t>应交回原加油站（点）</w:t>
            </w:r>
            <w:r>
              <w:rPr>
                <w:spacing w:val="29"/>
                <w:sz w:val="13"/>
                <w:szCs w:val="13"/>
              </w:rPr>
              <w:t xml:space="preserve"> </w:t>
            </w:r>
            <w:r>
              <w:rPr>
                <w:spacing w:val="-1"/>
                <w:sz w:val="13"/>
                <w:szCs w:val="13"/>
              </w:rPr>
              <w:t>的《成</w:t>
            </w:r>
            <w:r>
              <w:rPr>
                <w:spacing w:val="4"/>
                <w:sz w:val="13"/>
                <w:szCs w:val="13"/>
              </w:rPr>
              <w:t>品油零售经营批准证书》；</w:t>
            </w:r>
          </w:p>
          <w:p w14:paraId="41E183AD">
            <w:pPr>
              <w:pStyle w:val="6"/>
              <w:spacing w:before="1" w:line="253" w:lineRule="auto"/>
              <w:ind w:left="27" w:right="99" w:firstLine="11"/>
              <w:rPr>
                <w:sz w:val="13"/>
                <w:szCs w:val="13"/>
              </w:rPr>
            </w:pPr>
            <w:r>
              <w:rPr>
                <w:rFonts w:ascii="Times New Roman" w:hAnsi="Times New Roman" w:eastAsia="Times New Roman" w:cs="Times New Roman"/>
                <w:spacing w:val="4"/>
                <w:sz w:val="13"/>
                <w:szCs w:val="13"/>
              </w:rPr>
              <w:t>10.</w:t>
            </w:r>
            <w:r>
              <w:rPr>
                <w:spacing w:val="4"/>
                <w:sz w:val="13"/>
                <w:szCs w:val="13"/>
              </w:rPr>
              <w:t>省级以上园区批复文件（拟</w:t>
            </w:r>
            <w:r>
              <w:rPr>
                <w:spacing w:val="6"/>
                <w:sz w:val="13"/>
                <w:szCs w:val="13"/>
              </w:rPr>
              <w:t>建站位于省级以上园区的提</w:t>
            </w:r>
          </w:p>
          <w:p w14:paraId="2BE2DADC">
            <w:pPr>
              <w:pStyle w:val="6"/>
              <w:spacing w:before="9" w:line="228" w:lineRule="auto"/>
              <w:ind w:left="25"/>
              <w:rPr>
                <w:sz w:val="13"/>
                <w:szCs w:val="13"/>
              </w:rPr>
            </w:pPr>
            <w:r>
              <w:rPr>
                <w:spacing w:val="1"/>
                <w:sz w:val="13"/>
                <w:szCs w:val="13"/>
              </w:rPr>
              <w:t>供）。</w:t>
            </w:r>
          </w:p>
        </w:tc>
        <w:tc>
          <w:tcPr>
            <w:tcW w:w="1344" w:type="dxa"/>
            <w:vAlign w:val="top"/>
          </w:tcPr>
          <w:p w14:paraId="39DC00A2">
            <w:pPr>
              <w:spacing w:line="243" w:lineRule="auto"/>
              <w:rPr>
                <w:rFonts w:ascii="Arial"/>
                <w:sz w:val="21"/>
              </w:rPr>
            </w:pPr>
          </w:p>
          <w:p w14:paraId="552E2678">
            <w:pPr>
              <w:spacing w:line="243" w:lineRule="auto"/>
              <w:rPr>
                <w:rFonts w:ascii="Arial"/>
                <w:sz w:val="21"/>
              </w:rPr>
            </w:pPr>
          </w:p>
          <w:p w14:paraId="663AE862">
            <w:pPr>
              <w:spacing w:line="244" w:lineRule="auto"/>
              <w:rPr>
                <w:rFonts w:ascii="Arial"/>
                <w:sz w:val="21"/>
              </w:rPr>
            </w:pPr>
          </w:p>
          <w:p w14:paraId="52F71488">
            <w:pPr>
              <w:spacing w:line="244" w:lineRule="auto"/>
              <w:rPr>
                <w:rFonts w:ascii="Arial"/>
                <w:sz w:val="21"/>
              </w:rPr>
            </w:pPr>
          </w:p>
          <w:p w14:paraId="26BA001E">
            <w:pPr>
              <w:spacing w:line="244" w:lineRule="auto"/>
              <w:rPr>
                <w:rFonts w:ascii="Arial"/>
                <w:sz w:val="21"/>
              </w:rPr>
            </w:pPr>
          </w:p>
          <w:p w14:paraId="724D4DF5">
            <w:pPr>
              <w:spacing w:line="244" w:lineRule="auto"/>
              <w:rPr>
                <w:rFonts w:ascii="Arial"/>
                <w:sz w:val="21"/>
              </w:rPr>
            </w:pPr>
          </w:p>
          <w:p w14:paraId="14AE2048">
            <w:pPr>
              <w:spacing w:line="244" w:lineRule="auto"/>
              <w:rPr>
                <w:rFonts w:ascii="Arial"/>
                <w:sz w:val="21"/>
              </w:rPr>
            </w:pPr>
          </w:p>
          <w:p w14:paraId="2E8E259A">
            <w:pPr>
              <w:spacing w:line="244" w:lineRule="auto"/>
              <w:rPr>
                <w:rFonts w:ascii="Arial"/>
                <w:sz w:val="21"/>
              </w:rPr>
            </w:pPr>
          </w:p>
          <w:p w14:paraId="10738F02">
            <w:pPr>
              <w:spacing w:line="244" w:lineRule="auto"/>
              <w:rPr>
                <w:rFonts w:ascii="Arial"/>
                <w:sz w:val="21"/>
              </w:rPr>
            </w:pPr>
          </w:p>
          <w:p w14:paraId="2AD9D324">
            <w:pPr>
              <w:spacing w:line="244" w:lineRule="auto"/>
              <w:rPr>
                <w:rFonts w:ascii="Arial"/>
                <w:sz w:val="21"/>
              </w:rPr>
            </w:pPr>
          </w:p>
          <w:p w14:paraId="47396FE5">
            <w:pPr>
              <w:spacing w:line="244" w:lineRule="auto"/>
              <w:rPr>
                <w:rFonts w:ascii="Arial"/>
                <w:sz w:val="21"/>
              </w:rPr>
            </w:pPr>
          </w:p>
          <w:p w14:paraId="574F5AEA">
            <w:pPr>
              <w:spacing w:line="244" w:lineRule="auto"/>
              <w:rPr>
                <w:rFonts w:ascii="Arial"/>
                <w:sz w:val="21"/>
              </w:rPr>
            </w:pPr>
          </w:p>
          <w:p w14:paraId="580ED335">
            <w:pPr>
              <w:spacing w:line="244" w:lineRule="auto"/>
              <w:rPr>
                <w:rFonts w:ascii="Arial"/>
                <w:sz w:val="21"/>
              </w:rPr>
            </w:pPr>
          </w:p>
          <w:p w14:paraId="12641ACD">
            <w:pPr>
              <w:spacing w:line="244" w:lineRule="auto"/>
              <w:rPr>
                <w:rFonts w:ascii="Arial"/>
                <w:sz w:val="21"/>
              </w:rPr>
            </w:pPr>
          </w:p>
          <w:p w14:paraId="2EF2E978">
            <w:pPr>
              <w:spacing w:line="244" w:lineRule="auto"/>
              <w:rPr>
                <w:rFonts w:ascii="Arial"/>
                <w:sz w:val="21"/>
              </w:rPr>
            </w:pPr>
          </w:p>
          <w:p w14:paraId="4E6FC7A0">
            <w:pPr>
              <w:spacing w:line="244" w:lineRule="auto"/>
              <w:rPr>
                <w:rFonts w:ascii="Arial"/>
                <w:sz w:val="21"/>
              </w:rPr>
            </w:pPr>
          </w:p>
          <w:p w14:paraId="069D36F5">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CD9A6D9">
            <w:pPr>
              <w:pStyle w:val="6"/>
              <w:spacing w:line="236"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2CA63826">
            <w:pPr>
              <w:pStyle w:val="6"/>
              <w:spacing w:line="174"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6</w:t>
            </w:r>
            <w:r>
              <w:rPr>
                <w:spacing w:val="2"/>
                <w:position w:val="1"/>
                <w:sz w:val="13"/>
                <w:szCs w:val="13"/>
              </w:rPr>
              <w:t>个工作日；</w:t>
            </w:r>
          </w:p>
          <w:p w14:paraId="33F877F2">
            <w:pPr>
              <w:pStyle w:val="6"/>
              <w:spacing w:line="174"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4</w:t>
            </w:r>
            <w:r>
              <w:rPr>
                <w:spacing w:val="3"/>
                <w:position w:val="1"/>
                <w:sz w:val="13"/>
                <w:szCs w:val="13"/>
              </w:rPr>
              <w:t>个工作日。</w:t>
            </w:r>
          </w:p>
        </w:tc>
      </w:tr>
    </w:tbl>
    <w:p w14:paraId="75E74587">
      <w:pPr>
        <w:rPr>
          <w:rFonts w:ascii="Arial"/>
          <w:sz w:val="21"/>
        </w:rPr>
      </w:pPr>
    </w:p>
    <w:p w14:paraId="0C2BDB41">
      <w:pPr>
        <w:rPr>
          <w:rFonts w:ascii="Arial" w:hAnsi="Arial" w:eastAsia="Arial" w:cs="Arial"/>
          <w:sz w:val="21"/>
          <w:szCs w:val="21"/>
        </w:rPr>
        <w:sectPr>
          <w:footerReference r:id="rId107" w:type="default"/>
          <w:pgSz w:w="16840" w:h="11900"/>
          <w:pgMar w:top="400" w:right="920" w:bottom="989" w:left="1082" w:header="0" w:footer="625" w:gutter="0"/>
          <w:cols w:space="720" w:num="1"/>
        </w:sectPr>
      </w:pPr>
    </w:p>
    <w:p w14:paraId="23A106B0">
      <w:pPr>
        <w:spacing w:before="2"/>
      </w:pPr>
    </w:p>
    <w:p w14:paraId="36FE8B7E">
      <w:pPr>
        <w:spacing w:before="2"/>
      </w:pPr>
    </w:p>
    <w:p w14:paraId="6135916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4050F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27F8751C">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30CC16C">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2512DB2B">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20C4B35F">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6E2C6C9A">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1E9B0A1F">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23D3BA61">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B85AA8D">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31CA3314">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3DE1A9C0">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3288D4F3">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147F2F89">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33F772CE">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3F5D1D45">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2DD1E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9" w:hRule="atLeast"/>
        </w:trPr>
        <w:tc>
          <w:tcPr>
            <w:tcW w:w="610" w:type="dxa"/>
            <w:vAlign w:val="top"/>
          </w:tcPr>
          <w:p w14:paraId="12A525E8">
            <w:pPr>
              <w:spacing w:line="249" w:lineRule="auto"/>
              <w:rPr>
                <w:rFonts w:ascii="Arial"/>
                <w:sz w:val="21"/>
              </w:rPr>
            </w:pPr>
          </w:p>
          <w:p w14:paraId="6B966376">
            <w:pPr>
              <w:spacing w:line="249" w:lineRule="auto"/>
              <w:rPr>
                <w:rFonts w:ascii="Arial"/>
                <w:sz w:val="21"/>
              </w:rPr>
            </w:pPr>
          </w:p>
          <w:p w14:paraId="31046587">
            <w:pPr>
              <w:spacing w:line="249" w:lineRule="auto"/>
              <w:rPr>
                <w:rFonts w:ascii="Arial"/>
                <w:sz w:val="21"/>
              </w:rPr>
            </w:pPr>
          </w:p>
          <w:p w14:paraId="1FE19A58">
            <w:pPr>
              <w:spacing w:line="249" w:lineRule="auto"/>
              <w:rPr>
                <w:rFonts w:ascii="Arial"/>
                <w:sz w:val="21"/>
              </w:rPr>
            </w:pPr>
          </w:p>
          <w:p w14:paraId="7B7612BD">
            <w:pPr>
              <w:spacing w:line="249" w:lineRule="auto"/>
              <w:rPr>
                <w:rFonts w:ascii="Arial"/>
                <w:sz w:val="21"/>
              </w:rPr>
            </w:pPr>
          </w:p>
          <w:p w14:paraId="27EE06D1">
            <w:pPr>
              <w:spacing w:line="249" w:lineRule="auto"/>
              <w:rPr>
                <w:rFonts w:ascii="Arial"/>
                <w:sz w:val="21"/>
              </w:rPr>
            </w:pPr>
          </w:p>
          <w:p w14:paraId="6FB31FED">
            <w:pPr>
              <w:spacing w:line="249" w:lineRule="auto"/>
              <w:rPr>
                <w:rFonts w:ascii="Arial"/>
                <w:sz w:val="21"/>
              </w:rPr>
            </w:pPr>
          </w:p>
          <w:p w14:paraId="2C565DB9">
            <w:pPr>
              <w:spacing w:line="249" w:lineRule="auto"/>
              <w:rPr>
                <w:rFonts w:ascii="Arial"/>
                <w:sz w:val="21"/>
              </w:rPr>
            </w:pPr>
          </w:p>
          <w:p w14:paraId="28C78E8D">
            <w:pPr>
              <w:spacing w:line="249" w:lineRule="auto"/>
              <w:rPr>
                <w:rFonts w:ascii="Arial"/>
                <w:sz w:val="21"/>
              </w:rPr>
            </w:pPr>
          </w:p>
          <w:p w14:paraId="36505018">
            <w:pPr>
              <w:spacing w:line="249" w:lineRule="auto"/>
              <w:rPr>
                <w:rFonts w:ascii="Arial"/>
                <w:sz w:val="21"/>
              </w:rPr>
            </w:pPr>
          </w:p>
          <w:p w14:paraId="0188F7CD">
            <w:pPr>
              <w:spacing w:line="249" w:lineRule="auto"/>
              <w:rPr>
                <w:rFonts w:ascii="Arial"/>
                <w:sz w:val="21"/>
              </w:rPr>
            </w:pPr>
          </w:p>
          <w:p w14:paraId="70105175">
            <w:pPr>
              <w:spacing w:line="249" w:lineRule="auto"/>
              <w:rPr>
                <w:rFonts w:ascii="Arial"/>
                <w:sz w:val="21"/>
              </w:rPr>
            </w:pPr>
          </w:p>
          <w:p w14:paraId="4680D9DF">
            <w:pPr>
              <w:spacing w:line="250" w:lineRule="auto"/>
              <w:rPr>
                <w:rFonts w:ascii="Arial"/>
                <w:sz w:val="21"/>
              </w:rPr>
            </w:pPr>
          </w:p>
          <w:p w14:paraId="463DAA85">
            <w:pPr>
              <w:spacing w:line="250" w:lineRule="auto"/>
              <w:rPr>
                <w:rFonts w:ascii="Arial"/>
                <w:sz w:val="21"/>
              </w:rPr>
            </w:pPr>
          </w:p>
          <w:p w14:paraId="1341D788">
            <w:pPr>
              <w:spacing w:line="250" w:lineRule="auto"/>
              <w:rPr>
                <w:rFonts w:ascii="Arial"/>
                <w:sz w:val="21"/>
              </w:rPr>
            </w:pPr>
          </w:p>
          <w:p w14:paraId="77B39C40">
            <w:pPr>
              <w:spacing w:line="250" w:lineRule="auto"/>
              <w:rPr>
                <w:rFonts w:ascii="Arial"/>
                <w:sz w:val="21"/>
              </w:rPr>
            </w:pPr>
          </w:p>
          <w:p w14:paraId="6A9EC411">
            <w:pPr>
              <w:spacing w:line="250" w:lineRule="auto"/>
              <w:rPr>
                <w:rFonts w:ascii="Arial"/>
                <w:sz w:val="21"/>
              </w:rPr>
            </w:pPr>
          </w:p>
          <w:p w14:paraId="27DEA716">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Align w:val="top"/>
          </w:tcPr>
          <w:p w14:paraId="45924D91">
            <w:pPr>
              <w:spacing w:line="241" w:lineRule="auto"/>
              <w:rPr>
                <w:rFonts w:ascii="Arial"/>
                <w:sz w:val="21"/>
              </w:rPr>
            </w:pPr>
          </w:p>
          <w:p w14:paraId="1378B8CA">
            <w:pPr>
              <w:spacing w:line="241" w:lineRule="auto"/>
              <w:rPr>
                <w:rFonts w:ascii="Arial"/>
                <w:sz w:val="21"/>
              </w:rPr>
            </w:pPr>
          </w:p>
          <w:p w14:paraId="3534A395">
            <w:pPr>
              <w:spacing w:line="241" w:lineRule="auto"/>
              <w:rPr>
                <w:rFonts w:ascii="Arial"/>
                <w:sz w:val="21"/>
              </w:rPr>
            </w:pPr>
          </w:p>
          <w:p w14:paraId="0B1A50E4">
            <w:pPr>
              <w:spacing w:line="241" w:lineRule="auto"/>
              <w:rPr>
                <w:rFonts w:ascii="Arial"/>
                <w:sz w:val="21"/>
              </w:rPr>
            </w:pPr>
          </w:p>
          <w:p w14:paraId="2CEC1BB1">
            <w:pPr>
              <w:spacing w:line="241" w:lineRule="auto"/>
              <w:rPr>
                <w:rFonts w:ascii="Arial"/>
                <w:sz w:val="21"/>
              </w:rPr>
            </w:pPr>
          </w:p>
          <w:p w14:paraId="05042913">
            <w:pPr>
              <w:spacing w:line="241" w:lineRule="auto"/>
              <w:rPr>
                <w:rFonts w:ascii="Arial"/>
                <w:sz w:val="21"/>
              </w:rPr>
            </w:pPr>
          </w:p>
          <w:p w14:paraId="6CFE087C">
            <w:pPr>
              <w:spacing w:line="241" w:lineRule="auto"/>
              <w:rPr>
                <w:rFonts w:ascii="Arial"/>
                <w:sz w:val="21"/>
              </w:rPr>
            </w:pPr>
          </w:p>
          <w:p w14:paraId="72FB7D4F">
            <w:pPr>
              <w:spacing w:line="241" w:lineRule="auto"/>
              <w:rPr>
                <w:rFonts w:ascii="Arial"/>
                <w:sz w:val="21"/>
              </w:rPr>
            </w:pPr>
          </w:p>
          <w:p w14:paraId="7CC15C58">
            <w:pPr>
              <w:spacing w:line="241" w:lineRule="auto"/>
              <w:rPr>
                <w:rFonts w:ascii="Arial"/>
                <w:sz w:val="21"/>
              </w:rPr>
            </w:pPr>
          </w:p>
          <w:p w14:paraId="1C176914">
            <w:pPr>
              <w:spacing w:line="241" w:lineRule="auto"/>
              <w:rPr>
                <w:rFonts w:ascii="Arial"/>
                <w:sz w:val="21"/>
              </w:rPr>
            </w:pPr>
          </w:p>
          <w:p w14:paraId="04EF3ACC">
            <w:pPr>
              <w:spacing w:line="241" w:lineRule="auto"/>
              <w:rPr>
                <w:rFonts w:ascii="Arial"/>
                <w:sz w:val="21"/>
              </w:rPr>
            </w:pPr>
          </w:p>
          <w:p w14:paraId="6FD53ADA">
            <w:pPr>
              <w:spacing w:line="241" w:lineRule="auto"/>
              <w:rPr>
                <w:rFonts w:ascii="Arial"/>
                <w:sz w:val="21"/>
              </w:rPr>
            </w:pPr>
          </w:p>
          <w:p w14:paraId="4B3547FC">
            <w:pPr>
              <w:spacing w:line="241" w:lineRule="auto"/>
              <w:rPr>
                <w:rFonts w:ascii="Arial"/>
                <w:sz w:val="21"/>
              </w:rPr>
            </w:pPr>
          </w:p>
          <w:p w14:paraId="344A5847">
            <w:pPr>
              <w:spacing w:line="241" w:lineRule="auto"/>
              <w:rPr>
                <w:rFonts w:ascii="Arial"/>
                <w:sz w:val="21"/>
              </w:rPr>
            </w:pPr>
          </w:p>
          <w:p w14:paraId="4D3D1B3A">
            <w:pPr>
              <w:spacing w:line="241" w:lineRule="auto"/>
              <w:rPr>
                <w:rFonts w:ascii="Arial"/>
                <w:sz w:val="21"/>
              </w:rPr>
            </w:pPr>
          </w:p>
          <w:p w14:paraId="6200F307">
            <w:pPr>
              <w:spacing w:line="241" w:lineRule="auto"/>
              <w:rPr>
                <w:rFonts w:ascii="Arial"/>
                <w:sz w:val="21"/>
              </w:rPr>
            </w:pPr>
          </w:p>
          <w:p w14:paraId="126CFE43">
            <w:pPr>
              <w:spacing w:line="241" w:lineRule="auto"/>
              <w:rPr>
                <w:rFonts w:ascii="Arial"/>
                <w:sz w:val="21"/>
              </w:rPr>
            </w:pPr>
          </w:p>
          <w:p w14:paraId="79098A12">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Align w:val="top"/>
          </w:tcPr>
          <w:p w14:paraId="400F5167">
            <w:pPr>
              <w:spacing w:line="250" w:lineRule="auto"/>
              <w:rPr>
                <w:rFonts w:ascii="Arial"/>
                <w:sz w:val="21"/>
              </w:rPr>
            </w:pPr>
          </w:p>
          <w:p w14:paraId="04992E1A">
            <w:pPr>
              <w:spacing w:line="250" w:lineRule="auto"/>
              <w:rPr>
                <w:rFonts w:ascii="Arial"/>
                <w:sz w:val="21"/>
              </w:rPr>
            </w:pPr>
          </w:p>
          <w:p w14:paraId="7E8072F8">
            <w:pPr>
              <w:spacing w:line="250" w:lineRule="auto"/>
              <w:rPr>
                <w:rFonts w:ascii="Arial"/>
                <w:sz w:val="21"/>
              </w:rPr>
            </w:pPr>
          </w:p>
          <w:p w14:paraId="0721AE55">
            <w:pPr>
              <w:spacing w:line="251" w:lineRule="auto"/>
              <w:rPr>
                <w:rFonts w:ascii="Arial"/>
                <w:sz w:val="21"/>
              </w:rPr>
            </w:pPr>
          </w:p>
          <w:p w14:paraId="6CB01961">
            <w:pPr>
              <w:spacing w:line="251" w:lineRule="auto"/>
              <w:rPr>
                <w:rFonts w:ascii="Arial"/>
                <w:sz w:val="21"/>
              </w:rPr>
            </w:pPr>
          </w:p>
          <w:p w14:paraId="0122004F">
            <w:pPr>
              <w:spacing w:line="251" w:lineRule="auto"/>
              <w:rPr>
                <w:rFonts w:ascii="Arial"/>
                <w:sz w:val="21"/>
              </w:rPr>
            </w:pPr>
          </w:p>
          <w:p w14:paraId="7E1287B3">
            <w:pPr>
              <w:spacing w:line="251" w:lineRule="auto"/>
              <w:rPr>
                <w:rFonts w:ascii="Arial"/>
                <w:sz w:val="21"/>
              </w:rPr>
            </w:pPr>
          </w:p>
          <w:p w14:paraId="747B4D3D">
            <w:pPr>
              <w:spacing w:line="251" w:lineRule="auto"/>
              <w:rPr>
                <w:rFonts w:ascii="Arial"/>
                <w:sz w:val="21"/>
              </w:rPr>
            </w:pPr>
          </w:p>
          <w:p w14:paraId="784556B9">
            <w:pPr>
              <w:spacing w:line="251" w:lineRule="auto"/>
              <w:rPr>
                <w:rFonts w:ascii="Arial"/>
                <w:sz w:val="21"/>
              </w:rPr>
            </w:pPr>
          </w:p>
          <w:p w14:paraId="230CC1C2">
            <w:pPr>
              <w:spacing w:line="251" w:lineRule="auto"/>
              <w:rPr>
                <w:rFonts w:ascii="Arial"/>
                <w:sz w:val="21"/>
              </w:rPr>
            </w:pPr>
          </w:p>
          <w:p w14:paraId="13D42086">
            <w:pPr>
              <w:spacing w:line="251" w:lineRule="auto"/>
              <w:rPr>
                <w:rFonts w:ascii="Arial"/>
                <w:sz w:val="21"/>
              </w:rPr>
            </w:pPr>
          </w:p>
          <w:p w14:paraId="232A9ADE">
            <w:pPr>
              <w:spacing w:line="251" w:lineRule="auto"/>
              <w:rPr>
                <w:rFonts w:ascii="Arial"/>
                <w:sz w:val="21"/>
              </w:rPr>
            </w:pPr>
          </w:p>
          <w:p w14:paraId="1F8A7CF3">
            <w:pPr>
              <w:spacing w:line="251" w:lineRule="auto"/>
              <w:rPr>
                <w:rFonts w:ascii="Arial"/>
                <w:sz w:val="21"/>
              </w:rPr>
            </w:pPr>
          </w:p>
          <w:p w14:paraId="553B2CEC">
            <w:pPr>
              <w:spacing w:line="251" w:lineRule="auto"/>
              <w:rPr>
                <w:rFonts w:ascii="Arial"/>
                <w:sz w:val="21"/>
              </w:rPr>
            </w:pPr>
          </w:p>
          <w:p w14:paraId="38621FF6">
            <w:pPr>
              <w:spacing w:line="251" w:lineRule="auto"/>
              <w:rPr>
                <w:rFonts w:ascii="Arial"/>
                <w:sz w:val="21"/>
              </w:rPr>
            </w:pPr>
          </w:p>
          <w:p w14:paraId="676ED621">
            <w:pPr>
              <w:spacing w:line="251" w:lineRule="auto"/>
              <w:rPr>
                <w:rFonts w:ascii="Arial"/>
                <w:sz w:val="21"/>
              </w:rPr>
            </w:pPr>
          </w:p>
          <w:p w14:paraId="603F01CB">
            <w:pPr>
              <w:spacing w:line="251" w:lineRule="auto"/>
              <w:rPr>
                <w:rFonts w:ascii="Arial"/>
                <w:sz w:val="21"/>
              </w:rPr>
            </w:pPr>
          </w:p>
          <w:p w14:paraId="270BABDE">
            <w:pPr>
              <w:pStyle w:val="6"/>
              <w:spacing w:before="42" w:line="226" w:lineRule="auto"/>
              <w:ind w:left="171"/>
              <w:rPr>
                <w:sz w:val="13"/>
                <w:szCs w:val="13"/>
              </w:rPr>
            </w:pPr>
            <w:r>
              <w:rPr>
                <w:spacing w:val="1"/>
                <w:sz w:val="13"/>
                <w:szCs w:val="13"/>
              </w:rPr>
              <w:t>市级</w:t>
            </w:r>
          </w:p>
        </w:tc>
        <w:tc>
          <w:tcPr>
            <w:tcW w:w="1087" w:type="dxa"/>
            <w:vAlign w:val="top"/>
          </w:tcPr>
          <w:p w14:paraId="3BB73C9C">
            <w:pPr>
              <w:rPr>
                <w:rFonts w:ascii="Arial"/>
                <w:sz w:val="21"/>
              </w:rPr>
            </w:pPr>
          </w:p>
          <w:p w14:paraId="710EF94C">
            <w:pPr>
              <w:spacing w:line="241" w:lineRule="auto"/>
              <w:rPr>
                <w:rFonts w:ascii="Arial"/>
                <w:sz w:val="21"/>
              </w:rPr>
            </w:pPr>
          </w:p>
          <w:p w14:paraId="13A41189">
            <w:pPr>
              <w:spacing w:line="241" w:lineRule="auto"/>
              <w:rPr>
                <w:rFonts w:ascii="Arial"/>
                <w:sz w:val="21"/>
              </w:rPr>
            </w:pPr>
          </w:p>
          <w:p w14:paraId="32DD6C5E">
            <w:pPr>
              <w:spacing w:line="241" w:lineRule="auto"/>
              <w:rPr>
                <w:rFonts w:ascii="Arial"/>
                <w:sz w:val="21"/>
              </w:rPr>
            </w:pPr>
          </w:p>
          <w:p w14:paraId="6EC03DB1">
            <w:pPr>
              <w:spacing w:line="241" w:lineRule="auto"/>
              <w:rPr>
                <w:rFonts w:ascii="Arial"/>
                <w:sz w:val="21"/>
              </w:rPr>
            </w:pPr>
          </w:p>
          <w:p w14:paraId="32E7D85F">
            <w:pPr>
              <w:spacing w:line="241" w:lineRule="auto"/>
              <w:rPr>
                <w:rFonts w:ascii="Arial"/>
                <w:sz w:val="21"/>
              </w:rPr>
            </w:pPr>
          </w:p>
          <w:p w14:paraId="4E9D91E1">
            <w:pPr>
              <w:spacing w:line="241" w:lineRule="auto"/>
              <w:rPr>
                <w:rFonts w:ascii="Arial"/>
                <w:sz w:val="21"/>
              </w:rPr>
            </w:pPr>
          </w:p>
          <w:p w14:paraId="6FF2E49C">
            <w:pPr>
              <w:spacing w:line="241" w:lineRule="auto"/>
              <w:rPr>
                <w:rFonts w:ascii="Arial"/>
                <w:sz w:val="21"/>
              </w:rPr>
            </w:pPr>
          </w:p>
          <w:p w14:paraId="172FEB66">
            <w:pPr>
              <w:spacing w:line="241" w:lineRule="auto"/>
              <w:rPr>
                <w:rFonts w:ascii="Arial"/>
                <w:sz w:val="21"/>
              </w:rPr>
            </w:pPr>
          </w:p>
          <w:p w14:paraId="4C99022D">
            <w:pPr>
              <w:spacing w:line="241" w:lineRule="auto"/>
              <w:rPr>
                <w:rFonts w:ascii="Arial"/>
                <w:sz w:val="21"/>
              </w:rPr>
            </w:pPr>
          </w:p>
          <w:p w14:paraId="74BB8BD3">
            <w:pPr>
              <w:spacing w:line="241" w:lineRule="auto"/>
              <w:rPr>
                <w:rFonts w:ascii="Arial"/>
                <w:sz w:val="21"/>
              </w:rPr>
            </w:pPr>
          </w:p>
          <w:p w14:paraId="6E09C210">
            <w:pPr>
              <w:spacing w:line="241" w:lineRule="auto"/>
              <w:rPr>
                <w:rFonts w:ascii="Arial"/>
                <w:sz w:val="21"/>
              </w:rPr>
            </w:pPr>
          </w:p>
          <w:p w14:paraId="4AB64C30">
            <w:pPr>
              <w:spacing w:line="241" w:lineRule="auto"/>
              <w:rPr>
                <w:rFonts w:ascii="Arial"/>
                <w:sz w:val="21"/>
              </w:rPr>
            </w:pPr>
          </w:p>
          <w:p w14:paraId="3E40F1CC">
            <w:pPr>
              <w:spacing w:line="241" w:lineRule="auto"/>
              <w:rPr>
                <w:rFonts w:ascii="Arial"/>
                <w:sz w:val="21"/>
              </w:rPr>
            </w:pPr>
          </w:p>
          <w:p w14:paraId="7DC03BEC">
            <w:pPr>
              <w:spacing w:line="241" w:lineRule="auto"/>
              <w:rPr>
                <w:rFonts w:ascii="Arial"/>
                <w:sz w:val="21"/>
              </w:rPr>
            </w:pPr>
          </w:p>
          <w:p w14:paraId="16CFF400">
            <w:pPr>
              <w:spacing w:line="241" w:lineRule="auto"/>
              <w:rPr>
                <w:rFonts w:ascii="Arial"/>
                <w:sz w:val="21"/>
              </w:rPr>
            </w:pPr>
          </w:p>
          <w:p w14:paraId="20E8E8F5">
            <w:pPr>
              <w:spacing w:line="241" w:lineRule="auto"/>
              <w:rPr>
                <w:rFonts w:ascii="Arial"/>
                <w:sz w:val="21"/>
              </w:rPr>
            </w:pPr>
          </w:p>
          <w:p w14:paraId="411CDC7F">
            <w:pPr>
              <w:pStyle w:val="6"/>
              <w:spacing w:before="42" w:line="239" w:lineRule="auto"/>
              <w:ind w:left="26" w:right="101" w:firstLine="17"/>
              <w:jc w:val="both"/>
              <w:rPr>
                <w:sz w:val="13"/>
                <w:szCs w:val="13"/>
              </w:rPr>
            </w:pPr>
            <w:r>
              <w:rPr>
                <w:spacing w:val="3"/>
                <w:sz w:val="13"/>
                <w:szCs w:val="13"/>
              </w:rPr>
              <w:t>申请农村加油网</w:t>
            </w:r>
            <w:r>
              <w:rPr>
                <w:spacing w:val="5"/>
                <w:sz w:val="13"/>
                <w:szCs w:val="13"/>
              </w:rPr>
              <w:t>点原址扩建增加</w:t>
            </w:r>
            <w:r>
              <w:rPr>
                <w:spacing w:val="4"/>
                <w:sz w:val="13"/>
                <w:szCs w:val="13"/>
              </w:rPr>
              <w:t>经营品种</w:t>
            </w:r>
          </w:p>
        </w:tc>
        <w:tc>
          <w:tcPr>
            <w:tcW w:w="921" w:type="dxa"/>
            <w:vAlign w:val="top"/>
          </w:tcPr>
          <w:p w14:paraId="49392F39">
            <w:pPr>
              <w:spacing w:line="250" w:lineRule="auto"/>
              <w:rPr>
                <w:rFonts w:ascii="Arial"/>
                <w:sz w:val="21"/>
              </w:rPr>
            </w:pPr>
          </w:p>
          <w:p w14:paraId="3889AFE6">
            <w:pPr>
              <w:spacing w:line="250" w:lineRule="auto"/>
              <w:rPr>
                <w:rFonts w:ascii="Arial"/>
                <w:sz w:val="21"/>
              </w:rPr>
            </w:pPr>
          </w:p>
          <w:p w14:paraId="38B75D1B">
            <w:pPr>
              <w:spacing w:line="250" w:lineRule="auto"/>
              <w:rPr>
                <w:rFonts w:ascii="Arial"/>
                <w:sz w:val="21"/>
              </w:rPr>
            </w:pPr>
          </w:p>
          <w:p w14:paraId="43F7EF4D">
            <w:pPr>
              <w:spacing w:line="250" w:lineRule="auto"/>
              <w:rPr>
                <w:rFonts w:ascii="Arial"/>
                <w:sz w:val="21"/>
              </w:rPr>
            </w:pPr>
          </w:p>
          <w:p w14:paraId="09CC8AE7">
            <w:pPr>
              <w:spacing w:line="251" w:lineRule="auto"/>
              <w:rPr>
                <w:rFonts w:ascii="Arial"/>
                <w:sz w:val="21"/>
              </w:rPr>
            </w:pPr>
          </w:p>
          <w:p w14:paraId="17EAE581">
            <w:pPr>
              <w:spacing w:line="251" w:lineRule="auto"/>
              <w:rPr>
                <w:rFonts w:ascii="Arial"/>
                <w:sz w:val="21"/>
              </w:rPr>
            </w:pPr>
          </w:p>
          <w:p w14:paraId="1ED6C054">
            <w:pPr>
              <w:spacing w:line="251" w:lineRule="auto"/>
              <w:rPr>
                <w:rFonts w:ascii="Arial"/>
                <w:sz w:val="21"/>
              </w:rPr>
            </w:pPr>
          </w:p>
          <w:p w14:paraId="1B943B22">
            <w:pPr>
              <w:spacing w:line="251" w:lineRule="auto"/>
              <w:rPr>
                <w:rFonts w:ascii="Arial"/>
                <w:sz w:val="21"/>
              </w:rPr>
            </w:pPr>
          </w:p>
          <w:p w14:paraId="35028673">
            <w:pPr>
              <w:spacing w:line="251" w:lineRule="auto"/>
              <w:rPr>
                <w:rFonts w:ascii="Arial"/>
                <w:sz w:val="21"/>
              </w:rPr>
            </w:pPr>
          </w:p>
          <w:p w14:paraId="4CFBDC1F">
            <w:pPr>
              <w:spacing w:line="251" w:lineRule="auto"/>
              <w:rPr>
                <w:rFonts w:ascii="Arial"/>
                <w:sz w:val="21"/>
              </w:rPr>
            </w:pPr>
          </w:p>
          <w:p w14:paraId="1E71F7CE">
            <w:pPr>
              <w:spacing w:line="251" w:lineRule="auto"/>
              <w:rPr>
                <w:rFonts w:ascii="Arial"/>
                <w:sz w:val="21"/>
              </w:rPr>
            </w:pPr>
          </w:p>
          <w:p w14:paraId="7EF786F8">
            <w:pPr>
              <w:spacing w:line="251" w:lineRule="auto"/>
              <w:rPr>
                <w:rFonts w:ascii="Arial"/>
                <w:sz w:val="21"/>
              </w:rPr>
            </w:pPr>
          </w:p>
          <w:p w14:paraId="74939274">
            <w:pPr>
              <w:spacing w:line="251" w:lineRule="auto"/>
              <w:rPr>
                <w:rFonts w:ascii="Arial"/>
                <w:sz w:val="21"/>
              </w:rPr>
            </w:pPr>
          </w:p>
          <w:p w14:paraId="5567302D">
            <w:pPr>
              <w:spacing w:line="251" w:lineRule="auto"/>
              <w:rPr>
                <w:rFonts w:ascii="Arial"/>
                <w:sz w:val="21"/>
              </w:rPr>
            </w:pPr>
          </w:p>
          <w:p w14:paraId="67F9C297">
            <w:pPr>
              <w:spacing w:line="251" w:lineRule="auto"/>
              <w:rPr>
                <w:rFonts w:ascii="Arial"/>
                <w:sz w:val="21"/>
              </w:rPr>
            </w:pPr>
          </w:p>
          <w:p w14:paraId="57606579">
            <w:pPr>
              <w:spacing w:line="251" w:lineRule="auto"/>
              <w:rPr>
                <w:rFonts w:ascii="Arial"/>
                <w:sz w:val="21"/>
              </w:rPr>
            </w:pPr>
          </w:p>
          <w:p w14:paraId="71DB8E19">
            <w:pPr>
              <w:spacing w:line="251" w:lineRule="auto"/>
              <w:rPr>
                <w:rFonts w:ascii="Arial"/>
                <w:sz w:val="21"/>
              </w:rPr>
            </w:pPr>
          </w:p>
          <w:p w14:paraId="0941A2F1">
            <w:pPr>
              <w:pStyle w:val="6"/>
              <w:spacing w:before="43" w:line="227" w:lineRule="auto"/>
              <w:ind w:left="193"/>
              <w:rPr>
                <w:sz w:val="13"/>
                <w:szCs w:val="13"/>
              </w:rPr>
            </w:pPr>
            <w:r>
              <w:rPr>
                <w:spacing w:val="4"/>
                <w:sz w:val="13"/>
                <w:szCs w:val="13"/>
              </w:rPr>
              <w:t>省商务厅</w:t>
            </w:r>
          </w:p>
        </w:tc>
        <w:tc>
          <w:tcPr>
            <w:tcW w:w="669" w:type="dxa"/>
            <w:vAlign w:val="top"/>
          </w:tcPr>
          <w:p w14:paraId="024B3C26">
            <w:pPr>
              <w:spacing w:line="249" w:lineRule="auto"/>
              <w:rPr>
                <w:rFonts w:ascii="Arial"/>
                <w:sz w:val="21"/>
              </w:rPr>
            </w:pPr>
          </w:p>
          <w:p w14:paraId="6168E1B0">
            <w:pPr>
              <w:spacing w:line="249" w:lineRule="auto"/>
              <w:rPr>
                <w:rFonts w:ascii="Arial"/>
                <w:sz w:val="21"/>
              </w:rPr>
            </w:pPr>
          </w:p>
          <w:p w14:paraId="6125C62D">
            <w:pPr>
              <w:spacing w:line="249" w:lineRule="auto"/>
              <w:rPr>
                <w:rFonts w:ascii="Arial"/>
                <w:sz w:val="21"/>
              </w:rPr>
            </w:pPr>
          </w:p>
          <w:p w14:paraId="6B0039AD">
            <w:pPr>
              <w:spacing w:line="249" w:lineRule="auto"/>
              <w:rPr>
                <w:rFonts w:ascii="Arial"/>
                <w:sz w:val="21"/>
              </w:rPr>
            </w:pPr>
          </w:p>
          <w:p w14:paraId="4040EA08">
            <w:pPr>
              <w:spacing w:line="249" w:lineRule="auto"/>
              <w:rPr>
                <w:rFonts w:ascii="Arial"/>
                <w:sz w:val="21"/>
              </w:rPr>
            </w:pPr>
          </w:p>
          <w:p w14:paraId="7463F9CF">
            <w:pPr>
              <w:spacing w:line="249" w:lineRule="auto"/>
              <w:rPr>
                <w:rFonts w:ascii="Arial"/>
                <w:sz w:val="21"/>
              </w:rPr>
            </w:pPr>
          </w:p>
          <w:p w14:paraId="7B8AF802">
            <w:pPr>
              <w:spacing w:line="249" w:lineRule="auto"/>
              <w:rPr>
                <w:rFonts w:ascii="Arial"/>
                <w:sz w:val="21"/>
              </w:rPr>
            </w:pPr>
          </w:p>
          <w:p w14:paraId="6C98AC4C">
            <w:pPr>
              <w:spacing w:line="249" w:lineRule="auto"/>
              <w:rPr>
                <w:rFonts w:ascii="Arial"/>
                <w:sz w:val="21"/>
              </w:rPr>
            </w:pPr>
          </w:p>
          <w:p w14:paraId="244E7AAC">
            <w:pPr>
              <w:spacing w:line="249" w:lineRule="auto"/>
              <w:rPr>
                <w:rFonts w:ascii="Arial"/>
                <w:sz w:val="21"/>
              </w:rPr>
            </w:pPr>
          </w:p>
          <w:p w14:paraId="0806E471">
            <w:pPr>
              <w:spacing w:line="249" w:lineRule="auto"/>
              <w:rPr>
                <w:rFonts w:ascii="Arial"/>
                <w:sz w:val="21"/>
              </w:rPr>
            </w:pPr>
          </w:p>
          <w:p w14:paraId="10949A0C">
            <w:pPr>
              <w:spacing w:line="249" w:lineRule="auto"/>
              <w:rPr>
                <w:rFonts w:ascii="Arial"/>
                <w:sz w:val="21"/>
              </w:rPr>
            </w:pPr>
          </w:p>
          <w:p w14:paraId="50A582D6">
            <w:pPr>
              <w:spacing w:line="249" w:lineRule="auto"/>
              <w:rPr>
                <w:rFonts w:ascii="Arial"/>
                <w:sz w:val="21"/>
              </w:rPr>
            </w:pPr>
          </w:p>
          <w:p w14:paraId="45A68FFA">
            <w:pPr>
              <w:spacing w:line="250" w:lineRule="auto"/>
              <w:rPr>
                <w:rFonts w:ascii="Arial"/>
                <w:sz w:val="21"/>
              </w:rPr>
            </w:pPr>
          </w:p>
          <w:p w14:paraId="32656747">
            <w:pPr>
              <w:spacing w:line="250" w:lineRule="auto"/>
              <w:rPr>
                <w:rFonts w:ascii="Arial"/>
                <w:sz w:val="21"/>
              </w:rPr>
            </w:pPr>
          </w:p>
          <w:p w14:paraId="66F92CA6">
            <w:pPr>
              <w:spacing w:line="250" w:lineRule="auto"/>
              <w:rPr>
                <w:rFonts w:ascii="Arial"/>
                <w:sz w:val="21"/>
              </w:rPr>
            </w:pPr>
          </w:p>
          <w:p w14:paraId="234B73F3">
            <w:pPr>
              <w:spacing w:line="250" w:lineRule="auto"/>
              <w:rPr>
                <w:rFonts w:ascii="Arial"/>
                <w:sz w:val="21"/>
              </w:rPr>
            </w:pPr>
          </w:p>
          <w:p w14:paraId="7E694814">
            <w:pPr>
              <w:spacing w:line="250" w:lineRule="auto"/>
              <w:rPr>
                <w:rFonts w:ascii="Arial"/>
                <w:sz w:val="21"/>
              </w:rPr>
            </w:pPr>
          </w:p>
          <w:p w14:paraId="6DD0DEA3">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3056AE2">
            <w:pPr>
              <w:spacing w:line="249" w:lineRule="auto"/>
              <w:rPr>
                <w:rFonts w:ascii="Arial"/>
                <w:sz w:val="21"/>
              </w:rPr>
            </w:pPr>
          </w:p>
          <w:p w14:paraId="224C3EC0">
            <w:pPr>
              <w:spacing w:line="249" w:lineRule="auto"/>
              <w:rPr>
                <w:rFonts w:ascii="Arial"/>
                <w:sz w:val="21"/>
              </w:rPr>
            </w:pPr>
          </w:p>
          <w:p w14:paraId="013518ED">
            <w:pPr>
              <w:spacing w:line="249" w:lineRule="auto"/>
              <w:rPr>
                <w:rFonts w:ascii="Arial"/>
                <w:sz w:val="21"/>
              </w:rPr>
            </w:pPr>
          </w:p>
          <w:p w14:paraId="3BBAF636">
            <w:pPr>
              <w:spacing w:line="249" w:lineRule="auto"/>
              <w:rPr>
                <w:rFonts w:ascii="Arial"/>
                <w:sz w:val="21"/>
              </w:rPr>
            </w:pPr>
          </w:p>
          <w:p w14:paraId="1F299CD9">
            <w:pPr>
              <w:spacing w:line="249" w:lineRule="auto"/>
              <w:rPr>
                <w:rFonts w:ascii="Arial"/>
                <w:sz w:val="21"/>
              </w:rPr>
            </w:pPr>
          </w:p>
          <w:p w14:paraId="4008502F">
            <w:pPr>
              <w:spacing w:line="249" w:lineRule="auto"/>
              <w:rPr>
                <w:rFonts w:ascii="Arial"/>
                <w:sz w:val="21"/>
              </w:rPr>
            </w:pPr>
          </w:p>
          <w:p w14:paraId="44F31285">
            <w:pPr>
              <w:spacing w:line="249" w:lineRule="auto"/>
              <w:rPr>
                <w:rFonts w:ascii="Arial"/>
                <w:sz w:val="21"/>
              </w:rPr>
            </w:pPr>
          </w:p>
          <w:p w14:paraId="761AED00">
            <w:pPr>
              <w:spacing w:line="249" w:lineRule="auto"/>
              <w:rPr>
                <w:rFonts w:ascii="Arial"/>
                <w:sz w:val="21"/>
              </w:rPr>
            </w:pPr>
          </w:p>
          <w:p w14:paraId="55F31489">
            <w:pPr>
              <w:spacing w:line="249" w:lineRule="auto"/>
              <w:rPr>
                <w:rFonts w:ascii="Arial"/>
                <w:sz w:val="21"/>
              </w:rPr>
            </w:pPr>
          </w:p>
          <w:p w14:paraId="746D87CC">
            <w:pPr>
              <w:spacing w:line="249" w:lineRule="auto"/>
              <w:rPr>
                <w:rFonts w:ascii="Arial"/>
                <w:sz w:val="21"/>
              </w:rPr>
            </w:pPr>
          </w:p>
          <w:p w14:paraId="32C9F30F">
            <w:pPr>
              <w:spacing w:line="249" w:lineRule="auto"/>
              <w:rPr>
                <w:rFonts w:ascii="Arial"/>
                <w:sz w:val="21"/>
              </w:rPr>
            </w:pPr>
          </w:p>
          <w:p w14:paraId="5F71C3FA">
            <w:pPr>
              <w:spacing w:line="249" w:lineRule="auto"/>
              <w:rPr>
                <w:rFonts w:ascii="Arial"/>
                <w:sz w:val="21"/>
              </w:rPr>
            </w:pPr>
          </w:p>
          <w:p w14:paraId="1DC96C5B">
            <w:pPr>
              <w:spacing w:line="250" w:lineRule="auto"/>
              <w:rPr>
                <w:rFonts w:ascii="Arial"/>
                <w:sz w:val="21"/>
              </w:rPr>
            </w:pPr>
          </w:p>
          <w:p w14:paraId="4421F723">
            <w:pPr>
              <w:spacing w:line="250" w:lineRule="auto"/>
              <w:rPr>
                <w:rFonts w:ascii="Arial"/>
                <w:sz w:val="21"/>
              </w:rPr>
            </w:pPr>
          </w:p>
          <w:p w14:paraId="729F1CF1">
            <w:pPr>
              <w:spacing w:line="250" w:lineRule="auto"/>
              <w:rPr>
                <w:rFonts w:ascii="Arial"/>
                <w:sz w:val="21"/>
              </w:rPr>
            </w:pPr>
          </w:p>
          <w:p w14:paraId="3AFB8EF8">
            <w:pPr>
              <w:spacing w:line="250" w:lineRule="auto"/>
              <w:rPr>
                <w:rFonts w:ascii="Arial"/>
                <w:sz w:val="21"/>
              </w:rPr>
            </w:pPr>
          </w:p>
          <w:p w14:paraId="10DDFE1C">
            <w:pPr>
              <w:spacing w:line="250" w:lineRule="auto"/>
              <w:rPr>
                <w:rFonts w:ascii="Arial"/>
                <w:sz w:val="21"/>
              </w:rPr>
            </w:pPr>
          </w:p>
          <w:p w14:paraId="266EE498">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00A5ABA9">
            <w:pPr>
              <w:spacing w:line="283" w:lineRule="auto"/>
              <w:rPr>
                <w:rFonts w:ascii="Arial"/>
                <w:sz w:val="21"/>
              </w:rPr>
            </w:pPr>
          </w:p>
          <w:p w14:paraId="6308B122">
            <w:pPr>
              <w:spacing w:line="283" w:lineRule="auto"/>
              <w:rPr>
                <w:rFonts w:ascii="Arial"/>
                <w:sz w:val="21"/>
              </w:rPr>
            </w:pPr>
          </w:p>
          <w:p w14:paraId="03916899">
            <w:pPr>
              <w:spacing w:line="283" w:lineRule="auto"/>
              <w:rPr>
                <w:rFonts w:ascii="Arial"/>
                <w:sz w:val="21"/>
              </w:rPr>
            </w:pPr>
          </w:p>
          <w:p w14:paraId="40F584CA">
            <w:pPr>
              <w:spacing w:line="283" w:lineRule="auto"/>
              <w:rPr>
                <w:rFonts w:ascii="Arial"/>
                <w:sz w:val="21"/>
              </w:rPr>
            </w:pPr>
          </w:p>
          <w:p w14:paraId="10446919">
            <w:pPr>
              <w:spacing w:line="283" w:lineRule="auto"/>
              <w:rPr>
                <w:rFonts w:ascii="Arial"/>
                <w:sz w:val="21"/>
              </w:rPr>
            </w:pPr>
          </w:p>
          <w:p w14:paraId="39472278">
            <w:pPr>
              <w:pStyle w:val="6"/>
              <w:spacing w:before="42" w:line="228" w:lineRule="auto"/>
              <w:ind w:left="27" w:right="8" w:hanging="5"/>
              <w:rPr>
                <w:sz w:val="13"/>
                <w:szCs w:val="13"/>
              </w:rPr>
            </w:pPr>
            <w:r>
              <w:rPr>
                <w:b/>
                <w:bCs/>
                <w:spacing w:val="5"/>
                <w:sz w:val="13"/>
                <w:szCs w:val="13"/>
              </w:rPr>
              <w:t>《河北省成品油零售市场管理规定》（冀商规</w:t>
            </w:r>
            <w:r>
              <w:rPr>
                <w:b/>
                <w:bCs/>
                <w:sz w:val="13"/>
                <w:szCs w:val="13"/>
              </w:rPr>
              <w:t>字〔</w:t>
            </w:r>
            <w:r>
              <w:rPr>
                <w:rFonts w:ascii="Times New Roman" w:hAnsi="Times New Roman" w:eastAsia="Times New Roman" w:cs="Times New Roman"/>
                <w:b/>
                <w:bCs/>
                <w:sz w:val="13"/>
                <w:szCs w:val="13"/>
              </w:rPr>
              <w:t>2020</w:t>
            </w:r>
            <w:r>
              <w:rPr>
                <w:b/>
                <w:bCs/>
                <w:sz w:val="13"/>
                <w:szCs w:val="13"/>
              </w:rPr>
              <w:t>〕</w:t>
            </w:r>
            <w:r>
              <w:rPr>
                <w:rFonts w:ascii="Times New Roman" w:hAnsi="Times New Roman" w:eastAsia="Times New Roman" w:cs="Times New Roman"/>
                <w:b/>
                <w:bCs/>
                <w:sz w:val="13"/>
                <w:szCs w:val="13"/>
              </w:rPr>
              <w:t>1</w:t>
            </w:r>
            <w:r>
              <w:rPr>
                <w:b/>
                <w:bCs/>
                <w:sz w:val="13"/>
                <w:szCs w:val="13"/>
              </w:rPr>
              <w:t>号）</w:t>
            </w:r>
            <w:r>
              <w:rPr>
                <w:spacing w:val="-38"/>
                <w:sz w:val="13"/>
                <w:szCs w:val="13"/>
              </w:rPr>
              <w:t xml:space="preserve"> </w:t>
            </w:r>
            <w:r>
              <w:rPr>
                <w:b/>
                <w:bCs/>
                <w:sz w:val="13"/>
                <w:szCs w:val="13"/>
              </w:rPr>
              <w:t>一、（三）</w:t>
            </w:r>
            <w:r>
              <w:rPr>
                <w:spacing w:val="30"/>
                <w:sz w:val="13"/>
                <w:szCs w:val="13"/>
              </w:rPr>
              <w:t xml:space="preserve"> </w:t>
            </w:r>
            <w:r>
              <w:rPr>
                <w:sz w:val="13"/>
                <w:szCs w:val="13"/>
              </w:rPr>
              <w:t>申请农村</w:t>
            </w:r>
            <w:r>
              <w:rPr>
                <w:spacing w:val="-1"/>
                <w:sz w:val="13"/>
                <w:szCs w:val="13"/>
              </w:rPr>
              <w:t>加油网点</w:t>
            </w:r>
            <w:r>
              <w:rPr>
                <w:spacing w:val="4"/>
                <w:sz w:val="13"/>
                <w:szCs w:val="13"/>
              </w:rPr>
              <w:t>原址扩建增加经营品种需提交下列材料：</w:t>
            </w:r>
            <w:r>
              <w:rPr>
                <w:spacing w:val="-28"/>
                <w:sz w:val="13"/>
                <w:szCs w:val="13"/>
              </w:rPr>
              <w:t xml:space="preserve"> </w:t>
            </w:r>
            <w:r>
              <w:rPr>
                <w:rFonts w:ascii="Times New Roman" w:hAnsi="Times New Roman" w:eastAsia="Times New Roman" w:cs="Times New Roman"/>
                <w:spacing w:val="4"/>
                <w:sz w:val="13"/>
                <w:szCs w:val="13"/>
              </w:rPr>
              <w:t>1</w:t>
            </w:r>
            <w:r>
              <w:rPr>
                <w:spacing w:val="4"/>
                <w:sz w:val="13"/>
                <w:szCs w:val="13"/>
              </w:rPr>
              <w:t>、</w:t>
            </w:r>
          </w:p>
          <w:p w14:paraId="23D18692">
            <w:pPr>
              <w:pStyle w:val="6"/>
              <w:spacing w:before="2" w:line="241" w:lineRule="auto"/>
              <w:ind w:left="23" w:right="55" w:firstLine="21"/>
              <w:rPr>
                <w:sz w:val="13"/>
                <w:szCs w:val="13"/>
              </w:rPr>
            </w:pPr>
            <w:r>
              <w:rPr>
                <w:spacing w:val="5"/>
                <w:sz w:val="13"/>
                <w:szCs w:val="13"/>
              </w:rPr>
              <w:t>申请报告。需说明扩建原因及主要内容等；</w:t>
            </w:r>
            <w:r>
              <w:rPr>
                <w:rFonts w:ascii="Times New Roman" w:hAnsi="Times New Roman" w:eastAsia="Times New Roman" w:cs="Times New Roman"/>
                <w:spacing w:val="5"/>
                <w:sz w:val="13"/>
                <w:szCs w:val="13"/>
              </w:rPr>
              <w:t>2</w:t>
            </w:r>
            <w:r>
              <w:rPr>
                <w:rFonts w:ascii="Times New Roman" w:hAnsi="Times New Roman" w:eastAsia="Times New Roman" w:cs="Times New Roman"/>
                <w:spacing w:val="2"/>
                <w:sz w:val="13"/>
                <w:szCs w:val="13"/>
              </w:rPr>
              <w:t xml:space="preserve">    </w:t>
            </w:r>
            <w:r>
              <w:rPr>
                <w:spacing w:val="7"/>
                <w:sz w:val="13"/>
                <w:szCs w:val="13"/>
              </w:rPr>
              <w:t>、初审机关请示。其标题格式为《关于</w:t>
            </w:r>
            <w:r>
              <w:rPr>
                <w:spacing w:val="-22"/>
                <w:sz w:val="13"/>
                <w:szCs w:val="13"/>
              </w:rPr>
              <w:t xml:space="preserve"> </w:t>
            </w:r>
            <w:r>
              <w:rPr>
                <w:rFonts w:ascii="Times New Roman" w:hAnsi="Times New Roman" w:eastAsia="Times New Roman" w:cs="Times New Roman"/>
                <w:sz w:val="13"/>
                <w:szCs w:val="13"/>
              </w:rPr>
              <w:t>XXX</w:t>
            </w:r>
            <w:r>
              <w:rPr>
                <w:spacing w:val="3"/>
                <w:sz w:val="13"/>
                <w:szCs w:val="13"/>
              </w:rPr>
              <w:t xml:space="preserve">加油网点申请原址扩建的请示》； </w:t>
            </w:r>
            <w:r>
              <w:rPr>
                <w:rFonts w:ascii="Times New Roman" w:hAnsi="Times New Roman" w:eastAsia="Times New Roman" w:cs="Times New Roman"/>
                <w:spacing w:val="3"/>
                <w:sz w:val="13"/>
                <w:szCs w:val="13"/>
              </w:rPr>
              <w:t>3</w:t>
            </w:r>
            <w:r>
              <w:rPr>
                <w:spacing w:val="3"/>
                <w:sz w:val="13"/>
                <w:szCs w:val="13"/>
              </w:rPr>
              <w:t>、《河北</w:t>
            </w:r>
            <w:r>
              <w:rPr>
                <w:spacing w:val="5"/>
                <w:sz w:val="13"/>
                <w:szCs w:val="13"/>
              </w:rPr>
              <w:t>省农村加油网点原址扩建（增加经营品种）</w:t>
            </w:r>
            <w:r>
              <w:rPr>
                <w:spacing w:val="-30"/>
                <w:sz w:val="13"/>
                <w:szCs w:val="13"/>
              </w:rPr>
              <w:t xml:space="preserve"> </w:t>
            </w:r>
            <w:r>
              <w:rPr>
                <w:spacing w:val="5"/>
                <w:sz w:val="13"/>
                <w:szCs w:val="13"/>
              </w:rPr>
              <w:t>申请表》（附件</w:t>
            </w:r>
            <w:r>
              <w:rPr>
                <w:spacing w:val="-23"/>
                <w:sz w:val="13"/>
                <w:szCs w:val="13"/>
              </w:rPr>
              <w:t xml:space="preserve"> </w:t>
            </w:r>
            <w:r>
              <w:rPr>
                <w:rFonts w:ascii="Times New Roman" w:hAnsi="Times New Roman" w:eastAsia="Times New Roman" w:cs="Times New Roman"/>
                <w:spacing w:val="5"/>
                <w:sz w:val="13"/>
                <w:szCs w:val="13"/>
              </w:rPr>
              <w:t>3</w:t>
            </w:r>
            <w:r>
              <w:rPr>
                <w:spacing w:val="5"/>
                <w:sz w:val="13"/>
                <w:szCs w:val="13"/>
              </w:rPr>
              <w:t>，一式二份</w:t>
            </w:r>
            <w:r>
              <w:rPr>
                <w:spacing w:val="9"/>
                <w:sz w:val="13"/>
                <w:szCs w:val="13"/>
              </w:rPr>
              <w:t>）；</w:t>
            </w:r>
            <w:r>
              <w:rPr>
                <w:rFonts w:ascii="Times New Roman" w:hAnsi="Times New Roman" w:eastAsia="Times New Roman" w:cs="Times New Roman"/>
                <w:spacing w:val="5"/>
                <w:sz w:val="13"/>
                <w:szCs w:val="13"/>
              </w:rPr>
              <w:t>4</w:t>
            </w:r>
            <w:r>
              <w:rPr>
                <w:spacing w:val="5"/>
                <w:sz w:val="13"/>
                <w:szCs w:val="13"/>
              </w:rPr>
              <w:t>、与具有合法</w:t>
            </w:r>
            <w:r>
              <w:rPr>
                <w:spacing w:val="6"/>
                <w:sz w:val="13"/>
                <w:szCs w:val="13"/>
              </w:rPr>
              <w:t>经营资格的成品油批发经营企业签订的三年以上与其经营规模相适应的成品油供油协议复印件及加盖该批发企业公章的《营业执照》《危险化学品经营许可证》复印件；</w:t>
            </w:r>
            <w:r>
              <w:rPr>
                <w:rFonts w:ascii="Times New Roman" w:hAnsi="Times New Roman" w:eastAsia="Times New Roman" w:cs="Times New Roman"/>
                <w:spacing w:val="6"/>
                <w:sz w:val="13"/>
                <w:szCs w:val="13"/>
              </w:rPr>
              <w:t>5</w:t>
            </w:r>
            <w:r>
              <w:rPr>
                <w:spacing w:val="6"/>
                <w:sz w:val="13"/>
                <w:szCs w:val="13"/>
              </w:rPr>
              <w:t>、《土地使用证》或土地租赁协议复印件；</w:t>
            </w:r>
            <w:r>
              <w:rPr>
                <w:rFonts w:ascii="Times New Roman" w:hAnsi="Times New Roman" w:eastAsia="Times New Roman" w:cs="Times New Roman"/>
                <w:spacing w:val="6"/>
                <w:sz w:val="13"/>
                <w:szCs w:val="13"/>
              </w:rPr>
              <w:t>6</w:t>
            </w:r>
            <w:r>
              <w:rPr>
                <w:spacing w:val="6"/>
                <w:sz w:val="13"/>
                <w:szCs w:val="13"/>
              </w:rPr>
              <w:t>、扩大经营场地的，需提供当地市、县自然资源和规划部门出具的对该加油网点扩建项目是否符合城乡发展规划和土地利用规划等方面的预审意见；</w:t>
            </w:r>
          </w:p>
          <w:p w14:paraId="7BA06C45">
            <w:pPr>
              <w:pStyle w:val="6"/>
              <w:spacing w:line="209" w:lineRule="auto"/>
              <w:ind w:left="24"/>
              <w:rPr>
                <w:sz w:val="13"/>
                <w:szCs w:val="13"/>
              </w:rPr>
            </w:pPr>
            <w:r>
              <w:rPr>
                <w:rFonts w:ascii="Times New Roman" w:hAnsi="Times New Roman" w:eastAsia="Times New Roman" w:cs="Times New Roman"/>
                <w:spacing w:val="6"/>
                <w:sz w:val="13"/>
                <w:szCs w:val="13"/>
              </w:rPr>
              <w:t>7</w:t>
            </w:r>
            <w:r>
              <w:rPr>
                <w:spacing w:val="6"/>
                <w:sz w:val="13"/>
                <w:szCs w:val="13"/>
              </w:rPr>
              <w:t>、拟扩建加油网点平面位置图。属于城区</w:t>
            </w:r>
          </w:p>
          <w:p w14:paraId="3DFF24E0">
            <w:pPr>
              <w:pStyle w:val="6"/>
              <w:spacing w:before="2" w:line="247" w:lineRule="auto"/>
              <w:ind w:left="22" w:right="75" w:firstLine="13"/>
              <w:rPr>
                <w:sz w:val="13"/>
                <w:szCs w:val="13"/>
              </w:rPr>
            </w:pPr>
            <w:r>
              <w:rPr>
                <w:spacing w:val="5"/>
                <w:sz w:val="13"/>
                <w:szCs w:val="13"/>
              </w:rPr>
              <w:t>的，应提供拟建站车程距离</w:t>
            </w:r>
            <w:r>
              <w:rPr>
                <w:spacing w:val="-17"/>
                <w:sz w:val="13"/>
                <w:szCs w:val="13"/>
              </w:rPr>
              <w:t xml:space="preserve"> </w:t>
            </w:r>
            <w:r>
              <w:rPr>
                <w:rFonts w:ascii="Times New Roman" w:hAnsi="Times New Roman" w:eastAsia="Times New Roman" w:cs="Times New Roman"/>
                <w:spacing w:val="5"/>
                <w:sz w:val="13"/>
                <w:szCs w:val="13"/>
              </w:rPr>
              <w:t xml:space="preserve">2 </w:t>
            </w:r>
            <w:r>
              <w:rPr>
                <w:spacing w:val="5"/>
                <w:sz w:val="13"/>
                <w:szCs w:val="13"/>
              </w:rPr>
              <w:t>公里范围内已预</w:t>
            </w:r>
            <w:r>
              <w:rPr>
                <w:spacing w:val="6"/>
                <w:sz w:val="13"/>
                <w:szCs w:val="13"/>
              </w:rPr>
              <w:t>核准、已建成加油站分布示意图，标出加油站名称和往、返间距（周围没有加油站的需文字说明</w:t>
            </w:r>
            <w:r>
              <w:rPr>
                <w:spacing w:val="-3"/>
                <w:sz w:val="13"/>
                <w:szCs w:val="13"/>
              </w:rPr>
              <w:t>）</w:t>
            </w:r>
            <w:r>
              <w:rPr>
                <w:spacing w:val="-32"/>
                <w:sz w:val="13"/>
                <w:szCs w:val="13"/>
              </w:rPr>
              <w:t xml:space="preserve"> </w:t>
            </w:r>
            <w:r>
              <w:rPr>
                <w:spacing w:val="-3"/>
                <w:sz w:val="13"/>
                <w:szCs w:val="13"/>
              </w:rPr>
              <w:t>，</w:t>
            </w:r>
            <w:r>
              <w:rPr>
                <w:spacing w:val="6"/>
                <w:sz w:val="13"/>
                <w:szCs w:val="13"/>
              </w:rPr>
              <w:t>并由所在市、县自然资源和规划部门出具拟建站选址处于城市建成区范围内的意</w:t>
            </w:r>
          </w:p>
          <w:p w14:paraId="616673FB">
            <w:pPr>
              <w:pStyle w:val="6"/>
              <w:spacing w:before="1" w:line="236" w:lineRule="auto"/>
              <w:ind w:left="22" w:right="42" w:firstLine="9"/>
              <w:rPr>
                <w:sz w:val="13"/>
                <w:szCs w:val="13"/>
              </w:rPr>
            </w:pPr>
            <w:r>
              <w:rPr>
                <w:spacing w:val="6"/>
                <w:sz w:val="13"/>
                <w:szCs w:val="13"/>
              </w:rPr>
              <w:t>见；属于非城区的，需明示拟建站（点）所在市区域内路段长度和已预核准、已建成加油站</w:t>
            </w:r>
            <w:r>
              <w:rPr>
                <w:spacing w:val="3"/>
                <w:sz w:val="13"/>
                <w:szCs w:val="13"/>
              </w:rPr>
              <w:t>（点） 数量及距离</w:t>
            </w:r>
            <w:r>
              <w:rPr>
                <w:rFonts w:ascii="Times New Roman" w:hAnsi="Times New Roman" w:eastAsia="Times New Roman" w:cs="Times New Roman"/>
                <w:spacing w:val="3"/>
                <w:sz w:val="13"/>
                <w:szCs w:val="13"/>
              </w:rPr>
              <w:t xml:space="preserve">15 </w:t>
            </w:r>
            <w:r>
              <w:rPr>
                <w:spacing w:val="3"/>
                <w:sz w:val="13"/>
                <w:szCs w:val="13"/>
              </w:rPr>
              <w:t>公里（国、省道山区路段</w:t>
            </w:r>
            <w:r>
              <w:rPr>
                <w:spacing w:val="4"/>
                <w:sz w:val="13"/>
                <w:szCs w:val="13"/>
              </w:rPr>
              <w:t>及县级以下道路</w:t>
            </w:r>
            <w:r>
              <w:rPr>
                <w:spacing w:val="-16"/>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公里）</w:t>
            </w:r>
            <w:r>
              <w:rPr>
                <w:spacing w:val="-32"/>
                <w:sz w:val="13"/>
                <w:szCs w:val="13"/>
              </w:rPr>
              <w:t xml:space="preserve"> </w:t>
            </w:r>
            <w:r>
              <w:rPr>
                <w:spacing w:val="4"/>
                <w:sz w:val="13"/>
                <w:szCs w:val="13"/>
              </w:rPr>
              <w:t>范围内已预核准、已</w:t>
            </w:r>
            <w:r>
              <w:rPr>
                <w:spacing w:val="3"/>
                <w:sz w:val="13"/>
                <w:szCs w:val="13"/>
              </w:rPr>
              <w:t>建成加油站（点） 分布示意图。标出加油站</w:t>
            </w:r>
          </w:p>
          <w:p w14:paraId="0765054B">
            <w:pPr>
              <w:pStyle w:val="6"/>
              <w:spacing w:before="13" w:line="237" w:lineRule="auto"/>
              <w:ind w:left="22" w:right="75"/>
              <w:rPr>
                <w:sz w:val="13"/>
                <w:szCs w:val="13"/>
              </w:rPr>
            </w:pPr>
            <w:r>
              <w:rPr>
                <w:spacing w:val="3"/>
                <w:sz w:val="13"/>
                <w:szCs w:val="13"/>
              </w:rPr>
              <w:t>（点） 名称和间距（周边没有加油站、点的需</w:t>
            </w:r>
            <w:r>
              <w:rPr>
                <w:spacing w:val="6"/>
                <w:sz w:val="13"/>
                <w:szCs w:val="13"/>
              </w:rPr>
              <w:t>文字说明）。实地勘验须由市行政许可机关不少于</w:t>
            </w:r>
            <w:r>
              <w:rPr>
                <w:spacing w:val="-23"/>
                <w:sz w:val="13"/>
                <w:szCs w:val="13"/>
              </w:rPr>
              <w:t xml:space="preserve"> </w:t>
            </w:r>
            <w:r>
              <w:rPr>
                <w:rFonts w:ascii="Times New Roman" w:hAnsi="Times New Roman" w:eastAsia="Times New Roman" w:cs="Times New Roman"/>
                <w:spacing w:val="6"/>
                <w:sz w:val="13"/>
                <w:szCs w:val="13"/>
              </w:rPr>
              <w:t xml:space="preserve">2 </w:t>
            </w:r>
            <w:r>
              <w:rPr>
                <w:spacing w:val="6"/>
                <w:sz w:val="13"/>
                <w:szCs w:val="13"/>
              </w:rPr>
              <w:t>名工作人员参加，勘验人员绘制拟建站</w:t>
            </w:r>
            <w:r>
              <w:rPr>
                <w:spacing w:val="3"/>
                <w:sz w:val="13"/>
                <w:szCs w:val="13"/>
              </w:rPr>
              <w:t>（点） 平面位置图，并在图上签注勘验人员姓</w:t>
            </w:r>
            <w:r>
              <w:rPr>
                <w:spacing w:val="6"/>
                <w:sz w:val="13"/>
                <w:szCs w:val="13"/>
              </w:rPr>
              <w:t>名、考察日期，加盖市行政许可机关公章；</w:t>
            </w:r>
            <w:r>
              <w:rPr>
                <w:rFonts w:ascii="Times New Roman" w:hAnsi="Times New Roman" w:eastAsia="Times New Roman" w:cs="Times New Roman"/>
                <w:spacing w:val="6"/>
                <w:sz w:val="13"/>
                <w:szCs w:val="13"/>
              </w:rPr>
              <w:t>8</w:t>
            </w:r>
            <w:r>
              <w:rPr>
                <w:rFonts w:ascii="Times New Roman" w:hAnsi="Times New Roman" w:eastAsia="Times New Roman" w:cs="Times New Roman"/>
                <w:spacing w:val="4"/>
                <w:sz w:val="13"/>
                <w:szCs w:val="13"/>
              </w:rPr>
              <w:t xml:space="preserve">   </w:t>
            </w:r>
            <w:r>
              <w:rPr>
                <w:spacing w:val="6"/>
                <w:sz w:val="13"/>
                <w:szCs w:val="13"/>
              </w:rPr>
              <w:t>、省级以上园区批复文件复印件（拟扩建加油</w:t>
            </w:r>
            <w:r>
              <w:rPr>
                <w:spacing w:val="5"/>
                <w:sz w:val="13"/>
                <w:szCs w:val="13"/>
              </w:rPr>
              <w:t>网点位于省级以上园区的提供</w:t>
            </w:r>
            <w:r>
              <w:rPr>
                <w:spacing w:val="7"/>
                <w:sz w:val="13"/>
                <w:szCs w:val="13"/>
              </w:rPr>
              <w:t>）</w:t>
            </w:r>
            <w:r>
              <w:rPr>
                <w:spacing w:val="-38"/>
                <w:sz w:val="13"/>
                <w:szCs w:val="13"/>
              </w:rPr>
              <w:t xml:space="preserve"> </w:t>
            </w:r>
            <w:r>
              <w:rPr>
                <w:spacing w:val="7"/>
                <w:sz w:val="13"/>
                <w:szCs w:val="13"/>
              </w:rPr>
              <w:t>；</w:t>
            </w:r>
            <w:r>
              <w:rPr>
                <w:rFonts w:ascii="Times New Roman" w:hAnsi="Times New Roman" w:eastAsia="Times New Roman" w:cs="Times New Roman"/>
                <w:spacing w:val="5"/>
                <w:sz w:val="13"/>
                <w:szCs w:val="13"/>
              </w:rPr>
              <w:t>9</w:t>
            </w:r>
            <w:r>
              <w:rPr>
                <w:spacing w:val="5"/>
                <w:sz w:val="13"/>
                <w:szCs w:val="13"/>
              </w:rPr>
              <w:t>、《成品</w:t>
            </w:r>
            <w:r>
              <w:rPr>
                <w:spacing w:val="6"/>
                <w:sz w:val="13"/>
                <w:szCs w:val="13"/>
              </w:rPr>
              <w:t>油零售经营批准证书》正、副本原件。</w:t>
            </w:r>
          </w:p>
        </w:tc>
        <w:tc>
          <w:tcPr>
            <w:tcW w:w="669" w:type="dxa"/>
            <w:vAlign w:val="top"/>
          </w:tcPr>
          <w:p w14:paraId="38AFA6E1">
            <w:pPr>
              <w:spacing w:line="250" w:lineRule="auto"/>
              <w:rPr>
                <w:rFonts w:ascii="Arial"/>
                <w:sz w:val="21"/>
              </w:rPr>
            </w:pPr>
          </w:p>
          <w:p w14:paraId="6029B4AD">
            <w:pPr>
              <w:spacing w:line="250" w:lineRule="auto"/>
              <w:rPr>
                <w:rFonts w:ascii="Arial"/>
                <w:sz w:val="21"/>
              </w:rPr>
            </w:pPr>
          </w:p>
          <w:p w14:paraId="4B2D8BA6">
            <w:pPr>
              <w:spacing w:line="250" w:lineRule="auto"/>
              <w:rPr>
                <w:rFonts w:ascii="Arial"/>
                <w:sz w:val="21"/>
              </w:rPr>
            </w:pPr>
          </w:p>
          <w:p w14:paraId="2AAB0C03">
            <w:pPr>
              <w:spacing w:line="251" w:lineRule="auto"/>
              <w:rPr>
                <w:rFonts w:ascii="Arial"/>
                <w:sz w:val="21"/>
              </w:rPr>
            </w:pPr>
          </w:p>
          <w:p w14:paraId="50C94DD7">
            <w:pPr>
              <w:spacing w:line="251" w:lineRule="auto"/>
              <w:rPr>
                <w:rFonts w:ascii="Arial"/>
                <w:sz w:val="21"/>
              </w:rPr>
            </w:pPr>
          </w:p>
          <w:p w14:paraId="757DD7B2">
            <w:pPr>
              <w:spacing w:line="251" w:lineRule="auto"/>
              <w:rPr>
                <w:rFonts w:ascii="Arial"/>
                <w:sz w:val="21"/>
              </w:rPr>
            </w:pPr>
          </w:p>
          <w:p w14:paraId="1569402D">
            <w:pPr>
              <w:spacing w:line="251" w:lineRule="auto"/>
              <w:rPr>
                <w:rFonts w:ascii="Arial"/>
                <w:sz w:val="21"/>
              </w:rPr>
            </w:pPr>
          </w:p>
          <w:p w14:paraId="3708AEBD">
            <w:pPr>
              <w:spacing w:line="251" w:lineRule="auto"/>
              <w:rPr>
                <w:rFonts w:ascii="Arial"/>
                <w:sz w:val="21"/>
              </w:rPr>
            </w:pPr>
          </w:p>
          <w:p w14:paraId="72801A52">
            <w:pPr>
              <w:spacing w:line="251" w:lineRule="auto"/>
              <w:rPr>
                <w:rFonts w:ascii="Arial"/>
                <w:sz w:val="21"/>
              </w:rPr>
            </w:pPr>
          </w:p>
          <w:p w14:paraId="089D9103">
            <w:pPr>
              <w:spacing w:line="251" w:lineRule="auto"/>
              <w:rPr>
                <w:rFonts w:ascii="Arial"/>
                <w:sz w:val="21"/>
              </w:rPr>
            </w:pPr>
          </w:p>
          <w:p w14:paraId="5BBFF201">
            <w:pPr>
              <w:spacing w:line="251" w:lineRule="auto"/>
              <w:rPr>
                <w:rFonts w:ascii="Arial"/>
                <w:sz w:val="21"/>
              </w:rPr>
            </w:pPr>
          </w:p>
          <w:p w14:paraId="09D101C9">
            <w:pPr>
              <w:spacing w:line="251" w:lineRule="auto"/>
              <w:rPr>
                <w:rFonts w:ascii="Arial"/>
                <w:sz w:val="21"/>
              </w:rPr>
            </w:pPr>
          </w:p>
          <w:p w14:paraId="6A3FB76C">
            <w:pPr>
              <w:spacing w:line="251" w:lineRule="auto"/>
              <w:rPr>
                <w:rFonts w:ascii="Arial"/>
                <w:sz w:val="21"/>
              </w:rPr>
            </w:pPr>
          </w:p>
          <w:p w14:paraId="63AEF096">
            <w:pPr>
              <w:spacing w:line="251" w:lineRule="auto"/>
              <w:rPr>
                <w:rFonts w:ascii="Arial"/>
                <w:sz w:val="21"/>
              </w:rPr>
            </w:pPr>
          </w:p>
          <w:p w14:paraId="18EED40D">
            <w:pPr>
              <w:spacing w:line="251" w:lineRule="auto"/>
              <w:rPr>
                <w:rFonts w:ascii="Arial"/>
                <w:sz w:val="21"/>
              </w:rPr>
            </w:pPr>
          </w:p>
          <w:p w14:paraId="006C7AE1">
            <w:pPr>
              <w:spacing w:line="251" w:lineRule="auto"/>
              <w:rPr>
                <w:rFonts w:ascii="Arial"/>
                <w:sz w:val="21"/>
              </w:rPr>
            </w:pPr>
          </w:p>
          <w:p w14:paraId="03D7A6CC">
            <w:pPr>
              <w:spacing w:line="251" w:lineRule="auto"/>
              <w:rPr>
                <w:rFonts w:ascii="Arial"/>
                <w:sz w:val="21"/>
              </w:rPr>
            </w:pPr>
          </w:p>
          <w:p w14:paraId="6D772052">
            <w:pPr>
              <w:pStyle w:val="6"/>
              <w:spacing w:before="42" w:line="226" w:lineRule="auto"/>
              <w:ind w:left="137"/>
              <w:rPr>
                <w:sz w:val="13"/>
                <w:szCs w:val="13"/>
              </w:rPr>
            </w:pPr>
            <w:r>
              <w:rPr>
                <w:spacing w:val="4"/>
                <w:sz w:val="13"/>
                <w:szCs w:val="13"/>
              </w:rPr>
              <w:t>承诺件</w:t>
            </w:r>
          </w:p>
        </w:tc>
        <w:tc>
          <w:tcPr>
            <w:tcW w:w="669" w:type="dxa"/>
            <w:vAlign w:val="top"/>
          </w:tcPr>
          <w:p w14:paraId="629FF200">
            <w:pPr>
              <w:rPr>
                <w:rFonts w:ascii="Arial"/>
                <w:sz w:val="21"/>
              </w:rPr>
            </w:pPr>
          </w:p>
          <w:p w14:paraId="29511E59">
            <w:pPr>
              <w:rPr>
                <w:rFonts w:ascii="Arial"/>
                <w:sz w:val="21"/>
              </w:rPr>
            </w:pPr>
          </w:p>
          <w:p w14:paraId="2C6D7FB1">
            <w:pPr>
              <w:rPr>
                <w:rFonts w:ascii="Arial"/>
                <w:sz w:val="21"/>
              </w:rPr>
            </w:pPr>
          </w:p>
          <w:p w14:paraId="1B2C5A61">
            <w:pPr>
              <w:rPr>
                <w:rFonts w:ascii="Arial"/>
                <w:sz w:val="21"/>
              </w:rPr>
            </w:pPr>
          </w:p>
          <w:p w14:paraId="7AC0B836">
            <w:pPr>
              <w:rPr>
                <w:rFonts w:ascii="Arial"/>
                <w:sz w:val="21"/>
              </w:rPr>
            </w:pPr>
          </w:p>
          <w:p w14:paraId="79774AA2">
            <w:pPr>
              <w:rPr>
                <w:rFonts w:ascii="Arial"/>
                <w:sz w:val="21"/>
              </w:rPr>
            </w:pPr>
          </w:p>
          <w:p w14:paraId="37A859D8">
            <w:pPr>
              <w:rPr>
                <w:rFonts w:ascii="Arial"/>
                <w:sz w:val="21"/>
              </w:rPr>
            </w:pPr>
          </w:p>
          <w:p w14:paraId="4E413403">
            <w:pPr>
              <w:rPr>
                <w:rFonts w:ascii="Arial"/>
                <w:sz w:val="21"/>
              </w:rPr>
            </w:pPr>
          </w:p>
          <w:p w14:paraId="5F5A2A3D">
            <w:pPr>
              <w:rPr>
                <w:rFonts w:ascii="Arial"/>
                <w:sz w:val="21"/>
              </w:rPr>
            </w:pPr>
          </w:p>
          <w:p w14:paraId="3F1AAC89">
            <w:pPr>
              <w:rPr>
                <w:rFonts w:ascii="Arial"/>
                <w:sz w:val="21"/>
              </w:rPr>
            </w:pPr>
          </w:p>
          <w:p w14:paraId="7A1D1DBE">
            <w:pPr>
              <w:rPr>
                <w:rFonts w:ascii="Arial"/>
                <w:sz w:val="21"/>
              </w:rPr>
            </w:pPr>
          </w:p>
          <w:p w14:paraId="400EBE44">
            <w:pPr>
              <w:spacing w:line="241" w:lineRule="auto"/>
              <w:rPr>
                <w:rFonts w:ascii="Arial"/>
                <w:sz w:val="21"/>
              </w:rPr>
            </w:pPr>
          </w:p>
          <w:p w14:paraId="7D89C3D4">
            <w:pPr>
              <w:spacing w:line="241" w:lineRule="auto"/>
              <w:rPr>
                <w:rFonts w:ascii="Arial"/>
                <w:sz w:val="21"/>
              </w:rPr>
            </w:pPr>
          </w:p>
          <w:p w14:paraId="289BACEA">
            <w:pPr>
              <w:spacing w:line="241" w:lineRule="auto"/>
              <w:rPr>
                <w:rFonts w:ascii="Arial"/>
                <w:sz w:val="21"/>
              </w:rPr>
            </w:pPr>
          </w:p>
          <w:p w14:paraId="7EF740E6">
            <w:pPr>
              <w:spacing w:line="241" w:lineRule="auto"/>
              <w:rPr>
                <w:rFonts w:ascii="Arial"/>
                <w:sz w:val="21"/>
              </w:rPr>
            </w:pPr>
          </w:p>
          <w:p w14:paraId="1A53A1B3">
            <w:pPr>
              <w:spacing w:line="241" w:lineRule="auto"/>
              <w:rPr>
                <w:rFonts w:ascii="Arial"/>
                <w:sz w:val="21"/>
              </w:rPr>
            </w:pPr>
          </w:p>
          <w:p w14:paraId="0793A9B4">
            <w:pPr>
              <w:spacing w:line="241" w:lineRule="auto"/>
              <w:rPr>
                <w:rFonts w:ascii="Arial"/>
                <w:sz w:val="21"/>
              </w:rPr>
            </w:pPr>
          </w:p>
          <w:p w14:paraId="43DCAB7F">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0DFA728">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777A0F0">
            <w:pPr>
              <w:spacing w:line="250" w:lineRule="auto"/>
              <w:rPr>
                <w:rFonts w:ascii="Arial"/>
                <w:sz w:val="21"/>
              </w:rPr>
            </w:pPr>
          </w:p>
          <w:p w14:paraId="080A10D5">
            <w:pPr>
              <w:spacing w:line="250" w:lineRule="auto"/>
              <w:rPr>
                <w:rFonts w:ascii="Arial"/>
                <w:sz w:val="21"/>
              </w:rPr>
            </w:pPr>
          </w:p>
          <w:p w14:paraId="3C6285DB">
            <w:pPr>
              <w:spacing w:line="250" w:lineRule="auto"/>
              <w:rPr>
                <w:rFonts w:ascii="Arial"/>
                <w:sz w:val="21"/>
              </w:rPr>
            </w:pPr>
          </w:p>
          <w:p w14:paraId="42C981F5">
            <w:pPr>
              <w:spacing w:line="251" w:lineRule="auto"/>
              <w:rPr>
                <w:rFonts w:ascii="Arial"/>
                <w:sz w:val="21"/>
              </w:rPr>
            </w:pPr>
          </w:p>
          <w:p w14:paraId="17DD9B87">
            <w:pPr>
              <w:spacing w:line="251" w:lineRule="auto"/>
              <w:rPr>
                <w:rFonts w:ascii="Arial"/>
                <w:sz w:val="21"/>
              </w:rPr>
            </w:pPr>
          </w:p>
          <w:p w14:paraId="6C7E5E65">
            <w:pPr>
              <w:spacing w:line="251" w:lineRule="auto"/>
              <w:rPr>
                <w:rFonts w:ascii="Arial"/>
                <w:sz w:val="21"/>
              </w:rPr>
            </w:pPr>
          </w:p>
          <w:p w14:paraId="48E4AFBD">
            <w:pPr>
              <w:spacing w:line="251" w:lineRule="auto"/>
              <w:rPr>
                <w:rFonts w:ascii="Arial"/>
                <w:sz w:val="21"/>
              </w:rPr>
            </w:pPr>
          </w:p>
          <w:p w14:paraId="1C615D0F">
            <w:pPr>
              <w:spacing w:line="251" w:lineRule="auto"/>
              <w:rPr>
                <w:rFonts w:ascii="Arial"/>
                <w:sz w:val="21"/>
              </w:rPr>
            </w:pPr>
          </w:p>
          <w:p w14:paraId="0708AD89">
            <w:pPr>
              <w:spacing w:line="251" w:lineRule="auto"/>
              <w:rPr>
                <w:rFonts w:ascii="Arial"/>
                <w:sz w:val="21"/>
              </w:rPr>
            </w:pPr>
          </w:p>
          <w:p w14:paraId="31C30641">
            <w:pPr>
              <w:spacing w:line="251" w:lineRule="auto"/>
              <w:rPr>
                <w:rFonts w:ascii="Arial"/>
                <w:sz w:val="21"/>
              </w:rPr>
            </w:pPr>
          </w:p>
          <w:p w14:paraId="6173D689">
            <w:pPr>
              <w:spacing w:line="251" w:lineRule="auto"/>
              <w:rPr>
                <w:rFonts w:ascii="Arial"/>
                <w:sz w:val="21"/>
              </w:rPr>
            </w:pPr>
          </w:p>
          <w:p w14:paraId="72FA96C0">
            <w:pPr>
              <w:spacing w:line="251" w:lineRule="auto"/>
              <w:rPr>
                <w:rFonts w:ascii="Arial"/>
                <w:sz w:val="21"/>
              </w:rPr>
            </w:pPr>
          </w:p>
          <w:p w14:paraId="0B0A4F14">
            <w:pPr>
              <w:spacing w:line="251" w:lineRule="auto"/>
              <w:rPr>
                <w:rFonts w:ascii="Arial"/>
                <w:sz w:val="21"/>
              </w:rPr>
            </w:pPr>
          </w:p>
          <w:p w14:paraId="5E636A12">
            <w:pPr>
              <w:spacing w:line="251" w:lineRule="auto"/>
              <w:rPr>
                <w:rFonts w:ascii="Arial"/>
                <w:sz w:val="21"/>
              </w:rPr>
            </w:pPr>
          </w:p>
          <w:p w14:paraId="2308FE36">
            <w:pPr>
              <w:spacing w:line="251" w:lineRule="auto"/>
              <w:rPr>
                <w:rFonts w:ascii="Arial"/>
                <w:sz w:val="21"/>
              </w:rPr>
            </w:pPr>
          </w:p>
          <w:p w14:paraId="513909C3">
            <w:pPr>
              <w:spacing w:line="251" w:lineRule="auto"/>
              <w:rPr>
                <w:rFonts w:ascii="Arial"/>
                <w:sz w:val="21"/>
              </w:rPr>
            </w:pPr>
          </w:p>
          <w:p w14:paraId="76E5C279">
            <w:pPr>
              <w:spacing w:line="251" w:lineRule="auto"/>
              <w:rPr>
                <w:rFonts w:ascii="Arial"/>
                <w:sz w:val="21"/>
              </w:rPr>
            </w:pPr>
          </w:p>
          <w:p w14:paraId="18A5B939">
            <w:pPr>
              <w:pStyle w:val="6"/>
              <w:spacing w:before="42" w:line="226" w:lineRule="auto"/>
              <w:ind w:left="188"/>
              <w:rPr>
                <w:sz w:val="13"/>
                <w:szCs w:val="13"/>
              </w:rPr>
            </w:pPr>
            <w:r>
              <w:rPr>
                <w:spacing w:val="3"/>
                <w:sz w:val="13"/>
                <w:szCs w:val="13"/>
              </w:rPr>
              <w:t>资格型</w:t>
            </w:r>
          </w:p>
        </w:tc>
        <w:tc>
          <w:tcPr>
            <w:tcW w:w="1254" w:type="dxa"/>
            <w:vAlign w:val="top"/>
          </w:tcPr>
          <w:p w14:paraId="2ECED8EE">
            <w:pPr>
              <w:spacing w:line="245" w:lineRule="auto"/>
              <w:rPr>
                <w:rFonts w:ascii="Arial"/>
                <w:sz w:val="21"/>
              </w:rPr>
            </w:pPr>
          </w:p>
          <w:p w14:paraId="66CBB56C">
            <w:pPr>
              <w:spacing w:line="245" w:lineRule="auto"/>
              <w:rPr>
                <w:rFonts w:ascii="Arial"/>
                <w:sz w:val="21"/>
              </w:rPr>
            </w:pPr>
          </w:p>
          <w:p w14:paraId="66B6B020">
            <w:pPr>
              <w:spacing w:line="246" w:lineRule="auto"/>
              <w:rPr>
                <w:rFonts w:ascii="Arial"/>
                <w:sz w:val="21"/>
              </w:rPr>
            </w:pPr>
          </w:p>
          <w:p w14:paraId="4C8BEDAE">
            <w:pPr>
              <w:spacing w:line="246" w:lineRule="auto"/>
              <w:rPr>
                <w:rFonts w:ascii="Arial"/>
                <w:sz w:val="21"/>
              </w:rPr>
            </w:pPr>
          </w:p>
          <w:p w14:paraId="1A533102">
            <w:pPr>
              <w:spacing w:line="246" w:lineRule="auto"/>
              <w:rPr>
                <w:rFonts w:ascii="Arial"/>
                <w:sz w:val="21"/>
              </w:rPr>
            </w:pPr>
          </w:p>
          <w:p w14:paraId="0578ADA3">
            <w:pPr>
              <w:spacing w:line="246" w:lineRule="auto"/>
              <w:rPr>
                <w:rFonts w:ascii="Arial"/>
                <w:sz w:val="21"/>
              </w:rPr>
            </w:pPr>
          </w:p>
          <w:p w14:paraId="3C0630E6">
            <w:pPr>
              <w:spacing w:line="246" w:lineRule="auto"/>
              <w:rPr>
                <w:rFonts w:ascii="Arial"/>
                <w:sz w:val="21"/>
              </w:rPr>
            </w:pPr>
          </w:p>
          <w:p w14:paraId="4AE2E49E">
            <w:pPr>
              <w:spacing w:line="246" w:lineRule="auto"/>
              <w:rPr>
                <w:rFonts w:ascii="Arial"/>
                <w:sz w:val="21"/>
              </w:rPr>
            </w:pPr>
          </w:p>
          <w:p w14:paraId="1494726B">
            <w:pPr>
              <w:spacing w:line="246" w:lineRule="auto"/>
              <w:rPr>
                <w:rFonts w:ascii="Arial"/>
                <w:sz w:val="21"/>
              </w:rPr>
            </w:pPr>
          </w:p>
          <w:p w14:paraId="14E8522F">
            <w:pPr>
              <w:spacing w:line="246" w:lineRule="auto"/>
              <w:rPr>
                <w:rFonts w:ascii="Arial"/>
                <w:sz w:val="21"/>
              </w:rPr>
            </w:pPr>
          </w:p>
          <w:p w14:paraId="008D5541">
            <w:pPr>
              <w:spacing w:line="246" w:lineRule="auto"/>
              <w:rPr>
                <w:rFonts w:ascii="Arial"/>
                <w:sz w:val="21"/>
              </w:rPr>
            </w:pPr>
          </w:p>
          <w:p w14:paraId="6A3600C9">
            <w:pPr>
              <w:spacing w:line="246" w:lineRule="auto"/>
              <w:rPr>
                <w:rFonts w:ascii="Arial"/>
                <w:sz w:val="21"/>
              </w:rPr>
            </w:pPr>
          </w:p>
          <w:p w14:paraId="13BA6E47">
            <w:pPr>
              <w:spacing w:line="246" w:lineRule="auto"/>
              <w:rPr>
                <w:rFonts w:ascii="Arial"/>
                <w:sz w:val="21"/>
              </w:rPr>
            </w:pPr>
          </w:p>
          <w:p w14:paraId="26F21378">
            <w:pPr>
              <w:spacing w:line="246" w:lineRule="auto"/>
              <w:rPr>
                <w:rFonts w:ascii="Arial"/>
                <w:sz w:val="21"/>
              </w:rPr>
            </w:pPr>
          </w:p>
          <w:p w14:paraId="1E15E83F">
            <w:pPr>
              <w:spacing w:line="246" w:lineRule="auto"/>
              <w:rPr>
                <w:rFonts w:ascii="Arial"/>
                <w:sz w:val="21"/>
              </w:rPr>
            </w:pPr>
          </w:p>
          <w:p w14:paraId="44EBE0FD">
            <w:pPr>
              <w:spacing w:line="246" w:lineRule="auto"/>
              <w:rPr>
                <w:rFonts w:ascii="Arial"/>
                <w:sz w:val="21"/>
              </w:rPr>
            </w:pPr>
          </w:p>
          <w:p w14:paraId="27846034">
            <w:pPr>
              <w:spacing w:line="246" w:lineRule="auto"/>
              <w:rPr>
                <w:rFonts w:ascii="Arial"/>
                <w:sz w:val="21"/>
              </w:rPr>
            </w:pPr>
          </w:p>
          <w:p w14:paraId="4FC050A8">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6020209F">
            <w:pPr>
              <w:spacing w:line="247" w:lineRule="auto"/>
              <w:rPr>
                <w:rFonts w:ascii="Arial"/>
                <w:sz w:val="21"/>
              </w:rPr>
            </w:pPr>
          </w:p>
          <w:p w14:paraId="22EE34D8">
            <w:pPr>
              <w:spacing w:line="247" w:lineRule="auto"/>
              <w:rPr>
                <w:rFonts w:ascii="Arial"/>
                <w:sz w:val="21"/>
              </w:rPr>
            </w:pPr>
          </w:p>
          <w:p w14:paraId="5326F2B8">
            <w:pPr>
              <w:spacing w:line="247" w:lineRule="auto"/>
              <w:rPr>
                <w:rFonts w:ascii="Arial"/>
                <w:sz w:val="21"/>
              </w:rPr>
            </w:pPr>
          </w:p>
          <w:p w14:paraId="4FF9F12B">
            <w:pPr>
              <w:spacing w:line="247" w:lineRule="auto"/>
              <w:rPr>
                <w:rFonts w:ascii="Arial"/>
                <w:sz w:val="21"/>
              </w:rPr>
            </w:pPr>
          </w:p>
          <w:p w14:paraId="1FDB9376">
            <w:pPr>
              <w:spacing w:line="247" w:lineRule="auto"/>
              <w:rPr>
                <w:rFonts w:ascii="Arial"/>
                <w:sz w:val="21"/>
              </w:rPr>
            </w:pPr>
          </w:p>
          <w:p w14:paraId="5EC86999">
            <w:pPr>
              <w:spacing w:line="247" w:lineRule="auto"/>
              <w:rPr>
                <w:rFonts w:ascii="Arial"/>
                <w:sz w:val="21"/>
              </w:rPr>
            </w:pPr>
          </w:p>
          <w:p w14:paraId="3B03AE3C">
            <w:pPr>
              <w:spacing w:line="247" w:lineRule="auto"/>
              <w:rPr>
                <w:rFonts w:ascii="Arial"/>
                <w:sz w:val="21"/>
              </w:rPr>
            </w:pPr>
          </w:p>
          <w:p w14:paraId="0C26BE54">
            <w:pPr>
              <w:spacing w:line="248" w:lineRule="auto"/>
              <w:rPr>
                <w:rFonts w:ascii="Arial"/>
                <w:sz w:val="21"/>
              </w:rPr>
            </w:pPr>
          </w:p>
          <w:p w14:paraId="61C19CEC">
            <w:pPr>
              <w:spacing w:line="248" w:lineRule="auto"/>
              <w:rPr>
                <w:rFonts w:ascii="Arial"/>
                <w:sz w:val="21"/>
              </w:rPr>
            </w:pPr>
          </w:p>
          <w:p w14:paraId="3F2C140E">
            <w:pPr>
              <w:spacing w:line="248" w:lineRule="auto"/>
              <w:rPr>
                <w:rFonts w:ascii="Arial"/>
                <w:sz w:val="21"/>
              </w:rPr>
            </w:pPr>
          </w:p>
          <w:p w14:paraId="46D8BF27">
            <w:pPr>
              <w:pStyle w:val="6"/>
              <w:spacing w:before="42" w:line="174"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拟扩建加油网点平面位置图；</w:t>
            </w:r>
          </w:p>
          <w:p w14:paraId="5756DB89">
            <w:pPr>
              <w:pStyle w:val="6"/>
              <w:spacing w:line="250" w:lineRule="auto"/>
              <w:ind w:left="33" w:right="18" w:hanging="7"/>
              <w:rPr>
                <w:sz w:val="13"/>
                <w:szCs w:val="13"/>
              </w:rPr>
            </w:pPr>
            <w:r>
              <w:rPr>
                <w:rFonts w:ascii="Times New Roman" w:hAnsi="Times New Roman" w:eastAsia="Times New Roman" w:cs="Times New Roman"/>
                <w:spacing w:val="6"/>
                <w:sz w:val="13"/>
                <w:szCs w:val="13"/>
              </w:rPr>
              <w:t>2.</w:t>
            </w:r>
            <w:r>
              <w:rPr>
                <w:spacing w:val="6"/>
                <w:sz w:val="13"/>
                <w:szCs w:val="13"/>
              </w:rPr>
              <w:t>省级以上园区批复文件（拟建站位于省级以上园区的提</w:t>
            </w:r>
          </w:p>
          <w:p w14:paraId="5615E1D2">
            <w:pPr>
              <w:pStyle w:val="6"/>
              <w:spacing w:line="209" w:lineRule="auto"/>
              <w:ind w:left="25"/>
              <w:rPr>
                <w:sz w:val="13"/>
                <w:szCs w:val="13"/>
              </w:rPr>
            </w:pPr>
            <w:r>
              <w:rPr>
                <w:spacing w:val="3"/>
                <w:sz w:val="13"/>
                <w:szCs w:val="13"/>
              </w:rPr>
              <w:t>供</w:t>
            </w:r>
            <w:r>
              <w:rPr>
                <w:sz w:val="13"/>
                <w:szCs w:val="13"/>
              </w:rPr>
              <w:t>）；</w:t>
            </w:r>
          </w:p>
          <w:p w14:paraId="2A52A445">
            <w:pPr>
              <w:pStyle w:val="6"/>
              <w:spacing w:line="239" w:lineRule="auto"/>
              <w:ind w:left="29" w:right="18" w:hanging="1"/>
              <w:rPr>
                <w:sz w:val="13"/>
                <w:szCs w:val="13"/>
              </w:rPr>
            </w:pPr>
            <w:r>
              <w:rPr>
                <w:rFonts w:ascii="Times New Roman" w:hAnsi="Times New Roman" w:eastAsia="Times New Roman" w:cs="Times New Roman"/>
                <w:spacing w:val="5"/>
                <w:sz w:val="13"/>
                <w:szCs w:val="13"/>
              </w:rPr>
              <w:t>3.</w:t>
            </w:r>
            <w:r>
              <w:rPr>
                <w:spacing w:val="5"/>
                <w:sz w:val="13"/>
                <w:szCs w:val="13"/>
              </w:rPr>
              <w:t>与具有合法经营的成品油批发</w:t>
            </w:r>
            <w:r>
              <w:rPr>
                <w:spacing w:val="6"/>
                <w:sz w:val="13"/>
                <w:szCs w:val="13"/>
              </w:rPr>
              <w:t>经营企业签订的三年以上与其经营规模相适应的成品油供油协议原件及加盖该批发企业公章的营业执照、《危险化学品</w:t>
            </w:r>
            <w:r>
              <w:rPr>
                <w:spacing w:val="1"/>
                <w:sz w:val="13"/>
                <w:szCs w:val="13"/>
              </w:rPr>
              <w:t>经营许可证》；</w:t>
            </w:r>
          </w:p>
          <w:p w14:paraId="264EB2EF">
            <w:pPr>
              <w:pStyle w:val="6"/>
              <w:spacing w:before="1" w:line="248" w:lineRule="auto"/>
              <w:ind w:left="32" w:right="176" w:hanging="7"/>
              <w:rPr>
                <w:sz w:val="13"/>
                <w:szCs w:val="13"/>
              </w:rPr>
            </w:pPr>
            <w:r>
              <w:rPr>
                <w:rFonts w:ascii="Times New Roman" w:hAnsi="Times New Roman" w:eastAsia="Times New Roman" w:cs="Times New Roman"/>
                <w:spacing w:val="4"/>
                <w:sz w:val="13"/>
                <w:szCs w:val="13"/>
              </w:rPr>
              <w:t>4.</w:t>
            </w:r>
            <w:r>
              <w:rPr>
                <w:spacing w:val="4"/>
                <w:sz w:val="13"/>
                <w:szCs w:val="13"/>
              </w:rPr>
              <w:t>《成品油零售经营批准证书</w:t>
            </w:r>
            <w:r>
              <w:rPr>
                <w:spacing w:val="6"/>
                <w:sz w:val="13"/>
                <w:szCs w:val="13"/>
              </w:rPr>
              <w:t xml:space="preserve"> </w:t>
            </w:r>
            <w:r>
              <w:rPr>
                <w:spacing w:val="-18"/>
                <w:sz w:val="13"/>
                <w:szCs w:val="13"/>
              </w:rPr>
              <w:t>》；</w:t>
            </w:r>
          </w:p>
          <w:p w14:paraId="6135E0AF">
            <w:pPr>
              <w:pStyle w:val="6"/>
              <w:spacing w:before="8" w:line="226" w:lineRule="auto"/>
              <w:ind w:left="28" w:right="28" w:firstLine="1"/>
              <w:rPr>
                <w:sz w:val="13"/>
                <w:szCs w:val="13"/>
              </w:rPr>
            </w:pPr>
            <w:r>
              <w:rPr>
                <w:rFonts w:ascii="Times New Roman" w:hAnsi="Times New Roman" w:eastAsia="Times New Roman" w:cs="Times New Roman"/>
                <w:spacing w:val="5"/>
                <w:sz w:val="13"/>
                <w:szCs w:val="13"/>
              </w:rPr>
              <w:t>5.</w:t>
            </w:r>
            <w:r>
              <w:rPr>
                <w:spacing w:val="5"/>
                <w:sz w:val="13"/>
                <w:szCs w:val="13"/>
              </w:rPr>
              <w:t>《土地使用证》或土地租赁协</w:t>
            </w:r>
            <w:r>
              <w:rPr>
                <w:sz w:val="13"/>
                <w:szCs w:val="13"/>
              </w:rPr>
              <w:t>议；</w:t>
            </w:r>
          </w:p>
          <w:p w14:paraId="30ADC2CF">
            <w:pPr>
              <w:pStyle w:val="6"/>
              <w:spacing w:before="2" w:line="242" w:lineRule="auto"/>
              <w:ind w:left="28" w:right="17"/>
              <w:rPr>
                <w:sz w:val="13"/>
                <w:szCs w:val="13"/>
              </w:rPr>
            </w:pPr>
            <w:r>
              <w:rPr>
                <w:rFonts w:ascii="Times New Roman" w:hAnsi="Times New Roman" w:eastAsia="Times New Roman" w:cs="Times New Roman"/>
                <w:spacing w:val="5"/>
                <w:sz w:val="13"/>
                <w:szCs w:val="13"/>
              </w:rPr>
              <w:t>6.</w:t>
            </w:r>
            <w:r>
              <w:rPr>
                <w:spacing w:val="5"/>
                <w:sz w:val="13"/>
                <w:szCs w:val="13"/>
              </w:rPr>
              <w:t>扩大经营场地的，需提供当地</w:t>
            </w:r>
            <w:r>
              <w:rPr>
                <w:spacing w:val="6"/>
                <w:sz w:val="13"/>
                <w:szCs w:val="13"/>
              </w:rPr>
              <w:t>市、县规划、国土资源部门出具的对该加油网点扩建项目是否符合城乡发展规划和土地利</w:t>
            </w:r>
            <w:r>
              <w:rPr>
                <w:spacing w:val="5"/>
                <w:sz w:val="13"/>
                <w:szCs w:val="13"/>
              </w:rPr>
              <w:t>用规划等方面的预审意见；</w:t>
            </w:r>
          </w:p>
          <w:p w14:paraId="53B062AC">
            <w:pPr>
              <w:pStyle w:val="6"/>
              <w:spacing w:before="9" w:line="226" w:lineRule="auto"/>
              <w:ind w:left="26" w:right="18" w:firstLine="1"/>
              <w:rPr>
                <w:sz w:val="13"/>
                <w:szCs w:val="13"/>
              </w:rPr>
            </w:pPr>
            <w:r>
              <w:rPr>
                <w:rFonts w:ascii="Times New Roman" w:hAnsi="Times New Roman" w:eastAsia="Times New Roman" w:cs="Times New Roman"/>
                <w:spacing w:val="5"/>
                <w:sz w:val="13"/>
                <w:szCs w:val="13"/>
              </w:rPr>
              <w:t>7.</w:t>
            </w:r>
            <w:r>
              <w:rPr>
                <w:spacing w:val="5"/>
                <w:sz w:val="13"/>
                <w:szCs w:val="13"/>
              </w:rPr>
              <w:t>河北省农村加油网点原址扩建</w:t>
            </w:r>
            <w:r>
              <w:rPr>
                <w:spacing w:val="3"/>
                <w:sz w:val="13"/>
                <w:szCs w:val="13"/>
              </w:rPr>
              <w:t>（增加经营品种）</w:t>
            </w:r>
            <w:r>
              <w:rPr>
                <w:spacing w:val="-30"/>
                <w:sz w:val="13"/>
                <w:szCs w:val="13"/>
              </w:rPr>
              <w:t xml:space="preserve"> </w:t>
            </w:r>
            <w:r>
              <w:rPr>
                <w:spacing w:val="3"/>
                <w:sz w:val="13"/>
                <w:szCs w:val="13"/>
              </w:rPr>
              <w:t>申请表；</w:t>
            </w:r>
          </w:p>
          <w:p w14:paraId="14A9846E">
            <w:pPr>
              <w:pStyle w:val="6"/>
              <w:spacing w:line="179" w:lineRule="exact"/>
              <w:ind w:left="31"/>
              <w:rPr>
                <w:sz w:val="13"/>
                <w:szCs w:val="13"/>
              </w:rPr>
            </w:pPr>
            <w:r>
              <w:rPr>
                <w:rFonts w:ascii="Times New Roman" w:hAnsi="Times New Roman" w:eastAsia="Times New Roman" w:cs="Times New Roman"/>
                <w:spacing w:val="3"/>
                <w:position w:val="1"/>
                <w:sz w:val="13"/>
                <w:szCs w:val="13"/>
              </w:rPr>
              <w:t>8.</w:t>
            </w:r>
            <w:r>
              <w:rPr>
                <w:spacing w:val="3"/>
                <w:position w:val="1"/>
                <w:sz w:val="13"/>
                <w:szCs w:val="13"/>
              </w:rPr>
              <w:t>申请报告。</w:t>
            </w:r>
          </w:p>
        </w:tc>
        <w:tc>
          <w:tcPr>
            <w:tcW w:w="1344" w:type="dxa"/>
            <w:vAlign w:val="top"/>
          </w:tcPr>
          <w:p w14:paraId="5629A5F1">
            <w:pPr>
              <w:spacing w:line="243" w:lineRule="auto"/>
              <w:rPr>
                <w:rFonts w:ascii="Arial"/>
                <w:sz w:val="21"/>
              </w:rPr>
            </w:pPr>
          </w:p>
          <w:p w14:paraId="6F8E88E8">
            <w:pPr>
              <w:spacing w:line="243" w:lineRule="auto"/>
              <w:rPr>
                <w:rFonts w:ascii="Arial"/>
                <w:sz w:val="21"/>
              </w:rPr>
            </w:pPr>
          </w:p>
          <w:p w14:paraId="5ACB2EB7">
            <w:pPr>
              <w:spacing w:line="243" w:lineRule="auto"/>
              <w:rPr>
                <w:rFonts w:ascii="Arial"/>
                <w:sz w:val="21"/>
              </w:rPr>
            </w:pPr>
          </w:p>
          <w:p w14:paraId="631E5A5B">
            <w:pPr>
              <w:spacing w:line="243" w:lineRule="auto"/>
              <w:rPr>
                <w:rFonts w:ascii="Arial"/>
                <w:sz w:val="21"/>
              </w:rPr>
            </w:pPr>
          </w:p>
          <w:p w14:paraId="34E39513">
            <w:pPr>
              <w:spacing w:line="243" w:lineRule="auto"/>
              <w:rPr>
                <w:rFonts w:ascii="Arial"/>
                <w:sz w:val="21"/>
              </w:rPr>
            </w:pPr>
          </w:p>
          <w:p w14:paraId="6DDE914B">
            <w:pPr>
              <w:spacing w:line="243" w:lineRule="auto"/>
              <w:rPr>
                <w:rFonts w:ascii="Arial"/>
                <w:sz w:val="21"/>
              </w:rPr>
            </w:pPr>
          </w:p>
          <w:p w14:paraId="6A299A29">
            <w:pPr>
              <w:spacing w:line="243" w:lineRule="auto"/>
              <w:rPr>
                <w:rFonts w:ascii="Arial"/>
                <w:sz w:val="21"/>
              </w:rPr>
            </w:pPr>
          </w:p>
          <w:p w14:paraId="1CBAF39D">
            <w:pPr>
              <w:spacing w:line="244" w:lineRule="auto"/>
              <w:rPr>
                <w:rFonts w:ascii="Arial"/>
                <w:sz w:val="21"/>
              </w:rPr>
            </w:pPr>
          </w:p>
          <w:p w14:paraId="5E3FB33F">
            <w:pPr>
              <w:spacing w:line="244" w:lineRule="auto"/>
              <w:rPr>
                <w:rFonts w:ascii="Arial"/>
                <w:sz w:val="21"/>
              </w:rPr>
            </w:pPr>
          </w:p>
          <w:p w14:paraId="74C62610">
            <w:pPr>
              <w:spacing w:line="244" w:lineRule="auto"/>
              <w:rPr>
                <w:rFonts w:ascii="Arial"/>
                <w:sz w:val="21"/>
              </w:rPr>
            </w:pPr>
          </w:p>
          <w:p w14:paraId="16E895D6">
            <w:pPr>
              <w:spacing w:line="244" w:lineRule="auto"/>
              <w:rPr>
                <w:rFonts w:ascii="Arial"/>
                <w:sz w:val="21"/>
              </w:rPr>
            </w:pPr>
          </w:p>
          <w:p w14:paraId="651B1E6A">
            <w:pPr>
              <w:spacing w:line="244" w:lineRule="auto"/>
              <w:rPr>
                <w:rFonts w:ascii="Arial"/>
                <w:sz w:val="21"/>
              </w:rPr>
            </w:pPr>
          </w:p>
          <w:p w14:paraId="777FAD77">
            <w:pPr>
              <w:spacing w:line="244" w:lineRule="auto"/>
              <w:rPr>
                <w:rFonts w:ascii="Arial"/>
                <w:sz w:val="21"/>
              </w:rPr>
            </w:pPr>
          </w:p>
          <w:p w14:paraId="1F20A4BD">
            <w:pPr>
              <w:spacing w:line="244" w:lineRule="auto"/>
              <w:rPr>
                <w:rFonts w:ascii="Arial"/>
                <w:sz w:val="21"/>
              </w:rPr>
            </w:pPr>
          </w:p>
          <w:p w14:paraId="5874A4B6">
            <w:pPr>
              <w:spacing w:line="244" w:lineRule="auto"/>
              <w:rPr>
                <w:rFonts w:ascii="Arial"/>
                <w:sz w:val="21"/>
              </w:rPr>
            </w:pPr>
          </w:p>
          <w:p w14:paraId="4009AD27">
            <w:pPr>
              <w:spacing w:line="244" w:lineRule="auto"/>
              <w:rPr>
                <w:rFonts w:ascii="Arial"/>
                <w:sz w:val="21"/>
              </w:rPr>
            </w:pPr>
          </w:p>
          <w:p w14:paraId="576B83B3">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A96C7F8">
            <w:pPr>
              <w:pStyle w:val="6"/>
              <w:spacing w:line="237"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2E09C74D">
            <w:pPr>
              <w:pStyle w:val="6"/>
              <w:spacing w:line="173"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6</w:t>
            </w:r>
            <w:r>
              <w:rPr>
                <w:spacing w:val="2"/>
                <w:position w:val="1"/>
                <w:sz w:val="13"/>
                <w:szCs w:val="13"/>
              </w:rPr>
              <w:t>个工作日；</w:t>
            </w:r>
          </w:p>
          <w:p w14:paraId="1289A0B6">
            <w:pPr>
              <w:pStyle w:val="6"/>
              <w:spacing w:line="173"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4</w:t>
            </w:r>
            <w:r>
              <w:rPr>
                <w:spacing w:val="3"/>
                <w:position w:val="1"/>
                <w:sz w:val="13"/>
                <w:szCs w:val="13"/>
              </w:rPr>
              <w:t>个工作日。</w:t>
            </w:r>
          </w:p>
        </w:tc>
      </w:tr>
    </w:tbl>
    <w:p w14:paraId="5498AB14">
      <w:pPr>
        <w:rPr>
          <w:rFonts w:ascii="Arial"/>
          <w:sz w:val="21"/>
        </w:rPr>
      </w:pPr>
    </w:p>
    <w:p w14:paraId="3D81B702">
      <w:pPr>
        <w:rPr>
          <w:rFonts w:ascii="Arial" w:hAnsi="Arial" w:eastAsia="Arial" w:cs="Arial"/>
          <w:sz w:val="21"/>
          <w:szCs w:val="21"/>
        </w:rPr>
        <w:sectPr>
          <w:footerReference r:id="rId108" w:type="default"/>
          <w:pgSz w:w="16840" w:h="11900"/>
          <w:pgMar w:top="400" w:right="920" w:bottom="989" w:left="1082" w:header="0" w:footer="625" w:gutter="0"/>
          <w:cols w:space="720" w:num="1"/>
        </w:sectPr>
      </w:pPr>
    </w:p>
    <w:p w14:paraId="10157C8E">
      <w:pPr>
        <w:spacing w:before="2"/>
      </w:pPr>
    </w:p>
    <w:p w14:paraId="235FFCE0">
      <w:pPr>
        <w:spacing w:before="2"/>
      </w:pPr>
    </w:p>
    <w:p w14:paraId="601505FC">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18FAA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4B5CBAA5">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51E39DEF">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6C95BA67">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3C7937A0">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60152B3">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0A50BC00">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6637203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65718AD1">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7FF734BD">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D816BD1">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7159218A">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5FD33EEB">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1FFC18BA">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0E0A4018">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53765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0" w:hRule="atLeast"/>
        </w:trPr>
        <w:tc>
          <w:tcPr>
            <w:tcW w:w="610" w:type="dxa"/>
            <w:vMerge w:val="restart"/>
            <w:tcBorders>
              <w:bottom w:val="nil"/>
            </w:tcBorders>
            <w:vAlign w:val="top"/>
          </w:tcPr>
          <w:p w14:paraId="1C9480ED">
            <w:pPr>
              <w:spacing w:line="246" w:lineRule="auto"/>
              <w:rPr>
                <w:rFonts w:ascii="Arial"/>
                <w:sz w:val="21"/>
              </w:rPr>
            </w:pPr>
          </w:p>
          <w:p w14:paraId="2A0A19AE">
            <w:pPr>
              <w:spacing w:line="246" w:lineRule="auto"/>
              <w:rPr>
                <w:rFonts w:ascii="Arial"/>
                <w:sz w:val="21"/>
              </w:rPr>
            </w:pPr>
          </w:p>
          <w:p w14:paraId="7BB16580">
            <w:pPr>
              <w:spacing w:line="246" w:lineRule="auto"/>
              <w:rPr>
                <w:rFonts w:ascii="Arial"/>
                <w:sz w:val="21"/>
              </w:rPr>
            </w:pPr>
          </w:p>
          <w:p w14:paraId="2BF52040">
            <w:pPr>
              <w:spacing w:line="246" w:lineRule="auto"/>
              <w:rPr>
                <w:rFonts w:ascii="Arial"/>
                <w:sz w:val="21"/>
              </w:rPr>
            </w:pPr>
          </w:p>
          <w:p w14:paraId="7516693E">
            <w:pPr>
              <w:spacing w:line="246" w:lineRule="auto"/>
              <w:rPr>
                <w:rFonts w:ascii="Arial"/>
                <w:sz w:val="21"/>
              </w:rPr>
            </w:pPr>
          </w:p>
          <w:p w14:paraId="0901DF33">
            <w:pPr>
              <w:spacing w:line="247" w:lineRule="auto"/>
              <w:rPr>
                <w:rFonts w:ascii="Arial"/>
                <w:sz w:val="21"/>
              </w:rPr>
            </w:pPr>
          </w:p>
          <w:p w14:paraId="416D896A">
            <w:pPr>
              <w:spacing w:line="247" w:lineRule="auto"/>
              <w:rPr>
                <w:rFonts w:ascii="Arial"/>
                <w:sz w:val="21"/>
              </w:rPr>
            </w:pPr>
          </w:p>
          <w:p w14:paraId="2013D5D2">
            <w:pPr>
              <w:spacing w:line="247" w:lineRule="auto"/>
              <w:rPr>
                <w:rFonts w:ascii="Arial"/>
                <w:sz w:val="21"/>
              </w:rPr>
            </w:pPr>
          </w:p>
          <w:p w14:paraId="1AD0971C">
            <w:pPr>
              <w:spacing w:line="247" w:lineRule="auto"/>
              <w:rPr>
                <w:rFonts w:ascii="Arial"/>
                <w:sz w:val="21"/>
              </w:rPr>
            </w:pPr>
          </w:p>
          <w:p w14:paraId="0AC1FFE6">
            <w:pPr>
              <w:spacing w:line="247" w:lineRule="auto"/>
              <w:rPr>
                <w:rFonts w:ascii="Arial"/>
                <w:sz w:val="21"/>
              </w:rPr>
            </w:pPr>
          </w:p>
          <w:p w14:paraId="2F155209">
            <w:pPr>
              <w:spacing w:line="247" w:lineRule="auto"/>
              <w:rPr>
                <w:rFonts w:ascii="Arial"/>
                <w:sz w:val="21"/>
              </w:rPr>
            </w:pPr>
          </w:p>
          <w:p w14:paraId="2430647C">
            <w:pPr>
              <w:spacing w:line="247" w:lineRule="auto"/>
              <w:rPr>
                <w:rFonts w:ascii="Arial"/>
                <w:sz w:val="21"/>
              </w:rPr>
            </w:pPr>
          </w:p>
          <w:p w14:paraId="5E2DF7F7">
            <w:pPr>
              <w:spacing w:line="247" w:lineRule="auto"/>
              <w:rPr>
                <w:rFonts w:ascii="Arial"/>
                <w:sz w:val="21"/>
              </w:rPr>
            </w:pPr>
          </w:p>
          <w:p w14:paraId="632CE62A">
            <w:pPr>
              <w:spacing w:line="247" w:lineRule="auto"/>
              <w:rPr>
                <w:rFonts w:ascii="Arial"/>
                <w:sz w:val="21"/>
              </w:rPr>
            </w:pPr>
          </w:p>
          <w:p w14:paraId="483C39A0">
            <w:pPr>
              <w:spacing w:line="247" w:lineRule="auto"/>
              <w:rPr>
                <w:rFonts w:ascii="Arial"/>
                <w:sz w:val="21"/>
              </w:rPr>
            </w:pPr>
          </w:p>
          <w:p w14:paraId="049D6984">
            <w:pPr>
              <w:spacing w:line="247" w:lineRule="auto"/>
              <w:rPr>
                <w:rFonts w:ascii="Arial"/>
                <w:sz w:val="21"/>
              </w:rPr>
            </w:pPr>
          </w:p>
          <w:p w14:paraId="0B95F685">
            <w:pPr>
              <w:spacing w:line="247" w:lineRule="auto"/>
              <w:rPr>
                <w:rFonts w:ascii="Arial"/>
                <w:sz w:val="21"/>
              </w:rPr>
            </w:pPr>
          </w:p>
          <w:p w14:paraId="5B462BA7">
            <w:pPr>
              <w:spacing w:line="247" w:lineRule="auto"/>
              <w:rPr>
                <w:rFonts w:ascii="Arial"/>
                <w:sz w:val="21"/>
              </w:rPr>
            </w:pPr>
          </w:p>
          <w:p w14:paraId="3A78400F">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2E3F3FB8">
            <w:pPr>
              <w:spacing w:line="252" w:lineRule="auto"/>
              <w:rPr>
                <w:rFonts w:ascii="Arial"/>
                <w:sz w:val="21"/>
              </w:rPr>
            </w:pPr>
          </w:p>
          <w:p w14:paraId="2B67D570">
            <w:pPr>
              <w:spacing w:line="253" w:lineRule="auto"/>
              <w:rPr>
                <w:rFonts w:ascii="Arial"/>
                <w:sz w:val="21"/>
              </w:rPr>
            </w:pPr>
          </w:p>
          <w:p w14:paraId="31CDA179">
            <w:pPr>
              <w:spacing w:line="253" w:lineRule="auto"/>
              <w:rPr>
                <w:rFonts w:ascii="Arial"/>
                <w:sz w:val="21"/>
              </w:rPr>
            </w:pPr>
          </w:p>
          <w:p w14:paraId="02DEB347">
            <w:pPr>
              <w:spacing w:line="253" w:lineRule="auto"/>
              <w:rPr>
                <w:rFonts w:ascii="Arial"/>
                <w:sz w:val="21"/>
              </w:rPr>
            </w:pPr>
          </w:p>
          <w:p w14:paraId="5E18A9CE">
            <w:pPr>
              <w:spacing w:line="253" w:lineRule="auto"/>
              <w:rPr>
                <w:rFonts w:ascii="Arial"/>
                <w:sz w:val="21"/>
              </w:rPr>
            </w:pPr>
          </w:p>
          <w:p w14:paraId="633B0418">
            <w:pPr>
              <w:spacing w:line="253" w:lineRule="auto"/>
              <w:rPr>
                <w:rFonts w:ascii="Arial"/>
                <w:sz w:val="21"/>
              </w:rPr>
            </w:pPr>
          </w:p>
          <w:p w14:paraId="6A181CA2">
            <w:pPr>
              <w:spacing w:line="253" w:lineRule="auto"/>
              <w:rPr>
                <w:rFonts w:ascii="Arial"/>
                <w:sz w:val="21"/>
              </w:rPr>
            </w:pPr>
          </w:p>
          <w:p w14:paraId="5C32B816">
            <w:pPr>
              <w:spacing w:line="253" w:lineRule="auto"/>
              <w:rPr>
                <w:rFonts w:ascii="Arial"/>
                <w:sz w:val="21"/>
              </w:rPr>
            </w:pPr>
          </w:p>
          <w:p w14:paraId="0B7D1882">
            <w:pPr>
              <w:spacing w:line="253" w:lineRule="auto"/>
              <w:rPr>
                <w:rFonts w:ascii="Arial"/>
                <w:sz w:val="21"/>
              </w:rPr>
            </w:pPr>
          </w:p>
          <w:p w14:paraId="678CC384">
            <w:pPr>
              <w:spacing w:line="253" w:lineRule="auto"/>
              <w:rPr>
                <w:rFonts w:ascii="Arial"/>
                <w:sz w:val="21"/>
              </w:rPr>
            </w:pPr>
          </w:p>
          <w:p w14:paraId="01F9C851">
            <w:pPr>
              <w:spacing w:line="253" w:lineRule="auto"/>
              <w:rPr>
                <w:rFonts w:ascii="Arial"/>
                <w:sz w:val="21"/>
              </w:rPr>
            </w:pPr>
          </w:p>
          <w:p w14:paraId="23BAA408">
            <w:pPr>
              <w:spacing w:line="253" w:lineRule="auto"/>
              <w:rPr>
                <w:rFonts w:ascii="Arial"/>
                <w:sz w:val="21"/>
              </w:rPr>
            </w:pPr>
          </w:p>
          <w:p w14:paraId="7EC38DEA">
            <w:pPr>
              <w:spacing w:line="253" w:lineRule="auto"/>
              <w:rPr>
                <w:rFonts w:ascii="Arial"/>
                <w:sz w:val="21"/>
              </w:rPr>
            </w:pPr>
          </w:p>
          <w:p w14:paraId="28BFFEA4">
            <w:pPr>
              <w:spacing w:line="253" w:lineRule="auto"/>
              <w:rPr>
                <w:rFonts w:ascii="Arial"/>
                <w:sz w:val="21"/>
              </w:rPr>
            </w:pPr>
          </w:p>
          <w:p w14:paraId="0122E8B8">
            <w:pPr>
              <w:spacing w:line="253" w:lineRule="auto"/>
              <w:rPr>
                <w:rFonts w:ascii="Arial"/>
                <w:sz w:val="21"/>
              </w:rPr>
            </w:pPr>
          </w:p>
          <w:p w14:paraId="29E721DF">
            <w:pPr>
              <w:spacing w:line="253" w:lineRule="auto"/>
              <w:rPr>
                <w:rFonts w:ascii="Arial"/>
                <w:sz w:val="21"/>
              </w:rPr>
            </w:pPr>
          </w:p>
          <w:p w14:paraId="593D39F9">
            <w:pPr>
              <w:spacing w:line="253" w:lineRule="auto"/>
              <w:rPr>
                <w:rFonts w:ascii="Arial"/>
                <w:sz w:val="21"/>
              </w:rPr>
            </w:pPr>
          </w:p>
          <w:p w14:paraId="29F7F9BF">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0E32F45D">
            <w:pPr>
              <w:spacing w:line="248" w:lineRule="auto"/>
              <w:rPr>
                <w:rFonts w:ascii="Arial"/>
                <w:sz w:val="21"/>
              </w:rPr>
            </w:pPr>
          </w:p>
          <w:p w14:paraId="12BBA433">
            <w:pPr>
              <w:spacing w:line="248" w:lineRule="auto"/>
              <w:rPr>
                <w:rFonts w:ascii="Arial"/>
                <w:sz w:val="21"/>
              </w:rPr>
            </w:pPr>
          </w:p>
          <w:p w14:paraId="110A5843">
            <w:pPr>
              <w:spacing w:line="248" w:lineRule="auto"/>
              <w:rPr>
                <w:rFonts w:ascii="Arial"/>
                <w:sz w:val="21"/>
              </w:rPr>
            </w:pPr>
          </w:p>
          <w:p w14:paraId="058BCFC3">
            <w:pPr>
              <w:spacing w:line="248" w:lineRule="auto"/>
              <w:rPr>
                <w:rFonts w:ascii="Arial"/>
                <w:sz w:val="21"/>
              </w:rPr>
            </w:pPr>
          </w:p>
          <w:p w14:paraId="290857BD">
            <w:pPr>
              <w:spacing w:line="248" w:lineRule="auto"/>
              <w:rPr>
                <w:rFonts w:ascii="Arial"/>
                <w:sz w:val="21"/>
              </w:rPr>
            </w:pPr>
          </w:p>
          <w:p w14:paraId="5D35C506">
            <w:pPr>
              <w:spacing w:line="248" w:lineRule="auto"/>
              <w:rPr>
                <w:rFonts w:ascii="Arial"/>
                <w:sz w:val="21"/>
              </w:rPr>
            </w:pPr>
          </w:p>
          <w:p w14:paraId="29D02987">
            <w:pPr>
              <w:spacing w:line="248" w:lineRule="auto"/>
              <w:rPr>
                <w:rFonts w:ascii="Arial"/>
                <w:sz w:val="21"/>
              </w:rPr>
            </w:pPr>
          </w:p>
          <w:p w14:paraId="090CE1E5">
            <w:pPr>
              <w:spacing w:line="248" w:lineRule="auto"/>
              <w:rPr>
                <w:rFonts w:ascii="Arial"/>
                <w:sz w:val="21"/>
              </w:rPr>
            </w:pPr>
          </w:p>
          <w:p w14:paraId="6192244E">
            <w:pPr>
              <w:spacing w:line="248" w:lineRule="auto"/>
              <w:rPr>
                <w:rFonts w:ascii="Arial"/>
                <w:sz w:val="21"/>
              </w:rPr>
            </w:pPr>
          </w:p>
          <w:p w14:paraId="54123C0D">
            <w:pPr>
              <w:spacing w:line="248" w:lineRule="auto"/>
              <w:rPr>
                <w:rFonts w:ascii="Arial"/>
                <w:sz w:val="21"/>
              </w:rPr>
            </w:pPr>
          </w:p>
          <w:p w14:paraId="6CDD1FFF">
            <w:pPr>
              <w:spacing w:line="248" w:lineRule="auto"/>
              <w:rPr>
                <w:rFonts w:ascii="Arial"/>
                <w:sz w:val="21"/>
              </w:rPr>
            </w:pPr>
          </w:p>
          <w:p w14:paraId="2FAA2A8D">
            <w:pPr>
              <w:spacing w:line="248" w:lineRule="auto"/>
              <w:rPr>
                <w:rFonts w:ascii="Arial"/>
                <w:sz w:val="21"/>
              </w:rPr>
            </w:pPr>
          </w:p>
          <w:p w14:paraId="52D09B2F">
            <w:pPr>
              <w:spacing w:line="248" w:lineRule="auto"/>
              <w:rPr>
                <w:rFonts w:ascii="Arial"/>
                <w:sz w:val="21"/>
              </w:rPr>
            </w:pPr>
          </w:p>
          <w:p w14:paraId="3A7D8769">
            <w:pPr>
              <w:spacing w:line="248" w:lineRule="auto"/>
              <w:rPr>
                <w:rFonts w:ascii="Arial"/>
                <w:sz w:val="21"/>
              </w:rPr>
            </w:pPr>
          </w:p>
          <w:p w14:paraId="004C3DED">
            <w:pPr>
              <w:spacing w:line="248" w:lineRule="auto"/>
              <w:rPr>
                <w:rFonts w:ascii="Arial"/>
                <w:sz w:val="21"/>
              </w:rPr>
            </w:pPr>
          </w:p>
          <w:p w14:paraId="6ACB0FB2">
            <w:pPr>
              <w:spacing w:line="248" w:lineRule="auto"/>
              <w:rPr>
                <w:rFonts w:ascii="Arial"/>
                <w:sz w:val="21"/>
              </w:rPr>
            </w:pPr>
          </w:p>
          <w:p w14:paraId="5365526A">
            <w:pPr>
              <w:spacing w:line="249" w:lineRule="auto"/>
              <w:rPr>
                <w:rFonts w:ascii="Arial"/>
                <w:sz w:val="21"/>
              </w:rPr>
            </w:pPr>
          </w:p>
          <w:p w14:paraId="570C57E7">
            <w:pPr>
              <w:spacing w:line="249" w:lineRule="auto"/>
              <w:rPr>
                <w:rFonts w:ascii="Arial"/>
                <w:sz w:val="21"/>
              </w:rPr>
            </w:pPr>
          </w:p>
          <w:p w14:paraId="0CDF7486">
            <w:pPr>
              <w:pStyle w:val="6"/>
              <w:spacing w:before="43" w:line="226" w:lineRule="auto"/>
              <w:ind w:left="171"/>
              <w:rPr>
                <w:sz w:val="13"/>
                <w:szCs w:val="13"/>
              </w:rPr>
            </w:pPr>
            <w:r>
              <w:rPr>
                <w:spacing w:val="1"/>
                <w:sz w:val="13"/>
                <w:szCs w:val="13"/>
              </w:rPr>
              <w:t>市级</w:t>
            </w:r>
          </w:p>
        </w:tc>
        <w:tc>
          <w:tcPr>
            <w:tcW w:w="1087" w:type="dxa"/>
            <w:vAlign w:val="top"/>
          </w:tcPr>
          <w:p w14:paraId="7F2E80BD">
            <w:pPr>
              <w:spacing w:line="295" w:lineRule="auto"/>
              <w:rPr>
                <w:rFonts w:ascii="Arial"/>
                <w:sz w:val="21"/>
              </w:rPr>
            </w:pPr>
          </w:p>
          <w:p w14:paraId="128978F8">
            <w:pPr>
              <w:spacing w:line="295" w:lineRule="auto"/>
              <w:rPr>
                <w:rFonts w:ascii="Arial"/>
                <w:sz w:val="21"/>
              </w:rPr>
            </w:pPr>
          </w:p>
          <w:p w14:paraId="506489B7">
            <w:pPr>
              <w:spacing w:line="296" w:lineRule="auto"/>
              <w:rPr>
                <w:rFonts w:ascii="Arial"/>
                <w:sz w:val="21"/>
              </w:rPr>
            </w:pPr>
          </w:p>
          <w:p w14:paraId="2AEAC225">
            <w:pPr>
              <w:spacing w:line="296" w:lineRule="auto"/>
              <w:rPr>
                <w:rFonts w:ascii="Arial"/>
                <w:sz w:val="21"/>
              </w:rPr>
            </w:pPr>
          </w:p>
          <w:p w14:paraId="56CE0286">
            <w:pPr>
              <w:pStyle w:val="6"/>
              <w:spacing w:before="42" w:line="223" w:lineRule="auto"/>
              <w:ind w:left="24"/>
              <w:rPr>
                <w:sz w:val="13"/>
                <w:szCs w:val="13"/>
              </w:rPr>
            </w:pPr>
            <w:r>
              <w:rPr>
                <w:spacing w:val="5"/>
                <w:sz w:val="13"/>
                <w:szCs w:val="13"/>
              </w:rPr>
              <w:t>在建加油站</w:t>
            </w:r>
          </w:p>
          <w:p w14:paraId="5D470657">
            <w:pPr>
              <w:pStyle w:val="6"/>
              <w:spacing w:before="11" w:line="238" w:lineRule="auto"/>
              <w:ind w:left="20" w:right="101"/>
              <w:rPr>
                <w:sz w:val="13"/>
                <w:szCs w:val="13"/>
              </w:rPr>
            </w:pPr>
            <w:r>
              <w:rPr>
                <w:spacing w:val="-5"/>
                <w:sz w:val="13"/>
                <w:szCs w:val="13"/>
              </w:rPr>
              <w:t>（点）</w:t>
            </w:r>
            <w:r>
              <w:rPr>
                <w:spacing w:val="13"/>
                <w:sz w:val="13"/>
                <w:szCs w:val="13"/>
              </w:rPr>
              <w:t xml:space="preserve"> </w:t>
            </w:r>
            <w:r>
              <w:rPr>
                <w:spacing w:val="-5"/>
                <w:sz w:val="13"/>
                <w:szCs w:val="13"/>
              </w:rPr>
              <w:t>或农村加</w:t>
            </w:r>
            <w:r>
              <w:rPr>
                <w:spacing w:val="6"/>
                <w:sz w:val="13"/>
                <w:szCs w:val="13"/>
              </w:rPr>
              <w:t>油网点原址扩建（增加经营品</w:t>
            </w:r>
          </w:p>
          <w:p w14:paraId="0342C455">
            <w:pPr>
              <w:pStyle w:val="6"/>
              <w:spacing w:line="224" w:lineRule="auto"/>
              <w:ind w:left="24"/>
              <w:rPr>
                <w:sz w:val="13"/>
                <w:szCs w:val="13"/>
              </w:rPr>
            </w:pPr>
            <w:r>
              <w:rPr>
                <w:spacing w:val="5"/>
                <w:sz w:val="13"/>
                <w:szCs w:val="13"/>
              </w:rPr>
              <w:t>种）申请延期</w:t>
            </w:r>
          </w:p>
        </w:tc>
        <w:tc>
          <w:tcPr>
            <w:tcW w:w="921" w:type="dxa"/>
            <w:vAlign w:val="top"/>
          </w:tcPr>
          <w:p w14:paraId="1C0E8441">
            <w:pPr>
              <w:spacing w:line="252" w:lineRule="auto"/>
              <w:rPr>
                <w:rFonts w:ascii="Arial"/>
                <w:sz w:val="21"/>
              </w:rPr>
            </w:pPr>
          </w:p>
          <w:p w14:paraId="0FC910B1">
            <w:pPr>
              <w:spacing w:line="252" w:lineRule="auto"/>
              <w:rPr>
                <w:rFonts w:ascii="Arial"/>
                <w:sz w:val="21"/>
              </w:rPr>
            </w:pPr>
          </w:p>
          <w:p w14:paraId="037D7A3D">
            <w:pPr>
              <w:spacing w:line="253" w:lineRule="auto"/>
              <w:rPr>
                <w:rFonts w:ascii="Arial"/>
                <w:sz w:val="21"/>
              </w:rPr>
            </w:pPr>
          </w:p>
          <w:p w14:paraId="427D042B">
            <w:pPr>
              <w:spacing w:line="253" w:lineRule="auto"/>
              <w:rPr>
                <w:rFonts w:ascii="Arial"/>
                <w:sz w:val="21"/>
              </w:rPr>
            </w:pPr>
          </w:p>
          <w:p w14:paraId="6F5A119F">
            <w:pPr>
              <w:spacing w:line="253" w:lineRule="auto"/>
              <w:rPr>
                <w:rFonts w:ascii="Arial"/>
                <w:sz w:val="21"/>
              </w:rPr>
            </w:pPr>
          </w:p>
          <w:p w14:paraId="34ADB673">
            <w:pPr>
              <w:spacing w:line="253" w:lineRule="auto"/>
              <w:rPr>
                <w:rFonts w:ascii="Arial"/>
                <w:sz w:val="21"/>
              </w:rPr>
            </w:pPr>
          </w:p>
          <w:p w14:paraId="562FBEC6">
            <w:pPr>
              <w:pStyle w:val="6"/>
              <w:spacing w:before="42" w:line="227" w:lineRule="auto"/>
              <w:ind w:left="193"/>
              <w:rPr>
                <w:sz w:val="13"/>
                <w:szCs w:val="13"/>
              </w:rPr>
            </w:pPr>
            <w:r>
              <w:rPr>
                <w:spacing w:val="4"/>
                <w:sz w:val="13"/>
                <w:szCs w:val="13"/>
              </w:rPr>
              <w:t>省商务厅</w:t>
            </w:r>
          </w:p>
        </w:tc>
        <w:tc>
          <w:tcPr>
            <w:tcW w:w="669" w:type="dxa"/>
            <w:vAlign w:val="top"/>
          </w:tcPr>
          <w:p w14:paraId="4479BECD">
            <w:pPr>
              <w:spacing w:line="248" w:lineRule="auto"/>
              <w:rPr>
                <w:rFonts w:ascii="Arial"/>
                <w:sz w:val="21"/>
              </w:rPr>
            </w:pPr>
          </w:p>
          <w:p w14:paraId="277B8B81">
            <w:pPr>
              <w:spacing w:line="248" w:lineRule="auto"/>
              <w:rPr>
                <w:rFonts w:ascii="Arial"/>
                <w:sz w:val="21"/>
              </w:rPr>
            </w:pPr>
          </w:p>
          <w:p w14:paraId="2A8F8140">
            <w:pPr>
              <w:spacing w:line="248" w:lineRule="auto"/>
              <w:rPr>
                <w:rFonts w:ascii="Arial"/>
                <w:sz w:val="21"/>
              </w:rPr>
            </w:pPr>
          </w:p>
          <w:p w14:paraId="61DB1206">
            <w:pPr>
              <w:spacing w:line="248" w:lineRule="auto"/>
              <w:rPr>
                <w:rFonts w:ascii="Arial"/>
                <w:sz w:val="21"/>
              </w:rPr>
            </w:pPr>
          </w:p>
          <w:p w14:paraId="2F57E220">
            <w:pPr>
              <w:spacing w:line="249" w:lineRule="auto"/>
              <w:rPr>
                <w:rFonts w:ascii="Arial"/>
                <w:sz w:val="21"/>
              </w:rPr>
            </w:pPr>
          </w:p>
          <w:p w14:paraId="093E62B9">
            <w:pPr>
              <w:spacing w:line="249" w:lineRule="auto"/>
              <w:rPr>
                <w:rFonts w:ascii="Arial"/>
                <w:sz w:val="21"/>
              </w:rPr>
            </w:pPr>
          </w:p>
          <w:p w14:paraId="0704D95B">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74A2DD93">
            <w:pPr>
              <w:spacing w:line="248" w:lineRule="auto"/>
              <w:rPr>
                <w:rFonts w:ascii="Arial"/>
                <w:sz w:val="21"/>
              </w:rPr>
            </w:pPr>
          </w:p>
          <w:p w14:paraId="66622701">
            <w:pPr>
              <w:spacing w:line="248" w:lineRule="auto"/>
              <w:rPr>
                <w:rFonts w:ascii="Arial"/>
                <w:sz w:val="21"/>
              </w:rPr>
            </w:pPr>
          </w:p>
          <w:p w14:paraId="6F28921D">
            <w:pPr>
              <w:spacing w:line="248" w:lineRule="auto"/>
              <w:rPr>
                <w:rFonts w:ascii="Arial"/>
                <w:sz w:val="21"/>
              </w:rPr>
            </w:pPr>
          </w:p>
          <w:p w14:paraId="776920E3">
            <w:pPr>
              <w:spacing w:line="248" w:lineRule="auto"/>
              <w:rPr>
                <w:rFonts w:ascii="Arial"/>
                <w:sz w:val="21"/>
              </w:rPr>
            </w:pPr>
          </w:p>
          <w:p w14:paraId="779F7834">
            <w:pPr>
              <w:spacing w:line="249" w:lineRule="auto"/>
              <w:rPr>
                <w:rFonts w:ascii="Arial"/>
                <w:sz w:val="21"/>
              </w:rPr>
            </w:pPr>
          </w:p>
          <w:p w14:paraId="1565B808">
            <w:pPr>
              <w:spacing w:line="249" w:lineRule="auto"/>
              <w:rPr>
                <w:rFonts w:ascii="Arial"/>
                <w:sz w:val="21"/>
              </w:rPr>
            </w:pPr>
          </w:p>
          <w:p w14:paraId="3AE82FF9">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F80CAA6">
            <w:pPr>
              <w:spacing w:line="346" w:lineRule="auto"/>
              <w:rPr>
                <w:rFonts w:ascii="Arial"/>
                <w:sz w:val="21"/>
              </w:rPr>
            </w:pPr>
          </w:p>
          <w:p w14:paraId="191EE888">
            <w:pPr>
              <w:pStyle w:val="6"/>
              <w:spacing w:before="42" w:line="238" w:lineRule="auto"/>
              <w:ind w:left="24" w:right="44" w:hanging="2"/>
              <w:rPr>
                <w:sz w:val="13"/>
                <w:szCs w:val="13"/>
              </w:rPr>
            </w:pPr>
            <w:r>
              <w:rPr>
                <w:b/>
                <w:bCs/>
                <w:spacing w:val="5"/>
                <w:sz w:val="13"/>
                <w:szCs w:val="13"/>
              </w:rPr>
              <w:t>《河北省成品油零售市场管理规定》（冀商规</w:t>
            </w:r>
            <w:r>
              <w:rPr>
                <w:b/>
                <w:bCs/>
                <w:spacing w:val="1"/>
                <w:sz w:val="13"/>
                <w:szCs w:val="13"/>
              </w:rPr>
              <w:t>字〔</w:t>
            </w:r>
            <w:r>
              <w:rPr>
                <w:rFonts w:ascii="Times New Roman" w:hAnsi="Times New Roman" w:eastAsia="Times New Roman" w:cs="Times New Roman"/>
                <w:b/>
                <w:bCs/>
                <w:spacing w:val="1"/>
                <w:sz w:val="13"/>
                <w:szCs w:val="13"/>
              </w:rPr>
              <w:t>2020</w:t>
            </w:r>
            <w:r>
              <w:rPr>
                <w:b/>
                <w:bCs/>
                <w:spacing w:val="1"/>
                <w:sz w:val="13"/>
                <w:szCs w:val="13"/>
              </w:rPr>
              <w:t>〕</w:t>
            </w:r>
            <w:r>
              <w:rPr>
                <w:rFonts w:ascii="Times New Roman" w:hAnsi="Times New Roman" w:eastAsia="Times New Roman" w:cs="Times New Roman"/>
                <w:b/>
                <w:bCs/>
                <w:spacing w:val="1"/>
                <w:sz w:val="13"/>
                <w:szCs w:val="13"/>
              </w:rPr>
              <w:t>1</w:t>
            </w:r>
            <w:r>
              <w:rPr>
                <w:b/>
                <w:bCs/>
                <w:spacing w:val="1"/>
                <w:sz w:val="13"/>
                <w:szCs w:val="13"/>
              </w:rPr>
              <w:t>号）</w:t>
            </w:r>
            <w:r>
              <w:rPr>
                <w:spacing w:val="-31"/>
                <w:sz w:val="13"/>
                <w:szCs w:val="13"/>
              </w:rPr>
              <w:t xml:space="preserve"> </w:t>
            </w:r>
            <w:r>
              <w:rPr>
                <w:b/>
                <w:bCs/>
                <w:spacing w:val="1"/>
                <w:sz w:val="13"/>
                <w:szCs w:val="13"/>
              </w:rPr>
              <w:t>四、</w:t>
            </w:r>
            <w:r>
              <w:rPr>
                <w:spacing w:val="-31"/>
                <w:sz w:val="13"/>
                <w:szCs w:val="13"/>
              </w:rPr>
              <w:t xml:space="preserve"> </w:t>
            </w:r>
            <w:r>
              <w:rPr>
                <w:spacing w:val="1"/>
                <w:sz w:val="13"/>
                <w:szCs w:val="13"/>
              </w:rPr>
              <w:t>申请人在文件有效期</w:t>
            </w:r>
            <w:r>
              <w:rPr>
                <w:sz w:val="13"/>
                <w:szCs w:val="13"/>
              </w:rPr>
              <w:t>内，</w:t>
            </w:r>
            <w:r>
              <w:rPr>
                <w:spacing w:val="3"/>
                <w:sz w:val="13"/>
                <w:szCs w:val="13"/>
              </w:rPr>
              <w:t>在建加油站（点） 或农村加油网点扩建（增加</w:t>
            </w:r>
            <w:r>
              <w:rPr>
                <w:sz w:val="13"/>
                <w:szCs w:val="13"/>
              </w:rPr>
              <w:t>经营品种）</w:t>
            </w:r>
            <w:r>
              <w:rPr>
                <w:spacing w:val="-25"/>
                <w:sz w:val="13"/>
                <w:szCs w:val="13"/>
              </w:rPr>
              <w:t xml:space="preserve"> </w:t>
            </w:r>
            <w:r>
              <w:rPr>
                <w:sz w:val="13"/>
                <w:szCs w:val="13"/>
              </w:rPr>
              <w:t>已取得进展但未动（竣） 工的，</w:t>
            </w:r>
            <w:r>
              <w:rPr>
                <w:spacing w:val="-37"/>
                <w:sz w:val="13"/>
                <w:szCs w:val="13"/>
              </w:rPr>
              <w:t xml:space="preserve"> </w:t>
            </w:r>
            <w:r>
              <w:rPr>
                <w:sz w:val="13"/>
                <w:szCs w:val="13"/>
              </w:rPr>
              <w:t>可</w:t>
            </w:r>
            <w:r>
              <w:rPr>
                <w:spacing w:val="6"/>
                <w:sz w:val="13"/>
                <w:szCs w:val="13"/>
              </w:rPr>
              <w:t>按规定程序办理第一次延期手续，延期期限最长为</w:t>
            </w:r>
            <w:r>
              <w:rPr>
                <w:rFonts w:ascii="Times New Roman" w:hAnsi="Times New Roman" w:eastAsia="Times New Roman" w:cs="Times New Roman"/>
                <w:spacing w:val="6"/>
                <w:sz w:val="13"/>
                <w:szCs w:val="13"/>
              </w:rPr>
              <w:t>2</w:t>
            </w:r>
            <w:r>
              <w:rPr>
                <w:spacing w:val="6"/>
                <w:sz w:val="13"/>
                <w:szCs w:val="13"/>
              </w:rPr>
              <w:t>年。第一次延期期限内仍未竣工或未办理完竣工验收手续，但已取得《建设用地规划许可证》《建设工程规划许可证》《乡村建设</w:t>
            </w:r>
            <w:r>
              <w:rPr>
                <w:spacing w:val="7"/>
                <w:sz w:val="13"/>
                <w:szCs w:val="13"/>
              </w:rPr>
              <w:t>规划许可证》《建筑工程施工许可证》之一</w:t>
            </w:r>
          </w:p>
          <w:p w14:paraId="44D3F522">
            <w:pPr>
              <w:pStyle w:val="6"/>
              <w:spacing w:before="4"/>
              <w:ind w:left="24" w:right="75" w:firstLine="11"/>
              <w:rPr>
                <w:sz w:val="13"/>
                <w:szCs w:val="13"/>
              </w:rPr>
            </w:pPr>
            <w:r>
              <w:rPr>
                <w:spacing w:val="6"/>
                <w:sz w:val="13"/>
                <w:szCs w:val="13"/>
              </w:rPr>
              <w:t>的，原申请人可以再申请延期一次，延期期限最长为</w:t>
            </w:r>
            <w:r>
              <w:rPr>
                <w:rFonts w:ascii="Times New Roman" w:hAnsi="Times New Roman" w:eastAsia="Times New Roman" w:cs="Times New Roman"/>
                <w:spacing w:val="6"/>
                <w:sz w:val="13"/>
                <w:szCs w:val="13"/>
              </w:rPr>
              <w:t>2</w:t>
            </w:r>
            <w:r>
              <w:rPr>
                <w:spacing w:val="6"/>
                <w:sz w:val="13"/>
                <w:szCs w:val="13"/>
              </w:rPr>
              <w:t>年，并附书面情况说明。第二次延期期满后仍未竣工或通过验收的，不得再次申请延期，可重新报批。加油站（点）改扩建（农村加油网点扩建增加经营品种除外）批复文件有效期为</w:t>
            </w:r>
            <w:r>
              <w:rPr>
                <w:rFonts w:ascii="Times New Roman" w:hAnsi="Times New Roman" w:eastAsia="Times New Roman" w:cs="Times New Roman"/>
                <w:spacing w:val="6"/>
                <w:sz w:val="13"/>
                <w:szCs w:val="13"/>
              </w:rPr>
              <w:t>1</w:t>
            </w:r>
            <w:r>
              <w:rPr>
                <w:spacing w:val="6"/>
                <w:sz w:val="13"/>
                <w:szCs w:val="13"/>
              </w:rPr>
              <w:t>年，不得申请延期，可重新报批。</w:t>
            </w:r>
          </w:p>
        </w:tc>
        <w:tc>
          <w:tcPr>
            <w:tcW w:w="669" w:type="dxa"/>
            <w:vAlign w:val="top"/>
          </w:tcPr>
          <w:p w14:paraId="5B7C145F">
            <w:pPr>
              <w:spacing w:line="252" w:lineRule="auto"/>
              <w:rPr>
                <w:rFonts w:ascii="Arial"/>
                <w:sz w:val="21"/>
              </w:rPr>
            </w:pPr>
          </w:p>
          <w:p w14:paraId="3C2687BF">
            <w:pPr>
              <w:spacing w:line="252" w:lineRule="auto"/>
              <w:rPr>
                <w:rFonts w:ascii="Arial"/>
                <w:sz w:val="21"/>
              </w:rPr>
            </w:pPr>
          </w:p>
          <w:p w14:paraId="26206D7F">
            <w:pPr>
              <w:spacing w:line="253" w:lineRule="auto"/>
              <w:rPr>
                <w:rFonts w:ascii="Arial"/>
                <w:sz w:val="21"/>
              </w:rPr>
            </w:pPr>
          </w:p>
          <w:p w14:paraId="008EF2BE">
            <w:pPr>
              <w:spacing w:line="253" w:lineRule="auto"/>
              <w:rPr>
                <w:rFonts w:ascii="Arial"/>
                <w:sz w:val="21"/>
              </w:rPr>
            </w:pPr>
          </w:p>
          <w:p w14:paraId="236978B8">
            <w:pPr>
              <w:spacing w:line="253" w:lineRule="auto"/>
              <w:rPr>
                <w:rFonts w:ascii="Arial"/>
                <w:sz w:val="21"/>
              </w:rPr>
            </w:pPr>
          </w:p>
          <w:p w14:paraId="5D2DD9BA">
            <w:pPr>
              <w:spacing w:line="253" w:lineRule="auto"/>
              <w:rPr>
                <w:rFonts w:ascii="Arial"/>
                <w:sz w:val="21"/>
              </w:rPr>
            </w:pPr>
          </w:p>
          <w:p w14:paraId="641A9EFF">
            <w:pPr>
              <w:pStyle w:val="6"/>
              <w:spacing w:before="42" w:line="226" w:lineRule="auto"/>
              <w:ind w:left="137"/>
              <w:rPr>
                <w:sz w:val="13"/>
                <w:szCs w:val="13"/>
              </w:rPr>
            </w:pPr>
            <w:r>
              <w:rPr>
                <w:spacing w:val="4"/>
                <w:sz w:val="13"/>
                <w:szCs w:val="13"/>
              </w:rPr>
              <w:t>承诺件</w:t>
            </w:r>
          </w:p>
        </w:tc>
        <w:tc>
          <w:tcPr>
            <w:tcW w:w="669" w:type="dxa"/>
            <w:vAlign w:val="top"/>
          </w:tcPr>
          <w:p w14:paraId="693ED344">
            <w:pPr>
              <w:spacing w:line="267" w:lineRule="auto"/>
              <w:rPr>
                <w:rFonts w:ascii="Arial"/>
                <w:sz w:val="21"/>
              </w:rPr>
            </w:pPr>
          </w:p>
          <w:p w14:paraId="008C0CFE">
            <w:pPr>
              <w:spacing w:line="268" w:lineRule="auto"/>
              <w:rPr>
                <w:rFonts w:ascii="Arial"/>
                <w:sz w:val="21"/>
              </w:rPr>
            </w:pPr>
          </w:p>
          <w:p w14:paraId="414CE774">
            <w:pPr>
              <w:spacing w:line="268" w:lineRule="auto"/>
              <w:rPr>
                <w:rFonts w:ascii="Arial"/>
                <w:sz w:val="21"/>
              </w:rPr>
            </w:pPr>
          </w:p>
          <w:p w14:paraId="05BE87CA">
            <w:pPr>
              <w:spacing w:line="268" w:lineRule="auto"/>
              <w:rPr>
                <w:rFonts w:ascii="Arial"/>
                <w:sz w:val="21"/>
              </w:rPr>
            </w:pPr>
          </w:p>
          <w:p w14:paraId="4B44F4BF">
            <w:pPr>
              <w:spacing w:line="268" w:lineRule="auto"/>
              <w:rPr>
                <w:rFonts w:ascii="Arial"/>
                <w:sz w:val="21"/>
              </w:rPr>
            </w:pPr>
          </w:p>
          <w:p w14:paraId="2A0280F2">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758DD0D">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3AD5C5BF">
            <w:pPr>
              <w:spacing w:line="252" w:lineRule="auto"/>
              <w:rPr>
                <w:rFonts w:ascii="Arial"/>
                <w:sz w:val="21"/>
              </w:rPr>
            </w:pPr>
          </w:p>
          <w:p w14:paraId="589662CA">
            <w:pPr>
              <w:spacing w:line="252" w:lineRule="auto"/>
              <w:rPr>
                <w:rFonts w:ascii="Arial"/>
                <w:sz w:val="21"/>
              </w:rPr>
            </w:pPr>
          </w:p>
          <w:p w14:paraId="41E03C52">
            <w:pPr>
              <w:spacing w:line="253" w:lineRule="auto"/>
              <w:rPr>
                <w:rFonts w:ascii="Arial"/>
                <w:sz w:val="21"/>
              </w:rPr>
            </w:pPr>
          </w:p>
          <w:p w14:paraId="327B9B78">
            <w:pPr>
              <w:spacing w:line="253" w:lineRule="auto"/>
              <w:rPr>
                <w:rFonts w:ascii="Arial"/>
                <w:sz w:val="21"/>
              </w:rPr>
            </w:pPr>
          </w:p>
          <w:p w14:paraId="2C7AF5D5">
            <w:pPr>
              <w:spacing w:line="253" w:lineRule="auto"/>
              <w:rPr>
                <w:rFonts w:ascii="Arial"/>
                <w:sz w:val="21"/>
              </w:rPr>
            </w:pPr>
          </w:p>
          <w:p w14:paraId="637E51C3">
            <w:pPr>
              <w:spacing w:line="253" w:lineRule="auto"/>
              <w:rPr>
                <w:rFonts w:ascii="Arial"/>
                <w:sz w:val="21"/>
              </w:rPr>
            </w:pPr>
          </w:p>
          <w:p w14:paraId="3FEA082A">
            <w:pPr>
              <w:pStyle w:val="6"/>
              <w:spacing w:before="42" w:line="226" w:lineRule="auto"/>
              <w:ind w:left="188"/>
              <w:rPr>
                <w:sz w:val="13"/>
                <w:szCs w:val="13"/>
              </w:rPr>
            </w:pPr>
            <w:r>
              <w:rPr>
                <w:spacing w:val="3"/>
                <w:sz w:val="13"/>
                <w:szCs w:val="13"/>
              </w:rPr>
              <w:t>资格型</w:t>
            </w:r>
          </w:p>
        </w:tc>
        <w:tc>
          <w:tcPr>
            <w:tcW w:w="1254" w:type="dxa"/>
            <w:vAlign w:val="top"/>
          </w:tcPr>
          <w:p w14:paraId="04492650">
            <w:pPr>
              <w:spacing w:line="250" w:lineRule="auto"/>
              <w:rPr>
                <w:rFonts w:ascii="Arial"/>
                <w:sz w:val="21"/>
              </w:rPr>
            </w:pPr>
          </w:p>
          <w:p w14:paraId="23CA9663">
            <w:pPr>
              <w:spacing w:line="251" w:lineRule="auto"/>
              <w:rPr>
                <w:rFonts w:ascii="Arial"/>
                <w:sz w:val="21"/>
              </w:rPr>
            </w:pPr>
          </w:p>
          <w:p w14:paraId="6D9B75C3">
            <w:pPr>
              <w:spacing w:line="251" w:lineRule="auto"/>
              <w:rPr>
                <w:rFonts w:ascii="Arial"/>
                <w:sz w:val="21"/>
              </w:rPr>
            </w:pPr>
          </w:p>
          <w:p w14:paraId="3E031891">
            <w:pPr>
              <w:spacing w:line="251" w:lineRule="auto"/>
              <w:rPr>
                <w:rFonts w:ascii="Arial"/>
                <w:sz w:val="21"/>
              </w:rPr>
            </w:pPr>
          </w:p>
          <w:p w14:paraId="2BA44394">
            <w:pPr>
              <w:pStyle w:val="6"/>
              <w:spacing w:before="42" w:line="223" w:lineRule="auto"/>
              <w:ind w:left="33"/>
              <w:rPr>
                <w:sz w:val="13"/>
                <w:szCs w:val="13"/>
              </w:rPr>
            </w:pPr>
            <w:r>
              <w:rPr>
                <w:spacing w:val="7"/>
                <w:sz w:val="13"/>
                <w:szCs w:val="13"/>
              </w:rPr>
              <w:t>关于同意</w:t>
            </w:r>
            <w:r>
              <w:rPr>
                <w:rFonts w:ascii="Times New Roman" w:hAnsi="Times New Roman" w:eastAsia="Times New Roman" w:cs="Times New Roman"/>
                <w:sz w:val="13"/>
                <w:szCs w:val="13"/>
              </w:rPr>
              <w:t>XXX</w:t>
            </w:r>
            <w:r>
              <w:rPr>
                <w:spacing w:val="7"/>
                <w:sz w:val="13"/>
                <w:szCs w:val="13"/>
              </w:rPr>
              <w:t>在</w:t>
            </w:r>
          </w:p>
          <w:p w14:paraId="0CCEDB8D">
            <w:pPr>
              <w:pStyle w:val="6"/>
              <w:spacing w:before="12"/>
              <w:ind w:left="26" w:right="89" w:hanging="3"/>
              <w:rPr>
                <w:sz w:val="13"/>
                <w:szCs w:val="13"/>
              </w:rPr>
            </w:pPr>
            <w:r>
              <w:rPr>
                <w:rFonts w:ascii="Times New Roman" w:hAnsi="Times New Roman" w:eastAsia="Times New Roman" w:cs="Times New Roman"/>
                <w:sz w:val="13"/>
                <w:szCs w:val="13"/>
              </w:rPr>
              <w:t>XXX</w:t>
            </w:r>
            <w:r>
              <w:rPr>
                <w:spacing w:val="8"/>
                <w:sz w:val="13"/>
                <w:szCs w:val="13"/>
              </w:rPr>
              <w:t>建设加油站预</w:t>
            </w:r>
            <w:r>
              <w:rPr>
                <w:spacing w:val="5"/>
                <w:sz w:val="13"/>
                <w:szCs w:val="13"/>
              </w:rPr>
              <w:t>核准延期的批复</w:t>
            </w:r>
            <w:r>
              <w:rPr>
                <w:rFonts w:ascii="Times New Roman" w:hAnsi="Times New Roman" w:eastAsia="Times New Roman" w:cs="Times New Roman"/>
                <w:spacing w:val="5"/>
                <w:sz w:val="13"/>
                <w:szCs w:val="13"/>
              </w:rPr>
              <w:t>/</w:t>
            </w:r>
            <w:r>
              <w:rPr>
                <w:spacing w:val="5"/>
                <w:sz w:val="13"/>
                <w:szCs w:val="13"/>
              </w:rPr>
              <w:t>关</w:t>
            </w:r>
            <w:r>
              <w:rPr>
                <w:spacing w:val="6"/>
                <w:sz w:val="13"/>
                <w:szCs w:val="13"/>
              </w:rPr>
              <w:t>于同意关于同意</w:t>
            </w:r>
          </w:p>
          <w:p w14:paraId="280E18C3">
            <w:pPr>
              <w:pStyle w:val="6"/>
              <w:spacing w:before="1" w:line="245" w:lineRule="auto"/>
              <w:ind w:left="29" w:right="126" w:hanging="6"/>
              <w:rPr>
                <w:sz w:val="13"/>
                <w:szCs w:val="13"/>
              </w:rPr>
            </w:pPr>
            <w:r>
              <w:rPr>
                <w:rFonts w:ascii="Times New Roman" w:hAnsi="Times New Roman" w:eastAsia="Times New Roman" w:cs="Times New Roman"/>
                <w:sz w:val="13"/>
                <w:szCs w:val="13"/>
              </w:rPr>
              <w:t>XXX</w:t>
            </w:r>
            <w:r>
              <w:rPr>
                <w:spacing w:val="5"/>
                <w:sz w:val="13"/>
                <w:szCs w:val="13"/>
              </w:rPr>
              <w:t>（加油网点名称）原址扩建延期</w:t>
            </w:r>
            <w:r>
              <w:rPr>
                <w:spacing w:val="4"/>
                <w:sz w:val="13"/>
                <w:szCs w:val="13"/>
              </w:rPr>
              <w:t>的批复</w:t>
            </w:r>
          </w:p>
        </w:tc>
        <w:tc>
          <w:tcPr>
            <w:tcW w:w="1933" w:type="dxa"/>
            <w:vAlign w:val="top"/>
          </w:tcPr>
          <w:p w14:paraId="2FFEBD6C">
            <w:pPr>
              <w:spacing w:line="246" w:lineRule="auto"/>
              <w:rPr>
                <w:rFonts w:ascii="Arial"/>
                <w:sz w:val="21"/>
              </w:rPr>
            </w:pPr>
          </w:p>
          <w:p w14:paraId="0C118FB5">
            <w:pPr>
              <w:spacing w:line="246" w:lineRule="auto"/>
              <w:rPr>
                <w:rFonts w:ascii="Arial"/>
                <w:sz w:val="21"/>
              </w:rPr>
            </w:pPr>
          </w:p>
          <w:p w14:paraId="1C4DCEF4">
            <w:pPr>
              <w:spacing w:line="247" w:lineRule="auto"/>
              <w:rPr>
                <w:rFonts w:ascii="Arial"/>
                <w:sz w:val="21"/>
              </w:rPr>
            </w:pPr>
          </w:p>
          <w:p w14:paraId="417FD9E2">
            <w:pPr>
              <w:spacing w:line="247" w:lineRule="auto"/>
              <w:rPr>
                <w:rFonts w:ascii="Arial"/>
                <w:sz w:val="21"/>
              </w:rPr>
            </w:pPr>
          </w:p>
          <w:p w14:paraId="5D6D3ACC">
            <w:pPr>
              <w:spacing w:line="247" w:lineRule="auto"/>
              <w:rPr>
                <w:rFonts w:ascii="Arial"/>
                <w:sz w:val="21"/>
              </w:rPr>
            </w:pPr>
          </w:p>
          <w:p w14:paraId="2CE90A75">
            <w:pPr>
              <w:pStyle w:val="6"/>
              <w:spacing w:before="42" w:line="175"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申请报告；</w:t>
            </w:r>
          </w:p>
          <w:p w14:paraId="636EC0DA">
            <w:pPr>
              <w:pStyle w:val="6"/>
              <w:spacing w:before="1" w:line="236" w:lineRule="auto"/>
              <w:ind w:left="41" w:right="18" w:hanging="15"/>
              <w:rPr>
                <w:sz w:val="13"/>
                <w:szCs w:val="13"/>
              </w:rPr>
            </w:pPr>
            <w:r>
              <w:rPr>
                <w:rFonts w:ascii="Times New Roman" w:hAnsi="Times New Roman" w:eastAsia="Times New Roman" w:cs="Times New Roman"/>
                <w:spacing w:val="6"/>
                <w:sz w:val="13"/>
                <w:szCs w:val="13"/>
              </w:rPr>
              <w:t>2.</w:t>
            </w:r>
            <w:r>
              <w:rPr>
                <w:spacing w:val="6"/>
                <w:sz w:val="13"/>
                <w:szCs w:val="13"/>
              </w:rPr>
              <w:t>项目建设已取得进展的相关证</w:t>
            </w:r>
            <w:r>
              <w:rPr>
                <w:spacing w:val="-5"/>
                <w:sz w:val="13"/>
                <w:szCs w:val="13"/>
              </w:rPr>
              <w:t>明材料；</w:t>
            </w:r>
          </w:p>
          <w:p w14:paraId="74D068F5">
            <w:pPr>
              <w:pStyle w:val="6"/>
              <w:spacing w:line="178"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行政许可机关有效批复文件。</w:t>
            </w:r>
          </w:p>
        </w:tc>
        <w:tc>
          <w:tcPr>
            <w:tcW w:w="1344" w:type="dxa"/>
            <w:vAlign w:val="top"/>
          </w:tcPr>
          <w:p w14:paraId="22AFB7D6">
            <w:pPr>
              <w:spacing w:line="263" w:lineRule="auto"/>
              <w:rPr>
                <w:rFonts w:ascii="Arial"/>
                <w:sz w:val="21"/>
              </w:rPr>
            </w:pPr>
          </w:p>
          <w:p w14:paraId="24BE862A">
            <w:pPr>
              <w:spacing w:line="263" w:lineRule="auto"/>
              <w:rPr>
                <w:rFonts w:ascii="Arial"/>
                <w:sz w:val="21"/>
              </w:rPr>
            </w:pPr>
          </w:p>
          <w:p w14:paraId="4CC87A39">
            <w:pPr>
              <w:spacing w:line="263" w:lineRule="auto"/>
              <w:rPr>
                <w:rFonts w:ascii="Arial"/>
                <w:sz w:val="21"/>
              </w:rPr>
            </w:pPr>
          </w:p>
          <w:p w14:paraId="23C97034">
            <w:pPr>
              <w:spacing w:line="263" w:lineRule="auto"/>
              <w:rPr>
                <w:rFonts w:ascii="Arial"/>
                <w:sz w:val="21"/>
              </w:rPr>
            </w:pPr>
          </w:p>
          <w:p w14:paraId="2F0F9EBE">
            <w:pPr>
              <w:spacing w:line="264" w:lineRule="auto"/>
              <w:rPr>
                <w:rFonts w:ascii="Arial"/>
                <w:sz w:val="21"/>
              </w:rPr>
            </w:pPr>
          </w:p>
          <w:p w14:paraId="6D2F81C9">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6052F59">
            <w:pPr>
              <w:pStyle w:val="6"/>
              <w:spacing w:line="242"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3E543DDB">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r w14:paraId="5023B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7" w:hRule="atLeast"/>
        </w:trPr>
        <w:tc>
          <w:tcPr>
            <w:tcW w:w="610" w:type="dxa"/>
            <w:vMerge w:val="continue"/>
            <w:tcBorders>
              <w:top w:val="nil"/>
            </w:tcBorders>
            <w:vAlign w:val="top"/>
          </w:tcPr>
          <w:p w14:paraId="248807B7">
            <w:pPr>
              <w:rPr>
                <w:rFonts w:ascii="Arial"/>
                <w:sz w:val="21"/>
              </w:rPr>
            </w:pPr>
          </w:p>
        </w:tc>
        <w:tc>
          <w:tcPr>
            <w:tcW w:w="789" w:type="dxa"/>
            <w:vMerge w:val="continue"/>
            <w:tcBorders>
              <w:top w:val="nil"/>
            </w:tcBorders>
            <w:vAlign w:val="top"/>
          </w:tcPr>
          <w:p w14:paraId="39D0BE5B">
            <w:pPr>
              <w:rPr>
                <w:rFonts w:ascii="Arial"/>
                <w:sz w:val="21"/>
              </w:rPr>
            </w:pPr>
          </w:p>
        </w:tc>
        <w:tc>
          <w:tcPr>
            <w:tcW w:w="604" w:type="dxa"/>
            <w:vMerge w:val="continue"/>
            <w:tcBorders>
              <w:top w:val="nil"/>
            </w:tcBorders>
            <w:vAlign w:val="top"/>
          </w:tcPr>
          <w:p w14:paraId="6D4E5F3A">
            <w:pPr>
              <w:rPr>
                <w:rFonts w:ascii="Arial"/>
                <w:sz w:val="21"/>
              </w:rPr>
            </w:pPr>
          </w:p>
        </w:tc>
        <w:tc>
          <w:tcPr>
            <w:tcW w:w="1087" w:type="dxa"/>
            <w:vAlign w:val="top"/>
          </w:tcPr>
          <w:p w14:paraId="2CDD78FE">
            <w:pPr>
              <w:spacing w:line="243" w:lineRule="auto"/>
              <w:rPr>
                <w:rFonts w:ascii="Arial"/>
                <w:sz w:val="21"/>
              </w:rPr>
            </w:pPr>
          </w:p>
          <w:p w14:paraId="4173B5F5">
            <w:pPr>
              <w:spacing w:line="243" w:lineRule="auto"/>
              <w:rPr>
                <w:rFonts w:ascii="Arial"/>
                <w:sz w:val="21"/>
              </w:rPr>
            </w:pPr>
          </w:p>
          <w:p w14:paraId="2208E3D7">
            <w:pPr>
              <w:spacing w:line="243" w:lineRule="auto"/>
              <w:rPr>
                <w:rFonts w:ascii="Arial"/>
                <w:sz w:val="21"/>
              </w:rPr>
            </w:pPr>
          </w:p>
          <w:p w14:paraId="65673A85">
            <w:pPr>
              <w:spacing w:line="243" w:lineRule="auto"/>
              <w:rPr>
                <w:rFonts w:ascii="Arial"/>
                <w:sz w:val="21"/>
              </w:rPr>
            </w:pPr>
          </w:p>
          <w:p w14:paraId="5B0C54DE">
            <w:pPr>
              <w:spacing w:line="243" w:lineRule="auto"/>
              <w:rPr>
                <w:rFonts w:ascii="Arial"/>
                <w:sz w:val="21"/>
              </w:rPr>
            </w:pPr>
          </w:p>
          <w:p w14:paraId="17976736">
            <w:pPr>
              <w:spacing w:line="243" w:lineRule="auto"/>
              <w:rPr>
                <w:rFonts w:ascii="Arial"/>
                <w:sz w:val="21"/>
              </w:rPr>
            </w:pPr>
          </w:p>
          <w:p w14:paraId="516709A0">
            <w:pPr>
              <w:spacing w:line="243" w:lineRule="auto"/>
              <w:rPr>
                <w:rFonts w:ascii="Arial"/>
                <w:sz w:val="21"/>
              </w:rPr>
            </w:pPr>
          </w:p>
          <w:p w14:paraId="51E3CDE5">
            <w:pPr>
              <w:spacing w:line="243" w:lineRule="auto"/>
              <w:rPr>
                <w:rFonts w:ascii="Arial"/>
                <w:sz w:val="21"/>
              </w:rPr>
            </w:pPr>
          </w:p>
          <w:p w14:paraId="6BC4D6A7">
            <w:pPr>
              <w:spacing w:line="243" w:lineRule="auto"/>
              <w:rPr>
                <w:rFonts w:ascii="Arial"/>
                <w:sz w:val="21"/>
              </w:rPr>
            </w:pPr>
          </w:p>
          <w:p w14:paraId="1A5BB14F">
            <w:pPr>
              <w:spacing w:line="244" w:lineRule="auto"/>
              <w:rPr>
                <w:rFonts w:ascii="Arial"/>
                <w:sz w:val="21"/>
              </w:rPr>
            </w:pPr>
          </w:p>
          <w:p w14:paraId="7A08C0F8">
            <w:pPr>
              <w:spacing w:line="244" w:lineRule="auto"/>
              <w:rPr>
                <w:rFonts w:ascii="Arial"/>
                <w:sz w:val="21"/>
              </w:rPr>
            </w:pPr>
          </w:p>
          <w:p w14:paraId="070C997A">
            <w:pPr>
              <w:pStyle w:val="6"/>
              <w:spacing w:before="43"/>
              <w:ind w:left="23" w:right="101" w:firstLine="19"/>
              <w:jc w:val="both"/>
              <w:rPr>
                <w:sz w:val="13"/>
                <w:szCs w:val="13"/>
              </w:rPr>
            </w:pPr>
            <w:r>
              <w:rPr>
                <w:spacing w:val="3"/>
                <w:sz w:val="13"/>
                <w:szCs w:val="13"/>
              </w:rPr>
              <w:t>申领《成品油零</w:t>
            </w:r>
            <w:r>
              <w:rPr>
                <w:spacing w:val="6"/>
                <w:sz w:val="13"/>
                <w:szCs w:val="13"/>
              </w:rPr>
              <w:t>售经营批准证书</w:t>
            </w:r>
            <w:r>
              <w:rPr>
                <w:sz w:val="13"/>
                <w:szCs w:val="13"/>
              </w:rPr>
              <w:t xml:space="preserve"> </w:t>
            </w:r>
            <w:r>
              <w:rPr>
                <w:spacing w:val="5"/>
                <w:sz w:val="13"/>
                <w:szCs w:val="13"/>
              </w:rPr>
              <w:t>》（加油站）</w:t>
            </w:r>
          </w:p>
        </w:tc>
        <w:tc>
          <w:tcPr>
            <w:tcW w:w="921" w:type="dxa"/>
            <w:vAlign w:val="top"/>
          </w:tcPr>
          <w:p w14:paraId="0AA5E8A9">
            <w:pPr>
              <w:spacing w:line="258" w:lineRule="auto"/>
              <w:rPr>
                <w:rFonts w:ascii="Arial"/>
                <w:sz w:val="21"/>
              </w:rPr>
            </w:pPr>
          </w:p>
          <w:p w14:paraId="20295542">
            <w:pPr>
              <w:spacing w:line="258" w:lineRule="auto"/>
              <w:rPr>
                <w:rFonts w:ascii="Arial"/>
                <w:sz w:val="21"/>
              </w:rPr>
            </w:pPr>
          </w:p>
          <w:p w14:paraId="5AA2CB2B">
            <w:pPr>
              <w:spacing w:line="258" w:lineRule="auto"/>
              <w:rPr>
                <w:rFonts w:ascii="Arial"/>
                <w:sz w:val="21"/>
              </w:rPr>
            </w:pPr>
          </w:p>
          <w:p w14:paraId="213A4FD7">
            <w:pPr>
              <w:spacing w:line="258" w:lineRule="auto"/>
              <w:rPr>
                <w:rFonts w:ascii="Arial"/>
                <w:sz w:val="21"/>
              </w:rPr>
            </w:pPr>
          </w:p>
          <w:p w14:paraId="7BD0CFB6">
            <w:pPr>
              <w:spacing w:line="258" w:lineRule="auto"/>
              <w:rPr>
                <w:rFonts w:ascii="Arial"/>
                <w:sz w:val="21"/>
              </w:rPr>
            </w:pPr>
          </w:p>
          <w:p w14:paraId="169A00E7">
            <w:pPr>
              <w:spacing w:line="258" w:lineRule="auto"/>
              <w:rPr>
                <w:rFonts w:ascii="Arial"/>
                <w:sz w:val="21"/>
              </w:rPr>
            </w:pPr>
          </w:p>
          <w:p w14:paraId="45CF1125">
            <w:pPr>
              <w:spacing w:line="259" w:lineRule="auto"/>
              <w:rPr>
                <w:rFonts w:ascii="Arial"/>
                <w:sz w:val="21"/>
              </w:rPr>
            </w:pPr>
          </w:p>
          <w:p w14:paraId="375D6D1E">
            <w:pPr>
              <w:spacing w:line="259" w:lineRule="auto"/>
              <w:rPr>
                <w:rFonts w:ascii="Arial"/>
                <w:sz w:val="21"/>
              </w:rPr>
            </w:pPr>
          </w:p>
          <w:p w14:paraId="1BDB90F8">
            <w:pPr>
              <w:spacing w:line="259" w:lineRule="auto"/>
              <w:rPr>
                <w:rFonts w:ascii="Arial"/>
                <w:sz w:val="21"/>
              </w:rPr>
            </w:pPr>
          </w:p>
          <w:p w14:paraId="550478C3">
            <w:pPr>
              <w:spacing w:line="259" w:lineRule="auto"/>
              <w:rPr>
                <w:rFonts w:ascii="Arial"/>
                <w:sz w:val="21"/>
              </w:rPr>
            </w:pPr>
          </w:p>
          <w:p w14:paraId="1AC35480">
            <w:pPr>
              <w:spacing w:line="259" w:lineRule="auto"/>
              <w:rPr>
                <w:rFonts w:ascii="Arial"/>
                <w:sz w:val="21"/>
              </w:rPr>
            </w:pPr>
          </w:p>
          <w:p w14:paraId="1C265535">
            <w:pPr>
              <w:pStyle w:val="6"/>
              <w:spacing w:before="42" w:line="227" w:lineRule="auto"/>
              <w:ind w:left="193"/>
              <w:rPr>
                <w:sz w:val="13"/>
                <w:szCs w:val="13"/>
              </w:rPr>
            </w:pPr>
            <w:r>
              <w:rPr>
                <w:spacing w:val="4"/>
                <w:sz w:val="13"/>
                <w:szCs w:val="13"/>
              </w:rPr>
              <w:t>省商务厅</w:t>
            </w:r>
          </w:p>
        </w:tc>
        <w:tc>
          <w:tcPr>
            <w:tcW w:w="669" w:type="dxa"/>
            <w:vAlign w:val="top"/>
          </w:tcPr>
          <w:p w14:paraId="27FA8E17">
            <w:pPr>
              <w:spacing w:line="256" w:lineRule="auto"/>
              <w:rPr>
                <w:rFonts w:ascii="Arial"/>
                <w:sz w:val="21"/>
              </w:rPr>
            </w:pPr>
          </w:p>
          <w:p w14:paraId="58B8884D">
            <w:pPr>
              <w:spacing w:line="256" w:lineRule="auto"/>
              <w:rPr>
                <w:rFonts w:ascii="Arial"/>
                <w:sz w:val="21"/>
              </w:rPr>
            </w:pPr>
          </w:p>
          <w:p w14:paraId="55881CE9">
            <w:pPr>
              <w:spacing w:line="256" w:lineRule="auto"/>
              <w:rPr>
                <w:rFonts w:ascii="Arial"/>
                <w:sz w:val="21"/>
              </w:rPr>
            </w:pPr>
          </w:p>
          <w:p w14:paraId="0EA0589C">
            <w:pPr>
              <w:spacing w:line="256" w:lineRule="auto"/>
              <w:rPr>
                <w:rFonts w:ascii="Arial"/>
                <w:sz w:val="21"/>
              </w:rPr>
            </w:pPr>
          </w:p>
          <w:p w14:paraId="70DE2ADF">
            <w:pPr>
              <w:spacing w:line="256" w:lineRule="auto"/>
              <w:rPr>
                <w:rFonts w:ascii="Arial"/>
                <w:sz w:val="21"/>
              </w:rPr>
            </w:pPr>
          </w:p>
          <w:p w14:paraId="0FDE2DFD">
            <w:pPr>
              <w:spacing w:line="256" w:lineRule="auto"/>
              <w:rPr>
                <w:rFonts w:ascii="Arial"/>
                <w:sz w:val="21"/>
              </w:rPr>
            </w:pPr>
          </w:p>
          <w:p w14:paraId="67636FFC">
            <w:pPr>
              <w:spacing w:line="256" w:lineRule="auto"/>
              <w:rPr>
                <w:rFonts w:ascii="Arial"/>
                <w:sz w:val="21"/>
              </w:rPr>
            </w:pPr>
          </w:p>
          <w:p w14:paraId="5062050B">
            <w:pPr>
              <w:spacing w:line="256" w:lineRule="auto"/>
              <w:rPr>
                <w:rFonts w:ascii="Arial"/>
                <w:sz w:val="21"/>
              </w:rPr>
            </w:pPr>
          </w:p>
          <w:p w14:paraId="5440ADC3">
            <w:pPr>
              <w:spacing w:line="256" w:lineRule="auto"/>
              <w:rPr>
                <w:rFonts w:ascii="Arial"/>
                <w:sz w:val="21"/>
              </w:rPr>
            </w:pPr>
          </w:p>
          <w:p w14:paraId="13A01860">
            <w:pPr>
              <w:spacing w:line="256" w:lineRule="auto"/>
              <w:rPr>
                <w:rFonts w:ascii="Arial"/>
                <w:sz w:val="21"/>
              </w:rPr>
            </w:pPr>
          </w:p>
          <w:p w14:paraId="564D1372">
            <w:pPr>
              <w:spacing w:line="257" w:lineRule="auto"/>
              <w:rPr>
                <w:rFonts w:ascii="Arial"/>
                <w:sz w:val="21"/>
              </w:rPr>
            </w:pPr>
          </w:p>
          <w:p w14:paraId="104949FF">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EA66803">
            <w:pPr>
              <w:spacing w:line="256" w:lineRule="auto"/>
              <w:rPr>
                <w:rFonts w:ascii="Arial"/>
                <w:sz w:val="21"/>
              </w:rPr>
            </w:pPr>
          </w:p>
          <w:p w14:paraId="28C4CC19">
            <w:pPr>
              <w:spacing w:line="256" w:lineRule="auto"/>
              <w:rPr>
                <w:rFonts w:ascii="Arial"/>
                <w:sz w:val="21"/>
              </w:rPr>
            </w:pPr>
          </w:p>
          <w:p w14:paraId="0E936327">
            <w:pPr>
              <w:spacing w:line="256" w:lineRule="auto"/>
              <w:rPr>
                <w:rFonts w:ascii="Arial"/>
                <w:sz w:val="21"/>
              </w:rPr>
            </w:pPr>
          </w:p>
          <w:p w14:paraId="023EDFEB">
            <w:pPr>
              <w:spacing w:line="256" w:lineRule="auto"/>
              <w:rPr>
                <w:rFonts w:ascii="Arial"/>
                <w:sz w:val="21"/>
              </w:rPr>
            </w:pPr>
          </w:p>
          <w:p w14:paraId="3D8BA346">
            <w:pPr>
              <w:spacing w:line="256" w:lineRule="auto"/>
              <w:rPr>
                <w:rFonts w:ascii="Arial"/>
                <w:sz w:val="21"/>
              </w:rPr>
            </w:pPr>
          </w:p>
          <w:p w14:paraId="5445C782">
            <w:pPr>
              <w:spacing w:line="256" w:lineRule="auto"/>
              <w:rPr>
                <w:rFonts w:ascii="Arial"/>
                <w:sz w:val="21"/>
              </w:rPr>
            </w:pPr>
          </w:p>
          <w:p w14:paraId="71EE4C0E">
            <w:pPr>
              <w:spacing w:line="256" w:lineRule="auto"/>
              <w:rPr>
                <w:rFonts w:ascii="Arial"/>
                <w:sz w:val="21"/>
              </w:rPr>
            </w:pPr>
          </w:p>
          <w:p w14:paraId="69A52A1D">
            <w:pPr>
              <w:spacing w:line="256" w:lineRule="auto"/>
              <w:rPr>
                <w:rFonts w:ascii="Arial"/>
                <w:sz w:val="21"/>
              </w:rPr>
            </w:pPr>
          </w:p>
          <w:p w14:paraId="220A3147">
            <w:pPr>
              <w:spacing w:line="256" w:lineRule="auto"/>
              <w:rPr>
                <w:rFonts w:ascii="Arial"/>
                <w:sz w:val="21"/>
              </w:rPr>
            </w:pPr>
          </w:p>
          <w:p w14:paraId="2FB141F6">
            <w:pPr>
              <w:spacing w:line="256" w:lineRule="auto"/>
              <w:rPr>
                <w:rFonts w:ascii="Arial"/>
                <w:sz w:val="21"/>
              </w:rPr>
            </w:pPr>
          </w:p>
          <w:p w14:paraId="10075139">
            <w:pPr>
              <w:spacing w:line="257" w:lineRule="auto"/>
              <w:rPr>
                <w:rFonts w:ascii="Arial"/>
                <w:sz w:val="21"/>
              </w:rPr>
            </w:pPr>
          </w:p>
          <w:p w14:paraId="57156F45">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EF76FCE">
            <w:pPr>
              <w:spacing w:line="250" w:lineRule="auto"/>
              <w:rPr>
                <w:rFonts w:ascii="Arial"/>
                <w:sz w:val="21"/>
              </w:rPr>
            </w:pPr>
          </w:p>
          <w:p w14:paraId="5DB9E30A">
            <w:pPr>
              <w:spacing w:line="250" w:lineRule="auto"/>
              <w:rPr>
                <w:rFonts w:ascii="Arial"/>
                <w:sz w:val="21"/>
              </w:rPr>
            </w:pPr>
          </w:p>
          <w:p w14:paraId="12A874F6">
            <w:pPr>
              <w:spacing w:line="251" w:lineRule="auto"/>
              <w:rPr>
                <w:rFonts w:ascii="Arial"/>
                <w:sz w:val="21"/>
              </w:rPr>
            </w:pPr>
          </w:p>
          <w:p w14:paraId="2601D1A6">
            <w:pPr>
              <w:spacing w:line="251" w:lineRule="auto"/>
              <w:rPr>
                <w:rFonts w:ascii="Arial"/>
                <w:sz w:val="21"/>
              </w:rPr>
            </w:pPr>
          </w:p>
          <w:p w14:paraId="3545B43A">
            <w:pPr>
              <w:spacing w:line="251" w:lineRule="auto"/>
              <w:rPr>
                <w:rFonts w:ascii="Arial"/>
                <w:sz w:val="21"/>
              </w:rPr>
            </w:pPr>
          </w:p>
          <w:p w14:paraId="3F0E037C">
            <w:pPr>
              <w:spacing w:line="251" w:lineRule="auto"/>
              <w:rPr>
                <w:rFonts w:ascii="Arial"/>
                <w:sz w:val="21"/>
              </w:rPr>
            </w:pPr>
          </w:p>
          <w:p w14:paraId="09D0DD30">
            <w:pPr>
              <w:spacing w:line="251" w:lineRule="auto"/>
              <w:rPr>
                <w:rFonts w:ascii="Arial"/>
                <w:sz w:val="21"/>
              </w:rPr>
            </w:pPr>
          </w:p>
          <w:p w14:paraId="6F16B309">
            <w:pPr>
              <w:pStyle w:val="6"/>
              <w:spacing w:before="43" w:line="235" w:lineRule="auto"/>
              <w:ind w:left="23" w:right="16" w:hanging="1"/>
              <w:rPr>
                <w:sz w:val="13"/>
                <w:szCs w:val="13"/>
              </w:rPr>
            </w:pPr>
            <w:r>
              <w:rPr>
                <w:b/>
                <w:bCs/>
                <w:spacing w:val="5"/>
                <w:sz w:val="13"/>
                <w:szCs w:val="13"/>
              </w:rPr>
              <w:t>《河北省成品油零售市场管理规定》（冀商规</w:t>
            </w:r>
            <w:r>
              <w:rPr>
                <w:b/>
                <w:bCs/>
                <w:spacing w:val="-3"/>
                <w:sz w:val="13"/>
                <w:szCs w:val="13"/>
              </w:rPr>
              <w:t>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1</w:t>
            </w:r>
            <w:r>
              <w:rPr>
                <w:b/>
                <w:bCs/>
                <w:spacing w:val="-3"/>
                <w:sz w:val="13"/>
                <w:szCs w:val="13"/>
              </w:rPr>
              <w:t>号）</w:t>
            </w:r>
            <w:r>
              <w:rPr>
                <w:spacing w:val="-37"/>
                <w:sz w:val="13"/>
                <w:szCs w:val="13"/>
              </w:rPr>
              <w:t xml:space="preserve"> </w:t>
            </w:r>
            <w:r>
              <w:rPr>
                <w:b/>
                <w:bCs/>
                <w:spacing w:val="-3"/>
                <w:sz w:val="13"/>
                <w:szCs w:val="13"/>
              </w:rPr>
              <w:t>三、（</w:t>
            </w:r>
            <w:r>
              <w:rPr>
                <w:spacing w:val="-3"/>
                <w:sz w:val="13"/>
                <w:szCs w:val="13"/>
              </w:rPr>
              <w:t xml:space="preserve"> </w:t>
            </w:r>
            <w:r>
              <w:rPr>
                <w:b/>
                <w:bCs/>
                <w:spacing w:val="-3"/>
                <w:sz w:val="13"/>
                <w:szCs w:val="13"/>
              </w:rPr>
              <w:t>一</w:t>
            </w:r>
            <w:r>
              <w:rPr>
                <w:spacing w:val="-27"/>
                <w:sz w:val="13"/>
                <w:szCs w:val="13"/>
              </w:rPr>
              <w:t xml:space="preserve"> </w:t>
            </w:r>
            <w:r>
              <w:rPr>
                <w:b/>
                <w:bCs/>
                <w:spacing w:val="-3"/>
                <w:sz w:val="13"/>
                <w:szCs w:val="13"/>
              </w:rPr>
              <w:t>）</w:t>
            </w:r>
            <w:r>
              <w:rPr>
                <w:rFonts w:ascii="Times New Roman" w:hAnsi="Times New Roman" w:eastAsia="Times New Roman" w:cs="Times New Roman"/>
                <w:spacing w:val="-3"/>
                <w:sz w:val="13"/>
                <w:szCs w:val="13"/>
              </w:rPr>
              <w:t>1</w:t>
            </w:r>
            <w:r>
              <w:rPr>
                <w:spacing w:val="-3"/>
                <w:sz w:val="13"/>
                <w:szCs w:val="13"/>
              </w:rPr>
              <w:t xml:space="preserve">、（ </w:t>
            </w:r>
            <w:r>
              <w:rPr>
                <w:rFonts w:ascii="Times New Roman" w:hAnsi="Times New Roman" w:eastAsia="Times New Roman" w:cs="Times New Roman"/>
                <w:spacing w:val="-3"/>
                <w:sz w:val="13"/>
                <w:szCs w:val="13"/>
              </w:rPr>
              <w:t>1</w:t>
            </w:r>
            <w:r>
              <w:rPr>
                <w:spacing w:val="-3"/>
                <w:sz w:val="13"/>
                <w:szCs w:val="13"/>
              </w:rPr>
              <w:t>）新</w:t>
            </w:r>
            <w:r>
              <w:rPr>
                <w:spacing w:val="-4"/>
                <w:sz w:val="13"/>
                <w:szCs w:val="13"/>
              </w:rPr>
              <w:t>建、迁</w:t>
            </w:r>
            <w:r>
              <w:rPr>
                <w:spacing w:val="6"/>
                <w:sz w:val="13"/>
                <w:szCs w:val="13"/>
              </w:rPr>
              <w:t>建、改建、扩建加油站的地下油罐应使用双层油罐或修建防渗池并配套安装油气回收装置。</w:t>
            </w:r>
          </w:p>
          <w:p w14:paraId="5C1AE052">
            <w:pPr>
              <w:pStyle w:val="6"/>
              <w:spacing w:before="9" w:line="235" w:lineRule="auto"/>
              <w:ind w:left="22" w:right="77" w:firstLine="2"/>
              <w:rPr>
                <w:sz w:val="13"/>
                <w:szCs w:val="13"/>
              </w:rPr>
            </w:pPr>
            <w:r>
              <w:rPr>
                <w:spacing w:val="6"/>
                <w:sz w:val="13"/>
                <w:szCs w:val="13"/>
              </w:rPr>
              <w:t>凡不符合的，一律不予申领或发还《成品油零售经营批准证书》。（</w:t>
            </w:r>
            <w:r>
              <w:rPr>
                <w:rFonts w:ascii="Times New Roman" w:hAnsi="Times New Roman" w:eastAsia="Times New Roman" w:cs="Times New Roman"/>
                <w:spacing w:val="6"/>
                <w:sz w:val="13"/>
                <w:szCs w:val="13"/>
              </w:rPr>
              <w:t>2</w:t>
            </w:r>
            <w:r>
              <w:rPr>
                <w:spacing w:val="6"/>
                <w:sz w:val="13"/>
                <w:szCs w:val="13"/>
              </w:rPr>
              <w:t>）新建、迁建、扩建（农村加油网点扩建增加经营品种）加油站</w:t>
            </w:r>
          </w:p>
          <w:p w14:paraId="14FF0395">
            <w:pPr>
              <w:pStyle w:val="6"/>
              <w:spacing w:before="10" w:line="237" w:lineRule="auto"/>
              <w:ind w:left="22" w:right="29"/>
              <w:rPr>
                <w:sz w:val="13"/>
                <w:szCs w:val="13"/>
              </w:rPr>
            </w:pPr>
            <w:r>
              <w:rPr>
                <w:spacing w:val="3"/>
                <w:sz w:val="13"/>
                <w:szCs w:val="13"/>
              </w:rPr>
              <w:t>（点） 建设竣工并经市行政许可机关组织验收</w:t>
            </w:r>
            <w:r>
              <w:rPr>
                <w:spacing w:val="6"/>
                <w:sz w:val="13"/>
                <w:szCs w:val="13"/>
              </w:rPr>
              <w:t>合格后，方可申请领取《成品油零售经营批准证书》。（</w:t>
            </w:r>
            <w:r>
              <w:rPr>
                <w:rFonts w:ascii="Times New Roman" w:hAnsi="Times New Roman" w:eastAsia="Times New Roman" w:cs="Times New Roman"/>
                <w:spacing w:val="6"/>
                <w:sz w:val="13"/>
                <w:szCs w:val="13"/>
              </w:rPr>
              <w:t>3</w:t>
            </w:r>
            <w:r>
              <w:rPr>
                <w:spacing w:val="6"/>
                <w:sz w:val="13"/>
                <w:szCs w:val="13"/>
              </w:rPr>
              <w:t>）高速公路服务区新建加油站应符合《成品油零售企业管理技术规范》（</w:t>
            </w:r>
            <w:r>
              <w:rPr>
                <w:spacing w:val="-12"/>
                <w:sz w:val="13"/>
                <w:szCs w:val="13"/>
              </w:rPr>
              <w:t xml:space="preserve"> </w:t>
            </w:r>
            <w:r>
              <w:rPr>
                <w:rFonts w:ascii="Times New Roman" w:hAnsi="Times New Roman" w:eastAsia="Times New Roman" w:cs="Times New Roman"/>
                <w:sz w:val="13"/>
                <w:szCs w:val="13"/>
              </w:rPr>
              <w:t>SB</w:t>
            </w:r>
            <w:r>
              <w:rPr>
                <w:spacing w:val="6"/>
                <w:sz w:val="13"/>
                <w:szCs w:val="13"/>
              </w:rPr>
              <w:t>/</w:t>
            </w:r>
            <w:r>
              <w:rPr>
                <w:sz w:val="13"/>
                <w:szCs w:val="13"/>
              </w:rPr>
              <w:t xml:space="preserve"> </w:t>
            </w:r>
            <w:r>
              <w:rPr>
                <w:rFonts w:ascii="Times New Roman" w:hAnsi="Times New Roman" w:eastAsia="Times New Roman" w:cs="Times New Roman"/>
                <w:spacing w:val="4"/>
                <w:sz w:val="13"/>
                <w:szCs w:val="13"/>
              </w:rPr>
              <w:t>T10390-2004</w:t>
            </w:r>
            <w:r>
              <w:rPr>
                <w:spacing w:val="4"/>
                <w:sz w:val="13"/>
                <w:szCs w:val="13"/>
              </w:rPr>
              <w:t>）相关要求，在建设竣工并经所在</w:t>
            </w:r>
            <w:r>
              <w:rPr>
                <w:spacing w:val="6"/>
                <w:sz w:val="13"/>
                <w:szCs w:val="13"/>
              </w:rPr>
              <w:t>市行政许可机关验收合格后，按加油站申领《成品油零售经营批准证书》程序办理。</w:t>
            </w:r>
          </w:p>
        </w:tc>
        <w:tc>
          <w:tcPr>
            <w:tcW w:w="669" w:type="dxa"/>
            <w:vAlign w:val="top"/>
          </w:tcPr>
          <w:p w14:paraId="5ADF682E">
            <w:pPr>
              <w:spacing w:line="258" w:lineRule="auto"/>
              <w:rPr>
                <w:rFonts w:ascii="Arial"/>
                <w:sz w:val="21"/>
              </w:rPr>
            </w:pPr>
          </w:p>
          <w:p w14:paraId="7BA91F28">
            <w:pPr>
              <w:spacing w:line="258" w:lineRule="auto"/>
              <w:rPr>
                <w:rFonts w:ascii="Arial"/>
                <w:sz w:val="21"/>
              </w:rPr>
            </w:pPr>
          </w:p>
          <w:p w14:paraId="0007788F">
            <w:pPr>
              <w:spacing w:line="258" w:lineRule="auto"/>
              <w:rPr>
                <w:rFonts w:ascii="Arial"/>
                <w:sz w:val="21"/>
              </w:rPr>
            </w:pPr>
          </w:p>
          <w:p w14:paraId="20B1C615">
            <w:pPr>
              <w:spacing w:line="258" w:lineRule="auto"/>
              <w:rPr>
                <w:rFonts w:ascii="Arial"/>
                <w:sz w:val="21"/>
              </w:rPr>
            </w:pPr>
          </w:p>
          <w:p w14:paraId="121D305C">
            <w:pPr>
              <w:spacing w:line="258" w:lineRule="auto"/>
              <w:rPr>
                <w:rFonts w:ascii="Arial"/>
                <w:sz w:val="21"/>
              </w:rPr>
            </w:pPr>
          </w:p>
          <w:p w14:paraId="3613F954">
            <w:pPr>
              <w:spacing w:line="258" w:lineRule="auto"/>
              <w:rPr>
                <w:rFonts w:ascii="Arial"/>
                <w:sz w:val="21"/>
              </w:rPr>
            </w:pPr>
          </w:p>
          <w:p w14:paraId="4575EA87">
            <w:pPr>
              <w:spacing w:line="259" w:lineRule="auto"/>
              <w:rPr>
                <w:rFonts w:ascii="Arial"/>
                <w:sz w:val="21"/>
              </w:rPr>
            </w:pPr>
          </w:p>
          <w:p w14:paraId="105AB718">
            <w:pPr>
              <w:spacing w:line="259" w:lineRule="auto"/>
              <w:rPr>
                <w:rFonts w:ascii="Arial"/>
                <w:sz w:val="21"/>
              </w:rPr>
            </w:pPr>
          </w:p>
          <w:p w14:paraId="42D63A61">
            <w:pPr>
              <w:spacing w:line="259" w:lineRule="auto"/>
              <w:rPr>
                <w:rFonts w:ascii="Arial"/>
                <w:sz w:val="21"/>
              </w:rPr>
            </w:pPr>
          </w:p>
          <w:p w14:paraId="2EBDDE52">
            <w:pPr>
              <w:spacing w:line="259" w:lineRule="auto"/>
              <w:rPr>
                <w:rFonts w:ascii="Arial"/>
                <w:sz w:val="21"/>
              </w:rPr>
            </w:pPr>
          </w:p>
          <w:p w14:paraId="5CB653AB">
            <w:pPr>
              <w:spacing w:line="259" w:lineRule="auto"/>
              <w:rPr>
                <w:rFonts w:ascii="Arial"/>
                <w:sz w:val="21"/>
              </w:rPr>
            </w:pPr>
          </w:p>
          <w:p w14:paraId="2F388BD0">
            <w:pPr>
              <w:pStyle w:val="6"/>
              <w:spacing w:before="42" w:line="226" w:lineRule="auto"/>
              <w:ind w:left="137"/>
              <w:rPr>
                <w:sz w:val="13"/>
                <w:szCs w:val="13"/>
              </w:rPr>
            </w:pPr>
            <w:r>
              <w:rPr>
                <w:spacing w:val="4"/>
                <w:sz w:val="13"/>
                <w:szCs w:val="13"/>
              </w:rPr>
              <w:t>承诺件</w:t>
            </w:r>
          </w:p>
        </w:tc>
        <w:tc>
          <w:tcPr>
            <w:tcW w:w="669" w:type="dxa"/>
            <w:vAlign w:val="top"/>
          </w:tcPr>
          <w:p w14:paraId="06AC1DAB">
            <w:pPr>
              <w:spacing w:line="242" w:lineRule="auto"/>
              <w:rPr>
                <w:rFonts w:ascii="Arial"/>
                <w:sz w:val="21"/>
              </w:rPr>
            </w:pPr>
          </w:p>
          <w:p w14:paraId="66A03FB5">
            <w:pPr>
              <w:spacing w:line="242" w:lineRule="auto"/>
              <w:rPr>
                <w:rFonts w:ascii="Arial"/>
                <w:sz w:val="21"/>
              </w:rPr>
            </w:pPr>
          </w:p>
          <w:p w14:paraId="32AB5499">
            <w:pPr>
              <w:spacing w:line="242" w:lineRule="auto"/>
              <w:rPr>
                <w:rFonts w:ascii="Arial"/>
                <w:sz w:val="21"/>
              </w:rPr>
            </w:pPr>
          </w:p>
          <w:p w14:paraId="52418F73">
            <w:pPr>
              <w:spacing w:line="242" w:lineRule="auto"/>
              <w:rPr>
                <w:rFonts w:ascii="Arial"/>
                <w:sz w:val="21"/>
              </w:rPr>
            </w:pPr>
          </w:p>
          <w:p w14:paraId="6E4F31CE">
            <w:pPr>
              <w:spacing w:line="242" w:lineRule="auto"/>
              <w:rPr>
                <w:rFonts w:ascii="Arial"/>
                <w:sz w:val="21"/>
              </w:rPr>
            </w:pPr>
          </w:p>
          <w:p w14:paraId="5A032B2C">
            <w:pPr>
              <w:spacing w:line="242" w:lineRule="auto"/>
              <w:rPr>
                <w:rFonts w:ascii="Arial"/>
                <w:sz w:val="21"/>
              </w:rPr>
            </w:pPr>
          </w:p>
          <w:p w14:paraId="4B5A8026">
            <w:pPr>
              <w:spacing w:line="242" w:lineRule="auto"/>
              <w:rPr>
                <w:rFonts w:ascii="Arial"/>
                <w:sz w:val="21"/>
              </w:rPr>
            </w:pPr>
          </w:p>
          <w:p w14:paraId="4A0B473C">
            <w:pPr>
              <w:spacing w:line="243" w:lineRule="auto"/>
              <w:rPr>
                <w:rFonts w:ascii="Arial"/>
                <w:sz w:val="21"/>
              </w:rPr>
            </w:pPr>
          </w:p>
          <w:p w14:paraId="2E8609C6">
            <w:pPr>
              <w:spacing w:line="243" w:lineRule="auto"/>
              <w:rPr>
                <w:rFonts w:ascii="Arial"/>
                <w:sz w:val="21"/>
              </w:rPr>
            </w:pPr>
          </w:p>
          <w:p w14:paraId="386ED274">
            <w:pPr>
              <w:spacing w:line="243" w:lineRule="auto"/>
              <w:rPr>
                <w:rFonts w:ascii="Arial"/>
                <w:sz w:val="21"/>
              </w:rPr>
            </w:pPr>
          </w:p>
          <w:p w14:paraId="1264696E">
            <w:pPr>
              <w:spacing w:line="243" w:lineRule="auto"/>
              <w:rPr>
                <w:rFonts w:ascii="Arial"/>
                <w:sz w:val="21"/>
              </w:rPr>
            </w:pPr>
          </w:p>
          <w:p w14:paraId="486909EE">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E3A812E">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3EAC72C2">
            <w:pPr>
              <w:spacing w:line="258" w:lineRule="auto"/>
              <w:rPr>
                <w:rFonts w:ascii="Arial"/>
                <w:sz w:val="21"/>
              </w:rPr>
            </w:pPr>
          </w:p>
          <w:p w14:paraId="6DD25061">
            <w:pPr>
              <w:spacing w:line="258" w:lineRule="auto"/>
              <w:rPr>
                <w:rFonts w:ascii="Arial"/>
                <w:sz w:val="21"/>
              </w:rPr>
            </w:pPr>
          </w:p>
          <w:p w14:paraId="65AA7BFE">
            <w:pPr>
              <w:spacing w:line="258" w:lineRule="auto"/>
              <w:rPr>
                <w:rFonts w:ascii="Arial"/>
                <w:sz w:val="21"/>
              </w:rPr>
            </w:pPr>
          </w:p>
          <w:p w14:paraId="52CF420F">
            <w:pPr>
              <w:spacing w:line="258" w:lineRule="auto"/>
              <w:rPr>
                <w:rFonts w:ascii="Arial"/>
                <w:sz w:val="21"/>
              </w:rPr>
            </w:pPr>
          </w:p>
          <w:p w14:paraId="095171EE">
            <w:pPr>
              <w:spacing w:line="258" w:lineRule="auto"/>
              <w:rPr>
                <w:rFonts w:ascii="Arial"/>
                <w:sz w:val="21"/>
              </w:rPr>
            </w:pPr>
          </w:p>
          <w:p w14:paraId="21BF817B">
            <w:pPr>
              <w:spacing w:line="258" w:lineRule="auto"/>
              <w:rPr>
                <w:rFonts w:ascii="Arial"/>
                <w:sz w:val="21"/>
              </w:rPr>
            </w:pPr>
          </w:p>
          <w:p w14:paraId="075EBE88">
            <w:pPr>
              <w:spacing w:line="259" w:lineRule="auto"/>
              <w:rPr>
                <w:rFonts w:ascii="Arial"/>
                <w:sz w:val="21"/>
              </w:rPr>
            </w:pPr>
          </w:p>
          <w:p w14:paraId="478F66F6">
            <w:pPr>
              <w:spacing w:line="259" w:lineRule="auto"/>
              <w:rPr>
                <w:rFonts w:ascii="Arial"/>
                <w:sz w:val="21"/>
              </w:rPr>
            </w:pPr>
          </w:p>
          <w:p w14:paraId="516448E4">
            <w:pPr>
              <w:spacing w:line="259" w:lineRule="auto"/>
              <w:rPr>
                <w:rFonts w:ascii="Arial"/>
                <w:sz w:val="21"/>
              </w:rPr>
            </w:pPr>
          </w:p>
          <w:p w14:paraId="4AD132DE">
            <w:pPr>
              <w:spacing w:line="259" w:lineRule="auto"/>
              <w:rPr>
                <w:rFonts w:ascii="Arial"/>
                <w:sz w:val="21"/>
              </w:rPr>
            </w:pPr>
          </w:p>
          <w:p w14:paraId="474ADB1E">
            <w:pPr>
              <w:spacing w:line="259" w:lineRule="auto"/>
              <w:rPr>
                <w:rFonts w:ascii="Arial"/>
                <w:sz w:val="21"/>
              </w:rPr>
            </w:pPr>
          </w:p>
          <w:p w14:paraId="784FFDEB">
            <w:pPr>
              <w:pStyle w:val="6"/>
              <w:spacing w:before="42" w:line="226" w:lineRule="auto"/>
              <w:ind w:left="188"/>
              <w:rPr>
                <w:sz w:val="13"/>
                <w:szCs w:val="13"/>
              </w:rPr>
            </w:pPr>
            <w:r>
              <w:rPr>
                <w:spacing w:val="3"/>
                <w:sz w:val="13"/>
                <w:szCs w:val="13"/>
              </w:rPr>
              <w:t>资格型</w:t>
            </w:r>
          </w:p>
        </w:tc>
        <w:tc>
          <w:tcPr>
            <w:tcW w:w="1254" w:type="dxa"/>
            <w:vAlign w:val="top"/>
          </w:tcPr>
          <w:p w14:paraId="5429BDC4">
            <w:pPr>
              <w:spacing w:line="250" w:lineRule="auto"/>
              <w:rPr>
                <w:rFonts w:ascii="Arial"/>
                <w:sz w:val="21"/>
              </w:rPr>
            </w:pPr>
          </w:p>
          <w:p w14:paraId="66AD15D1">
            <w:pPr>
              <w:spacing w:line="251" w:lineRule="auto"/>
              <w:rPr>
                <w:rFonts w:ascii="Arial"/>
                <w:sz w:val="21"/>
              </w:rPr>
            </w:pPr>
          </w:p>
          <w:p w14:paraId="149292ED">
            <w:pPr>
              <w:spacing w:line="251" w:lineRule="auto"/>
              <w:rPr>
                <w:rFonts w:ascii="Arial"/>
                <w:sz w:val="21"/>
              </w:rPr>
            </w:pPr>
          </w:p>
          <w:p w14:paraId="455AD780">
            <w:pPr>
              <w:spacing w:line="251" w:lineRule="auto"/>
              <w:rPr>
                <w:rFonts w:ascii="Arial"/>
                <w:sz w:val="21"/>
              </w:rPr>
            </w:pPr>
          </w:p>
          <w:p w14:paraId="65E68D9C">
            <w:pPr>
              <w:spacing w:line="251" w:lineRule="auto"/>
              <w:rPr>
                <w:rFonts w:ascii="Arial"/>
                <w:sz w:val="21"/>
              </w:rPr>
            </w:pPr>
          </w:p>
          <w:p w14:paraId="5EF635C0">
            <w:pPr>
              <w:spacing w:line="251" w:lineRule="auto"/>
              <w:rPr>
                <w:rFonts w:ascii="Arial"/>
                <w:sz w:val="21"/>
              </w:rPr>
            </w:pPr>
          </w:p>
          <w:p w14:paraId="60665037">
            <w:pPr>
              <w:spacing w:line="251" w:lineRule="auto"/>
              <w:rPr>
                <w:rFonts w:ascii="Arial"/>
                <w:sz w:val="21"/>
              </w:rPr>
            </w:pPr>
          </w:p>
          <w:p w14:paraId="4D5E3F42">
            <w:pPr>
              <w:spacing w:line="251" w:lineRule="auto"/>
              <w:rPr>
                <w:rFonts w:ascii="Arial"/>
                <w:sz w:val="21"/>
              </w:rPr>
            </w:pPr>
          </w:p>
          <w:p w14:paraId="3BFC1289">
            <w:pPr>
              <w:spacing w:line="251" w:lineRule="auto"/>
              <w:rPr>
                <w:rFonts w:ascii="Arial"/>
                <w:sz w:val="21"/>
              </w:rPr>
            </w:pPr>
          </w:p>
          <w:p w14:paraId="776CAE93">
            <w:pPr>
              <w:spacing w:line="251" w:lineRule="auto"/>
              <w:rPr>
                <w:rFonts w:ascii="Arial"/>
                <w:sz w:val="21"/>
              </w:rPr>
            </w:pPr>
          </w:p>
          <w:p w14:paraId="5216A5B1">
            <w:pPr>
              <w:spacing w:line="251" w:lineRule="auto"/>
              <w:rPr>
                <w:rFonts w:ascii="Arial"/>
                <w:sz w:val="21"/>
              </w:rPr>
            </w:pPr>
          </w:p>
          <w:p w14:paraId="1BA7B2E1">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4704388A">
            <w:pPr>
              <w:spacing w:line="307" w:lineRule="auto"/>
              <w:rPr>
                <w:rFonts w:ascii="Arial"/>
                <w:sz w:val="21"/>
              </w:rPr>
            </w:pPr>
          </w:p>
          <w:p w14:paraId="562DF12F">
            <w:pPr>
              <w:pStyle w:val="6"/>
              <w:spacing w:before="39" w:line="170" w:lineRule="exact"/>
              <w:ind w:left="38"/>
              <w:rPr>
                <w:sz w:val="12"/>
                <w:szCs w:val="12"/>
              </w:rPr>
            </w:pPr>
            <w:r>
              <w:rPr>
                <w:rFonts w:ascii="Times New Roman" w:hAnsi="Times New Roman" w:eastAsia="Times New Roman" w:cs="Times New Roman"/>
                <w:spacing w:val="8"/>
                <w:position w:val="1"/>
                <w:sz w:val="12"/>
                <w:szCs w:val="12"/>
              </w:rPr>
              <w:t>1.</w:t>
            </w:r>
            <w:r>
              <w:rPr>
                <w:spacing w:val="8"/>
                <w:position w:val="1"/>
                <w:sz w:val="12"/>
                <w:szCs w:val="12"/>
              </w:rPr>
              <w:t>申请报告；</w:t>
            </w:r>
          </w:p>
          <w:p w14:paraId="4C27C7B4">
            <w:pPr>
              <w:pStyle w:val="6"/>
              <w:spacing w:line="168" w:lineRule="exact"/>
              <w:ind w:left="25"/>
              <w:rPr>
                <w:sz w:val="12"/>
                <w:szCs w:val="12"/>
              </w:rPr>
            </w:pPr>
            <w:r>
              <w:rPr>
                <w:rFonts w:ascii="Times New Roman" w:hAnsi="Times New Roman" w:eastAsia="Times New Roman" w:cs="Times New Roman"/>
                <w:spacing w:val="13"/>
                <w:position w:val="1"/>
                <w:sz w:val="12"/>
                <w:szCs w:val="12"/>
              </w:rPr>
              <w:t>2.</w:t>
            </w:r>
            <w:r>
              <w:rPr>
                <w:spacing w:val="13"/>
                <w:position w:val="1"/>
                <w:sz w:val="12"/>
                <w:szCs w:val="12"/>
              </w:rPr>
              <w:t>行政许可机关有效批复文件；</w:t>
            </w:r>
          </w:p>
          <w:p w14:paraId="3CD2A4F2">
            <w:pPr>
              <w:pStyle w:val="6"/>
              <w:spacing w:line="259" w:lineRule="auto"/>
              <w:ind w:left="27" w:right="29"/>
              <w:rPr>
                <w:sz w:val="12"/>
                <w:szCs w:val="12"/>
              </w:rPr>
            </w:pPr>
            <w:r>
              <w:rPr>
                <w:rFonts w:ascii="Times New Roman" w:hAnsi="Times New Roman" w:eastAsia="Times New Roman" w:cs="Times New Roman"/>
                <w:spacing w:val="14"/>
                <w:sz w:val="12"/>
                <w:szCs w:val="12"/>
              </w:rPr>
              <w:t>3.</w:t>
            </w:r>
            <w:r>
              <w:rPr>
                <w:spacing w:val="14"/>
                <w:sz w:val="12"/>
                <w:szCs w:val="12"/>
              </w:rPr>
              <w:t>气象部门核发的加油站（点）</w:t>
            </w:r>
            <w:r>
              <w:rPr>
                <w:spacing w:val="3"/>
                <w:sz w:val="12"/>
                <w:szCs w:val="12"/>
              </w:rPr>
              <w:t xml:space="preserve"> </w:t>
            </w:r>
            <w:r>
              <w:rPr>
                <w:spacing w:val="16"/>
                <w:sz w:val="12"/>
                <w:szCs w:val="12"/>
              </w:rPr>
              <w:t>《防雷装置验收合格证》或具有相应资质监测机构出具的防</w:t>
            </w:r>
            <w:r>
              <w:rPr>
                <w:spacing w:val="14"/>
                <w:sz w:val="12"/>
                <w:szCs w:val="12"/>
              </w:rPr>
              <w:t>雷装置检测技术报告；</w:t>
            </w:r>
          </w:p>
          <w:p w14:paraId="357F9559">
            <w:pPr>
              <w:pStyle w:val="6"/>
              <w:spacing w:before="1" w:line="260" w:lineRule="auto"/>
              <w:ind w:left="35" w:right="24" w:hanging="10"/>
              <w:rPr>
                <w:sz w:val="12"/>
                <w:szCs w:val="12"/>
              </w:rPr>
            </w:pPr>
            <w:r>
              <w:rPr>
                <w:rFonts w:ascii="Times New Roman" w:hAnsi="Times New Roman" w:eastAsia="Times New Roman" w:cs="Times New Roman"/>
                <w:spacing w:val="14"/>
                <w:sz w:val="12"/>
                <w:szCs w:val="12"/>
              </w:rPr>
              <w:t>4.</w:t>
            </w:r>
            <w:r>
              <w:rPr>
                <w:spacing w:val="14"/>
                <w:sz w:val="12"/>
                <w:szCs w:val="12"/>
              </w:rPr>
              <w:t>应急管理部门核发的《危险化</w:t>
            </w:r>
            <w:r>
              <w:rPr>
                <w:spacing w:val="15"/>
                <w:sz w:val="12"/>
                <w:szCs w:val="12"/>
              </w:rPr>
              <w:t>学品经营许可证》（按规定无需办理的加油网点除外</w:t>
            </w:r>
            <w:r>
              <w:rPr>
                <w:spacing w:val="10"/>
                <w:sz w:val="12"/>
                <w:szCs w:val="12"/>
              </w:rPr>
              <w:t>）；</w:t>
            </w:r>
          </w:p>
          <w:p w14:paraId="09498FA9">
            <w:pPr>
              <w:pStyle w:val="6"/>
              <w:spacing w:before="21" w:line="251" w:lineRule="auto"/>
              <w:ind w:left="28" w:right="29" w:firstLine="1"/>
              <w:rPr>
                <w:sz w:val="12"/>
                <w:szCs w:val="12"/>
              </w:rPr>
            </w:pPr>
            <w:r>
              <w:rPr>
                <w:rFonts w:ascii="Times New Roman" w:hAnsi="Times New Roman" w:eastAsia="Times New Roman" w:cs="Times New Roman"/>
                <w:spacing w:val="12"/>
                <w:sz w:val="12"/>
                <w:szCs w:val="12"/>
              </w:rPr>
              <w:t>5.</w:t>
            </w:r>
            <w:r>
              <w:rPr>
                <w:spacing w:val="12"/>
                <w:sz w:val="12"/>
                <w:szCs w:val="12"/>
              </w:rPr>
              <w:t>《河北省新建加油站（点）</w:t>
            </w:r>
            <w:r>
              <w:rPr>
                <w:spacing w:val="-27"/>
                <w:sz w:val="12"/>
                <w:szCs w:val="12"/>
              </w:rPr>
              <w:t xml:space="preserve"> </w:t>
            </w:r>
            <w:r>
              <w:rPr>
                <w:spacing w:val="12"/>
                <w:sz w:val="12"/>
                <w:szCs w:val="12"/>
              </w:rPr>
              <w:t>建</w:t>
            </w:r>
            <w:r>
              <w:rPr>
                <w:spacing w:val="15"/>
                <w:sz w:val="12"/>
                <w:szCs w:val="12"/>
              </w:rPr>
              <w:t>设竣工报告表》或《河北省农</w:t>
            </w:r>
            <w:r>
              <w:rPr>
                <w:spacing w:val="16"/>
                <w:sz w:val="12"/>
                <w:szCs w:val="12"/>
              </w:rPr>
              <w:t>村加油网点原址扩建（增加经</w:t>
            </w:r>
            <w:r>
              <w:rPr>
                <w:spacing w:val="9"/>
                <w:sz w:val="12"/>
                <w:szCs w:val="12"/>
              </w:rPr>
              <w:t>营品种）</w:t>
            </w:r>
            <w:r>
              <w:rPr>
                <w:spacing w:val="-24"/>
                <w:sz w:val="12"/>
                <w:szCs w:val="12"/>
              </w:rPr>
              <w:t xml:space="preserve"> </w:t>
            </w:r>
            <w:r>
              <w:rPr>
                <w:spacing w:val="9"/>
                <w:sz w:val="12"/>
                <w:szCs w:val="12"/>
              </w:rPr>
              <w:t>竣工报告表》；</w:t>
            </w:r>
          </w:p>
          <w:p w14:paraId="5CA72947">
            <w:pPr>
              <w:pStyle w:val="6"/>
              <w:spacing w:before="1" w:line="259" w:lineRule="auto"/>
              <w:ind w:left="31" w:right="24" w:hanging="3"/>
              <w:rPr>
                <w:sz w:val="12"/>
                <w:szCs w:val="12"/>
              </w:rPr>
            </w:pPr>
            <w:r>
              <w:rPr>
                <w:rFonts w:ascii="Times New Roman" w:hAnsi="Times New Roman" w:eastAsia="Times New Roman" w:cs="Times New Roman"/>
                <w:spacing w:val="14"/>
                <w:sz w:val="12"/>
                <w:szCs w:val="12"/>
              </w:rPr>
              <w:t>6.</w:t>
            </w:r>
            <w:r>
              <w:rPr>
                <w:spacing w:val="14"/>
                <w:sz w:val="12"/>
                <w:szCs w:val="12"/>
              </w:rPr>
              <w:t>自然资源和规划部门核发的加</w:t>
            </w:r>
            <w:r>
              <w:rPr>
                <w:spacing w:val="13"/>
                <w:sz w:val="12"/>
                <w:szCs w:val="12"/>
              </w:rPr>
              <w:t>油站（点）</w:t>
            </w:r>
            <w:r>
              <w:rPr>
                <w:spacing w:val="-27"/>
                <w:sz w:val="12"/>
                <w:szCs w:val="12"/>
              </w:rPr>
              <w:t xml:space="preserve"> </w:t>
            </w:r>
            <w:r>
              <w:rPr>
                <w:spacing w:val="13"/>
                <w:sz w:val="12"/>
                <w:szCs w:val="12"/>
              </w:rPr>
              <w:t>《建设用地规划许</w:t>
            </w:r>
            <w:r>
              <w:rPr>
                <w:spacing w:val="15"/>
                <w:sz w:val="12"/>
                <w:szCs w:val="12"/>
              </w:rPr>
              <w:t>可证》和《建设工程规划许可证》或《乡村建设规划许可证</w:t>
            </w:r>
            <w:r>
              <w:rPr>
                <w:spacing w:val="2"/>
                <w:sz w:val="12"/>
                <w:szCs w:val="12"/>
              </w:rPr>
              <w:t xml:space="preserve">   </w:t>
            </w:r>
            <w:r>
              <w:rPr>
                <w:spacing w:val="-11"/>
                <w:sz w:val="12"/>
                <w:szCs w:val="12"/>
              </w:rPr>
              <w:t>》；</w:t>
            </w:r>
          </w:p>
          <w:p w14:paraId="145983B9">
            <w:pPr>
              <w:pStyle w:val="6"/>
              <w:spacing w:before="19" w:line="250" w:lineRule="auto"/>
              <w:ind w:left="31" w:right="23" w:hanging="4"/>
              <w:rPr>
                <w:sz w:val="12"/>
                <w:szCs w:val="12"/>
              </w:rPr>
            </w:pPr>
            <w:r>
              <w:rPr>
                <w:rFonts w:ascii="Times New Roman" w:hAnsi="Times New Roman" w:eastAsia="Times New Roman" w:cs="Times New Roman"/>
                <w:spacing w:val="12"/>
                <w:sz w:val="12"/>
                <w:szCs w:val="12"/>
              </w:rPr>
              <w:t>7.</w:t>
            </w:r>
            <w:r>
              <w:rPr>
                <w:spacing w:val="12"/>
                <w:sz w:val="12"/>
                <w:szCs w:val="12"/>
              </w:rPr>
              <w:t>住建（消防）</w:t>
            </w:r>
            <w:r>
              <w:rPr>
                <w:spacing w:val="-20"/>
                <w:sz w:val="12"/>
                <w:szCs w:val="12"/>
              </w:rPr>
              <w:t xml:space="preserve"> </w:t>
            </w:r>
            <w:r>
              <w:rPr>
                <w:spacing w:val="12"/>
                <w:sz w:val="12"/>
                <w:szCs w:val="12"/>
              </w:rPr>
              <w:t>部门核发的加油</w:t>
            </w:r>
            <w:r>
              <w:rPr>
                <w:spacing w:val="13"/>
                <w:sz w:val="12"/>
                <w:szCs w:val="12"/>
              </w:rPr>
              <w:t>站（点）</w:t>
            </w:r>
            <w:r>
              <w:rPr>
                <w:spacing w:val="-27"/>
                <w:sz w:val="12"/>
                <w:szCs w:val="12"/>
              </w:rPr>
              <w:t xml:space="preserve"> </w:t>
            </w:r>
            <w:r>
              <w:rPr>
                <w:spacing w:val="13"/>
                <w:sz w:val="12"/>
                <w:szCs w:val="12"/>
              </w:rPr>
              <w:t>《建设工程消防验收</w:t>
            </w:r>
            <w:r>
              <w:rPr>
                <w:spacing w:val="5"/>
                <w:sz w:val="12"/>
                <w:szCs w:val="12"/>
              </w:rPr>
              <w:t>意见书》；</w:t>
            </w:r>
          </w:p>
          <w:p w14:paraId="68B6AC59">
            <w:pPr>
              <w:pStyle w:val="6"/>
              <w:spacing w:before="1" w:line="259" w:lineRule="auto"/>
              <w:ind w:left="31" w:right="24"/>
              <w:rPr>
                <w:sz w:val="12"/>
                <w:szCs w:val="12"/>
              </w:rPr>
            </w:pPr>
            <w:r>
              <w:rPr>
                <w:rFonts w:ascii="Times New Roman" w:hAnsi="Times New Roman" w:eastAsia="Times New Roman" w:cs="Times New Roman"/>
                <w:spacing w:val="14"/>
                <w:sz w:val="12"/>
                <w:szCs w:val="12"/>
              </w:rPr>
              <w:t>8.</w:t>
            </w:r>
            <w:r>
              <w:rPr>
                <w:spacing w:val="14"/>
                <w:sz w:val="12"/>
                <w:szCs w:val="12"/>
              </w:rPr>
              <w:t>住建部门核发的《建筑工程施</w:t>
            </w:r>
            <w:r>
              <w:rPr>
                <w:spacing w:val="15"/>
                <w:sz w:val="12"/>
                <w:szCs w:val="12"/>
              </w:rPr>
              <w:t>工许可证》复印件（新建加油</w:t>
            </w:r>
            <w:r>
              <w:rPr>
                <w:spacing w:val="14"/>
                <w:sz w:val="12"/>
                <w:szCs w:val="12"/>
              </w:rPr>
              <w:t>网点不需提供</w:t>
            </w:r>
            <w:r>
              <w:rPr>
                <w:sz w:val="12"/>
                <w:szCs w:val="12"/>
              </w:rPr>
              <w:t>）；</w:t>
            </w:r>
          </w:p>
          <w:p w14:paraId="527C7509">
            <w:pPr>
              <w:pStyle w:val="6"/>
              <w:spacing w:before="1" w:line="259" w:lineRule="auto"/>
              <w:ind w:left="29" w:right="24" w:hanging="1"/>
              <w:rPr>
                <w:sz w:val="12"/>
                <w:szCs w:val="12"/>
              </w:rPr>
            </w:pPr>
            <w:r>
              <w:rPr>
                <w:rFonts w:ascii="Times New Roman" w:hAnsi="Times New Roman" w:eastAsia="Times New Roman" w:cs="Times New Roman"/>
                <w:spacing w:val="14"/>
                <w:sz w:val="12"/>
                <w:szCs w:val="12"/>
              </w:rPr>
              <w:t>9.</w:t>
            </w:r>
            <w:r>
              <w:rPr>
                <w:spacing w:val="14"/>
                <w:sz w:val="12"/>
                <w:szCs w:val="12"/>
              </w:rPr>
              <w:t>自然资源和规划部门核发的加油站（点）</w:t>
            </w:r>
            <w:r>
              <w:rPr>
                <w:spacing w:val="-36"/>
                <w:sz w:val="12"/>
                <w:szCs w:val="12"/>
              </w:rPr>
              <w:t xml:space="preserve"> </w:t>
            </w:r>
            <w:r>
              <w:rPr>
                <w:spacing w:val="14"/>
                <w:sz w:val="12"/>
                <w:szCs w:val="12"/>
              </w:rPr>
              <w:t>《土地使用证》或</w:t>
            </w:r>
            <w:r>
              <w:rPr>
                <w:spacing w:val="15"/>
                <w:sz w:val="12"/>
                <w:szCs w:val="12"/>
              </w:rPr>
              <w:t>土地使用批准确认文件或土地</w:t>
            </w:r>
            <w:r>
              <w:rPr>
                <w:spacing w:val="10"/>
                <w:sz w:val="12"/>
                <w:szCs w:val="12"/>
              </w:rPr>
              <w:t>租赁协议；</w:t>
            </w:r>
          </w:p>
          <w:p w14:paraId="13F8BAF8">
            <w:pPr>
              <w:pStyle w:val="6"/>
              <w:spacing w:line="260" w:lineRule="auto"/>
              <w:ind w:left="28" w:right="92" w:firstLine="9"/>
              <w:rPr>
                <w:sz w:val="12"/>
                <w:szCs w:val="12"/>
              </w:rPr>
            </w:pPr>
            <w:r>
              <w:rPr>
                <w:rFonts w:ascii="Times New Roman" w:hAnsi="Times New Roman" w:eastAsia="Times New Roman" w:cs="Times New Roman"/>
                <w:spacing w:val="13"/>
                <w:sz w:val="12"/>
                <w:szCs w:val="12"/>
              </w:rPr>
              <w:t>10.</w:t>
            </w:r>
            <w:r>
              <w:rPr>
                <w:spacing w:val="13"/>
                <w:sz w:val="12"/>
                <w:szCs w:val="12"/>
              </w:rPr>
              <w:t>建设单位编制的环境保护设</w:t>
            </w:r>
            <w:r>
              <w:rPr>
                <w:spacing w:val="12"/>
                <w:sz w:val="12"/>
                <w:szCs w:val="12"/>
              </w:rPr>
              <w:t>施验收报告。</w:t>
            </w:r>
          </w:p>
        </w:tc>
        <w:tc>
          <w:tcPr>
            <w:tcW w:w="1344" w:type="dxa"/>
            <w:vAlign w:val="top"/>
          </w:tcPr>
          <w:p w14:paraId="038B2B8B">
            <w:pPr>
              <w:spacing w:line="247" w:lineRule="auto"/>
              <w:rPr>
                <w:rFonts w:ascii="Arial"/>
                <w:sz w:val="21"/>
              </w:rPr>
            </w:pPr>
          </w:p>
          <w:p w14:paraId="493A7126">
            <w:pPr>
              <w:spacing w:line="247" w:lineRule="auto"/>
              <w:rPr>
                <w:rFonts w:ascii="Arial"/>
                <w:sz w:val="21"/>
              </w:rPr>
            </w:pPr>
          </w:p>
          <w:p w14:paraId="1DE01042">
            <w:pPr>
              <w:spacing w:line="247" w:lineRule="auto"/>
              <w:rPr>
                <w:rFonts w:ascii="Arial"/>
                <w:sz w:val="21"/>
              </w:rPr>
            </w:pPr>
          </w:p>
          <w:p w14:paraId="2194FC4D">
            <w:pPr>
              <w:spacing w:line="248" w:lineRule="auto"/>
              <w:rPr>
                <w:rFonts w:ascii="Arial"/>
                <w:sz w:val="21"/>
              </w:rPr>
            </w:pPr>
          </w:p>
          <w:p w14:paraId="473D4138">
            <w:pPr>
              <w:spacing w:line="248" w:lineRule="auto"/>
              <w:rPr>
                <w:rFonts w:ascii="Arial"/>
                <w:sz w:val="21"/>
              </w:rPr>
            </w:pPr>
          </w:p>
          <w:p w14:paraId="24AEB45B">
            <w:pPr>
              <w:spacing w:line="248" w:lineRule="auto"/>
              <w:rPr>
                <w:rFonts w:ascii="Arial"/>
                <w:sz w:val="21"/>
              </w:rPr>
            </w:pPr>
          </w:p>
          <w:p w14:paraId="681697E8">
            <w:pPr>
              <w:spacing w:line="248" w:lineRule="auto"/>
              <w:rPr>
                <w:rFonts w:ascii="Arial"/>
                <w:sz w:val="21"/>
              </w:rPr>
            </w:pPr>
          </w:p>
          <w:p w14:paraId="65DD84D3">
            <w:pPr>
              <w:spacing w:line="248" w:lineRule="auto"/>
              <w:rPr>
                <w:rFonts w:ascii="Arial"/>
                <w:sz w:val="21"/>
              </w:rPr>
            </w:pPr>
          </w:p>
          <w:p w14:paraId="3B0B87FA">
            <w:pPr>
              <w:spacing w:line="248" w:lineRule="auto"/>
              <w:rPr>
                <w:rFonts w:ascii="Arial"/>
                <w:sz w:val="21"/>
              </w:rPr>
            </w:pPr>
          </w:p>
          <w:p w14:paraId="5164D144">
            <w:pPr>
              <w:spacing w:line="248" w:lineRule="auto"/>
              <w:rPr>
                <w:rFonts w:ascii="Arial"/>
                <w:sz w:val="21"/>
              </w:rPr>
            </w:pPr>
          </w:p>
          <w:p w14:paraId="4B2A8092">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2FA26EC">
            <w:pPr>
              <w:pStyle w:val="6"/>
              <w:spacing w:line="237"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369547BC">
            <w:pPr>
              <w:pStyle w:val="6"/>
              <w:spacing w:line="173"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6</w:t>
            </w:r>
            <w:r>
              <w:rPr>
                <w:spacing w:val="2"/>
                <w:position w:val="1"/>
                <w:sz w:val="13"/>
                <w:szCs w:val="13"/>
              </w:rPr>
              <w:t>个工作日；</w:t>
            </w:r>
          </w:p>
          <w:p w14:paraId="0FE9BB98">
            <w:pPr>
              <w:pStyle w:val="6"/>
              <w:spacing w:line="173"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4</w:t>
            </w:r>
            <w:r>
              <w:rPr>
                <w:spacing w:val="3"/>
                <w:position w:val="1"/>
                <w:sz w:val="13"/>
                <w:szCs w:val="13"/>
              </w:rPr>
              <w:t>个工作日。</w:t>
            </w:r>
          </w:p>
        </w:tc>
      </w:tr>
    </w:tbl>
    <w:p w14:paraId="59B3037E">
      <w:pPr>
        <w:rPr>
          <w:rFonts w:ascii="Arial"/>
          <w:sz w:val="21"/>
        </w:rPr>
      </w:pPr>
    </w:p>
    <w:p w14:paraId="3E833326">
      <w:pPr>
        <w:rPr>
          <w:rFonts w:ascii="Arial" w:hAnsi="Arial" w:eastAsia="Arial" w:cs="Arial"/>
          <w:sz w:val="21"/>
          <w:szCs w:val="21"/>
        </w:rPr>
        <w:sectPr>
          <w:footerReference r:id="rId109" w:type="default"/>
          <w:pgSz w:w="16840" w:h="11900"/>
          <w:pgMar w:top="400" w:right="920" w:bottom="989" w:left="1082" w:header="0" w:footer="625" w:gutter="0"/>
          <w:cols w:space="720" w:num="1"/>
        </w:sectPr>
      </w:pPr>
    </w:p>
    <w:p w14:paraId="619A0DD7">
      <w:pPr>
        <w:spacing w:before="2"/>
      </w:pPr>
    </w:p>
    <w:p w14:paraId="6E48B7AA">
      <w:pPr>
        <w:spacing w:before="2"/>
      </w:pPr>
    </w:p>
    <w:p w14:paraId="5DAD6E5D">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CE54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68565B64">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0C663152">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5F4C763B">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481172C0">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4A1D5F5">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4441C517">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27CB2625">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2F674775">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27F3FE1D">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62E9A46D">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2B7A47E0">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012296E3">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4CA65156">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421FD738">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772F0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9" w:hRule="atLeast"/>
        </w:trPr>
        <w:tc>
          <w:tcPr>
            <w:tcW w:w="610" w:type="dxa"/>
            <w:vMerge w:val="restart"/>
            <w:tcBorders>
              <w:bottom w:val="nil"/>
            </w:tcBorders>
            <w:vAlign w:val="top"/>
          </w:tcPr>
          <w:p w14:paraId="28BE49FA">
            <w:pPr>
              <w:spacing w:line="249" w:lineRule="auto"/>
              <w:rPr>
                <w:rFonts w:ascii="Arial"/>
                <w:sz w:val="21"/>
              </w:rPr>
            </w:pPr>
          </w:p>
          <w:p w14:paraId="68F9EA2C">
            <w:pPr>
              <w:spacing w:line="249" w:lineRule="auto"/>
              <w:rPr>
                <w:rFonts w:ascii="Arial"/>
                <w:sz w:val="21"/>
              </w:rPr>
            </w:pPr>
          </w:p>
          <w:p w14:paraId="6626BC42">
            <w:pPr>
              <w:spacing w:line="249" w:lineRule="auto"/>
              <w:rPr>
                <w:rFonts w:ascii="Arial"/>
                <w:sz w:val="21"/>
              </w:rPr>
            </w:pPr>
          </w:p>
          <w:p w14:paraId="0E54A0B5">
            <w:pPr>
              <w:spacing w:line="249" w:lineRule="auto"/>
              <w:rPr>
                <w:rFonts w:ascii="Arial"/>
                <w:sz w:val="21"/>
              </w:rPr>
            </w:pPr>
          </w:p>
          <w:p w14:paraId="6572E221">
            <w:pPr>
              <w:spacing w:line="249" w:lineRule="auto"/>
              <w:rPr>
                <w:rFonts w:ascii="Arial"/>
                <w:sz w:val="21"/>
              </w:rPr>
            </w:pPr>
          </w:p>
          <w:p w14:paraId="5AE8366E">
            <w:pPr>
              <w:spacing w:line="249" w:lineRule="auto"/>
              <w:rPr>
                <w:rFonts w:ascii="Arial"/>
                <w:sz w:val="21"/>
              </w:rPr>
            </w:pPr>
          </w:p>
          <w:p w14:paraId="3581ADCF">
            <w:pPr>
              <w:spacing w:line="249" w:lineRule="auto"/>
              <w:rPr>
                <w:rFonts w:ascii="Arial"/>
                <w:sz w:val="21"/>
              </w:rPr>
            </w:pPr>
          </w:p>
          <w:p w14:paraId="230B606C">
            <w:pPr>
              <w:spacing w:line="249" w:lineRule="auto"/>
              <w:rPr>
                <w:rFonts w:ascii="Arial"/>
                <w:sz w:val="21"/>
              </w:rPr>
            </w:pPr>
          </w:p>
          <w:p w14:paraId="6A91A0E5">
            <w:pPr>
              <w:spacing w:line="249" w:lineRule="auto"/>
              <w:rPr>
                <w:rFonts w:ascii="Arial"/>
                <w:sz w:val="21"/>
              </w:rPr>
            </w:pPr>
          </w:p>
          <w:p w14:paraId="3BCBCF7D">
            <w:pPr>
              <w:spacing w:line="250" w:lineRule="auto"/>
              <w:rPr>
                <w:rFonts w:ascii="Arial"/>
                <w:sz w:val="21"/>
              </w:rPr>
            </w:pPr>
          </w:p>
          <w:p w14:paraId="63ABBC0B">
            <w:pPr>
              <w:spacing w:line="250" w:lineRule="auto"/>
              <w:rPr>
                <w:rFonts w:ascii="Arial"/>
                <w:sz w:val="21"/>
              </w:rPr>
            </w:pPr>
          </w:p>
          <w:p w14:paraId="101615AF">
            <w:pPr>
              <w:spacing w:line="250" w:lineRule="auto"/>
              <w:rPr>
                <w:rFonts w:ascii="Arial"/>
                <w:sz w:val="21"/>
              </w:rPr>
            </w:pPr>
          </w:p>
          <w:p w14:paraId="58031870">
            <w:pPr>
              <w:spacing w:line="250" w:lineRule="auto"/>
              <w:rPr>
                <w:rFonts w:ascii="Arial"/>
                <w:sz w:val="21"/>
              </w:rPr>
            </w:pPr>
          </w:p>
          <w:p w14:paraId="0F268639">
            <w:pPr>
              <w:spacing w:line="250" w:lineRule="auto"/>
              <w:rPr>
                <w:rFonts w:ascii="Arial"/>
                <w:sz w:val="21"/>
              </w:rPr>
            </w:pPr>
          </w:p>
          <w:p w14:paraId="19DC490D">
            <w:pPr>
              <w:spacing w:line="250" w:lineRule="auto"/>
              <w:rPr>
                <w:rFonts w:ascii="Arial"/>
                <w:sz w:val="21"/>
              </w:rPr>
            </w:pPr>
          </w:p>
          <w:p w14:paraId="1BB396AF">
            <w:pPr>
              <w:spacing w:line="250" w:lineRule="auto"/>
              <w:rPr>
                <w:rFonts w:ascii="Arial"/>
                <w:sz w:val="21"/>
              </w:rPr>
            </w:pPr>
          </w:p>
          <w:p w14:paraId="261CCB6D">
            <w:pPr>
              <w:spacing w:line="250" w:lineRule="auto"/>
              <w:rPr>
                <w:rFonts w:ascii="Arial"/>
                <w:sz w:val="21"/>
              </w:rPr>
            </w:pPr>
          </w:p>
          <w:p w14:paraId="59813224">
            <w:pPr>
              <w:spacing w:line="250" w:lineRule="auto"/>
              <w:rPr>
                <w:rFonts w:ascii="Arial"/>
                <w:sz w:val="21"/>
              </w:rPr>
            </w:pPr>
          </w:p>
          <w:p w14:paraId="346EABD8">
            <w:pPr>
              <w:spacing w:before="38"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4D897B41">
            <w:pPr>
              <w:spacing w:line="241" w:lineRule="auto"/>
              <w:rPr>
                <w:rFonts w:ascii="Arial"/>
                <w:sz w:val="21"/>
              </w:rPr>
            </w:pPr>
          </w:p>
          <w:p w14:paraId="02529C80">
            <w:pPr>
              <w:spacing w:line="241" w:lineRule="auto"/>
              <w:rPr>
                <w:rFonts w:ascii="Arial"/>
                <w:sz w:val="21"/>
              </w:rPr>
            </w:pPr>
          </w:p>
          <w:p w14:paraId="1E5D8935">
            <w:pPr>
              <w:spacing w:line="241" w:lineRule="auto"/>
              <w:rPr>
                <w:rFonts w:ascii="Arial"/>
                <w:sz w:val="21"/>
              </w:rPr>
            </w:pPr>
          </w:p>
          <w:p w14:paraId="405E1AA5">
            <w:pPr>
              <w:spacing w:line="241" w:lineRule="auto"/>
              <w:rPr>
                <w:rFonts w:ascii="Arial"/>
                <w:sz w:val="21"/>
              </w:rPr>
            </w:pPr>
          </w:p>
          <w:p w14:paraId="6E8165B0">
            <w:pPr>
              <w:spacing w:line="241" w:lineRule="auto"/>
              <w:rPr>
                <w:rFonts w:ascii="Arial"/>
                <w:sz w:val="21"/>
              </w:rPr>
            </w:pPr>
          </w:p>
          <w:p w14:paraId="73BB5042">
            <w:pPr>
              <w:spacing w:line="241" w:lineRule="auto"/>
              <w:rPr>
                <w:rFonts w:ascii="Arial"/>
                <w:sz w:val="21"/>
              </w:rPr>
            </w:pPr>
          </w:p>
          <w:p w14:paraId="6128C933">
            <w:pPr>
              <w:spacing w:line="242" w:lineRule="auto"/>
              <w:rPr>
                <w:rFonts w:ascii="Arial"/>
                <w:sz w:val="21"/>
              </w:rPr>
            </w:pPr>
          </w:p>
          <w:p w14:paraId="298A5226">
            <w:pPr>
              <w:spacing w:line="242" w:lineRule="auto"/>
              <w:rPr>
                <w:rFonts w:ascii="Arial"/>
                <w:sz w:val="21"/>
              </w:rPr>
            </w:pPr>
          </w:p>
          <w:p w14:paraId="68237E42">
            <w:pPr>
              <w:spacing w:line="242" w:lineRule="auto"/>
              <w:rPr>
                <w:rFonts w:ascii="Arial"/>
                <w:sz w:val="21"/>
              </w:rPr>
            </w:pPr>
          </w:p>
          <w:p w14:paraId="0DA58145">
            <w:pPr>
              <w:spacing w:line="242" w:lineRule="auto"/>
              <w:rPr>
                <w:rFonts w:ascii="Arial"/>
                <w:sz w:val="21"/>
              </w:rPr>
            </w:pPr>
          </w:p>
          <w:p w14:paraId="44F818D1">
            <w:pPr>
              <w:spacing w:line="242" w:lineRule="auto"/>
              <w:rPr>
                <w:rFonts w:ascii="Arial"/>
                <w:sz w:val="21"/>
              </w:rPr>
            </w:pPr>
          </w:p>
          <w:p w14:paraId="73894358">
            <w:pPr>
              <w:spacing w:line="242" w:lineRule="auto"/>
              <w:rPr>
                <w:rFonts w:ascii="Arial"/>
                <w:sz w:val="21"/>
              </w:rPr>
            </w:pPr>
          </w:p>
          <w:p w14:paraId="792A2B6A">
            <w:pPr>
              <w:spacing w:line="242" w:lineRule="auto"/>
              <w:rPr>
                <w:rFonts w:ascii="Arial"/>
                <w:sz w:val="21"/>
              </w:rPr>
            </w:pPr>
          </w:p>
          <w:p w14:paraId="20BCCD47">
            <w:pPr>
              <w:spacing w:line="242" w:lineRule="auto"/>
              <w:rPr>
                <w:rFonts w:ascii="Arial"/>
                <w:sz w:val="21"/>
              </w:rPr>
            </w:pPr>
          </w:p>
          <w:p w14:paraId="15CD468C">
            <w:pPr>
              <w:spacing w:line="242" w:lineRule="auto"/>
              <w:rPr>
                <w:rFonts w:ascii="Arial"/>
                <w:sz w:val="21"/>
              </w:rPr>
            </w:pPr>
          </w:p>
          <w:p w14:paraId="314B0B80">
            <w:pPr>
              <w:spacing w:line="242" w:lineRule="auto"/>
              <w:rPr>
                <w:rFonts w:ascii="Arial"/>
                <w:sz w:val="21"/>
              </w:rPr>
            </w:pPr>
          </w:p>
          <w:p w14:paraId="4AC7C6A9">
            <w:pPr>
              <w:spacing w:line="242" w:lineRule="auto"/>
              <w:rPr>
                <w:rFonts w:ascii="Arial"/>
                <w:sz w:val="21"/>
              </w:rPr>
            </w:pPr>
          </w:p>
          <w:p w14:paraId="61221460">
            <w:pPr>
              <w:spacing w:line="242" w:lineRule="auto"/>
              <w:rPr>
                <w:rFonts w:ascii="Arial"/>
                <w:sz w:val="21"/>
              </w:rPr>
            </w:pPr>
          </w:p>
          <w:p w14:paraId="2EC4755D">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697E20E4">
            <w:pPr>
              <w:spacing w:line="250" w:lineRule="auto"/>
              <w:rPr>
                <w:rFonts w:ascii="Arial"/>
                <w:sz w:val="21"/>
              </w:rPr>
            </w:pPr>
          </w:p>
          <w:p w14:paraId="0CA97980">
            <w:pPr>
              <w:spacing w:line="250" w:lineRule="auto"/>
              <w:rPr>
                <w:rFonts w:ascii="Arial"/>
                <w:sz w:val="21"/>
              </w:rPr>
            </w:pPr>
          </w:p>
          <w:p w14:paraId="497BF624">
            <w:pPr>
              <w:spacing w:line="251" w:lineRule="auto"/>
              <w:rPr>
                <w:rFonts w:ascii="Arial"/>
                <w:sz w:val="21"/>
              </w:rPr>
            </w:pPr>
          </w:p>
          <w:p w14:paraId="0787C0A4">
            <w:pPr>
              <w:spacing w:line="251" w:lineRule="auto"/>
              <w:rPr>
                <w:rFonts w:ascii="Arial"/>
                <w:sz w:val="21"/>
              </w:rPr>
            </w:pPr>
          </w:p>
          <w:p w14:paraId="31A84593">
            <w:pPr>
              <w:spacing w:line="251" w:lineRule="auto"/>
              <w:rPr>
                <w:rFonts w:ascii="Arial"/>
                <w:sz w:val="21"/>
              </w:rPr>
            </w:pPr>
          </w:p>
          <w:p w14:paraId="3BD09A6D">
            <w:pPr>
              <w:spacing w:line="251" w:lineRule="auto"/>
              <w:rPr>
                <w:rFonts w:ascii="Arial"/>
                <w:sz w:val="21"/>
              </w:rPr>
            </w:pPr>
          </w:p>
          <w:p w14:paraId="5EB76B4B">
            <w:pPr>
              <w:spacing w:line="251" w:lineRule="auto"/>
              <w:rPr>
                <w:rFonts w:ascii="Arial"/>
                <w:sz w:val="21"/>
              </w:rPr>
            </w:pPr>
          </w:p>
          <w:p w14:paraId="20DAD503">
            <w:pPr>
              <w:spacing w:line="251" w:lineRule="auto"/>
              <w:rPr>
                <w:rFonts w:ascii="Arial"/>
                <w:sz w:val="21"/>
              </w:rPr>
            </w:pPr>
          </w:p>
          <w:p w14:paraId="08D9BFEB">
            <w:pPr>
              <w:spacing w:line="251" w:lineRule="auto"/>
              <w:rPr>
                <w:rFonts w:ascii="Arial"/>
                <w:sz w:val="21"/>
              </w:rPr>
            </w:pPr>
          </w:p>
          <w:p w14:paraId="058B2089">
            <w:pPr>
              <w:spacing w:line="251" w:lineRule="auto"/>
              <w:rPr>
                <w:rFonts w:ascii="Arial"/>
                <w:sz w:val="21"/>
              </w:rPr>
            </w:pPr>
          </w:p>
          <w:p w14:paraId="2DA00176">
            <w:pPr>
              <w:spacing w:line="251" w:lineRule="auto"/>
              <w:rPr>
                <w:rFonts w:ascii="Arial"/>
                <w:sz w:val="21"/>
              </w:rPr>
            </w:pPr>
          </w:p>
          <w:p w14:paraId="4DB9D057">
            <w:pPr>
              <w:spacing w:line="251" w:lineRule="auto"/>
              <w:rPr>
                <w:rFonts w:ascii="Arial"/>
                <w:sz w:val="21"/>
              </w:rPr>
            </w:pPr>
          </w:p>
          <w:p w14:paraId="24D6EEAD">
            <w:pPr>
              <w:spacing w:line="251" w:lineRule="auto"/>
              <w:rPr>
                <w:rFonts w:ascii="Arial"/>
                <w:sz w:val="21"/>
              </w:rPr>
            </w:pPr>
          </w:p>
          <w:p w14:paraId="444B0237">
            <w:pPr>
              <w:spacing w:line="251" w:lineRule="auto"/>
              <w:rPr>
                <w:rFonts w:ascii="Arial"/>
                <w:sz w:val="21"/>
              </w:rPr>
            </w:pPr>
          </w:p>
          <w:p w14:paraId="25488EC9">
            <w:pPr>
              <w:spacing w:line="251" w:lineRule="auto"/>
              <w:rPr>
                <w:rFonts w:ascii="Arial"/>
                <w:sz w:val="21"/>
              </w:rPr>
            </w:pPr>
          </w:p>
          <w:p w14:paraId="63A06F06">
            <w:pPr>
              <w:spacing w:line="251" w:lineRule="auto"/>
              <w:rPr>
                <w:rFonts w:ascii="Arial"/>
                <w:sz w:val="21"/>
              </w:rPr>
            </w:pPr>
          </w:p>
          <w:p w14:paraId="1BC7003F">
            <w:pPr>
              <w:spacing w:line="251" w:lineRule="auto"/>
              <w:rPr>
                <w:rFonts w:ascii="Arial"/>
                <w:sz w:val="21"/>
              </w:rPr>
            </w:pPr>
          </w:p>
          <w:p w14:paraId="46D26598">
            <w:pPr>
              <w:spacing w:line="251" w:lineRule="auto"/>
              <w:rPr>
                <w:rFonts w:ascii="Arial"/>
                <w:sz w:val="21"/>
              </w:rPr>
            </w:pPr>
          </w:p>
          <w:p w14:paraId="3F80F9D4">
            <w:pPr>
              <w:pStyle w:val="6"/>
              <w:spacing w:before="42" w:line="226" w:lineRule="auto"/>
              <w:ind w:left="171"/>
              <w:rPr>
                <w:sz w:val="13"/>
                <w:szCs w:val="13"/>
              </w:rPr>
            </w:pPr>
            <w:r>
              <w:rPr>
                <w:spacing w:val="1"/>
                <w:sz w:val="13"/>
                <w:szCs w:val="13"/>
              </w:rPr>
              <w:t>市级</w:t>
            </w:r>
          </w:p>
        </w:tc>
        <w:tc>
          <w:tcPr>
            <w:tcW w:w="1087" w:type="dxa"/>
            <w:vAlign w:val="top"/>
          </w:tcPr>
          <w:p w14:paraId="6C24F7B2">
            <w:pPr>
              <w:spacing w:line="257" w:lineRule="auto"/>
              <w:rPr>
                <w:rFonts w:ascii="Arial"/>
                <w:sz w:val="21"/>
              </w:rPr>
            </w:pPr>
          </w:p>
          <w:p w14:paraId="25D07BA4">
            <w:pPr>
              <w:spacing w:line="258" w:lineRule="auto"/>
              <w:rPr>
                <w:rFonts w:ascii="Arial"/>
                <w:sz w:val="21"/>
              </w:rPr>
            </w:pPr>
          </w:p>
          <w:p w14:paraId="5A39720D">
            <w:pPr>
              <w:spacing w:line="258" w:lineRule="auto"/>
              <w:rPr>
                <w:rFonts w:ascii="Arial"/>
                <w:sz w:val="21"/>
              </w:rPr>
            </w:pPr>
          </w:p>
          <w:p w14:paraId="7170A97F">
            <w:pPr>
              <w:spacing w:line="258" w:lineRule="auto"/>
              <w:rPr>
                <w:rFonts w:ascii="Arial"/>
                <w:sz w:val="21"/>
              </w:rPr>
            </w:pPr>
          </w:p>
          <w:p w14:paraId="4D82011A">
            <w:pPr>
              <w:spacing w:line="258" w:lineRule="auto"/>
              <w:rPr>
                <w:rFonts w:ascii="Arial"/>
                <w:sz w:val="21"/>
              </w:rPr>
            </w:pPr>
          </w:p>
          <w:p w14:paraId="33E37272">
            <w:pPr>
              <w:spacing w:line="258" w:lineRule="auto"/>
              <w:rPr>
                <w:rFonts w:ascii="Arial"/>
                <w:sz w:val="21"/>
              </w:rPr>
            </w:pPr>
          </w:p>
          <w:p w14:paraId="4DC89F7D">
            <w:pPr>
              <w:spacing w:line="258" w:lineRule="auto"/>
              <w:rPr>
                <w:rFonts w:ascii="Arial"/>
                <w:sz w:val="21"/>
              </w:rPr>
            </w:pPr>
          </w:p>
          <w:p w14:paraId="18F36314">
            <w:pPr>
              <w:spacing w:line="258" w:lineRule="auto"/>
              <w:rPr>
                <w:rFonts w:ascii="Arial"/>
                <w:sz w:val="21"/>
              </w:rPr>
            </w:pPr>
          </w:p>
          <w:p w14:paraId="2DF87DD3">
            <w:pPr>
              <w:pStyle w:val="6"/>
              <w:spacing w:before="42"/>
              <w:ind w:left="23" w:right="101" w:firstLine="19"/>
              <w:jc w:val="both"/>
              <w:rPr>
                <w:sz w:val="13"/>
                <w:szCs w:val="13"/>
              </w:rPr>
            </w:pPr>
            <w:r>
              <w:rPr>
                <w:spacing w:val="3"/>
                <w:sz w:val="13"/>
                <w:szCs w:val="13"/>
              </w:rPr>
              <w:t>申领《成品油零</w:t>
            </w:r>
            <w:r>
              <w:rPr>
                <w:spacing w:val="6"/>
                <w:sz w:val="13"/>
                <w:szCs w:val="13"/>
              </w:rPr>
              <w:t>售经营批准证书</w:t>
            </w:r>
            <w:r>
              <w:rPr>
                <w:sz w:val="13"/>
                <w:szCs w:val="13"/>
              </w:rPr>
              <w:t xml:space="preserve"> </w:t>
            </w:r>
            <w:r>
              <w:rPr>
                <w:spacing w:val="5"/>
                <w:sz w:val="13"/>
                <w:szCs w:val="13"/>
              </w:rPr>
              <w:t>》（加油船）</w:t>
            </w:r>
          </w:p>
        </w:tc>
        <w:tc>
          <w:tcPr>
            <w:tcW w:w="921" w:type="dxa"/>
            <w:vAlign w:val="top"/>
          </w:tcPr>
          <w:p w14:paraId="4C371206">
            <w:pPr>
              <w:spacing w:line="247" w:lineRule="auto"/>
              <w:rPr>
                <w:rFonts w:ascii="Arial"/>
                <w:sz w:val="21"/>
              </w:rPr>
            </w:pPr>
          </w:p>
          <w:p w14:paraId="6460B330">
            <w:pPr>
              <w:spacing w:line="248" w:lineRule="auto"/>
              <w:rPr>
                <w:rFonts w:ascii="Arial"/>
                <w:sz w:val="21"/>
              </w:rPr>
            </w:pPr>
          </w:p>
          <w:p w14:paraId="7A7FDE07">
            <w:pPr>
              <w:spacing w:line="248" w:lineRule="auto"/>
              <w:rPr>
                <w:rFonts w:ascii="Arial"/>
                <w:sz w:val="21"/>
              </w:rPr>
            </w:pPr>
          </w:p>
          <w:p w14:paraId="2359C67C">
            <w:pPr>
              <w:spacing w:line="248" w:lineRule="auto"/>
              <w:rPr>
                <w:rFonts w:ascii="Arial"/>
                <w:sz w:val="21"/>
              </w:rPr>
            </w:pPr>
          </w:p>
          <w:p w14:paraId="1EBA842C">
            <w:pPr>
              <w:spacing w:line="248" w:lineRule="auto"/>
              <w:rPr>
                <w:rFonts w:ascii="Arial"/>
                <w:sz w:val="21"/>
              </w:rPr>
            </w:pPr>
          </w:p>
          <w:p w14:paraId="472C206E">
            <w:pPr>
              <w:spacing w:line="248" w:lineRule="auto"/>
              <w:rPr>
                <w:rFonts w:ascii="Arial"/>
                <w:sz w:val="21"/>
              </w:rPr>
            </w:pPr>
          </w:p>
          <w:p w14:paraId="28D90411">
            <w:pPr>
              <w:spacing w:line="248" w:lineRule="auto"/>
              <w:rPr>
                <w:rFonts w:ascii="Arial"/>
                <w:sz w:val="21"/>
              </w:rPr>
            </w:pPr>
          </w:p>
          <w:p w14:paraId="6A1640AA">
            <w:pPr>
              <w:spacing w:line="248" w:lineRule="auto"/>
              <w:rPr>
                <w:rFonts w:ascii="Arial"/>
                <w:sz w:val="21"/>
              </w:rPr>
            </w:pPr>
          </w:p>
          <w:p w14:paraId="1CD9EF8E">
            <w:pPr>
              <w:spacing w:line="248" w:lineRule="auto"/>
              <w:rPr>
                <w:rFonts w:ascii="Arial"/>
                <w:sz w:val="21"/>
              </w:rPr>
            </w:pPr>
          </w:p>
          <w:p w14:paraId="0540D7C0">
            <w:pPr>
              <w:pStyle w:val="6"/>
              <w:spacing w:before="42" w:line="227" w:lineRule="auto"/>
              <w:ind w:left="193"/>
              <w:rPr>
                <w:sz w:val="13"/>
                <w:szCs w:val="13"/>
              </w:rPr>
            </w:pPr>
            <w:r>
              <w:rPr>
                <w:spacing w:val="4"/>
                <w:sz w:val="13"/>
                <w:szCs w:val="13"/>
              </w:rPr>
              <w:t>省商务厅</w:t>
            </w:r>
          </w:p>
        </w:tc>
        <w:tc>
          <w:tcPr>
            <w:tcW w:w="669" w:type="dxa"/>
            <w:vAlign w:val="top"/>
          </w:tcPr>
          <w:p w14:paraId="519C2C75">
            <w:pPr>
              <w:spacing w:line="245" w:lineRule="auto"/>
              <w:rPr>
                <w:rFonts w:ascii="Arial"/>
                <w:sz w:val="21"/>
              </w:rPr>
            </w:pPr>
          </w:p>
          <w:p w14:paraId="469FB385">
            <w:pPr>
              <w:spacing w:line="245" w:lineRule="auto"/>
              <w:rPr>
                <w:rFonts w:ascii="Arial"/>
                <w:sz w:val="21"/>
              </w:rPr>
            </w:pPr>
          </w:p>
          <w:p w14:paraId="33E8B378">
            <w:pPr>
              <w:spacing w:line="245" w:lineRule="auto"/>
              <w:rPr>
                <w:rFonts w:ascii="Arial"/>
                <w:sz w:val="21"/>
              </w:rPr>
            </w:pPr>
          </w:p>
          <w:p w14:paraId="708413B4">
            <w:pPr>
              <w:spacing w:line="245" w:lineRule="auto"/>
              <w:rPr>
                <w:rFonts w:ascii="Arial"/>
                <w:sz w:val="21"/>
              </w:rPr>
            </w:pPr>
          </w:p>
          <w:p w14:paraId="0C4889F0">
            <w:pPr>
              <w:spacing w:line="245" w:lineRule="auto"/>
              <w:rPr>
                <w:rFonts w:ascii="Arial"/>
                <w:sz w:val="21"/>
              </w:rPr>
            </w:pPr>
          </w:p>
          <w:p w14:paraId="1C03FEFF">
            <w:pPr>
              <w:spacing w:line="245" w:lineRule="auto"/>
              <w:rPr>
                <w:rFonts w:ascii="Arial"/>
                <w:sz w:val="21"/>
              </w:rPr>
            </w:pPr>
          </w:p>
          <w:p w14:paraId="065C81F6">
            <w:pPr>
              <w:spacing w:line="245" w:lineRule="auto"/>
              <w:rPr>
                <w:rFonts w:ascii="Arial"/>
                <w:sz w:val="21"/>
              </w:rPr>
            </w:pPr>
          </w:p>
          <w:p w14:paraId="2B6E136D">
            <w:pPr>
              <w:spacing w:line="245" w:lineRule="auto"/>
              <w:rPr>
                <w:rFonts w:ascii="Arial"/>
                <w:sz w:val="21"/>
              </w:rPr>
            </w:pPr>
          </w:p>
          <w:p w14:paraId="273DF9B1">
            <w:pPr>
              <w:spacing w:line="246" w:lineRule="auto"/>
              <w:rPr>
                <w:rFonts w:ascii="Arial"/>
                <w:sz w:val="21"/>
              </w:rPr>
            </w:pPr>
          </w:p>
          <w:p w14:paraId="73060A39">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1CC8E38">
            <w:pPr>
              <w:spacing w:line="245" w:lineRule="auto"/>
              <w:rPr>
                <w:rFonts w:ascii="Arial"/>
                <w:sz w:val="21"/>
              </w:rPr>
            </w:pPr>
          </w:p>
          <w:p w14:paraId="37CC737C">
            <w:pPr>
              <w:spacing w:line="245" w:lineRule="auto"/>
              <w:rPr>
                <w:rFonts w:ascii="Arial"/>
                <w:sz w:val="21"/>
              </w:rPr>
            </w:pPr>
          </w:p>
          <w:p w14:paraId="7677CFD8">
            <w:pPr>
              <w:spacing w:line="245" w:lineRule="auto"/>
              <w:rPr>
                <w:rFonts w:ascii="Arial"/>
                <w:sz w:val="21"/>
              </w:rPr>
            </w:pPr>
          </w:p>
          <w:p w14:paraId="5C5A12C8">
            <w:pPr>
              <w:spacing w:line="245" w:lineRule="auto"/>
              <w:rPr>
                <w:rFonts w:ascii="Arial"/>
                <w:sz w:val="21"/>
              </w:rPr>
            </w:pPr>
          </w:p>
          <w:p w14:paraId="7AB0AB14">
            <w:pPr>
              <w:spacing w:line="245" w:lineRule="auto"/>
              <w:rPr>
                <w:rFonts w:ascii="Arial"/>
                <w:sz w:val="21"/>
              </w:rPr>
            </w:pPr>
          </w:p>
          <w:p w14:paraId="54CF7E5D">
            <w:pPr>
              <w:spacing w:line="245" w:lineRule="auto"/>
              <w:rPr>
                <w:rFonts w:ascii="Arial"/>
                <w:sz w:val="21"/>
              </w:rPr>
            </w:pPr>
          </w:p>
          <w:p w14:paraId="0E5FF5E8">
            <w:pPr>
              <w:spacing w:line="245" w:lineRule="auto"/>
              <w:rPr>
                <w:rFonts w:ascii="Arial"/>
                <w:sz w:val="21"/>
              </w:rPr>
            </w:pPr>
          </w:p>
          <w:p w14:paraId="6D4CD29B">
            <w:pPr>
              <w:spacing w:line="245" w:lineRule="auto"/>
              <w:rPr>
                <w:rFonts w:ascii="Arial"/>
                <w:sz w:val="21"/>
              </w:rPr>
            </w:pPr>
          </w:p>
          <w:p w14:paraId="1AD8A1D7">
            <w:pPr>
              <w:spacing w:line="246" w:lineRule="auto"/>
              <w:rPr>
                <w:rFonts w:ascii="Arial"/>
                <w:sz w:val="21"/>
              </w:rPr>
            </w:pPr>
          </w:p>
          <w:p w14:paraId="4D59E269">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BCB0DF4">
            <w:pPr>
              <w:spacing w:line="317" w:lineRule="auto"/>
              <w:rPr>
                <w:rFonts w:ascii="Arial"/>
                <w:sz w:val="21"/>
              </w:rPr>
            </w:pPr>
          </w:p>
          <w:p w14:paraId="35B6DDA1">
            <w:pPr>
              <w:spacing w:line="318" w:lineRule="auto"/>
              <w:rPr>
                <w:rFonts w:ascii="Arial"/>
                <w:sz w:val="21"/>
              </w:rPr>
            </w:pPr>
          </w:p>
          <w:p w14:paraId="68A9E99B">
            <w:pPr>
              <w:pStyle w:val="6"/>
              <w:spacing w:before="42" w:line="235" w:lineRule="auto"/>
              <w:ind w:left="23" w:right="10" w:hanging="1"/>
              <w:rPr>
                <w:sz w:val="13"/>
                <w:szCs w:val="13"/>
              </w:rPr>
            </w:pPr>
            <w:r>
              <w:rPr>
                <w:b/>
                <w:bCs/>
                <w:spacing w:val="5"/>
                <w:sz w:val="13"/>
                <w:szCs w:val="13"/>
              </w:rPr>
              <w:t>《河北省成品油零售市场管理规定》（冀商规</w:t>
            </w:r>
            <w:r>
              <w:rPr>
                <w:b/>
                <w:bCs/>
                <w:spacing w:val="-1"/>
                <w:sz w:val="13"/>
                <w:szCs w:val="13"/>
              </w:rPr>
              <w:t>字〔</w:t>
            </w:r>
            <w:r>
              <w:rPr>
                <w:rFonts w:ascii="Times New Roman" w:hAnsi="Times New Roman" w:eastAsia="Times New Roman" w:cs="Times New Roman"/>
                <w:b/>
                <w:bCs/>
                <w:spacing w:val="-1"/>
                <w:sz w:val="13"/>
                <w:szCs w:val="13"/>
              </w:rPr>
              <w:t>2020</w:t>
            </w:r>
            <w:r>
              <w:rPr>
                <w:b/>
                <w:bCs/>
                <w:spacing w:val="-1"/>
                <w:sz w:val="13"/>
                <w:szCs w:val="13"/>
              </w:rPr>
              <w:t>〕</w:t>
            </w:r>
            <w:r>
              <w:rPr>
                <w:rFonts w:ascii="Times New Roman" w:hAnsi="Times New Roman" w:eastAsia="Times New Roman" w:cs="Times New Roman"/>
                <w:b/>
                <w:bCs/>
                <w:spacing w:val="-1"/>
                <w:sz w:val="13"/>
                <w:szCs w:val="13"/>
              </w:rPr>
              <w:t>1</w:t>
            </w:r>
            <w:r>
              <w:rPr>
                <w:b/>
                <w:bCs/>
                <w:spacing w:val="-1"/>
                <w:sz w:val="13"/>
                <w:szCs w:val="13"/>
              </w:rPr>
              <w:t>号）</w:t>
            </w:r>
            <w:r>
              <w:rPr>
                <w:spacing w:val="-35"/>
                <w:sz w:val="13"/>
                <w:szCs w:val="13"/>
              </w:rPr>
              <w:t xml:space="preserve"> </w:t>
            </w:r>
            <w:r>
              <w:rPr>
                <w:b/>
                <w:bCs/>
                <w:spacing w:val="-1"/>
                <w:sz w:val="13"/>
                <w:szCs w:val="13"/>
              </w:rPr>
              <w:t>三、（</w:t>
            </w:r>
            <w:r>
              <w:rPr>
                <w:spacing w:val="-1"/>
                <w:sz w:val="13"/>
                <w:szCs w:val="13"/>
              </w:rPr>
              <w:t xml:space="preserve"> </w:t>
            </w:r>
            <w:r>
              <w:rPr>
                <w:b/>
                <w:bCs/>
                <w:spacing w:val="-1"/>
                <w:sz w:val="13"/>
                <w:szCs w:val="13"/>
              </w:rPr>
              <w:t>一）</w:t>
            </w:r>
            <w:r>
              <w:rPr>
                <w:rFonts w:ascii="Times New Roman" w:hAnsi="Times New Roman" w:eastAsia="Times New Roman" w:cs="Times New Roman"/>
                <w:b/>
                <w:bCs/>
                <w:spacing w:val="-1"/>
                <w:sz w:val="13"/>
                <w:szCs w:val="13"/>
              </w:rPr>
              <w:t>2</w:t>
            </w:r>
            <w:r>
              <w:rPr>
                <w:b/>
                <w:bCs/>
                <w:spacing w:val="-1"/>
                <w:sz w:val="13"/>
                <w:szCs w:val="13"/>
              </w:rPr>
              <w:t>、（</w:t>
            </w:r>
            <w:r>
              <w:rPr>
                <w:spacing w:val="-18"/>
                <w:sz w:val="13"/>
                <w:szCs w:val="13"/>
              </w:rPr>
              <w:t xml:space="preserve"> </w:t>
            </w:r>
            <w:r>
              <w:rPr>
                <w:rFonts w:ascii="Times New Roman" w:hAnsi="Times New Roman" w:eastAsia="Times New Roman" w:cs="Times New Roman"/>
                <w:b/>
                <w:bCs/>
                <w:spacing w:val="-1"/>
                <w:sz w:val="13"/>
                <w:szCs w:val="13"/>
              </w:rPr>
              <w:t>1</w:t>
            </w:r>
            <w:r>
              <w:rPr>
                <w:b/>
                <w:bCs/>
                <w:spacing w:val="-1"/>
                <w:sz w:val="13"/>
                <w:szCs w:val="13"/>
              </w:rPr>
              <w:t>）</w:t>
            </w:r>
            <w:r>
              <w:rPr>
                <w:spacing w:val="-1"/>
                <w:sz w:val="13"/>
                <w:szCs w:val="13"/>
              </w:rPr>
              <w:t>申请报告</w:t>
            </w:r>
            <w:r>
              <w:rPr>
                <w:sz w:val="13"/>
                <w:szCs w:val="13"/>
              </w:rPr>
              <w:t xml:space="preserve"> </w:t>
            </w:r>
            <w:r>
              <w:rPr>
                <w:spacing w:val="6"/>
                <w:sz w:val="13"/>
                <w:szCs w:val="13"/>
              </w:rPr>
              <w:t>。应载明企业基本情况，符合申请条件的说明等。个人申请报告须说明本人基本情况，符合</w:t>
            </w:r>
            <w:r>
              <w:rPr>
                <w:spacing w:val="8"/>
                <w:sz w:val="13"/>
                <w:szCs w:val="13"/>
              </w:rPr>
              <w:t>申请条件的说明等</w:t>
            </w:r>
            <w:r>
              <w:rPr>
                <w:spacing w:val="-7"/>
                <w:sz w:val="13"/>
                <w:szCs w:val="13"/>
              </w:rPr>
              <w:t>；（</w:t>
            </w:r>
            <w:r>
              <w:rPr>
                <w:rFonts w:ascii="Times New Roman" w:hAnsi="Times New Roman" w:eastAsia="Times New Roman" w:cs="Times New Roman"/>
                <w:spacing w:val="8"/>
                <w:sz w:val="13"/>
                <w:szCs w:val="13"/>
              </w:rPr>
              <w:t>2</w:t>
            </w:r>
            <w:r>
              <w:rPr>
                <w:spacing w:val="8"/>
                <w:sz w:val="13"/>
                <w:szCs w:val="13"/>
              </w:rPr>
              <w:t>）初审机关请示，其</w:t>
            </w:r>
            <w:r>
              <w:rPr>
                <w:sz w:val="13"/>
                <w:szCs w:val="13"/>
              </w:rPr>
              <w:t xml:space="preserve"> </w:t>
            </w:r>
            <w:r>
              <w:rPr>
                <w:spacing w:val="6"/>
                <w:sz w:val="13"/>
                <w:szCs w:val="13"/>
              </w:rPr>
              <w:t>标题格式为《关于</w:t>
            </w:r>
            <w:r>
              <w:rPr>
                <w:spacing w:val="-13"/>
                <w:sz w:val="13"/>
                <w:szCs w:val="13"/>
              </w:rPr>
              <w:t xml:space="preserve"> </w:t>
            </w:r>
            <w:r>
              <w:rPr>
                <w:rFonts w:ascii="Times New Roman" w:hAnsi="Times New Roman" w:eastAsia="Times New Roman" w:cs="Times New Roman"/>
                <w:sz w:val="13"/>
                <w:szCs w:val="13"/>
              </w:rPr>
              <w:t>XXX</w:t>
            </w:r>
            <w:r>
              <w:rPr>
                <w:rFonts w:ascii="Times New Roman" w:hAnsi="Times New Roman" w:eastAsia="Times New Roman" w:cs="Times New Roman"/>
                <w:spacing w:val="6"/>
                <w:sz w:val="13"/>
                <w:szCs w:val="13"/>
              </w:rPr>
              <w:t xml:space="preserve"> </w:t>
            </w:r>
            <w:r>
              <w:rPr>
                <w:spacing w:val="6"/>
                <w:sz w:val="13"/>
                <w:szCs w:val="13"/>
              </w:rPr>
              <w:t>加油船申领成品油零</w:t>
            </w:r>
            <w:r>
              <w:rPr>
                <w:spacing w:val="4"/>
                <w:sz w:val="13"/>
                <w:szCs w:val="13"/>
              </w:rPr>
              <w:t>售经营批准证书的请示》</w:t>
            </w:r>
            <w:r>
              <w:rPr>
                <w:spacing w:val="-6"/>
                <w:sz w:val="13"/>
                <w:szCs w:val="13"/>
              </w:rPr>
              <w:t>；</w:t>
            </w:r>
            <w:r>
              <w:rPr>
                <w:spacing w:val="6"/>
                <w:sz w:val="13"/>
                <w:szCs w:val="13"/>
              </w:rPr>
              <w:t xml:space="preserve"> </w:t>
            </w:r>
            <w:r>
              <w:rPr>
                <w:spacing w:val="-6"/>
                <w:sz w:val="13"/>
                <w:szCs w:val="13"/>
              </w:rPr>
              <w:t>（</w:t>
            </w:r>
            <w:r>
              <w:rPr>
                <w:rFonts w:ascii="Times New Roman" w:hAnsi="Times New Roman" w:eastAsia="Times New Roman" w:cs="Times New Roman"/>
                <w:spacing w:val="4"/>
                <w:sz w:val="13"/>
                <w:szCs w:val="13"/>
              </w:rPr>
              <w:t>3</w:t>
            </w:r>
            <w:r>
              <w:rPr>
                <w:spacing w:val="4"/>
                <w:sz w:val="13"/>
                <w:szCs w:val="13"/>
              </w:rPr>
              <w:t>）《河北省水</w:t>
            </w:r>
            <w:r>
              <w:rPr>
                <w:spacing w:val="6"/>
                <w:sz w:val="13"/>
                <w:szCs w:val="13"/>
              </w:rPr>
              <w:t>上加油船竣工报告表》（附件</w:t>
            </w:r>
            <w:r>
              <w:rPr>
                <w:spacing w:val="-23"/>
                <w:sz w:val="13"/>
                <w:szCs w:val="13"/>
              </w:rPr>
              <w:t xml:space="preserve"> </w:t>
            </w:r>
            <w:r>
              <w:rPr>
                <w:rFonts w:ascii="Times New Roman" w:hAnsi="Times New Roman" w:eastAsia="Times New Roman" w:cs="Times New Roman"/>
                <w:spacing w:val="6"/>
                <w:sz w:val="13"/>
                <w:szCs w:val="13"/>
              </w:rPr>
              <w:t>7</w:t>
            </w:r>
            <w:r>
              <w:rPr>
                <w:spacing w:val="6"/>
                <w:sz w:val="13"/>
                <w:szCs w:val="13"/>
              </w:rPr>
              <w:t>，一式二</w:t>
            </w:r>
          </w:p>
          <w:p w14:paraId="4494BE6A">
            <w:pPr>
              <w:pStyle w:val="6"/>
              <w:spacing w:before="1" w:line="239" w:lineRule="auto"/>
              <w:ind w:left="24" w:right="75" w:hanging="1"/>
              <w:rPr>
                <w:sz w:val="13"/>
                <w:szCs w:val="13"/>
              </w:rPr>
            </w:pPr>
            <w:r>
              <w:rPr>
                <w:spacing w:val="8"/>
                <w:sz w:val="13"/>
                <w:szCs w:val="13"/>
              </w:rPr>
              <w:t>份</w:t>
            </w:r>
            <w:r>
              <w:rPr>
                <w:spacing w:val="-2"/>
                <w:sz w:val="13"/>
                <w:szCs w:val="13"/>
              </w:rPr>
              <w:t>）；（</w:t>
            </w:r>
            <w:r>
              <w:rPr>
                <w:rFonts w:ascii="Times New Roman" w:hAnsi="Times New Roman" w:eastAsia="Times New Roman" w:cs="Times New Roman"/>
                <w:spacing w:val="8"/>
                <w:sz w:val="13"/>
                <w:szCs w:val="13"/>
              </w:rPr>
              <w:t>4</w:t>
            </w:r>
            <w:r>
              <w:rPr>
                <w:spacing w:val="8"/>
                <w:sz w:val="13"/>
                <w:szCs w:val="13"/>
              </w:rPr>
              <w:t>）与具有合法经营资格的成品油批</w:t>
            </w:r>
            <w:r>
              <w:rPr>
                <w:spacing w:val="6"/>
                <w:sz w:val="13"/>
                <w:szCs w:val="13"/>
              </w:rPr>
              <w:t>发经营企业签订的三年以上与其经营规模相适应的成品油供油协议复印件及加盖该批发企业公章的《营业执照》《危险化学品经营许可证</w:t>
            </w:r>
            <w:r>
              <w:rPr>
                <w:spacing w:val="14"/>
                <w:sz w:val="13"/>
                <w:szCs w:val="13"/>
              </w:rPr>
              <w:t xml:space="preserve"> </w:t>
            </w:r>
            <w:r>
              <w:rPr>
                <w:spacing w:val="6"/>
                <w:sz w:val="13"/>
                <w:szCs w:val="13"/>
              </w:rPr>
              <w:t>》复印件</w:t>
            </w:r>
            <w:r>
              <w:rPr>
                <w:spacing w:val="-4"/>
                <w:sz w:val="13"/>
                <w:szCs w:val="13"/>
              </w:rPr>
              <w:t>；（</w:t>
            </w:r>
            <w:r>
              <w:rPr>
                <w:spacing w:val="-39"/>
                <w:sz w:val="13"/>
                <w:szCs w:val="13"/>
              </w:rPr>
              <w:t xml:space="preserve"> </w:t>
            </w:r>
            <w:r>
              <w:rPr>
                <w:rFonts w:ascii="Times New Roman" w:hAnsi="Times New Roman" w:eastAsia="Times New Roman" w:cs="Times New Roman"/>
                <w:spacing w:val="6"/>
                <w:sz w:val="13"/>
                <w:szCs w:val="13"/>
              </w:rPr>
              <w:t>5</w:t>
            </w:r>
            <w:r>
              <w:rPr>
                <w:spacing w:val="6"/>
                <w:sz w:val="13"/>
                <w:szCs w:val="13"/>
              </w:rPr>
              <w:t>）《水上加油船情况登记表》</w:t>
            </w:r>
          </w:p>
          <w:p w14:paraId="256AA19A">
            <w:pPr>
              <w:pStyle w:val="6"/>
              <w:spacing w:line="242" w:lineRule="auto"/>
              <w:ind w:left="24" w:right="56" w:hanging="2"/>
              <w:rPr>
                <w:sz w:val="13"/>
                <w:szCs w:val="13"/>
              </w:rPr>
            </w:pPr>
            <w:r>
              <w:rPr>
                <w:spacing w:val="7"/>
                <w:sz w:val="13"/>
                <w:szCs w:val="13"/>
              </w:rPr>
              <w:t>（附件</w:t>
            </w:r>
            <w:r>
              <w:rPr>
                <w:spacing w:val="-22"/>
                <w:sz w:val="13"/>
                <w:szCs w:val="13"/>
              </w:rPr>
              <w:t xml:space="preserve"> </w:t>
            </w:r>
            <w:r>
              <w:rPr>
                <w:rFonts w:ascii="Times New Roman" w:hAnsi="Times New Roman" w:eastAsia="Times New Roman" w:cs="Times New Roman"/>
                <w:spacing w:val="7"/>
                <w:sz w:val="13"/>
                <w:szCs w:val="13"/>
              </w:rPr>
              <w:t>8</w:t>
            </w:r>
            <w:r>
              <w:rPr>
                <w:spacing w:val="-5"/>
                <w:sz w:val="13"/>
                <w:szCs w:val="13"/>
              </w:rPr>
              <w:t>）；（</w:t>
            </w:r>
            <w:r>
              <w:rPr>
                <w:rFonts w:ascii="Times New Roman" w:hAnsi="Times New Roman" w:eastAsia="Times New Roman" w:cs="Times New Roman"/>
                <w:spacing w:val="7"/>
                <w:sz w:val="13"/>
                <w:szCs w:val="13"/>
              </w:rPr>
              <w:t>6</w:t>
            </w:r>
            <w:r>
              <w:rPr>
                <w:spacing w:val="7"/>
                <w:sz w:val="13"/>
                <w:szCs w:val="13"/>
              </w:rPr>
              <w:t>）负责管辖船舶水域部门签署</w:t>
            </w:r>
            <w:r>
              <w:rPr>
                <w:spacing w:val="6"/>
                <w:sz w:val="13"/>
                <w:szCs w:val="13"/>
              </w:rPr>
              <w:t>的《水上加油船经营条件审核意见书》（附件</w:t>
            </w:r>
            <w:r>
              <w:rPr>
                <w:rFonts w:ascii="Times New Roman" w:hAnsi="Times New Roman" w:eastAsia="Times New Roman" w:cs="Times New Roman"/>
                <w:spacing w:val="8"/>
                <w:sz w:val="13"/>
                <w:szCs w:val="13"/>
              </w:rPr>
              <w:t>9</w:t>
            </w:r>
            <w:r>
              <w:rPr>
                <w:spacing w:val="-4"/>
                <w:sz w:val="13"/>
                <w:szCs w:val="13"/>
              </w:rPr>
              <w:t>）；（</w:t>
            </w:r>
            <w:r>
              <w:rPr>
                <w:rFonts w:ascii="Times New Roman" w:hAnsi="Times New Roman" w:eastAsia="Times New Roman" w:cs="Times New Roman"/>
                <w:spacing w:val="8"/>
                <w:sz w:val="13"/>
                <w:szCs w:val="13"/>
              </w:rPr>
              <w:t>7</w:t>
            </w:r>
            <w:r>
              <w:rPr>
                <w:spacing w:val="8"/>
                <w:sz w:val="13"/>
                <w:szCs w:val="13"/>
              </w:rPr>
              <w:t>）船舶所有权证书及有效的检验证书</w:t>
            </w:r>
          </w:p>
          <w:p w14:paraId="742FC930">
            <w:pPr>
              <w:pStyle w:val="6"/>
              <w:spacing w:before="1" w:line="245" w:lineRule="auto"/>
              <w:ind w:left="24" w:right="75" w:firstLine="9"/>
              <w:rPr>
                <w:sz w:val="13"/>
                <w:szCs w:val="13"/>
              </w:rPr>
            </w:pPr>
            <w:r>
              <w:rPr>
                <w:spacing w:val="5"/>
                <w:sz w:val="13"/>
                <w:szCs w:val="13"/>
              </w:rPr>
              <w:t>。租赁船舶还应提供租赁合同复印件</w:t>
            </w:r>
            <w:r>
              <w:rPr>
                <w:spacing w:val="-2"/>
                <w:sz w:val="13"/>
                <w:szCs w:val="13"/>
              </w:rPr>
              <w:t>；（</w:t>
            </w:r>
            <w:r>
              <w:rPr>
                <w:spacing w:val="-38"/>
                <w:sz w:val="13"/>
                <w:szCs w:val="13"/>
              </w:rPr>
              <w:t xml:space="preserve"> </w:t>
            </w:r>
            <w:r>
              <w:rPr>
                <w:rFonts w:ascii="Times New Roman" w:hAnsi="Times New Roman" w:eastAsia="Times New Roman" w:cs="Times New Roman"/>
                <w:spacing w:val="5"/>
                <w:sz w:val="13"/>
                <w:szCs w:val="13"/>
              </w:rPr>
              <w:t xml:space="preserve">8 </w:t>
            </w:r>
            <w:r>
              <w:rPr>
                <w:spacing w:val="5"/>
                <w:sz w:val="13"/>
                <w:szCs w:val="13"/>
              </w:rPr>
              <w:t>）</w:t>
            </w:r>
            <w:r>
              <w:rPr>
                <w:spacing w:val="6"/>
                <w:sz w:val="13"/>
                <w:szCs w:val="13"/>
              </w:rPr>
              <w:t>加油船配备的作业人员的身份证明和船员特种</w:t>
            </w:r>
            <w:r>
              <w:rPr>
                <w:spacing w:val="8"/>
                <w:sz w:val="13"/>
                <w:szCs w:val="13"/>
              </w:rPr>
              <w:t>培训合格证复印件</w:t>
            </w:r>
            <w:r>
              <w:rPr>
                <w:spacing w:val="-8"/>
                <w:sz w:val="13"/>
                <w:szCs w:val="13"/>
              </w:rPr>
              <w:t>；（</w:t>
            </w:r>
            <w:r>
              <w:rPr>
                <w:rFonts w:ascii="Times New Roman" w:hAnsi="Times New Roman" w:eastAsia="Times New Roman" w:cs="Times New Roman"/>
                <w:spacing w:val="8"/>
                <w:sz w:val="13"/>
                <w:szCs w:val="13"/>
              </w:rPr>
              <w:t>9</w:t>
            </w:r>
            <w:r>
              <w:rPr>
                <w:spacing w:val="8"/>
                <w:sz w:val="13"/>
                <w:szCs w:val="13"/>
              </w:rPr>
              <w:t>）加油船正侧面六寸</w:t>
            </w:r>
            <w:r>
              <w:rPr>
                <w:spacing w:val="-3"/>
                <w:sz w:val="13"/>
                <w:szCs w:val="13"/>
              </w:rPr>
              <w:t>照片。</w:t>
            </w:r>
          </w:p>
        </w:tc>
        <w:tc>
          <w:tcPr>
            <w:tcW w:w="669" w:type="dxa"/>
            <w:vAlign w:val="top"/>
          </w:tcPr>
          <w:p w14:paraId="1BF2FC50">
            <w:pPr>
              <w:spacing w:line="247" w:lineRule="auto"/>
              <w:rPr>
                <w:rFonts w:ascii="Arial"/>
                <w:sz w:val="21"/>
              </w:rPr>
            </w:pPr>
          </w:p>
          <w:p w14:paraId="3674765A">
            <w:pPr>
              <w:spacing w:line="248" w:lineRule="auto"/>
              <w:rPr>
                <w:rFonts w:ascii="Arial"/>
                <w:sz w:val="21"/>
              </w:rPr>
            </w:pPr>
          </w:p>
          <w:p w14:paraId="3B3B1C6E">
            <w:pPr>
              <w:spacing w:line="248" w:lineRule="auto"/>
              <w:rPr>
                <w:rFonts w:ascii="Arial"/>
                <w:sz w:val="21"/>
              </w:rPr>
            </w:pPr>
          </w:p>
          <w:p w14:paraId="3AA3CBAC">
            <w:pPr>
              <w:spacing w:line="248" w:lineRule="auto"/>
              <w:rPr>
                <w:rFonts w:ascii="Arial"/>
                <w:sz w:val="21"/>
              </w:rPr>
            </w:pPr>
          </w:p>
          <w:p w14:paraId="3FE94CCF">
            <w:pPr>
              <w:spacing w:line="248" w:lineRule="auto"/>
              <w:rPr>
                <w:rFonts w:ascii="Arial"/>
                <w:sz w:val="21"/>
              </w:rPr>
            </w:pPr>
          </w:p>
          <w:p w14:paraId="14F39A02">
            <w:pPr>
              <w:spacing w:line="248" w:lineRule="auto"/>
              <w:rPr>
                <w:rFonts w:ascii="Arial"/>
                <w:sz w:val="21"/>
              </w:rPr>
            </w:pPr>
          </w:p>
          <w:p w14:paraId="2FAC945B">
            <w:pPr>
              <w:spacing w:line="248" w:lineRule="auto"/>
              <w:rPr>
                <w:rFonts w:ascii="Arial"/>
                <w:sz w:val="21"/>
              </w:rPr>
            </w:pPr>
          </w:p>
          <w:p w14:paraId="31D656C2">
            <w:pPr>
              <w:spacing w:line="248" w:lineRule="auto"/>
              <w:rPr>
                <w:rFonts w:ascii="Arial"/>
                <w:sz w:val="21"/>
              </w:rPr>
            </w:pPr>
          </w:p>
          <w:p w14:paraId="0FCB394F">
            <w:pPr>
              <w:spacing w:line="248" w:lineRule="auto"/>
              <w:rPr>
                <w:rFonts w:ascii="Arial"/>
                <w:sz w:val="21"/>
              </w:rPr>
            </w:pPr>
          </w:p>
          <w:p w14:paraId="45CA24BD">
            <w:pPr>
              <w:pStyle w:val="6"/>
              <w:spacing w:before="43" w:line="226" w:lineRule="auto"/>
              <w:ind w:left="137"/>
              <w:rPr>
                <w:sz w:val="13"/>
                <w:szCs w:val="13"/>
              </w:rPr>
            </w:pPr>
            <w:r>
              <w:rPr>
                <w:spacing w:val="4"/>
                <w:sz w:val="13"/>
                <w:szCs w:val="13"/>
              </w:rPr>
              <w:t>承诺件</w:t>
            </w:r>
          </w:p>
        </w:tc>
        <w:tc>
          <w:tcPr>
            <w:tcW w:w="669" w:type="dxa"/>
            <w:vAlign w:val="top"/>
          </w:tcPr>
          <w:p w14:paraId="59D9A897">
            <w:pPr>
              <w:spacing w:line="256" w:lineRule="auto"/>
              <w:rPr>
                <w:rFonts w:ascii="Arial"/>
                <w:sz w:val="21"/>
              </w:rPr>
            </w:pPr>
          </w:p>
          <w:p w14:paraId="7562105D">
            <w:pPr>
              <w:spacing w:line="256" w:lineRule="auto"/>
              <w:rPr>
                <w:rFonts w:ascii="Arial"/>
                <w:sz w:val="21"/>
              </w:rPr>
            </w:pPr>
          </w:p>
          <w:p w14:paraId="46A9A9BB">
            <w:pPr>
              <w:spacing w:line="257" w:lineRule="auto"/>
              <w:rPr>
                <w:rFonts w:ascii="Arial"/>
                <w:sz w:val="21"/>
              </w:rPr>
            </w:pPr>
          </w:p>
          <w:p w14:paraId="5BA465C9">
            <w:pPr>
              <w:spacing w:line="257" w:lineRule="auto"/>
              <w:rPr>
                <w:rFonts w:ascii="Arial"/>
                <w:sz w:val="21"/>
              </w:rPr>
            </w:pPr>
          </w:p>
          <w:p w14:paraId="1003B0BF">
            <w:pPr>
              <w:spacing w:line="257" w:lineRule="auto"/>
              <w:rPr>
                <w:rFonts w:ascii="Arial"/>
                <w:sz w:val="21"/>
              </w:rPr>
            </w:pPr>
          </w:p>
          <w:p w14:paraId="1A27C474">
            <w:pPr>
              <w:spacing w:line="257" w:lineRule="auto"/>
              <w:rPr>
                <w:rFonts w:ascii="Arial"/>
                <w:sz w:val="21"/>
              </w:rPr>
            </w:pPr>
          </w:p>
          <w:p w14:paraId="36D58600">
            <w:pPr>
              <w:spacing w:line="257" w:lineRule="auto"/>
              <w:rPr>
                <w:rFonts w:ascii="Arial"/>
                <w:sz w:val="21"/>
              </w:rPr>
            </w:pPr>
          </w:p>
          <w:p w14:paraId="1556572A">
            <w:pPr>
              <w:spacing w:line="257" w:lineRule="auto"/>
              <w:rPr>
                <w:rFonts w:ascii="Arial"/>
                <w:sz w:val="21"/>
              </w:rPr>
            </w:pPr>
          </w:p>
          <w:p w14:paraId="1FD7F34A">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039A36E">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F665415">
            <w:pPr>
              <w:spacing w:line="247" w:lineRule="auto"/>
              <w:rPr>
                <w:rFonts w:ascii="Arial"/>
                <w:sz w:val="21"/>
              </w:rPr>
            </w:pPr>
          </w:p>
          <w:p w14:paraId="514CFFBA">
            <w:pPr>
              <w:spacing w:line="248" w:lineRule="auto"/>
              <w:rPr>
                <w:rFonts w:ascii="Arial"/>
                <w:sz w:val="21"/>
              </w:rPr>
            </w:pPr>
          </w:p>
          <w:p w14:paraId="115A013F">
            <w:pPr>
              <w:spacing w:line="248" w:lineRule="auto"/>
              <w:rPr>
                <w:rFonts w:ascii="Arial"/>
                <w:sz w:val="21"/>
              </w:rPr>
            </w:pPr>
          </w:p>
          <w:p w14:paraId="6FCF9703">
            <w:pPr>
              <w:spacing w:line="248" w:lineRule="auto"/>
              <w:rPr>
                <w:rFonts w:ascii="Arial"/>
                <w:sz w:val="21"/>
              </w:rPr>
            </w:pPr>
          </w:p>
          <w:p w14:paraId="7D21A203">
            <w:pPr>
              <w:spacing w:line="248" w:lineRule="auto"/>
              <w:rPr>
                <w:rFonts w:ascii="Arial"/>
                <w:sz w:val="21"/>
              </w:rPr>
            </w:pPr>
          </w:p>
          <w:p w14:paraId="676B3DC5">
            <w:pPr>
              <w:spacing w:line="248" w:lineRule="auto"/>
              <w:rPr>
                <w:rFonts w:ascii="Arial"/>
                <w:sz w:val="21"/>
              </w:rPr>
            </w:pPr>
          </w:p>
          <w:p w14:paraId="589358DC">
            <w:pPr>
              <w:spacing w:line="248" w:lineRule="auto"/>
              <w:rPr>
                <w:rFonts w:ascii="Arial"/>
                <w:sz w:val="21"/>
              </w:rPr>
            </w:pPr>
          </w:p>
          <w:p w14:paraId="6DF459F8">
            <w:pPr>
              <w:spacing w:line="248" w:lineRule="auto"/>
              <w:rPr>
                <w:rFonts w:ascii="Arial"/>
                <w:sz w:val="21"/>
              </w:rPr>
            </w:pPr>
          </w:p>
          <w:p w14:paraId="66A04F13">
            <w:pPr>
              <w:spacing w:line="248" w:lineRule="auto"/>
              <w:rPr>
                <w:rFonts w:ascii="Arial"/>
                <w:sz w:val="21"/>
              </w:rPr>
            </w:pPr>
          </w:p>
          <w:p w14:paraId="2BE74ACD">
            <w:pPr>
              <w:pStyle w:val="6"/>
              <w:spacing w:before="43" w:line="226" w:lineRule="auto"/>
              <w:ind w:left="188"/>
              <w:rPr>
                <w:sz w:val="13"/>
                <w:szCs w:val="13"/>
              </w:rPr>
            </w:pPr>
            <w:r>
              <w:rPr>
                <w:spacing w:val="3"/>
                <w:sz w:val="13"/>
                <w:szCs w:val="13"/>
              </w:rPr>
              <w:t>资格型</w:t>
            </w:r>
          </w:p>
        </w:tc>
        <w:tc>
          <w:tcPr>
            <w:tcW w:w="1254" w:type="dxa"/>
            <w:vAlign w:val="top"/>
          </w:tcPr>
          <w:p w14:paraId="5915B147">
            <w:pPr>
              <w:spacing w:line="268" w:lineRule="auto"/>
              <w:rPr>
                <w:rFonts w:ascii="Arial"/>
                <w:sz w:val="21"/>
              </w:rPr>
            </w:pPr>
          </w:p>
          <w:p w14:paraId="7A42A40F">
            <w:pPr>
              <w:spacing w:line="268" w:lineRule="auto"/>
              <w:rPr>
                <w:rFonts w:ascii="Arial"/>
                <w:sz w:val="21"/>
              </w:rPr>
            </w:pPr>
          </w:p>
          <w:p w14:paraId="4B148046">
            <w:pPr>
              <w:spacing w:line="268" w:lineRule="auto"/>
              <w:rPr>
                <w:rFonts w:ascii="Arial"/>
                <w:sz w:val="21"/>
              </w:rPr>
            </w:pPr>
          </w:p>
          <w:p w14:paraId="7A023472">
            <w:pPr>
              <w:spacing w:line="268" w:lineRule="auto"/>
              <w:rPr>
                <w:rFonts w:ascii="Arial"/>
                <w:sz w:val="21"/>
              </w:rPr>
            </w:pPr>
          </w:p>
          <w:p w14:paraId="2B1C2D89">
            <w:pPr>
              <w:spacing w:line="269" w:lineRule="auto"/>
              <w:rPr>
                <w:rFonts w:ascii="Arial"/>
                <w:sz w:val="21"/>
              </w:rPr>
            </w:pPr>
          </w:p>
          <w:p w14:paraId="5B6D4FBC">
            <w:pPr>
              <w:spacing w:line="269" w:lineRule="auto"/>
              <w:rPr>
                <w:rFonts w:ascii="Arial"/>
                <w:sz w:val="21"/>
              </w:rPr>
            </w:pPr>
          </w:p>
          <w:p w14:paraId="5B36D4FD">
            <w:pPr>
              <w:spacing w:line="269" w:lineRule="auto"/>
              <w:rPr>
                <w:rFonts w:ascii="Arial"/>
                <w:sz w:val="21"/>
              </w:rPr>
            </w:pPr>
          </w:p>
          <w:p w14:paraId="2B743BBE">
            <w:pPr>
              <w:spacing w:line="269" w:lineRule="auto"/>
              <w:rPr>
                <w:rFonts w:ascii="Arial"/>
                <w:sz w:val="21"/>
              </w:rPr>
            </w:pPr>
          </w:p>
          <w:p w14:paraId="3926C7B5">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19768427">
            <w:pPr>
              <w:spacing w:line="345" w:lineRule="auto"/>
              <w:rPr>
                <w:rFonts w:ascii="Arial"/>
                <w:sz w:val="21"/>
              </w:rPr>
            </w:pPr>
          </w:p>
          <w:p w14:paraId="13D3E3EF">
            <w:pPr>
              <w:spacing w:line="346" w:lineRule="auto"/>
              <w:rPr>
                <w:rFonts w:ascii="Arial"/>
                <w:sz w:val="21"/>
              </w:rPr>
            </w:pPr>
          </w:p>
          <w:p w14:paraId="614B9CF5">
            <w:pPr>
              <w:pStyle w:val="6"/>
              <w:spacing w:before="42" w:line="175"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加油船正侧面六寸照片；</w:t>
            </w:r>
          </w:p>
          <w:p w14:paraId="04E4E885">
            <w:pPr>
              <w:pStyle w:val="6"/>
              <w:spacing w:before="1" w:line="237" w:lineRule="auto"/>
              <w:ind w:left="26" w:right="18"/>
              <w:rPr>
                <w:sz w:val="13"/>
                <w:szCs w:val="13"/>
              </w:rPr>
            </w:pPr>
            <w:r>
              <w:rPr>
                <w:rFonts w:ascii="Times New Roman" w:hAnsi="Times New Roman" w:eastAsia="Times New Roman" w:cs="Times New Roman"/>
                <w:spacing w:val="6"/>
                <w:sz w:val="13"/>
                <w:szCs w:val="13"/>
              </w:rPr>
              <w:t>2.</w:t>
            </w:r>
            <w:r>
              <w:rPr>
                <w:spacing w:val="6"/>
                <w:sz w:val="13"/>
                <w:szCs w:val="13"/>
              </w:rPr>
              <w:t>负责管辖船舶水域部门签署的《水上加油船经营条件审核意</w:t>
            </w:r>
            <w:r>
              <w:rPr>
                <w:spacing w:val="-1"/>
                <w:sz w:val="13"/>
                <w:szCs w:val="13"/>
              </w:rPr>
              <w:t>见书》；</w:t>
            </w:r>
          </w:p>
          <w:p w14:paraId="3468B924">
            <w:pPr>
              <w:pStyle w:val="6"/>
              <w:spacing w:line="173" w:lineRule="exact"/>
              <w:ind w:left="28"/>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申请报告；</w:t>
            </w:r>
          </w:p>
          <w:p w14:paraId="22D0F986">
            <w:pPr>
              <w:pStyle w:val="6"/>
              <w:spacing w:before="1" w:line="243" w:lineRule="auto"/>
              <w:ind w:left="32" w:right="18" w:hanging="7"/>
              <w:rPr>
                <w:sz w:val="13"/>
                <w:szCs w:val="13"/>
              </w:rPr>
            </w:pPr>
            <w:r>
              <w:rPr>
                <w:rFonts w:ascii="Times New Roman" w:hAnsi="Times New Roman" w:eastAsia="Times New Roman" w:cs="Times New Roman"/>
                <w:spacing w:val="6"/>
                <w:sz w:val="13"/>
                <w:szCs w:val="13"/>
              </w:rPr>
              <w:t>4.</w:t>
            </w:r>
            <w:r>
              <w:rPr>
                <w:spacing w:val="6"/>
                <w:sz w:val="13"/>
                <w:szCs w:val="13"/>
              </w:rPr>
              <w:t>加油船配备的作业人员的身份</w:t>
            </w:r>
            <w:r>
              <w:rPr>
                <w:spacing w:val="5"/>
                <w:sz w:val="13"/>
                <w:szCs w:val="13"/>
              </w:rPr>
              <w:t>证明和船员特种培训合格证；</w:t>
            </w:r>
          </w:p>
          <w:p w14:paraId="6595CFE4">
            <w:pPr>
              <w:pStyle w:val="6"/>
              <w:spacing w:before="9" w:line="226" w:lineRule="auto"/>
              <w:ind w:left="27" w:right="29" w:firstLine="2"/>
              <w:rPr>
                <w:sz w:val="13"/>
                <w:szCs w:val="13"/>
              </w:rPr>
            </w:pPr>
            <w:r>
              <w:rPr>
                <w:rFonts w:ascii="Times New Roman" w:hAnsi="Times New Roman" w:eastAsia="Times New Roman" w:cs="Times New Roman"/>
                <w:spacing w:val="5"/>
                <w:sz w:val="13"/>
                <w:szCs w:val="13"/>
              </w:rPr>
              <w:t>5.</w:t>
            </w:r>
            <w:r>
              <w:rPr>
                <w:spacing w:val="5"/>
                <w:sz w:val="13"/>
                <w:szCs w:val="13"/>
              </w:rPr>
              <w:t>《河北省水上加油船竣工报告</w:t>
            </w:r>
            <w:r>
              <w:rPr>
                <w:spacing w:val="-8"/>
                <w:sz w:val="13"/>
                <w:szCs w:val="13"/>
              </w:rPr>
              <w:t>表》；</w:t>
            </w:r>
          </w:p>
          <w:p w14:paraId="649378F7">
            <w:pPr>
              <w:pStyle w:val="6"/>
              <w:spacing w:line="179" w:lineRule="exact"/>
              <w:ind w:left="29"/>
              <w:rPr>
                <w:sz w:val="13"/>
                <w:szCs w:val="13"/>
              </w:rPr>
            </w:pPr>
            <w:r>
              <w:rPr>
                <w:rFonts w:ascii="Times New Roman" w:hAnsi="Times New Roman" w:eastAsia="Times New Roman" w:cs="Times New Roman"/>
                <w:spacing w:val="3"/>
                <w:position w:val="1"/>
                <w:sz w:val="13"/>
                <w:szCs w:val="13"/>
              </w:rPr>
              <w:t>6.</w:t>
            </w:r>
            <w:r>
              <w:rPr>
                <w:spacing w:val="3"/>
                <w:position w:val="1"/>
                <w:sz w:val="13"/>
                <w:szCs w:val="13"/>
              </w:rPr>
              <w:t>《水上加油船情况登记表》；</w:t>
            </w:r>
          </w:p>
          <w:p w14:paraId="32360205">
            <w:pPr>
              <w:pStyle w:val="6"/>
              <w:spacing w:before="12" w:line="230" w:lineRule="auto"/>
              <w:ind w:left="29" w:right="18" w:hanging="1"/>
              <w:rPr>
                <w:sz w:val="13"/>
                <w:szCs w:val="13"/>
              </w:rPr>
            </w:pPr>
            <w:r>
              <w:rPr>
                <w:rFonts w:ascii="Times New Roman" w:hAnsi="Times New Roman" w:eastAsia="Times New Roman" w:cs="Times New Roman"/>
                <w:spacing w:val="5"/>
                <w:sz w:val="13"/>
                <w:szCs w:val="13"/>
              </w:rPr>
              <w:t>7.</w:t>
            </w:r>
            <w:r>
              <w:rPr>
                <w:spacing w:val="5"/>
                <w:sz w:val="13"/>
                <w:szCs w:val="13"/>
              </w:rPr>
              <w:t>船舶所有权证书及有效的检验</w:t>
            </w:r>
            <w:r>
              <w:rPr>
                <w:spacing w:val="6"/>
                <w:sz w:val="13"/>
                <w:szCs w:val="13"/>
              </w:rPr>
              <w:t>证书。租赁船舶还应提供租赁</w:t>
            </w:r>
            <w:r>
              <w:rPr>
                <w:spacing w:val="2"/>
                <w:sz w:val="13"/>
                <w:szCs w:val="13"/>
              </w:rPr>
              <w:t>合同；</w:t>
            </w:r>
          </w:p>
          <w:p w14:paraId="4B5C6480">
            <w:pPr>
              <w:pStyle w:val="6"/>
              <w:spacing w:before="2" w:line="243" w:lineRule="auto"/>
              <w:ind w:left="30" w:right="18" w:firstLine="1"/>
              <w:rPr>
                <w:sz w:val="13"/>
                <w:szCs w:val="13"/>
              </w:rPr>
            </w:pPr>
            <w:r>
              <w:rPr>
                <w:rFonts w:ascii="Times New Roman" w:hAnsi="Times New Roman" w:eastAsia="Times New Roman" w:cs="Times New Roman"/>
                <w:spacing w:val="5"/>
                <w:sz w:val="13"/>
                <w:szCs w:val="13"/>
              </w:rPr>
              <w:t>8.</w:t>
            </w:r>
            <w:r>
              <w:rPr>
                <w:spacing w:val="5"/>
                <w:sz w:val="13"/>
                <w:szCs w:val="13"/>
              </w:rPr>
              <w:t>与具有合法经营的成品油批发</w:t>
            </w:r>
            <w:r>
              <w:rPr>
                <w:spacing w:val="6"/>
                <w:sz w:val="13"/>
                <w:szCs w:val="13"/>
              </w:rPr>
              <w:t>经营企业签订的三年以上与其经营规模相适应的成品油供油协议原件及加盖该批发企业公章的营业执照、《危险化学品</w:t>
            </w:r>
            <w:r>
              <w:rPr>
                <w:spacing w:val="1"/>
                <w:sz w:val="13"/>
                <w:szCs w:val="13"/>
              </w:rPr>
              <w:t>经营许可证》。</w:t>
            </w:r>
          </w:p>
        </w:tc>
        <w:tc>
          <w:tcPr>
            <w:tcW w:w="1344" w:type="dxa"/>
            <w:vAlign w:val="top"/>
          </w:tcPr>
          <w:p w14:paraId="206A6105">
            <w:pPr>
              <w:spacing w:line="266" w:lineRule="auto"/>
              <w:rPr>
                <w:rFonts w:ascii="Arial"/>
                <w:sz w:val="21"/>
              </w:rPr>
            </w:pPr>
          </w:p>
          <w:p w14:paraId="083926CB">
            <w:pPr>
              <w:spacing w:line="266" w:lineRule="auto"/>
              <w:rPr>
                <w:rFonts w:ascii="Arial"/>
                <w:sz w:val="21"/>
              </w:rPr>
            </w:pPr>
          </w:p>
          <w:p w14:paraId="250EDE62">
            <w:pPr>
              <w:spacing w:line="266" w:lineRule="auto"/>
              <w:rPr>
                <w:rFonts w:ascii="Arial"/>
                <w:sz w:val="21"/>
              </w:rPr>
            </w:pPr>
          </w:p>
          <w:p w14:paraId="000658BF">
            <w:pPr>
              <w:spacing w:line="266" w:lineRule="auto"/>
              <w:rPr>
                <w:rFonts w:ascii="Arial"/>
                <w:sz w:val="21"/>
              </w:rPr>
            </w:pPr>
          </w:p>
          <w:p w14:paraId="5C4780B8">
            <w:pPr>
              <w:spacing w:line="267" w:lineRule="auto"/>
              <w:rPr>
                <w:rFonts w:ascii="Arial"/>
                <w:sz w:val="21"/>
              </w:rPr>
            </w:pPr>
          </w:p>
          <w:p w14:paraId="25EED27D">
            <w:pPr>
              <w:spacing w:line="267" w:lineRule="auto"/>
              <w:rPr>
                <w:rFonts w:ascii="Arial"/>
                <w:sz w:val="21"/>
              </w:rPr>
            </w:pPr>
          </w:p>
          <w:p w14:paraId="43306A37">
            <w:pPr>
              <w:spacing w:line="267" w:lineRule="auto"/>
              <w:rPr>
                <w:rFonts w:ascii="Arial"/>
                <w:sz w:val="21"/>
              </w:rPr>
            </w:pPr>
          </w:p>
          <w:p w14:paraId="7E68007D">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B20F0A6">
            <w:pPr>
              <w:pStyle w:val="6"/>
              <w:spacing w:line="236"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064BD769">
            <w:pPr>
              <w:pStyle w:val="6"/>
              <w:spacing w:line="174"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6</w:t>
            </w:r>
            <w:r>
              <w:rPr>
                <w:spacing w:val="2"/>
                <w:position w:val="1"/>
                <w:sz w:val="13"/>
                <w:szCs w:val="13"/>
              </w:rPr>
              <w:t>个工作日；</w:t>
            </w:r>
          </w:p>
          <w:p w14:paraId="48CD9B2E">
            <w:pPr>
              <w:pStyle w:val="6"/>
              <w:spacing w:line="174"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4</w:t>
            </w:r>
            <w:r>
              <w:rPr>
                <w:spacing w:val="3"/>
                <w:position w:val="1"/>
                <w:sz w:val="13"/>
                <w:szCs w:val="13"/>
              </w:rPr>
              <w:t>个工作日。</w:t>
            </w:r>
          </w:p>
        </w:tc>
      </w:tr>
      <w:tr w14:paraId="37FE1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9" w:hRule="atLeast"/>
        </w:trPr>
        <w:tc>
          <w:tcPr>
            <w:tcW w:w="610" w:type="dxa"/>
            <w:vMerge w:val="continue"/>
            <w:tcBorders>
              <w:top w:val="nil"/>
            </w:tcBorders>
            <w:vAlign w:val="top"/>
          </w:tcPr>
          <w:p w14:paraId="66BA24E3">
            <w:pPr>
              <w:rPr>
                <w:rFonts w:ascii="Arial"/>
                <w:sz w:val="21"/>
              </w:rPr>
            </w:pPr>
          </w:p>
        </w:tc>
        <w:tc>
          <w:tcPr>
            <w:tcW w:w="789" w:type="dxa"/>
            <w:vMerge w:val="continue"/>
            <w:tcBorders>
              <w:top w:val="nil"/>
            </w:tcBorders>
            <w:vAlign w:val="top"/>
          </w:tcPr>
          <w:p w14:paraId="13480981">
            <w:pPr>
              <w:rPr>
                <w:rFonts w:ascii="Arial"/>
                <w:sz w:val="21"/>
              </w:rPr>
            </w:pPr>
          </w:p>
        </w:tc>
        <w:tc>
          <w:tcPr>
            <w:tcW w:w="604" w:type="dxa"/>
            <w:vMerge w:val="continue"/>
            <w:tcBorders>
              <w:top w:val="nil"/>
            </w:tcBorders>
            <w:vAlign w:val="top"/>
          </w:tcPr>
          <w:p w14:paraId="299FF215">
            <w:pPr>
              <w:rPr>
                <w:rFonts w:ascii="Arial"/>
                <w:sz w:val="21"/>
              </w:rPr>
            </w:pPr>
          </w:p>
        </w:tc>
        <w:tc>
          <w:tcPr>
            <w:tcW w:w="1087" w:type="dxa"/>
            <w:vAlign w:val="top"/>
          </w:tcPr>
          <w:p w14:paraId="306ECF59">
            <w:pPr>
              <w:spacing w:line="279" w:lineRule="auto"/>
              <w:rPr>
                <w:rFonts w:ascii="Arial"/>
                <w:sz w:val="21"/>
              </w:rPr>
            </w:pPr>
          </w:p>
          <w:p w14:paraId="489DF812">
            <w:pPr>
              <w:spacing w:line="279" w:lineRule="auto"/>
              <w:rPr>
                <w:rFonts w:ascii="Arial"/>
                <w:sz w:val="21"/>
              </w:rPr>
            </w:pPr>
          </w:p>
          <w:p w14:paraId="6F5844C8">
            <w:pPr>
              <w:spacing w:line="279" w:lineRule="auto"/>
              <w:rPr>
                <w:rFonts w:ascii="Arial"/>
                <w:sz w:val="21"/>
              </w:rPr>
            </w:pPr>
          </w:p>
          <w:p w14:paraId="2E9AB95B">
            <w:pPr>
              <w:spacing w:line="280" w:lineRule="auto"/>
              <w:rPr>
                <w:rFonts w:ascii="Arial"/>
                <w:sz w:val="21"/>
              </w:rPr>
            </w:pPr>
          </w:p>
          <w:p w14:paraId="70185182">
            <w:pPr>
              <w:spacing w:line="280" w:lineRule="auto"/>
              <w:rPr>
                <w:rFonts w:ascii="Arial"/>
                <w:sz w:val="21"/>
              </w:rPr>
            </w:pPr>
          </w:p>
          <w:p w14:paraId="37649E21">
            <w:pPr>
              <w:spacing w:line="280" w:lineRule="auto"/>
              <w:rPr>
                <w:rFonts w:ascii="Arial"/>
                <w:sz w:val="21"/>
              </w:rPr>
            </w:pPr>
          </w:p>
          <w:p w14:paraId="630C0AC3">
            <w:pPr>
              <w:pStyle w:val="6"/>
              <w:spacing w:before="42" w:line="239" w:lineRule="auto"/>
              <w:ind w:left="28" w:right="101" w:hanging="2"/>
              <w:rPr>
                <w:sz w:val="13"/>
                <w:szCs w:val="13"/>
              </w:rPr>
            </w:pPr>
            <w:r>
              <w:rPr>
                <w:spacing w:val="5"/>
                <w:sz w:val="13"/>
                <w:szCs w:val="13"/>
              </w:rPr>
              <w:t>成品油零售经营资格变更审批</w:t>
            </w:r>
          </w:p>
          <w:p w14:paraId="297D633E">
            <w:pPr>
              <w:pStyle w:val="6"/>
              <w:spacing w:line="239" w:lineRule="auto"/>
              <w:ind w:left="21" w:right="101" w:hanging="1"/>
              <w:rPr>
                <w:sz w:val="13"/>
                <w:szCs w:val="13"/>
              </w:rPr>
            </w:pPr>
            <w:r>
              <w:rPr>
                <w:spacing w:val="6"/>
                <w:sz w:val="13"/>
                <w:szCs w:val="13"/>
              </w:rPr>
              <w:t>（投资主体发生变化的除外</w:t>
            </w:r>
            <w:r>
              <w:rPr>
                <w:rFonts w:ascii="Times New Roman" w:hAnsi="Times New Roman" w:eastAsia="Times New Roman" w:cs="Times New Roman"/>
                <w:spacing w:val="6"/>
                <w:sz w:val="13"/>
                <w:szCs w:val="13"/>
              </w:rPr>
              <w:t>—</w:t>
            </w:r>
            <w:r>
              <w:rPr>
                <w:spacing w:val="6"/>
                <w:sz w:val="13"/>
                <w:szCs w:val="13"/>
              </w:rPr>
              <w:t>企业名称、法定代表人或负责人同</w:t>
            </w:r>
          </w:p>
          <w:p w14:paraId="5475E018">
            <w:pPr>
              <w:pStyle w:val="6"/>
              <w:spacing w:line="226" w:lineRule="auto"/>
              <w:ind w:left="35"/>
              <w:rPr>
                <w:sz w:val="13"/>
                <w:szCs w:val="13"/>
              </w:rPr>
            </w:pPr>
            <w:r>
              <w:rPr>
                <w:spacing w:val="1"/>
                <w:sz w:val="13"/>
                <w:szCs w:val="13"/>
              </w:rPr>
              <w:t>时变更）</w:t>
            </w:r>
          </w:p>
        </w:tc>
        <w:tc>
          <w:tcPr>
            <w:tcW w:w="921" w:type="dxa"/>
            <w:vAlign w:val="top"/>
          </w:tcPr>
          <w:p w14:paraId="1ADC2FE4">
            <w:pPr>
              <w:spacing w:line="242" w:lineRule="auto"/>
              <w:rPr>
                <w:rFonts w:ascii="Arial"/>
                <w:sz w:val="21"/>
              </w:rPr>
            </w:pPr>
          </w:p>
          <w:p w14:paraId="58BBD4E2">
            <w:pPr>
              <w:spacing w:line="242" w:lineRule="auto"/>
              <w:rPr>
                <w:rFonts w:ascii="Arial"/>
                <w:sz w:val="21"/>
              </w:rPr>
            </w:pPr>
          </w:p>
          <w:p w14:paraId="39191542">
            <w:pPr>
              <w:spacing w:line="242" w:lineRule="auto"/>
              <w:rPr>
                <w:rFonts w:ascii="Arial"/>
                <w:sz w:val="21"/>
              </w:rPr>
            </w:pPr>
          </w:p>
          <w:p w14:paraId="68900C58">
            <w:pPr>
              <w:spacing w:line="242" w:lineRule="auto"/>
              <w:rPr>
                <w:rFonts w:ascii="Arial"/>
                <w:sz w:val="21"/>
              </w:rPr>
            </w:pPr>
          </w:p>
          <w:p w14:paraId="7E57D075">
            <w:pPr>
              <w:spacing w:line="242" w:lineRule="auto"/>
              <w:rPr>
                <w:rFonts w:ascii="Arial"/>
                <w:sz w:val="21"/>
              </w:rPr>
            </w:pPr>
          </w:p>
          <w:p w14:paraId="70EA4C82">
            <w:pPr>
              <w:spacing w:line="242" w:lineRule="auto"/>
              <w:rPr>
                <w:rFonts w:ascii="Arial"/>
                <w:sz w:val="21"/>
              </w:rPr>
            </w:pPr>
          </w:p>
          <w:p w14:paraId="6CC410C1">
            <w:pPr>
              <w:spacing w:line="242" w:lineRule="auto"/>
              <w:rPr>
                <w:rFonts w:ascii="Arial"/>
                <w:sz w:val="21"/>
              </w:rPr>
            </w:pPr>
          </w:p>
          <w:p w14:paraId="15BC82CB">
            <w:pPr>
              <w:spacing w:line="242" w:lineRule="auto"/>
              <w:rPr>
                <w:rFonts w:ascii="Arial"/>
                <w:sz w:val="21"/>
              </w:rPr>
            </w:pPr>
          </w:p>
          <w:p w14:paraId="32CCFC53">
            <w:pPr>
              <w:spacing w:line="243" w:lineRule="auto"/>
              <w:rPr>
                <w:rFonts w:ascii="Arial"/>
                <w:sz w:val="21"/>
              </w:rPr>
            </w:pPr>
          </w:p>
          <w:p w14:paraId="514CAAC4">
            <w:pPr>
              <w:pStyle w:val="6"/>
              <w:spacing w:before="42" w:line="227" w:lineRule="auto"/>
              <w:ind w:left="193"/>
              <w:rPr>
                <w:sz w:val="13"/>
                <w:szCs w:val="13"/>
              </w:rPr>
            </w:pPr>
            <w:r>
              <w:rPr>
                <w:spacing w:val="4"/>
                <w:sz w:val="13"/>
                <w:szCs w:val="13"/>
              </w:rPr>
              <w:t>省商务厅</w:t>
            </w:r>
          </w:p>
        </w:tc>
        <w:tc>
          <w:tcPr>
            <w:tcW w:w="669" w:type="dxa"/>
            <w:vAlign w:val="top"/>
          </w:tcPr>
          <w:p w14:paraId="0A251D72">
            <w:pPr>
              <w:spacing w:line="269" w:lineRule="auto"/>
              <w:rPr>
                <w:rFonts w:ascii="Arial"/>
                <w:sz w:val="21"/>
              </w:rPr>
            </w:pPr>
          </w:p>
          <w:p w14:paraId="3AD09E01">
            <w:pPr>
              <w:spacing w:line="269" w:lineRule="auto"/>
              <w:rPr>
                <w:rFonts w:ascii="Arial"/>
                <w:sz w:val="21"/>
              </w:rPr>
            </w:pPr>
          </w:p>
          <w:p w14:paraId="0662E172">
            <w:pPr>
              <w:spacing w:line="269" w:lineRule="auto"/>
              <w:rPr>
                <w:rFonts w:ascii="Arial"/>
                <w:sz w:val="21"/>
              </w:rPr>
            </w:pPr>
          </w:p>
          <w:p w14:paraId="2E29776C">
            <w:pPr>
              <w:spacing w:line="269" w:lineRule="auto"/>
              <w:rPr>
                <w:rFonts w:ascii="Arial"/>
                <w:sz w:val="21"/>
              </w:rPr>
            </w:pPr>
          </w:p>
          <w:p w14:paraId="26763C80">
            <w:pPr>
              <w:spacing w:line="269" w:lineRule="auto"/>
              <w:rPr>
                <w:rFonts w:ascii="Arial"/>
                <w:sz w:val="21"/>
              </w:rPr>
            </w:pPr>
          </w:p>
          <w:p w14:paraId="3241FD0B">
            <w:pPr>
              <w:spacing w:line="269" w:lineRule="auto"/>
              <w:rPr>
                <w:rFonts w:ascii="Arial"/>
                <w:sz w:val="21"/>
              </w:rPr>
            </w:pPr>
          </w:p>
          <w:p w14:paraId="15D89B5F">
            <w:pPr>
              <w:spacing w:line="269" w:lineRule="auto"/>
              <w:rPr>
                <w:rFonts w:ascii="Arial"/>
                <w:sz w:val="21"/>
              </w:rPr>
            </w:pPr>
          </w:p>
          <w:p w14:paraId="0517FB93">
            <w:pPr>
              <w:spacing w:line="270" w:lineRule="auto"/>
              <w:rPr>
                <w:rFonts w:ascii="Arial"/>
                <w:sz w:val="21"/>
              </w:rPr>
            </w:pPr>
          </w:p>
          <w:p w14:paraId="51723234">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428AB76E">
            <w:pPr>
              <w:spacing w:line="269" w:lineRule="auto"/>
              <w:rPr>
                <w:rFonts w:ascii="Arial"/>
                <w:sz w:val="21"/>
              </w:rPr>
            </w:pPr>
          </w:p>
          <w:p w14:paraId="78251BF0">
            <w:pPr>
              <w:spacing w:line="269" w:lineRule="auto"/>
              <w:rPr>
                <w:rFonts w:ascii="Arial"/>
                <w:sz w:val="21"/>
              </w:rPr>
            </w:pPr>
          </w:p>
          <w:p w14:paraId="4E694A60">
            <w:pPr>
              <w:spacing w:line="269" w:lineRule="auto"/>
              <w:rPr>
                <w:rFonts w:ascii="Arial"/>
                <w:sz w:val="21"/>
              </w:rPr>
            </w:pPr>
          </w:p>
          <w:p w14:paraId="41D81C22">
            <w:pPr>
              <w:spacing w:line="269" w:lineRule="auto"/>
              <w:rPr>
                <w:rFonts w:ascii="Arial"/>
                <w:sz w:val="21"/>
              </w:rPr>
            </w:pPr>
          </w:p>
          <w:p w14:paraId="13414771">
            <w:pPr>
              <w:spacing w:line="269" w:lineRule="auto"/>
              <w:rPr>
                <w:rFonts w:ascii="Arial"/>
                <w:sz w:val="21"/>
              </w:rPr>
            </w:pPr>
          </w:p>
          <w:p w14:paraId="63620C44">
            <w:pPr>
              <w:spacing w:line="269" w:lineRule="auto"/>
              <w:rPr>
                <w:rFonts w:ascii="Arial"/>
                <w:sz w:val="21"/>
              </w:rPr>
            </w:pPr>
          </w:p>
          <w:p w14:paraId="52433608">
            <w:pPr>
              <w:spacing w:line="269" w:lineRule="auto"/>
              <w:rPr>
                <w:rFonts w:ascii="Arial"/>
                <w:sz w:val="21"/>
              </w:rPr>
            </w:pPr>
          </w:p>
          <w:p w14:paraId="0C730337">
            <w:pPr>
              <w:spacing w:line="270" w:lineRule="auto"/>
              <w:rPr>
                <w:rFonts w:ascii="Arial"/>
                <w:sz w:val="21"/>
              </w:rPr>
            </w:pPr>
          </w:p>
          <w:p w14:paraId="3DC6CF27">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CF56596">
            <w:pPr>
              <w:spacing w:line="308" w:lineRule="auto"/>
              <w:rPr>
                <w:rFonts w:ascii="Arial"/>
                <w:sz w:val="21"/>
              </w:rPr>
            </w:pPr>
          </w:p>
          <w:p w14:paraId="793B385E">
            <w:pPr>
              <w:spacing w:line="308" w:lineRule="auto"/>
              <w:rPr>
                <w:rFonts w:ascii="Arial"/>
                <w:sz w:val="21"/>
              </w:rPr>
            </w:pPr>
          </w:p>
          <w:p w14:paraId="641627EF">
            <w:pPr>
              <w:spacing w:line="308" w:lineRule="auto"/>
              <w:rPr>
                <w:rFonts w:ascii="Arial"/>
                <w:sz w:val="21"/>
              </w:rPr>
            </w:pPr>
          </w:p>
          <w:p w14:paraId="257FCF2B">
            <w:pPr>
              <w:pStyle w:val="6"/>
              <w:spacing w:before="42" w:line="233" w:lineRule="auto"/>
              <w:ind w:left="22" w:right="8"/>
              <w:rPr>
                <w:sz w:val="13"/>
                <w:szCs w:val="13"/>
              </w:rPr>
            </w:pPr>
            <w:r>
              <w:rPr>
                <w:b/>
                <w:bCs/>
                <w:spacing w:val="5"/>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号）五、（三）</w:t>
            </w:r>
            <w:r>
              <w:rPr>
                <w:spacing w:val="2"/>
                <w:sz w:val="13"/>
                <w:szCs w:val="13"/>
              </w:rPr>
              <w:t xml:space="preserve"> 企业名称和法定代</w:t>
            </w:r>
            <w:r>
              <w:rPr>
                <w:spacing w:val="3"/>
                <w:sz w:val="13"/>
                <w:szCs w:val="13"/>
              </w:rPr>
              <w:t>表人（或负责人）</w:t>
            </w:r>
            <w:r>
              <w:rPr>
                <w:spacing w:val="-22"/>
                <w:sz w:val="13"/>
                <w:szCs w:val="13"/>
              </w:rPr>
              <w:t xml:space="preserve"> </w:t>
            </w:r>
            <w:r>
              <w:rPr>
                <w:spacing w:val="3"/>
                <w:sz w:val="13"/>
                <w:szCs w:val="13"/>
              </w:rPr>
              <w:t>同时变更需提交的材料：</w:t>
            </w:r>
            <w:r>
              <w:rPr>
                <w:spacing w:val="-35"/>
                <w:sz w:val="13"/>
                <w:szCs w:val="13"/>
              </w:rPr>
              <w:t xml:space="preserve"> </w:t>
            </w:r>
            <w:r>
              <w:rPr>
                <w:rFonts w:ascii="Times New Roman" w:hAnsi="Times New Roman" w:eastAsia="Times New Roman" w:cs="Times New Roman"/>
                <w:spacing w:val="3"/>
                <w:sz w:val="13"/>
                <w:szCs w:val="13"/>
              </w:rPr>
              <w:t>1</w:t>
            </w:r>
            <w:r>
              <w:rPr>
                <w:rFonts w:ascii="Times New Roman" w:hAnsi="Times New Roman" w:eastAsia="Times New Roman" w:cs="Times New Roman"/>
                <w:sz w:val="13"/>
                <w:szCs w:val="13"/>
              </w:rPr>
              <w:t xml:space="preserve">     </w:t>
            </w:r>
            <w:r>
              <w:rPr>
                <w:spacing w:val="6"/>
                <w:sz w:val="13"/>
                <w:szCs w:val="13"/>
              </w:rPr>
              <w:t>、申请报告。需说明企业基本情况、变更的主要原因；</w:t>
            </w:r>
            <w:r>
              <w:rPr>
                <w:rFonts w:ascii="Times New Roman" w:hAnsi="Times New Roman" w:eastAsia="Times New Roman" w:cs="Times New Roman"/>
                <w:spacing w:val="6"/>
                <w:sz w:val="13"/>
                <w:szCs w:val="13"/>
              </w:rPr>
              <w:t>2</w:t>
            </w:r>
            <w:r>
              <w:rPr>
                <w:spacing w:val="6"/>
                <w:sz w:val="13"/>
                <w:szCs w:val="13"/>
              </w:rPr>
              <w:t>、《河北省成品油经营批准证书变</w:t>
            </w:r>
            <w:r>
              <w:rPr>
                <w:spacing w:val="3"/>
                <w:sz w:val="13"/>
                <w:szCs w:val="13"/>
              </w:rPr>
              <w:t xml:space="preserve"> </w:t>
            </w:r>
            <w:r>
              <w:rPr>
                <w:spacing w:val="4"/>
                <w:sz w:val="13"/>
                <w:szCs w:val="13"/>
              </w:rPr>
              <w:t>更申请表》（附件</w:t>
            </w:r>
            <w:r>
              <w:rPr>
                <w:spacing w:val="-13"/>
                <w:sz w:val="13"/>
                <w:szCs w:val="13"/>
              </w:rPr>
              <w:t xml:space="preserve"> </w:t>
            </w:r>
            <w:r>
              <w:rPr>
                <w:rFonts w:ascii="Times New Roman" w:hAnsi="Times New Roman" w:eastAsia="Times New Roman" w:cs="Times New Roman"/>
                <w:spacing w:val="4"/>
                <w:sz w:val="13"/>
                <w:szCs w:val="13"/>
              </w:rPr>
              <w:t>11</w:t>
            </w:r>
            <w:r>
              <w:rPr>
                <w:spacing w:val="4"/>
                <w:sz w:val="13"/>
                <w:szCs w:val="13"/>
              </w:rPr>
              <w:t>，一式二份</w:t>
            </w:r>
            <w:r>
              <w:rPr>
                <w:spacing w:val="5"/>
                <w:sz w:val="13"/>
                <w:szCs w:val="13"/>
              </w:rPr>
              <w:t>）</w:t>
            </w:r>
            <w:r>
              <w:rPr>
                <w:spacing w:val="-38"/>
                <w:sz w:val="13"/>
                <w:szCs w:val="13"/>
              </w:rPr>
              <w:t xml:space="preserve"> </w:t>
            </w:r>
            <w:r>
              <w:rPr>
                <w:spacing w:val="5"/>
                <w:sz w:val="13"/>
                <w:szCs w:val="13"/>
              </w:rPr>
              <w:t>；</w:t>
            </w:r>
            <w:r>
              <w:rPr>
                <w:rFonts w:ascii="Times New Roman" w:hAnsi="Times New Roman" w:eastAsia="Times New Roman" w:cs="Times New Roman"/>
                <w:spacing w:val="4"/>
                <w:sz w:val="13"/>
                <w:szCs w:val="13"/>
              </w:rPr>
              <w:t>3</w:t>
            </w:r>
            <w:r>
              <w:rPr>
                <w:spacing w:val="4"/>
                <w:sz w:val="13"/>
                <w:szCs w:val="13"/>
              </w:rPr>
              <w:t>、企业</w:t>
            </w:r>
            <w:r>
              <w:rPr>
                <w:spacing w:val="6"/>
                <w:sz w:val="13"/>
                <w:szCs w:val="13"/>
              </w:rPr>
              <w:t>《成品油零售经营批准证书》正、副本原件；</w:t>
            </w:r>
          </w:p>
          <w:p w14:paraId="441EBDBB">
            <w:pPr>
              <w:pStyle w:val="6"/>
              <w:spacing w:before="3" w:line="243" w:lineRule="auto"/>
              <w:ind w:left="22" w:right="75" w:hanging="1"/>
              <w:rPr>
                <w:sz w:val="13"/>
                <w:szCs w:val="13"/>
              </w:rPr>
            </w:pPr>
            <w:r>
              <w:rPr>
                <w:rFonts w:ascii="Times New Roman" w:hAnsi="Times New Roman" w:eastAsia="Times New Roman" w:cs="Times New Roman"/>
                <w:spacing w:val="5"/>
                <w:sz w:val="13"/>
                <w:szCs w:val="13"/>
              </w:rPr>
              <w:t>4</w:t>
            </w:r>
            <w:r>
              <w:rPr>
                <w:spacing w:val="5"/>
                <w:sz w:val="13"/>
                <w:szCs w:val="13"/>
              </w:rPr>
              <w:t>、加油站（点）</w:t>
            </w:r>
            <w:r>
              <w:rPr>
                <w:spacing w:val="-33"/>
                <w:sz w:val="13"/>
                <w:szCs w:val="13"/>
              </w:rPr>
              <w:t xml:space="preserve"> </w:t>
            </w:r>
            <w:r>
              <w:rPr>
                <w:spacing w:val="5"/>
                <w:sz w:val="13"/>
                <w:szCs w:val="13"/>
              </w:rPr>
              <w:t>及其配套设施的产权证明文</w:t>
            </w:r>
            <w:r>
              <w:rPr>
                <w:spacing w:val="6"/>
                <w:sz w:val="13"/>
                <w:szCs w:val="13"/>
              </w:rPr>
              <w:t>件；</w:t>
            </w:r>
            <w:r>
              <w:rPr>
                <w:rFonts w:ascii="Times New Roman" w:hAnsi="Times New Roman" w:eastAsia="Times New Roman" w:cs="Times New Roman"/>
                <w:spacing w:val="6"/>
                <w:sz w:val="13"/>
                <w:szCs w:val="13"/>
              </w:rPr>
              <w:t>5</w:t>
            </w:r>
            <w:r>
              <w:rPr>
                <w:spacing w:val="6"/>
                <w:sz w:val="13"/>
                <w:szCs w:val="13"/>
              </w:rPr>
              <w:t>、新法定代表人（或负责人）的任职证</w:t>
            </w:r>
            <w:r>
              <w:rPr>
                <w:spacing w:val="3"/>
                <w:sz w:val="13"/>
                <w:szCs w:val="13"/>
              </w:rPr>
              <w:t>明；</w:t>
            </w:r>
            <w:r>
              <w:rPr>
                <w:rFonts w:ascii="Times New Roman" w:hAnsi="Times New Roman" w:eastAsia="Times New Roman" w:cs="Times New Roman"/>
                <w:spacing w:val="3"/>
                <w:sz w:val="13"/>
                <w:szCs w:val="13"/>
              </w:rPr>
              <w:t>6</w:t>
            </w:r>
            <w:r>
              <w:rPr>
                <w:spacing w:val="3"/>
                <w:sz w:val="13"/>
                <w:szCs w:val="13"/>
              </w:rPr>
              <w:t>、加油站（点） 租赁经营、合伙人出资</w:t>
            </w:r>
            <w:r>
              <w:rPr>
                <w:spacing w:val="6"/>
                <w:sz w:val="13"/>
                <w:szCs w:val="13"/>
              </w:rPr>
              <w:t>比例调整等变更企业法人（或负责人）的，还应提供租赁合同、新的出资协议、公证书等法律证明文件；</w:t>
            </w:r>
            <w:r>
              <w:rPr>
                <w:rFonts w:ascii="Times New Roman" w:hAnsi="Times New Roman" w:eastAsia="Times New Roman" w:cs="Times New Roman"/>
                <w:spacing w:val="6"/>
                <w:sz w:val="13"/>
                <w:szCs w:val="13"/>
              </w:rPr>
              <w:t>7</w:t>
            </w:r>
            <w:r>
              <w:rPr>
                <w:spacing w:val="6"/>
                <w:sz w:val="13"/>
                <w:szCs w:val="13"/>
              </w:rPr>
              <w:t>、股份制企业还应提交董事会同意变更的书面决议复印件；</w:t>
            </w:r>
            <w:r>
              <w:rPr>
                <w:rFonts w:ascii="Times New Roman" w:hAnsi="Times New Roman" w:eastAsia="Times New Roman" w:cs="Times New Roman"/>
                <w:spacing w:val="6"/>
                <w:sz w:val="13"/>
                <w:szCs w:val="13"/>
              </w:rPr>
              <w:t>8</w:t>
            </w:r>
            <w:r>
              <w:rPr>
                <w:spacing w:val="6"/>
                <w:sz w:val="13"/>
                <w:szCs w:val="13"/>
              </w:rPr>
              <w:t>、企业分支机构还应提交母公司同意其变更的书面文件复印</w:t>
            </w:r>
            <w:r>
              <w:rPr>
                <w:spacing w:val="1"/>
                <w:sz w:val="13"/>
                <w:szCs w:val="13"/>
              </w:rPr>
              <w:t>件。</w:t>
            </w:r>
          </w:p>
        </w:tc>
        <w:tc>
          <w:tcPr>
            <w:tcW w:w="669" w:type="dxa"/>
            <w:vAlign w:val="top"/>
          </w:tcPr>
          <w:p w14:paraId="6D1D59D8">
            <w:pPr>
              <w:spacing w:line="242" w:lineRule="auto"/>
              <w:rPr>
                <w:rFonts w:ascii="Arial"/>
                <w:sz w:val="21"/>
              </w:rPr>
            </w:pPr>
          </w:p>
          <w:p w14:paraId="4A6AADBD">
            <w:pPr>
              <w:spacing w:line="242" w:lineRule="auto"/>
              <w:rPr>
                <w:rFonts w:ascii="Arial"/>
                <w:sz w:val="21"/>
              </w:rPr>
            </w:pPr>
          </w:p>
          <w:p w14:paraId="2AAE542B">
            <w:pPr>
              <w:spacing w:line="242" w:lineRule="auto"/>
              <w:rPr>
                <w:rFonts w:ascii="Arial"/>
                <w:sz w:val="21"/>
              </w:rPr>
            </w:pPr>
          </w:p>
          <w:p w14:paraId="5A98AB2B">
            <w:pPr>
              <w:spacing w:line="242" w:lineRule="auto"/>
              <w:rPr>
                <w:rFonts w:ascii="Arial"/>
                <w:sz w:val="21"/>
              </w:rPr>
            </w:pPr>
          </w:p>
          <w:p w14:paraId="319C0CC9">
            <w:pPr>
              <w:spacing w:line="242" w:lineRule="auto"/>
              <w:rPr>
                <w:rFonts w:ascii="Arial"/>
                <w:sz w:val="21"/>
              </w:rPr>
            </w:pPr>
          </w:p>
          <w:p w14:paraId="2670790E">
            <w:pPr>
              <w:spacing w:line="242" w:lineRule="auto"/>
              <w:rPr>
                <w:rFonts w:ascii="Arial"/>
                <w:sz w:val="21"/>
              </w:rPr>
            </w:pPr>
          </w:p>
          <w:p w14:paraId="5ED6C60D">
            <w:pPr>
              <w:spacing w:line="242" w:lineRule="auto"/>
              <w:rPr>
                <w:rFonts w:ascii="Arial"/>
                <w:sz w:val="21"/>
              </w:rPr>
            </w:pPr>
          </w:p>
          <w:p w14:paraId="5E87D4C7">
            <w:pPr>
              <w:spacing w:line="242" w:lineRule="auto"/>
              <w:rPr>
                <w:rFonts w:ascii="Arial"/>
                <w:sz w:val="21"/>
              </w:rPr>
            </w:pPr>
          </w:p>
          <w:p w14:paraId="6C472575">
            <w:pPr>
              <w:spacing w:line="243" w:lineRule="auto"/>
              <w:rPr>
                <w:rFonts w:ascii="Arial"/>
                <w:sz w:val="21"/>
              </w:rPr>
            </w:pPr>
          </w:p>
          <w:p w14:paraId="53AC410F">
            <w:pPr>
              <w:pStyle w:val="6"/>
              <w:spacing w:before="42" w:line="226" w:lineRule="auto"/>
              <w:ind w:left="137"/>
              <w:rPr>
                <w:sz w:val="13"/>
                <w:szCs w:val="13"/>
              </w:rPr>
            </w:pPr>
            <w:r>
              <w:rPr>
                <w:spacing w:val="4"/>
                <w:sz w:val="13"/>
                <w:szCs w:val="13"/>
              </w:rPr>
              <w:t>承诺件</w:t>
            </w:r>
          </w:p>
        </w:tc>
        <w:tc>
          <w:tcPr>
            <w:tcW w:w="669" w:type="dxa"/>
            <w:vAlign w:val="top"/>
          </w:tcPr>
          <w:p w14:paraId="58551728">
            <w:pPr>
              <w:spacing w:line="250" w:lineRule="auto"/>
              <w:rPr>
                <w:rFonts w:ascii="Arial"/>
                <w:sz w:val="21"/>
              </w:rPr>
            </w:pPr>
          </w:p>
          <w:p w14:paraId="1B9C74DC">
            <w:pPr>
              <w:spacing w:line="250" w:lineRule="auto"/>
              <w:rPr>
                <w:rFonts w:ascii="Arial"/>
                <w:sz w:val="21"/>
              </w:rPr>
            </w:pPr>
          </w:p>
          <w:p w14:paraId="696B1CFE">
            <w:pPr>
              <w:spacing w:line="250" w:lineRule="auto"/>
              <w:rPr>
                <w:rFonts w:ascii="Arial"/>
                <w:sz w:val="21"/>
              </w:rPr>
            </w:pPr>
          </w:p>
          <w:p w14:paraId="6C26D8ED">
            <w:pPr>
              <w:spacing w:line="250" w:lineRule="auto"/>
              <w:rPr>
                <w:rFonts w:ascii="Arial"/>
                <w:sz w:val="21"/>
              </w:rPr>
            </w:pPr>
          </w:p>
          <w:p w14:paraId="249D4AD5">
            <w:pPr>
              <w:spacing w:line="250" w:lineRule="auto"/>
              <w:rPr>
                <w:rFonts w:ascii="Arial"/>
                <w:sz w:val="21"/>
              </w:rPr>
            </w:pPr>
          </w:p>
          <w:p w14:paraId="6AC5B9EC">
            <w:pPr>
              <w:spacing w:line="250" w:lineRule="auto"/>
              <w:rPr>
                <w:rFonts w:ascii="Arial"/>
                <w:sz w:val="21"/>
              </w:rPr>
            </w:pPr>
          </w:p>
          <w:p w14:paraId="22C46458">
            <w:pPr>
              <w:spacing w:line="251" w:lineRule="auto"/>
              <w:rPr>
                <w:rFonts w:ascii="Arial"/>
                <w:sz w:val="21"/>
              </w:rPr>
            </w:pPr>
          </w:p>
          <w:p w14:paraId="5178721F">
            <w:pPr>
              <w:spacing w:line="251" w:lineRule="auto"/>
              <w:rPr>
                <w:rFonts w:ascii="Arial"/>
                <w:sz w:val="21"/>
              </w:rPr>
            </w:pPr>
          </w:p>
          <w:p w14:paraId="00711B11">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E04A40D">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5671C8E">
            <w:pPr>
              <w:spacing w:line="242" w:lineRule="auto"/>
              <w:rPr>
                <w:rFonts w:ascii="Arial"/>
                <w:sz w:val="21"/>
              </w:rPr>
            </w:pPr>
          </w:p>
          <w:p w14:paraId="39836E0F">
            <w:pPr>
              <w:spacing w:line="242" w:lineRule="auto"/>
              <w:rPr>
                <w:rFonts w:ascii="Arial"/>
                <w:sz w:val="21"/>
              </w:rPr>
            </w:pPr>
          </w:p>
          <w:p w14:paraId="250C6613">
            <w:pPr>
              <w:spacing w:line="242" w:lineRule="auto"/>
              <w:rPr>
                <w:rFonts w:ascii="Arial"/>
                <w:sz w:val="21"/>
              </w:rPr>
            </w:pPr>
          </w:p>
          <w:p w14:paraId="405B917A">
            <w:pPr>
              <w:spacing w:line="242" w:lineRule="auto"/>
              <w:rPr>
                <w:rFonts w:ascii="Arial"/>
                <w:sz w:val="21"/>
              </w:rPr>
            </w:pPr>
          </w:p>
          <w:p w14:paraId="05FEC244">
            <w:pPr>
              <w:spacing w:line="242" w:lineRule="auto"/>
              <w:rPr>
                <w:rFonts w:ascii="Arial"/>
                <w:sz w:val="21"/>
              </w:rPr>
            </w:pPr>
          </w:p>
          <w:p w14:paraId="6448F414">
            <w:pPr>
              <w:spacing w:line="242" w:lineRule="auto"/>
              <w:rPr>
                <w:rFonts w:ascii="Arial"/>
                <w:sz w:val="21"/>
              </w:rPr>
            </w:pPr>
          </w:p>
          <w:p w14:paraId="3D635876">
            <w:pPr>
              <w:spacing w:line="242" w:lineRule="auto"/>
              <w:rPr>
                <w:rFonts w:ascii="Arial"/>
                <w:sz w:val="21"/>
              </w:rPr>
            </w:pPr>
          </w:p>
          <w:p w14:paraId="1B4C6046">
            <w:pPr>
              <w:spacing w:line="242" w:lineRule="auto"/>
              <w:rPr>
                <w:rFonts w:ascii="Arial"/>
                <w:sz w:val="21"/>
              </w:rPr>
            </w:pPr>
          </w:p>
          <w:p w14:paraId="191C02B4">
            <w:pPr>
              <w:spacing w:line="243" w:lineRule="auto"/>
              <w:rPr>
                <w:rFonts w:ascii="Arial"/>
                <w:sz w:val="21"/>
              </w:rPr>
            </w:pPr>
          </w:p>
          <w:p w14:paraId="318D668A">
            <w:pPr>
              <w:pStyle w:val="6"/>
              <w:spacing w:before="42" w:line="226" w:lineRule="auto"/>
              <w:ind w:left="188"/>
              <w:rPr>
                <w:sz w:val="13"/>
                <w:szCs w:val="13"/>
              </w:rPr>
            </w:pPr>
            <w:r>
              <w:rPr>
                <w:spacing w:val="3"/>
                <w:sz w:val="13"/>
                <w:szCs w:val="13"/>
              </w:rPr>
              <w:t>资格型</w:t>
            </w:r>
          </w:p>
        </w:tc>
        <w:tc>
          <w:tcPr>
            <w:tcW w:w="1254" w:type="dxa"/>
            <w:vAlign w:val="top"/>
          </w:tcPr>
          <w:p w14:paraId="75A0C34B">
            <w:pPr>
              <w:spacing w:line="261" w:lineRule="auto"/>
              <w:rPr>
                <w:rFonts w:ascii="Arial"/>
                <w:sz w:val="21"/>
              </w:rPr>
            </w:pPr>
          </w:p>
          <w:p w14:paraId="17514C65">
            <w:pPr>
              <w:spacing w:line="262" w:lineRule="auto"/>
              <w:rPr>
                <w:rFonts w:ascii="Arial"/>
                <w:sz w:val="21"/>
              </w:rPr>
            </w:pPr>
          </w:p>
          <w:p w14:paraId="4EDD2647">
            <w:pPr>
              <w:spacing w:line="262" w:lineRule="auto"/>
              <w:rPr>
                <w:rFonts w:ascii="Arial"/>
                <w:sz w:val="21"/>
              </w:rPr>
            </w:pPr>
          </w:p>
          <w:p w14:paraId="6B6B8783">
            <w:pPr>
              <w:spacing w:line="262" w:lineRule="auto"/>
              <w:rPr>
                <w:rFonts w:ascii="Arial"/>
                <w:sz w:val="21"/>
              </w:rPr>
            </w:pPr>
          </w:p>
          <w:p w14:paraId="716C5F5F">
            <w:pPr>
              <w:spacing w:line="262" w:lineRule="auto"/>
              <w:rPr>
                <w:rFonts w:ascii="Arial"/>
                <w:sz w:val="21"/>
              </w:rPr>
            </w:pPr>
          </w:p>
          <w:p w14:paraId="1B9106DE">
            <w:pPr>
              <w:spacing w:line="262" w:lineRule="auto"/>
              <w:rPr>
                <w:rFonts w:ascii="Arial"/>
                <w:sz w:val="21"/>
              </w:rPr>
            </w:pPr>
          </w:p>
          <w:p w14:paraId="76E05455">
            <w:pPr>
              <w:spacing w:line="262" w:lineRule="auto"/>
              <w:rPr>
                <w:rFonts w:ascii="Arial"/>
                <w:sz w:val="21"/>
              </w:rPr>
            </w:pPr>
          </w:p>
          <w:p w14:paraId="052117BF">
            <w:pPr>
              <w:spacing w:line="262" w:lineRule="auto"/>
              <w:rPr>
                <w:rFonts w:ascii="Arial"/>
                <w:sz w:val="21"/>
              </w:rPr>
            </w:pPr>
          </w:p>
          <w:p w14:paraId="0D179186">
            <w:pPr>
              <w:pStyle w:val="6"/>
              <w:spacing w:before="43"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6D6A86B8">
            <w:pPr>
              <w:rPr>
                <w:rFonts w:ascii="Arial"/>
                <w:sz w:val="21"/>
              </w:rPr>
            </w:pPr>
          </w:p>
          <w:p w14:paraId="6AC69208">
            <w:pPr>
              <w:spacing w:line="241" w:lineRule="auto"/>
              <w:rPr>
                <w:rFonts w:ascii="Arial"/>
                <w:sz w:val="21"/>
              </w:rPr>
            </w:pPr>
          </w:p>
          <w:p w14:paraId="501FA4A7">
            <w:pPr>
              <w:spacing w:line="241" w:lineRule="auto"/>
              <w:rPr>
                <w:rFonts w:ascii="Arial"/>
                <w:sz w:val="21"/>
              </w:rPr>
            </w:pPr>
          </w:p>
          <w:p w14:paraId="23320940">
            <w:pPr>
              <w:pStyle w:val="6"/>
              <w:spacing w:before="43"/>
              <w:ind w:left="28" w:right="16" w:firstLine="10"/>
              <w:rPr>
                <w:sz w:val="13"/>
                <w:szCs w:val="13"/>
              </w:rPr>
            </w:pPr>
            <w:r>
              <w:rPr>
                <w:rFonts w:ascii="Times New Roman" w:hAnsi="Times New Roman" w:eastAsia="Times New Roman" w:cs="Times New Roman"/>
                <w:spacing w:val="3"/>
                <w:sz w:val="13"/>
                <w:szCs w:val="13"/>
              </w:rPr>
              <w:t>1.</w:t>
            </w:r>
            <w:r>
              <w:rPr>
                <w:spacing w:val="3"/>
                <w:sz w:val="13"/>
                <w:szCs w:val="13"/>
              </w:rPr>
              <w:t>加油站（点）</w:t>
            </w:r>
            <w:r>
              <w:rPr>
                <w:spacing w:val="-32"/>
                <w:sz w:val="13"/>
                <w:szCs w:val="13"/>
              </w:rPr>
              <w:t xml:space="preserve"> </w:t>
            </w:r>
            <w:r>
              <w:rPr>
                <w:spacing w:val="3"/>
                <w:sz w:val="13"/>
                <w:szCs w:val="13"/>
              </w:rPr>
              <w:t>及其配套设施的</w:t>
            </w:r>
            <w:r>
              <w:rPr>
                <w:spacing w:val="5"/>
                <w:sz w:val="13"/>
                <w:szCs w:val="13"/>
              </w:rPr>
              <w:t>产权证明文件；</w:t>
            </w:r>
          </w:p>
          <w:p w14:paraId="2B6C41CC">
            <w:pPr>
              <w:pStyle w:val="6"/>
              <w:ind w:left="30" w:right="18" w:hanging="4"/>
              <w:rPr>
                <w:sz w:val="13"/>
                <w:szCs w:val="13"/>
              </w:rPr>
            </w:pPr>
            <w:r>
              <w:rPr>
                <w:rFonts w:ascii="Times New Roman" w:hAnsi="Times New Roman" w:eastAsia="Times New Roman" w:cs="Times New Roman"/>
                <w:spacing w:val="4"/>
                <w:sz w:val="13"/>
                <w:szCs w:val="13"/>
              </w:rPr>
              <w:t>2.</w:t>
            </w:r>
            <w:r>
              <w:rPr>
                <w:spacing w:val="4"/>
                <w:sz w:val="13"/>
                <w:szCs w:val="13"/>
              </w:rPr>
              <w:t>新法定代表人（或负责人）</w:t>
            </w:r>
            <w:r>
              <w:rPr>
                <w:spacing w:val="-34"/>
                <w:sz w:val="13"/>
                <w:szCs w:val="13"/>
              </w:rPr>
              <w:t xml:space="preserve"> </w:t>
            </w:r>
            <w:r>
              <w:rPr>
                <w:spacing w:val="4"/>
                <w:sz w:val="13"/>
                <w:szCs w:val="13"/>
              </w:rPr>
              <w:t>的</w:t>
            </w:r>
            <w:r>
              <w:rPr>
                <w:spacing w:val="5"/>
                <w:sz w:val="13"/>
                <w:szCs w:val="13"/>
              </w:rPr>
              <w:t>任职证明及身份证明；</w:t>
            </w:r>
          </w:p>
          <w:p w14:paraId="30C986B7">
            <w:pPr>
              <w:pStyle w:val="6"/>
              <w:ind w:left="32" w:right="176" w:hanging="4"/>
              <w:rPr>
                <w:sz w:val="13"/>
                <w:szCs w:val="13"/>
              </w:rPr>
            </w:pPr>
            <w:r>
              <w:rPr>
                <w:rFonts w:ascii="Times New Roman" w:hAnsi="Times New Roman" w:eastAsia="Times New Roman" w:cs="Times New Roman"/>
                <w:spacing w:val="4"/>
                <w:sz w:val="13"/>
                <w:szCs w:val="13"/>
              </w:rPr>
              <w:t>3.</w:t>
            </w:r>
            <w:r>
              <w:rPr>
                <w:spacing w:val="4"/>
                <w:sz w:val="13"/>
                <w:szCs w:val="13"/>
              </w:rPr>
              <w:t>《成品油零售经营批准证书</w:t>
            </w:r>
            <w:r>
              <w:rPr>
                <w:spacing w:val="2"/>
                <w:sz w:val="13"/>
                <w:szCs w:val="13"/>
              </w:rPr>
              <w:t xml:space="preserve"> </w:t>
            </w:r>
            <w:r>
              <w:rPr>
                <w:spacing w:val="-18"/>
                <w:sz w:val="13"/>
                <w:szCs w:val="13"/>
              </w:rPr>
              <w:t>》；</w:t>
            </w:r>
          </w:p>
          <w:p w14:paraId="0FD7C38A">
            <w:pPr>
              <w:pStyle w:val="6"/>
              <w:spacing w:line="247" w:lineRule="auto"/>
              <w:ind w:left="42" w:right="18" w:hanging="17"/>
              <w:rPr>
                <w:sz w:val="13"/>
                <w:szCs w:val="13"/>
              </w:rPr>
            </w:pPr>
            <w:r>
              <w:rPr>
                <w:rFonts w:ascii="Times New Roman" w:hAnsi="Times New Roman" w:eastAsia="Times New Roman" w:cs="Times New Roman"/>
                <w:spacing w:val="6"/>
                <w:sz w:val="13"/>
                <w:szCs w:val="13"/>
              </w:rPr>
              <w:t>4.</w:t>
            </w:r>
            <w:r>
              <w:rPr>
                <w:spacing w:val="6"/>
                <w:sz w:val="13"/>
                <w:szCs w:val="13"/>
              </w:rPr>
              <w:t>企业分支机构还应提交母公司</w:t>
            </w:r>
            <w:r>
              <w:rPr>
                <w:spacing w:val="4"/>
                <w:sz w:val="13"/>
                <w:szCs w:val="13"/>
              </w:rPr>
              <w:t>同意其变更的书面文件；</w:t>
            </w:r>
          </w:p>
          <w:p w14:paraId="55A3C177">
            <w:pPr>
              <w:pStyle w:val="6"/>
              <w:spacing w:before="12" w:line="233" w:lineRule="auto"/>
              <w:ind w:left="29" w:right="18"/>
              <w:rPr>
                <w:sz w:val="13"/>
                <w:szCs w:val="13"/>
              </w:rPr>
            </w:pPr>
            <w:r>
              <w:rPr>
                <w:rFonts w:ascii="Times New Roman" w:hAnsi="Times New Roman" w:eastAsia="Times New Roman" w:cs="Times New Roman"/>
                <w:spacing w:val="3"/>
                <w:sz w:val="13"/>
                <w:szCs w:val="13"/>
              </w:rPr>
              <w:t>5.</w:t>
            </w:r>
            <w:r>
              <w:rPr>
                <w:spacing w:val="3"/>
                <w:sz w:val="13"/>
                <w:szCs w:val="13"/>
              </w:rPr>
              <w:t>加油站（点）</w:t>
            </w:r>
            <w:r>
              <w:rPr>
                <w:spacing w:val="-24"/>
                <w:sz w:val="13"/>
                <w:szCs w:val="13"/>
              </w:rPr>
              <w:t xml:space="preserve"> </w:t>
            </w:r>
            <w:r>
              <w:rPr>
                <w:spacing w:val="3"/>
                <w:sz w:val="13"/>
                <w:szCs w:val="13"/>
              </w:rPr>
              <w:t>租赁经营、合伙</w:t>
            </w:r>
            <w:r>
              <w:rPr>
                <w:spacing w:val="6"/>
                <w:sz w:val="13"/>
                <w:szCs w:val="13"/>
              </w:rPr>
              <w:t>人出资比例调整等变更企业法人（或负责人）的，还应提供租赁合同、新的出资协议、公</w:t>
            </w:r>
            <w:r>
              <w:rPr>
                <w:spacing w:val="5"/>
                <w:sz w:val="13"/>
                <w:szCs w:val="13"/>
              </w:rPr>
              <w:t>证书等法律证明文件；</w:t>
            </w:r>
          </w:p>
          <w:p w14:paraId="32EAA53F">
            <w:pPr>
              <w:pStyle w:val="6"/>
              <w:spacing w:line="247" w:lineRule="auto"/>
              <w:ind w:left="37" w:right="18" w:hanging="8"/>
              <w:rPr>
                <w:sz w:val="13"/>
                <w:szCs w:val="13"/>
              </w:rPr>
            </w:pPr>
            <w:r>
              <w:rPr>
                <w:rFonts w:ascii="Times New Roman" w:hAnsi="Times New Roman" w:eastAsia="Times New Roman" w:cs="Times New Roman"/>
                <w:spacing w:val="5"/>
                <w:sz w:val="13"/>
                <w:szCs w:val="13"/>
              </w:rPr>
              <w:t>6.</w:t>
            </w:r>
            <w:r>
              <w:rPr>
                <w:spacing w:val="5"/>
                <w:sz w:val="13"/>
                <w:szCs w:val="13"/>
              </w:rPr>
              <w:t>股份制企业还应提交董事会同</w:t>
            </w:r>
            <w:r>
              <w:rPr>
                <w:spacing w:val="4"/>
                <w:sz w:val="13"/>
                <w:szCs w:val="13"/>
              </w:rPr>
              <w:t>意变更的书面决议；</w:t>
            </w:r>
          </w:p>
          <w:p w14:paraId="0AB894FA">
            <w:pPr>
              <w:pStyle w:val="6"/>
              <w:spacing w:before="11" w:line="213" w:lineRule="auto"/>
              <w:ind w:left="28"/>
              <w:rPr>
                <w:sz w:val="13"/>
                <w:szCs w:val="13"/>
              </w:rPr>
            </w:pPr>
            <w:r>
              <w:rPr>
                <w:rFonts w:ascii="Times New Roman" w:hAnsi="Times New Roman" w:eastAsia="Times New Roman" w:cs="Times New Roman"/>
                <w:spacing w:val="4"/>
                <w:sz w:val="13"/>
                <w:szCs w:val="13"/>
              </w:rPr>
              <w:t>7.</w:t>
            </w:r>
            <w:r>
              <w:rPr>
                <w:spacing w:val="4"/>
                <w:sz w:val="13"/>
                <w:szCs w:val="13"/>
              </w:rPr>
              <w:t>企业申请报告；</w:t>
            </w:r>
          </w:p>
          <w:p w14:paraId="53380D86">
            <w:pPr>
              <w:pStyle w:val="6"/>
              <w:spacing w:line="252" w:lineRule="auto"/>
              <w:ind w:left="31" w:right="18"/>
              <w:rPr>
                <w:sz w:val="13"/>
                <w:szCs w:val="13"/>
              </w:rPr>
            </w:pPr>
            <w:r>
              <w:rPr>
                <w:rFonts w:ascii="Times New Roman" w:hAnsi="Times New Roman" w:eastAsia="Times New Roman" w:cs="Times New Roman"/>
                <w:spacing w:val="5"/>
                <w:sz w:val="13"/>
                <w:szCs w:val="13"/>
              </w:rPr>
              <w:t>8.</w:t>
            </w:r>
            <w:r>
              <w:rPr>
                <w:spacing w:val="5"/>
                <w:sz w:val="13"/>
                <w:szCs w:val="13"/>
              </w:rPr>
              <w:t>河北省成品油经营批准证书变</w:t>
            </w:r>
            <w:r>
              <w:rPr>
                <w:sz w:val="13"/>
                <w:szCs w:val="13"/>
              </w:rPr>
              <w:t>更申请表。</w:t>
            </w:r>
          </w:p>
        </w:tc>
        <w:tc>
          <w:tcPr>
            <w:tcW w:w="1344" w:type="dxa"/>
            <w:vAlign w:val="top"/>
          </w:tcPr>
          <w:p w14:paraId="1E6366D0">
            <w:pPr>
              <w:spacing w:line="247" w:lineRule="auto"/>
              <w:rPr>
                <w:rFonts w:ascii="Arial"/>
                <w:sz w:val="21"/>
              </w:rPr>
            </w:pPr>
          </w:p>
          <w:p w14:paraId="77D89250">
            <w:pPr>
              <w:spacing w:line="247" w:lineRule="auto"/>
              <w:rPr>
                <w:rFonts w:ascii="Arial"/>
                <w:sz w:val="21"/>
              </w:rPr>
            </w:pPr>
          </w:p>
          <w:p w14:paraId="07B23AC4">
            <w:pPr>
              <w:spacing w:line="247" w:lineRule="auto"/>
              <w:rPr>
                <w:rFonts w:ascii="Arial"/>
                <w:sz w:val="21"/>
              </w:rPr>
            </w:pPr>
          </w:p>
          <w:p w14:paraId="197D884A">
            <w:pPr>
              <w:spacing w:line="248" w:lineRule="auto"/>
              <w:rPr>
                <w:rFonts w:ascii="Arial"/>
                <w:sz w:val="21"/>
              </w:rPr>
            </w:pPr>
          </w:p>
          <w:p w14:paraId="1ED17AA9">
            <w:pPr>
              <w:spacing w:line="248" w:lineRule="auto"/>
              <w:rPr>
                <w:rFonts w:ascii="Arial"/>
                <w:sz w:val="21"/>
              </w:rPr>
            </w:pPr>
          </w:p>
          <w:p w14:paraId="0023E2BC">
            <w:pPr>
              <w:spacing w:line="248" w:lineRule="auto"/>
              <w:rPr>
                <w:rFonts w:ascii="Arial"/>
                <w:sz w:val="21"/>
              </w:rPr>
            </w:pPr>
          </w:p>
          <w:p w14:paraId="64539A85">
            <w:pPr>
              <w:spacing w:line="248" w:lineRule="auto"/>
              <w:rPr>
                <w:rFonts w:ascii="Arial"/>
                <w:sz w:val="21"/>
              </w:rPr>
            </w:pPr>
          </w:p>
          <w:p w14:paraId="1014DDF2">
            <w:pPr>
              <w:spacing w:line="248" w:lineRule="auto"/>
              <w:rPr>
                <w:rFonts w:ascii="Arial"/>
                <w:sz w:val="21"/>
              </w:rPr>
            </w:pPr>
          </w:p>
          <w:p w14:paraId="79B252B4">
            <w:pPr>
              <w:pStyle w:val="6"/>
              <w:spacing w:before="43"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E98CA17">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4DD4A3C2">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bl>
    <w:p w14:paraId="373F7C69">
      <w:pPr>
        <w:spacing w:line="179" w:lineRule="exact"/>
        <w:rPr>
          <w:rFonts w:ascii="Arial"/>
          <w:sz w:val="15"/>
        </w:rPr>
      </w:pPr>
    </w:p>
    <w:p w14:paraId="1E081AD9">
      <w:pPr>
        <w:spacing w:line="179" w:lineRule="exact"/>
        <w:rPr>
          <w:rFonts w:ascii="Arial" w:hAnsi="Arial" w:eastAsia="Arial" w:cs="Arial"/>
          <w:sz w:val="15"/>
          <w:szCs w:val="15"/>
        </w:rPr>
        <w:sectPr>
          <w:footerReference r:id="rId110" w:type="default"/>
          <w:pgSz w:w="16840" w:h="11900"/>
          <w:pgMar w:top="400" w:right="920" w:bottom="989" w:left="1082" w:header="0" w:footer="625" w:gutter="0"/>
          <w:cols w:space="720" w:num="1"/>
        </w:sectPr>
      </w:pPr>
    </w:p>
    <w:p w14:paraId="16E358D4">
      <w:pPr>
        <w:spacing w:before="2"/>
      </w:pPr>
    </w:p>
    <w:p w14:paraId="7C1FD4CD">
      <w:pPr>
        <w:spacing w:before="2"/>
      </w:pPr>
    </w:p>
    <w:p w14:paraId="757C3F39">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DE5C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0E49823">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50D3FD5F">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7742B057">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03E581F3">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AE768C1">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5B3553D8">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692AEF05">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74A1444">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5DC63CDA">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5C0B3EB7">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61EC36CF">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2ABE79D5">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DDAAD68">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022BD238">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5F50F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1" w:hRule="atLeast"/>
        </w:trPr>
        <w:tc>
          <w:tcPr>
            <w:tcW w:w="610" w:type="dxa"/>
            <w:vMerge w:val="restart"/>
            <w:tcBorders>
              <w:bottom w:val="nil"/>
            </w:tcBorders>
            <w:vAlign w:val="top"/>
          </w:tcPr>
          <w:p w14:paraId="42D14CA2">
            <w:pPr>
              <w:spacing w:line="249" w:lineRule="auto"/>
              <w:rPr>
                <w:rFonts w:ascii="Arial"/>
                <w:sz w:val="21"/>
              </w:rPr>
            </w:pPr>
          </w:p>
          <w:p w14:paraId="54207E3E">
            <w:pPr>
              <w:spacing w:line="249" w:lineRule="auto"/>
              <w:rPr>
                <w:rFonts w:ascii="Arial"/>
                <w:sz w:val="21"/>
              </w:rPr>
            </w:pPr>
          </w:p>
          <w:p w14:paraId="118147A5">
            <w:pPr>
              <w:spacing w:line="249" w:lineRule="auto"/>
              <w:rPr>
                <w:rFonts w:ascii="Arial"/>
                <w:sz w:val="21"/>
              </w:rPr>
            </w:pPr>
          </w:p>
          <w:p w14:paraId="66A6F884">
            <w:pPr>
              <w:spacing w:line="249" w:lineRule="auto"/>
              <w:rPr>
                <w:rFonts w:ascii="Arial"/>
                <w:sz w:val="21"/>
              </w:rPr>
            </w:pPr>
          </w:p>
          <w:p w14:paraId="4A097B27">
            <w:pPr>
              <w:spacing w:line="249" w:lineRule="auto"/>
              <w:rPr>
                <w:rFonts w:ascii="Arial"/>
                <w:sz w:val="21"/>
              </w:rPr>
            </w:pPr>
          </w:p>
          <w:p w14:paraId="4E4B85D2">
            <w:pPr>
              <w:spacing w:line="249" w:lineRule="auto"/>
              <w:rPr>
                <w:rFonts w:ascii="Arial"/>
                <w:sz w:val="21"/>
              </w:rPr>
            </w:pPr>
          </w:p>
          <w:p w14:paraId="742ACA44">
            <w:pPr>
              <w:spacing w:line="249" w:lineRule="auto"/>
              <w:rPr>
                <w:rFonts w:ascii="Arial"/>
                <w:sz w:val="21"/>
              </w:rPr>
            </w:pPr>
          </w:p>
          <w:p w14:paraId="56048922">
            <w:pPr>
              <w:spacing w:line="250" w:lineRule="auto"/>
              <w:rPr>
                <w:rFonts w:ascii="Arial"/>
                <w:sz w:val="21"/>
              </w:rPr>
            </w:pPr>
          </w:p>
          <w:p w14:paraId="35D7F3B9">
            <w:pPr>
              <w:spacing w:line="250" w:lineRule="auto"/>
              <w:rPr>
                <w:rFonts w:ascii="Arial"/>
                <w:sz w:val="21"/>
              </w:rPr>
            </w:pPr>
          </w:p>
          <w:p w14:paraId="441CF17E">
            <w:pPr>
              <w:spacing w:line="250" w:lineRule="auto"/>
              <w:rPr>
                <w:rFonts w:ascii="Arial"/>
                <w:sz w:val="21"/>
              </w:rPr>
            </w:pPr>
          </w:p>
          <w:p w14:paraId="07D547F8">
            <w:pPr>
              <w:spacing w:line="250" w:lineRule="auto"/>
              <w:rPr>
                <w:rFonts w:ascii="Arial"/>
                <w:sz w:val="21"/>
              </w:rPr>
            </w:pPr>
          </w:p>
          <w:p w14:paraId="2D42B342">
            <w:pPr>
              <w:spacing w:line="250" w:lineRule="auto"/>
              <w:rPr>
                <w:rFonts w:ascii="Arial"/>
                <w:sz w:val="21"/>
              </w:rPr>
            </w:pPr>
          </w:p>
          <w:p w14:paraId="3A82EC32">
            <w:pPr>
              <w:spacing w:line="250" w:lineRule="auto"/>
              <w:rPr>
                <w:rFonts w:ascii="Arial"/>
                <w:sz w:val="21"/>
              </w:rPr>
            </w:pPr>
          </w:p>
          <w:p w14:paraId="185CC9AB">
            <w:pPr>
              <w:spacing w:line="250" w:lineRule="auto"/>
              <w:rPr>
                <w:rFonts w:ascii="Arial"/>
                <w:sz w:val="21"/>
              </w:rPr>
            </w:pPr>
          </w:p>
          <w:p w14:paraId="4D587EEF">
            <w:pPr>
              <w:spacing w:line="250" w:lineRule="auto"/>
              <w:rPr>
                <w:rFonts w:ascii="Arial"/>
                <w:sz w:val="21"/>
              </w:rPr>
            </w:pPr>
          </w:p>
          <w:p w14:paraId="5154DB90">
            <w:pPr>
              <w:spacing w:line="250" w:lineRule="auto"/>
              <w:rPr>
                <w:rFonts w:ascii="Arial"/>
                <w:sz w:val="21"/>
              </w:rPr>
            </w:pPr>
          </w:p>
          <w:p w14:paraId="5A156853">
            <w:pPr>
              <w:spacing w:line="250" w:lineRule="auto"/>
              <w:rPr>
                <w:rFonts w:ascii="Arial"/>
                <w:sz w:val="21"/>
              </w:rPr>
            </w:pPr>
          </w:p>
          <w:p w14:paraId="5BD01479">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37B8553E">
            <w:pPr>
              <w:spacing w:line="241" w:lineRule="auto"/>
              <w:rPr>
                <w:rFonts w:ascii="Arial"/>
                <w:sz w:val="21"/>
              </w:rPr>
            </w:pPr>
          </w:p>
          <w:p w14:paraId="608B158C">
            <w:pPr>
              <w:spacing w:line="241" w:lineRule="auto"/>
              <w:rPr>
                <w:rFonts w:ascii="Arial"/>
                <w:sz w:val="21"/>
              </w:rPr>
            </w:pPr>
          </w:p>
          <w:p w14:paraId="6F5BA4B7">
            <w:pPr>
              <w:spacing w:line="241" w:lineRule="auto"/>
              <w:rPr>
                <w:rFonts w:ascii="Arial"/>
                <w:sz w:val="21"/>
              </w:rPr>
            </w:pPr>
          </w:p>
          <w:p w14:paraId="5231B0D5">
            <w:pPr>
              <w:spacing w:line="241" w:lineRule="auto"/>
              <w:rPr>
                <w:rFonts w:ascii="Arial"/>
                <w:sz w:val="21"/>
              </w:rPr>
            </w:pPr>
          </w:p>
          <w:p w14:paraId="4E5406F4">
            <w:pPr>
              <w:spacing w:line="241" w:lineRule="auto"/>
              <w:rPr>
                <w:rFonts w:ascii="Arial"/>
                <w:sz w:val="21"/>
              </w:rPr>
            </w:pPr>
          </w:p>
          <w:p w14:paraId="4A4AC4AF">
            <w:pPr>
              <w:spacing w:line="241" w:lineRule="auto"/>
              <w:rPr>
                <w:rFonts w:ascii="Arial"/>
                <w:sz w:val="21"/>
              </w:rPr>
            </w:pPr>
          </w:p>
          <w:p w14:paraId="0EE77E9A">
            <w:pPr>
              <w:spacing w:line="241" w:lineRule="auto"/>
              <w:rPr>
                <w:rFonts w:ascii="Arial"/>
                <w:sz w:val="21"/>
              </w:rPr>
            </w:pPr>
          </w:p>
          <w:p w14:paraId="5ADCA0D5">
            <w:pPr>
              <w:spacing w:line="241" w:lineRule="auto"/>
              <w:rPr>
                <w:rFonts w:ascii="Arial"/>
                <w:sz w:val="21"/>
              </w:rPr>
            </w:pPr>
          </w:p>
          <w:p w14:paraId="7AB18EB8">
            <w:pPr>
              <w:spacing w:line="241" w:lineRule="auto"/>
              <w:rPr>
                <w:rFonts w:ascii="Arial"/>
                <w:sz w:val="21"/>
              </w:rPr>
            </w:pPr>
          </w:p>
          <w:p w14:paraId="5C5EEA69">
            <w:pPr>
              <w:spacing w:line="241" w:lineRule="auto"/>
              <w:rPr>
                <w:rFonts w:ascii="Arial"/>
                <w:sz w:val="21"/>
              </w:rPr>
            </w:pPr>
          </w:p>
          <w:p w14:paraId="37EC27A1">
            <w:pPr>
              <w:spacing w:line="242" w:lineRule="auto"/>
              <w:rPr>
                <w:rFonts w:ascii="Arial"/>
                <w:sz w:val="21"/>
              </w:rPr>
            </w:pPr>
          </w:p>
          <w:p w14:paraId="3B8F42DE">
            <w:pPr>
              <w:spacing w:line="242" w:lineRule="auto"/>
              <w:rPr>
                <w:rFonts w:ascii="Arial"/>
                <w:sz w:val="21"/>
              </w:rPr>
            </w:pPr>
          </w:p>
          <w:p w14:paraId="0A816CCB">
            <w:pPr>
              <w:spacing w:line="242" w:lineRule="auto"/>
              <w:rPr>
                <w:rFonts w:ascii="Arial"/>
                <w:sz w:val="21"/>
              </w:rPr>
            </w:pPr>
          </w:p>
          <w:p w14:paraId="29FE51A2">
            <w:pPr>
              <w:spacing w:line="242" w:lineRule="auto"/>
              <w:rPr>
                <w:rFonts w:ascii="Arial"/>
                <w:sz w:val="21"/>
              </w:rPr>
            </w:pPr>
          </w:p>
          <w:p w14:paraId="3CEDC3BF">
            <w:pPr>
              <w:spacing w:line="242" w:lineRule="auto"/>
              <w:rPr>
                <w:rFonts w:ascii="Arial"/>
                <w:sz w:val="21"/>
              </w:rPr>
            </w:pPr>
          </w:p>
          <w:p w14:paraId="526A2E31">
            <w:pPr>
              <w:spacing w:line="242" w:lineRule="auto"/>
              <w:rPr>
                <w:rFonts w:ascii="Arial"/>
                <w:sz w:val="21"/>
              </w:rPr>
            </w:pPr>
          </w:p>
          <w:p w14:paraId="3ABEDE4B">
            <w:pPr>
              <w:spacing w:line="242" w:lineRule="auto"/>
              <w:rPr>
                <w:rFonts w:ascii="Arial"/>
                <w:sz w:val="21"/>
              </w:rPr>
            </w:pPr>
          </w:p>
          <w:p w14:paraId="4401EB31">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79A4F2C5">
            <w:pPr>
              <w:spacing w:line="251" w:lineRule="auto"/>
              <w:rPr>
                <w:rFonts w:ascii="Arial"/>
                <w:sz w:val="21"/>
              </w:rPr>
            </w:pPr>
          </w:p>
          <w:p w14:paraId="20556B11">
            <w:pPr>
              <w:spacing w:line="251" w:lineRule="auto"/>
              <w:rPr>
                <w:rFonts w:ascii="Arial"/>
                <w:sz w:val="21"/>
              </w:rPr>
            </w:pPr>
          </w:p>
          <w:p w14:paraId="749CF9C2">
            <w:pPr>
              <w:spacing w:line="251" w:lineRule="auto"/>
              <w:rPr>
                <w:rFonts w:ascii="Arial"/>
                <w:sz w:val="21"/>
              </w:rPr>
            </w:pPr>
          </w:p>
          <w:p w14:paraId="59A37273">
            <w:pPr>
              <w:spacing w:line="251" w:lineRule="auto"/>
              <w:rPr>
                <w:rFonts w:ascii="Arial"/>
                <w:sz w:val="21"/>
              </w:rPr>
            </w:pPr>
          </w:p>
          <w:p w14:paraId="7787F7B3">
            <w:pPr>
              <w:spacing w:line="251" w:lineRule="auto"/>
              <w:rPr>
                <w:rFonts w:ascii="Arial"/>
                <w:sz w:val="21"/>
              </w:rPr>
            </w:pPr>
          </w:p>
          <w:p w14:paraId="13499480">
            <w:pPr>
              <w:spacing w:line="251" w:lineRule="auto"/>
              <w:rPr>
                <w:rFonts w:ascii="Arial"/>
                <w:sz w:val="21"/>
              </w:rPr>
            </w:pPr>
          </w:p>
          <w:p w14:paraId="2FB23C49">
            <w:pPr>
              <w:spacing w:line="251" w:lineRule="auto"/>
              <w:rPr>
                <w:rFonts w:ascii="Arial"/>
                <w:sz w:val="21"/>
              </w:rPr>
            </w:pPr>
          </w:p>
          <w:p w14:paraId="11915CA9">
            <w:pPr>
              <w:spacing w:line="251" w:lineRule="auto"/>
              <w:rPr>
                <w:rFonts w:ascii="Arial"/>
                <w:sz w:val="21"/>
              </w:rPr>
            </w:pPr>
          </w:p>
          <w:p w14:paraId="4EEC6986">
            <w:pPr>
              <w:spacing w:line="251" w:lineRule="auto"/>
              <w:rPr>
                <w:rFonts w:ascii="Arial"/>
                <w:sz w:val="21"/>
              </w:rPr>
            </w:pPr>
          </w:p>
          <w:p w14:paraId="6942ED9A">
            <w:pPr>
              <w:spacing w:line="251" w:lineRule="auto"/>
              <w:rPr>
                <w:rFonts w:ascii="Arial"/>
                <w:sz w:val="21"/>
              </w:rPr>
            </w:pPr>
          </w:p>
          <w:p w14:paraId="769D421A">
            <w:pPr>
              <w:spacing w:line="251" w:lineRule="auto"/>
              <w:rPr>
                <w:rFonts w:ascii="Arial"/>
                <w:sz w:val="21"/>
              </w:rPr>
            </w:pPr>
          </w:p>
          <w:p w14:paraId="2BACD0C8">
            <w:pPr>
              <w:spacing w:line="251" w:lineRule="auto"/>
              <w:rPr>
                <w:rFonts w:ascii="Arial"/>
                <w:sz w:val="21"/>
              </w:rPr>
            </w:pPr>
          </w:p>
          <w:p w14:paraId="7AAA67DF">
            <w:pPr>
              <w:spacing w:line="251" w:lineRule="auto"/>
              <w:rPr>
                <w:rFonts w:ascii="Arial"/>
                <w:sz w:val="21"/>
              </w:rPr>
            </w:pPr>
          </w:p>
          <w:p w14:paraId="1B69FEC5">
            <w:pPr>
              <w:spacing w:line="252" w:lineRule="auto"/>
              <w:rPr>
                <w:rFonts w:ascii="Arial"/>
                <w:sz w:val="21"/>
              </w:rPr>
            </w:pPr>
          </w:p>
          <w:p w14:paraId="361ED6BA">
            <w:pPr>
              <w:spacing w:line="252" w:lineRule="auto"/>
              <w:rPr>
                <w:rFonts w:ascii="Arial"/>
                <w:sz w:val="21"/>
              </w:rPr>
            </w:pPr>
          </w:p>
          <w:p w14:paraId="55B96DE1">
            <w:pPr>
              <w:spacing w:line="252" w:lineRule="auto"/>
              <w:rPr>
                <w:rFonts w:ascii="Arial"/>
                <w:sz w:val="21"/>
              </w:rPr>
            </w:pPr>
          </w:p>
          <w:p w14:paraId="126EAA8A">
            <w:pPr>
              <w:spacing w:line="252" w:lineRule="auto"/>
              <w:rPr>
                <w:rFonts w:ascii="Arial"/>
                <w:sz w:val="21"/>
              </w:rPr>
            </w:pPr>
          </w:p>
          <w:p w14:paraId="6F9ABB92">
            <w:pPr>
              <w:pStyle w:val="6"/>
              <w:spacing w:before="42" w:line="226" w:lineRule="auto"/>
              <w:ind w:left="171"/>
              <w:rPr>
                <w:sz w:val="13"/>
                <w:szCs w:val="13"/>
              </w:rPr>
            </w:pPr>
            <w:r>
              <w:rPr>
                <w:spacing w:val="1"/>
                <w:sz w:val="13"/>
                <w:szCs w:val="13"/>
              </w:rPr>
              <w:t>市级</w:t>
            </w:r>
          </w:p>
        </w:tc>
        <w:tc>
          <w:tcPr>
            <w:tcW w:w="1087" w:type="dxa"/>
            <w:vAlign w:val="top"/>
          </w:tcPr>
          <w:p w14:paraId="1B93B15F">
            <w:pPr>
              <w:spacing w:line="295" w:lineRule="auto"/>
              <w:rPr>
                <w:rFonts w:ascii="Arial"/>
                <w:sz w:val="21"/>
              </w:rPr>
            </w:pPr>
          </w:p>
          <w:p w14:paraId="5700E1D6">
            <w:pPr>
              <w:spacing w:line="295" w:lineRule="auto"/>
              <w:rPr>
                <w:rFonts w:ascii="Arial"/>
                <w:sz w:val="21"/>
              </w:rPr>
            </w:pPr>
          </w:p>
          <w:p w14:paraId="2A494734">
            <w:pPr>
              <w:pStyle w:val="6"/>
              <w:spacing w:before="42" w:line="239" w:lineRule="auto"/>
              <w:ind w:left="28" w:right="101" w:hanging="2"/>
              <w:rPr>
                <w:sz w:val="13"/>
                <w:szCs w:val="13"/>
              </w:rPr>
            </w:pPr>
            <w:r>
              <w:rPr>
                <w:spacing w:val="5"/>
                <w:sz w:val="13"/>
                <w:szCs w:val="13"/>
              </w:rPr>
              <w:t>成品油零售经营资格变更审批</w:t>
            </w:r>
          </w:p>
          <w:p w14:paraId="6268CBB8">
            <w:pPr>
              <w:pStyle w:val="6"/>
              <w:spacing w:line="242" w:lineRule="auto"/>
              <w:ind w:left="21" w:right="101" w:hanging="1"/>
              <w:rPr>
                <w:sz w:val="13"/>
                <w:szCs w:val="13"/>
              </w:rPr>
            </w:pPr>
            <w:r>
              <w:rPr>
                <w:spacing w:val="6"/>
                <w:sz w:val="13"/>
                <w:szCs w:val="13"/>
              </w:rPr>
              <w:t>（投资主体发生变化的除外</w:t>
            </w:r>
            <w:r>
              <w:rPr>
                <w:rFonts w:ascii="Times New Roman" w:hAnsi="Times New Roman" w:eastAsia="Times New Roman" w:cs="Times New Roman"/>
                <w:spacing w:val="6"/>
                <w:sz w:val="13"/>
                <w:szCs w:val="13"/>
              </w:rPr>
              <w:t>—</w:t>
            </w:r>
            <w:r>
              <w:rPr>
                <w:spacing w:val="6"/>
                <w:sz w:val="13"/>
                <w:szCs w:val="13"/>
              </w:rPr>
              <w:t>行政区划调整规范</w:t>
            </w:r>
            <w:r>
              <w:rPr>
                <w:spacing w:val="4"/>
                <w:sz w:val="13"/>
                <w:szCs w:val="13"/>
              </w:rPr>
              <w:t>地址）</w:t>
            </w:r>
          </w:p>
        </w:tc>
        <w:tc>
          <w:tcPr>
            <w:tcW w:w="921" w:type="dxa"/>
            <w:vAlign w:val="top"/>
          </w:tcPr>
          <w:p w14:paraId="33029571">
            <w:pPr>
              <w:spacing w:line="252" w:lineRule="auto"/>
              <w:rPr>
                <w:rFonts w:ascii="Arial"/>
                <w:sz w:val="21"/>
              </w:rPr>
            </w:pPr>
          </w:p>
          <w:p w14:paraId="4F112548">
            <w:pPr>
              <w:spacing w:line="252" w:lineRule="auto"/>
              <w:rPr>
                <w:rFonts w:ascii="Arial"/>
                <w:sz w:val="21"/>
              </w:rPr>
            </w:pPr>
          </w:p>
          <w:p w14:paraId="5D1571FE">
            <w:pPr>
              <w:spacing w:line="253" w:lineRule="auto"/>
              <w:rPr>
                <w:rFonts w:ascii="Arial"/>
                <w:sz w:val="21"/>
              </w:rPr>
            </w:pPr>
          </w:p>
          <w:p w14:paraId="01EE35F3">
            <w:pPr>
              <w:spacing w:line="253" w:lineRule="auto"/>
              <w:rPr>
                <w:rFonts w:ascii="Arial"/>
                <w:sz w:val="21"/>
              </w:rPr>
            </w:pPr>
          </w:p>
          <w:p w14:paraId="73AE2192">
            <w:pPr>
              <w:pStyle w:val="6"/>
              <w:spacing w:before="42" w:line="227" w:lineRule="auto"/>
              <w:ind w:left="193"/>
              <w:rPr>
                <w:sz w:val="13"/>
                <w:szCs w:val="13"/>
              </w:rPr>
            </w:pPr>
            <w:r>
              <w:rPr>
                <w:spacing w:val="4"/>
                <w:sz w:val="13"/>
                <w:szCs w:val="13"/>
              </w:rPr>
              <w:t>省商务厅</w:t>
            </w:r>
          </w:p>
        </w:tc>
        <w:tc>
          <w:tcPr>
            <w:tcW w:w="669" w:type="dxa"/>
            <w:vAlign w:val="top"/>
          </w:tcPr>
          <w:p w14:paraId="371338C0">
            <w:pPr>
              <w:spacing w:line="246" w:lineRule="auto"/>
              <w:rPr>
                <w:rFonts w:ascii="Arial"/>
                <w:sz w:val="21"/>
              </w:rPr>
            </w:pPr>
          </w:p>
          <w:p w14:paraId="71AAC2E7">
            <w:pPr>
              <w:spacing w:line="246" w:lineRule="auto"/>
              <w:rPr>
                <w:rFonts w:ascii="Arial"/>
                <w:sz w:val="21"/>
              </w:rPr>
            </w:pPr>
          </w:p>
          <w:p w14:paraId="78619DE8">
            <w:pPr>
              <w:spacing w:line="246" w:lineRule="auto"/>
              <w:rPr>
                <w:rFonts w:ascii="Arial"/>
                <w:sz w:val="21"/>
              </w:rPr>
            </w:pPr>
          </w:p>
          <w:p w14:paraId="1EB67D1E">
            <w:pPr>
              <w:spacing w:line="246" w:lineRule="auto"/>
              <w:rPr>
                <w:rFonts w:ascii="Arial"/>
                <w:sz w:val="21"/>
              </w:rPr>
            </w:pPr>
          </w:p>
          <w:p w14:paraId="4936599B">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00A4513C">
            <w:pPr>
              <w:spacing w:line="246" w:lineRule="auto"/>
              <w:rPr>
                <w:rFonts w:ascii="Arial"/>
                <w:sz w:val="21"/>
              </w:rPr>
            </w:pPr>
          </w:p>
          <w:p w14:paraId="4730C16A">
            <w:pPr>
              <w:spacing w:line="246" w:lineRule="auto"/>
              <w:rPr>
                <w:rFonts w:ascii="Arial"/>
                <w:sz w:val="21"/>
              </w:rPr>
            </w:pPr>
          </w:p>
          <w:p w14:paraId="1E646D26">
            <w:pPr>
              <w:spacing w:line="246" w:lineRule="auto"/>
              <w:rPr>
                <w:rFonts w:ascii="Arial"/>
                <w:sz w:val="21"/>
              </w:rPr>
            </w:pPr>
          </w:p>
          <w:p w14:paraId="6EFEB9E3">
            <w:pPr>
              <w:spacing w:line="246" w:lineRule="auto"/>
              <w:rPr>
                <w:rFonts w:ascii="Arial"/>
                <w:sz w:val="21"/>
              </w:rPr>
            </w:pPr>
          </w:p>
          <w:p w14:paraId="7D8EE6F5">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B8E28AB">
            <w:pPr>
              <w:spacing w:line="422" w:lineRule="auto"/>
              <w:rPr>
                <w:rFonts w:ascii="Arial"/>
                <w:sz w:val="21"/>
              </w:rPr>
            </w:pPr>
          </w:p>
          <w:p w14:paraId="7F432C0B">
            <w:pPr>
              <w:pStyle w:val="6"/>
              <w:spacing w:before="43" w:line="238" w:lineRule="auto"/>
              <w:ind w:left="21" w:right="23" w:firstLine="1"/>
              <w:rPr>
                <w:sz w:val="13"/>
                <w:szCs w:val="13"/>
              </w:rPr>
            </w:pPr>
            <w:r>
              <w:rPr>
                <w:b/>
                <w:bCs/>
                <w:spacing w:val="5"/>
                <w:sz w:val="13"/>
                <w:szCs w:val="13"/>
              </w:rPr>
              <w:t>《河北省成品油零售市场管理规定》（冀商规字〔</w:t>
            </w:r>
            <w:r>
              <w:rPr>
                <w:rFonts w:ascii="Times New Roman" w:hAnsi="Times New Roman" w:eastAsia="Times New Roman" w:cs="Times New Roman"/>
                <w:b/>
                <w:bCs/>
                <w:spacing w:val="5"/>
                <w:sz w:val="13"/>
                <w:szCs w:val="13"/>
              </w:rPr>
              <w:t>2020</w:t>
            </w:r>
            <w:r>
              <w:rPr>
                <w:b/>
                <w:bCs/>
                <w:spacing w:val="5"/>
                <w:sz w:val="13"/>
                <w:szCs w:val="13"/>
              </w:rPr>
              <w:t>〕</w:t>
            </w:r>
            <w:r>
              <w:rPr>
                <w:rFonts w:ascii="Times New Roman" w:hAnsi="Times New Roman" w:eastAsia="Times New Roman" w:cs="Times New Roman"/>
                <w:b/>
                <w:bCs/>
                <w:spacing w:val="5"/>
                <w:sz w:val="13"/>
                <w:szCs w:val="13"/>
              </w:rPr>
              <w:t>1</w:t>
            </w:r>
            <w:r>
              <w:rPr>
                <w:b/>
                <w:bCs/>
                <w:spacing w:val="5"/>
                <w:sz w:val="13"/>
                <w:szCs w:val="13"/>
              </w:rPr>
              <w:t>号）五、（四</w:t>
            </w:r>
            <w:r>
              <w:rPr>
                <w:spacing w:val="5"/>
                <w:sz w:val="13"/>
                <w:szCs w:val="13"/>
              </w:rPr>
              <w:t>）行政区划</w:t>
            </w:r>
            <w:r>
              <w:rPr>
                <w:spacing w:val="4"/>
                <w:sz w:val="13"/>
                <w:szCs w:val="13"/>
              </w:rPr>
              <w:t>调整规范</w:t>
            </w:r>
            <w:r>
              <w:rPr>
                <w:spacing w:val="5"/>
                <w:sz w:val="13"/>
                <w:szCs w:val="13"/>
              </w:rPr>
              <w:t>地址需提交的材料：</w:t>
            </w:r>
            <w:r>
              <w:rPr>
                <w:spacing w:val="-32"/>
                <w:sz w:val="13"/>
                <w:szCs w:val="13"/>
              </w:rPr>
              <w:t xml:space="preserve"> </w:t>
            </w:r>
            <w:r>
              <w:rPr>
                <w:rFonts w:ascii="Times New Roman" w:hAnsi="Times New Roman" w:eastAsia="Times New Roman" w:cs="Times New Roman"/>
                <w:spacing w:val="5"/>
                <w:sz w:val="13"/>
                <w:szCs w:val="13"/>
              </w:rPr>
              <w:t>1</w:t>
            </w:r>
            <w:r>
              <w:rPr>
                <w:spacing w:val="5"/>
                <w:sz w:val="13"/>
                <w:szCs w:val="13"/>
              </w:rPr>
              <w:t>、申请报告。需说明企</w:t>
            </w:r>
            <w:r>
              <w:rPr>
                <w:spacing w:val="6"/>
                <w:sz w:val="13"/>
                <w:szCs w:val="13"/>
              </w:rPr>
              <w:t>业基本情况、变更的主要原因；</w:t>
            </w:r>
            <w:r>
              <w:rPr>
                <w:rFonts w:ascii="Times New Roman" w:hAnsi="Times New Roman" w:eastAsia="Times New Roman" w:cs="Times New Roman"/>
                <w:spacing w:val="6"/>
                <w:sz w:val="13"/>
                <w:szCs w:val="13"/>
              </w:rPr>
              <w:t>2</w:t>
            </w:r>
            <w:r>
              <w:rPr>
                <w:spacing w:val="6"/>
                <w:sz w:val="13"/>
                <w:szCs w:val="13"/>
              </w:rPr>
              <w:t>、行政区划调整文件复印件；</w:t>
            </w:r>
            <w:r>
              <w:rPr>
                <w:rFonts w:ascii="Times New Roman" w:hAnsi="Times New Roman" w:eastAsia="Times New Roman" w:cs="Times New Roman"/>
                <w:spacing w:val="6"/>
                <w:sz w:val="13"/>
                <w:szCs w:val="13"/>
              </w:rPr>
              <w:t>3</w:t>
            </w:r>
            <w:r>
              <w:rPr>
                <w:spacing w:val="6"/>
                <w:sz w:val="13"/>
                <w:szCs w:val="13"/>
              </w:rPr>
              <w:t>、《河北省成品油经营批</w:t>
            </w:r>
            <w:r>
              <w:rPr>
                <w:spacing w:val="4"/>
                <w:sz w:val="13"/>
                <w:szCs w:val="13"/>
              </w:rPr>
              <w:t xml:space="preserve"> </w:t>
            </w:r>
            <w:r>
              <w:rPr>
                <w:spacing w:val="5"/>
                <w:sz w:val="13"/>
                <w:szCs w:val="13"/>
              </w:rPr>
              <w:t>准证书变更申请表》（附件</w:t>
            </w:r>
            <w:r>
              <w:rPr>
                <w:spacing w:val="-14"/>
                <w:sz w:val="13"/>
                <w:szCs w:val="13"/>
              </w:rPr>
              <w:t xml:space="preserve"> </w:t>
            </w:r>
            <w:r>
              <w:rPr>
                <w:rFonts w:ascii="Times New Roman" w:hAnsi="Times New Roman" w:eastAsia="Times New Roman" w:cs="Times New Roman"/>
                <w:spacing w:val="5"/>
                <w:sz w:val="13"/>
                <w:szCs w:val="13"/>
              </w:rPr>
              <w:t>11</w:t>
            </w:r>
            <w:r>
              <w:rPr>
                <w:spacing w:val="5"/>
                <w:sz w:val="13"/>
                <w:szCs w:val="13"/>
              </w:rPr>
              <w:t>，一式二份</w:t>
            </w:r>
            <w:r>
              <w:rPr>
                <w:spacing w:val="1"/>
                <w:sz w:val="13"/>
                <w:szCs w:val="13"/>
              </w:rPr>
              <w:t>）</w:t>
            </w:r>
            <w:r>
              <w:rPr>
                <w:spacing w:val="-38"/>
                <w:sz w:val="13"/>
                <w:szCs w:val="13"/>
              </w:rPr>
              <w:t xml:space="preserve"> </w:t>
            </w:r>
            <w:r>
              <w:rPr>
                <w:spacing w:val="1"/>
                <w:sz w:val="13"/>
                <w:szCs w:val="13"/>
              </w:rPr>
              <w:t>；</w:t>
            </w:r>
            <w:r>
              <w:rPr>
                <w:sz w:val="13"/>
                <w:szCs w:val="13"/>
              </w:rPr>
              <w:t xml:space="preserve"> </w:t>
            </w:r>
            <w:r>
              <w:rPr>
                <w:rFonts w:ascii="Times New Roman" w:hAnsi="Times New Roman" w:eastAsia="Times New Roman" w:cs="Times New Roman"/>
                <w:spacing w:val="6"/>
                <w:sz w:val="13"/>
                <w:szCs w:val="13"/>
              </w:rPr>
              <w:t>4</w:t>
            </w:r>
            <w:r>
              <w:rPr>
                <w:spacing w:val="6"/>
                <w:sz w:val="13"/>
                <w:szCs w:val="13"/>
              </w:rPr>
              <w:t>、《成品油零售经营批准证书》正、副本原</w:t>
            </w:r>
            <w:r>
              <w:rPr>
                <w:spacing w:val="4"/>
                <w:sz w:val="13"/>
                <w:szCs w:val="13"/>
              </w:rPr>
              <w:t xml:space="preserve"> </w:t>
            </w:r>
            <w:r>
              <w:rPr>
                <w:spacing w:val="2"/>
                <w:sz w:val="13"/>
                <w:szCs w:val="13"/>
              </w:rPr>
              <w:t>件。</w:t>
            </w:r>
          </w:p>
        </w:tc>
        <w:tc>
          <w:tcPr>
            <w:tcW w:w="669" w:type="dxa"/>
            <w:vAlign w:val="top"/>
          </w:tcPr>
          <w:p w14:paraId="1AB44533">
            <w:pPr>
              <w:spacing w:line="252" w:lineRule="auto"/>
              <w:rPr>
                <w:rFonts w:ascii="Arial"/>
                <w:sz w:val="21"/>
              </w:rPr>
            </w:pPr>
          </w:p>
          <w:p w14:paraId="6EAF76B5">
            <w:pPr>
              <w:spacing w:line="252" w:lineRule="auto"/>
              <w:rPr>
                <w:rFonts w:ascii="Arial"/>
                <w:sz w:val="21"/>
              </w:rPr>
            </w:pPr>
          </w:p>
          <w:p w14:paraId="3451CCF9">
            <w:pPr>
              <w:spacing w:line="253" w:lineRule="auto"/>
              <w:rPr>
                <w:rFonts w:ascii="Arial"/>
                <w:sz w:val="21"/>
              </w:rPr>
            </w:pPr>
          </w:p>
          <w:p w14:paraId="2FF4C97A">
            <w:pPr>
              <w:spacing w:line="253" w:lineRule="auto"/>
              <w:rPr>
                <w:rFonts w:ascii="Arial"/>
                <w:sz w:val="21"/>
              </w:rPr>
            </w:pPr>
          </w:p>
          <w:p w14:paraId="4C4819BE">
            <w:pPr>
              <w:pStyle w:val="6"/>
              <w:spacing w:before="42" w:line="226" w:lineRule="auto"/>
              <w:ind w:left="137"/>
              <w:rPr>
                <w:sz w:val="13"/>
                <w:szCs w:val="13"/>
              </w:rPr>
            </w:pPr>
            <w:r>
              <w:rPr>
                <w:spacing w:val="4"/>
                <w:sz w:val="13"/>
                <w:szCs w:val="13"/>
              </w:rPr>
              <w:t>承诺件</w:t>
            </w:r>
          </w:p>
        </w:tc>
        <w:tc>
          <w:tcPr>
            <w:tcW w:w="669" w:type="dxa"/>
            <w:vAlign w:val="top"/>
          </w:tcPr>
          <w:p w14:paraId="21A336BD">
            <w:pPr>
              <w:spacing w:line="277" w:lineRule="auto"/>
              <w:rPr>
                <w:rFonts w:ascii="Arial"/>
                <w:sz w:val="21"/>
              </w:rPr>
            </w:pPr>
          </w:p>
          <w:p w14:paraId="52616E64">
            <w:pPr>
              <w:spacing w:line="277" w:lineRule="auto"/>
              <w:rPr>
                <w:rFonts w:ascii="Arial"/>
                <w:sz w:val="21"/>
              </w:rPr>
            </w:pPr>
          </w:p>
          <w:p w14:paraId="36D1EDD9">
            <w:pPr>
              <w:spacing w:line="277" w:lineRule="auto"/>
              <w:rPr>
                <w:rFonts w:ascii="Arial"/>
                <w:sz w:val="21"/>
              </w:rPr>
            </w:pPr>
          </w:p>
          <w:p w14:paraId="0451744B">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1B63189">
            <w:pPr>
              <w:pStyle w:val="6"/>
              <w:spacing w:before="13"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53FC365B">
            <w:pPr>
              <w:spacing w:line="252" w:lineRule="auto"/>
              <w:rPr>
                <w:rFonts w:ascii="Arial"/>
                <w:sz w:val="21"/>
              </w:rPr>
            </w:pPr>
          </w:p>
          <w:p w14:paraId="1E553E95">
            <w:pPr>
              <w:spacing w:line="252" w:lineRule="auto"/>
              <w:rPr>
                <w:rFonts w:ascii="Arial"/>
                <w:sz w:val="21"/>
              </w:rPr>
            </w:pPr>
          </w:p>
          <w:p w14:paraId="46A613B4">
            <w:pPr>
              <w:spacing w:line="253" w:lineRule="auto"/>
              <w:rPr>
                <w:rFonts w:ascii="Arial"/>
                <w:sz w:val="21"/>
              </w:rPr>
            </w:pPr>
          </w:p>
          <w:p w14:paraId="394F0A73">
            <w:pPr>
              <w:spacing w:line="253" w:lineRule="auto"/>
              <w:rPr>
                <w:rFonts w:ascii="Arial"/>
                <w:sz w:val="21"/>
              </w:rPr>
            </w:pPr>
          </w:p>
          <w:p w14:paraId="355F5AB4">
            <w:pPr>
              <w:pStyle w:val="6"/>
              <w:spacing w:before="42" w:line="226" w:lineRule="auto"/>
              <w:ind w:left="188"/>
              <w:rPr>
                <w:sz w:val="13"/>
                <w:szCs w:val="13"/>
              </w:rPr>
            </w:pPr>
            <w:r>
              <w:rPr>
                <w:spacing w:val="3"/>
                <w:sz w:val="13"/>
                <w:szCs w:val="13"/>
              </w:rPr>
              <w:t>资格型</w:t>
            </w:r>
          </w:p>
        </w:tc>
        <w:tc>
          <w:tcPr>
            <w:tcW w:w="1254" w:type="dxa"/>
            <w:vAlign w:val="top"/>
          </w:tcPr>
          <w:p w14:paraId="65C7670E">
            <w:pPr>
              <w:spacing w:line="308" w:lineRule="auto"/>
              <w:rPr>
                <w:rFonts w:ascii="Arial"/>
                <w:sz w:val="21"/>
              </w:rPr>
            </w:pPr>
          </w:p>
          <w:p w14:paraId="274ADB88">
            <w:pPr>
              <w:spacing w:line="309" w:lineRule="auto"/>
              <w:rPr>
                <w:rFonts w:ascii="Arial"/>
                <w:sz w:val="21"/>
              </w:rPr>
            </w:pPr>
          </w:p>
          <w:p w14:paraId="717D01B9">
            <w:pPr>
              <w:spacing w:line="309" w:lineRule="auto"/>
              <w:rPr>
                <w:rFonts w:ascii="Arial"/>
                <w:sz w:val="21"/>
              </w:rPr>
            </w:pPr>
          </w:p>
          <w:p w14:paraId="10D297A9">
            <w:pPr>
              <w:pStyle w:val="6"/>
              <w:spacing w:before="43"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0C44B443">
            <w:pPr>
              <w:spacing w:line="278" w:lineRule="auto"/>
              <w:rPr>
                <w:rFonts w:ascii="Arial"/>
                <w:sz w:val="21"/>
              </w:rPr>
            </w:pPr>
          </w:p>
          <w:p w14:paraId="69EC2972">
            <w:pPr>
              <w:spacing w:line="279" w:lineRule="auto"/>
              <w:rPr>
                <w:rFonts w:ascii="Arial"/>
                <w:sz w:val="21"/>
              </w:rPr>
            </w:pPr>
          </w:p>
          <w:p w14:paraId="1977D809">
            <w:pPr>
              <w:pStyle w:val="6"/>
              <w:spacing w:before="43" w:line="174"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企业申请报告；</w:t>
            </w:r>
          </w:p>
          <w:p w14:paraId="42942E7D">
            <w:pPr>
              <w:pStyle w:val="6"/>
              <w:spacing w:line="237" w:lineRule="auto"/>
              <w:ind w:left="32" w:right="18" w:hanging="6"/>
              <w:rPr>
                <w:sz w:val="13"/>
                <w:szCs w:val="13"/>
              </w:rPr>
            </w:pPr>
            <w:r>
              <w:rPr>
                <w:rFonts w:ascii="Times New Roman" w:hAnsi="Times New Roman" w:eastAsia="Times New Roman" w:cs="Times New Roman"/>
                <w:spacing w:val="6"/>
                <w:sz w:val="13"/>
                <w:szCs w:val="13"/>
              </w:rPr>
              <w:t>2.</w:t>
            </w:r>
            <w:r>
              <w:rPr>
                <w:spacing w:val="6"/>
                <w:sz w:val="13"/>
                <w:szCs w:val="13"/>
              </w:rPr>
              <w:t>河北省成品油经营批准证书变</w:t>
            </w:r>
            <w:r>
              <w:rPr>
                <w:spacing w:val="-1"/>
                <w:sz w:val="13"/>
                <w:szCs w:val="13"/>
              </w:rPr>
              <w:t>更申请表；</w:t>
            </w:r>
          </w:p>
          <w:p w14:paraId="65F2E986">
            <w:pPr>
              <w:pStyle w:val="6"/>
              <w:spacing w:line="174"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行政区划调整文件；</w:t>
            </w:r>
          </w:p>
          <w:p w14:paraId="699D2E32">
            <w:pPr>
              <w:pStyle w:val="6"/>
              <w:spacing w:line="174"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《成品油零售经营批准证书》</w:t>
            </w:r>
          </w:p>
          <w:p w14:paraId="3F96E19C">
            <w:pPr>
              <w:pStyle w:val="6"/>
              <w:spacing w:before="116" w:line="57" w:lineRule="exact"/>
              <w:ind w:left="38"/>
              <w:rPr>
                <w:sz w:val="13"/>
                <w:szCs w:val="13"/>
              </w:rPr>
            </w:pPr>
            <w:r>
              <w:rPr>
                <w:position w:val="-1"/>
                <w:sz w:val="13"/>
                <w:szCs w:val="13"/>
              </w:rPr>
              <w:t>。</w:t>
            </w:r>
          </w:p>
        </w:tc>
        <w:tc>
          <w:tcPr>
            <w:tcW w:w="1344" w:type="dxa"/>
            <w:vAlign w:val="top"/>
          </w:tcPr>
          <w:p w14:paraId="09B2C045">
            <w:pPr>
              <w:spacing w:line="270" w:lineRule="auto"/>
              <w:rPr>
                <w:rFonts w:ascii="Arial"/>
                <w:sz w:val="21"/>
              </w:rPr>
            </w:pPr>
          </w:p>
          <w:p w14:paraId="24430B4D">
            <w:pPr>
              <w:spacing w:line="270" w:lineRule="auto"/>
              <w:rPr>
                <w:rFonts w:ascii="Arial"/>
                <w:sz w:val="21"/>
              </w:rPr>
            </w:pPr>
          </w:p>
          <w:p w14:paraId="2BC5F574">
            <w:pPr>
              <w:spacing w:line="271" w:lineRule="auto"/>
              <w:rPr>
                <w:rFonts w:ascii="Arial"/>
                <w:sz w:val="21"/>
              </w:rPr>
            </w:pPr>
          </w:p>
          <w:p w14:paraId="548BBDF6">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1DC8B30">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34835C7E">
            <w:pPr>
              <w:pStyle w:val="6"/>
              <w:spacing w:line="173"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5D64F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4" w:hRule="atLeast"/>
        </w:trPr>
        <w:tc>
          <w:tcPr>
            <w:tcW w:w="610" w:type="dxa"/>
            <w:vMerge w:val="continue"/>
            <w:tcBorders>
              <w:top w:val="nil"/>
              <w:bottom w:val="nil"/>
            </w:tcBorders>
            <w:vAlign w:val="top"/>
          </w:tcPr>
          <w:p w14:paraId="60538F6A">
            <w:pPr>
              <w:rPr>
                <w:rFonts w:ascii="Arial"/>
                <w:sz w:val="21"/>
              </w:rPr>
            </w:pPr>
          </w:p>
        </w:tc>
        <w:tc>
          <w:tcPr>
            <w:tcW w:w="789" w:type="dxa"/>
            <w:vMerge w:val="continue"/>
            <w:tcBorders>
              <w:top w:val="nil"/>
              <w:bottom w:val="nil"/>
            </w:tcBorders>
            <w:vAlign w:val="top"/>
          </w:tcPr>
          <w:p w14:paraId="3CCF1A06">
            <w:pPr>
              <w:rPr>
                <w:rFonts w:ascii="Arial"/>
                <w:sz w:val="21"/>
              </w:rPr>
            </w:pPr>
          </w:p>
        </w:tc>
        <w:tc>
          <w:tcPr>
            <w:tcW w:w="604" w:type="dxa"/>
            <w:vMerge w:val="continue"/>
            <w:tcBorders>
              <w:top w:val="nil"/>
              <w:bottom w:val="nil"/>
            </w:tcBorders>
            <w:vAlign w:val="top"/>
          </w:tcPr>
          <w:p w14:paraId="159009AE">
            <w:pPr>
              <w:rPr>
                <w:rFonts w:ascii="Arial"/>
                <w:sz w:val="21"/>
              </w:rPr>
            </w:pPr>
          </w:p>
        </w:tc>
        <w:tc>
          <w:tcPr>
            <w:tcW w:w="1087" w:type="dxa"/>
            <w:vAlign w:val="top"/>
          </w:tcPr>
          <w:p w14:paraId="298982F5">
            <w:pPr>
              <w:rPr>
                <w:rFonts w:ascii="Arial"/>
                <w:sz w:val="21"/>
              </w:rPr>
            </w:pPr>
          </w:p>
          <w:p w14:paraId="6B5BAE00">
            <w:pPr>
              <w:rPr>
                <w:rFonts w:ascii="Arial"/>
                <w:sz w:val="21"/>
              </w:rPr>
            </w:pPr>
          </w:p>
          <w:p w14:paraId="78C0BD99">
            <w:pPr>
              <w:rPr>
                <w:rFonts w:ascii="Arial"/>
                <w:sz w:val="21"/>
              </w:rPr>
            </w:pPr>
          </w:p>
          <w:p w14:paraId="1FC4C597">
            <w:pPr>
              <w:spacing w:line="241" w:lineRule="auto"/>
              <w:rPr>
                <w:rFonts w:ascii="Arial"/>
                <w:sz w:val="21"/>
              </w:rPr>
            </w:pPr>
          </w:p>
          <w:p w14:paraId="6E3EF299">
            <w:pPr>
              <w:pStyle w:val="6"/>
              <w:spacing w:before="43" w:line="239" w:lineRule="auto"/>
              <w:ind w:left="28" w:right="101" w:hanging="2"/>
              <w:rPr>
                <w:sz w:val="13"/>
                <w:szCs w:val="13"/>
              </w:rPr>
            </w:pPr>
            <w:r>
              <w:rPr>
                <w:spacing w:val="5"/>
                <w:sz w:val="13"/>
                <w:szCs w:val="13"/>
              </w:rPr>
              <w:t>成品油零售经营资格变更审批</w:t>
            </w:r>
          </w:p>
          <w:p w14:paraId="3AD0D6F6">
            <w:pPr>
              <w:pStyle w:val="6"/>
              <w:spacing w:before="1" w:line="238" w:lineRule="auto"/>
              <w:ind w:left="27" w:right="102" w:hanging="7"/>
              <w:rPr>
                <w:sz w:val="13"/>
                <w:szCs w:val="13"/>
              </w:rPr>
            </w:pPr>
            <w:r>
              <w:rPr>
                <w:spacing w:val="6"/>
                <w:sz w:val="13"/>
                <w:szCs w:val="13"/>
              </w:rPr>
              <w:t>（投资主体发生</w:t>
            </w:r>
            <w:r>
              <w:rPr>
                <w:spacing w:val="5"/>
                <w:sz w:val="13"/>
                <w:szCs w:val="13"/>
              </w:rPr>
              <w:t>变化的除外</w:t>
            </w:r>
            <w:r>
              <w:rPr>
                <w:rFonts w:ascii="Times New Roman" w:hAnsi="Times New Roman" w:eastAsia="Times New Roman" w:cs="Times New Roman"/>
                <w:spacing w:val="5"/>
                <w:sz w:val="13"/>
                <w:szCs w:val="13"/>
              </w:rPr>
              <w:t>—</w:t>
            </w:r>
            <w:r>
              <w:rPr>
                <w:spacing w:val="5"/>
                <w:sz w:val="13"/>
                <w:szCs w:val="13"/>
              </w:rPr>
              <w:t>企</w:t>
            </w:r>
            <w:r>
              <w:rPr>
                <w:spacing w:val="4"/>
                <w:sz w:val="13"/>
                <w:szCs w:val="13"/>
              </w:rPr>
              <w:t>业名称变更）</w:t>
            </w:r>
          </w:p>
        </w:tc>
        <w:tc>
          <w:tcPr>
            <w:tcW w:w="921" w:type="dxa"/>
            <w:vAlign w:val="top"/>
          </w:tcPr>
          <w:p w14:paraId="7D201B23">
            <w:pPr>
              <w:spacing w:line="259" w:lineRule="auto"/>
              <w:rPr>
                <w:rFonts w:ascii="Arial"/>
                <w:sz w:val="21"/>
              </w:rPr>
            </w:pPr>
          </w:p>
          <w:p w14:paraId="32235A34">
            <w:pPr>
              <w:spacing w:line="259" w:lineRule="auto"/>
              <w:rPr>
                <w:rFonts w:ascii="Arial"/>
                <w:sz w:val="21"/>
              </w:rPr>
            </w:pPr>
          </w:p>
          <w:p w14:paraId="7C99DF9F">
            <w:pPr>
              <w:spacing w:line="259" w:lineRule="auto"/>
              <w:rPr>
                <w:rFonts w:ascii="Arial"/>
                <w:sz w:val="21"/>
              </w:rPr>
            </w:pPr>
          </w:p>
          <w:p w14:paraId="04B187F6">
            <w:pPr>
              <w:spacing w:line="259" w:lineRule="auto"/>
              <w:rPr>
                <w:rFonts w:ascii="Arial"/>
                <w:sz w:val="21"/>
              </w:rPr>
            </w:pPr>
          </w:p>
          <w:p w14:paraId="7C7055FB">
            <w:pPr>
              <w:spacing w:line="260" w:lineRule="auto"/>
              <w:rPr>
                <w:rFonts w:ascii="Arial"/>
                <w:sz w:val="21"/>
              </w:rPr>
            </w:pPr>
          </w:p>
          <w:p w14:paraId="7DC4AFF0">
            <w:pPr>
              <w:pStyle w:val="6"/>
              <w:spacing w:before="42" w:line="227" w:lineRule="auto"/>
              <w:ind w:left="193"/>
              <w:rPr>
                <w:sz w:val="13"/>
                <w:szCs w:val="13"/>
              </w:rPr>
            </w:pPr>
            <w:r>
              <w:rPr>
                <w:spacing w:val="4"/>
                <w:sz w:val="13"/>
                <w:szCs w:val="13"/>
              </w:rPr>
              <w:t>省商务厅</w:t>
            </w:r>
          </w:p>
        </w:tc>
        <w:tc>
          <w:tcPr>
            <w:tcW w:w="669" w:type="dxa"/>
            <w:vAlign w:val="top"/>
          </w:tcPr>
          <w:p w14:paraId="11CF7F1A">
            <w:pPr>
              <w:spacing w:line="254" w:lineRule="auto"/>
              <w:rPr>
                <w:rFonts w:ascii="Arial"/>
                <w:sz w:val="21"/>
              </w:rPr>
            </w:pPr>
          </w:p>
          <w:p w14:paraId="4E2D7D7F">
            <w:pPr>
              <w:spacing w:line="254" w:lineRule="auto"/>
              <w:rPr>
                <w:rFonts w:ascii="Arial"/>
                <w:sz w:val="21"/>
              </w:rPr>
            </w:pPr>
          </w:p>
          <w:p w14:paraId="7FBA5C1C">
            <w:pPr>
              <w:spacing w:line="254" w:lineRule="auto"/>
              <w:rPr>
                <w:rFonts w:ascii="Arial"/>
                <w:sz w:val="21"/>
              </w:rPr>
            </w:pPr>
          </w:p>
          <w:p w14:paraId="25DD8642">
            <w:pPr>
              <w:spacing w:line="254" w:lineRule="auto"/>
              <w:rPr>
                <w:rFonts w:ascii="Arial"/>
                <w:sz w:val="21"/>
              </w:rPr>
            </w:pPr>
          </w:p>
          <w:p w14:paraId="74299109">
            <w:pPr>
              <w:spacing w:line="255" w:lineRule="auto"/>
              <w:rPr>
                <w:rFonts w:ascii="Arial"/>
                <w:sz w:val="21"/>
              </w:rPr>
            </w:pPr>
          </w:p>
          <w:p w14:paraId="47FF753F">
            <w:pPr>
              <w:spacing w:before="38" w:line="178"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EF25302">
            <w:pPr>
              <w:spacing w:line="254" w:lineRule="auto"/>
              <w:rPr>
                <w:rFonts w:ascii="Arial"/>
                <w:sz w:val="21"/>
              </w:rPr>
            </w:pPr>
          </w:p>
          <w:p w14:paraId="06B1D661">
            <w:pPr>
              <w:spacing w:line="254" w:lineRule="auto"/>
              <w:rPr>
                <w:rFonts w:ascii="Arial"/>
                <w:sz w:val="21"/>
              </w:rPr>
            </w:pPr>
          </w:p>
          <w:p w14:paraId="27BFDF33">
            <w:pPr>
              <w:spacing w:line="254" w:lineRule="auto"/>
              <w:rPr>
                <w:rFonts w:ascii="Arial"/>
                <w:sz w:val="21"/>
              </w:rPr>
            </w:pPr>
          </w:p>
          <w:p w14:paraId="01F28883">
            <w:pPr>
              <w:spacing w:line="254" w:lineRule="auto"/>
              <w:rPr>
                <w:rFonts w:ascii="Arial"/>
                <w:sz w:val="21"/>
              </w:rPr>
            </w:pPr>
          </w:p>
          <w:p w14:paraId="297F3CD6">
            <w:pPr>
              <w:spacing w:line="255" w:lineRule="auto"/>
              <w:rPr>
                <w:rFonts w:ascii="Arial"/>
                <w:sz w:val="21"/>
              </w:rPr>
            </w:pPr>
          </w:p>
          <w:p w14:paraId="39506844">
            <w:pPr>
              <w:spacing w:before="38" w:line="178"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720CF8CA">
            <w:pPr>
              <w:spacing w:line="354" w:lineRule="auto"/>
              <w:rPr>
                <w:rFonts w:ascii="Arial"/>
                <w:sz w:val="21"/>
              </w:rPr>
            </w:pPr>
          </w:p>
          <w:p w14:paraId="5897AADC">
            <w:pPr>
              <w:spacing w:line="354" w:lineRule="auto"/>
              <w:rPr>
                <w:rFonts w:ascii="Arial"/>
                <w:sz w:val="21"/>
              </w:rPr>
            </w:pPr>
          </w:p>
          <w:p w14:paraId="36E6E678">
            <w:pPr>
              <w:pStyle w:val="6"/>
              <w:spacing w:before="42" w:line="233" w:lineRule="auto"/>
              <w:ind w:left="28" w:right="8" w:hanging="6"/>
              <w:rPr>
                <w:sz w:val="13"/>
                <w:szCs w:val="13"/>
              </w:rPr>
            </w:pPr>
            <w:r>
              <w:rPr>
                <w:b/>
                <w:bCs/>
                <w:spacing w:val="5"/>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号）五、（</w:t>
            </w:r>
            <w:r>
              <w:rPr>
                <w:spacing w:val="6"/>
                <w:sz w:val="13"/>
                <w:szCs w:val="13"/>
              </w:rPr>
              <w:t xml:space="preserve"> </w:t>
            </w:r>
            <w:r>
              <w:rPr>
                <w:b/>
                <w:bCs/>
                <w:spacing w:val="2"/>
                <w:sz w:val="13"/>
                <w:szCs w:val="13"/>
              </w:rPr>
              <w:t>一）</w:t>
            </w:r>
            <w:r>
              <w:rPr>
                <w:spacing w:val="2"/>
                <w:sz w:val="13"/>
                <w:szCs w:val="13"/>
              </w:rPr>
              <w:t>企业名称变更需提</w:t>
            </w:r>
            <w:r>
              <w:rPr>
                <w:spacing w:val="4"/>
                <w:sz w:val="13"/>
                <w:szCs w:val="13"/>
              </w:rPr>
              <w:t>交的材料：</w:t>
            </w:r>
            <w:r>
              <w:rPr>
                <w:spacing w:val="-21"/>
                <w:sz w:val="13"/>
                <w:szCs w:val="13"/>
              </w:rPr>
              <w:t xml:space="preserve"> </w:t>
            </w:r>
            <w:r>
              <w:rPr>
                <w:rFonts w:ascii="Times New Roman" w:hAnsi="Times New Roman" w:eastAsia="Times New Roman" w:cs="Times New Roman"/>
                <w:spacing w:val="4"/>
                <w:sz w:val="13"/>
                <w:szCs w:val="13"/>
              </w:rPr>
              <w:t>1</w:t>
            </w:r>
            <w:r>
              <w:rPr>
                <w:spacing w:val="4"/>
                <w:sz w:val="13"/>
                <w:szCs w:val="13"/>
              </w:rPr>
              <w:t>、申请报告。需说明企业基本情</w:t>
            </w:r>
            <w:r>
              <w:rPr>
                <w:sz w:val="13"/>
                <w:szCs w:val="13"/>
              </w:rPr>
              <w:t xml:space="preserve"> </w:t>
            </w:r>
            <w:r>
              <w:rPr>
                <w:spacing w:val="6"/>
                <w:sz w:val="13"/>
                <w:szCs w:val="13"/>
              </w:rPr>
              <w:t>况、变更的主要原因；</w:t>
            </w:r>
            <w:r>
              <w:rPr>
                <w:rFonts w:ascii="Times New Roman" w:hAnsi="Times New Roman" w:eastAsia="Times New Roman" w:cs="Times New Roman"/>
                <w:spacing w:val="6"/>
                <w:sz w:val="13"/>
                <w:szCs w:val="13"/>
              </w:rPr>
              <w:t>2</w:t>
            </w:r>
            <w:r>
              <w:rPr>
                <w:spacing w:val="6"/>
                <w:sz w:val="13"/>
                <w:szCs w:val="13"/>
              </w:rPr>
              <w:t>、《河北省成品油经</w:t>
            </w:r>
            <w:r>
              <w:rPr>
                <w:spacing w:val="1"/>
                <w:sz w:val="13"/>
                <w:szCs w:val="13"/>
              </w:rPr>
              <w:t xml:space="preserve"> </w:t>
            </w:r>
            <w:r>
              <w:rPr>
                <w:spacing w:val="5"/>
                <w:sz w:val="13"/>
                <w:szCs w:val="13"/>
              </w:rPr>
              <w:t>营批准证书变更申请表》（附件</w:t>
            </w:r>
            <w:r>
              <w:rPr>
                <w:spacing w:val="-11"/>
                <w:sz w:val="13"/>
                <w:szCs w:val="13"/>
              </w:rPr>
              <w:t xml:space="preserve"> </w:t>
            </w:r>
            <w:r>
              <w:rPr>
                <w:rFonts w:ascii="Times New Roman" w:hAnsi="Times New Roman" w:eastAsia="Times New Roman" w:cs="Times New Roman"/>
                <w:spacing w:val="5"/>
                <w:sz w:val="13"/>
                <w:szCs w:val="13"/>
              </w:rPr>
              <w:t>11</w:t>
            </w:r>
            <w:r>
              <w:rPr>
                <w:spacing w:val="5"/>
                <w:sz w:val="13"/>
                <w:szCs w:val="13"/>
              </w:rPr>
              <w:t>，一式二</w:t>
            </w:r>
          </w:p>
          <w:p w14:paraId="32BC4B67">
            <w:pPr>
              <w:pStyle w:val="6"/>
              <w:spacing w:line="248" w:lineRule="auto"/>
              <w:ind w:left="24" w:right="162" w:hanging="1"/>
              <w:rPr>
                <w:sz w:val="13"/>
                <w:szCs w:val="13"/>
              </w:rPr>
            </w:pPr>
            <w:r>
              <w:rPr>
                <w:spacing w:val="5"/>
                <w:sz w:val="13"/>
                <w:szCs w:val="13"/>
              </w:rPr>
              <w:t>份</w:t>
            </w:r>
            <w:r>
              <w:rPr>
                <w:spacing w:val="11"/>
                <w:sz w:val="13"/>
                <w:szCs w:val="13"/>
              </w:rPr>
              <w:t>）；</w:t>
            </w:r>
            <w:r>
              <w:rPr>
                <w:rFonts w:ascii="Times New Roman" w:hAnsi="Times New Roman" w:eastAsia="Times New Roman" w:cs="Times New Roman"/>
                <w:spacing w:val="5"/>
                <w:sz w:val="13"/>
                <w:szCs w:val="13"/>
              </w:rPr>
              <w:t>3</w:t>
            </w:r>
            <w:r>
              <w:rPr>
                <w:spacing w:val="5"/>
                <w:sz w:val="13"/>
                <w:szCs w:val="13"/>
              </w:rPr>
              <w:t>、《成品油零售经营批准证书》正、</w:t>
            </w:r>
            <w:r>
              <w:rPr>
                <w:spacing w:val="2"/>
                <w:sz w:val="13"/>
                <w:szCs w:val="13"/>
              </w:rPr>
              <w:t>副本原件；</w:t>
            </w:r>
            <w:r>
              <w:rPr>
                <w:rFonts w:ascii="Times New Roman" w:hAnsi="Times New Roman" w:eastAsia="Times New Roman" w:cs="Times New Roman"/>
                <w:spacing w:val="2"/>
                <w:sz w:val="13"/>
                <w:szCs w:val="13"/>
              </w:rPr>
              <w:t>4</w:t>
            </w:r>
            <w:r>
              <w:rPr>
                <w:spacing w:val="2"/>
                <w:sz w:val="13"/>
                <w:szCs w:val="13"/>
              </w:rPr>
              <w:t>、加油站（点） 及其配套设施的</w:t>
            </w:r>
            <w:r>
              <w:rPr>
                <w:spacing w:val="5"/>
                <w:sz w:val="13"/>
                <w:szCs w:val="13"/>
              </w:rPr>
              <w:t>产权证明文件。</w:t>
            </w:r>
          </w:p>
        </w:tc>
        <w:tc>
          <w:tcPr>
            <w:tcW w:w="669" w:type="dxa"/>
            <w:vAlign w:val="top"/>
          </w:tcPr>
          <w:p w14:paraId="1A6788D8">
            <w:pPr>
              <w:spacing w:line="259" w:lineRule="auto"/>
              <w:rPr>
                <w:rFonts w:ascii="Arial"/>
                <w:sz w:val="21"/>
              </w:rPr>
            </w:pPr>
          </w:p>
          <w:p w14:paraId="4F383B8B">
            <w:pPr>
              <w:spacing w:line="259" w:lineRule="auto"/>
              <w:rPr>
                <w:rFonts w:ascii="Arial"/>
                <w:sz w:val="21"/>
              </w:rPr>
            </w:pPr>
          </w:p>
          <w:p w14:paraId="48040253">
            <w:pPr>
              <w:spacing w:line="259" w:lineRule="auto"/>
              <w:rPr>
                <w:rFonts w:ascii="Arial"/>
                <w:sz w:val="21"/>
              </w:rPr>
            </w:pPr>
          </w:p>
          <w:p w14:paraId="69F3C670">
            <w:pPr>
              <w:spacing w:line="259" w:lineRule="auto"/>
              <w:rPr>
                <w:rFonts w:ascii="Arial"/>
                <w:sz w:val="21"/>
              </w:rPr>
            </w:pPr>
          </w:p>
          <w:p w14:paraId="505750CB">
            <w:pPr>
              <w:spacing w:line="260" w:lineRule="auto"/>
              <w:rPr>
                <w:rFonts w:ascii="Arial"/>
                <w:sz w:val="21"/>
              </w:rPr>
            </w:pPr>
          </w:p>
          <w:p w14:paraId="45016BA6">
            <w:pPr>
              <w:pStyle w:val="6"/>
              <w:spacing w:before="42" w:line="226" w:lineRule="auto"/>
              <w:ind w:left="137"/>
              <w:rPr>
                <w:sz w:val="13"/>
                <w:szCs w:val="13"/>
              </w:rPr>
            </w:pPr>
            <w:r>
              <w:rPr>
                <w:spacing w:val="4"/>
                <w:sz w:val="13"/>
                <w:szCs w:val="13"/>
              </w:rPr>
              <w:t>承诺件</w:t>
            </w:r>
          </w:p>
        </w:tc>
        <w:tc>
          <w:tcPr>
            <w:tcW w:w="669" w:type="dxa"/>
            <w:vAlign w:val="top"/>
          </w:tcPr>
          <w:p w14:paraId="6BF99213">
            <w:pPr>
              <w:spacing w:line="280" w:lineRule="auto"/>
              <w:rPr>
                <w:rFonts w:ascii="Arial"/>
                <w:sz w:val="21"/>
              </w:rPr>
            </w:pPr>
          </w:p>
          <w:p w14:paraId="03C1B21A">
            <w:pPr>
              <w:spacing w:line="280" w:lineRule="auto"/>
              <w:rPr>
                <w:rFonts w:ascii="Arial"/>
                <w:sz w:val="21"/>
              </w:rPr>
            </w:pPr>
          </w:p>
          <w:p w14:paraId="5178C3EC">
            <w:pPr>
              <w:spacing w:line="280" w:lineRule="auto"/>
              <w:rPr>
                <w:rFonts w:ascii="Arial"/>
                <w:sz w:val="21"/>
              </w:rPr>
            </w:pPr>
          </w:p>
          <w:p w14:paraId="27D79F6A">
            <w:pPr>
              <w:spacing w:line="280" w:lineRule="auto"/>
              <w:rPr>
                <w:rFonts w:ascii="Arial"/>
                <w:sz w:val="21"/>
              </w:rPr>
            </w:pPr>
          </w:p>
          <w:p w14:paraId="6F9E791A">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4E32B5E">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9C9FE26">
            <w:pPr>
              <w:spacing w:line="259" w:lineRule="auto"/>
              <w:rPr>
                <w:rFonts w:ascii="Arial"/>
                <w:sz w:val="21"/>
              </w:rPr>
            </w:pPr>
          </w:p>
          <w:p w14:paraId="77DADB4C">
            <w:pPr>
              <w:spacing w:line="259" w:lineRule="auto"/>
              <w:rPr>
                <w:rFonts w:ascii="Arial"/>
                <w:sz w:val="21"/>
              </w:rPr>
            </w:pPr>
          </w:p>
          <w:p w14:paraId="06A4DF0D">
            <w:pPr>
              <w:spacing w:line="259" w:lineRule="auto"/>
              <w:rPr>
                <w:rFonts w:ascii="Arial"/>
                <w:sz w:val="21"/>
              </w:rPr>
            </w:pPr>
          </w:p>
          <w:p w14:paraId="693FF18B">
            <w:pPr>
              <w:spacing w:line="259" w:lineRule="auto"/>
              <w:rPr>
                <w:rFonts w:ascii="Arial"/>
                <w:sz w:val="21"/>
              </w:rPr>
            </w:pPr>
          </w:p>
          <w:p w14:paraId="76C0D508">
            <w:pPr>
              <w:spacing w:line="260" w:lineRule="auto"/>
              <w:rPr>
                <w:rFonts w:ascii="Arial"/>
                <w:sz w:val="21"/>
              </w:rPr>
            </w:pPr>
          </w:p>
          <w:p w14:paraId="2F40CC36">
            <w:pPr>
              <w:pStyle w:val="6"/>
              <w:spacing w:before="42" w:line="226" w:lineRule="auto"/>
              <w:ind w:left="188"/>
              <w:rPr>
                <w:sz w:val="13"/>
                <w:szCs w:val="13"/>
              </w:rPr>
            </w:pPr>
            <w:r>
              <w:rPr>
                <w:spacing w:val="3"/>
                <w:sz w:val="13"/>
                <w:szCs w:val="13"/>
              </w:rPr>
              <w:t>资格型</w:t>
            </w:r>
          </w:p>
        </w:tc>
        <w:tc>
          <w:tcPr>
            <w:tcW w:w="1254" w:type="dxa"/>
            <w:vAlign w:val="top"/>
          </w:tcPr>
          <w:p w14:paraId="4BC144EA">
            <w:pPr>
              <w:spacing w:line="242" w:lineRule="auto"/>
              <w:rPr>
                <w:rFonts w:ascii="Arial"/>
                <w:sz w:val="21"/>
              </w:rPr>
            </w:pPr>
          </w:p>
          <w:p w14:paraId="122A8578">
            <w:pPr>
              <w:spacing w:line="242" w:lineRule="auto"/>
              <w:rPr>
                <w:rFonts w:ascii="Arial"/>
                <w:sz w:val="21"/>
              </w:rPr>
            </w:pPr>
          </w:p>
          <w:p w14:paraId="3FDA347D">
            <w:pPr>
              <w:spacing w:line="243" w:lineRule="auto"/>
              <w:rPr>
                <w:rFonts w:ascii="Arial"/>
                <w:sz w:val="21"/>
              </w:rPr>
            </w:pPr>
          </w:p>
          <w:p w14:paraId="4F2F1F50">
            <w:pPr>
              <w:spacing w:line="243" w:lineRule="auto"/>
              <w:rPr>
                <w:rFonts w:ascii="Arial"/>
                <w:sz w:val="21"/>
              </w:rPr>
            </w:pPr>
          </w:p>
          <w:p w14:paraId="419ACE77">
            <w:pPr>
              <w:spacing w:line="243" w:lineRule="auto"/>
              <w:rPr>
                <w:rFonts w:ascii="Arial"/>
                <w:sz w:val="21"/>
              </w:rPr>
            </w:pPr>
          </w:p>
          <w:p w14:paraId="6AAC9D86">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685617DB">
            <w:pPr>
              <w:spacing w:line="254" w:lineRule="auto"/>
              <w:rPr>
                <w:rFonts w:ascii="Arial"/>
                <w:sz w:val="21"/>
              </w:rPr>
            </w:pPr>
          </w:p>
          <w:p w14:paraId="47847A4C">
            <w:pPr>
              <w:spacing w:line="254" w:lineRule="auto"/>
              <w:rPr>
                <w:rFonts w:ascii="Arial"/>
                <w:sz w:val="21"/>
              </w:rPr>
            </w:pPr>
          </w:p>
          <w:p w14:paraId="60D8F47B">
            <w:pPr>
              <w:spacing w:line="255" w:lineRule="auto"/>
              <w:rPr>
                <w:rFonts w:ascii="Arial"/>
                <w:sz w:val="21"/>
              </w:rPr>
            </w:pPr>
          </w:p>
          <w:p w14:paraId="03E7CEC2">
            <w:pPr>
              <w:pStyle w:val="6"/>
              <w:spacing w:before="43"/>
              <w:ind w:left="32" w:right="18" w:firstLine="6"/>
              <w:rPr>
                <w:sz w:val="13"/>
                <w:szCs w:val="13"/>
              </w:rPr>
            </w:pPr>
            <w:r>
              <w:rPr>
                <w:rFonts w:ascii="Times New Roman" w:hAnsi="Times New Roman" w:eastAsia="Times New Roman" w:cs="Times New Roman"/>
                <w:spacing w:val="5"/>
                <w:sz w:val="13"/>
                <w:szCs w:val="13"/>
              </w:rPr>
              <w:t>1.</w:t>
            </w:r>
            <w:r>
              <w:rPr>
                <w:spacing w:val="5"/>
                <w:sz w:val="13"/>
                <w:szCs w:val="13"/>
              </w:rPr>
              <w:t>河北省成品油经营批准证书变</w:t>
            </w:r>
            <w:r>
              <w:rPr>
                <w:spacing w:val="-1"/>
                <w:sz w:val="13"/>
                <w:szCs w:val="13"/>
              </w:rPr>
              <w:t>更申请表；</w:t>
            </w:r>
          </w:p>
          <w:p w14:paraId="67FD8585">
            <w:pPr>
              <w:pStyle w:val="6"/>
              <w:ind w:left="33" w:right="176" w:hanging="7"/>
              <w:rPr>
                <w:sz w:val="13"/>
                <w:szCs w:val="13"/>
              </w:rPr>
            </w:pPr>
            <w:r>
              <w:rPr>
                <w:rFonts w:ascii="Times New Roman" w:hAnsi="Times New Roman" w:eastAsia="Times New Roman" w:cs="Times New Roman"/>
                <w:spacing w:val="4"/>
                <w:sz w:val="13"/>
                <w:szCs w:val="13"/>
              </w:rPr>
              <w:t>2.</w:t>
            </w:r>
            <w:r>
              <w:rPr>
                <w:spacing w:val="4"/>
                <w:sz w:val="13"/>
                <w:szCs w:val="13"/>
              </w:rPr>
              <w:t>《成品油零售经营批准证书</w:t>
            </w:r>
            <w:r>
              <w:rPr>
                <w:spacing w:val="5"/>
                <w:sz w:val="13"/>
                <w:szCs w:val="13"/>
              </w:rPr>
              <w:t xml:space="preserve"> </w:t>
            </w:r>
            <w:r>
              <w:rPr>
                <w:spacing w:val="-18"/>
                <w:sz w:val="13"/>
                <w:szCs w:val="13"/>
              </w:rPr>
              <w:t>》；</w:t>
            </w:r>
          </w:p>
          <w:p w14:paraId="5D7DC979">
            <w:pPr>
              <w:pStyle w:val="6"/>
              <w:spacing w:line="173"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企业申请报告；</w:t>
            </w:r>
          </w:p>
          <w:p w14:paraId="2BE7FEDB">
            <w:pPr>
              <w:pStyle w:val="6"/>
              <w:spacing w:line="251" w:lineRule="auto"/>
              <w:ind w:left="28" w:right="16" w:hanging="3"/>
              <w:rPr>
                <w:sz w:val="13"/>
                <w:szCs w:val="13"/>
              </w:rPr>
            </w:pPr>
            <w:r>
              <w:rPr>
                <w:rFonts w:ascii="Times New Roman" w:hAnsi="Times New Roman" w:eastAsia="Times New Roman" w:cs="Times New Roman"/>
                <w:spacing w:val="4"/>
                <w:sz w:val="13"/>
                <w:szCs w:val="13"/>
              </w:rPr>
              <w:t>4.</w:t>
            </w:r>
            <w:r>
              <w:rPr>
                <w:spacing w:val="4"/>
                <w:sz w:val="13"/>
                <w:szCs w:val="13"/>
              </w:rPr>
              <w:t>加油站（点）</w:t>
            </w:r>
            <w:r>
              <w:rPr>
                <w:spacing w:val="-33"/>
                <w:sz w:val="13"/>
                <w:szCs w:val="13"/>
              </w:rPr>
              <w:t xml:space="preserve"> </w:t>
            </w:r>
            <w:r>
              <w:rPr>
                <w:spacing w:val="4"/>
                <w:sz w:val="13"/>
                <w:szCs w:val="13"/>
              </w:rPr>
              <w:t>及其配套设施的</w:t>
            </w:r>
            <w:r>
              <w:rPr>
                <w:spacing w:val="5"/>
                <w:sz w:val="13"/>
                <w:szCs w:val="13"/>
              </w:rPr>
              <w:t>产权证明文件。</w:t>
            </w:r>
          </w:p>
        </w:tc>
        <w:tc>
          <w:tcPr>
            <w:tcW w:w="1344" w:type="dxa"/>
            <w:vAlign w:val="top"/>
          </w:tcPr>
          <w:p w14:paraId="6CE0C5C4">
            <w:pPr>
              <w:spacing w:line="274" w:lineRule="auto"/>
              <w:rPr>
                <w:rFonts w:ascii="Arial"/>
                <w:sz w:val="21"/>
              </w:rPr>
            </w:pPr>
          </w:p>
          <w:p w14:paraId="67FB3185">
            <w:pPr>
              <w:spacing w:line="275" w:lineRule="auto"/>
              <w:rPr>
                <w:rFonts w:ascii="Arial"/>
                <w:sz w:val="21"/>
              </w:rPr>
            </w:pPr>
          </w:p>
          <w:p w14:paraId="47A902F7">
            <w:pPr>
              <w:spacing w:line="275" w:lineRule="auto"/>
              <w:rPr>
                <w:rFonts w:ascii="Arial"/>
                <w:sz w:val="21"/>
              </w:rPr>
            </w:pPr>
          </w:p>
          <w:p w14:paraId="14928478">
            <w:pPr>
              <w:spacing w:line="275" w:lineRule="auto"/>
              <w:rPr>
                <w:rFonts w:ascii="Arial"/>
                <w:sz w:val="21"/>
              </w:rPr>
            </w:pPr>
          </w:p>
          <w:p w14:paraId="0EE33B0A">
            <w:pPr>
              <w:pStyle w:val="6"/>
              <w:spacing w:before="43"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2E4CECE">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58ADF1FD">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783F4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6" w:hRule="atLeast"/>
        </w:trPr>
        <w:tc>
          <w:tcPr>
            <w:tcW w:w="610" w:type="dxa"/>
            <w:vMerge w:val="continue"/>
            <w:tcBorders>
              <w:top w:val="nil"/>
            </w:tcBorders>
            <w:vAlign w:val="top"/>
          </w:tcPr>
          <w:p w14:paraId="532AD3D2">
            <w:pPr>
              <w:rPr>
                <w:rFonts w:ascii="Arial"/>
                <w:sz w:val="21"/>
              </w:rPr>
            </w:pPr>
          </w:p>
        </w:tc>
        <w:tc>
          <w:tcPr>
            <w:tcW w:w="789" w:type="dxa"/>
            <w:vMerge w:val="continue"/>
            <w:tcBorders>
              <w:top w:val="nil"/>
            </w:tcBorders>
            <w:vAlign w:val="top"/>
          </w:tcPr>
          <w:p w14:paraId="0625899C">
            <w:pPr>
              <w:rPr>
                <w:rFonts w:ascii="Arial"/>
                <w:sz w:val="21"/>
              </w:rPr>
            </w:pPr>
          </w:p>
        </w:tc>
        <w:tc>
          <w:tcPr>
            <w:tcW w:w="604" w:type="dxa"/>
            <w:vMerge w:val="continue"/>
            <w:tcBorders>
              <w:top w:val="nil"/>
            </w:tcBorders>
            <w:vAlign w:val="top"/>
          </w:tcPr>
          <w:p w14:paraId="5F9E37D0">
            <w:pPr>
              <w:rPr>
                <w:rFonts w:ascii="Arial"/>
                <w:sz w:val="21"/>
              </w:rPr>
            </w:pPr>
          </w:p>
        </w:tc>
        <w:tc>
          <w:tcPr>
            <w:tcW w:w="1087" w:type="dxa"/>
            <w:vAlign w:val="top"/>
          </w:tcPr>
          <w:p w14:paraId="431D143C">
            <w:pPr>
              <w:spacing w:line="266" w:lineRule="auto"/>
              <w:rPr>
                <w:rFonts w:ascii="Arial"/>
                <w:sz w:val="21"/>
              </w:rPr>
            </w:pPr>
          </w:p>
          <w:p w14:paraId="1DCD875D">
            <w:pPr>
              <w:spacing w:line="266" w:lineRule="auto"/>
              <w:rPr>
                <w:rFonts w:ascii="Arial"/>
                <w:sz w:val="21"/>
              </w:rPr>
            </w:pPr>
          </w:p>
          <w:p w14:paraId="0FC29959">
            <w:pPr>
              <w:spacing w:line="267" w:lineRule="auto"/>
              <w:rPr>
                <w:rFonts w:ascii="Arial"/>
                <w:sz w:val="21"/>
              </w:rPr>
            </w:pPr>
          </w:p>
          <w:p w14:paraId="6C74E7BA">
            <w:pPr>
              <w:spacing w:line="267" w:lineRule="auto"/>
              <w:rPr>
                <w:rFonts w:ascii="Arial"/>
                <w:sz w:val="21"/>
              </w:rPr>
            </w:pPr>
          </w:p>
          <w:p w14:paraId="2A126705">
            <w:pPr>
              <w:spacing w:line="267" w:lineRule="auto"/>
              <w:rPr>
                <w:rFonts w:ascii="Arial"/>
                <w:sz w:val="21"/>
              </w:rPr>
            </w:pPr>
          </w:p>
          <w:p w14:paraId="1DB7E594">
            <w:pPr>
              <w:pStyle w:val="6"/>
              <w:spacing w:before="42" w:line="239" w:lineRule="auto"/>
              <w:ind w:left="28" w:right="101" w:hanging="2"/>
              <w:rPr>
                <w:sz w:val="13"/>
                <w:szCs w:val="13"/>
              </w:rPr>
            </w:pPr>
            <w:r>
              <w:rPr>
                <w:spacing w:val="5"/>
                <w:sz w:val="13"/>
                <w:szCs w:val="13"/>
              </w:rPr>
              <w:t>成品油零售经营资格变更审批</w:t>
            </w:r>
          </w:p>
          <w:p w14:paraId="36AE9BBE">
            <w:pPr>
              <w:pStyle w:val="6"/>
              <w:spacing w:line="239" w:lineRule="auto"/>
              <w:ind w:left="27" w:right="101" w:hanging="7"/>
              <w:rPr>
                <w:sz w:val="13"/>
                <w:szCs w:val="13"/>
              </w:rPr>
            </w:pPr>
            <w:r>
              <w:rPr>
                <w:spacing w:val="6"/>
                <w:sz w:val="13"/>
                <w:szCs w:val="13"/>
              </w:rPr>
              <w:t>（投资主体发生</w:t>
            </w:r>
            <w:r>
              <w:rPr>
                <w:spacing w:val="5"/>
                <w:sz w:val="13"/>
                <w:szCs w:val="13"/>
              </w:rPr>
              <w:t>变化的除外</w:t>
            </w:r>
            <w:r>
              <w:rPr>
                <w:rFonts w:ascii="Times New Roman" w:hAnsi="Times New Roman" w:eastAsia="Times New Roman" w:cs="Times New Roman"/>
                <w:spacing w:val="5"/>
                <w:sz w:val="13"/>
                <w:szCs w:val="13"/>
              </w:rPr>
              <w:t>—</w:t>
            </w:r>
            <w:r>
              <w:rPr>
                <w:spacing w:val="5"/>
                <w:sz w:val="13"/>
                <w:szCs w:val="13"/>
              </w:rPr>
              <w:t>企业法定代表人或</w:t>
            </w:r>
            <w:r>
              <w:rPr>
                <w:spacing w:val="4"/>
                <w:sz w:val="13"/>
                <w:szCs w:val="13"/>
              </w:rPr>
              <w:t>负责人变更）</w:t>
            </w:r>
          </w:p>
        </w:tc>
        <w:tc>
          <w:tcPr>
            <w:tcW w:w="921" w:type="dxa"/>
            <w:vAlign w:val="top"/>
          </w:tcPr>
          <w:p w14:paraId="5B44EF0C">
            <w:pPr>
              <w:spacing w:line="250" w:lineRule="auto"/>
              <w:rPr>
                <w:rFonts w:ascii="Arial"/>
                <w:sz w:val="21"/>
              </w:rPr>
            </w:pPr>
          </w:p>
          <w:p w14:paraId="0F96A395">
            <w:pPr>
              <w:spacing w:line="250" w:lineRule="auto"/>
              <w:rPr>
                <w:rFonts w:ascii="Arial"/>
                <w:sz w:val="21"/>
              </w:rPr>
            </w:pPr>
          </w:p>
          <w:p w14:paraId="4C33AE20">
            <w:pPr>
              <w:spacing w:line="250" w:lineRule="auto"/>
              <w:rPr>
                <w:rFonts w:ascii="Arial"/>
                <w:sz w:val="21"/>
              </w:rPr>
            </w:pPr>
          </w:p>
          <w:p w14:paraId="4B78F5B7">
            <w:pPr>
              <w:spacing w:line="250" w:lineRule="auto"/>
              <w:rPr>
                <w:rFonts w:ascii="Arial"/>
                <w:sz w:val="21"/>
              </w:rPr>
            </w:pPr>
          </w:p>
          <w:p w14:paraId="3FB6721C">
            <w:pPr>
              <w:spacing w:line="250" w:lineRule="auto"/>
              <w:rPr>
                <w:rFonts w:ascii="Arial"/>
                <w:sz w:val="21"/>
              </w:rPr>
            </w:pPr>
          </w:p>
          <w:p w14:paraId="2F1F9D75">
            <w:pPr>
              <w:spacing w:line="250" w:lineRule="auto"/>
              <w:rPr>
                <w:rFonts w:ascii="Arial"/>
                <w:sz w:val="21"/>
              </w:rPr>
            </w:pPr>
          </w:p>
          <w:p w14:paraId="2561A8A6">
            <w:pPr>
              <w:spacing w:line="250" w:lineRule="auto"/>
              <w:rPr>
                <w:rFonts w:ascii="Arial"/>
                <w:sz w:val="21"/>
              </w:rPr>
            </w:pPr>
          </w:p>
          <w:p w14:paraId="53179CD0">
            <w:pPr>
              <w:pStyle w:val="6"/>
              <w:spacing w:before="42" w:line="227" w:lineRule="auto"/>
              <w:ind w:left="193"/>
              <w:rPr>
                <w:sz w:val="13"/>
                <w:szCs w:val="13"/>
              </w:rPr>
            </w:pPr>
            <w:r>
              <w:rPr>
                <w:spacing w:val="4"/>
                <w:sz w:val="13"/>
                <w:szCs w:val="13"/>
              </w:rPr>
              <w:t>省商务厅</w:t>
            </w:r>
          </w:p>
        </w:tc>
        <w:tc>
          <w:tcPr>
            <w:tcW w:w="669" w:type="dxa"/>
            <w:vAlign w:val="top"/>
          </w:tcPr>
          <w:p w14:paraId="65C924EE">
            <w:pPr>
              <w:spacing w:line="246" w:lineRule="auto"/>
              <w:rPr>
                <w:rFonts w:ascii="Arial"/>
                <w:sz w:val="21"/>
              </w:rPr>
            </w:pPr>
          </w:p>
          <w:p w14:paraId="2A25F87D">
            <w:pPr>
              <w:spacing w:line="246" w:lineRule="auto"/>
              <w:rPr>
                <w:rFonts w:ascii="Arial"/>
                <w:sz w:val="21"/>
              </w:rPr>
            </w:pPr>
          </w:p>
          <w:p w14:paraId="5B52C9DA">
            <w:pPr>
              <w:spacing w:line="246" w:lineRule="auto"/>
              <w:rPr>
                <w:rFonts w:ascii="Arial"/>
                <w:sz w:val="21"/>
              </w:rPr>
            </w:pPr>
          </w:p>
          <w:p w14:paraId="42803BCD">
            <w:pPr>
              <w:spacing w:line="246" w:lineRule="auto"/>
              <w:rPr>
                <w:rFonts w:ascii="Arial"/>
                <w:sz w:val="21"/>
              </w:rPr>
            </w:pPr>
          </w:p>
          <w:p w14:paraId="5163E703">
            <w:pPr>
              <w:spacing w:line="247" w:lineRule="auto"/>
              <w:rPr>
                <w:rFonts w:ascii="Arial"/>
                <w:sz w:val="21"/>
              </w:rPr>
            </w:pPr>
          </w:p>
          <w:p w14:paraId="167A797A">
            <w:pPr>
              <w:spacing w:line="247" w:lineRule="auto"/>
              <w:rPr>
                <w:rFonts w:ascii="Arial"/>
                <w:sz w:val="21"/>
              </w:rPr>
            </w:pPr>
          </w:p>
          <w:p w14:paraId="40BF1232">
            <w:pPr>
              <w:spacing w:line="247" w:lineRule="auto"/>
              <w:rPr>
                <w:rFonts w:ascii="Arial"/>
                <w:sz w:val="21"/>
              </w:rPr>
            </w:pPr>
          </w:p>
          <w:p w14:paraId="5946CB1F">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4B7B83E">
            <w:pPr>
              <w:spacing w:line="246" w:lineRule="auto"/>
              <w:rPr>
                <w:rFonts w:ascii="Arial"/>
                <w:sz w:val="21"/>
              </w:rPr>
            </w:pPr>
          </w:p>
          <w:p w14:paraId="20E8FFE6">
            <w:pPr>
              <w:spacing w:line="246" w:lineRule="auto"/>
              <w:rPr>
                <w:rFonts w:ascii="Arial"/>
                <w:sz w:val="21"/>
              </w:rPr>
            </w:pPr>
          </w:p>
          <w:p w14:paraId="12D4BF95">
            <w:pPr>
              <w:spacing w:line="246" w:lineRule="auto"/>
              <w:rPr>
                <w:rFonts w:ascii="Arial"/>
                <w:sz w:val="21"/>
              </w:rPr>
            </w:pPr>
          </w:p>
          <w:p w14:paraId="4E54C045">
            <w:pPr>
              <w:spacing w:line="246" w:lineRule="auto"/>
              <w:rPr>
                <w:rFonts w:ascii="Arial"/>
                <w:sz w:val="21"/>
              </w:rPr>
            </w:pPr>
          </w:p>
          <w:p w14:paraId="260B8EF3">
            <w:pPr>
              <w:spacing w:line="247" w:lineRule="auto"/>
              <w:rPr>
                <w:rFonts w:ascii="Arial"/>
                <w:sz w:val="21"/>
              </w:rPr>
            </w:pPr>
          </w:p>
          <w:p w14:paraId="5E4FB1AB">
            <w:pPr>
              <w:spacing w:line="247" w:lineRule="auto"/>
              <w:rPr>
                <w:rFonts w:ascii="Arial"/>
                <w:sz w:val="21"/>
              </w:rPr>
            </w:pPr>
          </w:p>
          <w:p w14:paraId="573919D7">
            <w:pPr>
              <w:spacing w:line="247" w:lineRule="auto"/>
              <w:rPr>
                <w:rFonts w:ascii="Arial"/>
                <w:sz w:val="21"/>
              </w:rPr>
            </w:pPr>
          </w:p>
          <w:p w14:paraId="575BD8E9">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7108906B">
            <w:pPr>
              <w:spacing w:line="288" w:lineRule="auto"/>
              <w:rPr>
                <w:rFonts w:ascii="Arial"/>
                <w:sz w:val="21"/>
              </w:rPr>
            </w:pPr>
          </w:p>
          <w:p w14:paraId="02B1B439">
            <w:pPr>
              <w:spacing w:line="288" w:lineRule="auto"/>
              <w:rPr>
                <w:rFonts w:ascii="Arial"/>
                <w:sz w:val="21"/>
              </w:rPr>
            </w:pPr>
          </w:p>
          <w:p w14:paraId="6DA89E58">
            <w:pPr>
              <w:pStyle w:val="6"/>
              <w:spacing w:before="42" w:line="229" w:lineRule="auto"/>
              <w:ind w:left="22" w:right="87"/>
              <w:jc w:val="both"/>
              <w:rPr>
                <w:sz w:val="13"/>
                <w:szCs w:val="13"/>
              </w:rPr>
            </w:pPr>
            <w:r>
              <w:rPr>
                <w:b/>
                <w:bCs/>
                <w:spacing w:val="4"/>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号）五、（二）</w:t>
            </w:r>
            <w:r>
              <w:rPr>
                <w:spacing w:val="2"/>
                <w:sz w:val="13"/>
                <w:szCs w:val="13"/>
              </w:rPr>
              <w:t xml:space="preserve"> 企业法定代表人</w:t>
            </w:r>
            <w:r>
              <w:rPr>
                <w:spacing w:val="5"/>
                <w:sz w:val="13"/>
                <w:szCs w:val="13"/>
              </w:rPr>
              <w:t>（或负责人）变更需提交的材料：</w:t>
            </w:r>
            <w:r>
              <w:rPr>
                <w:spacing w:val="-34"/>
                <w:sz w:val="13"/>
                <w:szCs w:val="13"/>
              </w:rPr>
              <w:t xml:space="preserve"> </w:t>
            </w:r>
            <w:r>
              <w:rPr>
                <w:rFonts w:ascii="Times New Roman" w:hAnsi="Times New Roman" w:eastAsia="Times New Roman" w:cs="Times New Roman"/>
                <w:spacing w:val="5"/>
                <w:sz w:val="13"/>
                <w:szCs w:val="13"/>
              </w:rPr>
              <w:t>1</w:t>
            </w:r>
            <w:r>
              <w:rPr>
                <w:spacing w:val="5"/>
                <w:sz w:val="13"/>
                <w:szCs w:val="13"/>
              </w:rPr>
              <w:t>、申请报</w:t>
            </w:r>
            <w:r>
              <w:rPr>
                <w:spacing w:val="4"/>
                <w:sz w:val="13"/>
                <w:szCs w:val="13"/>
              </w:rPr>
              <w:t>告。需说明企业基本情况、变更的主要原因；</w:t>
            </w:r>
          </w:p>
          <w:p w14:paraId="65B68FEE">
            <w:pPr>
              <w:pStyle w:val="6"/>
              <w:spacing w:before="1" w:line="244" w:lineRule="auto"/>
              <w:ind w:left="23" w:right="137" w:hanging="1"/>
              <w:rPr>
                <w:sz w:val="13"/>
                <w:szCs w:val="13"/>
              </w:rPr>
            </w:pPr>
            <w:r>
              <w:rPr>
                <w:rFonts w:ascii="Times New Roman" w:hAnsi="Times New Roman" w:eastAsia="Times New Roman" w:cs="Times New Roman"/>
                <w:spacing w:val="6"/>
                <w:sz w:val="13"/>
                <w:szCs w:val="13"/>
              </w:rPr>
              <w:t>2</w:t>
            </w:r>
            <w:r>
              <w:rPr>
                <w:spacing w:val="6"/>
                <w:sz w:val="13"/>
                <w:szCs w:val="13"/>
              </w:rPr>
              <w:t>、《河北省成品油经营批准证书变更申请表</w:t>
            </w:r>
            <w:r>
              <w:rPr>
                <w:spacing w:val="10"/>
                <w:sz w:val="13"/>
                <w:szCs w:val="13"/>
              </w:rPr>
              <w:t xml:space="preserve"> </w:t>
            </w:r>
            <w:r>
              <w:rPr>
                <w:spacing w:val="2"/>
                <w:sz w:val="13"/>
                <w:szCs w:val="13"/>
              </w:rPr>
              <w:t>》（附件</w:t>
            </w:r>
            <w:r>
              <w:rPr>
                <w:spacing w:val="-14"/>
                <w:sz w:val="13"/>
                <w:szCs w:val="13"/>
              </w:rPr>
              <w:t xml:space="preserve"> </w:t>
            </w:r>
            <w:r>
              <w:rPr>
                <w:rFonts w:ascii="Times New Roman" w:hAnsi="Times New Roman" w:eastAsia="Times New Roman" w:cs="Times New Roman"/>
                <w:spacing w:val="2"/>
                <w:sz w:val="13"/>
                <w:szCs w:val="13"/>
              </w:rPr>
              <w:t>11</w:t>
            </w:r>
            <w:r>
              <w:rPr>
                <w:rFonts w:ascii="Times New Roman" w:hAnsi="Times New Roman" w:eastAsia="Times New Roman" w:cs="Times New Roman"/>
                <w:spacing w:val="-16"/>
                <w:sz w:val="13"/>
                <w:szCs w:val="13"/>
              </w:rPr>
              <w:t xml:space="preserve"> </w:t>
            </w:r>
            <w:r>
              <w:rPr>
                <w:spacing w:val="2"/>
                <w:sz w:val="13"/>
                <w:szCs w:val="13"/>
              </w:rPr>
              <w:t>、一式二份</w:t>
            </w:r>
            <w:r>
              <w:rPr>
                <w:spacing w:val="16"/>
                <w:sz w:val="13"/>
                <w:szCs w:val="13"/>
              </w:rPr>
              <w:t>）；</w:t>
            </w:r>
            <w:r>
              <w:rPr>
                <w:rFonts w:ascii="Times New Roman" w:hAnsi="Times New Roman" w:eastAsia="Times New Roman" w:cs="Times New Roman"/>
                <w:spacing w:val="2"/>
                <w:sz w:val="13"/>
                <w:szCs w:val="13"/>
              </w:rPr>
              <w:t>3</w:t>
            </w:r>
            <w:r>
              <w:rPr>
                <w:spacing w:val="2"/>
                <w:sz w:val="13"/>
                <w:szCs w:val="13"/>
              </w:rPr>
              <w:t>、《成品油零售</w:t>
            </w:r>
            <w:r>
              <w:rPr>
                <w:spacing w:val="6"/>
                <w:sz w:val="13"/>
                <w:szCs w:val="13"/>
              </w:rPr>
              <w:t>经营批准证书》正、副本原件；</w:t>
            </w:r>
            <w:r>
              <w:rPr>
                <w:rFonts w:ascii="Times New Roman" w:hAnsi="Times New Roman" w:eastAsia="Times New Roman" w:cs="Times New Roman"/>
                <w:spacing w:val="6"/>
                <w:sz w:val="13"/>
                <w:szCs w:val="13"/>
              </w:rPr>
              <w:t>4</w:t>
            </w:r>
            <w:r>
              <w:rPr>
                <w:spacing w:val="6"/>
                <w:sz w:val="13"/>
                <w:szCs w:val="13"/>
              </w:rPr>
              <w:t>、新法定代表人（或负责人）的任职证明；</w:t>
            </w:r>
            <w:r>
              <w:rPr>
                <w:rFonts w:ascii="Times New Roman" w:hAnsi="Times New Roman" w:eastAsia="Times New Roman" w:cs="Times New Roman"/>
                <w:spacing w:val="6"/>
                <w:sz w:val="13"/>
                <w:szCs w:val="13"/>
              </w:rPr>
              <w:t>5</w:t>
            </w:r>
            <w:r>
              <w:rPr>
                <w:spacing w:val="6"/>
                <w:sz w:val="13"/>
                <w:szCs w:val="13"/>
              </w:rPr>
              <w:t>、加油站</w:t>
            </w:r>
          </w:p>
          <w:p w14:paraId="5AB33F54">
            <w:pPr>
              <w:pStyle w:val="6"/>
              <w:spacing w:before="17" w:line="235" w:lineRule="auto"/>
              <w:ind w:left="25" w:right="75" w:hanging="3"/>
              <w:rPr>
                <w:sz w:val="13"/>
                <w:szCs w:val="13"/>
              </w:rPr>
            </w:pPr>
            <w:r>
              <w:rPr>
                <w:spacing w:val="3"/>
                <w:sz w:val="13"/>
                <w:szCs w:val="13"/>
              </w:rPr>
              <w:t>（点） 租赁经营、合伙人出资比例调整等变更</w:t>
            </w:r>
            <w:r>
              <w:rPr>
                <w:spacing w:val="5"/>
                <w:sz w:val="13"/>
                <w:szCs w:val="13"/>
              </w:rPr>
              <w:t>企业法人（或负责人）的，</w:t>
            </w:r>
            <w:r>
              <w:rPr>
                <w:spacing w:val="-33"/>
                <w:sz w:val="13"/>
                <w:szCs w:val="13"/>
              </w:rPr>
              <w:t xml:space="preserve"> </w:t>
            </w:r>
            <w:r>
              <w:rPr>
                <w:spacing w:val="5"/>
                <w:sz w:val="13"/>
                <w:szCs w:val="13"/>
              </w:rPr>
              <w:t>还应提供租赁合同</w:t>
            </w:r>
            <w:r>
              <w:rPr>
                <w:sz w:val="13"/>
                <w:szCs w:val="13"/>
              </w:rPr>
              <w:t xml:space="preserve"> </w:t>
            </w:r>
            <w:r>
              <w:rPr>
                <w:spacing w:val="6"/>
                <w:sz w:val="13"/>
                <w:szCs w:val="13"/>
              </w:rPr>
              <w:t>、新的出资协议、公证书等法律证明文件；</w:t>
            </w:r>
            <w:r>
              <w:rPr>
                <w:rFonts w:ascii="Times New Roman" w:hAnsi="Times New Roman" w:eastAsia="Times New Roman" w:cs="Times New Roman"/>
                <w:spacing w:val="6"/>
                <w:sz w:val="13"/>
                <w:szCs w:val="13"/>
              </w:rPr>
              <w:t>6</w:t>
            </w:r>
            <w:r>
              <w:rPr>
                <w:rFonts w:ascii="Times New Roman" w:hAnsi="Times New Roman" w:eastAsia="Times New Roman" w:cs="Times New Roman"/>
                <w:spacing w:val="3"/>
                <w:sz w:val="13"/>
                <w:szCs w:val="13"/>
              </w:rPr>
              <w:t xml:space="preserve">   </w:t>
            </w:r>
            <w:r>
              <w:rPr>
                <w:spacing w:val="6"/>
                <w:sz w:val="13"/>
                <w:szCs w:val="13"/>
              </w:rPr>
              <w:t>、股份制企业还应提交董事会同意变更的书面决议复印件；</w:t>
            </w:r>
            <w:r>
              <w:rPr>
                <w:rFonts w:ascii="Times New Roman" w:hAnsi="Times New Roman" w:eastAsia="Times New Roman" w:cs="Times New Roman"/>
                <w:spacing w:val="6"/>
                <w:sz w:val="13"/>
                <w:szCs w:val="13"/>
              </w:rPr>
              <w:t>7</w:t>
            </w:r>
            <w:r>
              <w:rPr>
                <w:spacing w:val="6"/>
                <w:sz w:val="13"/>
                <w:szCs w:val="13"/>
              </w:rPr>
              <w:t>、企业分支机构还应提交母公司同意其变更的书面文件复</w:t>
            </w:r>
          </w:p>
          <w:p w14:paraId="6654CEF0">
            <w:pPr>
              <w:pStyle w:val="6"/>
              <w:spacing w:before="20" w:line="225" w:lineRule="auto"/>
              <w:ind w:left="41"/>
              <w:rPr>
                <w:sz w:val="13"/>
                <w:szCs w:val="13"/>
              </w:rPr>
            </w:pPr>
            <w:r>
              <w:rPr>
                <w:spacing w:val="-9"/>
                <w:sz w:val="13"/>
                <w:szCs w:val="13"/>
              </w:rPr>
              <w:t>印件。</w:t>
            </w:r>
          </w:p>
        </w:tc>
        <w:tc>
          <w:tcPr>
            <w:tcW w:w="669" w:type="dxa"/>
            <w:vAlign w:val="top"/>
          </w:tcPr>
          <w:p w14:paraId="4128DD5C">
            <w:pPr>
              <w:spacing w:line="250" w:lineRule="auto"/>
              <w:rPr>
                <w:rFonts w:ascii="Arial"/>
                <w:sz w:val="21"/>
              </w:rPr>
            </w:pPr>
          </w:p>
          <w:p w14:paraId="6F0B207E">
            <w:pPr>
              <w:spacing w:line="250" w:lineRule="auto"/>
              <w:rPr>
                <w:rFonts w:ascii="Arial"/>
                <w:sz w:val="21"/>
              </w:rPr>
            </w:pPr>
          </w:p>
          <w:p w14:paraId="241F797D">
            <w:pPr>
              <w:spacing w:line="250" w:lineRule="auto"/>
              <w:rPr>
                <w:rFonts w:ascii="Arial"/>
                <w:sz w:val="21"/>
              </w:rPr>
            </w:pPr>
          </w:p>
          <w:p w14:paraId="5B69FFD5">
            <w:pPr>
              <w:spacing w:line="250" w:lineRule="auto"/>
              <w:rPr>
                <w:rFonts w:ascii="Arial"/>
                <w:sz w:val="21"/>
              </w:rPr>
            </w:pPr>
          </w:p>
          <w:p w14:paraId="55AD14F6">
            <w:pPr>
              <w:spacing w:line="250" w:lineRule="auto"/>
              <w:rPr>
                <w:rFonts w:ascii="Arial"/>
                <w:sz w:val="21"/>
              </w:rPr>
            </w:pPr>
          </w:p>
          <w:p w14:paraId="1B484F8B">
            <w:pPr>
              <w:spacing w:line="250" w:lineRule="auto"/>
              <w:rPr>
                <w:rFonts w:ascii="Arial"/>
                <w:sz w:val="21"/>
              </w:rPr>
            </w:pPr>
          </w:p>
          <w:p w14:paraId="74D1DE04">
            <w:pPr>
              <w:spacing w:line="250" w:lineRule="auto"/>
              <w:rPr>
                <w:rFonts w:ascii="Arial"/>
                <w:sz w:val="21"/>
              </w:rPr>
            </w:pPr>
          </w:p>
          <w:p w14:paraId="70B358F6">
            <w:pPr>
              <w:pStyle w:val="6"/>
              <w:spacing w:before="43" w:line="226" w:lineRule="auto"/>
              <w:ind w:left="137"/>
              <w:rPr>
                <w:sz w:val="13"/>
                <w:szCs w:val="13"/>
              </w:rPr>
            </w:pPr>
            <w:r>
              <w:rPr>
                <w:spacing w:val="4"/>
                <w:sz w:val="13"/>
                <w:szCs w:val="13"/>
              </w:rPr>
              <w:t>承诺件</w:t>
            </w:r>
          </w:p>
        </w:tc>
        <w:tc>
          <w:tcPr>
            <w:tcW w:w="669" w:type="dxa"/>
            <w:vAlign w:val="top"/>
          </w:tcPr>
          <w:p w14:paraId="240D8D48">
            <w:pPr>
              <w:spacing w:line="262" w:lineRule="auto"/>
              <w:rPr>
                <w:rFonts w:ascii="Arial"/>
                <w:sz w:val="21"/>
              </w:rPr>
            </w:pPr>
          </w:p>
          <w:p w14:paraId="42E4981D">
            <w:pPr>
              <w:spacing w:line="262" w:lineRule="auto"/>
              <w:rPr>
                <w:rFonts w:ascii="Arial"/>
                <w:sz w:val="21"/>
              </w:rPr>
            </w:pPr>
          </w:p>
          <w:p w14:paraId="704D2812">
            <w:pPr>
              <w:spacing w:line="262" w:lineRule="auto"/>
              <w:rPr>
                <w:rFonts w:ascii="Arial"/>
                <w:sz w:val="21"/>
              </w:rPr>
            </w:pPr>
          </w:p>
          <w:p w14:paraId="43A1D684">
            <w:pPr>
              <w:spacing w:line="262" w:lineRule="auto"/>
              <w:rPr>
                <w:rFonts w:ascii="Arial"/>
                <w:sz w:val="21"/>
              </w:rPr>
            </w:pPr>
          </w:p>
          <w:p w14:paraId="38156937">
            <w:pPr>
              <w:spacing w:line="263" w:lineRule="auto"/>
              <w:rPr>
                <w:rFonts w:ascii="Arial"/>
                <w:sz w:val="21"/>
              </w:rPr>
            </w:pPr>
          </w:p>
          <w:p w14:paraId="0D5FF89D">
            <w:pPr>
              <w:spacing w:line="263" w:lineRule="auto"/>
              <w:rPr>
                <w:rFonts w:ascii="Arial"/>
                <w:sz w:val="21"/>
              </w:rPr>
            </w:pPr>
          </w:p>
          <w:p w14:paraId="5716D1BC">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076BA81">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C77388A">
            <w:pPr>
              <w:spacing w:line="250" w:lineRule="auto"/>
              <w:rPr>
                <w:rFonts w:ascii="Arial"/>
                <w:sz w:val="21"/>
              </w:rPr>
            </w:pPr>
          </w:p>
          <w:p w14:paraId="18149458">
            <w:pPr>
              <w:spacing w:line="250" w:lineRule="auto"/>
              <w:rPr>
                <w:rFonts w:ascii="Arial"/>
                <w:sz w:val="21"/>
              </w:rPr>
            </w:pPr>
          </w:p>
          <w:p w14:paraId="63545E13">
            <w:pPr>
              <w:spacing w:line="250" w:lineRule="auto"/>
              <w:rPr>
                <w:rFonts w:ascii="Arial"/>
                <w:sz w:val="21"/>
              </w:rPr>
            </w:pPr>
          </w:p>
          <w:p w14:paraId="5AB07921">
            <w:pPr>
              <w:spacing w:line="250" w:lineRule="auto"/>
              <w:rPr>
                <w:rFonts w:ascii="Arial"/>
                <w:sz w:val="21"/>
              </w:rPr>
            </w:pPr>
          </w:p>
          <w:p w14:paraId="4ED6221A">
            <w:pPr>
              <w:spacing w:line="250" w:lineRule="auto"/>
              <w:rPr>
                <w:rFonts w:ascii="Arial"/>
                <w:sz w:val="21"/>
              </w:rPr>
            </w:pPr>
          </w:p>
          <w:p w14:paraId="529439FE">
            <w:pPr>
              <w:spacing w:line="250" w:lineRule="auto"/>
              <w:rPr>
                <w:rFonts w:ascii="Arial"/>
                <w:sz w:val="21"/>
              </w:rPr>
            </w:pPr>
          </w:p>
          <w:p w14:paraId="5AACDFB8">
            <w:pPr>
              <w:spacing w:line="250" w:lineRule="auto"/>
              <w:rPr>
                <w:rFonts w:ascii="Arial"/>
                <w:sz w:val="21"/>
              </w:rPr>
            </w:pPr>
          </w:p>
          <w:p w14:paraId="0D407360">
            <w:pPr>
              <w:pStyle w:val="6"/>
              <w:spacing w:before="43" w:line="226" w:lineRule="auto"/>
              <w:ind w:left="188"/>
              <w:rPr>
                <w:sz w:val="13"/>
                <w:szCs w:val="13"/>
              </w:rPr>
            </w:pPr>
            <w:r>
              <w:rPr>
                <w:spacing w:val="3"/>
                <w:sz w:val="13"/>
                <w:szCs w:val="13"/>
              </w:rPr>
              <w:t>资格型</w:t>
            </w:r>
          </w:p>
        </w:tc>
        <w:tc>
          <w:tcPr>
            <w:tcW w:w="1254" w:type="dxa"/>
            <w:vAlign w:val="top"/>
          </w:tcPr>
          <w:p w14:paraId="5FE08EC3">
            <w:pPr>
              <w:spacing w:line="278" w:lineRule="auto"/>
              <w:rPr>
                <w:rFonts w:ascii="Arial"/>
                <w:sz w:val="21"/>
              </w:rPr>
            </w:pPr>
          </w:p>
          <w:p w14:paraId="0D849CCD">
            <w:pPr>
              <w:spacing w:line="278" w:lineRule="auto"/>
              <w:rPr>
                <w:rFonts w:ascii="Arial"/>
                <w:sz w:val="21"/>
              </w:rPr>
            </w:pPr>
          </w:p>
          <w:p w14:paraId="20580E0F">
            <w:pPr>
              <w:spacing w:line="278" w:lineRule="auto"/>
              <w:rPr>
                <w:rFonts w:ascii="Arial"/>
                <w:sz w:val="21"/>
              </w:rPr>
            </w:pPr>
          </w:p>
          <w:p w14:paraId="6D86A59F">
            <w:pPr>
              <w:spacing w:line="278" w:lineRule="auto"/>
              <w:rPr>
                <w:rFonts w:ascii="Arial"/>
                <w:sz w:val="21"/>
              </w:rPr>
            </w:pPr>
          </w:p>
          <w:p w14:paraId="55B7C9D6">
            <w:pPr>
              <w:spacing w:line="278" w:lineRule="auto"/>
              <w:rPr>
                <w:rFonts w:ascii="Arial"/>
                <w:sz w:val="21"/>
              </w:rPr>
            </w:pPr>
          </w:p>
          <w:p w14:paraId="2AD16432">
            <w:pPr>
              <w:spacing w:line="278" w:lineRule="auto"/>
              <w:rPr>
                <w:rFonts w:ascii="Arial"/>
                <w:sz w:val="21"/>
              </w:rPr>
            </w:pPr>
          </w:p>
          <w:p w14:paraId="4CCDE1D3">
            <w:pPr>
              <w:pStyle w:val="6"/>
              <w:spacing w:before="42" w:line="238"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5732282A">
            <w:pPr>
              <w:spacing w:line="461" w:lineRule="auto"/>
              <w:rPr>
                <w:rFonts w:ascii="Arial"/>
                <w:sz w:val="21"/>
              </w:rPr>
            </w:pPr>
          </w:p>
          <w:p w14:paraId="6340660A">
            <w:pPr>
              <w:pStyle w:val="6"/>
              <w:spacing w:before="42" w:line="175"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企业申请报告；</w:t>
            </w:r>
          </w:p>
          <w:p w14:paraId="7BEB1929">
            <w:pPr>
              <w:pStyle w:val="6"/>
              <w:spacing w:line="237" w:lineRule="auto"/>
              <w:ind w:left="42" w:right="18" w:hanging="16"/>
              <w:rPr>
                <w:sz w:val="13"/>
                <w:szCs w:val="13"/>
              </w:rPr>
            </w:pPr>
            <w:r>
              <w:rPr>
                <w:rFonts w:ascii="Times New Roman" w:hAnsi="Times New Roman" w:eastAsia="Times New Roman" w:cs="Times New Roman"/>
                <w:spacing w:val="6"/>
                <w:sz w:val="13"/>
                <w:szCs w:val="13"/>
              </w:rPr>
              <w:t>2.</w:t>
            </w:r>
            <w:r>
              <w:rPr>
                <w:spacing w:val="6"/>
                <w:sz w:val="13"/>
                <w:szCs w:val="13"/>
              </w:rPr>
              <w:t>企业分支机构还应提交母公司</w:t>
            </w:r>
            <w:r>
              <w:rPr>
                <w:spacing w:val="4"/>
                <w:sz w:val="13"/>
                <w:szCs w:val="13"/>
              </w:rPr>
              <w:t>同意其变更的书面文件；</w:t>
            </w:r>
          </w:p>
          <w:p w14:paraId="74914401">
            <w:pPr>
              <w:pStyle w:val="6"/>
              <w:spacing w:before="1" w:line="239" w:lineRule="auto"/>
              <w:ind w:left="28" w:right="18"/>
              <w:rPr>
                <w:sz w:val="13"/>
                <w:szCs w:val="13"/>
              </w:rPr>
            </w:pPr>
            <w:r>
              <w:rPr>
                <w:rFonts w:ascii="Times New Roman" w:hAnsi="Times New Roman" w:eastAsia="Times New Roman" w:cs="Times New Roman"/>
                <w:spacing w:val="3"/>
                <w:sz w:val="13"/>
                <w:szCs w:val="13"/>
              </w:rPr>
              <w:t>3.</w:t>
            </w:r>
            <w:r>
              <w:rPr>
                <w:spacing w:val="3"/>
                <w:sz w:val="13"/>
                <w:szCs w:val="13"/>
              </w:rPr>
              <w:t>加油站（点）</w:t>
            </w:r>
            <w:r>
              <w:rPr>
                <w:spacing w:val="-23"/>
                <w:sz w:val="13"/>
                <w:szCs w:val="13"/>
              </w:rPr>
              <w:t xml:space="preserve"> </w:t>
            </w:r>
            <w:r>
              <w:rPr>
                <w:spacing w:val="3"/>
                <w:sz w:val="13"/>
                <w:szCs w:val="13"/>
              </w:rPr>
              <w:t>租赁经营、合伙</w:t>
            </w:r>
            <w:r>
              <w:rPr>
                <w:spacing w:val="6"/>
                <w:sz w:val="13"/>
                <w:szCs w:val="13"/>
              </w:rPr>
              <w:t>人出资比例调整等变更企业法人（或负责人）的，还应提供租赁合同、新的出资协议、公</w:t>
            </w:r>
            <w:r>
              <w:rPr>
                <w:spacing w:val="5"/>
                <w:sz w:val="13"/>
                <w:szCs w:val="13"/>
              </w:rPr>
              <w:t>证书等法律证明文件；</w:t>
            </w:r>
          </w:p>
          <w:p w14:paraId="5A1900A6">
            <w:pPr>
              <w:pStyle w:val="6"/>
              <w:spacing w:line="247" w:lineRule="auto"/>
              <w:ind w:left="30" w:right="18" w:hanging="5"/>
              <w:rPr>
                <w:sz w:val="13"/>
                <w:szCs w:val="13"/>
              </w:rPr>
            </w:pPr>
            <w:r>
              <w:rPr>
                <w:rFonts w:ascii="Times New Roman" w:hAnsi="Times New Roman" w:eastAsia="Times New Roman" w:cs="Times New Roman"/>
                <w:spacing w:val="4"/>
                <w:sz w:val="13"/>
                <w:szCs w:val="13"/>
              </w:rPr>
              <w:t>4.</w:t>
            </w:r>
            <w:r>
              <w:rPr>
                <w:spacing w:val="4"/>
                <w:sz w:val="13"/>
                <w:szCs w:val="13"/>
              </w:rPr>
              <w:t>新法定代表人（或负责人）</w:t>
            </w:r>
            <w:r>
              <w:rPr>
                <w:spacing w:val="-34"/>
                <w:sz w:val="13"/>
                <w:szCs w:val="13"/>
              </w:rPr>
              <w:t xml:space="preserve"> </w:t>
            </w:r>
            <w:r>
              <w:rPr>
                <w:spacing w:val="4"/>
                <w:sz w:val="13"/>
                <w:szCs w:val="13"/>
              </w:rPr>
              <w:t>的</w:t>
            </w:r>
            <w:r>
              <w:rPr>
                <w:spacing w:val="5"/>
                <w:sz w:val="13"/>
                <w:szCs w:val="13"/>
              </w:rPr>
              <w:t>任职证明及身份证明；</w:t>
            </w:r>
          </w:p>
          <w:p w14:paraId="36CA0C72">
            <w:pPr>
              <w:pStyle w:val="6"/>
              <w:spacing w:before="10" w:line="226" w:lineRule="auto"/>
              <w:ind w:left="31" w:right="18" w:hanging="2"/>
              <w:rPr>
                <w:sz w:val="13"/>
                <w:szCs w:val="13"/>
              </w:rPr>
            </w:pPr>
            <w:r>
              <w:rPr>
                <w:rFonts w:ascii="Times New Roman" w:hAnsi="Times New Roman" w:eastAsia="Times New Roman" w:cs="Times New Roman"/>
                <w:spacing w:val="5"/>
                <w:sz w:val="13"/>
                <w:szCs w:val="13"/>
              </w:rPr>
              <w:t>5.</w:t>
            </w:r>
            <w:r>
              <w:rPr>
                <w:spacing w:val="5"/>
                <w:sz w:val="13"/>
                <w:szCs w:val="13"/>
              </w:rPr>
              <w:t>河北省成品油经营批准证书变</w:t>
            </w:r>
            <w:r>
              <w:rPr>
                <w:spacing w:val="-1"/>
                <w:sz w:val="13"/>
                <w:szCs w:val="13"/>
              </w:rPr>
              <w:t>更申请表；</w:t>
            </w:r>
          </w:p>
          <w:p w14:paraId="0909AFCC">
            <w:pPr>
              <w:pStyle w:val="6"/>
              <w:spacing w:line="247" w:lineRule="auto"/>
              <w:ind w:left="33" w:right="176" w:hanging="4"/>
              <w:rPr>
                <w:sz w:val="13"/>
                <w:szCs w:val="13"/>
              </w:rPr>
            </w:pPr>
            <w:r>
              <w:rPr>
                <w:rFonts w:ascii="Times New Roman" w:hAnsi="Times New Roman" w:eastAsia="Times New Roman" w:cs="Times New Roman"/>
                <w:spacing w:val="4"/>
                <w:sz w:val="13"/>
                <w:szCs w:val="13"/>
              </w:rPr>
              <w:t>6.</w:t>
            </w:r>
            <w:r>
              <w:rPr>
                <w:spacing w:val="4"/>
                <w:sz w:val="13"/>
                <w:szCs w:val="13"/>
              </w:rPr>
              <w:t>《成品油零售经营批准证书</w:t>
            </w:r>
            <w:r>
              <w:rPr>
                <w:spacing w:val="2"/>
                <w:sz w:val="13"/>
                <w:szCs w:val="13"/>
              </w:rPr>
              <w:t xml:space="preserve"> </w:t>
            </w:r>
            <w:r>
              <w:rPr>
                <w:spacing w:val="-18"/>
                <w:sz w:val="13"/>
                <w:szCs w:val="13"/>
              </w:rPr>
              <w:t>》；</w:t>
            </w:r>
          </w:p>
          <w:p w14:paraId="18E30574">
            <w:pPr>
              <w:pStyle w:val="6"/>
              <w:spacing w:before="10"/>
              <w:ind w:left="36" w:right="18" w:hanging="8"/>
              <w:rPr>
                <w:sz w:val="13"/>
                <w:szCs w:val="13"/>
              </w:rPr>
            </w:pPr>
            <w:r>
              <w:rPr>
                <w:rFonts w:ascii="Times New Roman" w:hAnsi="Times New Roman" w:eastAsia="Times New Roman" w:cs="Times New Roman"/>
                <w:spacing w:val="5"/>
                <w:sz w:val="13"/>
                <w:szCs w:val="13"/>
              </w:rPr>
              <w:t>7.</w:t>
            </w:r>
            <w:r>
              <w:rPr>
                <w:spacing w:val="5"/>
                <w:sz w:val="13"/>
                <w:szCs w:val="13"/>
              </w:rPr>
              <w:t>股份制企业还应提交董事会同</w:t>
            </w:r>
            <w:r>
              <w:rPr>
                <w:spacing w:val="4"/>
                <w:sz w:val="13"/>
                <w:szCs w:val="13"/>
              </w:rPr>
              <w:t>意变更的书面决议。</w:t>
            </w:r>
          </w:p>
        </w:tc>
        <w:tc>
          <w:tcPr>
            <w:tcW w:w="1344" w:type="dxa"/>
            <w:vAlign w:val="top"/>
          </w:tcPr>
          <w:p w14:paraId="75A14271">
            <w:pPr>
              <w:spacing w:line="259" w:lineRule="auto"/>
              <w:rPr>
                <w:rFonts w:ascii="Arial"/>
                <w:sz w:val="21"/>
              </w:rPr>
            </w:pPr>
          </w:p>
          <w:p w14:paraId="27455C16">
            <w:pPr>
              <w:spacing w:line="259" w:lineRule="auto"/>
              <w:rPr>
                <w:rFonts w:ascii="Arial"/>
                <w:sz w:val="21"/>
              </w:rPr>
            </w:pPr>
          </w:p>
          <w:p w14:paraId="22D67688">
            <w:pPr>
              <w:spacing w:line="259" w:lineRule="auto"/>
              <w:rPr>
                <w:rFonts w:ascii="Arial"/>
                <w:sz w:val="21"/>
              </w:rPr>
            </w:pPr>
          </w:p>
          <w:p w14:paraId="085061AE">
            <w:pPr>
              <w:spacing w:line="259" w:lineRule="auto"/>
              <w:rPr>
                <w:rFonts w:ascii="Arial"/>
                <w:sz w:val="21"/>
              </w:rPr>
            </w:pPr>
          </w:p>
          <w:p w14:paraId="37517058">
            <w:pPr>
              <w:spacing w:line="259" w:lineRule="auto"/>
              <w:rPr>
                <w:rFonts w:ascii="Arial"/>
                <w:sz w:val="21"/>
              </w:rPr>
            </w:pPr>
          </w:p>
          <w:p w14:paraId="33A2329A">
            <w:pPr>
              <w:spacing w:line="259" w:lineRule="auto"/>
              <w:rPr>
                <w:rFonts w:ascii="Arial"/>
                <w:sz w:val="21"/>
              </w:rPr>
            </w:pPr>
          </w:p>
          <w:p w14:paraId="09D74098">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3B59568">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448ACD66">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bl>
    <w:p w14:paraId="0E99113C">
      <w:pPr>
        <w:rPr>
          <w:rFonts w:ascii="Arial"/>
          <w:sz w:val="21"/>
        </w:rPr>
      </w:pPr>
    </w:p>
    <w:p w14:paraId="270F4E34">
      <w:pPr>
        <w:rPr>
          <w:rFonts w:ascii="Arial" w:hAnsi="Arial" w:eastAsia="Arial" w:cs="Arial"/>
          <w:sz w:val="21"/>
          <w:szCs w:val="21"/>
        </w:rPr>
        <w:sectPr>
          <w:footerReference r:id="rId111" w:type="default"/>
          <w:pgSz w:w="16840" w:h="11900"/>
          <w:pgMar w:top="400" w:right="920" w:bottom="989" w:left="1082" w:header="0" w:footer="625" w:gutter="0"/>
          <w:cols w:space="720" w:num="1"/>
        </w:sectPr>
      </w:pPr>
    </w:p>
    <w:p w14:paraId="7397E881">
      <w:pPr>
        <w:spacing w:before="2"/>
      </w:pPr>
    </w:p>
    <w:p w14:paraId="01C2A090">
      <w:pPr>
        <w:spacing w:before="2"/>
      </w:pPr>
    </w:p>
    <w:p w14:paraId="40EDFE6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AB41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D9A70D0">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16221DFD">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3919834C">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1F620A51">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78B773C7">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44562B1">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55223688">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4B977B6">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6D2BFB2E">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5CB91143">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0AE99A0">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10B3E07D">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C8E428E">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6CE93722">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4EABF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2" w:hRule="atLeast"/>
        </w:trPr>
        <w:tc>
          <w:tcPr>
            <w:tcW w:w="610" w:type="dxa"/>
            <w:vMerge w:val="restart"/>
            <w:tcBorders>
              <w:bottom w:val="nil"/>
            </w:tcBorders>
            <w:vAlign w:val="top"/>
          </w:tcPr>
          <w:p w14:paraId="24745909">
            <w:pPr>
              <w:spacing w:line="248" w:lineRule="auto"/>
              <w:rPr>
                <w:rFonts w:ascii="Arial"/>
                <w:sz w:val="21"/>
              </w:rPr>
            </w:pPr>
          </w:p>
          <w:p w14:paraId="29339CF6">
            <w:pPr>
              <w:spacing w:line="248" w:lineRule="auto"/>
              <w:rPr>
                <w:rFonts w:ascii="Arial"/>
                <w:sz w:val="21"/>
              </w:rPr>
            </w:pPr>
          </w:p>
          <w:p w14:paraId="4D7329E0">
            <w:pPr>
              <w:spacing w:line="248" w:lineRule="auto"/>
              <w:rPr>
                <w:rFonts w:ascii="Arial"/>
                <w:sz w:val="21"/>
              </w:rPr>
            </w:pPr>
          </w:p>
          <w:p w14:paraId="1758F789">
            <w:pPr>
              <w:spacing w:line="249" w:lineRule="auto"/>
              <w:rPr>
                <w:rFonts w:ascii="Arial"/>
                <w:sz w:val="21"/>
              </w:rPr>
            </w:pPr>
          </w:p>
          <w:p w14:paraId="6EED2496">
            <w:pPr>
              <w:spacing w:line="249" w:lineRule="auto"/>
              <w:rPr>
                <w:rFonts w:ascii="Arial"/>
                <w:sz w:val="21"/>
              </w:rPr>
            </w:pPr>
          </w:p>
          <w:p w14:paraId="7FAFBCB3">
            <w:pPr>
              <w:spacing w:line="249" w:lineRule="auto"/>
              <w:rPr>
                <w:rFonts w:ascii="Arial"/>
                <w:sz w:val="21"/>
              </w:rPr>
            </w:pPr>
          </w:p>
          <w:p w14:paraId="38AC5EF1">
            <w:pPr>
              <w:spacing w:line="249" w:lineRule="auto"/>
              <w:rPr>
                <w:rFonts w:ascii="Arial"/>
                <w:sz w:val="21"/>
              </w:rPr>
            </w:pPr>
          </w:p>
          <w:p w14:paraId="518310A8">
            <w:pPr>
              <w:spacing w:line="249" w:lineRule="auto"/>
              <w:rPr>
                <w:rFonts w:ascii="Arial"/>
                <w:sz w:val="21"/>
              </w:rPr>
            </w:pPr>
          </w:p>
          <w:p w14:paraId="67DADDC2">
            <w:pPr>
              <w:spacing w:line="249" w:lineRule="auto"/>
              <w:rPr>
                <w:rFonts w:ascii="Arial"/>
                <w:sz w:val="21"/>
              </w:rPr>
            </w:pPr>
          </w:p>
          <w:p w14:paraId="06E4B27E">
            <w:pPr>
              <w:spacing w:line="249" w:lineRule="auto"/>
              <w:rPr>
                <w:rFonts w:ascii="Arial"/>
                <w:sz w:val="21"/>
              </w:rPr>
            </w:pPr>
          </w:p>
          <w:p w14:paraId="007B610D">
            <w:pPr>
              <w:spacing w:line="249" w:lineRule="auto"/>
              <w:rPr>
                <w:rFonts w:ascii="Arial"/>
                <w:sz w:val="21"/>
              </w:rPr>
            </w:pPr>
          </w:p>
          <w:p w14:paraId="1F73B800">
            <w:pPr>
              <w:spacing w:line="249" w:lineRule="auto"/>
              <w:rPr>
                <w:rFonts w:ascii="Arial"/>
                <w:sz w:val="21"/>
              </w:rPr>
            </w:pPr>
          </w:p>
          <w:p w14:paraId="14C3D8D5">
            <w:pPr>
              <w:spacing w:line="249" w:lineRule="auto"/>
              <w:rPr>
                <w:rFonts w:ascii="Arial"/>
                <w:sz w:val="21"/>
              </w:rPr>
            </w:pPr>
          </w:p>
          <w:p w14:paraId="43FAD59C">
            <w:pPr>
              <w:spacing w:line="249" w:lineRule="auto"/>
              <w:rPr>
                <w:rFonts w:ascii="Arial"/>
                <w:sz w:val="21"/>
              </w:rPr>
            </w:pPr>
          </w:p>
          <w:p w14:paraId="1C580F2F">
            <w:pPr>
              <w:spacing w:line="249" w:lineRule="auto"/>
              <w:rPr>
                <w:rFonts w:ascii="Arial"/>
                <w:sz w:val="21"/>
              </w:rPr>
            </w:pPr>
          </w:p>
          <w:p w14:paraId="60F2DE89">
            <w:pPr>
              <w:spacing w:line="249" w:lineRule="auto"/>
              <w:rPr>
                <w:rFonts w:ascii="Arial"/>
                <w:sz w:val="21"/>
              </w:rPr>
            </w:pPr>
          </w:p>
          <w:p w14:paraId="263899B9">
            <w:pPr>
              <w:spacing w:line="249" w:lineRule="auto"/>
              <w:rPr>
                <w:rFonts w:ascii="Arial"/>
                <w:sz w:val="21"/>
              </w:rPr>
            </w:pPr>
          </w:p>
          <w:p w14:paraId="5C0D6B2F">
            <w:pPr>
              <w:spacing w:line="249" w:lineRule="auto"/>
              <w:rPr>
                <w:rFonts w:ascii="Arial"/>
                <w:sz w:val="21"/>
              </w:rPr>
            </w:pPr>
          </w:p>
          <w:p w14:paraId="168751AB">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2F3D8802">
            <w:pPr>
              <w:spacing w:line="241" w:lineRule="auto"/>
              <w:rPr>
                <w:rFonts w:ascii="Arial"/>
                <w:sz w:val="21"/>
              </w:rPr>
            </w:pPr>
          </w:p>
          <w:p w14:paraId="65527414">
            <w:pPr>
              <w:spacing w:line="241" w:lineRule="auto"/>
              <w:rPr>
                <w:rFonts w:ascii="Arial"/>
                <w:sz w:val="21"/>
              </w:rPr>
            </w:pPr>
          </w:p>
          <w:p w14:paraId="7C492A14">
            <w:pPr>
              <w:spacing w:line="241" w:lineRule="auto"/>
              <w:rPr>
                <w:rFonts w:ascii="Arial"/>
                <w:sz w:val="21"/>
              </w:rPr>
            </w:pPr>
          </w:p>
          <w:p w14:paraId="6321D2E2">
            <w:pPr>
              <w:spacing w:line="241" w:lineRule="auto"/>
              <w:rPr>
                <w:rFonts w:ascii="Arial"/>
                <w:sz w:val="21"/>
              </w:rPr>
            </w:pPr>
          </w:p>
          <w:p w14:paraId="6533CE99">
            <w:pPr>
              <w:spacing w:line="241" w:lineRule="auto"/>
              <w:rPr>
                <w:rFonts w:ascii="Arial"/>
                <w:sz w:val="21"/>
              </w:rPr>
            </w:pPr>
          </w:p>
          <w:p w14:paraId="03AEE4A6">
            <w:pPr>
              <w:spacing w:line="241" w:lineRule="auto"/>
              <w:rPr>
                <w:rFonts w:ascii="Arial"/>
                <w:sz w:val="21"/>
              </w:rPr>
            </w:pPr>
          </w:p>
          <w:p w14:paraId="7DBF82FF">
            <w:pPr>
              <w:spacing w:line="241" w:lineRule="auto"/>
              <w:rPr>
                <w:rFonts w:ascii="Arial"/>
                <w:sz w:val="21"/>
              </w:rPr>
            </w:pPr>
          </w:p>
          <w:p w14:paraId="5B60ADD4">
            <w:pPr>
              <w:spacing w:line="241" w:lineRule="auto"/>
              <w:rPr>
                <w:rFonts w:ascii="Arial"/>
                <w:sz w:val="21"/>
              </w:rPr>
            </w:pPr>
          </w:p>
          <w:p w14:paraId="4C1AC1B2">
            <w:pPr>
              <w:spacing w:line="241" w:lineRule="auto"/>
              <w:rPr>
                <w:rFonts w:ascii="Arial"/>
                <w:sz w:val="21"/>
              </w:rPr>
            </w:pPr>
          </w:p>
          <w:p w14:paraId="6611B99F">
            <w:pPr>
              <w:spacing w:line="241" w:lineRule="auto"/>
              <w:rPr>
                <w:rFonts w:ascii="Arial"/>
                <w:sz w:val="21"/>
              </w:rPr>
            </w:pPr>
          </w:p>
          <w:p w14:paraId="360479A5">
            <w:pPr>
              <w:spacing w:line="241" w:lineRule="auto"/>
              <w:rPr>
                <w:rFonts w:ascii="Arial"/>
                <w:sz w:val="21"/>
              </w:rPr>
            </w:pPr>
          </w:p>
          <w:p w14:paraId="5A7BE364">
            <w:pPr>
              <w:spacing w:line="241" w:lineRule="auto"/>
              <w:rPr>
                <w:rFonts w:ascii="Arial"/>
                <w:sz w:val="21"/>
              </w:rPr>
            </w:pPr>
          </w:p>
          <w:p w14:paraId="2E9865DD">
            <w:pPr>
              <w:spacing w:line="241" w:lineRule="auto"/>
              <w:rPr>
                <w:rFonts w:ascii="Arial"/>
                <w:sz w:val="21"/>
              </w:rPr>
            </w:pPr>
          </w:p>
          <w:p w14:paraId="012143B5">
            <w:pPr>
              <w:spacing w:line="241" w:lineRule="auto"/>
              <w:rPr>
                <w:rFonts w:ascii="Arial"/>
                <w:sz w:val="21"/>
              </w:rPr>
            </w:pPr>
          </w:p>
          <w:p w14:paraId="332BEC3A">
            <w:pPr>
              <w:spacing w:line="241" w:lineRule="auto"/>
              <w:rPr>
                <w:rFonts w:ascii="Arial"/>
                <w:sz w:val="21"/>
              </w:rPr>
            </w:pPr>
          </w:p>
          <w:p w14:paraId="19FB4CC6">
            <w:pPr>
              <w:spacing w:line="241" w:lineRule="auto"/>
              <w:rPr>
                <w:rFonts w:ascii="Arial"/>
                <w:sz w:val="21"/>
              </w:rPr>
            </w:pPr>
          </w:p>
          <w:p w14:paraId="5D1496C4">
            <w:pPr>
              <w:spacing w:line="241" w:lineRule="auto"/>
              <w:rPr>
                <w:rFonts w:ascii="Arial"/>
                <w:sz w:val="21"/>
              </w:rPr>
            </w:pPr>
          </w:p>
          <w:p w14:paraId="7C66C8FC">
            <w:pPr>
              <w:spacing w:line="241" w:lineRule="auto"/>
              <w:rPr>
                <w:rFonts w:ascii="Arial"/>
                <w:sz w:val="21"/>
              </w:rPr>
            </w:pPr>
          </w:p>
          <w:p w14:paraId="075A9FBC">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6A11EEE2">
            <w:pPr>
              <w:spacing w:line="250" w:lineRule="auto"/>
              <w:rPr>
                <w:rFonts w:ascii="Arial"/>
                <w:sz w:val="21"/>
              </w:rPr>
            </w:pPr>
          </w:p>
          <w:p w14:paraId="09E13FF2">
            <w:pPr>
              <w:spacing w:line="250" w:lineRule="auto"/>
              <w:rPr>
                <w:rFonts w:ascii="Arial"/>
                <w:sz w:val="21"/>
              </w:rPr>
            </w:pPr>
          </w:p>
          <w:p w14:paraId="40B734CA">
            <w:pPr>
              <w:spacing w:line="250" w:lineRule="auto"/>
              <w:rPr>
                <w:rFonts w:ascii="Arial"/>
                <w:sz w:val="21"/>
              </w:rPr>
            </w:pPr>
          </w:p>
          <w:p w14:paraId="7719617B">
            <w:pPr>
              <w:spacing w:line="250" w:lineRule="auto"/>
              <w:rPr>
                <w:rFonts w:ascii="Arial"/>
                <w:sz w:val="21"/>
              </w:rPr>
            </w:pPr>
          </w:p>
          <w:p w14:paraId="4FBE69B5">
            <w:pPr>
              <w:spacing w:line="250" w:lineRule="auto"/>
              <w:rPr>
                <w:rFonts w:ascii="Arial"/>
                <w:sz w:val="21"/>
              </w:rPr>
            </w:pPr>
          </w:p>
          <w:p w14:paraId="2D03A2F1">
            <w:pPr>
              <w:spacing w:line="250" w:lineRule="auto"/>
              <w:rPr>
                <w:rFonts w:ascii="Arial"/>
                <w:sz w:val="21"/>
              </w:rPr>
            </w:pPr>
          </w:p>
          <w:p w14:paraId="17D116CF">
            <w:pPr>
              <w:spacing w:line="250" w:lineRule="auto"/>
              <w:rPr>
                <w:rFonts w:ascii="Arial"/>
                <w:sz w:val="21"/>
              </w:rPr>
            </w:pPr>
          </w:p>
          <w:p w14:paraId="0A7ABEED">
            <w:pPr>
              <w:spacing w:line="250" w:lineRule="auto"/>
              <w:rPr>
                <w:rFonts w:ascii="Arial"/>
                <w:sz w:val="21"/>
              </w:rPr>
            </w:pPr>
          </w:p>
          <w:p w14:paraId="50016169">
            <w:pPr>
              <w:spacing w:line="250" w:lineRule="auto"/>
              <w:rPr>
                <w:rFonts w:ascii="Arial"/>
                <w:sz w:val="21"/>
              </w:rPr>
            </w:pPr>
          </w:p>
          <w:p w14:paraId="19C8B589">
            <w:pPr>
              <w:spacing w:line="250" w:lineRule="auto"/>
              <w:rPr>
                <w:rFonts w:ascii="Arial"/>
                <w:sz w:val="21"/>
              </w:rPr>
            </w:pPr>
          </w:p>
          <w:p w14:paraId="0D303101">
            <w:pPr>
              <w:spacing w:line="250" w:lineRule="auto"/>
              <w:rPr>
                <w:rFonts w:ascii="Arial"/>
                <w:sz w:val="21"/>
              </w:rPr>
            </w:pPr>
          </w:p>
          <w:p w14:paraId="33DCDED0">
            <w:pPr>
              <w:spacing w:line="250" w:lineRule="auto"/>
              <w:rPr>
                <w:rFonts w:ascii="Arial"/>
                <w:sz w:val="21"/>
              </w:rPr>
            </w:pPr>
          </w:p>
          <w:p w14:paraId="75B029E9">
            <w:pPr>
              <w:spacing w:line="250" w:lineRule="auto"/>
              <w:rPr>
                <w:rFonts w:ascii="Arial"/>
                <w:sz w:val="21"/>
              </w:rPr>
            </w:pPr>
          </w:p>
          <w:p w14:paraId="4ED07635">
            <w:pPr>
              <w:spacing w:line="250" w:lineRule="auto"/>
              <w:rPr>
                <w:rFonts w:ascii="Arial"/>
                <w:sz w:val="21"/>
              </w:rPr>
            </w:pPr>
          </w:p>
          <w:p w14:paraId="0A234690">
            <w:pPr>
              <w:spacing w:line="251" w:lineRule="auto"/>
              <w:rPr>
                <w:rFonts w:ascii="Arial"/>
                <w:sz w:val="21"/>
              </w:rPr>
            </w:pPr>
          </w:p>
          <w:p w14:paraId="4EE181C8">
            <w:pPr>
              <w:spacing w:line="251" w:lineRule="auto"/>
              <w:rPr>
                <w:rFonts w:ascii="Arial"/>
                <w:sz w:val="21"/>
              </w:rPr>
            </w:pPr>
          </w:p>
          <w:p w14:paraId="26FCA651">
            <w:pPr>
              <w:spacing w:line="251" w:lineRule="auto"/>
              <w:rPr>
                <w:rFonts w:ascii="Arial"/>
                <w:sz w:val="21"/>
              </w:rPr>
            </w:pPr>
          </w:p>
          <w:p w14:paraId="4FCBC8EF">
            <w:pPr>
              <w:spacing w:line="251" w:lineRule="auto"/>
              <w:rPr>
                <w:rFonts w:ascii="Arial"/>
                <w:sz w:val="21"/>
              </w:rPr>
            </w:pPr>
          </w:p>
          <w:p w14:paraId="5947EF87">
            <w:pPr>
              <w:pStyle w:val="6"/>
              <w:spacing w:before="43" w:line="226" w:lineRule="auto"/>
              <w:ind w:left="171"/>
              <w:rPr>
                <w:sz w:val="13"/>
                <w:szCs w:val="13"/>
              </w:rPr>
            </w:pPr>
            <w:r>
              <w:rPr>
                <w:spacing w:val="1"/>
                <w:sz w:val="13"/>
                <w:szCs w:val="13"/>
              </w:rPr>
              <w:t>市级</w:t>
            </w:r>
          </w:p>
        </w:tc>
        <w:tc>
          <w:tcPr>
            <w:tcW w:w="1087" w:type="dxa"/>
            <w:vAlign w:val="top"/>
          </w:tcPr>
          <w:p w14:paraId="7F9F4BD5">
            <w:pPr>
              <w:spacing w:line="245" w:lineRule="auto"/>
              <w:rPr>
                <w:rFonts w:ascii="Arial"/>
                <w:sz w:val="21"/>
              </w:rPr>
            </w:pPr>
          </w:p>
          <w:p w14:paraId="208B1D1F">
            <w:pPr>
              <w:spacing w:line="246" w:lineRule="auto"/>
              <w:rPr>
                <w:rFonts w:ascii="Arial"/>
                <w:sz w:val="21"/>
              </w:rPr>
            </w:pPr>
          </w:p>
          <w:p w14:paraId="6B5A54F8">
            <w:pPr>
              <w:spacing w:line="246" w:lineRule="auto"/>
              <w:rPr>
                <w:rFonts w:ascii="Arial"/>
                <w:sz w:val="21"/>
              </w:rPr>
            </w:pPr>
          </w:p>
          <w:p w14:paraId="6A42F619">
            <w:pPr>
              <w:spacing w:line="246" w:lineRule="auto"/>
              <w:rPr>
                <w:rFonts w:ascii="Arial"/>
                <w:sz w:val="21"/>
              </w:rPr>
            </w:pPr>
          </w:p>
          <w:p w14:paraId="5B2DAA1E">
            <w:pPr>
              <w:spacing w:line="246" w:lineRule="auto"/>
              <w:rPr>
                <w:rFonts w:ascii="Arial"/>
                <w:sz w:val="21"/>
              </w:rPr>
            </w:pPr>
          </w:p>
          <w:p w14:paraId="6D56ED18">
            <w:pPr>
              <w:pStyle w:val="6"/>
              <w:spacing w:before="42" w:line="239" w:lineRule="auto"/>
              <w:ind w:left="28" w:right="101" w:hanging="2"/>
              <w:rPr>
                <w:sz w:val="13"/>
                <w:szCs w:val="13"/>
              </w:rPr>
            </w:pPr>
            <w:r>
              <w:rPr>
                <w:spacing w:val="5"/>
                <w:sz w:val="13"/>
                <w:szCs w:val="13"/>
              </w:rPr>
              <w:t>成品油零售经营资格遗失补证</w:t>
            </w:r>
          </w:p>
        </w:tc>
        <w:tc>
          <w:tcPr>
            <w:tcW w:w="921" w:type="dxa"/>
            <w:vAlign w:val="top"/>
          </w:tcPr>
          <w:p w14:paraId="372294C3">
            <w:pPr>
              <w:spacing w:line="262" w:lineRule="auto"/>
              <w:rPr>
                <w:rFonts w:ascii="Arial"/>
                <w:sz w:val="21"/>
              </w:rPr>
            </w:pPr>
          </w:p>
          <w:p w14:paraId="5823FCCA">
            <w:pPr>
              <w:spacing w:line="262" w:lineRule="auto"/>
              <w:rPr>
                <w:rFonts w:ascii="Arial"/>
                <w:sz w:val="21"/>
              </w:rPr>
            </w:pPr>
          </w:p>
          <w:p w14:paraId="3F01AF5F">
            <w:pPr>
              <w:spacing w:line="263" w:lineRule="auto"/>
              <w:rPr>
                <w:rFonts w:ascii="Arial"/>
                <w:sz w:val="21"/>
              </w:rPr>
            </w:pPr>
          </w:p>
          <w:p w14:paraId="488FD7AB">
            <w:pPr>
              <w:spacing w:line="263" w:lineRule="auto"/>
              <w:rPr>
                <w:rFonts w:ascii="Arial"/>
                <w:sz w:val="21"/>
              </w:rPr>
            </w:pPr>
          </w:p>
          <w:p w14:paraId="12A3B941">
            <w:pPr>
              <w:spacing w:line="263" w:lineRule="auto"/>
              <w:rPr>
                <w:rFonts w:ascii="Arial"/>
                <w:sz w:val="21"/>
              </w:rPr>
            </w:pPr>
          </w:p>
          <w:p w14:paraId="602D3A09">
            <w:pPr>
              <w:pStyle w:val="6"/>
              <w:spacing w:before="42" w:line="227" w:lineRule="auto"/>
              <w:ind w:left="193"/>
              <w:rPr>
                <w:sz w:val="13"/>
                <w:szCs w:val="13"/>
              </w:rPr>
            </w:pPr>
            <w:r>
              <w:rPr>
                <w:spacing w:val="4"/>
                <w:sz w:val="13"/>
                <w:szCs w:val="13"/>
              </w:rPr>
              <w:t>省商务厅</w:t>
            </w:r>
          </w:p>
        </w:tc>
        <w:tc>
          <w:tcPr>
            <w:tcW w:w="669" w:type="dxa"/>
            <w:vAlign w:val="top"/>
          </w:tcPr>
          <w:p w14:paraId="28AC3941">
            <w:pPr>
              <w:spacing w:line="257" w:lineRule="auto"/>
              <w:rPr>
                <w:rFonts w:ascii="Arial"/>
                <w:sz w:val="21"/>
              </w:rPr>
            </w:pPr>
          </w:p>
          <w:p w14:paraId="58992DAF">
            <w:pPr>
              <w:spacing w:line="257" w:lineRule="auto"/>
              <w:rPr>
                <w:rFonts w:ascii="Arial"/>
                <w:sz w:val="21"/>
              </w:rPr>
            </w:pPr>
          </w:p>
          <w:p w14:paraId="6EAC55EE">
            <w:pPr>
              <w:spacing w:line="258" w:lineRule="auto"/>
              <w:rPr>
                <w:rFonts w:ascii="Arial"/>
                <w:sz w:val="21"/>
              </w:rPr>
            </w:pPr>
          </w:p>
          <w:p w14:paraId="7E1A896C">
            <w:pPr>
              <w:spacing w:line="258" w:lineRule="auto"/>
              <w:rPr>
                <w:rFonts w:ascii="Arial"/>
                <w:sz w:val="21"/>
              </w:rPr>
            </w:pPr>
          </w:p>
          <w:p w14:paraId="79D512FD">
            <w:pPr>
              <w:spacing w:line="258" w:lineRule="auto"/>
              <w:rPr>
                <w:rFonts w:ascii="Arial"/>
                <w:sz w:val="21"/>
              </w:rPr>
            </w:pPr>
          </w:p>
          <w:p w14:paraId="50565B16">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A216C90">
            <w:pPr>
              <w:spacing w:line="257" w:lineRule="auto"/>
              <w:rPr>
                <w:rFonts w:ascii="Arial"/>
                <w:sz w:val="21"/>
              </w:rPr>
            </w:pPr>
          </w:p>
          <w:p w14:paraId="403A839F">
            <w:pPr>
              <w:spacing w:line="257" w:lineRule="auto"/>
              <w:rPr>
                <w:rFonts w:ascii="Arial"/>
                <w:sz w:val="21"/>
              </w:rPr>
            </w:pPr>
          </w:p>
          <w:p w14:paraId="4C03BC5A">
            <w:pPr>
              <w:spacing w:line="258" w:lineRule="auto"/>
              <w:rPr>
                <w:rFonts w:ascii="Arial"/>
                <w:sz w:val="21"/>
              </w:rPr>
            </w:pPr>
          </w:p>
          <w:p w14:paraId="2767C10C">
            <w:pPr>
              <w:spacing w:line="258" w:lineRule="auto"/>
              <w:rPr>
                <w:rFonts w:ascii="Arial"/>
                <w:sz w:val="21"/>
              </w:rPr>
            </w:pPr>
          </w:p>
          <w:p w14:paraId="753F3AB5">
            <w:pPr>
              <w:spacing w:line="258" w:lineRule="auto"/>
              <w:rPr>
                <w:rFonts w:ascii="Arial"/>
                <w:sz w:val="21"/>
              </w:rPr>
            </w:pPr>
          </w:p>
          <w:p w14:paraId="0FD9097E">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5FC1936">
            <w:pPr>
              <w:spacing w:line="322" w:lineRule="auto"/>
              <w:rPr>
                <w:rFonts w:ascii="Arial"/>
                <w:sz w:val="21"/>
              </w:rPr>
            </w:pPr>
          </w:p>
          <w:p w14:paraId="3D5FF720">
            <w:pPr>
              <w:spacing w:line="322" w:lineRule="auto"/>
              <w:rPr>
                <w:rFonts w:ascii="Arial"/>
                <w:sz w:val="21"/>
              </w:rPr>
            </w:pPr>
          </w:p>
          <w:p w14:paraId="3AAA8E6A">
            <w:pPr>
              <w:pStyle w:val="6"/>
              <w:spacing w:before="42" w:line="239" w:lineRule="auto"/>
              <w:ind w:left="31" w:right="18" w:hanging="9"/>
              <w:rPr>
                <w:sz w:val="13"/>
                <w:szCs w:val="13"/>
              </w:rPr>
            </w:pPr>
            <w:r>
              <w:rPr>
                <w:b/>
                <w:bCs/>
                <w:spacing w:val="5"/>
                <w:sz w:val="13"/>
                <w:szCs w:val="13"/>
              </w:rPr>
              <w:t>《河北省成品油零售市场管理规定》（冀商规</w:t>
            </w:r>
            <w:r>
              <w:rPr>
                <w:b/>
                <w:bCs/>
                <w:spacing w:val="4"/>
                <w:sz w:val="13"/>
                <w:szCs w:val="13"/>
              </w:rPr>
              <w:t>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1</w:t>
            </w:r>
            <w:r>
              <w:rPr>
                <w:b/>
                <w:bCs/>
                <w:spacing w:val="4"/>
                <w:sz w:val="13"/>
                <w:szCs w:val="13"/>
              </w:rPr>
              <w:t>号）六、</w:t>
            </w:r>
            <w:r>
              <w:rPr>
                <w:spacing w:val="4"/>
                <w:sz w:val="13"/>
                <w:szCs w:val="13"/>
              </w:rPr>
              <w:t>《成品油零售经营批准证</w:t>
            </w:r>
            <w:r>
              <w:rPr>
                <w:spacing w:val="6"/>
                <w:sz w:val="13"/>
                <w:szCs w:val="13"/>
              </w:rPr>
              <w:t>书》遗失补办申请人应在市级以上报刊登载证书遗失作废声明，提出书面申请并说明原因，</w:t>
            </w:r>
          </w:p>
          <w:p w14:paraId="043C14EF">
            <w:pPr>
              <w:pStyle w:val="6"/>
              <w:spacing w:line="236" w:lineRule="auto"/>
              <w:ind w:left="23" w:right="75" w:firstLine="8"/>
              <w:rPr>
                <w:sz w:val="13"/>
                <w:szCs w:val="13"/>
              </w:rPr>
            </w:pPr>
            <w:r>
              <w:rPr>
                <w:spacing w:val="6"/>
                <w:sz w:val="13"/>
                <w:szCs w:val="13"/>
              </w:rPr>
              <w:t>凭报刊原件、刊登费用发票复印件及《河北省成品油经营批准证书遗失补办申请表》（附件</w:t>
            </w:r>
            <w:r>
              <w:rPr>
                <w:rFonts w:ascii="Times New Roman" w:hAnsi="Times New Roman" w:eastAsia="Times New Roman" w:cs="Times New Roman"/>
                <w:spacing w:val="5"/>
                <w:sz w:val="13"/>
                <w:szCs w:val="13"/>
              </w:rPr>
              <w:t>12</w:t>
            </w:r>
            <w:r>
              <w:rPr>
                <w:spacing w:val="5"/>
                <w:sz w:val="13"/>
                <w:szCs w:val="13"/>
              </w:rPr>
              <w:t>，一式二份</w:t>
            </w:r>
            <w:r>
              <w:rPr>
                <w:spacing w:val="2"/>
                <w:sz w:val="13"/>
                <w:szCs w:val="13"/>
              </w:rPr>
              <w:t>）</w:t>
            </w:r>
            <w:r>
              <w:rPr>
                <w:spacing w:val="-32"/>
                <w:sz w:val="13"/>
                <w:szCs w:val="13"/>
              </w:rPr>
              <w:t xml:space="preserve"> </w:t>
            </w:r>
            <w:r>
              <w:rPr>
                <w:spacing w:val="2"/>
                <w:sz w:val="13"/>
                <w:szCs w:val="13"/>
              </w:rPr>
              <w:t>，</w:t>
            </w:r>
            <w:r>
              <w:rPr>
                <w:spacing w:val="5"/>
                <w:sz w:val="13"/>
                <w:szCs w:val="13"/>
              </w:rPr>
              <w:t>经初审机关核实后报市承办</w:t>
            </w:r>
            <w:r>
              <w:rPr>
                <w:spacing w:val="6"/>
                <w:sz w:val="13"/>
                <w:szCs w:val="13"/>
              </w:rPr>
              <w:t>机关。如副本遗失，还应由负责年度检查部门</w:t>
            </w:r>
            <w:r>
              <w:rPr>
                <w:spacing w:val="5"/>
                <w:sz w:val="13"/>
                <w:szCs w:val="13"/>
              </w:rPr>
              <w:t>提供该企业年检情况的证明材料。</w:t>
            </w:r>
          </w:p>
        </w:tc>
        <w:tc>
          <w:tcPr>
            <w:tcW w:w="669" w:type="dxa"/>
            <w:vAlign w:val="top"/>
          </w:tcPr>
          <w:p w14:paraId="21A42A3C">
            <w:pPr>
              <w:spacing w:line="262" w:lineRule="auto"/>
              <w:rPr>
                <w:rFonts w:ascii="Arial"/>
                <w:sz w:val="21"/>
              </w:rPr>
            </w:pPr>
          </w:p>
          <w:p w14:paraId="2206E4CE">
            <w:pPr>
              <w:spacing w:line="262" w:lineRule="auto"/>
              <w:rPr>
                <w:rFonts w:ascii="Arial"/>
                <w:sz w:val="21"/>
              </w:rPr>
            </w:pPr>
          </w:p>
          <w:p w14:paraId="1F211EB9">
            <w:pPr>
              <w:spacing w:line="263" w:lineRule="auto"/>
              <w:rPr>
                <w:rFonts w:ascii="Arial"/>
                <w:sz w:val="21"/>
              </w:rPr>
            </w:pPr>
          </w:p>
          <w:p w14:paraId="50A5934D">
            <w:pPr>
              <w:spacing w:line="263" w:lineRule="auto"/>
              <w:rPr>
                <w:rFonts w:ascii="Arial"/>
                <w:sz w:val="21"/>
              </w:rPr>
            </w:pPr>
          </w:p>
          <w:p w14:paraId="70EB60A2">
            <w:pPr>
              <w:spacing w:line="263" w:lineRule="auto"/>
              <w:rPr>
                <w:rFonts w:ascii="Arial"/>
                <w:sz w:val="21"/>
              </w:rPr>
            </w:pPr>
          </w:p>
          <w:p w14:paraId="2974F0BF">
            <w:pPr>
              <w:pStyle w:val="6"/>
              <w:spacing w:before="42" w:line="226" w:lineRule="auto"/>
              <w:ind w:left="137"/>
              <w:rPr>
                <w:sz w:val="13"/>
                <w:szCs w:val="13"/>
              </w:rPr>
            </w:pPr>
            <w:r>
              <w:rPr>
                <w:spacing w:val="4"/>
                <w:sz w:val="13"/>
                <w:szCs w:val="13"/>
              </w:rPr>
              <w:t>承诺件</w:t>
            </w:r>
          </w:p>
        </w:tc>
        <w:tc>
          <w:tcPr>
            <w:tcW w:w="669" w:type="dxa"/>
            <w:vAlign w:val="top"/>
          </w:tcPr>
          <w:p w14:paraId="495313AC">
            <w:pPr>
              <w:spacing w:line="284" w:lineRule="auto"/>
              <w:rPr>
                <w:rFonts w:ascii="Arial"/>
                <w:sz w:val="21"/>
              </w:rPr>
            </w:pPr>
          </w:p>
          <w:p w14:paraId="2F2ECC99">
            <w:pPr>
              <w:spacing w:line="284" w:lineRule="auto"/>
              <w:rPr>
                <w:rFonts w:ascii="Arial"/>
                <w:sz w:val="21"/>
              </w:rPr>
            </w:pPr>
          </w:p>
          <w:p w14:paraId="24F31779">
            <w:pPr>
              <w:spacing w:line="284" w:lineRule="auto"/>
              <w:rPr>
                <w:rFonts w:ascii="Arial"/>
                <w:sz w:val="21"/>
              </w:rPr>
            </w:pPr>
          </w:p>
          <w:p w14:paraId="737FB98A">
            <w:pPr>
              <w:spacing w:line="284" w:lineRule="auto"/>
              <w:rPr>
                <w:rFonts w:ascii="Arial"/>
                <w:sz w:val="21"/>
              </w:rPr>
            </w:pPr>
          </w:p>
          <w:p w14:paraId="2C1A7812">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17FAC35">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66C2A4E">
            <w:pPr>
              <w:spacing w:line="262" w:lineRule="auto"/>
              <w:rPr>
                <w:rFonts w:ascii="Arial"/>
                <w:sz w:val="21"/>
              </w:rPr>
            </w:pPr>
          </w:p>
          <w:p w14:paraId="12A360B6">
            <w:pPr>
              <w:spacing w:line="262" w:lineRule="auto"/>
              <w:rPr>
                <w:rFonts w:ascii="Arial"/>
                <w:sz w:val="21"/>
              </w:rPr>
            </w:pPr>
          </w:p>
          <w:p w14:paraId="7B85EA76">
            <w:pPr>
              <w:spacing w:line="263" w:lineRule="auto"/>
              <w:rPr>
                <w:rFonts w:ascii="Arial"/>
                <w:sz w:val="21"/>
              </w:rPr>
            </w:pPr>
          </w:p>
          <w:p w14:paraId="22CEBD0D">
            <w:pPr>
              <w:spacing w:line="263" w:lineRule="auto"/>
              <w:rPr>
                <w:rFonts w:ascii="Arial"/>
                <w:sz w:val="21"/>
              </w:rPr>
            </w:pPr>
          </w:p>
          <w:p w14:paraId="673CB197">
            <w:pPr>
              <w:spacing w:line="263" w:lineRule="auto"/>
              <w:rPr>
                <w:rFonts w:ascii="Arial"/>
                <w:sz w:val="21"/>
              </w:rPr>
            </w:pPr>
          </w:p>
          <w:p w14:paraId="66354402">
            <w:pPr>
              <w:pStyle w:val="6"/>
              <w:spacing w:before="42" w:line="226" w:lineRule="auto"/>
              <w:ind w:left="188"/>
              <w:rPr>
                <w:sz w:val="13"/>
                <w:szCs w:val="13"/>
              </w:rPr>
            </w:pPr>
            <w:r>
              <w:rPr>
                <w:spacing w:val="3"/>
                <w:sz w:val="13"/>
                <w:szCs w:val="13"/>
              </w:rPr>
              <w:t>资格型</w:t>
            </w:r>
          </w:p>
        </w:tc>
        <w:tc>
          <w:tcPr>
            <w:tcW w:w="1254" w:type="dxa"/>
            <w:vAlign w:val="top"/>
          </w:tcPr>
          <w:p w14:paraId="659E7D1C">
            <w:pPr>
              <w:spacing w:line="246" w:lineRule="auto"/>
              <w:rPr>
                <w:rFonts w:ascii="Arial"/>
                <w:sz w:val="21"/>
              </w:rPr>
            </w:pPr>
          </w:p>
          <w:p w14:paraId="0F269689">
            <w:pPr>
              <w:spacing w:line="246" w:lineRule="auto"/>
              <w:rPr>
                <w:rFonts w:ascii="Arial"/>
                <w:sz w:val="21"/>
              </w:rPr>
            </w:pPr>
          </w:p>
          <w:p w14:paraId="7379C330">
            <w:pPr>
              <w:spacing w:line="246" w:lineRule="auto"/>
              <w:rPr>
                <w:rFonts w:ascii="Arial"/>
                <w:sz w:val="21"/>
              </w:rPr>
            </w:pPr>
          </w:p>
          <w:p w14:paraId="33CF2284">
            <w:pPr>
              <w:spacing w:line="246" w:lineRule="auto"/>
              <w:rPr>
                <w:rFonts w:ascii="Arial"/>
                <w:sz w:val="21"/>
              </w:rPr>
            </w:pPr>
          </w:p>
          <w:p w14:paraId="627F5C74">
            <w:pPr>
              <w:spacing w:line="246" w:lineRule="auto"/>
              <w:rPr>
                <w:rFonts w:ascii="Arial"/>
                <w:sz w:val="21"/>
              </w:rPr>
            </w:pPr>
          </w:p>
          <w:p w14:paraId="016F7556">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1CEA74EA">
            <w:pPr>
              <w:spacing w:line="287" w:lineRule="auto"/>
              <w:rPr>
                <w:rFonts w:ascii="Arial"/>
                <w:sz w:val="21"/>
              </w:rPr>
            </w:pPr>
          </w:p>
          <w:p w14:paraId="5C5B4B2F">
            <w:pPr>
              <w:spacing w:line="288" w:lineRule="auto"/>
              <w:rPr>
                <w:rFonts w:ascii="Arial"/>
                <w:sz w:val="21"/>
              </w:rPr>
            </w:pPr>
          </w:p>
          <w:p w14:paraId="185F0308">
            <w:pPr>
              <w:spacing w:line="288" w:lineRule="auto"/>
              <w:rPr>
                <w:rFonts w:ascii="Arial"/>
                <w:sz w:val="21"/>
              </w:rPr>
            </w:pPr>
          </w:p>
          <w:p w14:paraId="0F0FECA6">
            <w:pPr>
              <w:pStyle w:val="6"/>
              <w:spacing w:before="42" w:line="175"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报刊原件、刊登发票复印件；</w:t>
            </w:r>
          </w:p>
          <w:p w14:paraId="1C50F577">
            <w:pPr>
              <w:pStyle w:val="6"/>
              <w:spacing w:before="1" w:line="236" w:lineRule="auto"/>
              <w:ind w:left="26" w:right="18"/>
              <w:rPr>
                <w:sz w:val="13"/>
                <w:szCs w:val="13"/>
              </w:rPr>
            </w:pPr>
            <w:r>
              <w:rPr>
                <w:rFonts w:ascii="Times New Roman" w:hAnsi="Times New Roman" w:eastAsia="Times New Roman" w:cs="Times New Roman"/>
                <w:spacing w:val="6"/>
                <w:sz w:val="13"/>
                <w:szCs w:val="13"/>
              </w:rPr>
              <w:t>2.</w:t>
            </w:r>
            <w:r>
              <w:rPr>
                <w:spacing w:val="6"/>
                <w:sz w:val="13"/>
                <w:szCs w:val="13"/>
              </w:rPr>
              <w:t>商务部门年检情况的证明材料（副本遗失提供</w:t>
            </w:r>
            <w:r>
              <w:rPr>
                <w:spacing w:val="10"/>
                <w:sz w:val="13"/>
                <w:szCs w:val="13"/>
              </w:rPr>
              <w:t>）；</w:t>
            </w:r>
          </w:p>
          <w:p w14:paraId="2AB09E81">
            <w:pPr>
              <w:pStyle w:val="6"/>
              <w:spacing w:line="173"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企业申请报告；</w:t>
            </w:r>
          </w:p>
          <w:p w14:paraId="22944A7D">
            <w:pPr>
              <w:pStyle w:val="6"/>
              <w:spacing w:before="1" w:line="250" w:lineRule="auto"/>
              <w:ind w:left="29" w:right="39" w:hanging="4"/>
              <w:rPr>
                <w:sz w:val="13"/>
                <w:szCs w:val="13"/>
              </w:rPr>
            </w:pPr>
            <w:r>
              <w:rPr>
                <w:rFonts w:ascii="Times New Roman" w:hAnsi="Times New Roman" w:eastAsia="Times New Roman" w:cs="Times New Roman"/>
                <w:spacing w:val="4"/>
                <w:sz w:val="13"/>
                <w:szCs w:val="13"/>
              </w:rPr>
              <w:t>4.</w:t>
            </w:r>
            <w:r>
              <w:rPr>
                <w:spacing w:val="4"/>
                <w:sz w:val="13"/>
                <w:szCs w:val="13"/>
              </w:rPr>
              <w:t>《河北省成品油经营批准证书</w:t>
            </w:r>
            <w:r>
              <w:rPr>
                <w:spacing w:val="2"/>
                <w:sz w:val="13"/>
                <w:szCs w:val="13"/>
              </w:rPr>
              <w:t>遗失补办申请表》。</w:t>
            </w:r>
          </w:p>
        </w:tc>
        <w:tc>
          <w:tcPr>
            <w:tcW w:w="1344" w:type="dxa"/>
            <w:vAlign w:val="top"/>
          </w:tcPr>
          <w:p w14:paraId="480CD7D0">
            <w:pPr>
              <w:spacing w:line="278" w:lineRule="auto"/>
              <w:rPr>
                <w:rFonts w:ascii="Arial"/>
                <w:sz w:val="21"/>
              </w:rPr>
            </w:pPr>
          </w:p>
          <w:p w14:paraId="0E1D7FE2">
            <w:pPr>
              <w:spacing w:line="278" w:lineRule="auto"/>
              <w:rPr>
                <w:rFonts w:ascii="Arial"/>
                <w:sz w:val="21"/>
              </w:rPr>
            </w:pPr>
          </w:p>
          <w:p w14:paraId="5D858993">
            <w:pPr>
              <w:spacing w:line="278" w:lineRule="auto"/>
              <w:rPr>
                <w:rFonts w:ascii="Arial"/>
                <w:sz w:val="21"/>
              </w:rPr>
            </w:pPr>
          </w:p>
          <w:p w14:paraId="3DDC8E27">
            <w:pPr>
              <w:spacing w:line="279" w:lineRule="auto"/>
              <w:rPr>
                <w:rFonts w:ascii="Arial"/>
                <w:sz w:val="21"/>
              </w:rPr>
            </w:pPr>
          </w:p>
          <w:p w14:paraId="06A80775">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14E76A4">
            <w:pPr>
              <w:pStyle w:val="6"/>
              <w:spacing w:line="242"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42F93E73">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0025D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4" w:hRule="atLeast"/>
        </w:trPr>
        <w:tc>
          <w:tcPr>
            <w:tcW w:w="610" w:type="dxa"/>
            <w:vMerge w:val="continue"/>
            <w:tcBorders>
              <w:top w:val="nil"/>
              <w:bottom w:val="nil"/>
            </w:tcBorders>
            <w:vAlign w:val="top"/>
          </w:tcPr>
          <w:p w14:paraId="54C21D16">
            <w:pPr>
              <w:rPr>
                <w:rFonts w:ascii="Arial"/>
                <w:sz w:val="21"/>
              </w:rPr>
            </w:pPr>
          </w:p>
        </w:tc>
        <w:tc>
          <w:tcPr>
            <w:tcW w:w="789" w:type="dxa"/>
            <w:vMerge w:val="continue"/>
            <w:tcBorders>
              <w:top w:val="nil"/>
              <w:bottom w:val="nil"/>
            </w:tcBorders>
            <w:vAlign w:val="top"/>
          </w:tcPr>
          <w:p w14:paraId="0F6F197E">
            <w:pPr>
              <w:rPr>
                <w:rFonts w:ascii="Arial"/>
                <w:sz w:val="21"/>
              </w:rPr>
            </w:pPr>
          </w:p>
        </w:tc>
        <w:tc>
          <w:tcPr>
            <w:tcW w:w="604" w:type="dxa"/>
            <w:vMerge w:val="continue"/>
            <w:tcBorders>
              <w:top w:val="nil"/>
              <w:bottom w:val="nil"/>
            </w:tcBorders>
            <w:vAlign w:val="top"/>
          </w:tcPr>
          <w:p w14:paraId="27488EEC">
            <w:pPr>
              <w:rPr>
                <w:rFonts w:ascii="Arial"/>
                <w:sz w:val="21"/>
              </w:rPr>
            </w:pPr>
          </w:p>
        </w:tc>
        <w:tc>
          <w:tcPr>
            <w:tcW w:w="1087" w:type="dxa"/>
            <w:vAlign w:val="top"/>
          </w:tcPr>
          <w:p w14:paraId="3C2CFFAD">
            <w:pPr>
              <w:spacing w:line="241" w:lineRule="auto"/>
              <w:rPr>
                <w:rFonts w:ascii="Arial"/>
                <w:sz w:val="21"/>
              </w:rPr>
            </w:pPr>
          </w:p>
          <w:p w14:paraId="6354B1B8">
            <w:pPr>
              <w:spacing w:line="241" w:lineRule="auto"/>
              <w:rPr>
                <w:rFonts w:ascii="Arial"/>
                <w:sz w:val="21"/>
              </w:rPr>
            </w:pPr>
          </w:p>
          <w:p w14:paraId="3162FD68">
            <w:pPr>
              <w:spacing w:line="241" w:lineRule="auto"/>
              <w:rPr>
                <w:rFonts w:ascii="Arial"/>
                <w:sz w:val="21"/>
              </w:rPr>
            </w:pPr>
          </w:p>
          <w:p w14:paraId="6EEE9372">
            <w:pPr>
              <w:spacing w:line="241" w:lineRule="auto"/>
              <w:rPr>
                <w:rFonts w:ascii="Arial"/>
                <w:sz w:val="21"/>
              </w:rPr>
            </w:pPr>
          </w:p>
          <w:p w14:paraId="6DF56BD5">
            <w:pPr>
              <w:spacing w:line="242" w:lineRule="auto"/>
              <w:rPr>
                <w:rFonts w:ascii="Arial"/>
                <w:sz w:val="21"/>
              </w:rPr>
            </w:pPr>
          </w:p>
          <w:p w14:paraId="77A41AD2">
            <w:pPr>
              <w:spacing w:line="242" w:lineRule="auto"/>
              <w:rPr>
                <w:rFonts w:ascii="Arial"/>
                <w:sz w:val="21"/>
              </w:rPr>
            </w:pPr>
          </w:p>
          <w:p w14:paraId="4719B4BE">
            <w:pPr>
              <w:pStyle w:val="6"/>
              <w:spacing w:before="42" w:line="239" w:lineRule="auto"/>
              <w:ind w:left="28" w:right="101" w:hanging="2"/>
              <w:rPr>
                <w:sz w:val="13"/>
                <w:szCs w:val="13"/>
              </w:rPr>
            </w:pPr>
            <w:r>
              <w:rPr>
                <w:spacing w:val="5"/>
                <w:sz w:val="13"/>
                <w:szCs w:val="13"/>
              </w:rPr>
              <w:t>成品油零售经营</w:t>
            </w:r>
            <w:r>
              <w:rPr>
                <w:spacing w:val="4"/>
                <w:sz w:val="13"/>
                <w:szCs w:val="13"/>
              </w:rPr>
              <w:t>资格注销</w:t>
            </w:r>
          </w:p>
        </w:tc>
        <w:tc>
          <w:tcPr>
            <w:tcW w:w="921" w:type="dxa"/>
            <w:vAlign w:val="top"/>
          </w:tcPr>
          <w:p w14:paraId="59CA882B">
            <w:pPr>
              <w:spacing w:line="255" w:lineRule="auto"/>
              <w:rPr>
                <w:rFonts w:ascii="Arial"/>
                <w:sz w:val="21"/>
              </w:rPr>
            </w:pPr>
          </w:p>
          <w:p w14:paraId="30160165">
            <w:pPr>
              <w:spacing w:line="255" w:lineRule="auto"/>
              <w:rPr>
                <w:rFonts w:ascii="Arial"/>
                <w:sz w:val="21"/>
              </w:rPr>
            </w:pPr>
          </w:p>
          <w:p w14:paraId="65D39A0E">
            <w:pPr>
              <w:spacing w:line="255" w:lineRule="auto"/>
              <w:rPr>
                <w:rFonts w:ascii="Arial"/>
                <w:sz w:val="21"/>
              </w:rPr>
            </w:pPr>
          </w:p>
          <w:p w14:paraId="6828BC8E">
            <w:pPr>
              <w:spacing w:line="255" w:lineRule="auto"/>
              <w:rPr>
                <w:rFonts w:ascii="Arial"/>
                <w:sz w:val="21"/>
              </w:rPr>
            </w:pPr>
          </w:p>
          <w:p w14:paraId="0732B2E1">
            <w:pPr>
              <w:spacing w:line="255" w:lineRule="auto"/>
              <w:rPr>
                <w:rFonts w:ascii="Arial"/>
                <w:sz w:val="21"/>
              </w:rPr>
            </w:pPr>
          </w:p>
          <w:p w14:paraId="0D5B0B77">
            <w:pPr>
              <w:spacing w:line="256" w:lineRule="auto"/>
              <w:rPr>
                <w:rFonts w:ascii="Arial"/>
                <w:sz w:val="21"/>
              </w:rPr>
            </w:pPr>
          </w:p>
          <w:p w14:paraId="0DBE5B5A">
            <w:pPr>
              <w:pStyle w:val="6"/>
              <w:spacing w:before="42" w:line="227" w:lineRule="auto"/>
              <w:ind w:left="193"/>
              <w:rPr>
                <w:sz w:val="13"/>
                <w:szCs w:val="13"/>
              </w:rPr>
            </w:pPr>
            <w:r>
              <w:rPr>
                <w:spacing w:val="4"/>
                <w:sz w:val="13"/>
                <w:szCs w:val="13"/>
              </w:rPr>
              <w:t>省商务厅</w:t>
            </w:r>
          </w:p>
        </w:tc>
        <w:tc>
          <w:tcPr>
            <w:tcW w:w="669" w:type="dxa"/>
            <w:vAlign w:val="top"/>
          </w:tcPr>
          <w:p w14:paraId="231287D7">
            <w:pPr>
              <w:spacing w:line="251" w:lineRule="auto"/>
              <w:rPr>
                <w:rFonts w:ascii="Arial"/>
                <w:sz w:val="21"/>
              </w:rPr>
            </w:pPr>
          </w:p>
          <w:p w14:paraId="06F20AED">
            <w:pPr>
              <w:spacing w:line="251" w:lineRule="auto"/>
              <w:rPr>
                <w:rFonts w:ascii="Arial"/>
                <w:sz w:val="21"/>
              </w:rPr>
            </w:pPr>
          </w:p>
          <w:p w14:paraId="6E607230">
            <w:pPr>
              <w:spacing w:line="251" w:lineRule="auto"/>
              <w:rPr>
                <w:rFonts w:ascii="Arial"/>
                <w:sz w:val="21"/>
              </w:rPr>
            </w:pPr>
          </w:p>
          <w:p w14:paraId="4FCF333D">
            <w:pPr>
              <w:spacing w:line="251" w:lineRule="auto"/>
              <w:rPr>
                <w:rFonts w:ascii="Arial"/>
                <w:sz w:val="21"/>
              </w:rPr>
            </w:pPr>
          </w:p>
          <w:p w14:paraId="38D7E1AD">
            <w:pPr>
              <w:spacing w:line="251" w:lineRule="auto"/>
              <w:rPr>
                <w:rFonts w:ascii="Arial"/>
                <w:sz w:val="21"/>
              </w:rPr>
            </w:pPr>
          </w:p>
          <w:p w14:paraId="68ADF7BE">
            <w:pPr>
              <w:spacing w:line="251" w:lineRule="auto"/>
              <w:rPr>
                <w:rFonts w:ascii="Arial"/>
                <w:sz w:val="21"/>
              </w:rPr>
            </w:pPr>
          </w:p>
          <w:p w14:paraId="3146E26D">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6D626DE8">
            <w:pPr>
              <w:spacing w:line="251" w:lineRule="auto"/>
              <w:rPr>
                <w:rFonts w:ascii="Arial"/>
                <w:sz w:val="21"/>
              </w:rPr>
            </w:pPr>
          </w:p>
          <w:p w14:paraId="0CB25E70">
            <w:pPr>
              <w:spacing w:line="251" w:lineRule="auto"/>
              <w:rPr>
                <w:rFonts w:ascii="Arial"/>
                <w:sz w:val="21"/>
              </w:rPr>
            </w:pPr>
          </w:p>
          <w:p w14:paraId="55E19DFF">
            <w:pPr>
              <w:spacing w:line="251" w:lineRule="auto"/>
              <w:rPr>
                <w:rFonts w:ascii="Arial"/>
                <w:sz w:val="21"/>
              </w:rPr>
            </w:pPr>
          </w:p>
          <w:p w14:paraId="00618AE8">
            <w:pPr>
              <w:spacing w:line="251" w:lineRule="auto"/>
              <w:rPr>
                <w:rFonts w:ascii="Arial"/>
                <w:sz w:val="21"/>
              </w:rPr>
            </w:pPr>
          </w:p>
          <w:p w14:paraId="1C210480">
            <w:pPr>
              <w:spacing w:line="251" w:lineRule="auto"/>
              <w:rPr>
                <w:rFonts w:ascii="Arial"/>
                <w:sz w:val="21"/>
              </w:rPr>
            </w:pPr>
          </w:p>
          <w:p w14:paraId="41BE131A">
            <w:pPr>
              <w:spacing w:line="251" w:lineRule="auto"/>
              <w:rPr>
                <w:rFonts w:ascii="Arial"/>
                <w:sz w:val="21"/>
              </w:rPr>
            </w:pPr>
          </w:p>
          <w:p w14:paraId="38237A25">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54051EC9">
            <w:pPr>
              <w:spacing w:line="304" w:lineRule="auto"/>
              <w:rPr>
                <w:rFonts w:ascii="Arial"/>
                <w:sz w:val="21"/>
              </w:rPr>
            </w:pPr>
          </w:p>
          <w:p w14:paraId="31AE0F8B">
            <w:pPr>
              <w:spacing w:line="304" w:lineRule="auto"/>
              <w:rPr>
                <w:rFonts w:ascii="Arial"/>
                <w:sz w:val="21"/>
              </w:rPr>
            </w:pPr>
          </w:p>
          <w:p w14:paraId="61DD76F6">
            <w:pPr>
              <w:pStyle w:val="6"/>
              <w:spacing w:before="42" w:line="239" w:lineRule="auto"/>
              <w:ind w:left="22" w:right="8"/>
              <w:rPr>
                <w:sz w:val="13"/>
                <w:szCs w:val="13"/>
              </w:rPr>
            </w:pPr>
            <w:r>
              <w:rPr>
                <w:b/>
                <w:bCs/>
                <w:spacing w:val="5"/>
                <w:sz w:val="13"/>
                <w:szCs w:val="13"/>
              </w:rPr>
              <w:t>《河北省成品油零售市场管理规定》（冀商规</w:t>
            </w:r>
            <w:r>
              <w:rPr>
                <w:b/>
                <w:bCs/>
                <w:spacing w:val="3"/>
                <w:sz w:val="13"/>
                <w:szCs w:val="13"/>
              </w:rPr>
              <w:t>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1</w:t>
            </w:r>
            <w:r>
              <w:rPr>
                <w:b/>
                <w:bCs/>
                <w:spacing w:val="3"/>
                <w:sz w:val="13"/>
                <w:szCs w:val="13"/>
              </w:rPr>
              <w:t>号）七、（</w:t>
            </w:r>
            <w:r>
              <w:rPr>
                <w:spacing w:val="-11"/>
                <w:sz w:val="13"/>
                <w:szCs w:val="13"/>
              </w:rPr>
              <w:t xml:space="preserve"> </w:t>
            </w:r>
            <w:r>
              <w:rPr>
                <w:b/>
                <w:bCs/>
                <w:spacing w:val="3"/>
                <w:sz w:val="13"/>
                <w:szCs w:val="13"/>
              </w:rPr>
              <w:t>一）</w:t>
            </w:r>
            <w:r>
              <w:rPr>
                <w:spacing w:val="3"/>
                <w:sz w:val="13"/>
                <w:szCs w:val="13"/>
              </w:rPr>
              <w:t>成品油零售经营资</w:t>
            </w:r>
            <w:r>
              <w:rPr>
                <w:spacing w:val="5"/>
                <w:sz w:val="13"/>
                <w:szCs w:val="13"/>
              </w:rPr>
              <w:t>格注销需提交的材料：</w:t>
            </w:r>
            <w:r>
              <w:rPr>
                <w:spacing w:val="-34"/>
                <w:sz w:val="13"/>
                <w:szCs w:val="13"/>
              </w:rPr>
              <w:t xml:space="preserve"> </w:t>
            </w:r>
            <w:r>
              <w:rPr>
                <w:rFonts w:ascii="Times New Roman" w:hAnsi="Times New Roman" w:eastAsia="Times New Roman" w:cs="Times New Roman"/>
                <w:spacing w:val="5"/>
                <w:sz w:val="13"/>
                <w:szCs w:val="13"/>
              </w:rPr>
              <w:t>1</w:t>
            </w:r>
            <w:r>
              <w:rPr>
                <w:spacing w:val="5"/>
                <w:sz w:val="13"/>
                <w:szCs w:val="13"/>
              </w:rPr>
              <w:t>、申请报告。需说明</w:t>
            </w:r>
            <w:r>
              <w:rPr>
                <w:sz w:val="13"/>
                <w:szCs w:val="13"/>
              </w:rPr>
              <w:t xml:space="preserve"> </w:t>
            </w:r>
            <w:r>
              <w:rPr>
                <w:spacing w:val="6"/>
                <w:sz w:val="13"/>
                <w:szCs w:val="13"/>
              </w:rPr>
              <w:t>企业基本情况、注销的主要原因；</w:t>
            </w:r>
            <w:r>
              <w:rPr>
                <w:rFonts w:ascii="Times New Roman" w:hAnsi="Times New Roman" w:eastAsia="Times New Roman" w:cs="Times New Roman"/>
                <w:spacing w:val="6"/>
                <w:sz w:val="13"/>
                <w:szCs w:val="13"/>
              </w:rPr>
              <w:t>2</w:t>
            </w:r>
            <w:r>
              <w:rPr>
                <w:spacing w:val="6"/>
                <w:sz w:val="13"/>
                <w:szCs w:val="13"/>
              </w:rPr>
              <w:t>、初审机</w:t>
            </w:r>
            <w:r>
              <w:rPr>
                <w:spacing w:val="3"/>
                <w:sz w:val="13"/>
                <w:szCs w:val="13"/>
              </w:rPr>
              <w:t xml:space="preserve"> </w:t>
            </w:r>
            <w:r>
              <w:rPr>
                <w:spacing w:val="6"/>
                <w:sz w:val="13"/>
                <w:szCs w:val="13"/>
              </w:rPr>
              <w:t>关请示。其标题格式为《关于</w:t>
            </w:r>
            <w:r>
              <w:rPr>
                <w:spacing w:val="-16"/>
                <w:sz w:val="13"/>
                <w:szCs w:val="13"/>
              </w:rPr>
              <w:t xml:space="preserve"> </w:t>
            </w:r>
            <w:r>
              <w:rPr>
                <w:rFonts w:ascii="Times New Roman" w:hAnsi="Times New Roman" w:eastAsia="Times New Roman" w:cs="Times New Roman"/>
                <w:sz w:val="13"/>
                <w:szCs w:val="13"/>
              </w:rPr>
              <w:t>XXX</w:t>
            </w:r>
            <w:r>
              <w:rPr>
                <w:rFonts w:ascii="Times New Roman" w:hAnsi="Times New Roman" w:eastAsia="Times New Roman" w:cs="Times New Roman"/>
                <w:spacing w:val="10"/>
                <w:w w:val="102"/>
                <w:sz w:val="13"/>
                <w:szCs w:val="13"/>
              </w:rPr>
              <w:t xml:space="preserve"> </w:t>
            </w:r>
            <w:r>
              <w:rPr>
                <w:spacing w:val="6"/>
                <w:sz w:val="13"/>
                <w:szCs w:val="13"/>
              </w:rPr>
              <w:t>成品油零</w:t>
            </w:r>
            <w:r>
              <w:rPr>
                <w:spacing w:val="3"/>
                <w:sz w:val="13"/>
                <w:szCs w:val="13"/>
              </w:rPr>
              <w:t xml:space="preserve">售经营资格注销的请示》； </w:t>
            </w:r>
            <w:r>
              <w:rPr>
                <w:rFonts w:ascii="Times New Roman" w:hAnsi="Times New Roman" w:eastAsia="Times New Roman" w:cs="Times New Roman"/>
                <w:spacing w:val="3"/>
                <w:sz w:val="13"/>
                <w:szCs w:val="13"/>
              </w:rPr>
              <w:t>3</w:t>
            </w:r>
            <w:r>
              <w:rPr>
                <w:spacing w:val="3"/>
                <w:sz w:val="13"/>
                <w:szCs w:val="13"/>
              </w:rPr>
              <w:t>、《河北省成品</w:t>
            </w:r>
            <w:r>
              <w:rPr>
                <w:sz w:val="13"/>
                <w:szCs w:val="13"/>
              </w:rPr>
              <w:t xml:space="preserve"> </w:t>
            </w:r>
            <w:r>
              <w:rPr>
                <w:spacing w:val="5"/>
                <w:sz w:val="13"/>
                <w:szCs w:val="13"/>
              </w:rPr>
              <w:t>油零售经营资格注销申请表》（附件</w:t>
            </w:r>
            <w:r>
              <w:rPr>
                <w:spacing w:val="-3"/>
                <w:sz w:val="13"/>
                <w:szCs w:val="13"/>
              </w:rPr>
              <w:t xml:space="preserve"> </w:t>
            </w:r>
            <w:r>
              <w:rPr>
                <w:rFonts w:ascii="Times New Roman" w:hAnsi="Times New Roman" w:eastAsia="Times New Roman" w:cs="Times New Roman"/>
                <w:spacing w:val="5"/>
                <w:sz w:val="13"/>
                <w:szCs w:val="13"/>
              </w:rPr>
              <w:t>13</w:t>
            </w:r>
            <w:r>
              <w:rPr>
                <w:spacing w:val="5"/>
                <w:sz w:val="13"/>
                <w:szCs w:val="13"/>
              </w:rPr>
              <w:t>，一式</w:t>
            </w:r>
            <w:r>
              <w:rPr>
                <w:spacing w:val="6"/>
                <w:sz w:val="13"/>
                <w:szCs w:val="13"/>
              </w:rPr>
              <w:t>二份</w:t>
            </w:r>
            <w:r>
              <w:rPr>
                <w:spacing w:val="-2"/>
                <w:sz w:val="13"/>
                <w:szCs w:val="13"/>
              </w:rPr>
              <w:t>）</w:t>
            </w:r>
            <w:r>
              <w:rPr>
                <w:spacing w:val="-38"/>
                <w:sz w:val="13"/>
                <w:szCs w:val="13"/>
              </w:rPr>
              <w:t xml:space="preserve"> </w:t>
            </w:r>
            <w:r>
              <w:rPr>
                <w:spacing w:val="-2"/>
                <w:sz w:val="13"/>
                <w:szCs w:val="13"/>
              </w:rPr>
              <w:t>；</w:t>
            </w:r>
            <w:r>
              <w:rPr>
                <w:rFonts w:ascii="Times New Roman" w:hAnsi="Times New Roman" w:eastAsia="Times New Roman" w:cs="Times New Roman"/>
                <w:spacing w:val="6"/>
                <w:sz w:val="13"/>
                <w:szCs w:val="13"/>
              </w:rPr>
              <w:t>4</w:t>
            </w:r>
            <w:r>
              <w:rPr>
                <w:spacing w:val="6"/>
                <w:sz w:val="13"/>
                <w:szCs w:val="13"/>
              </w:rPr>
              <w:t>、《成品油零售经营批准证书》正</w:t>
            </w:r>
            <w:r>
              <w:rPr>
                <w:sz w:val="13"/>
                <w:szCs w:val="13"/>
              </w:rPr>
              <w:t xml:space="preserve">   </w:t>
            </w:r>
            <w:r>
              <w:rPr>
                <w:spacing w:val="6"/>
                <w:sz w:val="13"/>
                <w:szCs w:val="13"/>
              </w:rPr>
              <w:t>、副本原件</w:t>
            </w:r>
            <w:r>
              <w:rPr>
                <w:rFonts w:ascii="Times New Roman" w:hAnsi="Times New Roman" w:eastAsia="Times New Roman" w:cs="Times New Roman"/>
                <w:spacing w:val="6"/>
                <w:sz w:val="13"/>
                <w:szCs w:val="13"/>
              </w:rPr>
              <w:t>;5</w:t>
            </w:r>
            <w:r>
              <w:rPr>
                <w:spacing w:val="6"/>
                <w:sz w:val="13"/>
                <w:szCs w:val="13"/>
              </w:rPr>
              <w:t>、股份制企业还应提交董事会同意其注销的书面决议复印件；</w:t>
            </w:r>
            <w:r>
              <w:rPr>
                <w:rFonts w:ascii="Times New Roman" w:hAnsi="Times New Roman" w:eastAsia="Times New Roman" w:cs="Times New Roman"/>
                <w:spacing w:val="6"/>
                <w:sz w:val="13"/>
                <w:szCs w:val="13"/>
              </w:rPr>
              <w:t>6</w:t>
            </w:r>
            <w:r>
              <w:rPr>
                <w:spacing w:val="6"/>
                <w:sz w:val="13"/>
                <w:szCs w:val="13"/>
              </w:rPr>
              <w:t>、企业分支机</w:t>
            </w:r>
            <w:r>
              <w:rPr>
                <w:spacing w:val="3"/>
                <w:sz w:val="13"/>
                <w:szCs w:val="13"/>
              </w:rPr>
              <w:t xml:space="preserve"> </w:t>
            </w:r>
            <w:r>
              <w:rPr>
                <w:spacing w:val="6"/>
                <w:sz w:val="13"/>
                <w:szCs w:val="13"/>
              </w:rPr>
              <w:t>构还应提交母公司同意其注销的书面文件复印</w:t>
            </w:r>
            <w:r>
              <w:rPr>
                <w:spacing w:val="1"/>
                <w:sz w:val="13"/>
                <w:szCs w:val="13"/>
              </w:rPr>
              <w:t>件。</w:t>
            </w:r>
          </w:p>
        </w:tc>
        <w:tc>
          <w:tcPr>
            <w:tcW w:w="669" w:type="dxa"/>
            <w:vAlign w:val="top"/>
          </w:tcPr>
          <w:p w14:paraId="6C9D3BE1">
            <w:pPr>
              <w:spacing w:line="255" w:lineRule="auto"/>
              <w:rPr>
                <w:rFonts w:ascii="Arial"/>
                <w:sz w:val="21"/>
              </w:rPr>
            </w:pPr>
          </w:p>
          <w:p w14:paraId="3E026329">
            <w:pPr>
              <w:spacing w:line="255" w:lineRule="auto"/>
              <w:rPr>
                <w:rFonts w:ascii="Arial"/>
                <w:sz w:val="21"/>
              </w:rPr>
            </w:pPr>
          </w:p>
          <w:p w14:paraId="0D201C93">
            <w:pPr>
              <w:spacing w:line="255" w:lineRule="auto"/>
              <w:rPr>
                <w:rFonts w:ascii="Arial"/>
                <w:sz w:val="21"/>
              </w:rPr>
            </w:pPr>
          </w:p>
          <w:p w14:paraId="5FE95AF0">
            <w:pPr>
              <w:spacing w:line="255" w:lineRule="auto"/>
              <w:rPr>
                <w:rFonts w:ascii="Arial"/>
                <w:sz w:val="21"/>
              </w:rPr>
            </w:pPr>
          </w:p>
          <w:p w14:paraId="731325E5">
            <w:pPr>
              <w:spacing w:line="255" w:lineRule="auto"/>
              <w:rPr>
                <w:rFonts w:ascii="Arial"/>
                <w:sz w:val="21"/>
              </w:rPr>
            </w:pPr>
          </w:p>
          <w:p w14:paraId="7017E160">
            <w:pPr>
              <w:spacing w:line="256" w:lineRule="auto"/>
              <w:rPr>
                <w:rFonts w:ascii="Arial"/>
                <w:sz w:val="21"/>
              </w:rPr>
            </w:pPr>
          </w:p>
          <w:p w14:paraId="35ADA1E5">
            <w:pPr>
              <w:pStyle w:val="6"/>
              <w:spacing w:before="42" w:line="226" w:lineRule="auto"/>
              <w:ind w:left="137"/>
              <w:rPr>
                <w:sz w:val="13"/>
                <w:szCs w:val="13"/>
              </w:rPr>
            </w:pPr>
            <w:r>
              <w:rPr>
                <w:spacing w:val="4"/>
                <w:sz w:val="13"/>
                <w:szCs w:val="13"/>
              </w:rPr>
              <w:t>承诺件</w:t>
            </w:r>
          </w:p>
        </w:tc>
        <w:tc>
          <w:tcPr>
            <w:tcW w:w="669" w:type="dxa"/>
            <w:vAlign w:val="top"/>
          </w:tcPr>
          <w:p w14:paraId="1D9C7CE8">
            <w:pPr>
              <w:spacing w:line="270" w:lineRule="auto"/>
              <w:rPr>
                <w:rFonts w:ascii="Arial"/>
                <w:sz w:val="21"/>
              </w:rPr>
            </w:pPr>
          </w:p>
          <w:p w14:paraId="65563702">
            <w:pPr>
              <w:spacing w:line="271" w:lineRule="auto"/>
              <w:rPr>
                <w:rFonts w:ascii="Arial"/>
                <w:sz w:val="21"/>
              </w:rPr>
            </w:pPr>
          </w:p>
          <w:p w14:paraId="365A5141">
            <w:pPr>
              <w:spacing w:line="271" w:lineRule="auto"/>
              <w:rPr>
                <w:rFonts w:ascii="Arial"/>
                <w:sz w:val="21"/>
              </w:rPr>
            </w:pPr>
          </w:p>
          <w:p w14:paraId="435B47AD">
            <w:pPr>
              <w:spacing w:line="271" w:lineRule="auto"/>
              <w:rPr>
                <w:rFonts w:ascii="Arial"/>
                <w:sz w:val="21"/>
              </w:rPr>
            </w:pPr>
          </w:p>
          <w:p w14:paraId="43211B50">
            <w:pPr>
              <w:spacing w:line="271" w:lineRule="auto"/>
              <w:rPr>
                <w:rFonts w:ascii="Arial"/>
                <w:sz w:val="21"/>
              </w:rPr>
            </w:pPr>
          </w:p>
          <w:p w14:paraId="522396F1">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EF9F2A9">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ED24CB9">
            <w:pPr>
              <w:spacing w:line="255" w:lineRule="auto"/>
              <w:rPr>
                <w:rFonts w:ascii="Arial"/>
                <w:sz w:val="21"/>
              </w:rPr>
            </w:pPr>
          </w:p>
          <w:p w14:paraId="5AC8A3FB">
            <w:pPr>
              <w:spacing w:line="255" w:lineRule="auto"/>
              <w:rPr>
                <w:rFonts w:ascii="Arial"/>
                <w:sz w:val="21"/>
              </w:rPr>
            </w:pPr>
          </w:p>
          <w:p w14:paraId="5A1562B6">
            <w:pPr>
              <w:spacing w:line="255" w:lineRule="auto"/>
              <w:rPr>
                <w:rFonts w:ascii="Arial"/>
                <w:sz w:val="21"/>
              </w:rPr>
            </w:pPr>
          </w:p>
          <w:p w14:paraId="61B19914">
            <w:pPr>
              <w:spacing w:line="255" w:lineRule="auto"/>
              <w:rPr>
                <w:rFonts w:ascii="Arial"/>
                <w:sz w:val="21"/>
              </w:rPr>
            </w:pPr>
          </w:p>
          <w:p w14:paraId="1CBB0BBB">
            <w:pPr>
              <w:spacing w:line="255" w:lineRule="auto"/>
              <w:rPr>
                <w:rFonts w:ascii="Arial"/>
                <w:sz w:val="21"/>
              </w:rPr>
            </w:pPr>
          </w:p>
          <w:p w14:paraId="7FBAC2DF">
            <w:pPr>
              <w:spacing w:line="256" w:lineRule="auto"/>
              <w:rPr>
                <w:rFonts w:ascii="Arial"/>
                <w:sz w:val="21"/>
              </w:rPr>
            </w:pPr>
          </w:p>
          <w:p w14:paraId="66F9489A">
            <w:pPr>
              <w:pStyle w:val="6"/>
              <w:spacing w:before="42" w:line="226" w:lineRule="auto"/>
              <w:ind w:left="188"/>
              <w:rPr>
                <w:sz w:val="13"/>
                <w:szCs w:val="13"/>
              </w:rPr>
            </w:pPr>
            <w:r>
              <w:rPr>
                <w:spacing w:val="3"/>
                <w:sz w:val="13"/>
                <w:szCs w:val="13"/>
              </w:rPr>
              <w:t>资格型</w:t>
            </w:r>
          </w:p>
        </w:tc>
        <w:tc>
          <w:tcPr>
            <w:tcW w:w="1254" w:type="dxa"/>
            <w:vAlign w:val="top"/>
          </w:tcPr>
          <w:p w14:paraId="11C8F430">
            <w:pPr>
              <w:spacing w:line="255" w:lineRule="auto"/>
              <w:rPr>
                <w:rFonts w:ascii="Arial"/>
                <w:sz w:val="21"/>
              </w:rPr>
            </w:pPr>
          </w:p>
          <w:p w14:paraId="291C117B">
            <w:pPr>
              <w:spacing w:line="255" w:lineRule="auto"/>
              <w:rPr>
                <w:rFonts w:ascii="Arial"/>
                <w:sz w:val="21"/>
              </w:rPr>
            </w:pPr>
          </w:p>
          <w:p w14:paraId="18A5AC8F">
            <w:pPr>
              <w:spacing w:line="255" w:lineRule="auto"/>
              <w:rPr>
                <w:rFonts w:ascii="Arial"/>
                <w:sz w:val="21"/>
              </w:rPr>
            </w:pPr>
          </w:p>
          <w:p w14:paraId="53D0B8AE">
            <w:pPr>
              <w:spacing w:line="255" w:lineRule="auto"/>
              <w:rPr>
                <w:rFonts w:ascii="Arial"/>
                <w:sz w:val="21"/>
              </w:rPr>
            </w:pPr>
          </w:p>
          <w:p w14:paraId="0480EAF5">
            <w:pPr>
              <w:spacing w:line="255" w:lineRule="auto"/>
              <w:rPr>
                <w:rFonts w:ascii="Arial"/>
                <w:sz w:val="21"/>
              </w:rPr>
            </w:pPr>
          </w:p>
          <w:p w14:paraId="4D9988E1">
            <w:pPr>
              <w:spacing w:line="256" w:lineRule="auto"/>
              <w:rPr>
                <w:rFonts w:ascii="Arial"/>
                <w:sz w:val="21"/>
              </w:rPr>
            </w:pPr>
          </w:p>
          <w:p w14:paraId="60B2B12E">
            <w:pPr>
              <w:pStyle w:val="6"/>
              <w:spacing w:before="42" w:line="225" w:lineRule="auto"/>
              <w:ind w:left="27"/>
              <w:rPr>
                <w:sz w:val="13"/>
                <w:szCs w:val="13"/>
              </w:rPr>
            </w:pPr>
            <w:r>
              <w:rPr>
                <w:spacing w:val="6"/>
                <w:sz w:val="13"/>
                <w:szCs w:val="13"/>
              </w:rPr>
              <w:t>行政许可决定书</w:t>
            </w:r>
          </w:p>
        </w:tc>
        <w:tc>
          <w:tcPr>
            <w:tcW w:w="1933" w:type="dxa"/>
            <w:vAlign w:val="top"/>
          </w:tcPr>
          <w:p w14:paraId="469A63B2">
            <w:pPr>
              <w:spacing w:line="276" w:lineRule="auto"/>
              <w:rPr>
                <w:rFonts w:ascii="Arial"/>
                <w:sz w:val="21"/>
              </w:rPr>
            </w:pPr>
          </w:p>
          <w:p w14:paraId="196361CD">
            <w:pPr>
              <w:spacing w:line="276" w:lineRule="auto"/>
              <w:rPr>
                <w:rFonts w:ascii="Arial"/>
                <w:sz w:val="21"/>
              </w:rPr>
            </w:pPr>
          </w:p>
          <w:p w14:paraId="7CF5EA2B">
            <w:pPr>
              <w:spacing w:line="277" w:lineRule="auto"/>
              <w:rPr>
                <w:rFonts w:ascii="Arial"/>
                <w:sz w:val="21"/>
              </w:rPr>
            </w:pPr>
          </w:p>
          <w:p w14:paraId="2955BFF7">
            <w:pPr>
              <w:pStyle w:val="6"/>
              <w:spacing w:before="42"/>
              <w:ind w:left="26" w:right="18" w:firstLine="12"/>
              <w:rPr>
                <w:sz w:val="13"/>
                <w:szCs w:val="13"/>
              </w:rPr>
            </w:pPr>
            <w:r>
              <w:rPr>
                <w:rFonts w:ascii="Times New Roman" w:hAnsi="Times New Roman" w:eastAsia="Times New Roman" w:cs="Times New Roman"/>
                <w:spacing w:val="5"/>
                <w:sz w:val="13"/>
                <w:szCs w:val="13"/>
              </w:rPr>
              <w:t>1.</w:t>
            </w:r>
            <w:r>
              <w:rPr>
                <w:spacing w:val="5"/>
                <w:sz w:val="13"/>
                <w:szCs w:val="13"/>
              </w:rPr>
              <w:t>河北省成品油零售经营资格注</w:t>
            </w:r>
            <w:r>
              <w:rPr>
                <w:sz w:val="13"/>
                <w:szCs w:val="13"/>
              </w:rPr>
              <w:t>销申请表；</w:t>
            </w:r>
          </w:p>
          <w:p w14:paraId="00365FD7">
            <w:pPr>
              <w:pStyle w:val="6"/>
              <w:spacing w:before="1" w:line="239" w:lineRule="auto"/>
              <w:ind w:left="37" w:right="18" w:hanging="11"/>
              <w:rPr>
                <w:sz w:val="13"/>
                <w:szCs w:val="13"/>
              </w:rPr>
            </w:pPr>
            <w:r>
              <w:rPr>
                <w:rFonts w:ascii="Times New Roman" w:hAnsi="Times New Roman" w:eastAsia="Times New Roman" w:cs="Times New Roman"/>
                <w:spacing w:val="6"/>
                <w:sz w:val="13"/>
                <w:szCs w:val="13"/>
              </w:rPr>
              <w:t>2.</w:t>
            </w:r>
            <w:r>
              <w:rPr>
                <w:spacing w:val="6"/>
                <w:sz w:val="13"/>
                <w:szCs w:val="13"/>
              </w:rPr>
              <w:t>股份制企业还应提交董事会同</w:t>
            </w:r>
            <w:r>
              <w:rPr>
                <w:spacing w:val="4"/>
                <w:sz w:val="13"/>
                <w:szCs w:val="13"/>
              </w:rPr>
              <w:t>意其注销的书面决议；</w:t>
            </w:r>
          </w:p>
          <w:p w14:paraId="2A13C0B6">
            <w:pPr>
              <w:pStyle w:val="6"/>
              <w:ind w:left="32" w:right="176" w:hanging="4"/>
              <w:rPr>
                <w:sz w:val="13"/>
                <w:szCs w:val="13"/>
              </w:rPr>
            </w:pPr>
            <w:r>
              <w:rPr>
                <w:rFonts w:ascii="Times New Roman" w:hAnsi="Times New Roman" w:eastAsia="Times New Roman" w:cs="Times New Roman"/>
                <w:spacing w:val="4"/>
                <w:sz w:val="13"/>
                <w:szCs w:val="13"/>
              </w:rPr>
              <w:t>3.</w:t>
            </w:r>
            <w:r>
              <w:rPr>
                <w:spacing w:val="4"/>
                <w:sz w:val="13"/>
                <w:szCs w:val="13"/>
              </w:rPr>
              <w:t>《成品油零售经营批准证书</w:t>
            </w:r>
            <w:r>
              <w:rPr>
                <w:spacing w:val="2"/>
                <w:sz w:val="13"/>
                <w:szCs w:val="13"/>
              </w:rPr>
              <w:t xml:space="preserve"> </w:t>
            </w:r>
            <w:r>
              <w:rPr>
                <w:spacing w:val="-18"/>
                <w:sz w:val="13"/>
                <w:szCs w:val="13"/>
              </w:rPr>
              <w:t>》；</w:t>
            </w:r>
          </w:p>
          <w:p w14:paraId="61C294BC">
            <w:pPr>
              <w:pStyle w:val="6"/>
              <w:spacing w:line="178" w:lineRule="exact"/>
              <w:ind w:left="25"/>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申请报告；</w:t>
            </w:r>
          </w:p>
          <w:p w14:paraId="5D675135">
            <w:pPr>
              <w:pStyle w:val="6"/>
              <w:spacing w:before="12" w:line="239" w:lineRule="auto"/>
              <w:ind w:left="41" w:right="18" w:hanging="12"/>
              <w:rPr>
                <w:sz w:val="13"/>
                <w:szCs w:val="13"/>
              </w:rPr>
            </w:pPr>
            <w:r>
              <w:rPr>
                <w:rFonts w:ascii="Times New Roman" w:hAnsi="Times New Roman" w:eastAsia="Times New Roman" w:cs="Times New Roman"/>
                <w:spacing w:val="5"/>
                <w:sz w:val="13"/>
                <w:szCs w:val="13"/>
              </w:rPr>
              <w:t>5.</w:t>
            </w:r>
            <w:r>
              <w:rPr>
                <w:spacing w:val="5"/>
                <w:sz w:val="13"/>
                <w:szCs w:val="13"/>
              </w:rPr>
              <w:t>企业分支机构还应提交母公司</w:t>
            </w:r>
            <w:r>
              <w:rPr>
                <w:spacing w:val="4"/>
                <w:sz w:val="13"/>
                <w:szCs w:val="13"/>
              </w:rPr>
              <w:t>同意其注销的书面文件。</w:t>
            </w:r>
          </w:p>
        </w:tc>
        <w:tc>
          <w:tcPr>
            <w:tcW w:w="1344" w:type="dxa"/>
            <w:vAlign w:val="top"/>
          </w:tcPr>
          <w:p w14:paraId="1E85ED21">
            <w:pPr>
              <w:spacing w:line="266" w:lineRule="auto"/>
              <w:rPr>
                <w:rFonts w:ascii="Arial"/>
                <w:sz w:val="21"/>
              </w:rPr>
            </w:pPr>
          </w:p>
          <w:p w14:paraId="50DCBCE7">
            <w:pPr>
              <w:spacing w:line="267" w:lineRule="auto"/>
              <w:rPr>
                <w:rFonts w:ascii="Arial"/>
                <w:sz w:val="21"/>
              </w:rPr>
            </w:pPr>
          </w:p>
          <w:p w14:paraId="6F9410BF">
            <w:pPr>
              <w:spacing w:line="267" w:lineRule="auto"/>
              <w:rPr>
                <w:rFonts w:ascii="Arial"/>
                <w:sz w:val="21"/>
              </w:rPr>
            </w:pPr>
          </w:p>
          <w:p w14:paraId="37DDB82C">
            <w:pPr>
              <w:spacing w:line="267" w:lineRule="auto"/>
              <w:rPr>
                <w:rFonts w:ascii="Arial"/>
                <w:sz w:val="21"/>
              </w:rPr>
            </w:pPr>
          </w:p>
          <w:p w14:paraId="64032C22">
            <w:pPr>
              <w:spacing w:line="267" w:lineRule="auto"/>
              <w:rPr>
                <w:rFonts w:ascii="Arial"/>
                <w:sz w:val="21"/>
              </w:rPr>
            </w:pPr>
          </w:p>
          <w:p w14:paraId="49DF964E">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CB2B215">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3FCB0386">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3E654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5" w:hRule="atLeast"/>
        </w:trPr>
        <w:tc>
          <w:tcPr>
            <w:tcW w:w="610" w:type="dxa"/>
            <w:vMerge w:val="continue"/>
            <w:tcBorders>
              <w:top w:val="nil"/>
            </w:tcBorders>
            <w:vAlign w:val="top"/>
          </w:tcPr>
          <w:p w14:paraId="761C8B5F">
            <w:pPr>
              <w:rPr>
                <w:rFonts w:ascii="Arial"/>
                <w:sz w:val="21"/>
              </w:rPr>
            </w:pPr>
          </w:p>
        </w:tc>
        <w:tc>
          <w:tcPr>
            <w:tcW w:w="789" w:type="dxa"/>
            <w:vMerge w:val="continue"/>
            <w:tcBorders>
              <w:top w:val="nil"/>
            </w:tcBorders>
            <w:vAlign w:val="top"/>
          </w:tcPr>
          <w:p w14:paraId="3A141E76">
            <w:pPr>
              <w:rPr>
                <w:rFonts w:ascii="Arial"/>
                <w:sz w:val="21"/>
              </w:rPr>
            </w:pPr>
          </w:p>
        </w:tc>
        <w:tc>
          <w:tcPr>
            <w:tcW w:w="604" w:type="dxa"/>
            <w:vMerge w:val="continue"/>
            <w:tcBorders>
              <w:top w:val="nil"/>
            </w:tcBorders>
            <w:vAlign w:val="top"/>
          </w:tcPr>
          <w:p w14:paraId="697574A3">
            <w:pPr>
              <w:rPr>
                <w:rFonts w:ascii="Arial"/>
                <w:sz w:val="21"/>
              </w:rPr>
            </w:pPr>
          </w:p>
        </w:tc>
        <w:tc>
          <w:tcPr>
            <w:tcW w:w="1087" w:type="dxa"/>
            <w:vAlign w:val="top"/>
          </w:tcPr>
          <w:p w14:paraId="7B219B3A">
            <w:pPr>
              <w:spacing w:line="256" w:lineRule="auto"/>
              <w:rPr>
                <w:rFonts w:ascii="Arial"/>
                <w:sz w:val="21"/>
              </w:rPr>
            </w:pPr>
          </w:p>
          <w:p w14:paraId="4EC6A98C">
            <w:pPr>
              <w:spacing w:line="256" w:lineRule="auto"/>
              <w:rPr>
                <w:rFonts w:ascii="Arial"/>
                <w:sz w:val="21"/>
              </w:rPr>
            </w:pPr>
          </w:p>
          <w:p w14:paraId="2952BF6F">
            <w:pPr>
              <w:spacing w:line="256" w:lineRule="auto"/>
              <w:rPr>
                <w:rFonts w:ascii="Arial"/>
                <w:sz w:val="21"/>
              </w:rPr>
            </w:pPr>
          </w:p>
          <w:p w14:paraId="0FC1DCD1">
            <w:pPr>
              <w:spacing w:line="257" w:lineRule="auto"/>
              <w:rPr>
                <w:rFonts w:ascii="Arial"/>
                <w:sz w:val="21"/>
              </w:rPr>
            </w:pPr>
          </w:p>
          <w:p w14:paraId="45035549">
            <w:pPr>
              <w:spacing w:line="257" w:lineRule="auto"/>
              <w:rPr>
                <w:rFonts w:ascii="Arial"/>
                <w:sz w:val="21"/>
              </w:rPr>
            </w:pPr>
          </w:p>
          <w:p w14:paraId="72F32163">
            <w:pPr>
              <w:pStyle w:val="6"/>
              <w:spacing w:before="42" w:line="244" w:lineRule="auto"/>
              <w:ind w:left="26" w:right="101"/>
              <w:jc w:val="both"/>
              <w:rPr>
                <w:sz w:val="13"/>
                <w:szCs w:val="13"/>
              </w:rPr>
            </w:pPr>
            <w:r>
              <w:rPr>
                <w:spacing w:val="5"/>
                <w:sz w:val="13"/>
                <w:szCs w:val="13"/>
              </w:rPr>
              <w:t>成品油零售经营批准证书到期换</w:t>
            </w:r>
            <w:r>
              <w:rPr>
                <w:sz w:val="13"/>
                <w:szCs w:val="13"/>
              </w:rPr>
              <w:t>证</w:t>
            </w:r>
          </w:p>
        </w:tc>
        <w:tc>
          <w:tcPr>
            <w:tcW w:w="921" w:type="dxa"/>
            <w:vAlign w:val="top"/>
          </w:tcPr>
          <w:p w14:paraId="3F409866">
            <w:pPr>
              <w:spacing w:line="241" w:lineRule="auto"/>
              <w:rPr>
                <w:rFonts w:ascii="Arial"/>
                <w:sz w:val="21"/>
              </w:rPr>
            </w:pPr>
          </w:p>
          <w:p w14:paraId="040E6582">
            <w:pPr>
              <w:spacing w:line="241" w:lineRule="auto"/>
              <w:rPr>
                <w:rFonts w:ascii="Arial"/>
                <w:sz w:val="21"/>
              </w:rPr>
            </w:pPr>
          </w:p>
          <w:p w14:paraId="680A1AC7">
            <w:pPr>
              <w:spacing w:line="241" w:lineRule="auto"/>
              <w:rPr>
                <w:rFonts w:ascii="Arial"/>
                <w:sz w:val="21"/>
              </w:rPr>
            </w:pPr>
          </w:p>
          <w:p w14:paraId="1C13461D">
            <w:pPr>
              <w:spacing w:line="242" w:lineRule="auto"/>
              <w:rPr>
                <w:rFonts w:ascii="Arial"/>
                <w:sz w:val="21"/>
              </w:rPr>
            </w:pPr>
          </w:p>
          <w:p w14:paraId="682B33C3">
            <w:pPr>
              <w:spacing w:line="242" w:lineRule="auto"/>
              <w:rPr>
                <w:rFonts w:ascii="Arial"/>
                <w:sz w:val="21"/>
              </w:rPr>
            </w:pPr>
          </w:p>
          <w:p w14:paraId="3F49EE1D">
            <w:pPr>
              <w:spacing w:line="242" w:lineRule="auto"/>
              <w:rPr>
                <w:rFonts w:ascii="Arial"/>
                <w:sz w:val="21"/>
              </w:rPr>
            </w:pPr>
          </w:p>
          <w:p w14:paraId="31ABC21D">
            <w:pPr>
              <w:pStyle w:val="6"/>
              <w:spacing w:before="42" w:line="227" w:lineRule="auto"/>
              <w:ind w:left="193"/>
              <w:rPr>
                <w:sz w:val="13"/>
                <w:szCs w:val="13"/>
              </w:rPr>
            </w:pPr>
            <w:r>
              <w:rPr>
                <w:spacing w:val="4"/>
                <w:sz w:val="13"/>
                <w:szCs w:val="13"/>
              </w:rPr>
              <w:t>省商务厅</w:t>
            </w:r>
          </w:p>
        </w:tc>
        <w:tc>
          <w:tcPr>
            <w:tcW w:w="669" w:type="dxa"/>
            <w:vAlign w:val="top"/>
          </w:tcPr>
          <w:p w14:paraId="286FC1FD">
            <w:pPr>
              <w:spacing w:line="284" w:lineRule="auto"/>
              <w:rPr>
                <w:rFonts w:ascii="Arial"/>
                <w:sz w:val="21"/>
              </w:rPr>
            </w:pPr>
          </w:p>
          <w:p w14:paraId="16B1C93B">
            <w:pPr>
              <w:spacing w:line="285" w:lineRule="auto"/>
              <w:rPr>
                <w:rFonts w:ascii="Arial"/>
                <w:sz w:val="21"/>
              </w:rPr>
            </w:pPr>
          </w:p>
          <w:p w14:paraId="0F28B596">
            <w:pPr>
              <w:spacing w:line="285" w:lineRule="auto"/>
              <w:rPr>
                <w:rFonts w:ascii="Arial"/>
                <w:sz w:val="21"/>
              </w:rPr>
            </w:pPr>
          </w:p>
          <w:p w14:paraId="15D98C7A">
            <w:pPr>
              <w:spacing w:line="285" w:lineRule="auto"/>
              <w:rPr>
                <w:rFonts w:ascii="Arial"/>
                <w:sz w:val="21"/>
              </w:rPr>
            </w:pPr>
          </w:p>
          <w:p w14:paraId="01383C40">
            <w:pPr>
              <w:spacing w:line="285" w:lineRule="auto"/>
              <w:rPr>
                <w:rFonts w:ascii="Arial"/>
                <w:sz w:val="21"/>
              </w:rPr>
            </w:pPr>
          </w:p>
          <w:p w14:paraId="5A6B7281">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F70FE82">
            <w:pPr>
              <w:spacing w:line="284" w:lineRule="auto"/>
              <w:rPr>
                <w:rFonts w:ascii="Arial"/>
                <w:sz w:val="21"/>
              </w:rPr>
            </w:pPr>
          </w:p>
          <w:p w14:paraId="32D5FC0C">
            <w:pPr>
              <w:spacing w:line="285" w:lineRule="auto"/>
              <w:rPr>
                <w:rFonts w:ascii="Arial"/>
                <w:sz w:val="21"/>
              </w:rPr>
            </w:pPr>
          </w:p>
          <w:p w14:paraId="0E0F4834">
            <w:pPr>
              <w:spacing w:line="285" w:lineRule="auto"/>
              <w:rPr>
                <w:rFonts w:ascii="Arial"/>
                <w:sz w:val="21"/>
              </w:rPr>
            </w:pPr>
          </w:p>
          <w:p w14:paraId="06267135">
            <w:pPr>
              <w:spacing w:line="285" w:lineRule="auto"/>
              <w:rPr>
                <w:rFonts w:ascii="Arial"/>
                <w:sz w:val="21"/>
              </w:rPr>
            </w:pPr>
          </w:p>
          <w:p w14:paraId="233548D6">
            <w:pPr>
              <w:spacing w:line="285" w:lineRule="auto"/>
              <w:rPr>
                <w:rFonts w:ascii="Arial"/>
                <w:sz w:val="21"/>
              </w:rPr>
            </w:pPr>
          </w:p>
          <w:p w14:paraId="149A6D0A">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3FC1D5E9">
            <w:pPr>
              <w:spacing w:line="265" w:lineRule="auto"/>
              <w:rPr>
                <w:rFonts w:ascii="Arial"/>
                <w:sz w:val="21"/>
              </w:rPr>
            </w:pPr>
          </w:p>
          <w:p w14:paraId="2BB517E3">
            <w:pPr>
              <w:spacing w:line="265" w:lineRule="auto"/>
              <w:rPr>
                <w:rFonts w:ascii="Arial"/>
                <w:sz w:val="21"/>
              </w:rPr>
            </w:pPr>
          </w:p>
          <w:p w14:paraId="34469867">
            <w:pPr>
              <w:pStyle w:val="6"/>
              <w:spacing w:before="42" w:line="232" w:lineRule="auto"/>
              <w:ind w:left="29" w:right="18" w:hanging="7"/>
              <w:rPr>
                <w:sz w:val="13"/>
                <w:szCs w:val="13"/>
              </w:rPr>
            </w:pPr>
            <w:r>
              <w:rPr>
                <w:b/>
                <w:bCs/>
                <w:spacing w:val="5"/>
                <w:sz w:val="13"/>
                <w:szCs w:val="13"/>
              </w:rPr>
              <w:t>《河北省成品油零售市场管理规定》（冀商规</w:t>
            </w:r>
            <w:r>
              <w:rPr>
                <w:b/>
                <w:bCs/>
                <w:spacing w:val="4"/>
                <w:sz w:val="13"/>
                <w:szCs w:val="13"/>
              </w:rPr>
              <w:t>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1</w:t>
            </w:r>
            <w:r>
              <w:rPr>
                <w:b/>
                <w:bCs/>
                <w:spacing w:val="4"/>
                <w:sz w:val="13"/>
                <w:szCs w:val="13"/>
              </w:rPr>
              <w:t>号）九、</w:t>
            </w:r>
            <w:r>
              <w:rPr>
                <w:spacing w:val="4"/>
                <w:sz w:val="13"/>
                <w:szCs w:val="13"/>
              </w:rPr>
              <w:t>《成品油零售经营批准证</w:t>
            </w:r>
            <w:r>
              <w:rPr>
                <w:spacing w:val="6"/>
                <w:sz w:val="13"/>
                <w:szCs w:val="13"/>
              </w:rPr>
              <w:t>书》到期换证成品油零售经营企业可在其《成品油零售经营批准证书》有效期满前三个月内向初审机关提出换证申请，初审机关审核后报</w:t>
            </w:r>
            <w:r>
              <w:rPr>
                <w:spacing w:val="5"/>
                <w:sz w:val="13"/>
                <w:szCs w:val="13"/>
              </w:rPr>
              <w:t>市批准机关办理。需提交下列材料</w:t>
            </w:r>
            <w:r>
              <w:rPr>
                <w:spacing w:val="-3"/>
                <w:sz w:val="13"/>
                <w:szCs w:val="13"/>
              </w:rPr>
              <w:t>：（</w:t>
            </w:r>
            <w:r>
              <w:rPr>
                <w:spacing w:val="-32"/>
                <w:sz w:val="13"/>
                <w:szCs w:val="13"/>
              </w:rPr>
              <w:t xml:space="preserve"> </w:t>
            </w:r>
            <w:r>
              <w:rPr>
                <w:spacing w:val="5"/>
                <w:sz w:val="13"/>
                <w:szCs w:val="13"/>
              </w:rPr>
              <w:t>一）《</w:t>
            </w:r>
            <w:r>
              <w:rPr>
                <w:spacing w:val="6"/>
                <w:sz w:val="13"/>
                <w:szCs w:val="13"/>
              </w:rPr>
              <w:t>河北省成品油零售经营批准证书换证备案表》</w:t>
            </w:r>
          </w:p>
          <w:p w14:paraId="4730EE6B">
            <w:pPr>
              <w:pStyle w:val="6"/>
              <w:spacing w:before="2" w:line="246" w:lineRule="auto"/>
              <w:ind w:left="27" w:right="75" w:hanging="5"/>
              <w:rPr>
                <w:sz w:val="13"/>
                <w:szCs w:val="13"/>
              </w:rPr>
            </w:pPr>
            <w:r>
              <w:rPr>
                <w:spacing w:val="6"/>
                <w:sz w:val="13"/>
                <w:szCs w:val="13"/>
              </w:rPr>
              <w:t>（附件</w:t>
            </w:r>
            <w:r>
              <w:rPr>
                <w:rFonts w:ascii="Times New Roman" w:hAnsi="Times New Roman" w:eastAsia="Times New Roman" w:cs="Times New Roman"/>
                <w:spacing w:val="6"/>
                <w:sz w:val="13"/>
                <w:szCs w:val="13"/>
              </w:rPr>
              <w:t>15</w:t>
            </w:r>
            <w:r>
              <w:rPr>
                <w:spacing w:val="8"/>
                <w:sz w:val="13"/>
                <w:szCs w:val="13"/>
              </w:rPr>
              <w:t>）；（</w:t>
            </w:r>
            <w:r>
              <w:rPr>
                <w:spacing w:val="6"/>
                <w:sz w:val="13"/>
                <w:szCs w:val="13"/>
              </w:rPr>
              <w:t>二）《成品油零售经营批准证</w:t>
            </w:r>
            <w:r>
              <w:rPr>
                <w:spacing w:val="5"/>
                <w:sz w:val="13"/>
                <w:szCs w:val="13"/>
              </w:rPr>
              <w:t>书》正、副本原件</w:t>
            </w:r>
            <w:r>
              <w:rPr>
                <w:spacing w:val="8"/>
                <w:sz w:val="13"/>
                <w:szCs w:val="13"/>
              </w:rPr>
              <w:t>；（</w:t>
            </w:r>
            <w:r>
              <w:rPr>
                <w:spacing w:val="5"/>
                <w:sz w:val="13"/>
                <w:szCs w:val="13"/>
              </w:rPr>
              <w:t>三）</w:t>
            </w:r>
            <w:r>
              <w:rPr>
                <w:spacing w:val="-42"/>
                <w:sz w:val="13"/>
                <w:szCs w:val="13"/>
              </w:rPr>
              <w:t xml:space="preserve"> </w:t>
            </w:r>
            <w:r>
              <w:rPr>
                <w:spacing w:val="5"/>
                <w:sz w:val="13"/>
                <w:szCs w:val="13"/>
              </w:rPr>
              <w:t>《危险化学品经营</w:t>
            </w:r>
            <w:r>
              <w:rPr>
                <w:spacing w:val="6"/>
                <w:sz w:val="13"/>
                <w:szCs w:val="13"/>
              </w:rPr>
              <w:t>许可证书》副本复印件；加油网点提交符合消</w:t>
            </w:r>
            <w:r>
              <w:rPr>
                <w:spacing w:val="5"/>
                <w:sz w:val="13"/>
                <w:szCs w:val="13"/>
              </w:rPr>
              <w:t>防安全的证明材料。</w:t>
            </w:r>
          </w:p>
        </w:tc>
        <w:tc>
          <w:tcPr>
            <w:tcW w:w="669" w:type="dxa"/>
            <w:vAlign w:val="top"/>
          </w:tcPr>
          <w:p w14:paraId="3B1EE7F7">
            <w:pPr>
              <w:spacing w:line="241" w:lineRule="auto"/>
              <w:rPr>
                <w:rFonts w:ascii="Arial"/>
                <w:sz w:val="21"/>
              </w:rPr>
            </w:pPr>
          </w:p>
          <w:p w14:paraId="031699C4">
            <w:pPr>
              <w:spacing w:line="241" w:lineRule="auto"/>
              <w:rPr>
                <w:rFonts w:ascii="Arial"/>
                <w:sz w:val="21"/>
              </w:rPr>
            </w:pPr>
          </w:p>
          <w:p w14:paraId="1ACFEF35">
            <w:pPr>
              <w:spacing w:line="241" w:lineRule="auto"/>
              <w:rPr>
                <w:rFonts w:ascii="Arial"/>
                <w:sz w:val="21"/>
              </w:rPr>
            </w:pPr>
          </w:p>
          <w:p w14:paraId="38D7F466">
            <w:pPr>
              <w:spacing w:line="242" w:lineRule="auto"/>
              <w:rPr>
                <w:rFonts w:ascii="Arial"/>
                <w:sz w:val="21"/>
              </w:rPr>
            </w:pPr>
          </w:p>
          <w:p w14:paraId="02F9902C">
            <w:pPr>
              <w:spacing w:line="242" w:lineRule="auto"/>
              <w:rPr>
                <w:rFonts w:ascii="Arial"/>
                <w:sz w:val="21"/>
              </w:rPr>
            </w:pPr>
          </w:p>
          <w:p w14:paraId="3976C5B3">
            <w:pPr>
              <w:spacing w:line="242" w:lineRule="auto"/>
              <w:rPr>
                <w:rFonts w:ascii="Arial"/>
                <w:sz w:val="21"/>
              </w:rPr>
            </w:pPr>
          </w:p>
          <w:p w14:paraId="1D676BBE">
            <w:pPr>
              <w:pStyle w:val="6"/>
              <w:spacing w:before="42" w:line="226" w:lineRule="auto"/>
              <w:ind w:left="137"/>
              <w:rPr>
                <w:sz w:val="13"/>
                <w:szCs w:val="13"/>
              </w:rPr>
            </w:pPr>
            <w:r>
              <w:rPr>
                <w:spacing w:val="4"/>
                <w:sz w:val="13"/>
                <w:szCs w:val="13"/>
              </w:rPr>
              <w:t>承诺件</w:t>
            </w:r>
          </w:p>
        </w:tc>
        <w:tc>
          <w:tcPr>
            <w:tcW w:w="669" w:type="dxa"/>
            <w:vAlign w:val="top"/>
          </w:tcPr>
          <w:p w14:paraId="3AD193B2">
            <w:pPr>
              <w:spacing w:line="254" w:lineRule="auto"/>
              <w:rPr>
                <w:rFonts w:ascii="Arial"/>
                <w:sz w:val="21"/>
              </w:rPr>
            </w:pPr>
          </w:p>
          <w:p w14:paraId="329D5913">
            <w:pPr>
              <w:spacing w:line="254" w:lineRule="auto"/>
              <w:rPr>
                <w:rFonts w:ascii="Arial"/>
                <w:sz w:val="21"/>
              </w:rPr>
            </w:pPr>
          </w:p>
          <w:p w14:paraId="0C989702">
            <w:pPr>
              <w:spacing w:line="254" w:lineRule="auto"/>
              <w:rPr>
                <w:rFonts w:ascii="Arial"/>
                <w:sz w:val="21"/>
              </w:rPr>
            </w:pPr>
          </w:p>
          <w:p w14:paraId="51B09A40">
            <w:pPr>
              <w:spacing w:line="254" w:lineRule="auto"/>
              <w:rPr>
                <w:rFonts w:ascii="Arial"/>
                <w:sz w:val="21"/>
              </w:rPr>
            </w:pPr>
          </w:p>
          <w:p w14:paraId="5C621847">
            <w:pPr>
              <w:spacing w:line="254" w:lineRule="auto"/>
              <w:rPr>
                <w:rFonts w:ascii="Arial"/>
                <w:sz w:val="21"/>
              </w:rPr>
            </w:pPr>
          </w:p>
          <w:p w14:paraId="7ECA267F">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2FB5655">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5500FD5">
            <w:pPr>
              <w:spacing w:line="241" w:lineRule="auto"/>
              <w:rPr>
                <w:rFonts w:ascii="Arial"/>
                <w:sz w:val="21"/>
              </w:rPr>
            </w:pPr>
          </w:p>
          <w:p w14:paraId="4397079D">
            <w:pPr>
              <w:spacing w:line="241" w:lineRule="auto"/>
              <w:rPr>
                <w:rFonts w:ascii="Arial"/>
                <w:sz w:val="21"/>
              </w:rPr>
            </w:pPr>
          </w:p>
          <w:p w14:paraId="4F59C47C">
            <w:pPr>
              <w:spacing w:line="241" w:lineRule="auto"/>
              <w:rPr>
                <w:rFonts w:ascii="Arial"/>
                <w:sz w:val="21"/>
              </w:rPr>
            </w:pPr>
          </w:p>
          <w:p w14:paraId="55829CA2">
            <w:pPr>
              <w:spacing w:line="242" w:lineRule="auto"/>
              <w:rPr>
                <w:rFonts w:ascii="Arial"/>
                <w:sz w:val="21"/>
              </w:rPr>
            </w:pPr>
          </w:p>
          <w:p w14:paraId="7F5B3C74">
            <w:pPr>
              <w:spacing w:line="242" w:lineRule="auto"/>
              <w:rPr>
                <w:rFonts w:ascii="Arial"/>
                <w:sz w:val="21"/>
              </w:rPr>
            </w:pPr>
          </w:p>
          <w:p w14:paraId="078166B8">
            <w:pPr>
              <w:spacing w:line="242" w:lineRule="auto"/>
              <w:rPr>
                <w:rFonts w:ascii="Arial"/>
                <w:sz w:val="21"/>
              </w:rPr>
            </w:pPr>
          </w:p>
          <w:p w14:paraId="289C24AA">
            <w:pPr>
              <w:pStyle w:val="6"/>
              <w:spacing w:before="42" w:line="226" w:lineRule="auto"/>
              <w:ind w:left="188"/>
              <w:rPr>
                <w:sz w:val="13"/>
                <w:szCs w:val="13"/>
              </w:rPr>
            </w:pPr>
            <w:r>
              <w:rPr>
                <w:spacing w:val="3"/>
                <w:sz w:val="13"/>
                <w:szCs w:val="13"/>
              </w:rPr>
              <w:t>资格型</w:t>
            </w:r>
          </w:p>
        </w:tc>
        <w:tc>
          <w:tcPr>
            <w:tcW w:w="1254" w:type="dxa"/>
            <w:vAlign w:val="top"/>
          </w:tcPr>
          <w:p w14:paraId="096C4A87">
            <w:pPr>
              <w:spacing w:line="273" w:lineRule="auto"/>
              <w:rPr>
                <w:rFonts w:ascii="Arial"/>
                <w:sz w:val="21"/>
              </w:rPr>
            </w:pPr>
          </w:p>
          <w:p w14:paraId="28437082">
            <w:pPr>
              <w:spacing w:line="273" w:lineRule="auto"/>
              <w:rPr>
                <w:rFonts w:ascii="Arial"/>
                <w:sz w:val="21"/>
              </w:rPr>
            </w:pPr>
          </w:p>
          <w:p w14:paraId="2C73D9E5">
            <w:pPr>
              <w:spacing w:line="273" w:lineRule="auto"/>
              <w:rPr>
                <w:rFonts w:ascii="Arial"/>
                <w:sz w:val="21"/>
              </w:rPr>
            </w:pPr>
          </w:p>
          <w:p w14:paraId="4632AD47">
            <w:pPr>
              <w:spacing w:line="273" w:lineRule="auto"/>
              <w:rPr>
                <w:rFonts w:ascii="Arial"/>
                <w:sz w:val="21"/>
              </w:rPr>
            </w:pPr>
          </w:p>
          <w:p w14:paraId="2D267086">
            <w:pPr>
              <w:spacing w:line="274" w:lineRule="auto"/>
              <w:rPr>
                <w:rFonts w:ascii="Arial"/>
                <w:sz w:val="21"/>
              </w:rPr>
            </w:pPr>
          </w:p>
          <w:p w14:paraId="7391BBF9">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46E13FDF">
            <w:pPr>
              <w:spacing w:line="305" w:lineRule="auto"/>
              <w:rPr>
                <w:rFonts w:ascii="Arial"/>
                <w:sz w:val="21"/>
              </w:rPr>
            </w:pPr>
          </w:p>
          <w:p w14:paraId="1823817A">
            <w:pPr>
              <w:spacing w:line="305" w:lineRule="auto"/>
              <w:rPr>
                <w:rFonts w:ascii="Arial"/>
                <w:sz w:val="21"/>
              </w:rPr>
            </w:pPr>
          </w:p>
          <w:p w14:paraId="0D562D15">
            <w:pPr>
              <w:spacing w:line="305" w:lineRule="auto"/>
              <w:rPr>
                <w:rFonts w:ascii="Arial"/>
                <w:sz w:val="21"/>
              </w:rPr>
            </w:pPr>
          </w:p>
          <w:p w14:paraId="6DD7E01C">
            <w:pPr>
              <w:pStyle w:val="6"/>
              <w:spacing w:before="42"/>
              <w:ind w:left="27" w:right="129" w:firstLine="11"/>
              <w:rPr>
                <w:sz w:val="13"/>
                <w:szCs w:val="13"/>
              </w:rPr>
            </w:pPr>
            <w:r>
              <w:rPr>
                <w:rFonts w:ascii="Times New Roman" w:hAnsi="Times New Roman" w:eastAsia="Times New Roman" w:cs="Times New Roman"/>
                <w:spacing w:val="5"/>
                <w:sz w:val="13"/>
                <w:szCs w:val="13"/>
              </w:rPr>
              <w:t>1.</w:t>
            </w:r>
            <w:r>
              <w:rPr>
                <w:spacing w:val="5"/>
                <w:sz w:val="13"/>
                <w:szCs w:val="13"/>
              </w:rPr>
              <w:t>《危险化学品经营许可证书</w:t>
            </w:r>
            <w:r>
              <w:rPr>
                <w:sz w:val="13"/>
                <w:szCs w:val="13"/>
              </w:rPr>
              <w:t xml:space="preserve"> </w:t>
            </w:r>
            <w:r>
              <w:rPr>
                <w:spacing w:val="-1"/>
                <w:sz w:val="13"/>
                <w:szCs w:val="13"/>
              </w:rPr>
              <w:t>》；</w:t>
            </w:r>
            <w:r>
              <w:rPr>
                <w:spacing w:val="22"/>
                <w:w w:val="101"/>
                <w:sz w:val="13"/>
                <w:szCs w:val="13"/>
              </w:rPr>
              <w:t xml:space="preserve"> </w:t>
            </w:r>
            <w:r>
              <w:rPr>
                <w:spacing w:val="-1"/>
                <w:sz w:val="13"/>
                <w:szCs w:val="13"/>
              </w:rPr>
              <w:t>加油网点提交符合消防安</w:t>
            </w:r>
            <w:r>
              <w:rPr>
                <w:spacing w:val="5"/>
                <w:sz w:val="13"/>
                <w:szCs w:val="13"/>
              </w:rPr>
              <w:t>全的证明材料；</w:t>
            </w:r>
          </w:p>
          <w:p w14:paraId="37EEFBBA">
            <w:pPr>
              <w:pStyle w:val="6"/>
              <w:ind w:left="35" w:right="18" w:hanging="9"/>
              <w:rPr>
                <w:sz w:val="13"/>
                <w:szCs w:val="13"/>
              </w:rPr>
            </w:pPr>
            <w:r>
              <w:rPr>
                <w:rFonts w:ascii="Times New Roman" w:hAnsi="Times New Roman" w:eastAsia="Times New Roman" w:cs="Times New Roman"/>
                <w:spacing w:val="6"/>
                <w:sz w:val="13"/>
                <w:szCs w:val="13"/>
              </w:rPr>
              <w:t>2.</w:t>
            </w:r>
            <w:r>
              <w:rPr>
                <w:spacing w:val="6"/>
                <w:sz w:val="13"/>
                <w:szCs w:val="13"/>
              </w:rPr>
              <w:t>河北省成品油零售经营批准证</w:t>
            </w:r>
            <w:r>
              <w:rPr>
                <w:spacing w:val="4"/>
                <w:sz w:val="13"/>
                <w:szCs w:val="13"/>
              </w:rPr>
              <w:t>书换证备案表；</w:t>
            </w:r>
          </w:p>
          <w:p w14:paraId="445E0D74">
            <w:pPr>
              <w:pStyle w:val="6"/>
              <w:spacing w:line="178"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《成品油零售经营批准证书》</w:t>
            </w:r>
          </w:p>
          <w:p w14:paraId="44B89F01">
            <w:pPr>
              <w:pStyle w:val="6"/>
              <w:spacing w:before="115" w:line="58" w:lineRule="exact"/>
              <w:ind w:left="38"/>
              <w:rPr>
                <w:sz w:val="13"/>
                <w:szCs w:val="13"/>
              </w:rPr>
            </w:pPr>
            <w:r>
              <w:rPr>
                <w:position w:val="-1"/>
                <w:sz w:val="13"/>
                <w:szCs w:val="13"/>
              </w:rPr>
              <w:t>。</w:t>
            </w:r>
          </w:p>
        </w:tc>
        <w:tc>
          <w:tcPr>
            <w:tcW w:w="1344" w:type="dxa"/>
            <w:vAlign w:val="top"/>
          </w:tcPr>
          <w:p w14:paraId="074D8C38">
            <w:pPr>
              <w:spacing w:line="249" w:lineRule="auto"/>
              <w:rPr>
                <w:rFonts w:ascii="Arial"/>
                <w:sz w:val="21"/>
              </w:rPr>
            </w:pPr>
          </w:p>
          <w:p w14:paraId="659DC6C5">
            <w:pPr>
              <w:spacing w:line="250" w:lineRule="auto"/>
              <w:rPr>
                <w:rFonts w:ascii="Arial"/>
                <w:sz w:val="21"/>
              </w:rPr>
            </w:pPr>
          </w:p>
          <w:p w14:paraId="57A2098F">
            <w:pPr>
              <w:spacing w:line="250" w:lineRule="auto"/>
              <w:rPr>
                <w:rFonts w:ascii="Arial"/>
                <w:sz w:val="21"/>
              </w:rPr>
            </w:pPr>
          </w:p>
          <w:p w14:paraId="4B2DD169">
            <w:pPr>
              <w:spacing w:line="250" w:lineRule="auto"/>
              <w:rPr>
                <w:rFonts w:ascii="Arial"/>
                <w:sz w:val="21"/>
              </w:rPr>
            </w:pPr>
          </w:p>
          <w:p w14:paraId="3E0D25F5">
            <w:pPr>
              <w:spacing w:line="250" w:lineRule="auto"/>
              <w:rPr>
                <w:rFonts w:ascii="Arial"/>
                <w:sz w:val="21"/>
              </w:rPr>
            </w:pPr>
          </w:p>
          <w:p w14:paraId="09391155">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C328314">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2</w:t>
            </w:r>
            <w:r>
              <w:rPr>
                <w:spacing w:val="3"/>
                <w:sz w:val="13"/>
                <w:szCs w:val="13"/>
              </w:rPr>
              <w:t>个工作日；</w:t>
            </w:r>
          </w:p>
          <w:p w14:paraId="52055D48">
            <w:pPr>
              <w:pStyle w:val="6"/>
              <w:spacing w:line="173"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3</w:t>
            </w:r>
            <w:r>
              <w:rPr>
                <w:spacing w:val="3"/>
                <w:position w:val="1"/>
                <w:sz w:val="13"/>
                <w:szCs w:val="13"/>
              </w:rPr>
              <w:t>个工作日。</w:t>
            </w:r>
          </w:p>
        </w:tc>
      </w:tr>
    </w:tbl>
    <w:p w14:paraId="314848CC">
      <w:pPr>
        <w:spacing w:line="206" w:lineRule="exact"/>
        <w:rPr>
          <w:rFonts w:ascii="Arial"/>
          <w:sz w:val="17"/>
        </w:rPr>
      </w:pPr>
    </w:p>
    <w:p w14:paraId="3F283390">
      <w:pPr>
        <w:spacing w:line="206" w:lineRule="exact"/>
        <w:rPr>
          <w:rFonts w:ascii="Arial" w:hAnsi="Arial" w:eastAsia="Arial" w:cs="Arial"/>
          <w:sz w:val="17"/>
          <w:szCs w:val="17"/>
        </w:rPr>
        <w:sectPr>
          <w:footerReference r:id="rId112" w:type="default"/>
          <w:pgSz w:w="16840" w:h="11900"/>
          <w:pgMar w:top="400" w:right="920" w:bottom="989" w:left="1082" w:header="0" w:footer="625" w:gutter="0"/>
          <w:cols w:space="720" w:num="1"/>
        </w:sectPr>
      </w:pPr>
    </w:p>
    <w:p w14:paraId="5A547EF8">
      <w:pPr>
        <w:spacing w:before="2"/>
      </w:pPr>
    </w:p>
    <w:p w14:paraId="4B50D36D">
      <w:pPr>
        <w:spacing w:before="2"/>
      </w:pPr>
    </w:p>
    <w:p w14:paraId="0277A872">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3F60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E5EAFEF">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24496FDD">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746B318E">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3575043">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373A2769">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35426956">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522ACA92">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2081F917">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721AFCFF">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539F5408">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71911A17">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237FD19F">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1EC4F77A">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6B81F920">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5E11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2" w:hRule="atLeast"/>
        </w:trPr>
        <w:tc>
          <w:tcPr>
            <w:tcW w:w="610" w:type="dxa"/>
            <w:vMerge w:val="restart"/>
            <w:tcBorders>
              <w:bottom w:val="nil"/>
            </w:tcBorders>
            <w:vAlign w:val="top"/>
          </w:tcPr>
          <w:p w14:paraId="4FF6E847">
            <w:pPr>
              <w:spacing w:line="248" w:lineRule="auto"/>
              <w:rPr>
                <w:rFonts w:ascii="Arial"/>
                <w:sz w:val="21"/>
              </w:rPr>
            </w:pPr>
          </w:p>
          <w:p w14:paraId="70866BE2">
            <w:pPr>
              <w:spacing w:line="248" w:lineRule="auto"/>
              <w:rPr>
                <w:rFonts w:ascii="Arial"/>
                <w:sz w:val="21"/>
              </w:rPr>
            </w:pPr>
          </w:p>
          <w:p w14:paraId="4650C8C6">
            <w:pPr>
              <w:spacing w:line="248" w:lineRule="auto"/>
              <w:rPr>
                <w:rFonts w:ascii="Arial"/>
                <w:sz w:val="21"/>
              </w:rPr>
            </w:pPr>
          </w:p>
          <w:p w14:paraId="2923F295">
            <w:pPr>
              <w:spacing w:line="249" w:lineRule="auto"/>
              <w:rPr>
                <w:rFonts w:ascii="Arial"/>
                <w:sz w:val="21"/>
              </w:rPr>
            </w:pPr>
          </w:p>
          <w:p w14:paraId="5FC7CB04">
            <w:pPr>
              <w:spacing w:line="249" w:lineRule="auto"/>
              <w:rPr>
                <w:rFonts w:ascii="Arial"/>
                <w:sz w:val="21"/>
              </w:rPr>
            </w:pPr>
          </w:p>
          <w:p w14:paraId="5BD3268D">
            <w:pPr>
              <w:spacing w:line="249" w:lineRule="auto"/>
              <w:rPr>
                <w:rFonts w:ascii="Arial"/>
                <w:sz w:val="21"/>
              </w:rPr>
            </w:pPr>
          </w:p>
          <w:p w14:paraId="0E1D2A63">
            <w:pPr>
              <w:spacing w:line="249" w:lineRule="auto"/>
              <w:rPr>
                <w:rFonts w:ascii="Arial"/>
                <w:sz w:val="21"/>
              </w:rPr>
            </w:pPr>
          </w:p>
          <w:p w14:paraId="57D7389E">
            <w:pPr>
              <w:spacing w:line="249" w:lineRule="auto"/>
              <w:rPr>
                <w:rFonts w:ascii="Arial"/>
                <w:sz w:val="21"/>
              </w:rPr>
            </w:pPr>
          </w:p>
          <w:p w14:paraId="2D50FAA8">
            <w:pPr>
              <w:spacing w:line="249" w:lineRule="auto"/>
              <w:rPr>
                <w:rFonts w:ascii="Arial"/>
                <w:sz w:val="21"/>
              </w:rPr>
            </w:pPr>
          </w:p>
          <w:p w14:paraId="430A3D41">
            <w:pPr>
              <w:spacing w:line="249" w:lineRule="auto"/>
              <w:rPr>
                <w:rFonts w:ascii="Arial"/>
                <w:sz w:val="21"/>
              </w:rPr>
            </w:pPr>
          </w:p>
          <w:p w14:paraId="32422B1D">
            <w:pPr>
              <w:spacing w:line="249" w:lineRule="auto"/>
              <w:rPr>
                <w:rFonts w:ascii="Arial"/>
                <w:sz w:val="21"/>
              </w:rPr>
            </w:pPr>
          </w:p>
          <w:p w14:paraId="4242879C">
            <w:pPr>
              <w:spacing w:line="249" w:lineRule="auto"/>
              <w:rPr>
                <w:rFonts w:ascii="Arial"/>
                <w:sz w:val="21"/>
              </w:rPr>
            </w:pPr>
          </w:p>
          <w:p w14:paraId="1BBF22EF">
            <w:pPr>
              <w:spacing w:line="249" w:lineRule="auto"/>
              <w:rPr>
                <w:rFonts w:ascii="Arial"/>
                <w:sz w:val="21"/>
              </w:rPr>
            </w:pPr>
          </w:p>
          <w:p w14:paraId="75DEC0A2">
            <w:pPr>
              <w:spacing w:line="249" w:lineRule="auto"/>
              <w:rPr>
                <w:rFonts w:ascii="Arial"/>
                <w:sz w:val="21"/>
              </w:rPr>
            </w:pPr>
          </w:p>
          <w:p w14:paraId="5ECE4F25">
            <w:pPr>
              <w:spacing w:line="249" w:lineRule="auto"/>
              <w:rPr>
                <w:rFonts w:ascii="Arial"/>
                <w:sz w:val="21"/>
              </w:rPr>
            </w:pPr>
          </w:p>
          <w:p w14:paraId="51E8F9F4">
            <w:pPr>
              <w:spacing w:line="249" w:lineRule="auto"/>
              <w:rPr>
                <w:rFonts w:ascii="Arial"/>
                <w:sz w:val="21"/>
              </w:rPr>
            </w:pPr>
          </w:p>
          <w:p w14:paraId="222881C0">
            <w:pPr>
              <w:spacing w:line="249" w:lineRule="auto"/>
              <w:rPr>
                <w:rFonts w:ascii="Arial"/>
                <w:sz w:val="21"/>
              </w:rPr>
            </w:pPr>
          </w:p>
          <w:p w14:paraId="5B2E32C8">
            <w:pPr>
              <w:spacing w:line="249" w:lineRule="auto"/>
              <w:rPr>
                <w:rFonts w:ascii="Arial"/>
                <w:sz w:val="21"/>
              </w:rPr>
            </w:pPr>
          </w:p>
          <w:p w14:paraId="3B046A9D">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7AB7D9F4">
            <w:pPr>
              <w:spacing w:line="241" w:lineRule="auto"/>
              <w:rPr>
                <w:rFonts w:ascii="Arial"/>
                <w:sz w:val="21"/>
              </w:rPr>
            </w:pPr>
          </w:p>
          <w:p w14:paraId="5518866D">
            <w:pPr>
              <w:spacing w:line="241" w:lineRule="auto"/>
              <w:rPr>
                <w:rFonts w:ascii="Arial"/>
                <w:sz w:val="21"/>
              </w:rPr>
            </w:pPr>
          </w:p>
          <w:p w14:paraId="75D22DA2">
            <w:pPr>
              <w:spacing w:line="241" w:lineRule="auto"/>
              <w:rPr>
                <w:rFonts w:ascii="Arial"/>
                <w:sz w:val="21"/>
              </w:rPr>
            </w:pPr>
          </w:p>
          <w:p w14:paraId="30739202">
            <w:pPr>
              <w:spacing w:line="241" w:lineRule="auto"/>
              <w:rPr>
                <w:rFonts w:ascii="Arial"/>
                <w:sz w:val="21"/>
              </w:rPr>
            </w:pPr>
          </w:p>
          <w:p w14:paraId="3E83F96D">
            <w:pPr>
              <w:spacing w:line="241" w:lineRule="auto"/>
              <w:rPr>
                <w:rFonts w:ascii="Arial"/>
                <w:sz w:val="21"/>
              </w:rPr>
            </w:pPr>
          </w:p>
          <w:p w14:paraId="64BE0574">
            <w:pPr>
              <w:spacing w:line="241" w:lineRule="auto"/>
              <w:rPr>
                <w:rFonts w:ascii="Arial"/>
                <w:sz w:val="21"/>
              </w:rPr>
            </w:pPr>
          </w:p>
          <w:p w14:paraId="3309E156">
            <w:pPr>
              <w:spacing w:line="241" w:lineRule="auto"/>
              <w:rPr>
                <w:rFonts w:ascii="Arial"/>
                <w:sz w:val="21"/>
              </w:rPr>
            </w:pPr>
          </w:p>
          <w:p w14:paraId="05C41B81">
            <w:pPr>
              <w:spacing w:line="241" w:lineRule="auto"/>
              <w:rPr>
                <w:rFonts w:ascii="Arial"/>
                <w:sz w:val="21"/>
              </w:rPr>
            </w:pPr>
          </w:p>
          <w:p w14:paraId="4756B1FD">
            <w:pPr>
              <w:spacing w:line="241" w:lineRule="auto"/>
              <w:rPr>
                <w:rFonts w:ascii="Arial"/>
                <w:sz w:val="21"/>
              </w:rPr>
            </w:pPr>
          </w:p>
          <w:p w14:paraId="53E38EFD">
            <w:pPr>
              <w:spacing w:line="241" w:lineRule="auto"/>
              <w:rPr>
                <w:rFonts w:ascii="Arial"/>
                <w:sz w:val="21"/>
              </w:rPr>
            </w:pPr>
          </w:p>
          <w:p w14:paraId="1B4F7143">
            <w:pPr>
              <w:spacing w:line="241" w:lineRule="auto"/>
              <w:rPr>
                <w:rFonts w:ascii="Arial"/>
                <w:sz w:val="21"/>
              </w:rPr>
            </w:pPr>
          </w:p>
          <w:p w14:paraId="7EBB7289">
            <w:pPr>
              <w:spacing w:line="241" w:lineRule="auto"/>
              <w:rPr>
                <w:rFonts w:ascii="Arial"/>
                <w:sz w:val="21"/>
              </w:rPr>
            </w:pPr>
          </w:p>
          <w:p w14:paraId="6DCB6773">
            <w:pPr>
              <w:spacing w:line="241" w:lineRule="auto"/>
              <w:rPr>
                <w:rFonts w:ascii="Arial"/>
                <w:sz w:val="21"/>
              </w:rPr>
            </w:pPr>
          </w:p>
          <w:p w14:paraId="1D61A70C">
            <w:pPr>
              <w:spacing w:line="241" w:lineRule="auto"/>
              <w:rPr>
                <w:rFonts w:ascii="Arial"/>
                <w:sz w:val="21"/>
              </w:rPr>
            </w:pPr>
          </w:p>
          <w:p w14:paraId="201B6F43">
            <w:pPr>
              <w:spacing w:line="241" w:lineRule="auto"/>
              <w:rPr>
                <w:rFonts w:ascii="Arial"/>
                <w:sz w:val="21"/>
              </w:rPr>
            </w:pPr>
          </w:p>
          <w:p w14:paraId="249FB285">
            <w:pPr>
              <w:spacing w:line="241" w:lineRule="auto"/>
              <w:rPr>
                <w:rFonts w:ascii="Arial"/>
                <w:sz w:val="21"/>
              </w:rPr>
            </w:pPr>
          </w:p>
          <w:p w14:paraId="5E91F989">
            <w:pPr>
              <w:spacing w:line="241" w:lineRule="auto"/>
              <w:rPr>
                <w:rFonts w:ascii="Arial"/>
                <w:sz w:val="21"/>
              </w:rPr>
            </w:pPr>
          </w:p>
          <w:p w14:paraId="00E61F2C">
            <w:pPr>
              <w:spacing w:line="241" w:lineRule="auto"/>
              <w:rPr>
                <w:rFonts w:ascii="Arial"/>
                <w:sz w:val="21"/>
              </w:rPr>
            </w:pPr>
          </w:p>
          <w:p w14:paraId="700B7773">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08CE4F83">
            <w:pPr>
              <w:spacing w:line="250" w:lineRule="auto"/>
              <w:rPr>
                <w:rFonts w:ascii="Arial"/>
                <w:sz w:val="21"/>
              </w:rPr>
            </w:pPr>
          </w:p>
          <w:p w14:paraId="245340CF">
            <w:pPr>
              <w:spacing w:line="250" w:lineRule="auto"/>
              <w:rPr>
                <w:rFonts w:ascii="Arial"/>
                <w:sz w:val="21"/>
              </w:rPr>
            </w:pPr>
          </w:p>
          <w:p w14:paraId="586E1129">
            <w:pPr>
              <w:spacing w:line="250" w:lineRule="auto"/>
              <w:rPr>
                <w:rFonts w:ascii="Arial"/>
                <w:sz w:val="21"/>
              </w:rPr>
            </w:pPr>
          </w:p>
          <w:p w14:paraId="24E23B1E">
            <w:pPr>
              <w:spacing w:line="250" w:lineRule="auto"/>
              <w:rPr>
                <w:rFonts w:ascii="Arial"/>
                <w:sz w:val="21"/>
              </w:rPr>
            </w:pPr>
          </w:p>
          <w:p w14:paraId="37AFD37A">
            <w:pPr>
              <w:spacing w:line="250" w:lineRule="auto"/>
              <w:rPr>
                <w:rFonts w:ascii="Arial"/>
                <w:sz w:val="21"/>
              </w:rPr>
            </w:pPr>
          </w:p>
          <w:p w14:paraId="4AADAEFA">
            <w:pPr>
              <w:spacing w:line="250" w:lineRule="auto"/>
              <w:rPr>
                <w:rFonts w:ascii="Arial"/>
                <w:sz w:val="21"/>
              </w:rPr>
            </w:pPr>
          </w:p>
          <w:p w14:paraId="5C063C55">
            <w:pPr>
              <w:spacing w:line="250" w:lineRule="auto"/>
              <w:rPr>
                <w:rFonts w:ascii="Arial"/>
                <w:sz w:val="21"/>
              </w:rPr>
            </w:pPr>
          </w:p>
          <w:p w14:paraId="28F2748A">
            <w:pPr>
              <w:spacing w:line="250" w:lineRule="auto"/>
              <w:rPr>
                <w:rFonts w:ascii="Arial"/>
                <w:sz w:val="21"/>
              </w:rPr>
            </w:pPr>
          </w:p>
          <w:p w14:paraId="2F7A1F12">
            <w:pPr>
              <w:spacing w:line="250" w:lineRule="auto"/>
              <w:rPr>
                <w:rFonts w:ascii="Arial"/>
                <w:sz w:val="21"/>
              </w:rPr>
            </w:pPr>
          </w:p>
          <w:p w14:paraId="27C59B85">
            <w:pPr>
              <w:spacing w:line="250" w:lineRule="auto"/>
              <w:rPr>
                <w:rFonts w:ascii="Arial"/>
                <w:sz w:val="21"/>
              </w:rPr>
            </w:pPr>
          </w:p>
          <w:p w14:paraId="4500E9EF">
            <w:pPr>
              <w:spacing w:line="250" w:lineRule="auto"/>
              <w:rPr>
                <w:rFonts w:ascii="Arial"/>
                <w:sz w:val="21"/>
              </w:rPr>
            </w:pPr>
          </w:p>
          <w:p w14:paraId="51716375">
            <w:pPr>
              <w:spacing w:line="250" w:lineRule="auto"/>
              <w:rPr>
                <w:rFonts w:ascii="Arial"/>
                <w:sz w:val="21"/>
              </w:rPr>
            </w:pPr>
          </w:p>
          <w:p w14:paraId="4E110B35">
            <w:pPr>
              <w:spacing w:line="250" w:lineRule="auto"/>
              <w:rPr>
                <w:rFonts w:ascii="Arial"/>
                <w:sz w:val="21"/>
              </w:rPr>
            </w:pPr>
          </w:p>
          <w:p w14:paraId="62A85B96">
            <w:pPr>
              <w:spacing w:line="250" w:lineRule="auto"/>
              <w:rPr>
                <w:rFonts w:ascii="Arial"/>
                <w:sz w:val="21"/>
              </w:rPr>
            </w:pPr>
          </w:p>
          <w:p w14:paraId="273D9A5D">
            <w:pPr>
              <w:spacing w:line="251" w:lineRule="auto"/>
              <w:rPr>
                <w:rFonts w:ascii="Arial"/>
                <w:sz w:val="21"/>
              </w:rPr>
            </w:pPr>
          </w:p>
          <w:p w14:paraId="4CCF2379">
            <w:pPr>
              <w:spacing w:line="251" w:lineRule="auto"/>
              <w:rPr>
                <w:rFonts w:ascii="Arial"/>
                <w:sz w:val="21"/>
              </w:rPr>
            </w:pPr>
          </w:p>
          <w:p w14:paraId="281AB38D">
            <w:pPr>
              <w:spacing w:line="251" w:lineRule="auto"/>
              <w:rPr>
                <w:rFonts w:ascii="Arial"/>
                <w:sz w:val="21"/>
              </w:rPr>
            </w:pPr>
          </w:p>
          <w:p w14:paraId="2DEC760C">
            <w:pPr>
              <w:spacing w:line="251" w:lineRule="auto"/>
              <w:rPr>
                <w:rFonts w:ascii="Arial"/>
                <w:sz w:val="21"/>
              </w:rPr>
            </w:pPr>
          </w:p>
          <w:p w14:paraId="317375BA">
            <w:pPr>
              <w:pStyle w:val="6"/>
              <w:spacing w:before="43" w:line="226" w:lineRule="auto"/>
              <w:ind w:left="171"/>
              <w:rPr>
                <w:sz w:val="13"/>
                <w:szCs w:val="13"/>
              </w:rPr>
            </w:pPr>
            <w:r>
              <w:rPr>
                <w:spacing w:val="1"/>
                <w:sz w:val="13"/>
                <w:szCs w:val="13"/>
              </w:rPr>
              <w:t>市级</w:t>
            </w:r>
          </w:p>
        </w:tc>
        <w:tc>
          <w:tcPr>
            <w:tcW w:w="1087" w:type="dxa"/>
            <w:vAlign w:val="top"/>
          </w:tcPr>
          <w:p w14:paraId="13CFD4FC">
            <w:pPr>
              <w:spacing w:line="279" w:lineRule="auto"/>
              <w:rPr>
                <w:rFonts w:ascii="Arial"/>
                <w:sz w:val="21"/>
              </w:rPr>
            </w:pPr>
          </w:p>
          <w:p w14:paraId="1AA22D90">
            <w:pPr>
              <w:spacing w:line="279" w:lineRule="auto"/>
              <w:rPr>
                <w:rFonts w:ascii="Arial"/>
                <w:sz w:val="21"/>
              </w:rPr>
            </w:pPr>
          </w:p>
          <w:p w14:paraId="50832160">
            <w:pPr>
              <w:spacing w:line="279" w:lineRule="auto"/>
              <w:rPr>
                <w:rFonts w:ascii="Arial"/>
                <w:sz w:val="21"/>
              </w:rPr>
            </w:pPr>
          </w:p>
          <w:p w14:paraId="36B1F7D4">
            <w:pPr>
              <w:spacing w:line="279" w:lineRule="auto"/>
              <w:rPr>
                <w:rFonts w:ascii="Arial"/>
                <w:sz w:val="21"/>
              </w:rPr>
            </w:pPr>
          </w:p>
          <w:p w14:paraId="2734F77F">
            <w:pPr>
              <w:spacing w:line="279" w:lineRule="auto"/>
              <w:rPr>
                <w:rFonts w:ascii="Arial"/>
                <w:sz w:val="21"/>
              </w:rPr>
            </w:pPr>
          </w:p>
          <w:p w14:paraId="659AE72E">
            <w:pPr>
              <w:spacing w:line="280" w:lineRule="auto"/>
              <w:rPr>
                <w:rFonts w:ascii="Arial"/>
                <w:sz w:val="21"/>
              </w:rPr>
            </w:pPr>
          </w:p>
          <w:p w14:paraId="2B81FCAD">
            <w:pPr>
              <w:pStyle w:val="6"/>
              <w:spacing w:before="42" w:line="239" w:lineRule="auto"/>
              <w:ind w:left="20" w:right="101" w:firstLine="2"/>
              <w:jc w:val="both"/>
              <w:rPr>
                <w:sz w:val="13"/>
                <w:szCs w:val="13"/>
              </w:rPr>
            </w:pPr>
            <w:r>
              <w:rPr>
                <w:spacing w:val="5"/>
                <w:sz w:val="13"/>
                <w:szCs w:val="13"/>
              </w:rPr>
              <w:t>加油站（点）原</w:t>
            </w:r>
            <w:r>
              <w:rPr>
                <w:spacing w:val="6"/>
                <w:sz w:val="13"/>
                <w:szCs w:val="13"/>
              </w:rPr>
              <w:t>址改、扩建审批（申请发还《成品油零售经营批</w:t>
            </w:r>
            <w:r>
              <w:rPr>
                <w:spacing w:val="5"/>
                <w:sz w:val="13"/>
                <w:szCs w:val="13"/>
              </w:rPr>
              <w:t>准证书》）</w:t>
            </w:r>
          </w:p>
        </w:tc>
        <w:tc>
          <w:tcPr>
            <w:tcW w:w="921" w:type="dxa"/>
            <w:vAlign w:val="top"/>
          </w:tcPr>
          <w:p w14:paraId="2E37FAA4">
            <w:pPr>
              <w:spacing w:line="251" w:lineRule="auto"/>
              <w:rPr>
                <w:rFonts w:ascii="Arial"/>
                <w:sz w:val="21"/>
              </w:rPr>
            </w:pPr>
          </w:p>
          <w:p w14:paraId="26473E30">
            <w:pPr>
              <w:spacing w:line="251" w:lineRule="auto"/>
              <w:rPr>
                <w:rFonts w:ascii="Arial"/>
                <w:sz w:val="21"/>
              </w:rPr>
            </w:pPr>
          </w:p>
          <w:p w14:paraId="11775984">
            <w:pPr>
              <w:spacing w:line="251" w:lineRule="auto"/>
              <w:rPr>
                <w:rFonts w:ascii="Arial"/>
                <w:sz w:val="21"/>
              </w:rPr>
            </w:pPr>
          </w:p>
          <w:p w14:paraId="2E300A27">
            <w:pPr>
              <w:spacing w:line="251" w:lineRule="auto"/>
              <w:rPr>
                <w:rFonts w:ascii="Arial"/>
                <w:sz w:val="21"/>
              </w:rPr>
            </w:pPr>
          </w:p>
          <w:p w14:paraId="4CB9BE80">
            <w:pPr>
              <w:spacing w:line="251" w:lineRule="auto"/>
              <w:rPr>
                <w:rFonts w:ascii="Arial"/>
                <w:sz w:val="21"/>
              </w:rPr>
            </w:pPr>
          </w:p>
          <w:p w14:paraId="22BBEF54">
            <w:pPr>
              <w:spacing w:line="251" w:lineRule="auto"/>
              <w:rPr>
                <w:rFonts w:ascii="Arial"/>
                <w:sz w:val="21"/>
              </w:rPr>
            </w:pPr>
          </w:p>
          <w:p w14:paraId="66185BD6">
            <w:pPr>
              <w:spacing w:line="251" w:lineRule="auto"/>
              <w:rPr>
                <w:rFonts w:ascii="Arial"/>
                <w:sz w:val="21"/>
              </w:rPr>
            </w:pPr>
          </w:p>
          <w:p w14:paraId="09DD0F56">
            <w:pPr>
              <w:spacing w:line="252" w:lineRule="auto"/>
              <w:rPr>
                <w:rFonts w:ascii="Arial"/>
                <w:sz w:val="21"/>
              </w:rPr>
            </w:pPr>
          </w:p>
          <w:p w14:paraId="478AEC6E">
            <w:pPr>
              <w:pStyle w:val="6"/>
              <w:spacing w:before="43" w:line="227" w:lineRule="auto"/>
              <w:ind w:left="193"/>
              <w:rPr>
                <w:sz w:val="13"/>
                <w:szCs w:val="13"/>
              </w:rPr>
            </w:pPr>
            <w:r>
              <w:rPr>
                <w:spacing w:val="4"/>
                <w:sz w:val="13"/>
                <w:szCs w:val="13"/>
              </w:rPr>
              <w:t>省商务厅</w:t>
            </w:r>
          </w:p>
        </w:tc>
        <w:tc>
          <w:tcPr>
            <w:tcW w:w="669" w:type="dxa"/>
            <w:vAlign w:val="top"/>
          </w:tcPr>
          <w:p w14:paraId="4FE5C6AD">
            <w:pPr>
              <w:spacing w:line="248" w:lineRule="auto"/>
              <w:rPr>
                <w:rFonts w:ascii="Arial"/>
                <w:sz w:val="21"/>
              </w:rPr>
            </w:pPr>
          </w:p>
          <w:p w14:paraId="23E9D435">
            <w:pPr>
              <w:spacing w:line="248" w:lineRule="auto"/>
              <w:rPr>
                <w:rFonts w:ascii="Arial"/>
                <w:sz w:val="21"/>
              </w:rPr>
            </w:pPr>
          </w:p>
          <w:p w14:paraId="4D78F239">
            <w:pPr>
              <w:spacing w:line="248" w:lineRule="auto"/>
              <w:rPr>
                <w:rFonts w:ascii="Arial"/>
                <w:sz w:val="21"/>
              </w:rPr>
            </w:pPr>
          </w:p>
          <w:p w14:paraId="4B4C2DC2">
            <w:pPr>
              <w:spacing w:line="248" w:lineRule="auto"/>
              <w:rPr>
                <w:rFonts w:ascii="Arial"/>
                <w:sz w:val="21"/>
              </w:rPr>
            </w:pPr>
          </w:p>
          <w:p w14:paraId="339C2125">
            <w:pPr>
              <w:spacing w:line="248" w:lineRule="auto"/>
              <w:rPr>
                <w:rFonts w:ascii="Arial"/>
                <w:sz w:val="21"/>
              </w:rPr>
            </w:pPr>
          </w:p>
          <w:p w14:paraId="73472235">
            <w:pPr>
              <w:spacing w:line="248" w:lineRule="auto"/>
              <w:rPr>
                <w:rFonts w:ascii="Arial"/>
                <w:sz w:val="21"/>
              </w:rPr>
            </w:pPr>
          </w:p>
          <w:p w14:paraId="554FAFBE">
            <w:pPr>
              <w:spacing w:line="248" w:lineRule="auto"/>
              <w:rPr>
                <w:rFonts w:ascii="Arial"/>
                <w:sz w:val="21"/>
              </w:rPr>
            </w:pPr>
          </w:p>
          <w:p w14:paraId="280F3A31">
            <w:pPr>
              <w:spacing w:line="248" w:lineRule="auto"/>
              <w:rPr>
                <w:rFonts w:ascii="Arial"/>
                <w:sz w:val="21"/>
              </w:rPr>
            </w:pPr>
          </w:p>
          <w:p w14:paraId="7650DB34">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F11D04F">
            <w:pPr>
              <w:spacing w:line="248" w:lineRule="auto"/>
              <w:rPr>
                <w:rFonts w:ascii="Arial"/>
                <w:sz w:val="21"/>
              </w:rPr>
            </w:pPr>
          </w:p>
          <w:p w14:paraId="022819AD">
            <w:pPr>
              <w:spacing w:line="248" w:lineRule="auto"/>
              <w:rPr>
                <w:rFonts w:ascii="Arial"/>
                <w:sz w:val="21"/>
              </w:rPr>
            </w:pPr>
          </w:p>
          <w:p w14:paraId="54ADAEFE">
            <w:pPr>
              <w:spacing w:line="248" w:lineRule="auto"/>
              <w:rPr>
                <w:rFonts w:ascii="Arial"/>
                <w:sz w:val="21"/>
              </w:rPr>
            </w:pPr>
          </w:p>
          <w:p w14:paraId="693C66F9">
            <w:pPr>
              <w:spacing w:line="248" w:lineRule="auto"/>
              <w:rPr>
                <w:rFonts w:ascii="Arial"/>
                <w:sz w:val="21"/>
              </w:rPr>
            </w:pPr>
          </w:p>
          <w:p w14:paraId="5AD90F35">
            <w:pPr>
              <w:spacing w:line="248" w:lineRule="auto"/>
              <w:rPr>
                <w:rFonts w:ascii="Arial"/>
                <w:sz w:val="21"/>
              </w:rPr>
            </w:pPr>
          </w:p>
          <w:p w14:paraId="759F2FB2">
            <w:pPr>
              <w:spacing w:line="248" w:lineRule="auto"/>
              <w:rPr>
                <w:rFonts w:ascii="Arial"/>
                <w:sz w:val="21"/>
              </w:rPr>
            </w:pPr>
          </w:p>
          <w:p w14:paraId="20F7FDEC">
            <w:pPr>
              <w:spacing w:line="248" w:lineRule="auto"/>
              <w:rPr>
                <w:rFonts w:ascii="Arial"/>
                <w:sz w:val="21"/>
              </w:rPr>
            </w:pPr>
          </w:p>
          <w:p w14:paraId="3F8D2E6F">
            <w:pPr>
              <w:spacing w:line="248" w:lineRule="auto"/>
              <w:rPr>
                <w:rFonts w:ascii="Arial"/>
                <w:sz w:val="21"/>
              </w:rPr>
            </w:pPr>
          </w:p>
          <w:p w14:paraId="34B3174D">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83E2440">
            <w:pPr>
              <w:spacing w:line="335" w:lineRule="auto"/>
              <w:rPr>
                <w:rFonts w:ascii="Arial"/>
                <w:sz w:val="21"/>
              </w:rPr>
            </w:pPr>
          </w:p>
          <w:p w14:paraId="3C2C7298">
            <w:pPr>
              <w:spacing w:line="336" w:lineRule="auto"/>
              <w:rPr>
                <w:rFonts w:ascii="Arial"/>
                <w:sz w:val="21"/>
              </w:rPr>
            </w:pPr>
          </w:p>
          <w:p w14:paraId="5416F665">
            <w:pPr>
              <w:pStyle w:val="6"/>
              <w:spacing w:before="42" w:line="235" w:lineRule="auto"/>
              <w:ind w:left="23" w:right="10" w:hanging="1"/>
              <w:rPr>
                <w:sz w:val="13"/>
                <w:szCs w:val="13"/>
              </w:rPr>
            </w:pPr>
            <w:r>
              <w:rPr>
                <w:b/>
                <w:bCs/>
                <w:spacing w:val="5"/>
                <w:sz w:val="13"/>
                <w:szCs w:val="13"/>
              </w:rPr>
              <w:t>《河北省成品油零售市场管理规定》（冀商规</w:t>
            </w:r>
            <w:r>
              <w:rPr>
                <w:b/>
                <w:bCs/>
                <w:sz w:val="13"/>
                <w:szCs w:val="13"/>
              </w:rPr>
              <w:t>字〔</w:t>
            </w:r>
            <w:r>
              <w:rPr>
                <w:rFonts w:ascii="Times New Roman" w:hAnsi="Times New Roman" w:eastAsia="Times New Roman" w:cs="Times New Roman"/>
                <w:b/>
                <w:bCs/>
                <w:sz w:val="13"/>
                <w:szCs w:val="13"/>
              </w:rPr>
              <w:t>2020</w:t>
            </w:r>
            <w:r>
              <w:rPr>
                <w:b/>
                <w:bCs/>
                <w:sz w:val="13"/>
                <w:szCs w:val="13"/>
              </w:rPr>
              <w:t>〕</w:t>
            </w:r>
            <w:r>
              <w:rPr>
                <w:rFonts w:ascii="Times New Roman" w:hAnsi="Times New Roman" w:eastAsia="Times New Roman" w:cs="Times New Roman"/>
                <w:b/>
                <w:bCs/>
                <w:sz w:val="13"/>
                <w:szCs w:val="13"/>
              </w:rPr>
              <w:t>1</w:t>
            </w:r>
            <w:r>
              <w:rPr>
                <w:b/>
                <w:bCs/>
                <w:sz w:val="13"/>
                <w:szCs w:val="13"/>
              </w:rPr>
              <w:t>号）</w:t>
            </w:r>
            <w:r>
              <w:rPr>
                <w:spacing w:val="-37"/>
                <w:sz w:val="13"/>
                <w:szCs w:val="13"/>
              </w:rPr>
              <w:t xml:space="preserve"> </w:t>
            </w:r>
            <w:r>
              <w:rPr>
                <w:b/>
                <w:bCs/>
                <w:sz w:val="13"/>
                <w:szCs w:val="13"/>
              </w:rPr>
              <w:t>三、（二）</w:t>
            </w:r>
            <w:r>
              <w:rPr>
                <w:spacing w:val="30"/>
                <w:sz w:val="13"/>
                <w:szCs w:val="13"/>
              </w:rPr>
              <w:t xml:space="preserve"> </w:t>
            </w:r>
            <w:r>
              <w:rPr>
                <w:sz w:val="13"/>
                <w:szCs w:val="13"/>
              </w:rPr>
              <w:t>申请发还《成</w:t>
            </w:r>
            <w:r>
              <w:rPr>
                <w:spacing w:val="-1"/>
                <w:sz w:val="13"/>
                <w:szCs w:val="13"/>
              </w:rPr>
              <w:t>品油</w:t>
            </w:r>
            <w:r>
              <w:rPr>
                <w:spacing w:val="5"/>
                <w:sz w:val="13"/>
                <w:szCs w:val="13"/>
              </w:rPr>
              <w:t>零售经营批准证书》需提交的材料：</w:t>
            </w:r>
            <w:r>
              <w:rPr>
                <w:spacing w:val="-35"/>
                <w:sz w:val="13"/>
                <w:szCs w:val="13"/>
              </w:rPr>
              <w:t xml:space="preserve"> </w:t>
            </w:r>
            <w:r>
              <w:rPr>
                <w:rFonts w:ascii="Times New Roman" w:hAnsi="Times New Roman" w:eastAsia="Times New Roman" w:cs="Times New Roman"/>
                <w:spacing w:val="5"/>
                <w:sz w:val="13"/>
                <w:szCs w:val="13"/>
              </w:rPr>
              <w:t>1</w:t>
            </w:r>
            <w:r>
              <w:rPr>
                <w:spacing w:val="5"/>
                <w:sz w:val="13"/>
                <w:szCs w:val="13"/>
              </w:rPr>
              <w:t>、申请</w:t>
            </w:r>
            <w:r>
              <w:rPr>
                <w:spacing w:val="6"/>
                <w:sz w:val="13"/>
                <w:szCs w:val="13"/>
              </w:rPr>
              <w:t>报告。需说明发还原因等。</w:t>
            </w:r>
            <w:r>
              <w:rPr>
                <w:rFonts w:ascii="Times New Roman" w:hAnsi="Times New Roman" w:eastAsia="Times New Roman" w:cs="Times New Roman"/>
                <w:spacing w:val="6"/>
                <w:sz w:val="13"/>
                <w:szCs w:val="13"/>
              </w:rPr>
              <w:t>2</w:t>
            </w:r>
            <w:r>
              <w:rPr>
                <w:spacing w:val="6"/>
                <w:sz w:val="13"/>
                <w:szCs w:val="13"/>
              </w:rPr>
              <w:t>、初审机关请示</w:t>
            </w:r>
            <w:r>
              <w:rPr>
                <w:spacing w:val="2"/>
                <w:sz w:val="13"/>
                <w:szCs w:val="13"/>
              </w:rPr>
              <w:t xml:space="preserve">   </w:t>
            </w:r>
            <w:r>
              <w:rPr>
                <w:spacing w:val="7"/>
                <w:sz w:val="13"/>
                <w:szCs w:val="13"/>
              </w:rPr>
              <w:t>。其标题格式为《关于</w:t>
            </w:r>
            <w:r>
              <w:rPr>
                <w:spacing w:val="-31"/>
                <w:sz w:val="13"/>
                <w:szCs w:val="13"/>
              </w:rPr>
              <w:t xml:space="preserve"> </w:t>
            </w:r>
            <w:r>
              <w:rPr>
                <w:rFonts w:ascii="Times New Roman" w:hAnsi="Times New Roman" w:eastAsia="Times New Roman" w:cs="Times New Roman"/>
                <w:sz w:val="13"/>
                <w:szCs w:val="13"/>
              </w:rPr>
              <w:t>XXX</w:t>
            </w:r>
            <w:r>
              <w:rPr>
                <w:rFonts w:ascii="Times New Roman" w:hAnsi="Times New Roman" w:eastAsia="Times New Roman" w:cs="Times New Roman"/>
                <w:spacing w:val="7"/>
                <w:sz w:val="13"/>
                <w:szCs w:val="13"/>
              </w:rPr>
              <w:t xml:space="preserve"> </w:t>
            </w:r>
            <w:r>
              <w:rPr>
                <w:spacing w:val="7"/>
                <w:sz w:val="13"/>
                <w:szCs w:val="13"/>
              </w:rPr>
              <w:t>加油站（点）原</w:t>
            </w:r>
            <w:r>
              <w:rPr>
                <w:spacing w:val="6"/>
                <w:sz w:val="13"/>
                <w:szCs w:val="13"/>
              </w:rPr>
              <w:t>址改扩建竣工申请发还成品油零售经营批准证</w:t>
            </w:r>
            <w:r>
              <w:rPr>
                <w:spacing w:val="-1"/>
                <w:sz w:val="13"/>
                <w:szCs w:val="13"/>
              </w:rPr>
              <w:t>书的请示》；</w:t>
            </w:r>
            <w:r>
              <w:rPr>
                <w:spacing w:val="21"/>
                <w:sz w:val="13"/>
                <w:szCs w:val="13"/>
              </w:rPr>
              <w:t xml:space="preserve"> </w:t>
            </w:r>
            <w:r>
              <w:rPr>
                <w:rFonts w:ascii="Times New Roman" w:hAnsi="Times New Roman" w:eastAsia="Times New Roman" w:cs="Times New Roman"/>
                <w:spacing w:val="-1"/>
                <w:sz w:val="13"/>
                <w:szCs w:val="13"/>
              </w:rPr>
              <w:t>3</w:t>
            </w:r>
            <w:r>
              <w:rPr>
                <w:spacing w:val="-1"/>
                <w:sz w:val="13"/>
                <w:szCs w:val="13"/>
              </w:rPr>
              <w:t>、《河北省加油站（点） 原址</w:t>
            </w:r>
            <w:r>
              <w:rPr>
                <w:spacing w:val="6"/>
                <w:sz w:val="13"/>
                <w:szCs w:val="13"/>
              </w:rPr>
              <w:t>改扩建竣工报告表》（附件</w:t>
            </w:r>
            <w:r>
              <w:rPr>
                <w:rFonts w:ascii="Times New Roman" w:hAnsi="Times New Roman" w:eastAsia="Times New Roman" w:cs="Times New Roman"/>
                <w:spacing w:val="6"/>
                <w:sz w:val="13"/>
                <w:szCs w:val="13"/>
              </w:rPr>
              <w:t>10</w:t>
            </w:r>
            <w:r>
              <w:rPr>
                <w:spacing w:val="6"/>
                <w:sz w:val="13"/>
                <w:szCs w:val="13"/>
              </w:rPr>
              <w:t>，一式二份</w:t>
            </w:r>
            <w:r>
              <w:rPr>
                <w:spacing w:val="12"/>
                <w:sz w:val="13"/>
                <w:szCs w:val="13"/>
              </w:rPr>
              <w:t>）；</w:t>
            </w:r>
          </w:p>
          <w:p w14:paraId="30091DFC">
            <w:pPr>
              <w:pStyle w:val="6"/>
              <w:spacing w:before="5" w:line="243" w:lineRule="auto"/>
              <w:ind w:left="22" w:right="75" w:hanging="1"/>
              <w:rPr>
                <w:sz w:val="13"/>
                <w:szCs w:val="13"/>
              </w:rPr>
            </w:pPr>
            <w:r>
              <w:rPr>
                <w:rFonts w:ascii="Times New Roman" w:hAnsi="Times New Roman" w:eastAsia="Times New Roman" w:cs="Times New Roman"/>
                <w:spacing w:val="6"/>
                <w:sz w:val="13"/>
                <w:szCs w:val="13"/>
              </w:rPr>
              <w:t>4</w:t>
            </w:r>
            <w:r>
              <w:rPr>
                <w:spacing w:val="6"/>
                <w:sz w:val="13"/>
                <w:szCs w:val="13"/>
              </w:rPr>
              <w:t>、行政许可机关有效批复文件原件；</w:t>
            </w:r>
            <w:r>
              <w:rPr>
                <w:rFonts w:ascii="Times New Roman" w:hAnsi="Times New Roman" w:eastAsia="Times New Roman" w:cs="Times New Roman"/>
                <w:spacing w:val="6"/>
                <w:sz w:val="13"/>
                <w:szCs w:val="13"/>
              </w:rPr>
              <w:t>5</w:t>
            </w:r>
            <w:r>
              <w:rPr>
                <w:spacing w:val="6"/>
                <w:sz w:val="13"/>
                <w:szCs w:val="13"/>
              </w:rPr>
              <w:t>、依据改、扩建内容需提供住建（消防）部门核发的《建设工程消防验收意见书》或消防安全证明</w:t>
            </w:r>
            <w:r>
              <w:rPr>
                <w:spacing w:val="14"/>
                <w:sz w:val="13"/>
                <w:szCs w:val="13"/>
              </w:rPr>
              <w:t xml:space="preserve"> </w:t>
            </w:r>
            <w:r>
              <w:rPr>
                <w:spacing w:val="6"/>
                <w:sz w:val="13"/>
                <w:szCs w:val="13"/>
              </w:rPr>
              <w:t>、应急管理部门核发的《危险化学品经营许可证》（按规定无需办理的加油网点除外）、气象部门核发的《防雷装置验收合格证》或具有相应资质监测机构出具防雷装置检测技术报告复印件、建设单位编制的环境保护设施验收报</w:t>
            </w:r>
            <w:r>
              <w:rPr>
                <w:spacing w:val="4"/>
                <w:sz w:val="13"/>
                <w:szCs w:val="13"/>
              </w:rPr>
              <w:t>告复印件。</w:t>
            </w:r>
          </w:p>
        </w:tc>
        <w:tc>
          <w:tcPr>
            <w:tcW w:w="669" w:type="dxa"/>
            <w:vAlign w:val="top"/>
          </w:tcPr>
          <w:p w14:paraId="26A671D7">
            <w:pPr>
              <w:spacing w:line="251" w:lineRule="auto"/>
              <w:rPr>
                <w:rFonts w:ascii="Arial"/>
                <w:sz w:val="21"/>
              </w:rPr>
            </w:pPr>
          </w:p>
          <w:p w14:paraId="60E2E710">
            <w:pPr>
              <w:spacing w:line="251" w:lineRule="auto"/>
              <w:rPr>
                <w:rFonts w:ascii="Arial"/>
                <w:sz w:val="21"/>
              </w:rPr>
            </w:pPr>
          </w:p>
          <w:p w14:paraId="0718F4C6">
            <w:pPr>
              <w:spacing w:line="251" w:lineRule="auto"/>
              <w:rPr>
                <w:rFonts w:ascii="Arial"/>
                <w:sz w:val="21"/>
              </w:rPr>
            </w:pPr>
          </w:p>
          <w:p w14:paraId="730DB80F">
            <w:pPr>
              <w:spacing w:line="251" w:lineRule="auto"/>
              <w:rPr>
                <w:rFonts w:ascii="Arial"/>
                <w:sz w:val="21"/>
              </w:rPr>
            </w:pPr>
          </w:p>
          <w:p w14:paraId="0427FF4A">
            <w:pPr>
              <w:spacing w:line="251" w:lineRule="auto"/>
              <w:rPr>
                <w:rFonts w:ascii="Arial"/>
                <w:sz w:val="21"/>
              </w:rPr>
            </w:pPr>
          </w:p>
          <w:p w14:paraId="182EEB9F">
            <w:pPr>
              <w:spacing w:line="251" w:lineRule="auto"/>
              <w:rPr>
                <w:rFonts w:ascii="Arial"/>
                <w:sz w:val="21"/>
              </w:rPr>
            </w:pPr>
          </w:p>
          <w:p w14:paraId="7FBB33B0">
            <w:pPr>
              <w:spacing w:line="251" w:lineRule="auto"/>
              <w:rPr>
                <w:rFonts w:ascii="Arial"/>
                <w:sz w:val="21"/>
              </w:rPr>
            </w:pPr>
          </w:p>
          <w:p w14:paraId="413EFDD5">
            <w:pPr>
              <w:spacing w:line="252" w:lineRule="auto"/>
              <w:rPr>
                <w:rFonts w:ascii="Arial"/>
                <w:sz w:val="21"/>
              </w:rPr>
            </w:pPr>
          </w:p>
          <w:p w14:paraId="4749CB89">
            <w:pPr>
              <w:pStyle w:val="6"/>
              <w:spacing w:before="43" w:line="226" w:lineRule="auto"/>
              <w:ind w:left="137"/>
              <w:rPr>
                <w:sz w:val="13"/>
                <w:szCs w:val="13"/>
              </w:rPr>
            </w:pPr>
            <w:r>
              <w:rPr>
                <w:spacing w:val="4"/>
                <w:sz w:val="13"/>
                <w:szCs w:val="13"/>
              </w:rPr>
              <w:t>承诺件</w:t>
            </w:r>
          </w:p>
        </w:tc>
        <w:tc>
          <w:tcPr>
            <w:tcW w:w="669" w:type="dxa"/>
            <w:vAlign w:val="top"/>
          </w:tcPr>
          <w:p w14:paraId="136AB8CA">
            <w:pPr>
              <w:spacing w:line="261" w:lineRule="auto"/>
              <w:rPr>
                <w:rFonts w:ascii="Arial"/>
                <w:sz w:val="21"/>
              </w:rPr>
            </w:pPr>
          </w:p>
          <w:p w14:paraId="7854B1A0">
            <w:pPr>
              <w:spacing w:line="261" w:lineRule="auto"/>
              <w:rPr>
                <w:rFonts w:ascii="Arial"/>
                <w:sz w:val="21"/>
              </w:rPr>
            </w:pPr>
          </w:p>
          <w:p w14:paraId="528ED672">
            <w:pPr>
              <w:spacing w:line="262" w:lineRule="auto"/>
              <w:rPr>
                <w:rFonts w:ascii="Arial"/>
                <w:sz w:val="21"/>
              </w:rPr>
            </w:pPr>
          </w:p>
          <w:p w14:paraId="09684D30">
            <w:pPr>
              <w:spacing w:line="262" w:lineRule="auto"/>
              <w:rPr>
                <w:rFonts w:ascii="Arial"/>
                <w:sz w:val="21"/>
              </w:rPr>
            </w:pPr>
          </w:p>
          <w:p w14:paraId="7D44D0F3">
            <w:pPr>
              <w:spacing w:line="262" w:lineRule="auto"/>
              <w:rPr>
                <w:rFonts w:ascii="Arial"/>
                <w:sz w:val="21"/>
              </w:rPr>
            </w:pPr>
          </w:p>
          <w:p w14:paraId="5F970D1A">
            <w:pPr>
              <w:spacing w:line="262" w:lineRule="auto"/>
              <w:rPr>
                <w:rFonts w:ascii="Arial"/>
                <w:sz w:val="21"/>
              </w:rPr>
            </w:pPr>
          </w:p>
          <w:p w14:paraId="3273AB54">
            <w:pPr>
              <w:spacing w:line="262" w:lineRule="auto"/>
              <w:rPr>
                <w:rFonts w:ascii="Arial"/>
                <w:sz w:val="21"/>
              </w:rPr>
            </w:pPr>
          </w:p>
          <w:p w14:paraId="59745426">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B8CCF07">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37886597">
            <w:pPr>
              <w:spacing w:line="251" w:lineRule="auto"/>
              <w:rPr>
                <w:rFonts w:ascii="Arial"/>
                <w:sz w:val="21"/>
              </w:rPr>
            </w:pPr>
          </w:p>
          <w:p w14:paraId="7E469135">
            <w:pPr>
              <w:spacing w:line="251" w:lineRule="auto"/>
              <w:rPr>
                <w:rFonts w:ascii="Arial"/>
                <w:sz w:val="21"/>
              </w:rPr>
            </w:pPr>
          </w:p>
          <w:p w14:paraId="348D3E7F">
            <w:pPr>
              <w:spacing w:line="251" w:lineRule="auto"/>
              <w:rPr>
                <w:rFonts w:ascii="Arial"/>
                <w:sz w:val="21"/>
              </w:rPr>
            </w:pPr>
          </w:p>
          <w:p w14:paraId="54B2F2A3">
            <w:pPr>
              <w:spacing w:line="251" w:lineRule="auto"/>
              <w:rPr>
                <w:rFonts w:ascii="Arial"/>
                <w:sz w:val="21"/>
              </w:rPr>
            </w:pPr>
          </w:p>
          <w:p w14:paraId="0C6D40E4">
            <w:pPr>
              <w:spacing w:line="251" w:lineRule="auto"/>
              <w:rPr>
                <w:rFonts w:ascii="Arial"/>
                <w:sz w:val="21"/>
              </w:rPr>
            </w:pPr>
          </w:p>
          <w:p w14:paraId="1C9317F2">
            <w:pPr>
              <w:spacing w:line="251" w:lineRule="auto"/>
              <w:rPr>
                <w:rFonts w:ascii="Arial"/>
                <w:sz w:val="21"/>
              </w:rPr>
            </w:pPr>
          </w:p>
          <w:p w14:paraId="186B1CF8">
            <w:pPr>
              <w:spacing w:line="251" w:lineRule="auto"/>
              <w:rPr>
                <w:rFonts w:ascii="Arial"/>
                <w:sz w:val="21"/>
              </w:rPr>
            </w:pPr>
          </w:p>
          <w:p w14:paraId="4FC66C55">
            <w:pPr>
              <w:spacing w:line="252" w:lineRule="auto"/>
              <w:rPr>
                <w:rFonts w:ascii="Arial"/>
                <w:sz w:val="21"/>
              </w:rPr>
            </w:pPr>
          </w:p>
          <w:p w14:paraId="0F6226FD">
            <w:pPr>
              <w:pStyle w:val="6"/>
              <w:spacing w:before="43" w:line="226" w:lineRule="auto"/>
              <w:ind w:left="188"/>
              <w:rPr>
                <w:sz w:val="13"/>
                <w:szCs w:val="13"/>
              </w:rPr>
            </w:pPr>
            <w:r>
              <w:rPr>
                <w:spacing w:val="3"/>
                <w:sz w:val="13"/>
                <w:szCs w:val="13"/>
              </w:rPr>
              <w:t>资格型</w:t>
            </w:r>
          </w:p>
        </w:tc>
        <w:tc>
          <w:tcPr>
            <w:tcW w:w="1254" w:type="dxa"/>
            <w:vAlign w:val="top"/>
          </w:tcPr>
          <w:p w14:paraId="689A6397">
            <w:pPr>
              <w:rPr>
                <w:rFonts w:ascii="Arial"/>
                <w:sz w:val="21"/>
              </w:rPr>
            </w:pPr>
          </w:p>
          <w:p w14:paraId="01F928E0">
            <w:pPr>
              <w:rPr>
                <w:rFonts w:ascii="Arial"/>
                <w:sz w:val="21"/>
              </w:rPr>
            </w:pPr>
          </w:p>
          <w:p w14:paraId="2F99F1E2">
            <w:pPr>
              <w:spacing w:line="241" w:lineRule="auto"/>
              <w:rPr>
                <w:rFonts w:ascii="Arial"/>
                <w:sz w:val="21"/>
              </w:rPr>
            </w:pPr>
          </w:p>
          <w:p w14:paraId="5997213F">
            <w:pPr>
              <w:spacing w:line="241" w:lineRule="auto"/>
              <w:rPr>
                <w:rFonts w:ascii="Arial"/>
                <w:sz w:val="21"/>
              </w:rPr>
            </w:pPr>
          </w:p>
          <w:p w14:paraId="5EB58F77">
            <w:pPr>
              <w:spacing w:line="241" w:lineRule="auto"/>
              <w:rPr>
                <w:rFonts w:ascii="Arial"/>
                <w:sz w:val="21"/>
              </w:rPr>
            </w:pPr>
          </w:p>
          <w:p w14:paraId="49EC7793">
            <w:pPr>
              <w:spacing w:line="241" w:lineRule="auto"/>
              <w:rPr>
                <w:rFonts w:ascii="Arial"/>
                <w:sz w:val="21"/>
              </w:rPr>
            </w:pPr>
          </w:p>
          <w:p w14:paraId="10A70FB4">
            <w:pPr>
              <w:spacing w:line="241" w:lineRule="auto"/>
              <w:rPr>
                <w:rFonts w:ascii="Arial"/>
                <w:sz w:val="21"/>
              </w:rPr>
            </w:pPr>
          </w:p>
          <w:p w14:paraId="6CF0012D">
            <w:pPr>
              <w:spacing w:line="241" w:lineRule="auto"/>
              <w:rPr>
                <w:rFonts w:ascii="Arial"/>
                <w:sz w:val="21"/>
              </w:rPr>
            </w:pPr>
          </w:p>
          <w:p w14:paraId="69B4474E">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7BF2BBF5">
            <w:pPr>
              <w:rPr>
                <w:rFonts w:ascii="Arial"/>
                <w:sz w:val="21"/>
              </w:rPr>
            </w:pPr>
          </w:p>
          <w:p w14:paraId="33D78DB5">
            <w:pPr>
              <w:spacing w:line="241" w:lineRule="auto"/>
              <w:rPr>
                <w:rFonts w:ascii="Arial"/>
                <w:sz w:val="21"/>
              </w:rPr>
            </w:pPr>
          </w:p>
          <w:p w14:paraId="0F650D16">
            <w:pPr>
              <w:spacing w:line="241" w:lineRule="auto"/>
              <w:rPr>
                <w:rFonts w:ascii="Arial"/>
                <w:sz w:val="21"/>
              </w:rPr>
            </w:pPr>
          </w:p>
          <w:p w14:paraId="2425082D">
            <w:pPr>
              <w:pStyle w:val="6"/>
              <w:spacing w:before="42" w:line="248" w:lineRule="auto"/>
              <w:ind w:left="26" w:right="16" w:firstLine="12"/>
              <w:rPr>
                <w:sz w:val="13"/>
                <w:szCs w:val="13"/>
              </w:rPr>
            </w:pPr>
            <w:r>
              <w:rPr>
                <w:rFonts w:ascii="Times New Roman" w:hAnsi="Times New Roman" w:eastAsia="Times New Roman" w:cs="Times New Roman"/>
                <w:spacing w:val="5"/>
                <w:sz w:val="13"/>
                <w:szCs w:val="13"/>
              </w:rPr>
              <w:t>1.</w:t>
            </w:r>
            <w:r>
              <w:rPr>
                <w:spacing w:val="5"/>
                <w:sz w:val="13"/>
                <w:szCs w:val="13"/>
              </w:rPr>
              <w:t>依据改、扩建内容需提供住建</w:t>
            </w:r>
            <w:r>
              <w:rPr>
                <w:spacing w:val="6"/>
                <w:sz w:val="13"/>
                <w:szCs w:val="13"/>
              </w:rPr>
              <w:t>（消防）部门核发的《建设工程消防验收意见书》或消防安全证明、应急管理部门核发的《危险化学品经营许可证》</w:t>
            </w:r>
          </w:p>
          <w:p w14:paraId="3788F4BD">
            <w:pPr>
              <w:pStyle w:val="6"/>
              <w:spacing w:before="4" w:line="231" w:lineRule="auto"/>
              <w:ind w:left="26" w:right="119"/>
              <w:rPr>
                <w:sz w:val="13"/>
                <w:szCs w:val="13"/>
              </w:rPr>
            </w:pPr>
            <w:r>
              <w:rPr>
                <w:spacing w:val="6"/>
                <w:sz w:val="13"/>
                <w:szCs w:val="13"/>
              </w:rPr>
              <w:t>（按规定无需办理的加油网点除外）、气象部门核发的《防雷装置验收合格证》或具有相应资质监测机构出具防雷装置检测技术报告、建设单位编制的环境保护设施验收报告；</w:t>
            </w:r>
          </w:p>
          <w:p w14:paraId="25970244">
            <w:pPr>
              <w:pStyle w:val="6"/>
              <w:ind w:left="31" w:right="25" w:hanging="5"/>
              <w:rPr>
                <w:sz w:val="13"/>
                <w:szCs w:val="13"/>
              </w:rPr>
            </w:pPr>
            <w:r>
              <w:rPr>
                <w:rFonts w:ascii="Times New Roman" w:hAnsi="Times New Roman" w:eastAsia="Times New Roman" w:cs="Times New Roman"/>
                <w:spacing w:val="5"/>
                <w:sz w:val="13"/>
                <w:szCs w:val="13"/>
              </w:rPr>
              <w:t>2.</w:t>
            </w:r>
            <w:r>
              <w:rPr>
                <w:spacing w:val="5"/>
                <w:sz w:val="13"/>
                <w:szCs w:val="13"/>
              </w:rPr>
              <w:t>《河北省加油站（点）原址改</w:t>
            </w:r>
            <w:r>
              <w:rPr>
                <w:spacing w:val="1"/>
                <w:sz w:val="13"/>
                <w:szCs w:val="13"/>
              </w:rPr>
              <w:t>扩建竣工报告表》；</w:t>
            </w:r>
          </w:p>
          <w:p w14:paraId="0457F635">
            <w:pPr>
              <w:pStyle w:val="6"/>
              <w:spacing w:line="173" w:lineRule="exact"/>
              <w:ind w:left="28"/>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申请报告；</w:t>
            </w:r>
          </w:p>
          <w:p w14:paraId="11E2CA9F">
            <w:pPr>
              <w:pStyle w:val="6"/>
              <w:spacing w:line="173"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行政许可机关有效批复文件；</w:t>
            </w:r>
          </w:p>
        </w:tc>
        <w:tc>
          <w:tcPr>
            <w:tcW w:w="1344" w:type="dxa"/>
            <w:vAlign w:val="top"/>
          </w:tcPr>
          <w:p w14:paraId="6DE8A5C5">
            <w:pPr>
              <w:spacing w:line="273" w:lineRule="auto"/>
              <w:rPr>
                <w:rFonts w:ascii="Arial"/>
                <w:sz w:val="21"/>
              </w:rPr>
            </w:pPr>
          </w:p>
          <w:p w14:paraId="4DD8C933">
            <w:pPr>
              <w:spacing w:line="274" w:lineRule="auto"/>
              <w:rPr>
                <w:rFonts w:ascii="Arial"/>
                <w:sz w:val="21"/>
              </w:rPr>
            </w:pPr>
          </w:p>
          <w:p w14:paraId="3E91AD24">
            <w:pPr>
              <w:spacing w:line="274" w:lineRule="auto"/>
              <w:rPr>
                <w:rFonts w:ascii="Arial"/>
                <w:sz w:val="21"/>
              </w:rPr>
            </w:pPr>
          </w:p>
          <w:p w14:paraId="67AAA7C4">
            <w:pPr>
              <w:spacing w:line="274" w:lineRule="auto"/>
              <w:rPr>
                <w:rFonts w:ascii="Arial"/>
                <w:sz w:val="21"/>
              </w:rPr>
            </w:pPr>
          </w:p>
          <w:p w14:paraId="7F6B1F97">
            <w:pPr>
              <w:spacing w:line="274" w:lineRule="auto"/>
              <w:rPr>
                <w:rFonts w:ascii="Arial"/>
                <w:sz w:val="21"/>
              </w:rPr>
            </w:pPr>
          </w:p>
          <w:p w14:paraId="46E8E680">
            <w:pPr>
              <w:spacing w:line="274" w:lineRule="auto"/>
              <w:rPr>
                <w:rFonts w:ascii="Arial"/>
                <w:sz w:val="21"/>
              </w:rPr>
            </w:pPr>
          </w:p>
          <w:p w14:paraId="7ECA6A2E">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971DEA5">
            <w:pPr>
              <w:pStyle w:val="6"/>
              <w:spacing w:line="236"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09FBCBF0">
            <w:pPr>
              <w:pStyle w:val="6"/>
              <w:spacing w:line="174"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3</w:t>
            </w:r>
            <w:r>
              <w:rPr>
                <w:spacing w:val="2"/>
                <w:position w:val="1"/>
                <w:sz w:val="13"/>
                <w:szCs w:val="13"/>
              </w:rPr>
              <w:t>个工作日；</w:t>
            </w:r>
          </w:p>
          <w:p w14:paraId="6B59DFA6">
            <w:pPr>
              <w:pStyle w:val="6"/>
              <w:spacing w:line="174"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3</w:t>
            </w:r>
            <w:r>
              <w:rPr>
                <w:spacing w:val="3"/>
                <w:position w:val="1"/>
                <w:sz w:val="13"/>
                <w:szCs w:val="13"/>
              </w:rPr>
              <w:t>个工作日。</w:t>
            </w:r>
          </w:p>
        </w:tc>
      </w:tr>
      <w:tr w14:paraId="7802D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9" w:hRule="atLeast"/>
        </w:trPr>
        <w:tc>
          <w:tcPr>
            <w:tcW w:w="610" w:type="dxa"/>
            <w:vMerge w:val="continue"/>
            <w:tcBorders>
              <w:top w:val="nil"/>
            </w:tcBorders>
            <w:vAlign w:val="top"/>
          </w:tcPr>
          <w:p w14:paraId="07774283">
            <w:pPr>
              <w:rPr>
                <w:rFonts w:ascii="Arial"/>
                <w:sz w:val="21"/>
              </w:rPr>
            </w:pPr>
          </w:p>
        </w:tc>
        <w:tc>
          <w:tcPr>
            <w:tcW w:w="789" w:type="dxa"/>
            <w:vMerge w:val="continue"/>
            <w:tcBorders>
              <w:top w:val="nil"/>
            </w:tcBorders>
            <w:vAlign w:val="top"/>
          </w:tcPr>
          <w:p w14:paraId="2A3266CD">
            <w:pPr>
              <w:rPr>
                <w:rFonts w:ascii="Arial"/>
                <w:sz w:val="21"/>
              </w:rPr>
            </w:pPr>
          </w:p>
        </w:tc>
        <w:tc>
          <w:tcPr>
            <w:tcW w:w="604" w:type="dxa"/>
            <w:vMerge w:val="continue"/>
            <w:tcBorders>
              <w:top w:val="nil"/>
            </w:tcBorders>
            <w:vAlign w:val="top"/>
          </w:tcPr>
          <w:p w14:paraId="1ABC6F35">
            <w:pPr>
              <w:rPr>
                <w:rFonts w:ascii="Arial"/>
                <w:sz w:val="21"/>
              </w:rPr>
            </w:pPr>
          </w:p>
        </w:tc>
        <w:tc>
          <w:tcPr>
            <w:tcW w:w="1087" w:type="dxa"/>
            <w:vAlign w:val="top"/>
          </w:tcPr>
          <w:p w14:paraId="494D7DDC">
            <w:pPr>
              <w:spacing w:line="246" w:lineRule="auto"/>
              <w:rPr>
                <w:rFonts w:ascii="Arial"/>
                <w:sz w:val="21"/>
              </w:rPr>
            </w:pPr>
          </w:p>
          <w:p w14:paraId="62FB0E8F">
            <w:pPr>
              <w:spacing w:line="246" w:lineRule="auto"/>
              <w:rPr>
                <w:rFonts w:ascii="Arial"/>
                <w:sz w:val="21"/>
              </w:rPr>
            </w:pPr>
          </w:p>
          <w:p w14:paraId="013A55CE">
            <w:pPr>
              <w:spacing w:line="246" w:lineRule="auto"/>
              <w:rPr>
                <w:rFonts w:ascii="Arial"/>
                <w:sz w:val="21"/>
              </w:rPr>
            </w:pPr>
          </w:p>
          <w:p w14:paraId="135A05E2">
            <w:pPr>
              <w:spacing w:line="246" w:lineRule="auto"/>
              <w:rPr>
                <w:rFonts w:ascii="Arial"/>
                <w:sz w:val="21"/>
              </w:rPr>
            </w:pPr>
          </w:p>
          <w:p w14:paraId="68E2D3D7">
            <w:pPr>
              <w:spacing w:line="247" w:lineRule="auto"/>
              <w:rPr>
                <w:rFonts w:ascii="Arial"/>
                <w:sz w:val="21"/>
              </w:rPr>
            </w:pPr>
          </w:p>
          <w:p w14:paraId="2EA8224C">
            <w:pPr>
              <w:spacing w:line="247" w:lineRule="auto"/>
              <w:rPr>
                <w:rFonts w:ascii="Arial"/>
                <w:sz w:val="21"/>
              </w:rPr>
            </w:pPr>
          </w:p>
          <w:p w14:paraId="767DE958">
            <w:pPr>
              <w:spacing w:line="247" w:lineRule="auto"/>
              <w:rPr>
                <w:rFonts w:ascii="Arial"/>
                <w:sz w:val="21"/>
              </w:rPr>
            </w:pPr>
          </w:p>
          <w:p w14:paraId="4FBAE98F">
            <w:pPr>
              <w:spacing w:line="247" w:lineRule="auto"/>
              <w:rPr>
                <w:rFonts w:ascii="Arial"/>
                <w:sz w:val="21"/>
              </w:rPr>
            </w:pPr>
          </w:p>
          <w:p w14:paraId="125D470C">
            <w:pPr>
              <w:pStyle w:val="6"/>
              <w:spacing w:before="43" w:line="239" w:lineRule="auto"/>
              <w:ind w:left="22" w:right="101"/>
              <w:jc w:val="both"/>
              <w:rPr>
                <w:sz w:val="13"/>
                <w:szCs w:val="13"/>
              </w:rPr>
            </w:pPr>
            <w:r>
              <w:rPr>
                <w:spacing w:val="5"/>
                <w:sz w:val="13"/>
                <w:szCs w:val="13"/>
              </w:rPr>
              <w:t>加油站（点）原址改、扩建（农</w:t>
            </w:r>
            <w:r>
              <w:rPr>
                <w:spacing w:val="6"/>
                <w:sz w:val="13"/>
                <w:szCs w:val="13"/>
              </w:rPr>
              <w:t>村加油网点原址扩建增加经营品</w:t>
            </w:r>
            <w:r>
              <w:rPr>
                <w:spacing w:val="5"/>
                <w:sz w:val="13"/>
                <w:szCs w:val="13"/>
              </w:rPr>
              <w:t>种除外）的申请与办理</w:t>
            </w:r>
          </w:p>
        </w:tc>
        <w:tc>
          <w:tcPr>
            <w:tcW w:w="921" w:type="dxa"/>
            <w:vAlign w:val="top"/>
          </w:tcPr>
          <w:p w14:paraId="6D208B69">
            <w:pPr>
              <w:spacing w:line="265" w:lineRule="auto"/>
              <w:rPr>
                <w:rFonts w:ascii="Arial"/>
                <w:sz w:val="21"/>
              </w:rPr>
            </w:pPr>
          </w:p>
          <w:p w14:paraId="6C5CAC4C">
            <w:pPr>
              <w:spacing w:line="265" w:lineRule="auto"/>
              <w:rPr>
                <w:rFonts w:ascii="Arial"/>
                <w:sz w:val="21"/>
              </w:rPr>
            </w:pPr>
          </w:p>
          <w:p w14:paraId="3ED22588">
            <w:pPr>
              <w:spacing w:line="265" w:lineRule="auto"/>
              <w:rPr>
                <w:rFonts w:ascii="Arial"/>
                <w:sz w:val="21"/>
              </w:rPr>
            </w:pPr>
          </w:p>
          <w:p w14:paraId="466C9AB6">
            <w:pPr>
              <w:spacing w:line="265" w:lineRule="auto"/>
              <w:rPr>
                <w:rFonts w:ascii="Arial"/>
                <w:sz w:val="21"/>
              </w:rPr>
            </w:pPr>
          </w:p>
          <w:p w14:paraId="62E692B0">
            <w:pPr>
              <w:spacing w:line="265" w:lineRule="auto"/>
              <w:rPr>
                <w:rFonts w:ascii="Arial"/>
                <w:sz w:val="21"/>
              </w:rPr>
            </w:pPr>
          </w:p>
          <w:p w14:paraId="707A00D6">
            <w:pPr>
              <w:spacing w:line="266" w:lineRule="auto"/>
              <w:rPr>
                <w:rFonts w:ascii="Arial"/>
                <w:sz w:val="21"/>
              </w:rPr>
            </w:pPr>
          </w:p>
          <w:p w14:paraId="6B333D9A">
            <w:pPr>
              <w:spacing w:line="266" w:lineRule="auto"/>
              <w:rPr>
                <w:rFonts w:ascii="Arial"/>
                <w:sz w:val="21"/>
              </w:rPr>
            </w:pPr>
          </w:p>
          <w:p w14:paraId="0B43A9E2">
            <w:pPr>
              <w:spacing w:line="266" w:lineRule="auto"/>
              <w:rPr>
                <w:rFonts w:ascii="Arial"/>
                <w:sz w:val="21"/>
              </w:rPr>
            </w:pPr>
          </w:p>
          <w:p w14:paraId="125A706B">
            <w:pPr>
              <w:spacing w:line="266" w:lineRule="auto"/>
              <w:rPr>
                <w:rFonts w:ascii="Arial"/>
                <w:sz w:val="21"/>
              </w:rPr>
            </w:pPr>
          </w:p>
          <w:p w14:paraId="72086C2B">
            <w:pPr>
              <w:pStyle w:val="6"/>
              <w:spacing w:before="42" w:line="227" w:lineRule="auto"/>
              <w:ind w:left="193"/>
              <w:rPr>
                <w:sz w:val="13"/>
                <w:szCs w:val="13"/>
              </w:rPr>
            </w:pPr>
            <w:r>
              <w:rPr>
                <w:spacing w:val="4"/>
                <w:sz w:val="13"/>
                <w:szCs w:val="13"/>
              </w:rPr>
              <w:t>省商务厅</w:t>
            </w:r>
          </w:p>
        </w:tc>
        <w:tc>
          <w:tcPr>
            <w:tcW w:w="669" w:type="dxa"/>
            <w:vAlign w:val="top"/>
          </w:tcPr>
          <w:p w14:paraId="5463B012">
            <w:pPr>
              <w:spacing w:line="262" w:lineRule="auto"/>
              <w:rPr>
                <w:rFonts w:ascii="Arial"/>
                <w:sz w:val="21"/>
              </w:rPr>
            </w:pPr>
          </w:p>
          <w:p w14:paraId="348AB40F">
            <w:pPr>
              <w:spacing w:line="262" w:lineRule="auto"/>
              <w:rPr>
                <w:rFonts w:ascii="Arial"/>
                <w:sz w:val="21"/>
              </w:rPr>
            </w:pPr>
          </w:p>
          <w:p w14:paraId="0FBD9C0F">
            <w:pPr>
              <w:spacing w:line="262" w:lineRule="auto"/>
              <w:rPr>
                <w:rFonts w:ascii="Arial"/>
                <w:sz w:val="21"/>
              </w:rPr>
            </w:pPr>
          </w:p>
          <w:p w14:paraId="74714419">
            <w:pPr>
              <w:spacing w:line="263" w:lineRule="auto"/>
              <w:rPr>
                <w:rFonts w:ascii="Arial"/>
                <w:sz w:val="21"/>
              </w:rPr>
            </w:pPr>
          </w:p>
          <w:p w14:paraId="3830084B">
            <w:pPr>
              <w:spacing w:line="263" w:lineRule="auto"/>
              <w:rPr>
                <w:rFonts w:ascii="Arial"/>
                <w:sz w:val="21"/>
              </w:rPr>
            </w:pPr>
          </w:p>
          <w:p w14:paraId="2BFF6D19">
            <w:pPr>
              <w:spacing w:line="263" w:lineRule="auto"/>
              <w:rPr>
                <w:rFonts w:ascii="Arial"/>
                <w:sz w:val="21"/>
              </w:rPr>
            </w:pPr>
          </w:p>
          <w:p w14:paraId="772E5D7E">
            <w:pPr>
              <w:spacing w:line="263" w:lineRule="auto"/>
              <w:rPr>
                <w:rFonts w:ascii="Arial"/>
                <w:sz w:val="21"/>
              </w:rPr>
            </w:pPr>
          </w:p>
          <w:p w14:paraId="752FDD6D">
            <w:pPr>
              <w:spacing w:line="263" w:lineRule="auto"/>
              <w:rPr>
                <w:rFonts w:ascii="Arial"/>
                <w:sz w:val="21"/>
              </w:rPr>
            </w:pPr>
          </w:p>
          <w:p w14:paraId="06CC3D3A">
            <w:pPr>
              <w:spacing w:line="263" w:lineRule="auto"/>
              <w:rPr>
                <w:rFonts w:ascii="Arial"/>
                <w:sz w:val="21"/>
              </w:rPr>
            </w:pPr>
          </w:p>
          <w:p w14:paraId="3C2D72D2">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08255A14">
            <w:pPr>
              <w:spacing w:line="262" w:lineRule="auto"/>
              <w:rPr>
                <w:rFonts w:ascii="Arial"/>
                <w:sz w:val="21"/>
              </w:rPr>
            </w:pPr>
          </w:p>
          <w:p w14:paraId="65BDF036">
            <w:pPr>
              <w:spacing w:line="262" w:lineRule="auto"/>
              <w:rPr>
                <w:rFonts w:ascii="Arial"/>
                <w:sz w:val="21"/>
              </w:rPr>
            </w:pPr>
          </w:p>
          <w:p w14:paraId="7B2611D1">
            <w:pPr>
              <w:spacing w:line="262" w:lineRule="auto"/>
              <w:rPr>
                <w:rFonts w:ascii="Arial"/>
                <w:sz w:val="21"/>
              </w:rPr>
            </w:pPr>
          </w:p>
          <w:p w14:paraId="17CD909A">
            <w:pPr>
              <w:spacing w:line="263" w:lineRule="auto"/>
              <w:rPr>
                <w:rFonts w:ascii="Arial"/>
                <w:sz w:val="21"/>
              </w:rPr>
            </w:pPr>
          </w:p>
          <w:p w14:paraId="50BEBE76">
            <w:pPr>
              <w:spacing w:line="263" w:lineRule="auto"/>
              <w:rPr>
                <w:rFonts w:ascii="Arial"/>
                <w:sz w:val="21"/>
              </w:rPr>
            </w:pPr>
          </w:p>
          <w:p w14:paraId="5DC297E9">
            <w:pPr>
              <w:spacing w:line="263" w:lineRule="auto"/>
              <w:rPr>
                <w:rFonts w:ascii="Arial"/>
                <w:sz w:val="21"/>
              </w:rPr>
            </w:pPr>
          </w:p>
          <w:p w14:paraId="2D1DD80C">
            <w:pPr>
              <w:spacing w:line="263" w:lineRule="auto"/>
              <w:rPr>
                <w:rFonts w:ascii="Arial"/>
                <w:sz w:val="21"/>
              </w:rPr>
            </w:pPr>
          </w:p>
          <w:p w14:paraId="58E5C71A">
            <w:pPr>
              <w:spacing w:line="263" w:lineRule="auto"/>
              <w:rPr>
                <w:rFonts w:ascii="Arial"/>
                <w:sz w:val="21"/>
              </w:rPr>
            </w:pPr>
          </w:p>
          <w:p w14:paraId="36088051">
            <w:pPr>
              <w:spacing w:line="263" w:lineRule="auto"/>
              <w:rPr>
                <w:rFonts w:ascii="Arial"/>
                <w:sz w:val="21"/>
              </w:rPr>
            </w:pPr>
          </w:p>
          <w:p w14:paraId="3CC8DAFB">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43968649">
            <w:pPr>
              <w:spacing w:line="244" w:lineRule="auto"/>
              <w:rPr>
                <w:rFonts w:ascii="Arial"/>
                <w:sz w:val="21"/>
              </w:rPr>
            </w:pPr>
          </w:p>
          <w:p w14:paraId="7D2F50AB">
            <w:pPr>
              <w:spacing w:line="244" w:lineRule="auto"/>
              <w:rPr>
                <w:rFonts w:ascii="Arial"/>
                <w:sz w:val="21"/>
              </w:rPr>
            </w:pPr>
          </w:p>
          <w:p w14:paraId="478B873A">
            <w:pPr>
              <w:spacing w:line="245" w:lineRule="auto"/>
              <w:rPr>
                <w:rFonts w:ascii="Arial"/>
                <w:sz w:val="21"/>
              </w:rPr>
            </w:pPr>
          </w:p>
          <w:p w14:paraId="16E48D72">
            <w:pPr>
              <w:spacing w:line="245" w:lineRule="auto"/>
              <w:rPr>
                <w:rFonts w:ascii="Arial"/>
                <w:sz w:val="21"/>
              </w:rPr>
            </w:pPr>
          </w:p>
          <w:p w14:paraId="52E326DD">
            <w:pPr>
              <w:spacing w:line="245" w:lineRule="auto"/>
              <w:rPr>
                <w:rFonts w:ascii="Arial"/>
                <w:sz w:val="21"/>
              </w:rPr>
            </w:pPr>
          </w:p>
          <w:p w14:paraId="2B502034">
            <w:pPr>
              <w:spacing w:line="245" w:lineRule="auto"/>
              <w:rPr>
                <w:rFonts w:ascii="Arial"/>
                <w:sz w:val="21"/>
              </w:rPr>
            </w:pPr>
          </w:p>
          <w:p w14:paraId="373D1CD9">
            <w:pPr>
              <w:pStyle w:val="6"/>
              <w:spacing w:before="42"/>
              <w:ind w:left="23" w:right="10" w:hanging="1"/>
              <w:rPr>
                <w:sz w:val="13"/>
                <w:szCs w:val="13"/>
              </w:rPr>
            </w:pPr>
            <w:r>
              <w:rPr>
                <w:b/>
                <w:bCs/>
                <w:spacing w:val="5"/>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号）二、</w:t>
            </w:r>
            <w:r>
              <w:rPr>
                <w:spacing w:val="2"/>
                <w:sz w:val="13"/>
                <w:szCs w:val="13"/>
              </w:rPr>
              <w:t>加油站（点） 原址改、扩</w:t>
            </w:r>
            <w:r>
              <w:rPr>
                <w:spacing w:val="6"/>
                <w:sz w:val="13"/>
                <w:szCs w:val="13"/>
              </w:rPr>
              <w:t>建（农村加油网点原址扩建增加经营品种除</w:t>
            </w:r>
          </w:p>
          <w:p w14:paraId="42C3F754">
            <w:pPr>
              <w:pStyle w:val="6"/>
              <w:spacing w:before="1" w:line="239" w:lineRule="auto"/>
              <w:ind w:left="24" w:right="75" w:firstLine="6"/>
              <w:rPr>
                <w:sz w:val="13"/>
                <w:szCs w:val="13"/>
              </w:rPr>
            </w:pPr>
            <w:r>
              <w:rPr>
                <w:spacing w:val="3"/>
                <w:sz w:val="13"/>
                <w:szCs w:val="13"/>
              </w:rPr>
              <w:t>外）的申请与办理加油站（点） 原址改建</w:t>
            </w:r>
            <w:r>
              <w:rPr>
                <w:spacing w:val="2"/>
                <w:sz w:val="13"/>
                <w:szCs w:val="13"/>
              </w:rPr>
              <w:t>是指</w:t>
            </w:r>
            <w:r>
              <w:rPr>
                <w:spacing w:val="6"/>
                <w:sz w:val="13"/>
                <w:szCs w:val="13"/>
              </w:rPr>
              <w:t>加油岛、营业房、罩棚、罐区设施主体进行改造等行为；扩建是指加油站（点）在原址增加经营品种、扩大储油能力、增加加油机数量、扩大经营场地等行为。手续齐全合法有效的加</w:t>
            </w:r>
            <w:r>
              <w:rPr>
                <w:spacing w:val="3"/>
                <w:sz w:val="13"/>
                <w:szCs w:val="13"/>
              </w:rPr>
              <w:t>油站（点） 需原址改、扩建（农村加油网点原</w:t>
            </w:r>
            <w:r>
              <w:rPr>
                <w:spacing w:val="5"/>
                <w:sz w:val="13"/>
                <w:szCs w:val="13"/>
              </w:rPr>
              <w:t>址扩建增加经营品种除外）时，</w:t>
            </w:r>
            <w:r>
              <w:rPr>
                <w:spacing w:val="-32"/>
                <w:sz w:val="13"/>
                <w:szCs w:val="13"/>
              </w:rPr>
              <w:t xml:space="preserve"> </w:t>
            </w:r>
            <w:r>
              <w:rPr>
                <w:spacing w:val="5"/>
                <w:sz w:val="13"/>
                <w:szCs w:val="13"/>
              </w:rPr>
              <w:t>申请人应向所</w:t>
            </w:r>
            <w:r>
              <w:rPr>
                <w:spacing w:val="6"/>
                <w:sz w:val="13"/>
                <w:szCs w:val="13"/>
              </w:rPr>
              <w:t>在市初审机关提出申请，报市行政许可机关批</w:t>
            </w:r>
            <w:r>
              <w:rPr>
                <w:spacing w:val="3"/>
                <w:sz w:val="13"/>
                <w:szCs w:val="13"/>
              </w:rPr>
              <w:t>准（批复文件有效期</w:t>
            </w:r>
            <w:r>
              <w:rPr>
                <w:spacing w:val="-7"/>
                <w:sz w:val="13"/>
                <w:szCs w:val="13"/>
              </w:rPr>
              <w:t xml:space="preserve"> </w:t>
            </w:r>
            <w:r>
              <w:rPr>
                <w:rFonts w:ascii="Times New Roman" w:hAnsi="Times New Roman" w:eastAsia="Times New Roman" w:cs="Times New Roman"/>
                <w:spacing w:val="3"/>
                <w:sz w:val="13"/>
                <w:szCs w:val="13"/>
              </w:rPr>
              <w:t xml:space="preserve">1 </w:t>
            </w:r>
            <w:r>
              <w:rPr>
                <w:spacing w:val="3"/>
                <w:sz w:val="13"/>
                <w:szCs w:val="13"/>
              </w:rPr>
              <w:t>年）。</w:t>
            </w:r>
          </w:p>
        </w:tc>
        <w:tc>
          <w:tcPr>
            <w:tcW w:w="669" w:type="dxa"/>
            <w:vAlign w:val="top"/>
          </w:tcPr>
          <w:p w14:paraId="130084C6">
            <w:pPr>
              <w:spacing w:line="265" w:lineRule="auto"/>
              <w:rPr>
                <w:rFonts w:ascii="Arial"/>
                <w:sz w:val="21"/>
              </w:rPr>
            </w:pPr>
          </w:p>
          <w:p w14:paraId="1B50FAD5">
            <w:pPr>
              <w:spacing w:line="265" w:lineRule="auto"/>
              <w:rPr>
                <w:rFonts w:ascii="Arial"/>
                <w:sz w:val="21"/>
              </w:rPr>
            </w:pPr>
          </w:p>
          <w:p w14:paraId="3F269E26">
            <w:pPr>
              <w:spacing w:line="265" w:lineRule="auto"/>
              <w:rPr>
                <w:rFonts w:ascii="Arial"/>
                <w:sz w:val="21"/>
              </w:rPr>
            </w:pPr>
          </w:p>
          <w:p w14:paraId="4F990E47">
            <w:pPr>
              <w:spacing w:line="265" w:lineRule="auto"/>
              <w:rPr>
                <w:rFonts w:ascii="Arial"/>
                <w:sz w:val="21"/>
              </w:rPr>
            </w:pPr>
          </w:p>
          <w:p w14:paraId="6656EBD2">
            <w:pPr>
              <w:spacing w:line="265" w:lineRule="auto"/>
              <w:rPr>
                <w:rFonts w:ascii="Arial"/>
                <w:sz w:val="21"/>
              </w:rPr>
            </w:pPr>
          </w:p>
          <w:p w14:paraId="324F576D">
            <w:pPr>
              <w:spacing w:line="266" w:lineRule="auto"/>
              <w:rPr>
                <w:rFonts w:ascii="Arial"/>
                <w:sz w:val="21"/>
              </w:rPr>
            </w:pPr>
          </w:p>
          <w:p w14:paraId="781B09FA">
            <w:pPr>
              <w:spacing w:line="266" w:lineRule="auto"/>
              <w:rPr>
                <w:rFonts w:ascii="Arial"/>
                <w:sz w:val="21"/>
              </w:rPr>
            </w:pPr>
          </w:p>
          <w:p w14:paraId="31F8AF44">
            <w:pPr>
              <w:spacing w:line="266" w:lineRule="auto"/>
              <w:rPr>
                <w:rFonts w:ascii="Arial"/>
                <w:sz w:val="21"/>
              </w:rPr>
            </w:pPr>
          </w:p>
          <w:p w14:paraId="3E311D5E">
            <w:pPr>
              <w:spacing w:line="266" w:lineRule="auto"/>
              <w:rPr>
                <w:rFonts w:ascii="Arial"/>
                <w:sz w:val="21"/>
              </w:rPr>
            </w:pPr>
          </w:p>
          <w:p w14:paraId="7ED65299">
            <w:pPr>
              <w:pStyle w:val="6"/>
              <w:spacing w:before="42" w:line="226" w:lineRule="auto"/>
              <w:ind w:left="137"/>
              <w:rPr>
                <w:sz w:val="13"/>
                <w:szCs w:val="13"/>
              </w:rPr>
            </w:pPr>
            <w:r>
              <w:rPr>
                <w:spacing w:val="4"/>
                <w:sz w:val="13"/>
                <w:szCs w:val="13"/>
              </w:rPr>
              <w:t>承诺件</w:t>
            </w:r>
          </w:p>
        </w:tc>
        <w:tc>
          <w:tcPr>
            <w:tcW w:w="669" w:type="dxa"/>
            <w:vAlign w:val="top"/>
          </w:tcPr>
          <w:p w14:paraId="13095DA2">
            <w:pPr>
              <w:spacing w:line="245" w:lineRule="auto"/>
              <w:rPr>
                <w:rFonts w:ascii="Arial"/>
                <w:sz w:val="21"/>
              </w:rPr>
            </w:pPr>
          </w:p>
          <w:p w14:paraId="6CF75051">
            <w:pPr>
              <w:spacing w:line="245" w:lineRule="auto"/>
              <w:rPr>
                <w:rFonts w:ascii="Arial"/>
                <w:sz w:val="21"/>
              </w:rPr>
            </w:pPr>
          </w:p>
          <w:p w14:paraId="4D552811">
            <w:pPr>
              <w:spacing w:line="245" w:lineRule="auto"/>
              <w:rPr>
                <w:rFonts w:ascii="Arial"/>
                <w:sz w:val="21"/>
              </w:rPr>
            </w:pPr>
          </w:p>
          <w:p w14:paraId="1B17F8CA">
            <w:pPr>
              <w:spacing w:line="245" w:lineRule="auto"/>
              <w:rPr>
                <w:rFonts w:ascii="Arial"/>
                <w:sz w:val="21"/>
              </w:rPr>
            </w:pPr>
          </w:p>
          <w:p w14:paraId="43B443F6">
            <w:pPr>
              <w:spacing w:line="246" w:lineRule="auto"/>
              <w:rPr>
                <w:rFonts w:ascii="Arial"/>
                <w:sz w:val="21"/>
              </w:rPr>
            </w:pPr>
          </w:p>
          <w:p w14:paraId="31A49F1E">
            <w:pPr>
              <w:spacing w:line="246" w:lineRule="auto"/>
              <w:rPr>
                <w:rFonts w:ascii="Arial"/>
                <w:sz w:val="21"/>
              </w:rPr>
            </w:pPr>
          </w:p>
          <w:p w14:paraId="591990A4">
            <w:pPr>
              <w:spacing w:line="246" w:lineRule="auto"/>
              <w:rPr>
                <w:rFonts w:ascii="Arial"/>
                <w:sz w:val="21"/>
              </w:rPr>
            </w:pPr>
          </w:p>
          <w:p w14:paraId="7E7F1F03">
            <w:pPr>
              <w:spacing w:line="246" w:lineRule="auto"/>
              <w:rPr>
                <w:rFonts w:ascii="Arial"/>
                <w:sz w:val="21"/>
              </w:rPr>
            </w:pPr>
          </w:p>
          <w:p w14:paraId="55057081">
            <w:pPr>
              <w:spacing w:line="246" w:lineRule="auto"/>
              <w:rPr>
                <w:rFonts w:ascii="Arial"/>
                <w:sz w:val="21"/>
              </w:rPr>
            </w:pPr>
          </w:p>
          <w:p w14:paraId="7C33A27D">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077DD8C">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127BA2A">
            <w:pPr>
              <w:spacing w:line="265" w:lineRule="auto"/>
              <w:rPr>
                <w:rFonts w:ascii="Arial"/>
                <w:sz w:val="21"/>
              </w:rPr>
            </w:pPr>
          </w:p>
          <w:p w14:paraId="6DA6366D">
            <w:pPr>
              <w:spacing w:line="265" w:lineRule="auto"/>
              <w:rPr>
                <w:rFonts w:ascii="Arial"/>
                <w:sz w:val="21"/>
              </w:rPr>
            </w:pPr>
          </w:p>
          <w:p w14:paraId="78E39110">
            <w:pPr>
              <w:spacing w:line="265" w:lineRule="auto"/>
              <w:rPr>
                <w:rFonts w:ascii="Arial"/>
                <w:sz w:val="21"/>
              </w:rPr>
            </w:pPr>
          </w:p>
          <w:p w14:paraId="32DEEA2A">
            <w:pPr>
              <w:spacing w:line="265" w:lineRule="auto"/>
              <w:rPr>
                <w:rFonts w:ascii="Arial"/>
                <w:sz w:val="21"/>
              </w:rPr>
            </w:pPr>
          </w:p>
          <w:p w14:paraId="2D82BC4D">
            <w:pPr>
              <w:spacing w:line="265" w:lineRule="auto"/>
              <w:rPr>
                <w:rFonts w:ascii="Arial"/>
                <w:sz w:val="21"/>
              </w:rPr>
            </w:pPr>
          </w:p>
          <w:p w14:paraId="38204382">
            <w:pPr>
              <w:spacing w:line="266" w:lineRule="auto"/>
              <w:rPr>
                <w:rFonts w:ascii="Arial"/>
                <w:sz w:val="21"/>
              </w:rPr>
            </w:pPr>
          </w:p>
          <w:p w14:paraId="6B7D5C31">
            <w:pPr>
              <w:spacing w:line="266" w:lineRule="auto"/>
              <w:rPr>
                <w:rFonts w:ascii="Arial"/>
                <w:sz w:val="21"/>
              </w:rPr>
            </w:pPr>
          </w:p>
          <w:p w14:paraId="3E97BFFD">
            <w:pPr>
              <w:spacing w:line="266" w:lineRule="auto"/>
              <w:rPr>
                <w:rFonts w:ascii="Arial"/>
                <w:sz w:val="21"/>
              </w:rPr>
            </w:pPr>
          </w:p>
          <w:p w14:paraId="4E4FB1D4">
            <w:pPr>
              <w:spacing w:line="266" w:lineRule="auto"/>
              <w:rPr>
                <w:rFonts w:ascii="Arial"/>
                <w:sz w:val="21"/>
              </w:rPr>
            </w:pPr>
          </w:p>
          <w:p w14:paraId="263159FD">
            <w:pPr>
              <w:pStyle w:val="6"/>
              <w:spacing w:before="42" w:line="226" w:lineRule="auto"/>
              <w:ind w:left="188"/>
              <w:rPr>
                <w:sz w:val="13"/>
                <w:szCs w:val="13"/>
              </w:rPr>
            </w:pPr>
            <w:r>
              <w:rPr>
                <w:spacing w:val="3"/>
                <w:sz w:val="13"/>
                <w:szCs w:val="13"/>
              </w:rPr>
              <w:t>资格型</w:t>
            </w:r>
          </w:p>
        </w:tc>
        <w:tc>
          <w:tcPr>
            <w:tcW w:w="1254" w:type="dxa"/>
            <w:vAlign w:val="top"/>
          </w:tcPr>
          <w:p w14:paraId="02EC6491">
            <w:pPr>
              <w:spacing w:line="256" w:lineRule="auto"/>
              <w:rPr>
                <w:rFonts w:ascii="Arial"/>
                <w:sz w:val="21"/>
              </w:rPr>
            </w:pPr>
          </w:p>
          <w:p w14:paraId="7B57DB80">
            <w:pPr>
              <w:spacing w:line="256" w:lineRule="auto"/>
              <w:rPr>
                <w:rFonts w:ascii="Arial"/>
                <w:sz w:val="21"/>
              </w:rPr>
            </w:pPr>
          </w:p>
          <w:p w14:paraId="0D4AAF06">
            <w:pPr>
              <w:spacing w:line="256" w:lineRule="auto"/>
              <w:rPr>
                <w:rFonts w:ascii="Arial"/>
                <w:sz w:val="21"/>
              </w:rPr>
            </w:pPr>
          </w:p>
          <w:p w14:paraId="402009A8">
            <w:pPr>
              <w:spacing w:line="256" w:lineRule="auto"/>
              <w:rPr>
                <w:rFonts w:ascii="Arial"/>
                <w:sz w:val="21"/>
              </w:rPr>
            </w:pPr>
          </w:p>
          <w:p w14:paraId="77CF6FB8">
            <w:pPr>
              <w:spacing w:line="256" w:lineRule="auto"/>
              <w:rPr>
                <w:rFonts w:ascii="Arial"/>
                <w:sz w:val="21"/>
              </w:rPr>
            </w:pPr>
          </w:p>
          <w:p w14:paraId="5248DBF9">
            <w:pPr>
              <w:spacing w:line="256" w:lineRule="auto"/>
              <w:rPr>
                <w:rFonts w:ascii="Arial"/>
                <w:sz w:val="21"/>
              </w:rPr>
            </w:pPr>
          </w:p>
          <w:p w14:paraId="5476EE5C">
            <w:pPr>
              <w:spacing w:line="256" w:lineRule="auto"/>
              <w:rPr>
                <w:rFonts w:ascii="Arial"/>
                <w:sz w:val="21"/>
              </w:rPr>
            </w:pPr>
          </w:p>
          <w:p w14:paraId="540F0A94">
            <w:pPr>
              <w:spacing w:line="257" w:lineRule="auto"/>
              <w:rPr>
                <w:rFonts w:ascii="Arial"/>
                <w:sz w:val="21"/>
              </w:rPr>
            </w:pPr>
          </w:p>
          <w:p w14:paraId="4F9CF6DA">
            <w:pPr>
              <w:spacing w:line="257" w:lineRule="auto"/>
              <w:rPr>
                <w:rFonts w:ascii="Arial"/>
                <w:sz w:val="21"/>
              </w:rPr>
            </w:pPr>
          </w:p>
          <w:p w14:paraId="1DA486DF">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399EECF7">
            <w:pPr>
              <w:spacing w:line="287" w:lineRule="auto"/>
              <w:rPr>
                <w:rFonts w:ascii="Arial"/>
                <w:sz w:val="21"/>
              </w:rPr>
            </w:pPr>
          </w:p>
          <w:p w14:paraId="0487F52A">
            <w:pPr>
              <w:spacing w:line="287" w:lineRule="auto"/>
              <w:rPr>
                <w:rFonts w:ascii="Arial"/>
                <w:sz w:val="21"/>
              </w:rPr>
            </w:pPr>
          </w:p>
          <w:p w14:paraId="717E9F02">
            <w:pPr>
              <w:spacing w:line="287" w:lineRule="auto"/>
              <w:rPr>
                <w:rFonts w:ascii="Arial"/>
                <w:sz w:val="21"/>
              </w:rPr>
            </w:pPr>
          </w:p>
          <w:p w14:paraId="690A4188">
            <w:pPr>
              <w:spacing w:line="287" w:lineRule="auto"/>
              <w:rPr>
                <w:rFonts w:ascii="Arial"/>
                <w:sz w:val="21"/>
              </w:rPr>
            </w:pPr>
          </w:p>
          <w:p w14:paraId="3163497B">
            <w:pPr>
              <w:spacing w:line="288" w:lineRule="auto"/>
              <w:rPr>
                <w:rFonts w:ascii="Arial"/>
                <w:sz w:val="21"/>
              </w:rPr>
            </w:pPr>
          </w:p>
          <w:p w14:paraId="40BFE051">
            <w:pPr>
              <w:pStyle w:val="6"/>
              <w:spacing w:before="42" w:line="174"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申请报告；</w:t>
            </w:r>
          </w:p>
          <w:p w14:paraId="3982CEF8">
            <w:pPr>
              <w:pStyle w:val="6"/>
              <w:spacing w:line="236" w:lineRule="auto"/>
              <w:ind w:left="28" w:right="28" w:hanging="2"/>
              <w:rPr>
                <w:sz w:val="13"/>
                <w:szCs w:val="13"/>
              </w:rPr>
            </w:pPr>
            <w:r>
              <w:rPr>
                <w:rFonts w:ascii="Times New Roman" w:hAnsi="Times New Roman" w:eastAsia="Times New Roman" w:cs="Times New Roman"/>
                <w:spacing w:val="5"/>
                <w:sz w:val="13"/>
                <w:szCs w:val="13"/>
              </w:rPr>
              <w:t>2.</w:t>
            </w:r>
            <w:r>
              <w:rPr>
                <w:spacing w:val="5"/>
                <w:sz w:val="13"/>
                <w:szCs w:val="13"/>
              </w:rPr>
              <w:t>《土地使用证》或土地租赁协</w:t>
            </w:r>
            <w:r>
              <w:rPr>
                <w:sz w:val="13"/>
                <w:szCs w:val="13"/>
              </w:rPr>
              <w:t>议；</w:t>
            </w:r>
          </w:p>
          <w:p w14:paraId="2C9C080D">
            <w:pPr>
              <w:pStyle w:val="6"/>
              <w:ind w:left="32" w:right="176" w:hanging="4"/>
              <w:rPr>
                <w:sz w:val="13"/>
                <w:szCs w:val="13"/>
              </w:rPr>
            </w:pPr>
            <w:r>
              <w:rPr>
                <w:rFonts w:ascii="Times New Roman" w:hAnsi="Times New Roman" w:eastAsia="Times New Roman" w:cs="Times New Roman"/>
                <w:spacing w:val="4"/>
                <w:sz w:val="13"/>
                <w:szCs w:val="13"/>
              </w:rPr>
              <w:t>3.</w:t>
            </w:r>
            <w:r>
              <w:rPr>
                <w:spacing w:val="4"/>
                <w:sz w:val="13"/>
                <w:szCs w:val="13"/>
              </w:rPr>
              <w:t>《成品油零售经营批准证书</w:t>
            </w:r>
            <w:r>
              <w:rPr>
                <w:spacing w:val="2"/>
                <w:sz w:val="13"/>
                <w:szCs w:val="13"/>
              </w:rPr>
              <w:t xml:space="preserve"> </w:t>
            </w:r>
            <w:r>
              <w:rPr>
                <w:spacing w:val="-18"/>
                <w:sz w:val="13"/>
                <w:szCs w:val="13"/>
              </w:rPr>
              <w:t>》；</w:t>
            </w:r>
          </w:p>
          <w:p w14:paraId="1F306903">
            <w:pPr>
              <w:pStyle w:val="6"/>
              <w:spacing w:before="2" w:line="242" w:lineRule="auto"/>
              <w:ind w:left="27" w:right="18" w:hanging="2"/>
              <w:rPr>
                <w:sz w:val="13"/>
                <w:szCs w:val="13"/>
              </w:rPr>
            </w:pPr>
            <w:r>
              <w:rPr>
                <w:rFonts w:ascii="Times New Roman" w:hAnsi="Times New Roman" w:eastAsia="Times New Roman" w:cs="Times New Roman"/>
                <w:spacing w:val="6"/>
                <w:sz w:val="13"/>
                <w:szCs w:val="13"/>
              </w:rPr>
              <w:t>4.</w:t>
            </w:r>
            <w:r>
              <w:rPr>
                <w:spacing w:val="6"/>
                <w:sz w:val="13"/>
                <w:szCs w:val="13"/>
              </w:rPr>
              <w:t>扩大经营场地的需提供当地自然资源和规划部门出具的对加</w:t>
            </w:r>
            <w:r>
              <w:rPr>
                <w:spacing w:val="3"/>
                <w:sz w:val="13"/>
                <w:szCs w:val="13"/>
              </w:rPr>
              <w:t>油站（点）</w:t>
            </w:r>
            <w:r>
              <w:rPr>
                <w:spacing w:val="-20"/>
                <w:sz w:val="13"/>
                <w:szCs w:val="13"/>
              </w:rPr>
              <w:t xml:space="preserve"> </w:t>
            </w:r>
            <w:r>
              <w:rPr>
                <w:spacing w:val="3"/>
                <w:sz w:val="13"/>
                <w:szCs w:val="13"/>
              </w:rPr>
              <w:t>扩建项目是否符合</w:t>
            </w:r>
            <w:r>
              <w:rPr>
                <w:spacing w:val="6"/>
                <w:sz w:val="13"/>
                <w:szCs w:val="13"/>
              </w:rPr>
              <w:t>城乡发展规划和土地利用规划</w:t>
            </w:r>
            <w:r>
              <w:rPr>
                <w:spacing w:val="5"/>
                <w:sz w:val="13"/>
                <w:szCs w:val="13"/>
              </w:rPr>
              <w:t>等方面的预审意见；</w:t>
            </w:r>
          </w:p>
          <w:p w14:paraId="588074DC">
            <w:pPr>
              <w:pStyle w:val="6"/>
              <w:spacing w:before="11" w:line="238" w:lineRule="auto"/>
              <w:ind w:left="27" w:right="17" w:firstLine="2"/>
              <w:rPr>
                <w:sz w:val="13"/>
                <w:szCs w:val="13"/>
              </w:rPr>
            </w:pPr>
            <w:r>
              <w:rPr>
                <w:rFonts w:ascii="Times New Roman" w:hAnsi="Times New Roman" w:eastAsia="Times New Roman" w:cs="Times New Roman"/>
                <w:spacing w:val="3"/>
                <w:sz w:val="13"/>
                <w:szCs w:val="13"/>
              </w:rPr>
              <w:t>5.</w:t>
            </w:r>
            <w:r>
              <w:rPr>
                <w:spacing w:val="3"/>
                <w:sz w:val="13"/>
                <w:szCs w:val="13"/>
              </w:rPr>
              <w:t>河北省加油站（点）</w:t>
            </w:r>
            <w:r>
              <w:rPr>
                <w:spacing w:val="-23"/>
                <w:sz w:val="13"/>
                <w:szCs w:val="13"/>
              </w:rPr>
              <w:t xml:space="preserve"> </w:t>
            </w:r>
            <w:r>
              <w:rPr>
                <w:spacing w:val="3"/>
                <w:sz w:val="13"/>
                <w:szCs w:val="13"/>
              </w:rPr>
              <w:t>原址改扩</w:t>
            </w:r>
            <w:r>
              <w:rPr>
                <w:spacing w:val="1"/>
                <w:sz w:val="13"/>
                <w:szCs w:val="13"/>
              </w:rPr>
              <w:t>建申请表。</w:t>
            </w:r>
          </w:p>
        </w:tc>
        <w:tc>
          <w:tcPr>
            <w:tcW w:w="1344" w:type="dxa"/>
            <w:vAlign w:val="top"/>
          </w:tcPr>
          <w:p w14:paraId="0D584123">
            <w:pPr>
              <w:spacing w:line="252" w:lineRule="auto"/>
              <w:rPr>
                <w:rFonts w:ascii="Arial"/>
                <w:sz w:val="21"/>
              </w:rPr>
            </w:pPr>
          </w:p>
          <w:p w14:paraId="0A32999A">
            <w:pPr>
              <w:spacing w:line="253" w:lineRule="auto"/>
              <w:rPr>
                <w:rFonts w:ascii="Arial"/>
                <w:sz w:val="21"/>
              </w:rPr>
            </w:pPr>
          </w:p>
          <w:p w14:paraId="421C9941">
            <w:pPr>
              <w:spacing w:line="253" w:lineRule="auto"/>
              <w:rPr>
                <w:rFonts w:ascii="Arial"/>
                <w:sz w:val="21"/>
              </w:rPr>
            </w:pPr>
          </w:p>
          <w:p w14:paraId="09AD8BCA">
            <w:pPr>
              <w:spacing w:line="253" w:lineRule="auto"/>
              <w:rPr>
                <w:rFonts w:ascii="Arial"/>
                <w:sz w:val="21"/>
              </w:rPr>
            </w:pPr>
          </w:p>
          <w:p w14:paraId="47A95F7D">
            <w:pPr>
              <w:spacing w:line="253" w:lineRule="auto"/>
              <w:rPr>
                <w:rFonts w:ascii="Arial"/>
                <w:sz w:val="21"/>
              </w:rPr>
            </w:pPr>
          </w:p>
          <w:p w14:paraId="3CF7C3A8">
            <w:pPr>
              <w:spacing w:line="253" w:lineRule="auto"/>
              <w:rPr>
                <w:rFonts w:ascii="Arial"/>
                <w:sz w:val="21"/>
              </w:rPr>
            </w:pPr>
          </w:p>
          <w:p w14:paraId="52FC8AD0">
            <w:pPr>
              <w:spacing w:line="253" w:lineRule="auto"/>
              <w:rPr>
                <w:rFonts w:ascii="Arial"/>
                <w:sz w:val="21"/>
              </w:rPr>
            </w:pPr>
          </w:p>
          <w:p w14:paraId="0A613182">
            <w:pPr>
              <w:spacing w:line="253" w:lineRule="auto"/>
              <w:rPr>
                <w:rFonts w:ascii="Arial"/>
                <w:sz w:val="21"/>
              </w:rPr>
            </w:pPr>
          </w:p>
          <w:p w14:paraId="065B107E">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449183BF">
            <w:pPr>
              <w:pStyle w:val="6"/>
              <w:spacing w:line="236"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6B21E72E">
            <w:pPr>
              <w:pStyle w:val="6"/>
              <w:spacing w:line="174"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3</w:t>
            </w:r>
            <w:r>
              <w:rPr>
                <w:spacing w:val="2"/>
                <w:position w:val="1"/>
                <w:sz w:val="13"/>
                <w:szCs w:val="13"/>
              </w:rPr>
              <w:t>个工作日；</w:t>
            </w:r>
          </w:p>
          <w:p w14:paraId="172B1C2D">
            <w:pPr>
              <w:pStyle w:val="6"/>
              <w:spacing w:line="174"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3</w:t>
            </w:r>
            <w:r>
              <w:rPr>
                <w:spacing w:val="3"/>
                <w:position w:val="1"/>
                <w:sz w:val="13"/>
                <w:szCs w:val="13"/>
              </w:rPr>
              <w:t>个工作日。</w:t>
            </w:r>
          </w:p>
        </w:tc>
      </w:tr>
    </w:tbl>
    <w:p w14:paraId="0CB82EB8">
      <w:pPr>
        <w:spacing w:line="206" w:lineRule="exact"/>
        <w:rPr>
          <w:rFonts w:ascii="Arial"/>
          <w:sz w:val="17"/>
        </w:rPr>
      </w:pPr>
    </w:p>
    <w:p w14:paraId="09ED2657">
      <w:pPr>
        <w:spacing w:line="206" w:lineRule="exact"/>
        <w:rPr>
          <w:rFonts w:ascii="Arial" w:hAnsi="Arial" w:eastAsia="Arial" w:cs="Arial"/>
          <w:sz w:val="17"/>
          <w:szCs w:val="17"/>
        </w:rPr>
        <w:sectPr>
          <w:footerReference r:id="rId113" w:type="default"/>
          <w:pgSz w:w="16840" w:h="11900"/>
          <w:pgMar w:top="400" w:right="920" w:bottom="989" w:left="1082" w:header="0" w:footer="625" w:gutter="0"/>
          <w:cols w:space="720" w:num="1"/>
        </w:sectPr>
      </w:pPr>
    </w:p>
    <w:p w14:paraId="37D41854">
      <w:pPr>
        <w:spacing w:before="2"/>
      </w:pPr>
    </w:p>
    <w:p w14:paraId="2F66159E">
      <w:pPr>
        <w:spacing w:before="2"/>
      </w:pPr>
    </w:p>
    <w:p w14:paraId="3B627FA9">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3A63D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158F86A6">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13438E1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E11D285">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BDAC89E">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20FB6D78">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5C915F30">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67D3798C">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DEE2453">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5BC8401">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7869941D">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356C562">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1672F06">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F84C838">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1DAE18B1">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610F2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7" w:hRule="atLeast"/>
        </w:trPr>
        <w:tc>
          <w:tcPr>
            <w:tcW w:w="610" w:type="dxa"/>
            <w:vAlign w:val="top"/>
          </w:tcPr>
          <w:p w14:paraId="247C2028">
            <w:pPr>
              <w:spacing w:line="243" w:lineRule="auto"/>
              <w:rPr>
                <w:rFonts w:ascii="Arial"/>
                <w:sz w:val="21"/>
              </w:rPr>
            </w:pPr>
          </w:p>
          <w:p w14:paraId="2AF28644">
            <w:pPr>
              <w:spacing w:line="243" w:lineRule="auto"/>
              <w:rPr>
                <w:rFonts w:ascii="Arial"/>
                <w:sz w:val="21"/>
              </w:rPr>
            </w:pPr>
          </w:p>
          <w:p w14:paraId="7E258445">
            <w:pPr>
              <w:spacing w:line="243" w:lineRule="auto"/>
              <w:rPr>
                <w:rFonts w:ascii="Arial"/>
                <w:sz w:val="21"/>
              </w:rPr>
            </w:pPr>
          </w:p>
          <w:p w14:paraId="5086FE54">
            <w:pPr>
              <w:spacing w:line="243" w:lineRule="auto"/>
              <w:rPr>
                <w:rFonts w:ascii="Arial"/>
                <w:sz w:val="21"/>
              </w:rPr>
            </w:pPr>
          </w:p>
          <w:p w14:paraId="69815508">
            <w:pPr>
              <w:spacing w:line="243" w:lineRule="auto"/>
              <w:rPr>
                <w:rFonts w:ascii="Arial"/>
                <w:sz w:val="21"/>
              </w:rPr>
            </w:pPr>
          </w:p>
          <w:p w14:paraId="0AE12C67">
            <w:pPr>
              <w:spacing w:line="244" w:lineRule="auto"/>
              <w:rPr>
                <w:rFonts w:ascii="Arial"/>
                <w:sz w:val="21"/>
              </w:rPr>
            </w:pPr>
          </w:p>
          <w:p w14:paraId="79E40ABA">
            <w:pPr>
              <w:spacing w:line="244" w:lineRule="auto"/>
              <w:rPr>
                <w:rFonts w:ascii="Arial"/>
                <w:sz w:val="21"/>
              </w:rPr>
            </w:pPr>
          </w:p>
          <w:p w14:paraId="1E9A1AB2">
            <w:pPr>
              <w:spacing w:line="244" w:lineRule="auto"/>
              <w:rPr>
                <w:rFonts w:ascii="Arial"/>
                <w:sz w:val="21"/>
              </w:rPr>
            </w:pPr>
          </w:p>
          <w:p w14:paraId="27EB62CD">
            <w:pPr>
              <w:spacing w:line="244" w:lineRule="auto"/>
              <w:rPr>
                <w:rFonts w:ascii="Arial"/>
                <w:sz w:val="21"/>
              </w:rPr>
            </w:pPr>
          </w:p>
          <w:p w14:paraId="5118925B">
            <w:pPr>
              <w:spacing w:line="244" w:lineRule="auto"/>
              <w:rPr>
                <w:rFonts w:ascii="Arial"/>
                <w:sz w:val="21"/>
              </w:rPr>
            </w:pPr>
          </w:p>
          <w:p w14:paraId="1EF74A92">
            <w:pPr>
              <w:spacing w:line="244" w:lineRule="auto"/>
              <w:rPr>
                <w:rFonts w:ascii="Arial"/>
                <w:sz w:val="21"/>
              </w:rPr>
            </w:pPr>
          </w:p>
          <w:p w14:paraId="37729B19">
            <w:pPr>
              <w:spacing w:line="244" w:lineRule="auto"/>
              <w:rPr>
                <w:rFonts w:ascii="Arial"/>
                <w:sz w:val="21"/>
              </w:rPr>
            </w:pPr>
          </w:p>
          <w:p w14:paraId="0A5B1DE6">
            <w:pPr>
              <w:spacing w:line="244" w:lineRule="auto"/>
              <w:rPr>
                <w:rFonts w:ascii="Arial"/>
                <w:sz w:val="21"/>
              </w:rPr>
            </w:pPr>
          </w:p>
          <w:p w14:paraId="6060311C">
            <w:pPr>
              <w:spacing w:line="244" w:lineRule="auto"/>
              <w:rPr>
                <w:rFonts w:ascii="Arial"/>
                <w:sz w:val="21"/>
              </w:rPr>
            </w:pPr>
          </w:p>
          <w:p w14:paraId="6F9DFCAB">
            <w:pPr>
              <w:spacing w:line="244" w:lineRule="auto"/>
              <w:rPr>
                <w:rFonts w:ascii="Arial"/>
                <w:sz w:val="21"/>
              </w:rPr>
            </w:pPr>
          </w:p>
          <w:p w14:paraId="107A023A">
            <w:pPr>
              <w:spacing w:line="244" w:lineRule="auto"/>
              <w:rPr>
                <w:rFonts w:ascii="Arial"/>
                <w:sz w:val="21"/>
              </w:rPr>
            </w:pPr>
          </w:p>
          <w:p w14:paraId="27B90483">
            <w:pPr>
              <w:spacing w:line="244" w:lineRule="auto"/>
              <w:rPr>
                <w:rFonts w:ascii="Arial"/>
                <w:sz w:val="21"/>
              </w:rPr>
            </w:pPr>
          </w:p>
          <w:p w14:paraId="28AFBC40">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Align w:val="top"/>
          </w:tcPr>
          <w:p w14:paraId="50F5B3DC">
            <w:pPr>
              <w:spacing w:line="250" w:lineRule="auto"/>
              <w:rPr>
                <w:rFonts w:ascii="Arial"/>
                <w:sz w:val="21"/>
              </w:rPr>
            </w:pPr>
          </w:p>
          <w:p w14:paraId="4A274021">
            <w:pPr>
              <w:spacing w:line="250" w:lineRule="auto"/>
              <w:rPr>
                <w:rFonts w:ascii="Arial"/>
                <w:sz w:val="21"/>
              </w:rPr>
            </w:pPr>
          </w:p>
          <w:p w14:paraId="61502630">
            <w:pPr>
              <w:spacing w:line="250" w:lineRule="auto"/>
              <w:rPr>
                <w:rFonts w:ascii="Arial"/>
                <w:sz w:val="21"/>
              </w:rPr>
            </w:pPr>
          </w:p>
          <w:p w14:paraId="49679ACD">
            <w:pPr>
              <w:spacing w:line="250" w:lineRule="auto"/>
              <w:rPr>
                <w:rFonts w:ascii="Arial"/>
                <w:sz w:val="21"/>
              </w:rPr>
            </w:pPr>
          </w:p>
          <w:p w14:paraId="0F900E3F">
            <w:pPr>
              <w:spacing w:line="250" w:lineRule="auto"/>
              <w:rPr>
                <w:rFonts w:ascii="Arial"/>
                <w:sz w:val="21"/>
              </w:rPr>
            </w:pPr>
          </w:p>
          <w:p w14:paraId="6387F92D">
            <w:pPr>
              <w:spacing w:line="250" w:lineRule="auto"/>
              <w:rPr>
                <w:rFonts w:ascii="Arial"/>
                <w:sz w:val="21"/>
              </w:rPr>
            </w:pPr>
          </w:p>
          <w:p w14:paraId="6062A6C6">
            <w:pPr>
              <w:spacing w:line="250" w:lineRule="auto"/>
              <w:rPr>
                <w:rFonts w:ascii="Arial"/>
                <w:sz w:val="21"/>
              </w:rPr>
            </w:pPr>
          </w:p>
          <w:p w14:paraId="366FCD00">
            <w:pPr>
              <w:spacing w:line="250" w:lineRule="auto"/>
              <w:rPr>
                <w:rFonts w:ascii="Arial"/>
                <w:sz w:val="21"/>
              </w:rPr>
            </w:pPr>
          </w:p>
          <w:p w14:paraId="60298197">
            <w:pPr>
              <w:spacing w:line="250" w:lineRule="auto"/>
              <w:rPr>
                <w:rFonts w:ascii="Arial"/>
                <w:sz w:val="21"/>
              </w:rPr>
            </w:pPr>
          </w:p>
          <w:p w14:paraId="646D31BF">
            <w:pPr>
              <w:spacing w:line="250" w:lineRule="auto"/>
              <w:rPr>
                <w:rFonts w:ascii="Arial"/>
                <w:sz w:val="21"/>
              </w:rPr>
            </w:pPr>
          </w:p>
          <w:p w14:paraId="651F0905">
            <w:pPr>
              <w:spacing w:line="250" w:lineRule="auto"/>
              <w:rPr>
                <w:rFonts w:ascii="Arial"/>
                <w:sz w:val="21"/>
              </w:rPr>
            </w:pPr>
          </w:p>
          <w:p w14:paraId="7E922B7C">
            <w:pPr>
              <w:spacing w:line="250" w:lineRule="auto"/>
              <w:rPr>
                <w:rFonts w:ascii="Arial"/>
                <w:sz w:val="21"/>
              </w:rPr>
            </w:pPr>
          </w:p>
          <w:p w14:paraId="3837F0B9">
            <w:pPr>
              <w:spacing w:line="250" w:lineRule="auto"/>
              <w:rPr>
                <w:rFonts w:ascii="Arial"/>
                <w:sz w:val="21"/>
              </w:rPr>
            </w:pPr>
          </w:p>
          <w:p w14:paraId="03335597">
            <w:pPr>
              <w:spacing w:line="250" w:lineRule="auto"/>
              <w:rPr>
                <w:rFonts w:ascii="Arial"/>
                <w:sz w:val="21"/>
              </w:rPr>
            </w:pPr>
          </w:p>
          <w:p w14:paraId="58409398">
            <w:pPr>
              <w:spacing w:line="251" w:lineRule="auto"/>
              <w:rPr>
                <w:rFonts w:ascii="Arial"/>
                <w:sz w:val="21"/>
              </w:rPr>
            </w:pPr>
          </w:p>
          <w:p w14:paraId="33DB79DF">
            <w:pPr>
              <w:spacing w:line="251" w:lineRule="auto"/>
              <w:rPr>
                <w:rFonts w:ascii="Arial"/>
                <w:sz w:val="21"/>
              </w:rPr>
            </w:pPr>
          </w:p>
          <w:p w14:paraId="744A4030">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Align w:val="top"/>
          </w:tcPr>
          <w:p w14:paraId="2BFD27BF">
            <w:pPr>
              <w:spacing w:line="245" w:lineRule="auto"/>
              <w:rPr>
                <w:rFonts w:ascii="Arial"/>
                <w:sz w:val="21"/>
              </w:rPr>
            </w:pPr>
          </w:p>
          <w:p w14:paraId="56314424">
            <w:pPr>
              <w:spacing w:line="245" w:lineRule="auto"/>
              <w:rPr>
                <w:rFonts w:ascii="Arial"/>
                <w:sz w:val="21"/>
              </w:rPr>
            </w:pPr>
          </w:p>
          <w:p w14:paraId="5DBBA190">
            <w:pPr>
              <w:spacing w:line="245" w:lineRule="auto"/>
              <w:rPr>
                <w:rFonts w:ascii="Arial"/>
                <w:sz w:val="21"/>
              </w:rPr>
            </w:pPr>
          </w:p>
          <w:p w14:paraId="0B87B5BF">
            <w:pPr>
              <w:spacing w:line="245" w:lineRule="auto"/>
              <w:rPr>
                <w:rFonts w:ascii="Arial"/>
                <w:sz w:val="21"/>
              </w:rPr>
            </w:pPr>
          </w:p>
          <w:p w14:paraId="5D73FFBA">
            <w:pPr>
              <w:spacing w:line="245" w:lineRule="auto"/>
              <w:rPr>
                <w:rFonts w:ascii="Arial"/>
                <w:sz w:val="21"/>
              </w:rPr>
            </w:pPr>
          </w:p>
          <w:p w14:paraId="1AE54344">
            <w:pPr>
              <w:spacing w:line="245" w:lineRule="auto"/>
              <w:rPr>
                <w:rFonts w:ascii="Arial"/>
                <w:sz w:val="21"/>
              </w:rPr>
            </w:pPr>
          </w:p>
          <w:p w14:paraId="125435A4">
            <w:pPr>
              <w:spacing w:line="245" w:lineRule="auto"/>
              <w:rPr>
                <w:rFonts w:ascii="Arial"/>
                <w:sz w:val="21"/>
              </w:rPr>
            </w:pPr>
          </w:p>
          <w:p w14:paraId="29A248B6">
            <w:pPr>
              <w:spacing w:line="245" w:lineRule="auto"/>
              <w:rPr>
                <w:rFonts w:ascii="Arial"/>
                <w:sz w:val="21"/>
              </w:rPr>
            </w:pPr>
          </w:p>
          <w:p w14:paraId="516B8992">
            <w:pPr>
              <w:spacing w:line="245" w:lineRule="auto"/>
              <w:rPr>
                <w:rFonts w:ascii="Arial"/>
                <w:sz w:val="21"/>
              </w:rPr>
            </w:pPr>
          </w:p>
          <w:p w14:paraId="0827A0BF">
            <w:pPr>
              <w:spacing w:line="245" w:lineRule="auto"/>
              <w:rPr>
                <w:rFonts w:ascii="Arial"/>
                <w:sz w:val="21"/>
              </w:rPr>
            </w:pPr>
          </w:p>
          <w:p w14:paraId="16CE6A14">
            <w:pPr>
              <w:spacing w:line="245" w:lineRule="auto"/>
              <w:rPr>
                <w:rFonts w:ascii="Arial"/>
                <w:sz w:val="21"/>
              </w:rPr>
            </w:pPr>
          </w:p>
          <w:p w14:paraId="09269777">
            <w:pPr>
              <w:spacing w:line="245" w:lineRule="auto"/>
              <w:rPr>
                <w:rFonts w:ascii="Arial"/>
                <w:sz w:val="21"/>
              </w:rPr>
            </w:pPr>
          </w:p>
          <w:p w14:paraId="77786C79">
            <w:pPr>
              <w:spacing w:line="245" w:lineRule="auto"/>
              <w:rPr>
                <w:rFonts w:ascii="Arial"/>
                <w:sz w:val="21"/>
              </w:rPr>
            </w:pPr>
          </w:p>
          <w:p w14:paraId="425C2A98">
            <w:pPr>
              <w:spacing w:line="245" w:lineRule="auto"/>
              <w:rPr>
                <w:rFonts w:ascii="Arial"/>
                <w:sz w:val="21"/>
              </w:rPr>
            </w:pPr>
          </w:p>
          <w:p w14:paraId="4401C572">
            <w:pPr>
              <w:spacing w:line="246" w:lineRule="auto"/>
              <w:rPr>
                <w:rFonts w:ascii="Arial"/>
                <w:sz w:val="21"/>
              </w:rPr>
            </w:pPr>
          </w:p>
          <w:p w14:paraId="73C2D406">
            <w:pPr>
              <w:spacing w:line="246" w:lineRule="auto"/>
              <w:rPr>
                <w:rFonts w:ascii="Arial"/>
                <w:sz w:val="21"/>
              </w:rPr>
            </w:pPr>
          </w:p>
          <w:p w14:paraId="6BB3E18B">
            <w:pPr>
              <w:spacing w:line="246" w:lineRule="auto"/>
              <w:rPr>
                <w:rFonts w:ascii="Arial"/>
                <w:sz w:val="21"/>
              </w:rPr>
            </w:pPr>
          </w:p>
          <w:p w14:paraId="1058D7FA">
            <w:pPr>
              <w:pStyle w:val="6"/>
              <w:spacing w:before="42" w:line="226" w:lineRule="auto"/>
              <w:ind w:left="171"/>
              <w:rPr>
                <w:sz w:val="13"/>
                <w:szCs w:val="13"/>
              </w:rPr>
            </w:pPr>
            <w:r>
              <w:rPr>
                <w:spacing w:val="1"/>
                <w:sz w:val="13"/>
                <w:szCs w:val="13"/>
              </w:rPr>
              <w:t>市级</w:t>
            </w:r>
          </w:p>
        </w:tc>
        <w:tc>
          <w:tcPr>
            <w:tcW w:w="1087" w:type="dxa"/>
            <w:vAlign w:val="top"/>
          </w:tcPr>
          <w:p w14:paraId="1F7ABA45">
            <w:pPr>
              <w:spacing w:line="244" w:lineRule="auto"/>
              <w:rPr>
                <w:rFonts w:ascii="Arial"/>
                <w:sz w:val="21"/>
              </w:rPr>
            </w:pPr>
          </w:p>
          <w:p w14:paraId="2ED5F295">
            <w:pPr>
              <w:spacing w:line="244" w:lineRule="auto"/>
              <w:rPr>
                <w:rFonts w:ascii="Arial"/>
                <w:sz w:val="21"/>
              </w:rPr>
            </w:pPr>
          </w:p>
          <w:p w14:paraId="1EBD0AAC">
            <w:pPr>
              <w:spacing w:line="245" w:lineRule="auto"/>
              <w:rPr>
                <w:rFonts w:ascii="Arial"/>
                <w:sz w:val="21"/>
              </w:rPr>
            </w:pPr>
          </w:p>
          <w:p w14:paraId="63033732">
            <w:pPr>
              <w:spacing w:line="245" w:lineRule="auto"/>
              <w:rPr>
                <w:rFonts w:ascii="Arial"/>
                <w:sz w:val="21"/>
              </w:rPr>
            </w:pPr>
          </w:p>
          <w:p w14:paraId="3971EE64">
            <w:pPr>
              <w:spacing w:line="245" w:lineRule="auto"/>
              <w:rPr>
                <w:rFonts w:ascii="Arial"/>
                <w:sz w:val="21"/>
              </w:rPr>
            </w:pPr>
          </w:p>
          <w:p w14:paraId="281677A2">
            <w:pPr>
              <w:spacing w:line="245" w:lineRule="auto"/>
              <w:rPr>
                <w:rFonts w:ascii="Arial"/>
                <w:sz w:val="21"/>
              </w:rPr>
            </w:pPr>
          </w:p>
          <w:p w14:paraId="04B2B310">
            <w:pPr>
              <w:spacing w:line="245" w:lineRule="auto"/>
              <w:rPr>
                <w:rFonts w:ascii="Arial"/>
                <w:sz w:val="21"/>
              </w:rPr>
            </w:pPr>
          </w:p>
          <w:p w14:paraId="525A2EE3">
            <w:pPr>
              <w:spacing w:line="245" w:lineRule="auto"/>
              <w:rPr>
                <w:rFonts w:ascii="Arial"/>
                <w:sz w:val="21"/>
              </w:rPr>
            </w:pPr>
          </w:p>
          <w:p w14:paraId="7C3EB4D8">
            <w:pPr>
              <w:spacing w:line="245" w:lineRule="auto"/>
              <w:rPr>
                <w:rFonts w:ascii="Arial"/>
                <w:sz w:val="21"/>
              </w:rPr>
            </w:pPr>
          </w:p>
          <w:p w14:paraId="7DC1FE7B">
            <w:pPr>
              <w:spacing w:line="245" w:lineRule="auto"/>
              <w:rPr>
                <w:rFonts w:ascii="Arial"/>
                <w:sz w:val="21"/>
              </w:rPr>
            </w:pPr>
          </w:p>
          <w:p w14:paraId="2904AFF2">
            <w:pPr>
              <w:spacing w:line="245" w:lineRule="auto"/>
              <w:rPr>
                <w:rFonts w:ascii="Arial"/>
                <w:sz w:val="21"/>
              </w:rPr>
            </w:pPr>
          </w:p>
          <w:p w14:paraId="1EB967B5">
            <w:pPr>
              <w:spacing w:line="245" w:lineRule="auto"/>
              <w:rPr>
                <w:rFonts w:ascii="Arial"/>
                <w:sz w:val="21"/>
              </w:rPr>
            </w:pPr>
          </w:p>
          <w:p w14:paraId="074E3D36">
            <w:pPr>
              <w:spacing w:line="245" w:lineRule="auto"/>
              <w:rPr>
                <w:rFonts w:ascii="Arial"/>
                <w:sz w:val="21"/>
              </w:rPr>
            </w:pPr>
          </w:p>
          <w:p w14:paraId="4BD58019">
            <w:pPr>
              <w:spacing w:line="245" w:lineRule="auto"/>
              <w:rPr>
                <w:rFonts w:ascii="Arial"/>
                <w:sz w:val="21"/>
              </w:rPr>
            </w:pPr>
          </w:p>
          <w:p w14:paraId="51A7162C">
            <w:pPr>
              <w:spacing w:line="245" w:lineRule="auto"/>
              <w:rPr>
                <w:rFonts w:ascii="Arial"/>
                <w:sz w:val="21"/>
              </w:rPr>
            </w:pPr>
          </w:p>
          <w:p w14:paraId="0638C5FE">
            <w:pPr>
              <w:spacing w:line="245" w:lineRule="auto"/>
              <w:rPr>
                <w:rFonts w:ascii="Arial"/>
                <w:sz w:val="21"/>
              </w:rPr>
            </w:pPr>
          </w:p>
          <w:p w14:paraId="315CD7B4">
            <w:pPr>
              <w:pStyle w:val="6"/>
              <w:spacing w:before="42" w:line="239" w:lineRule="auto"/>
              <w:ind w:left="22" w:right="101" w:firstLine="3"/>
              <w:jc w:val="both"/>
              <w:rPr>
                <w:sz w:val="13"/>
                <w:szCs w:val="13"/>
              </w:rPr>
            </w:pPr>
            <w:r>
              <w:rPr>
                <w:spacing w:val="5"/>
                <w:sz w:val="13"/>
                <w:szCs w:val="13"/>
              </w:rPr>
              <w:t>成品油零售经营</w:t>
            </w:r>
            <w:r>
              <w:rPr>
                <w:spacing w:val="6"/>
                <w:sz w:val="13"/>
                <w:szCs w:val="13"/>
              </w:rPr>
              <w:t>资格（投资主体</w:t>
            </w:r>
            <w:r>
              <w:rPr>
                <w:spacing w:val="5"/>
                <w:sz w:val="13"/>
                <w:szCs w:val="13"/>
              </w:rPr>
              <w:t>发生变化）重新</w:t>
            </w:r>
            <w:r>
              <w:rPr>
                <w:spacing w:val="4"/>
                <w:sz w:val="13"/>
                <w:szCs w:val="13"/>
              </w:rPr>
              <w:t>申办</w:t>
            </w:r>
          </w:p>
        </w:tc>
        <w:tc>
          <w:tcPr>
            <w:tcW w:w="921" w:type="dxa"/>
            <w:vAlign w:val="top"/>
          </w:tcPr>
          <w:p w14:paraId="7B23C627">
            <w:pPr>
              <w:spacing w:line="245" w:lineRule="auto"/>
              <w:rPr>
                <w:rFonts w:ascii="Arial"/>
                <w:sz w:val="21"/>
              </w:rPr>
            </w:pPr>
          </w:p>
          <w:p w14:paraId="5E08996E">
            <w:pPr>
              <w:spacing w:line="245" w:lineRule="auto"/>
              <w:rPr>
                <w:rFonts w:ascii="Arial"/>
                <w:sz w:val="21"/>
              </w:rPr>
            </w:pPr>
          </w:p>
          <w:p w14:paraId="3A4B2ED7">
            <w:pPr>
              <w:spacing w:line="245" w:lineRule="auto"/>
              <w:rPr>
                <w:rFonts w:ascii="Arial"/>
                <w:sz w:val="21"/>
              </w:rPr>
            </w:pPr>
          </w:p>
          <w:p w14:paraId="3EFF83B3">
            <w:pPr>
              <w:spacing w:line="245" w:lineRule="auto"/>
              <w:rPr>
                <w:rFonts w:ascii="Arial"/>
                <w:sz w:val="21"/>
              </w:rPr>
            </w:pPr>
          </w:p>
          <w:p w14:paraId="49980155">
            <w:pPr>
              <w:spacing w:line="245" w:lineRule="auto"/>
              <w:rPr>
                <w:rFonts w:ascii="Arial"/>
                <w:sz w:val="21"/>
              </w:rPr>
            </w:pPr>
          </w:p>
          <w:p w14:paraId="42FCB8EF">
            <w:pPr>
              <w:spacing w:line="245" w:lineRule="auto"/>
              <w:rPr>
                <w:rFonts w:ascii="Arial"/>
                <w:sz w:val="21"/>
              </w:rPr>
            </w:pPr>
          </w:p>
          <w:p w14:paraId="48DC82EA">
            <w:pPr>
              <w:spacing w:line="245" w:lineRule="auto"/>
              <w:rPr>
                <w:rFonts w:ascii="Arial"/>
                <w:sz w:val="21"/>
              </w:rPr>
            </w:pPr>
          </w:p>
          <w:p w14:paraId="5243D5F6">
            <w:pPr>
              <w:spacing w:line="245" w:lineRule="auto"/>
              <w:rPr>
                <w:rFonts w:ascii="Arial"/>
                <w:sz w:val="21"/>
              </w:rPr>
            </w:pPr>
          </w:p>
          <w:p w14:paraId="11DEBD14">
            <w:pPr>
              <w:spacing w:line="245" w:lineRule="auto"/>
              <w:rPr>
                <w:rFonts w:ascii="Arial"/>
                <w:sz w:val="21"/>
              </w:rPr>
            </w:pPr>
          </w:p>
          <w:p w14:paraId="6C6B823C">
            <w:pPr>
              <w:spacing w:line="245" w:lineRule="auto"/>
              <w:rPr>
                <w:rFonts w:ascii="Arial"/>
                <w:sz w:val="21"/>
              </w:rPr>
            </w:pPr>
          </w:p>
          <w:p w14:paraId="546B856A">
            <w:pPr>
              <w:spacing w:line="245" w:lineRule="auto"/>
              <w:rPr>
                <w:rFonts w:ascii="Arial"/>
                <w:sz w:val="21"/>
              </w:rPr>
            </w:pPr>
          </w:p>
          <w:p w14:paraId="70843C62">
            <w:pPr>
              <w:spacing w:line="245" w:lineRule="auto"/>
              <w:rPr>
                <w:rFonts w:ascii="Arial"/>
                <w:sz w:val="21"/>
              </w:rPr>
            </w:pPr>
          </w:p>
          <w:p w14:paraId="5A466E0A">
            <w:pPr>
              <w:spacing w:line="245" w:lineRule="auto"/>
              <w:rPr>
                <w:rFonts w:ascii="Arial"/>
                <w:sz w:val="21"/>
              </w:rPr>
            </w:pPr>
          </w:p>
          <w:p w14:paraId="588C7FA7">
            <w:pPr>
              <w:spacing w:line="245" w:lineRule="auto"/>
              <w:rPr>
                <w:rFonts w:ascii="Arial"/>
                <w:sz w:val="21"/>
              </w:rPr>
            </w:pPr>
          </w:p>
          <w:p w14:paraId="5481398E">
            <w:pPr>
              <w:spacing w:line="246" w:lineRule="auto"/>
              <w:rPr>
                <w:rFonts w:ascii="Arial"/>
                <w:sz w:val="21"/>
              </w:rPr>
            </w:pPr>
          </w:p>
          <w:p w14:paraId="3ADDCC22">
            <w:pPr>
              <w:spacing w:line="246" w:lineRule="auto"/>
              <w:rPr>
                <w:rFonts w:ascii="Arial"/>
                <w:sz w:val="21"/>
              </w:rPr>
            </w:pPr>
          </w:p>
          <w:p w14:paraId="67773F38">
            <w:pPr>
              <w:spacing w:line="246" w:lineRule="auto"/>
              <w:rPr>
                <w:rFonts w:ascii="Arial"/>
                <w:sz w:val="21"/>
              </w:rPr>
            </w:pPr>
          </w:p>
          <w:p w14:paraId="43B39712">
            <w:pPr>
              <w:pStyle w:val="6"/>
              <w:spacing w:before="42" w:line="227" w:lineRule="auto"/>
              <w:ind w:left="193"/>
              <w:rPr>
                <w:sz w:val="13"/>
                <w:szCs w:val="13"/>
              </w:rPr>
            </w:pPr>
            <w:r>
              <w:rPr>
                <w:spacing w:val="4"/>
                <w:sz w:val="13"/>
                <w:szCs w:val="13"/>
              </w:rPr>
              <w:t>省商务厅</w:t>
            </w:r>
          </w:p>
        </w:tc>
        <w:tc>
          <w:tcPr>
            <w:tcW w:w="669" w:type="dxa"/>
            <w:vAlign w:val="top"/>
          </w:tcPr>
          <w:p w14:paraId="39B29A88">
            <w:pPr>
              <w:spacing w:line="243" w:lineRule="auto"/>
              <w:rPr>
                <w:rFonts w:ascii="Arial"/>
                <w:sz w:val="21"/>
              </w:rPr>
            </w:pPr>
          </w:p>
          <w:p w14:paraId="60F60C43">
            <w:pPr>
              <w:spacing w:line="243" w:lineRule="auto"/>
              <w:rPr>
                <w:rFonts w:ascii="Arial"/>
                <w:sz w:val="21"/>
              </w:rPr>
            </w:pPr>
          </w:p>
          <w:p w14:paraId="2C591B29">
            <w:pPr>
              <w:spacing w:line="243" w:lineRule="auto"/>
              <w:rPr>
                <w:rFonts w:ascii="Arial"/>
                <w:sz w:val="21"/>
              </w:rPr>
            </w:pPr>
          </w:p>
          <w:p w14:paraId="0E296FE8">
            <w:pPr>
              <w:spacing w:line="243" w:lineRule="auto"/>
              <w:rPr>
                <w:rFonts w:ascii="Arial"/>
                <w:sz w:val="21"/>
              </w:rPr>
            </w:pPr>
          </w:p>
          <w:p w14:paraId="7E38B85B">
            <w:pPr>
              <w:spacing w:line="243" w:lineRule="auto"/>
              <w:rPr>
                <w:rFonts w:ascii="Arial"/>
                <w:sz w:val="21"/>
              </w:rPr>
            </w:pPr>
          </w:p>
          <w:p w14:paraId="40FDBECA">
            <w:pPr>
              <w:spacing w:line="244" w:lineRule="auto"/>
              <w:rPr>
                <w:rFonts w:ascii="Arial"/>
                <w:sz w:val="21"/>
              </w:rPr>
            </w:pPr>
          </w:p>
          <w:p w14:paraId="14469088">
            <w:pPr>
              <w:spacing w:line="244" w:lineRule="auto"/>
              <w:rPr>
                <w:rFonts w:ascii="Arial"/>
                <w:sz w:val="21"/>
              </w:rPr>
            </w:pPr>
          </w:p>
          <w:p w14:paraId="6A3FF93E">
            <w:pPr>
              <w:spacing w:line="244" w:lineRule="auto"/>
              <w:rPr>
                <w:rFonts w:ascii="Arial"/>
                <w:sz w:val="21"/>
              </w:rPr>
            </w:pPr>
          </w:p>
          <w:p w14:paraId="2E43B784">
            <w:pPr>
              <w:spacing w:line="244" w:lineRule="auto"/>
              <w:rPr>
                <w:rFonts w:ascii="Arial"/>
                <w:sz w:val="21"/>
              </w:rPr>
            </w:pPr>
          </w:p>
          <w:p w14:paraId="2EFF3CD4">
            <w:pPr>
              <w:spacing w:line="244" w:lineRule="auto"/>
              <w:rPr>
                <w:rFonts w:ascii="Arial"/>
                <w:sz w:val="21"/>
              </w:rPr>
            </w:pPr>
          </w:p>
          <w:p w14:paraId="092F97BF">
            <w:pPr>
              <w:spacing w:line="244" w:lineRule="auto"/>
              <w:rPr>
                <w:rFonts w:ascii="Arial"/>
                <w:sz w:val="21"/>
              </w:rPr>
            </w:pPr>
          </w:p>
          <w:p w14:paraId="4A580FB0">
            <w:pPr>
              <w:spacing w:line="244" w:lineRule="auto"/>
              <w:rPr>
                <w:rFonts w:ascii="Arial"/>
                <w:sz w:val="21"/>
              </w:rPr>
            </w:pPr>
          </w:p>
          <w:p w14:paraId="0E23A41F">
            <w:pPr>
              <w:spacing w:line="244" w:lineRule="auto"/>
              <w:rPr>
                <w:rFonts w:ascii="Arial"/>
                <w:sz w:val="21"/>
              </w:rPr>
            </w:pPr>
          </w:p>
          <w:p w14:paraId="4CD04238">
            <w:pPr>
              <w:spacing w:line="244" w:lineRule="auto"/>
              <w:rPr>
                <w:rFonts w:ascii="Arial"/>
                <w:sz w:val="21"/>
              </w:rPr>
            </w:pPr>
          </w:p>
          <w:p w14:paraId="63CAE4B9">
            <w:pPr>
              <w:spacing w:line="244" w:lineRule="auto"/>
              <w:rPr>
                <w:rFonts w:ascii="Arial"/>
                <w:sz w:val="21"/>
              </w:rPr>
            </w:pPr>
          </w:p>
          <w:p w14:paraId="17FEB962">
            <w:pPr>
              <w:spacing w:line="244" w:lineRule="auto"/>
              <w:rPr>
                <w:rFonts w:ascii="Arial"/>
                <w:sz w:val="21"/>
              </w:rPr>
            </w:pPr>
          </w:p>
          <w:p w14:paraId="5442523E">
            <w:pPr>
              <w:spacing w:line="244" w:lineRule="auto"/>
              <w:rPr>
                <w:rFonts w:ascii="Arial"/>
                <w:sz w:val="21"/>
              </w:rPr>
            </w:pPr>
          </w:p>
          <w:p w14:paraId="03830F9B">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78D1938">
            <w:pPr>
              <w:spacing w:line="243" w:lineRule="auto"/>
              <w:rPr>
                <w:rFonts w:ascii="Arial"/>
                <w:sz w:val="21"/>
              </w:rPr>
            </w:pPr>
          </w:p>
          <w:p w14:paraId="6920626D">
            <w:pPr>
              <w:spacing w:line="243" w:lineRule="auto"/>
              <w:rPr>
                <w:rFonts w:ascii="Arial"/>
                <w:sz w:val="21"/>
              </w:rPr>
            </w:pPr>
          </w:p>
          <w:p w14:paraId="575BBB30">
            <w:pPr>
              <w:spacing w:line="243" w:lineRule="auto"/>
              <w:rPr>
                <w:rFonts w:ascii="Arial"/>
                <w:sz w:val="21"/>
              </w:rPr>
            </w:pPr>
          </w:p>
          <w:p w14:paraId="62ABB696">
            <w:pPr>
              <w:spacing w:line="243" w:lineRule="auto"/>
              <w:rPr>
                <w:rFonts w:ascii="Arial"/>
                <w:sz w:val="21"/>
              </w:rPr>
            </w:pPr>
          </w:p>
          <w:p w14:paraId="3BC2E475">
            <w:pPr>
              <w:spacing w:line="243" w:lineRule="auto"/>
              <w:rPr>
                <w:rFonts w:ascii="Arial"/>
                <w:sz w:val="21"/>
              </w:rPr>
            </w:pPr>
          </w:p>
          <w:p w14:paraId="695FDA4F">
            <w:pPr>
              <w:spacing w:line="244" w:lineRule="auto"/>
              <w:rPr>
                <w:rFonts w:ascii="Arial"/>
                <w:sz w:val="21"/>
              </w:rPr>
            </w:pPr>
          </w:p>
          <w:p w14:paraId="2AF58C02">
            <w:pPr>
              <w:spacing w:line="244" w:lineRule="auto"/>
              <w:rPr>
                <w:rFonts w:ascii="Arial"/>
                <w:sz w:val="21"/>
              </w:rPr>
            </w:pPr>
          </w:p>
          <w:p w14:paraId="32A8BA06">
            <w:pPr>
              <w:spacing w:line="244" w:lineRule="auto"/>
              <w:rPr>
                <w:rFonts w:ascii="Arial"/>
                <w:sz w:val="21"/>
              </w:rPr>
            </w:pPr>
          </w:p>
          <w:p w14:paraId="0633123E">
            <w:pPr>
              <w:spacing w:line="244" w:lineRule="auto"/>
              <w:rPr>
                <w:rFonts w:ascii="Arial"/>
                <w:sz w:val="21"/>
              </w:rPr>
            </w:pPr>
          </w:p>
          <w:p w14:paraId="3D5C64F3">
            <w:pPr>
              <w:spacing w:line="244" w:lineRule="auto"/>
              <w:rPr>
                <w:rFonts w:ascii="Arial"/>
                <w:sz w:val="21"/>
              </w:rPr>
            </w:pPr>
          </w:p>
          <w:p w14:paraId="0F8A7868">
            <w:pPr>
              <w:spacing w:line="244" w:lineRule="auto"/>
              <w:rPr>
                <w:rFonts w:ascii="Arial"/>
                <w:sz w:val="21"/>
              </w:rPr>
            </w:pPr>
          </w:p>
          <w:p w14:paraId="2C7F8B0D">
            <w:pPr>
              <w:spacing w:line="244" w:lineRule="auto"/>
              <w:rPr>
                <w:rFonts w:ascii="Arial"/>
                <w:sz w:val="21"/>
              </w:rPr>
            </w:pPr>
          </w:p>
          <w:p w14:paraId="3D2ECFA9">
            <w:pPr>
              <w:spacing w:line="244" w:lineRule="auto"/>
              <w:rPr>
                <w:rFonts w:ascii="Arial"/>
                <w:sz w:val="21"/>
              </w:rPr>
            </w:pPr>
          </w:p>
          <w:p w14:paraId="22A31E64">
            <w:pPr>
              <w:spacing w:line="244" w:lineRule="auto"/>
              <w:rPr>
                <w:rFonts w:ascii="Arial"/>
                <w:sz w:val="21"/>
              </w:rPr>
            </w:pPr>
          </w:p>
          <w:p w14:paraId="42157D99">
            <w:pPr>
              <w:spacing w:line="244" w:lineRule="auto"/>
              <w:rPr>
                <w:rFonts w:ascii="Arial"/>
                <w:sz w:val="21"/>
              </w:rPr>
            </w:pPr>
          </w:p>
          <w:p w14:paraId="2C0FE931">
            <w:pPr>
              <w:spacing w:line="244" w:lineRule="auto"/>
              <w:rPr>
                <w:rFonts w:ascii="Arial"/>
                <w:sz w:val="21"/>
              </w:rPr>
            </w:pPr>
          </w:p>
          <w:p w14:paraId="2EF14426">
            <w:pPr>
              <w:spacing w:line="244" w:lineRule="auto"/>
              <w:rPr>
                <w:rFonts w:ascii="Arial"/>
                <w:sz w:val="21"/>
              </w:rPr>
            </w:pPr>
          </w:p>
          <w:p w14:paraId="40BD909F">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A81AB3D">
            <w:pPr>
              <w:spacing w:line="260" w:lineRule="auto"/>
              <w:rPr>
                <w:rFonts w:ascii="Arial"/>
                <w:sz w:val="21"/>
              </w:rPr>
            </w:pPr>
          </w:p>
          <w:p w14:paraId="21C11797">
            <w:pPr>
              <w:spacing w:line="260" w:lineRule="auto"/>
              <w:rPr>
                <w:rFonts w:ascii="Arial"/>
                <w:sz w:val="21"/>
              </w:rPr>
            </w:pPr>
          </w:p>
          <w:p w14:paraId="617AB5FB">
            <w:pPr>
              <w:spacing w:line="260" w:lineRule="auto"/>
              <w:rPr>
                <w:rFonts w:ascii="Arial"/>
                <w:sz w:val="21"/>
              </w:rPr>
            </w:pPr>
          </w:p>
          <w:p w14:paraId="1EBE901F">
            <w:pPr>
              <w:spacing w:line="260" w:lineRule="auto"/>
              <w:rPr>
                <w:rFonts w:ascii="Arial"/>
                <w:sz w:val="21"/>
              </w:rPr>
            </w:pPr>
          </w:p>
          <w:p w14:paraId="18428BCE">
            <w:pPr>
              <w:spacing w:line="261" w:lineRule="auto"/>
              <w:rPr>
                <w:rFonts w:ascii="Arial"/>
                <w:sz w:val="21"/>
              </w:rPr>
            </w:pPr>
          </w:p>
          <w:p w14:paraId="775EDAFF">
            <w:pPr>
              <w:spacing w:line="261" w:lineRule="auto"/>
              <w:rPr>
                <w:rFonts w:ascii="Arial"/>
                <w:sz w:val="21"/>
              </w:rPr>
            </w:pPr>
          </w:p>
          <w:p w14:paraId="7B61E8C4">
            <w:pPr>
              <w:spacing w:line="261" w:lineRule="auto"/>
              <w:rPr>
                <w:rFonts w:ascii="Arial"/>
                <w:sz w:val="21"/>
              </w:rPr>
            </w:pPr>
          </w:p>
          <w:p w14:paraId="3C763890">
            <w:pPr>
              <w:pStyle w:val="6"/>
              <w:spacing w:before="42"/>
              <w:ind w:left="29" w:right="8" w:hanging="7"/>
              <w:rPr>
                <w:sz w:val="13"/>
                <w:szCs w:val="13"/>
              </w:rPr>
            </w:pPr>
            <w:r>
              <w:rPr>
                <w:b/>
                <w:bCs/>
                <w:spacing w:val="5"/>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号）七、（二）</w:t>
            </w:r>
            <w:r>
              <w:rPr>
                <w:spacing w:val="2"/>
                <w:sz w:val="13"/>
                <w:szCs w:val="13"/>
              </w:rPr>
              <w:t xml:space="preserve"> 投资主体发生变化</w:t>
            </w:r>
            <w:r>
              <w:rPr>
                <w:spacing w:val="4"/>
                <w:sz w:val="13"/>
                <w:szCs w:val="13"/>
              </w:rPr>
              <w:t>重新申办成品油零售资格需提交的材料：</w:t>
            </w:r>
            <w:r>
              <w:rPr>
                <w:spacing w:val="-30"/>
                <w:sz w:val="13"/>
                <w:szCs w:val="13"/>
              </w:rPr>
              <w:t xml:space="preserve"> </w:t>
            </w:r>
            <w:r>
              <w:rPr>
                <w:rFonts w:ascii="Times New Roman" w:hAnsi="Times New Roman" w:eastAsia="Times New Roman" w:cs="Times New Roman"/>
                <w:spacing w:val="4"/>
                <w:sz w:val="13"/>
                <w:szCs w:val="13"/>
              </w:rPr>
              <w:t>1</w:t>
            </w:r>
            <w:r>
              <w:rPr>
                <w:spacing w:val="4"/>
                <w:sz w:val="13"/>
                <w:szCs w:val="13"/>
              </w:rPr>
              <w:t>、</w:t>
            </w:r>
          </w:p>
          <w:p w14:paraId="0F35EF70">
            <w:pPr>
              <w:pStyle w:val="6"/>
              <w:spacing w:before="4" w:line="239" w:lineRule="auto"/>
              <w:ind w:left="23" w:right="75" w:firstLine="21"/>
              <w:rPr>
                <w:sz w:val="13"/>
                <w:szCs w:val="13"/>
              </w:rPr>
            </w:pPr>
            <w:r>
              <w:rPr>
                <w:spacing w:val="5"/>
                <w:sz w:val="13"/>
                <w:szCs w:val="13"/>
              </w:rPr>
              <w:t>申请报告。需说明企业基本情况、申办的主要</w:t>
            </w:r>
            <w:r>
              <w:rPr>
                <w:spacing w:val="6"/>
                <w:sz w:val="13"/>
                <w:szCs w:val="13"/>
              </w:rPr>
              <w:t>原因；</w:t>
            </w:r>
            <w:r>
              <w:rPr>
                <w:rFonts w:ascii="Times New Roman" w:hAnsi="Times New Roman" w:eastAsia="Times New Roman" w:cs="Times New Roman"/>
                <w:spacing w:val="6"/>
                <w:sz w:val="13"/>
                <w:szCs w:val="13"/>
              </w:rPr>
              <w:t>2</w:t>
            </w:r>
            <w:r>
              <w:rPr>
                <w:spacing w:val="6"/>
                <w:sz w:val="13"/>
                <w:szCs w:val="13"/>
              </w:rPr>
              <w:t>、初审机关请示。其标题格式为《关</w:t>
            </w:r>
            <w:r>
              <w:rPr>
                <w:spacing w:val="7"/>
                <w:sz w:val="13"/>
                <w:szCs w:val="13"/>
              </w:rPr>
              <w:t>于</w:t>
            </w:r>
            <w:r>
              <w:rPr>
                <w:spacing w:val="-30"/>
                <w:sz w:val="13"/>
                <w:szCs w:val="13"/>
              </w:rPr>
              <w:t xml:space="preserve"> </w:t>
            </w:r>
            <w:r>
              <w:rPr>
                <w:rFonts w:ascii="Times New Roman" w:hAnsi="Times New Roman" w:eastAsia="Times New Roman" w:cs="Times New Roman"/>
                <w:sz w:val="13"/>
                <w:szCs w:val="13"/>
              </w:rPr>
              <w:t>XXX</w:t>
            </w:r>
            <w:r>
              <w:rPr>
                <w:rFonts w:ascii="Times New Roman" w:hAnsi="Times New Roman" w:eastAsia="Times New Roman" w:cs="Times New Roman"/>
                <w:spacing w:val="7"/>
                <w:sz w:val="13"/>
                <w:szCs w:val="13"/>
              </w:rPr>
              <w:t xml:space="preserve"> </w:t>
            </w:r>
            <w:r>
              <w:rPr>
                <w:spacing w:val="7"/>
                <w:sz w:val="13"/>
                <w:szCs w:val="13"/>
              </w:rPr>
              <w:t>投资主体变化重新申办成品油零售经</w:t>
            </w:r>
            <w:r>
              <w:rPr>
                <w:spacing w:val="6"/>
                <w:sz w:val="13"/>
                <w:szCs w:val="13"/>
              </w:rPr>
              <w:t>营资格的请示》；</w:t>
            </w:r>
            <w:r>
              <w:rPr>
                <w:rFonts w:ascii="Times New Roman" w:hAnsi="Times New Roman" w:eastAsia="Times New Roman" w:cs="Times New Roman"/>
                <w:spacing w:val="6"/>
                <w:sz w:val="13"/>
                <w:szCs w:val="13"/>
              </w:rPr>
              <w:t>3</w:t>
            </w:r>
            <w:r>
              <w:rPr>
                <w:spacing w:val="6"/>
                <w:sz w:val="13"/>
                <w:szCs w:val="13"/>
              </w:rPr>
              <w:t>、《河北省成品油零售经营企业投资主体变化重新申办经营资格申请表</w:t>
            </w:r>
            <w:r>
              <w:rPr>
                <w:spacing w:val="15"/>
                <w:sz w:val="13"/>
                <w:szCs w:val="13"/>
              </w:rPr>
              <w:t xml:space="preserve"> </w:t>
            </w:r>
            <w:r>
              <w:rPr>
                <w:spacing w:val="5"/>
                <w:sz w:val="13"/>
                <w:szCs w:val="13"/>
              </w:rPr>
              <w:t>》（附件</w:t>
            </w:r>
            <w:r>
              <w:rPr>
                <w:spacing w:val="-15"/>
                <w:sz w:val="13"/>
                <w:szCs w:val="13"/>
              </w:rPr>
              <w:t xml:space="preserve"> </w:t>
            </w:r>
            <w:r>
              <w:rPr>
                <w:rFonts w:ascii="Times New Roman" w:hAnsi="Times New Roman" w:eastAsia="Times New Roman" w:cs="Times New Roman"/>
                <w:spacing w:val="5"/>
                <w:sz w:val="13"/>
                <w:szCs w:val="13"/>
              </w:rPr>
              <w:t>14</w:t>
            </w:r>
            <w:r>
              <w:rPr>
                <w:spacing w:val="5"/>
                <w:sz w:val="13"/>
                <w:szCs w:val="13"/>
              </w:rPr>
              <w:t>，一式二份</w:t>
            </w:r>
            <w:r>
              <w:rPr>
                <w:spacing w:val="9"/>
                <w:sz w:val="13"/>
                <w:szCs w:val="13"/>
              </w:rPr>
              <w:t>）；</w:t>
            </w:r>
            <w:r>
              <w:rPr>
                <w:rFonts w:ascii="Times New Roman" w:hAnsi="Times New Roman" w:eastAsia="Times New Roman" w:cs="Times New Roman"/>
                <w:spacing w:val="5"/>
                <w:sz w:val="13"/>
                <w:szCs w:val="13"/>
              </w:rPr>
              <w:t>4</w:t>
            </w:r>
            <w:r>
              <w:rPr>
                <w:spacing w:val="5"/>
                <w:sz w:val="13"/>
                <w:szCs w:val="13"/>
              </w:rPr>
              <w:t>、原成品油零售</w:t>
            </w:r>
            <w:r>
              <w:rPr>
                <w:spacing w:val="6"/>
                <w:sz w:val="13"/>
                <w:szCs w:val="13"/>
              </w:rPr>
              <w:t>经营企业《成品油零售经营批准证书》正、副本复印件（如注销和重新申办成品油零售资格同时申报不需提供）</w:t>
            </w:r>
            <w:r>
              <w:rPr>
                <w:rFonts w:ascii="Times New Roman" w:hAnsi="Times New Roman" w:eastAsia="Times New Roman" w:cs="Times New Roman"/>
                <w:spacing w:val="6"/>
                <w:sz w:val="13"/>
                <w:szCs w:val="13"/>
              </w:rPr>
              <w:t>;5</w:t>
            </w:r>
            <w:r>
              <w:rPr>
                <w:spacing w:val="6"/>
                <w:sz w:val="13"/>
                <w:szCs w:val="13"/>
              </w:rPr>
              <w:t>、经过公证的无债务纠纷的企业转让协议或其它法律证明文件；</w:t>
            </w:r>
            <w:r>
              <w:rPr>
                <w:rFonts w:ascii="Times New Roman" w:hAnsi="Times New Roman" w:eastAsia="Times New Roman" w:cs="Times New Roman"/>
                <w:spacing w:val="6"/>
                <w:sz w:val="13"/>
                <w:szCs w:val="13"/>
              </w:rPr>
              <w:t>6</w:t>
            </w:r>
            <w:r>
              <w:rPr>
                <w:spacing w:val="6"/>
                <w:sz w:val="13"/>
                <w:szCs w:val="13"/>
              </w:rPr>
              <w:t>、</w:t>
            </w:r>
          </w:p>
          <w:p w14:paraId="28D5D013">
            <w:pPr>
              <w:pStyle w:val="6"/>
              <w:spacing w:before="1" w:line="224" w:lineRule="auto"/>
              <w:ind w:left="29" w:right="77" w:firstLine="1"/>
              <w:rPr>
                <w:sz w:val="13"/>
                <w:szCs w:val="13"/>
              </w:rPr>
            </w:pPr>
            <w:r>
              <w:rPr>
                <w:spacing w:val="6"/>
                <w:sz w:val="13"/>
                <w:szCs w:val="13"/>
              </w:rPr>
              <w:t>重新申办成品油零售经营资格企业《土地使用</w:t>
            </w:r>
            <w:r>
              <w:rPr>
                <w:spacing w:val="5"/>
                <w:sz w:val="13"/>
                <w:szCs w:val="13"/>
              </w:rPr>
              <w:t>证》或土地租赁协议复印件；</w:t>
            </w:r>
            <w:r>
              <w:rPr>
                <w:rFonts w:ascii="Times New Roman" w:hAnsi="Times New Roman" w:eastAsia="Times New Roman" w:cs="Times New Roman"/>
                <w:spacing w:val="5"/>
                <w:sz w:val="13"/>
                <w:szCs w:val="13"/>
              </w:rPr>
              <w:t>7</w:t>
            </w:r>
            <w:r>
              <w:rPr>
                <w:rFonts w:ascii="Times New Roman" w:hAnsi="Times New Roman" w:eastAsia="Times New Roman" w:cs="Times New Roman"/>
                <w:spacing w:val="-16"/>
                <w:sz w:val="13"/>
                <w:szCs w:val="13"/>
              </w:rPr>
              <w:t xml:space="preserve"> </w:t>
            </w:r>
            <w:r>
              <w:rPr>
                <w:spacing w:val="5"/>
                <w:sz w:val="13"/>
                <w:szCs w:val="13"/>
              </w:rPr>
              <w:t>、通过招标、</w:t>
            </w:r>
          </w:p>
          <w:p w14:paraId="223B4733">
            <w:pPr>
              <w:pStyle w:val="6"/>
              <w:spacing w:before="22" w:line="238" w:lineRule="auto"/>
              <w:ind w:left="23" w:right="75" w:firstLine="3"/>
              <w:rPr>
                <w:sz w:val="13"/>
                <w:szCs w:val="13"/>
              </w:rPr>
            </w:pPr>
            <w:r>
              <w:rPr>
                <w:spacing w:val="6"/>
                <w:sz w:val="13"/>
                <w:szCs w:val="13"/>
              </w:rPr>
              <w:t>拍卖、挂牌方式取得土地使用权的，还应提交国有土地使用拍卖成交确认书；通过法院判决</w:t>
            </w:r>
            <w:r>
              <w:rPr>
                <w:spacing w:val="14"/>
                <w:sz w:val="13"/>
                <w:szCs w:val="13"/>
              </w:rPr>
              <w:t xml:space="preserve"> </w:t>
            </w:r>
            <w:r>
              <w:rPr>
                <w:spacing w:val="6"/>
                <w:sz w:val="13"/>
                <w:szCs w:val="13"/>
              </w:rPr>
              <w:t>、强制拍卖、取得加油站资产的，提交法院判决书或裁定书；通过收购取得加油站资产的，提供有效的资产收购文件；</w:t>
            </w:r>
            <w:r>
              <w:rPr>
                <w:rFonts w:ascii="Times New Roman" w:hAnsi="Times New Roman" w:eastAsia="Times New Roman" w:cs="Times New Roman"/>
                <w:spacing w:val="6"/>
                <w:sz w:val="13"/>
                <w:szCs w:val="13"/>
              </w:rPr>
              <w:t>8</w:t>
            </w:r>
            <w:r>
              <w:rPr>
                <w:spacing w:val="6"/>
                <w:sz w:val="13"/>
                <w:szCs w:val="13"/>
              </w:rPr>
              <w:t>、重新申办成品油零售经营资格企业法定代表人任职证明；</w:t>
            </w:r>
            <w:r>
              <w:rPr>
                <w:rFonts w:ascii="Times New Roman" w:hAnsi="Times New Roman" w:eastAsia="Times New Roman" w:cs="Times New Roman"/>
                <w:spacing w:val="6"/>
                <w:sz w:val="13"/>
                <w:szCs w:val="13"/>
              </w:rPr>
              <w:t>9</w:t>
            </w:r>
            <w:r>
              <w:rPr>
                <w:rFonts w:ascii="Times New Roman" w:hAnsi="Times New Roman" w:eastAsia="Times New Roman" w:cs="Times New Roman"/>
                <w:spacing w:val="4"/>
                <w:sz w:val="13"/>
                <w:szCs w:val="13"/>
              </w:rPr>
              <w:t xml:space="preserve">   </w:t>
            </w:r>
            <w:r>
              <w:rPr>
                <w:spacing w:val="6"/>
                <w:sz w:val="13"/>
                <w:szCs w:val="13"/>
              </w:rPr>
              <w:t>、重新申办成品油零售经营资格企业与具有合法经营资格的成品油批发经营企业签订的三年以上与其经营规模相适应的成品油供油协议复印件及加盖该批发企业公章的有效《营业执照</w:t>
            </w:r>
            <w:r>
              <w:rPr>
                <w:spacing w:val="13"/>
                <w:sz w:val="13"/>
                <w:szCs w:val="13"/>
              </w:rPr>
              <w:t xml:space="preserve"> </w:t>
            </w:r>
            <w:r>
              <w:rPr>
                <w:spacing w:val="5"/>
                <w:sz w:val="13"/>
                <w:szCs w:val="13"/>
              </w:rPr>
              <w:t>》《危险化学品经营许可证》复印件；</w:t>
            </w:r>
            <w:r>
              <w:rPr>
                <w:spacing w:val="-35"/>
                <w:sz w:val="13"/>
                <w:szCs w:val="13"/>
              </w:rPr>
              <w:t xml:space="preserve"> </w:t>
            </w:r>
            <w:r>
              <w:rPr>
                <w:rFonts w:ascii="Times New Roman" w:hAnsi="Times New Roman" w:eastAsia="Times New Roman" w:cs="Times New Roman"/>
                <w:spacing w:val="5"/>
                <w:sz w:val="13"/>
                <w:szCs w:val="13"/>
              </w:rPr>
              <w:t>10</w:t>
            </w:r>
            <w:r>
              <w:rPr>
                <w:spacing w:val="4"/>
                <w:sz w:val="13"/>
                <w:szCs w:val="13"/>
              </w:rPr>
              <w:t>、股</w:t>
            </w:r>
            <w:r>
              <w:rPr>
                <w:spacing w:val="6"/>
                <w:sz w:val="13"/>
                <w:szCs w:val="13"/>
              </w:rPr>
              <w:t>份制企业还应提交董事会同意其重新申办的书</w:t>
            </w:r>
            <w:r>
              <w:rPr>
                <w:spacing w:val="5"/>
                <w:sz w:val="13"/>
                <w:szCs w:val="13"/>
              </w:rPr>
              <w:t>面决议复印件；</w:t>
            </w:r>
            <w:r>
              <w:rPr>
                <w:spacing w:val="-37"/>
                <w:sz w:val="13"/>
                <w:szCs w:val="13"/>
              </w:rPr>
              <w:t xml:space="preserve"> </w:t>
            </w:r>
            <w:r>
              <w:rPr>
                <w:rFonts w:ascii="Times New Roman" w:hAnsi="Times New Roman" w:eastAsia="Times New Roman" w:cs="Times New Roman"/>
                <w:spacing w:val="5"/>
                <w:sz w:val="13"/>
                <w:szCs w:val="13"/>
              </w:rPr>
              <w:t>11</w:t>
            </w:r>
            <w:r>
              <w:rPr>
                <w:spacing w:val="5"/>
                <w:sz w:val="13"/>
                <w:szCs w:val="13"/>
              </w:rPr>
              <w:t>、企业分支机构还应提交母</w:t>
            </w:r>
            <w:r>
              <w:rPr>
                <w:spacing w:val="6"/>
                <w:sz w:val="13"/>
                <w:szCs w:val="13"/>
              </w:rPr>
              <w:t>公司同意其重新申办的书面文件复印件。</w:t>
            </w:r>
          </w:p>
        </w:tc>
        <w:tc>
          <w:tcPr>
            <w:tcW w:w="669" w:type="dxa"/>
            <w:vAlign w:val="top"/>
          </w:tcPr>
          <w:p w14:paraId="3DD0BB2C">
            <w:pPr>
              <w:spacing w:line="245" w:lineRule="auto"/>
              <w:rPr>
                <w:rFonts w:ascii="Arial"/>
                <w:sz w:val="21"/>
              </w:rPr>
            </w:pPr>
          </w:p>
          <w:p w14:paraId="2B3B8ACC">
            <w:pPr>
              <w:spacing w:line="245" w:lineRule="auto"/>
              <w:rPr>
                <w:rFonts w:ascii="Arial"/>
                <w:sz w:val="21"/>
              </w:rPr>
            </w:pPr>
          </w:p>
          <w:p w14:paraId="3BC95303">
            <w:pPr>
              <w:spacing w:line="245" w:lineRule="auto"/>
              <w:rPr>
                <w:rFonts w:ascii="Arial"/>
                <w:sz w:val="21"/>
              </w:rPr>
            </w:pPr>
          </w:p>
          <w:p w14:paraId="75001EB9">
            <w:pPr>
              <w:spacing w:line="245" w:lineRule="auto"/>
              <w:rPr>
                <w:rFonts w:ascii="Arial"/>
                <w:sz w:val="21"/>
              </w:rPr>
            </w:pPr>
          </w:p>
          <w:p w14:paraId="58C48209">
            <w:pPr>
              <w:spacing w:line="245" w:lineRule="auto"/>
              <w:rPr>
                <w:rFonts w:ascii="Arial"/>
                <w:sz w:val="21"/>
              </w:rPr>
            </w:pPr>
          </w:p>
          <w:p w14:paraId="0916111A">
            <w:pPr>
              <w:spacing w:line="245" w:lineRule="auto"/>
              <w:rPr>
                <w:rFonts w:ascii="Arial"/>
                <w:sz w:val="21"/>
              </w:rPr>
            </w:pPr>
          </w:p>
          <w:p w14:paraId="7CE73798">
            <w:pPr>
              <w:spacing w:line="245" w:lineRule="auto"/>
              <w:rPr>
                <w:rFonts w:ascii="Arial"/>
                <w:sz w:val="21"/>
              </w:rPr>
            </w:pPr>
          </w:p>
          <w:p w14:paraId="405E5D84">
            <w:pPr>
              <w:spacing w:line="245" w:lineRule="auto"/>
              <w:rPr>
                <w:rFonts w:ascii="Arial"/>
                <w:sz w:val="21"/>
              </w:rPr>
            </w:pPr>
          </w:p>
          <w:p w14:paraId="027E9092">
            <w:pPr>
              <w:spacing w:line="245" w:lineRule="auto"/>
              <w:rPr>
                <w:rFonts w:ascii="Arial"/>
                <w:sz w:val="21"/>
              </w:rPr>
            </w:pPr>
          </w:p>
          <w:p w14:paraId="49196866">
            <w:pPr>
              <w:spacing w:line="245" w:lineRule="auto"/>
              <w:rPr>
                <w:rFonts w:ascii="Arial"/>
                <w:sz w:val="21"/>
              </w:rPr>
            </w:pPr>
          </w:p>
          <w:p w14:paraId="6034E28E">
            <w:pPr>
              <w:spacing w:line="245" w:lineRule="auto"/>
              <w:rPr>
                <w:rFonts w:ascii="Arial"/>
                <w:sz w:val="21"/>
              </w:rPr>
            </w:pPr>
          </w:p>
          <w:p w14:paraId="0FCE0B38">
            <w:pPr>
              <w:spacing w:line="245" w:lineRule="auto"/>
              <w:rPr>
                <w:rFonts w:ascii="Arial"/>
                <w:sz w:val="21"/>
              </w:rPr>
            </w:pPr>
          </w:p>
          <w:p w14:paraId="6F28C279">
            <w:pPr>
              <w:spacing w:line="245" w:lineRule="auto"/>
              <w:rPr>
                <w:rFonts w:ascii="Arial"/>
                <w:sz w:val="21"/>
              </w:rPr>
            </w:pPr>
          </w:p>
          <w:p w14:paraId="5AF668CB">
            <w:pPr>
              <w:spacing w:line="245" w:lineRule="auto"/>
              <w:rPr>
                <w:rFonts w:ascii="Arial"/>
                <w:sz w:val="21"/>
              </w:rPr>
            </w:pPr>
          </w:p>
          <w:p w14:paraId="79BEF615">
            <w:pPr>
              <w:spacing w:line="246" w:lineRule="auto"/>
              <w:rPr>
                <w:rFonts w:ascii="Arial"/>
                <w:sz w:val="21"/>
              </w:rPr>
            </w:pPr>
          </w:p>
          <w:p w14:paraId="63EBACC1">
            <w:pPr>
              <w:spacing w:line="246" w:lineRule="auto"/>
              <w:rPr>
                <w:rFonts w:ascii="Arial"/>
                <w:sz w:val="21"/>
              </w:rPr>
            </w:pPr>
          </w:p>
          <w:p w14:paraId="54FF6FED">
            <w:pPr>
              <w:spacing w:line="246" w:lineRule="auto"/>
              <w:rPr>
                <w:rFonts w:ascii="Arial"/>
                <w:sz w:val="21"/>
              </w:rPr>
            </w:pPr>
          </w:p>
          <w:p w14:paraId="00AC1A0C">
            <w:pPr>
              <w:pStyle w:val="6"/>
              <w:spacing w:before="42" w:line="226" w:lineRule="auto"/>
              <w:ind w:left="137"/>
              <w:rPr>
                <w:sz w:val="13"/>
                <w:szCs w:val="13"/>
              </w:rPr>
            </w:pPr>
            <w:r>
              <w:rPr>
                <w:spacing w:val="4"/>
                <w:sz w:val="13"/>
                <w:szCs w:val="13"/>
              </w:rPr>
              <w:t>承诺件</w:t>
            </w:r>
          </w:p>
        </w:tc>
        <w:tc>
          <w:tcPr>
            <w:tcW w:w="669" w:type="dxa"/>
            <w:vAlign w:val="top"/>
          </w:tcPr>
          <w:p w14:paraId="3EDEDD4B">
            <w:pPr>
              <w:spacing w:line="249" w:lineRule="auto"/>
              <w:rPr>
                <w:rFonts w:ascii="Arial"/>
                <w:sz w:val="21"/>
              </w:rPr>
            </w:pPr>
          </w:p>
          <w:p w14:paraId="278891A0">
            <w:pPr>
              <w:spacing w:line="249" w:lineRule="auto"/>
              <w:rPr>
                <w:rFonts w:ascii="Arial"/>
                <w:sz w:val="21"/>
              </w:rPr>
            </w:pPr>
          </w:p>
          <w:p w14:paraId="4CA02CC9">
            <w:pPr>
              <w:spacing w:line="249" w:lineRule="auto"/>
              <w:rPr>
                <w:rFonts w:ascii="Arial"/>
                <w:sz w:val="21"/>
              </w:rPr>
            </w:pPr>
          </w:p>
          <w:p w14:paraId="7D400757">
            <w:pPr>
              <w:spacing w:line="249" w:lineRule="auto"/>
              <w:rPr>
                <w:rFonts w:ascii="Arial"/>
                <w:sz w:val="21"/>
              </w:rPr>
            </w:pPr>
          </w:p>
          <w:p w14:paraId="10BDA426">
            <w:pPr>
              <w:spacing w:line="249" w:lineRule="auto"/>
              <w:rPr>
                <w:rFonts w:ascii="Arial"/>
                <w:sz w:val="21"/>
              </w:rPr>
            </w:pPr>
          </w:p>
          <w:p w14:paraId="7B15FB54">
            <w:pPr>
              <w:spacing w:line="249" w:lineRule="auto"/>
              <w:rPr>
                <w:rFonts w:ascii="Arial"/>
                <w:sz w:val="21"/>
              </w:rPr>
            </w:pPr>
          </w:p>
          <w:p w14:paraId="15DA5714">
            <w:pPr>
              <w:spacing w:line="249" w:lineRule="auto"/>
              <w:rPr>
                <w:rFonts w:ascii="Arial"/>
                <w:sz w:val="21"/>
              </w:rPr>
            </w:pPr>
          </w:p>
          <w:p w14:paraId="5F25D2D2">
            <w:pPr>
              <w:spacing w:line="249" w:lineRule="auto"/>
              <w:rPr>
                <w:rFonts w:ascii="Arial"/>
                <w:sz w:val="21"/>
              </w:rPr>
            </w:pPr>
          </w:p>
          <w:p w14:paraId="54F13D96">
            <w:pPr>
              <w:spacing w:line="249" w:lineRule="auto"/>
              <w:rPr>
                <w:rFonts w:ascii="Arial"/>
                <w:sz w:val="21"/>
              </w:rPr>
            </w:pPr>
          </w:p>
          <w:p w14:paraId="6C51C2C5">
            <w:pPr>
              <w:spacing w:line="250" w:lineRule="auto"/>
              <w:rPr>
                <w:rFonts w:ascii="Arial"/>
                <w:sz w:val="21"/>
              </w:rPr>
            </w:pPr>
          </w:p>
          <w:p w14:paraId="780F52AE">
            <w:pPr>
              <w:spacing w:line="250" w:lineRule="auto"/>
              <w:rPr>
                <w:rFonts w:ascii="Arial"/>
                <w:sz w:val="21"/>
              </w:rPr>
            </w:pPr>
          </w:p>
          <w:p w14:paraId="4E83CEE8">
            <w:pPr>
              <w:spacing w:line="250" w:lineRule="auto"/>
              <w:rPr>
                <w:rFonts w:ascii="Arial"/>
                <w:sz w:val="21"/>
              </w:rPr>
            </w:pPr>
          </w:p>
          <w:p w14:paraId="3BFB5AE8">
            <w:pPr>
              <w:spacing w:line="250" w:lineRule="auto"/>
              <w:rPr>
                <w:rFonts w:ascii="Arial"/>
                <w:sz w:val="21"/>
              </w:rPr>
            </w:pPr>
          </w:p>
          <w:p w14:paraId="668DF242">
            <w:pPr>
              <w:spacing w:line="250" w:lineRule="auto"/>
              <w:rPr>
                <w:rFonts w:ascii="Arial"/>
                <w:sz w:val="21"/>
              </w:rPr>
            </w:pPr>
          </w:p>
          <w:p w14:paraId="30AA1B5B">
            <w:pPr>
              <w:spacing w:line="250" w:lineRule="auto"/>
              <w:rPr>
                <w:rFonts w:ascii="Arial"/>
                <w:sz w:val="21"/>
              </w:rPr>
            </w:pPr>
          </w:p>
          <w:p w14:paraId="4D59855B">
            <w:pPr>
              <w:spacing w:line="250" w:lineRule="auto"/>
              <w:rPr>
                <w:rFonts w:ascii="Arial"/>
                <w:sz w:val="21"/>
              </w:rPr>
            </w:pPr>
          </w:p>
          <w:p w14:paraId="038F8912">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D77C7B5">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36CE9C6">
            <w:pPr>
              <w:spacing w:line="245" w:lineRule="auto"/>
              <w:rPr>
                <w:rFonts w:ascii="Arial"/>
                <w:sz w:val="21"/>
              </w:rPr>
            </w:pPr>
          </w:p>
          <w:p w14:paraId="6D7689AC">
            <w:pPr>
              <w:spacing w:line="245" w:lineRule="auto"/>
              <w:rPr>
                <w:rFonts w:ascii="Arial"/>
                <w:sz w:val="21"/>
              </w:rPr>
            </w:pPr>
          </w:p>
          <w:p w14:paraId="1CEDD8C4">
            <w:pPr>
              <w:spacing w:line="245" w:lineRule="auto"/>
              <w:rPr>
                <w:rFonts w:ascii="Arial"/>
                <w:sz w:val="21"/>
              </w:rPr>
            </w:pPr>
          </w:p>
          <w:p w14:paraId="7AFDC29B">
            <w:pPr>
              <w:spacing w:line="245" w:lineRule="auto"/>
              <w:rPr>
                <w:rFonts w:ascii="Arial"/>
                <w:sz w:val="21"/>
              </w:rPr>
            </w:pPr>
          </w:p>
          <w:p w14:paraId="22AC0C9B">
            <w:pPr>
              <w:spacing w:line="245" w:lineRule="auto"/>
              <w:rPr>
                <w:rFonts w:ascii="Arial"/>
                <w:sz w:val="21"/>
              </w:rPr>
            </w:pPr>
          </w:p>
          <w:p w14:paraId="3164A546">
            <w:pPr>
              <w:spacing w:line="245" w:lineRule="auto"/>
              <w:rPr>
                <w:rFonts w:ascii="Arial"/>
                <w:sz w:val="21"/>
              </w:rPr>
            </w:pPr>
          </w:p>
          <w:p w14:paraId="6D62E2E5">
            <w:pPr>
              <w:spacing w:line="245" w:lineRule="auto"/>
              <w:rPr>
                <w:rFonts w:ascii="Arial"/>
                <w:sz w:val="21"/>
              </w:rPr>
            </w:pPr>
          </w:p>
          <w:p w14:paraId="2F372AFD">
            <w:pPr>
              <w:spacing w:line="245" w:lineRule="auto"/>
              <w:rPr>
                <w:rFonts w:ascii="Arial"/>
                <w:sz w:val="21"/>
              </w:rPr>
            </w:pPr>
          </w:p>
          <w:p w14:paraId="2399A0BD">
            <w:pPr>
              <w:spacing w:line="245" w:lineRule="auto"/>
              <w:rPr>
                <w:rFonts w:ascii="Arial"/>
                <w:sz w:val="21"/>
              </w:rPr>
            </w:pPr>
          </w:p>
          <w:p w14:paraId="1C91BFC8">
            <w:pPr>
              <w:spacing w:line="245" w:lineRule="auto"/>
              <w:rPr>
                <w:rFonts w:ascii="Arial"/>
                <w:sz w:val="21"/>
              </w:rPr>
            </w:pPr>
          </w:p>
          <w:p w14:paraId="2A6166CA">
            <w:pPr>
              <w:spacing w:line="245" w:lineRule="auto"/>
              <w:rPr>
                <w:rFonts w:ascii="Arial"/>
                <w:sz w:val="21"/>
              </w:rPr>
            </w:pPr>
          </w:p>
          <w:p w14:paraId="01F777DD">
            <w:pPr>
              <w:spacing w:line="245" w:lineRule="auto"/>
              <w:rPr>
                <w:rFonts w:ascii="Arial"/>
                <w:sz w:val="21"/>
              </w:rPr>
            </w:pPr>
          </w:p>
          <w:p w14:paraId="313D3E49">
            <w:pPr>
              <w:spacing w:line="245" w:lineRule="auto"/>
              <w:rPr>
                <w:rFonts w:ascii="Arial"/>
                <w:sz w:val="21"/>
              </w:rPr>
            </w:pPr>
          </w:p>
          <w:p w14:paraId="1BDFDD7C">
            <w:pPr>
              <w:spacing w:line="245" w:lineRule="auto"/>
              <w:rPr>
                <w:rFonts w:ascii="Arial"/>
                <w:sz w:val="21"/>
              </w:rPr>
            </w:pPr>
          </w:p>
          <w:p w14:paraId="3DFA2592">
            <w:pPr>
              <w:spacing w:line="246" w:lineRule="auto"/>
              <w:rPr>
                <w:rFonts w:ascii="Arial"/>
                <w:sz w:val="21"/>
              </w:rPr>
            </w:pPr>
          </w:p>
          <w:p w14:paraId="22E5EB79">
            <w:pPr>
              <w:spacing w:line="246" w:lineRule="auto"/>
              <w:rPr>
                <w:rFonts w:ascii="Arial"/>
                <w:sz w:val="21"/>
              </w:rPr>
            </w:pPr>
          </w:p>
          <w:p w14:paraId="70DB55C0">
            <w:pPr>
              <w:spacing w:line="246" w:lineRule="auto"/>
              <w:rPr>
                <w:rFonts w:ascii="Arial"/>
                <w:sz w:val="21"/>
              </w:rPr>
            </w:pPr>
          </w:p>
          <w:p w14:paraId="36E4E59A">
            <w:pPr>
              <w:pStyle w:val="6"/>
              <w:spacing w:before="42" w:line="226" w:lineRule="auto"/>
              <w:ind w:left="188"/>
              <w:rPr>
                <w:sz w:val="13"/>
                <w:szCs w:val="13"/>
              </w:rPr>
            </w:pPr>
            <w:r>
              <w:rPr>
                <w:spacing w:val="3"/>
                <w:sz w:val="13"/>
                <w:szCs w:val="13"/>
              </w:rPr>
              <w:t>资格型</w:t>
            </w:r>
          </w:p>
        </w:tc>
        <w:tc>
          <w:tcPr>
            <w:tcW w:w="1254" w:type="dxa"/>
            <w:vAlign w:val="top"/>
          </w:tcPr>
          <w:p w14:paraId="4AB90C2C">
            <w:pPr>
              <w:rPr>
                <w:rFonts w:ascii="Arial"/>
                <w:sz w:val="21"/>
              </w:rPr>
            </w:pPr>
          </w:p>
          <w:p w14:paraId="695DA1C5">
            <w:pPr>
              <w:rPr>
                <w:rFonts w:ascii="Arial"/>
                <w:sz w:val="21"/>
              </w:rPr>
            </w:pPr>
          </w:p>
          <w:p w14:paraId="049222B1">
            <w:pPr>
              <w:rPr>
                <w:rFonts w:ascii="Arial"/>
                <w:sz w:val="21"/>
              </w:rPr>
            </w:pPr>
          </w:p>
          <w:p w14:paraId="60D4C878">
            <w:pPr>
              <w:rPr>
                <w:rFonts w:ascii="Arial"/>
                <w:sz w:val="21"/>
              </w:rPr>
            </w:pPr>
          </w:p>
          <w:p w14:paraId="69BE7532">
            <w:pPr>
              <w:rPr>
                <w:rFonts w:ascii="Arial"/>
                <w:sz w:val="21"/>
              </w:rPr>
            </w:pPr>
          </w:p>
          <w:p w14:paraId="042DD472">
            <w:pPr>
              <w:rPr>
                <w:rFonts w:ascii="Arial"/>
                <w:sz w:val="21"/>
              </w:rPr>
            </w:pPr>
          </w:p>
          <w:p w14:paraId="414B4180">
            <w:pPr>
              <w:rPr>
                <w:rFonts w:ascii="Arial"/>
                <w:sz w:val="21"/>
              </w:rPr>
            </w:pPr>
          </w:p>
          <w:p w14:paraId="380D4D98">
            <w:pPr>
              <w:rPr>
                <w:rFonts w:ascii="Arial"/>
                <w:sz w:val="21"/>
              </w:rPr>
            </w:pPr>
          </w:p>
          <w:p w14:paraId="411B1E49">
            <w:pPr>
              <w:rPr>
                <w:rFonts w:ascii="Arial"/>
                <w:sz w:val="21"/>
              </w:rPr>
            </w:pPr>
          </w:p>
          <w:p w14:paraId="58360174">
            <w:pPr>
              <w:rPr>
                <w:rFonts w:ascii="Arial"/>
                <w:sz w:val="21"/>
              </w:rPr>
            </w:pPr>
          </w:p>
          <w:p w14:paraId="2C62D10A">
            <w:pPr>
              <w:rPr>
                <w:rFonts w:ascii="Arial"/>
                <w:sz w:val="21"/>
              </w:rPr>
            </w:pPr>
          </w:p>
          <w:p w14:paraId="2F769B2F">
            <w:pPr>
              <w:rPr>
                <w:rFonts w:ascii="Arial"/>
                <w:sz w:val="21"/>
              </w:rPr>
            </w:pPr>
          </w:p>
          <w:p w14:paraId="6D13E5ED">
            <w:pPr>
              <w:spacing w:line="241" w:lineRule="auto"/>
              <w:rPr>
                <w:rFonts w:ascii="Arial"/>
                <w:sz w:val="21"/>
              </w:rPr>
            </w:pPr>
          </w:p>
          <w:p w14:paraId="23871951">
            <w:pPr>
              <w:spacing w:line="241" w:lineRule="auto"/>
              <w:rPr>
                <w:rFonts w:ascii="Arial"/>
                <w:sz w:val="21"/>
              </w:rPr>
            </w:pPr>
          </w:p>
          <w:p w14:paraId="3718AA20">
            <w:pPr>
              <w:spacing w:line="241" w:lineRule="auto"/>
              <w:rPr>
                <w:rFonts w:ascii="Arial"/>
                <w:sz w:val="21"/>
              </w:rPr>
            </w:pPr>
          </w:p>
          <w:p w14:paraId="6804A444">
            <w:pPr>
              <w:spacing w:line="241" w:lineRule="auto"/>
              <w:rPr>
                <w:rFonts w:ascii="Arial"/>
                <w:sz w:val="21"/>
              </w:rPr>
            </w:pPr>
          </w:p>
          <w:p w14:paraId="3F8E4FB1">
            <w:pPr>
              <w:spacing w:line="241" w:lineRule="auto"/>
              <w:rPr>
                <w:rFonts w:ascii="Arial"/>
                <w:sz w:val="21"/>
              </w:rPr>
            </w:pPr>
          </w:p>
          <w:p w14:paraId="1E5E63F4">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665DD544">
            <w:pPr>
              <w:spacing w:line="318" w:lineRule="auto"/>
              <w:rPr>
                <w:rFonts w:ascii="Arial"/>
                <w:sz w:val="21"/>
              </w:rPr>
            </w:pPr>
          </w:p>
          <w:p w14:paraId="09BF8639">
            <w:pPr>
              <w:spacing w:line="318" w:lineRule="auto"/>
              <w:rPr>
                <w:rFonts w:ascii="Arial"/>
                <w:sz w:val="21"/>
              </w:rPr>
            </w:pPr>
          </w:p>
          <w:p w14:paraId="078E1FFA">
            <w:pPr>
              <w:spacing w:line="318" w:lineRule="auto"/>
              <w:rPr>
                <w:rFonts w:ascii="Arial"/>
                <w:sz w:val="21"/>
              </w:rPr>
            </w:pPr>
          </w:p>
          <w:p w14:paraId="1DB10ED7">
            <w:pPr>
              <w:pStyle w:val="6"/>
              <w:spacing w:before="42"/>
              <w:ind w:left="29" w:right="18" w:firstLine="9"/>
              <w:rPr>
                <w:sz w:val="13"/>
                <w:szCs w:val="13"/>
              </w:rPr>
            </w:pPr>
            <w:r>
              <w:rPr>
                <w:rFonts w:ascii="Times New Roman" w:hAnsi="Times New Roman" w:eastAsia="Times New Roman" w:cs="Times New Roman"/>
                <w:spacing w:val="5"/>
                <w:sz w:val="13"/>
                <w:szCs w:val="13"/>
              </w:rPr>
              <w:t>1.</w:t>
            </w:r>
            <w:r>
              <w:rPr>
                <w:spacing w:val="5"/>
                <w:sz w:val="13"/>
                <w:szCs w:val="13"/>
              </w:rPr>
              <w:t>重新申办成品油零售经营资格企业法定代表人任职证明；</w:t>
            </w:r>
          </w:p>
          <w:p w14:paraId="22F45370">
            <w:pPr>
              <w:pStyle w:val="6"/>
              <w:spacing w:before="1" w:line="246" w:lineRule="auto"/>
              <w:ind w:left="27" w:right="18" w:hanging="1"/>
              <w:rPr>
                <w:sz w:val="13"/>
                <w:szCs w:val="13"/>
              </w:rPr>
            </w:pPr>
            <w:r>
              <w:rPr>
                <w:rFonts w:ascii="Times New Roman" w:hAnsi="Times New Roman" w:eastAsia="Times New Roman" w:cs="Times New Roman"/>
                <w:spacing w:val="6"/>
                <w:sz w:val="13"/>
                <w:szCs w:val="13"/>
              </w:rPr>
              <w:t>2.</w:t>
            </w:r>
            <w:r>
              <w:rPr>
                <w:spacing w:val="6"/>
                <w:sz w:val="13"/>
                <w:szCs w:val="13"/>
              </w:rPr>
              <w:t>原成品油零售经营企业《成品油零售经营批准证书》正、副本（如注销和重新申办成品油零售资格同时申报不需提</w:t>
            </w:r>
          </w:p>
          <w:p w14:paraId="2F83842F">
            <w:pPr>
              <w:pStyle w:val="6"/>
              <w:spacing w:line="209" w:lineRule="auto"/>
              <w:ind w:left="25"/>
              <w:rPr>
                <w:sz w:val="13"/>
                <w:szCs w:val="13"/>
              </w:rPr>
            </w:pPr>
            <w:r>
              <w:rPr>
                <w:spacing w:val="3"/>
                <w:sz w:val="13"/>
                <w:szCs w:val="13"/>
              </w:rPr>
              <w:t>供</w:t>
            </w:r>
            <w:r>
              <w:rPr>
                <w:sz w:val="13"/>
                <w:szCs w:val="13"/>
              </w:rPr>
              <w:t>）；</w:t>
            </w:r>
          </w:p>
          <w:p w14:paraId="23E5B6F7">
            <w:pPr>
              <w:pStyle w:val="6"/>
              <w:spacing w:before="1" w:line="239" w:lineRule="auto"/>
              <w:ind w:left="27" w:right="32"/>
              <w:rPr>
                <w:sz w:val="13"/>
                <w:szCs w:val="13"/>
              </w:rPr>
            </w:pPr>
            <w:r>
              <w:rPr>
                <w:rFonts w:ascii="Times New Roman" w:hAnsi="Times New Roman" w:eastAsia="Times New Roman" w:cs="Times New Roman"/>
                <w:spacing w:val="4"/>
                <w:sz w:val="13"/>
                <w:szCs w:val="13"/>
              </w:rPr>
              <w:t>3.</w:t>
            </w:r>
            <w:r>
              <w:rPr>
                <w:spacing w:val="4"/>
                <w:sz w:val="13"/>
                <w:szCs w:val="13"/>
              </w:rPr>
              <w:t>《河北省成品油零售经营企业</w:t>
            </w:r>
            <w:r>
              <w:rPr>
                <w:spacing w:val="6"/>
                <w:sz w:val="13"/>
                <w:szCs w:val="13"/>
              </w:rPr>
              <w:t>投资主体变化重新申办经营资</w:t>
            </w:r>
            <w:r>
              <w:rPr>
                <w:spacing w:val="-1"/>
                <w:sz w:val="13"/>
                <w:szCs w:val="13"/>
              </w:rPr>
              <w:t>格申请表》；</w:t>
            </w:r>
          </w:p>
          <w:p w14:paraId="04A86CAA">
            <w:pPr>
              <w:pStyle w:val="6"/>
              <w:spacing w:before="1" w:line="254" w:lineRule="auto"/>
              <w:ind w:left="35" w:right="18" w:hanging="10"/>
              <w:rPr>
                <w:sz w:val="13"/>
                <w:szCs w:val="13"/>
              </w:rPr>
            </w:pPr>
            <w:r>
              <w:rPr>
                <w:rFonts w:ascii="Times New Roman" w:hAnsi="Times New Roman" w:eastAsia="Times New Roman" w:cs="Times New Roman"/>
                <w:spacing w:val="6"/>
                <w:sz w:val="13"/>
                <w:szCs w:val="13"/>
              </w:rPr>
              <w:t>4.</w:t>
            </w:r>
            <w:r>
              <w:rPr>
                <w:spacing w:val="6"/>
                <w:sz w:val="13"/>
                <w:szCs w:val="13"/>
              </w:rPr>
              <w:t>经过公证的无债务纠纷的企业</w:t>
            </w:r>
            <w:r>
              <w:rPr>
                <w:spacing w:val="5"/>
                <w:sz w:val="13"/>
                <w:szCs w:val="13"/>
              </w:rPr>
              <w:t>转让协议或其它法律证明文</w:t>
            </w:r>
          </w:p>
          <w:p w14:paraId="076576F1">
            <w:pPr>
              <w:pStyle w:val="6"/>
              <w:spacing w:before="1" w:line="226" w:lineRule="auto"/>
              <w:ind w:left="26"/>
              <w:rPr>
                <w:sz w:val="13"/>
                <w:szCs w:val="13"/>
              </w:rPr>
            </w:pPr>
            <w:r>
              <w:rPr>
                <w:spacing w:val="1"/>
                <w:sz w:val="13"/>
                <w:szCs w:val="13"/>
              </w:rPr>
              <w:t>件；</w:t>
            </w:r>
          </w:p>
          <w:p w14:paraId="3F9AE72C">
            <w:pPr>
              <w:pStyle w:val="6"/>
              <w:spacing w:before="10" w:line="226" w:lineRule="auto"/>
              <w:ind w:left="32" w:right="16" w:hanging="3"/>
              <w:rPr>
                <w:sz w:val="13"/>
                <w:szCs w:val="13"/>
              </w:rPr>
            </w:pPr>
            <w:r>
              <w:rPr>
                <w:rFonts w:ascii="Times New Roman" w:hAnsi="Times New Roman" w:eastAsia="Times New Roman" w:cs="Times New Roman"/>
                <w:spacing w:val="5"/>
                <w:sz w:val="13"/>
                <w:szCs w:val="13"/>
              </w:rPr>
              <w:t>5.</w:t>
            </w:r>
            <w:r>
              <w:rPr>
                <w:spacing w:val="5"/>
                <w:sz w:val="13"/>
                <w:szCs w:val="13"/>
              </w:rPr>
              <w:t>申请报告。需说明企业基本情况、申办的主要原因；</w:t>
            </w:r>
          </w:p>
          <w:p w14:paraId="675059AF">
            <w:pPr>
              <w:pStyle w:val="6"/>
              <w:spacing w:before="1" w:line="244" w:lineRule="auto"/>
              <w:ind w:left="29" w:right="18"/>
              <w:rPr>
                <w:sz w:val="13"/>
                <w:szCs w:val="13"/>
              </w:rPr>
            </w:pPr>
            <w:r>
              <w:rPr>
                <w:rFonts w:ascii="Times New Roman" w:hAnsi="Times New Roman" w:eastAsia="Times New Roman" w:cs="Times New Roman"/>
                <w:spacing w:val="5"/>
                <w:sz w:val="13"/>
                <w:szCs w:val="13"/>
              </w:rPr>
              <w:t>6.</w:t>
            </w:r>
            <w:r>
              <w:rPr>
                <w:spacing w:val="5"/>
                <w:sz w:val="13"/>
                <w:szCs w:val="13"/>
              </w:rPr>
              <w:t>重新申办成品油零售经营资格</w:t>
            </w:r>
            <w:r>
              <w:rPr>
                <w:spacing w:val="6"/>
                <w:sz w:val="13"/>
                <w:szCs w:val="13"/>
              </w:rPr>
              <w:t>企业《土地使用证》或土地租</w:t>
            </w:r>
            <w:r>
              <w:rPr>
                <w:spacing w:val="-2"/>
                <w:sz w:val="13"/>
                <w:szCs w:val="13"/>
              </w:rPr>
              <w:t>赁协议；</w:t>
            </w:r>
          </w:p>
          <w:p w14:paraId="50BD8DC8">
            <w:pPr>
              <w:pStyle w:val="6"/>
              <w:spacing w:before="11" w:line="239" w:lineRule="auto"/>
              <w:ind w:left="30" w:right="17" w:hanging="2"/>
              <w:rPr>
                <w:sz w:val="13"/>
                <w:szCs w:val="13"/>
              </w:rPr>
            </w:pPr>
            <w:r>
              <w:rPr>
                <w:rFonts w:ascii="Times New Roman" w:hAnsi="Times New Roman" w:eastAsia="Times New Roman" w:cs="Times New Roman"/>
                <w:spacing w:val="5"/>
                <w:sz w:val="13"/>
                <w:szCs w:val="13"/>
              </w:rPr>
              <w:t>7.</w:t>
            </w:r>
            <w:r>
              <w:rPr>
                <w:spacing w:val="5"/>
                <w:sz w:val="13"/>
                <w:szCs w:val="13"/>
              </w:rPr>
              <w:t>通过招标、拍卖、挂牌方式取</w:t>
            </w:r>
            <w:r>
              <w:rPr>
                <w:spacing w:val="6"/>
                <w:sz w:val="13"/>
                <w:szCs w:val="13"/>
              </w:rPr>
              <w:t>得土地使用权的，还应提交国</w:t>
            </w:r>
            <w:r>
              <w:rPr>
                <w:spacing w:val="5"/>
                <w:sz w:val="13"/>
                <w:szCs w:val="13"/>
              </w:rPr>
              <w:t>有土地使用拍卖成交确认书；</w:t>
            </w:r>
          </w:p>
          <w:p w14:paraId="45F0E1D4">
            <w:pPr>
              <w:pStyle w:val="6"/>
              <w:spacing w:before="7" w:line="231" w:lineRule="auto"/>
              <w:ind w:left="28" w:right="119" w:firstLine="3"/>
              <w:rPr>
                <w:sz w:val="13"/>
                <w:szCs w:val="13"/>
              </w:rPr>
            </w:pPr>
            <w:r>
              <w:rPr>
                <w:spacing w:val="6"/>
                <w:sz w:val="13"/>
                <w:szCs w:val="13"/>
              </w:rPr>
              <w:t>通过法院判决、强制拍卖、取得加油站资产的，提交法院判决书或裁定书；通过收购取得加油站资产的，提供有效的资</w:t>
            </w:r>
            <w:r>
              <w:rPr>
                <w:spacing w:val="1"/>
                <w:sz w:val="13"/>
                <w:szCs w:val="13"/>
              </w:rPr>
              <w:t>产收购文件；</w:t>
            </w:r>
          </w:p>
          <w:p w14:paraId="07FE9068">
            <w:pPr>
              <w:pStyle w:val="6"/>
              <w:spacing w:before="1"/>
              <w:ind w:left="36" w:right="18" w:hanging="5"/>
              <w:rPr>
                <w:sz w:val="13"/>
                <w:szCs w:val="13"/>
              </w:rPr>
            </w:pPr>
            <w:r>
              <w:rPr>
                <w:rFonts w:ascii="Times New Roman" w:hAnsi="Times New Roman" w:eastAsia="Times New Roman" w:cs="Times New Roman"/>
                <w:spacing w:val="5"/>
                <w:sz w:val="13"/>
                <w:szCs w:val="13"/>
              </w:rPr>
              <w:t>8.</w:t>
            </w:r>
            <w:r>
              <w:rPr>
                <w:spacing w:val="5"/>
                <w:sz w:val="13"/>
                <w:szCs w:val="13"/>
              </w:rPr>
              <w:t>股份制企业还应提交董事会同意其重新申办的书面决议；</w:t>
            </w:r>
          </w:p>
          <w:p w14:paraId="65BA74EF">
            <w:pPr>
              <w:pStyle w:val="6"/>
              <w:spacing w:before="5" w:line="238" w:lineRule="auto"/>
              <w:ind w:left="28" w:right="18"/>
              <w:rPr>
                <w:sz w:val="13"/>
                <w:szCs w:val="13"/>
              </w:rPr>
            </w:pPr>
            <w:r>
              <w:rPr>
                <w:rFonts w:ascii="Times New Roman" w:hAnsi="Times New Roman" w:eastAsia="Times New Roman" w:cs="Times New Roman"/>
                <w:spacing w:val="5"/>
                <w:sz w:val="13"/>
                <w:szCs w:val="13"/>
              </w:rPr>
              <w:t>9.</w:t>
            </w:r>
            <w:r>
              <w:rPr>
                <w:spacing w:val="5"/>
                <w:sz w:val="13"/>
                <w:szCs w:val="13"/>
              </w:rPr>
              <w:t>重新申办成品油零售经营资格</w:t>
            </w:r>
            <w:r>
              <w:rPr>
                <w:spacing w:val="6"/>
                <w:sz w:val="13"/>
                <w:szCs w:val="13"/>
              </w:rPr>
              <w:t>企业与具有合法经营资格的成品油批发经营企业签订的三年以上与其经营规模相适应的成品油供油协议复印件及加盖该批发企业公章的有效《营业执照》、《危险化学品经营许可</w:t>
            </w:r>
            <w:r>
              <w:rPr>
                <w:spacing w:val="-9"/>
                <w:sz w:val="13"/>
                <w:szCs w:val="13"/>
              </w:rPr>
              <w:t>证》；</w:t>
            </w:r>
          </w:p>
          <w:p w14:paraId="7D399961">
            <w:pPr>
              <w:pStyle w:val="6"/>
              <w:spacing w:line="254" w:lineRule="auto"/>
              <w:ind w:left="41" w:right="85" w:hanging="2"/>
              <w:rPr>
                <w:sz w:val="13"/>
                <w:szCs w:val="13"/>
              </w:rPr>
            </w:pPr>
            <w:r>
              <w:rPr>
                <w:rFonts w:ascii="Times New Roman" w:hAnsi="Times New Roman" w:eastAsia="Times New Roman" w:cs="Times New Roman"/>
                <w:spacing w:val="5"/>
                <w:sz w:val="13"/>
                <w:szCs w:val="13"/>
              </w:rPr>
              <w:t>10.</w:t>
            </w:r>
            <w:r>
              <w:rPr>
                <w:spacing w:val="5"/>
                <w:sz w:val="13"/>
                <w:szCs w:val="13"/>
              </w:rPr>
              <w:t>企业分支机构还应提交母公司同意其重新申办的书面文件</w:t>
            </w:r>
          </w:p>
          <w:p w14:paraId="09BD614E">
            <w:pPr>
              <w:pStyle w:val="6"/>
              <w:spacing w:before="106" w:line="57" w:lineRule="exact"/>
              <w:ind w:left="38"/>
              <w:rPr>
                <w:sz w:val="13"/>
                <w:szCs w:val="13"/>
              </w:rPr>
            </w:pPr>
            <w:r>
              <w:rPr>
                <w:position w:val="-1"/>
                <w:sz w:val="13"/>
                <w:szCs w:val="13"/>
              </w:rPr>
              <w:t>。</w:t>
            </w:r>
          </w:p>
        </w:tc>
        <w:tc>
          <w:tcPr>
            <w:tcW w:w="1344" w:type="dxa"/>
            <w:vAlign w:val="top"/>
          </w:tcPr>
          <w:p w14:paraId="33D9ACBE">
            <w:pPr>
              <w:spacing w:line="248" w:lineRule="auto"/>
              <w:rPr>
                <w:rFonts w:ascii="Arial"/>
                <w:sz w:val="21"/>
              </w:rPr>
            </w:pPr>
          </w:p>
          <w:p w14:paraId="316A0323">
            <w:pPr>
              <w:spacing w:line="248" w:lineRule="auto"/>
              <w:rPr>
                <w:rFonts w:ascii="Arial"/>
                <w:sz w:val="21"/>
              </w:rPr>
            </w:pPr>
          </w:p>
          <w:p w14:paraId="1BFEBC91">
            <w:pPr>
              <w:spacing w:line="248" w:lineRule="auto"/>
              <w:rPr>
                <w:rFonts w:ascii="Arial"/>
                <w:sz w:val="21"/>
              </w:rPr>
            </w:pPr>
          </w:p>
          <w:p w14:paraId="596418F2">
            <w:pPr>
              <w:spacing w:line="248" w:lineRule="auto"/>
              <w:rPr>
                <w:rFonts w:ascii="Arial"/>
                <w:sz w:val="21"/>
              </w:rPr>
            </w:pPr>
          </w:p>
          <w:p w14:paraId="4E73BA41">
            <w:pPr>
              <w:spacing w:line="248" w:lineRule="auto"/>
              <w:rPr>
                <w:rFonts w:ascii="Arial"/>
                <w:sz w:val="21"/>
              </w:rPr>
            </w:pPr>
          </w:p>
          <w:p w14:paraId="53CA3662">
            <w:pPr>
              <w:spacing w:line="248" w:lineRule="auto"/>
              <w:rPr>
                <w:rFonts w:ascii="Arial"/>
                <w:sz w:val="21"/>
              </w:rPr>
            </w:pPr>
          </w:p>
          <w:p w14:paraId="7F102CE7">
            <w:pPr>
              <w:spacing w:line="248" w:lineRule="auto"/>
              <w:rPr>
                <w:rFonts w:ascii="Arial"/>
                <w:sz w:val="21"/>
              </w:rPr>
            </w:pPr>
          </w:p>
          <w:p w14:paraId="0F22E754">
            <w:pPr>
              <w:spacing w:line="248" w:lineRule="auto"/>
              <w:rPr>
                <w:rFonts w:ascii="Arial"/>
                <w:sz w:val="21"/>
              </w:rPr>
            </w:pPr>
          </w:p>
          <w:p w14:paraId="41AD116B">
            <w:pPr>
              <w:spacing w:line="248" w:lineRule="auto"/>
              <w:rPr>
                <w:rFonts w:ascii="Arial"/>
                <w:sz w:val="21"/>
              </w:rPr>
            </w:pPr>
          </w:p>
          <w:p w14:paraId="558DC2D4">
            <w:pPr>
              <w:spacing w:line="248" w:lineRule="auto"/>
              <w:rPr>
                <w:rFonts w:ascii="Arial"/>
                <w:sz w:val="21"/>
              </w:rPr>
            </w:pPr>
          </w:p>
          <w:p w14:paraId="7F2620AB">
            <w:pPr>
              <w:spacing w:line="248" w:lineRule="auto"/>
              <w:rPr>
                <w:rFonts w:ascii="Arial"/>
                <w:sz w:val="21"/>
              </w:rPr>
            </w:pPr>
          </w:p>
          <w:p w14:paraId="043EEEF1">
            <w:pPr>
              <w:spacing w:line="248" w:lineRule="auto"/>
              <w:rPr>
                <w:rFonts w:ascii="Arial"/>
                <w:sz w:val="21"/>
              </w:rPr>
            </w:pPr>
          </w:p>
          <w:p w14:paraId="653743C1">
            <w:pPr>
              <w:spacing w:line="248" w:lineRule="auto"/>
              <w:rPr>
                <w:rFonts w:ascii="Arial"/>
                <w:sz w:val="21"/>
              </w:rPr>
            </w:pPr>
          </w:p>
          <w:p w14:paraId="164A7C27">
            <w:pPr>
              <w:spacing w:line="249" w:lineRule="auto"/>
              <w:rPr>
                <w:rFonts w:ascii="Arial"/>
                <w:sz w:val="21"/>
              </w:rPr>
            </w:pPr>
          </w:p>
          <w:p w14:paraId="49F54FAF">
            <w:pPr>
              <w:spacing w:line="249" w:lineRule="auto"/>
              <w:rPr>
                <w:rFonts w:ascii="Arial"/>
                <w:sz w:val="21"/>
              </w:rPr>
            </w:pPr>
          </w:p>
          <w:p w14:paraId="632A8517">
            <w:pPr>
              <w:spacing w:line="249" w:lineRule="auto"/>
              <w:rPr>
                <w:rFonts w:ascii="Arial"/>
                <w:sz w:val="21"/>
              </w:rPr>
            </w:pPr>
          </w:p>
          <w:p w14:paraId="5548E6C8">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97470E9">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4618C01C">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bl>
    <w:p w14:paraId="7823D1E7">
      <w:pPr>
        <w:rPr>
          <w:rFonts w:ascii="Arial"/>
          <w:sz w:val="21"/>
        </w:rPr>
      </w:pPr>
    </w:p>
    <w:p w14:paraId="25892479">
      <w:pPr>
        <w:rPr>
          <w:rFonts w:ascii="Arial" w:hAnsi="Arial" w:eastAsia="Arial" w:cs="Arial"/>
          <w:sz w:val="21"/>
          <w:szCs w:val="21"/>
        </w:rPr>
        <w:sectPr>
          <w:footerReference r:id="rId114" w:type="default"/>
          <w:pgSz w:w="16840" w:h="11900"/>
          <w:pgMar w:top="400" w:right="920" w:bottom="989" w:left="1082" w:header="0" w:footer="625" w:gutter="0"/>
          <w:cols w:space="720" w:num="1"/>
        </w:sectPr>
      </w:pPr>
    </w:p>
    <w:p w14:paraId="02ECF717">
      <w:pPr>
        <w:spacing w:before="2"/>
      </w:pPr>
    </w:p>
    <w:p w14:paraId="0B5EB667">
      <w:pPr>
        <w:spacing w:before="2"/>
      </w:pPr>
    </w:p>
    <w:p w14:paraId="4E94C49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23EA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D4B1421">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087CAF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5E594381">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0632D209">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1DE6B6C">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56DA11D3">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764F727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2B2EF39D">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6B8B29F0">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08772C92">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7E73904">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39FAFB7">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1F7E0B9">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370FB72E">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66E05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2" w:hRule="atLeast"/>
        </w:trPr>
        <w:tc>
          <w:tcPr>
            <w:tcW w:w="610" w:type="dxa"/>
            <w:vMerge w:val="restart"/>
            <w:tcBorders>
              <w:bottom w:val="nil"/>
            </w:tcBorders>
            <w:vAlign w:val="top"/>
          </w:tcPr>
          <w:p w14:paraId="56D8606D">
            <w:pPr>
              <w:spacing w:line="247" w:lineRule="auto"/>
              <w:rPr>
                <w:rFonts w:ascii="Arial"/>
                <w:sz w:val="21"/>
              </w:rPr>
            </w:pPr>
          </w:p>
          <w:p w14:paraId="3AD7BC7A">
            <w:pPr>
              <w:spacing w:line="247" w:lineRule="auto"/>
              <w:rPr>
                <w:rFonts w:ascii="Arial"/>
                <w:sz w:val="21"/>
              </w:rPr>
            </w:pPr>
          </w:p>
          <w:p w14:paraId="073A1616">
            <w:pPr>
              <w:spacing w:line="247" w:lineRule="auto"/>
              <w:rPr>
                <w:rFonts w:ascii="Arial"/>
                <w:sz w:val="21"/>
              </w:rPr>
            </w:pPr>
          </w:p>
          <w:p w14:paraId="0556FE92">
            <w:pPr>
              <w:spacing w:line="247" w:lineRule="auto"/>
              <w:rPr>
                <w:rFonts w:ascii="Arial"/>
                <w:sz w:val="21"/>
              </w:rPr>
            </w:pPr>
          </w:p>
          <w:p w14:paraId="75624F27">
            <w:pPr>
              <w:spacing w:line="247" w:lineRule="auto"/>
              <w:rPr>
                <w:rFonts w:ascii="Arial"/>
                <w:sz w:val="21"/>
              </w:rPr>
            </w:pPr>
          </w:p>
          <w:p w14:paraId="0849AEED">
            <w:pPr>
              <w:spacing w:line="247" w:lineRule="auto"/>
              <w:rPr>
                <w:rFonts w:ascii="Arial"/>
                <w:sz w:val="21"/>
              </w:rPr>
            </w:pPr>
          </w:p>
          <w:p w14:paraId="7D1382AC">
            <w:pPr>
              <w:spacing w:line="247" w:lineRule="auto"/>
              <w:rPr>
                <w:rFonts w:ascii="Arial"/>
                <w:sz w:val="21"/>
              </w:rPr>
            </w:pPr>
          </w:p>
          <w:p w14:paraId="6D09263C">
            <w:pPr>
              <w:spacing w:line="247" w:lineRule="auto"/>
              <w:rPr>
                <w:rFonts w:ascii="Arial"/>
                <w:sz w:val="21"/>
              </w:rPr>
            </w:pPr>
          </w:p>
          <w:p w14:paraId="446F3D96">
            <w:pPr>
              <w:spacing w:line="247" w:lineRule="auto"/>
              <w:rPr>
                <w:rFonts w:ascii="Arial"/>
                <w:sz w:val="21"/>
              </w:rPr>
            </w:pPr>
          </w:p>
          <w:p w14:paraId="5E14D974">
            <w:pPr>
              <w:spacing w:line="247" w:lineRule="auto"/>
              <w:rPr>
                <w:rFonts w:ascii="Arial"/>
                <w:sz w:val="21"/>
              </w:rPr>
            </w:pPr>
          </w:p>
          <w:p w14:paraId="785769A9">
            <w:pPr>
              <w:spacing w:line="247" w:lineRule="auto"/>
              <w:rPr>
                <w:rFonts w:ascii="Arial"/>
                <w:sz w:val="21"/>
              </w:rPr>
            </w:pPr>
          </w:p>
          <w:p w14:paraId="59F7CF68">
            <w:pPr>
              <w:spacing w:line="248" w:lineRule="auto"/>
              <w:rPr>
                <w:rFonts w:ascii="Arial"/>
                <w:sz w:val="21"/>
              </w:rPr>
            </w:pPr>
          </w:p>
          <w:p w14:paraId="26561387">
            <w:pPr>
              <w:spacing w:line="248" w:lineRule="auto"/>
              <w:rPr>
                <w:rFonts w:ascii="Arial"/>
                <w:sz w:val="21"/>
              </w:rPr>
            </w:pPr>
          </w:p>
          <w:p w14:paraId="6543973C">
            <w:pPr>
              <w:spacing w:line="248" w:lineRule="auto"/>
              <w:rPr>
                <w:rFonts w:ascii="Arial"/>
                <w:sz w:val="21"/>
              </w:rPr>
            </w:pPr>
          </w:p>
          <w:p w14:paraId="79B8F8F8">
            <w:pPr>
              <w:spacing w:line="248" w:lineRule="auto"/>
              <w:rPr>
                <w:rFonts w:ascii="Arial"/>
                <w:sz w:val="21"/>
              </w:rPr>
            </w:pPr>
          </w:p>
          <w:p w14:paraId="17704B26">
            <w:pPr>
              <w:spacing w:line="248" w:lineRule="auto"/>
              <w:rPr>
                <w:rFonts w:ascii="Arial"/>
                <w:sz w:val="21"/>
              </w:rPr>
            </w:pPr>
          </w:p>
          <w:p w14:paraId="2D1EBEF2">
            <w:pPr>
              <w:spacing w:line="248" w:lineRule="auto"/>
              <w:rPr>
                <w:rFonts w:ascii="Arial"/>
                <w:sz w:val="21"/>
              </w:rPr>
            </w:pPr>
          </w:p>
          <w:p w14:paraId="06D59C06">
            <w:pPr>
              <w:spacing w:line="248" w:lineRule="auto"/>
              <w:rPr>
                <w:rFonts w:ascii="Arial"/>
                <w:sz w:val="21"/>
              </w:rPr>
            </w:pPr>
          </w:p>
          <w:p w14:paraId="43F3BB96">
            <w:pPr>
              <w:spacing w:before="37" w:line="192" w:lineRule="auto"/>
              <w:ind w:left="273"/>
              <w:rPr>
                <w:rFonts w:ascii="Times New Roman" w:hAnsi="Times New Roman" w:eastAsia="Times New Roman" w:cs="Times New Roman"/>
                <w:sz w:val="13"/>
                <w:szCs w:val="13"/>
              </w:rPr>
            </w:pPr>
            <w:r>
              <w:rPr>
                <w:rFonts w:ascii="Times New Roman" w:hAnsi="Times New Roman" w:eastAsia="Times New Roman" w:cs="Times New Roman"/>
                <w:sz w:val="13"/>
                <w:szCs w:val="13"/>
              </w:rPr>
              <w:t>7</w:t>
            </w:r>
          </w:p>
        </w:tc>
        <w:tc>
          <w:tcPr>
            <w:tcW w:w="789" w:type="dxa"/>
            <w:vMerge w:val="restart"/>
            <w:tcBorders>
              <w:bottom w:val="nil"/>
            </w:tcBorders>
            <w:vAlign w:val="top"/>
          </w:tcPr>
          <w:p w14:paraId="23A3A0BB">
            <w:pPr>
              <w:spacing w:line="251" w:lineRule="auto"/>
              <w:rPr>
                <w:rFonts w:ascii="Arial"/>
                <w:sz w:val="21"/>
              </w:rPr>
            </w:pPr>
          </w:p>
          <w:p w14:paraId="77C70F90">
            <w:pPr>
              <w:spacing w:line="251" w:lineRule="auto"/>
              <w:rPr>
                <w:rFonts w:ascii="Arial"/>
                <w:sz w:val="21"/>
              </w:rPr>
            </w:pPr>
          </w:p>
          <w:p w14:paraId="58C5684A">
            <w:pPr>
              <w:spacing w:line="251" w:lineRule="auto"/>
              <w:rPr>
                <w:rFonts w:ascii="Arial"/>
                <w:sz w:val="21"/>
              </w:rPr>
            </w:pPr>
          </w:p>
          <w:p w14:paraId="26FAA050">
            <w:pPr>
              <w:spacing w:line="251" w:lineRule="auto"/>
              <w:rPr>
                <w:rFonts w:ascii="Arial"/>
                <w:sz w:val="21"/>
              </w:rPr>
            </w:pPr>
          </w:p>
          <w:p w14:paraId="190EDF51">
            <w:pPr>
              <w:spacing w:line="251" w:lineRule="auto"/>
              <w:rPr>
                <w:rFonts w:ascii="Arial"/>
                <w:sz w:val="21"/>
              </w:rPr>
            </w:pPr>
          </w:p>
          <w:p w14:paraId="7B14DCC5">
            <w:pPr>
              <w:spacing w:line="251" w:lineRule="auto"/>
              <w:rPr>
                <w:rFonts w:ascii="Arial"/>
                <w:sz w:val="21"/>
              </w:rPr>
            </w:pPr>
          </w:p>
          <w:p w14:paraId="403242F3">
            <w:pPr>
              <w:spacing w:line="251" w:lineRule="auto"/>
              <w:rPr>
                <w:rFonts w:ascii="Arial"/>
                <w:sz w:val="21"/>
              </w:rPr>
            </w:pPr>
          </w:p>
          <w:p w14:paraId="48D61C74">
            <w:pPr>
              <w:spacing w:line="251" w:lineRule="auto"/>
              <w:rPr>
                <w:rFonts w:ascii="Arial"/>
                <w:sz w:val="21"/>
              </w:rPr>
            </w:pPr>
          </w:p>
          <w:p w14:paraId="76175904">
            <w:pPr>
              <w:spacing w:line="251" w:lineRule="auto"/>
              <w:rPr>
                <w:rFonts w:ascii="Arial"/>
                <w:sz w:val="21"/>
              </w:rPr>
            </w:pPr>
          </w:p>
          <w:p w14:paraId="059E12E1">
            <w:pPr>
              <w:spacing w:line="251" w:lineRule="auto"/>
              <w:rPr>
                <w:rFonts w:ascii="Arial"/>
                <w:sz w:val="21"/>
              </w:rPr>
            </w:pPr>
          </w:p>
          <w:p w14:paraId="2E083E52">
            <w:pPr>
              <w:spacing w:line="251" w:lineRule="auto"/>
              <w:rPr>
                <w:rFonts w:ascii="Arial"/>
                <w:sz w:val="21"/>
              </w:rPr>
            </w:pPr>
          </w:p>
          <w:p w14:paraId="240ABB5B">
            <w:pPr>
              <w:spacing w:line="251" w:lineRule="auto"/>
              <w:rPr>
                <w:rFonts w:ascii="Arial"/>
                <w:sz w:val="21"/>
              </w:rPr>
            </w:pPr>
          </w:p>
          <w:p w14:paraId="6242F105">
            <w:pPr>
              <w:spacing w:line="251" w:lineRule="auto"/>
              <w:rPr>
                <w:rFonts w:ascii="Arial"/>
                <w:sz w:val="21"/>
              </w:rPr>
            </w:pPr>
          </w:p>
          <w:p w14:paraId="7F43B187">
            <w:pPr>
              <w:spacing w:line="251" w:lineRule="auto"/>
              <w:rPr>
                <w:rFonts w:ascii="Arial"/>
                <w:sz w:val="21"/>
              </w:rPr>
            </w:pPr>
          </w:p>
          <w:p w14:paraId="4C3C4D88">
            <w:pPr>
              <w:spacing w:line="251" w:lineRule="auto"/>
              <w:rPr>
                <w:rFonts w:ascii="Arial"/>
                <w:sz w:val="21"/>
              </w:rPr>
            </w:pPr>
          </w:p>
          <w:p w14:paraId="727AB245">
            <w:pPr>
              <w:spacing w:line="252" w:lineRule="auto"/>
              <w:rPr>
                <w:rFonts w:ascii="Arial"/>
                <w:sz w:val="21"/>
              </w:rPr>
            </w:pPr>
          </w:p>
          <w:p w14:paraId="30696A25">
            <w:pPr>
              <w:spacing w:line="252" w:lineRule="auto"/>
              <w:rPr>
                <w:rFonts w:ascii="Arial"/>
                <w:sz w:val="21"/>
              </w:rPr>
            </w:pPr>
          </w:p>
          <w:p w14:paraId="6A4F0C78">
            <w:pPr>
              <w:pStyle w:val="6"/>
              <w:spacing w:before="42" w:line="239" w:lineRule="auto"/>
              <w:ind w:left="20" w:right="78" w:firstLine="3"/>
              <w:jc w:val="both"/>
              <w:rPr>
                <w:sz w:val="13"/>
                <w:szCs w:val="13"/>
              </w:rPr>
            </w:pPr>
            <w:r>
              <w:rPr>
                <w:spacing w:val="5"/>
                <w:sz w:val="13"/>
                <w:szCs w:val="13"/>
              </w:rPr>
              <w:t>对外劳务合作经营资格</w:t>
            </w:r>
            <w:r>
              <w:rPr>
                <w:spacing w:val="4"/>
                <w:sz w:val="13"/>
                <w:szCs w:val="13"/>
              </w:rPr>
              <w:t>核准</w:t>
            </w:r>
          </w:p>
        </w:tc>
        <w:tc>
          <w:tcPr>
            <w:tcW w:w="604" w:type="dxa"/>
            <w:vMerge w:val="restart"/>
            <w:tcBorders>
              <w:bottom w:val="nil"/>
            </w:tcBorders>
            <w:vAlign w:val="top"/>
          </w:tcPr>
          <w:p w14:paraId="587B7CA6">
            <w:pPr>
              <w:spacing w:line="246" w:lineRule="auto"/>
              <w:rPr>
                <w:rFonts w:ascii="Arial"/>
                <w:sz w:val="21"/>
              </w:rPr>
            </w:pPr>
          </w:p>
          <w:p w14:paraId="0731CE99">
            <w:pPr>
              <w:spacing w:line="246" w:lineRule="auto"/>
              <w:rPr>
                <w:rFonts w:ascii="Arial"/>
                <w:sz w:val="21"/>
              </w:rPr>
            </w:pPr>
          </w:p>
          <w:p w14:paraId="56153601">
            <w:pPr>
              <w:spacing w:line="246" w:lineRule="auto"/>
              <w:rPr>
                <w:rFonts w:ascii="Arial"/>
                <w:sz w:val="21"/>
              </w:rPr>
            </w:pPr>
          </w:p>
          <w:p w14:paraId="54E66596">
            <w:pPr>
              <w:spacing w:line="246" w:lineRule="auto"/>
              <w:rPr>
                <w:rFonts w:ascii="Arial"/>
                <w:sz w:val="21"/>
              </w:rPr>
            </w:pPr>
          </w:p>
          <w:p w14:paraId="4E189799">
            <w:pPr>
              <w:spacing w:line="246" w:lineRule="auto"/>
              <w:rPr>
                <w:rFonts w:ascii="Arial"/>
                <w:sz w:val="21"/>
              </w:rPr>
            </w:pPr>
          </w:p>
          <w:p w14:paraId="5008DA27">
            <w:pPr>
              <w:spacing w:line="246" w:lineRule="auto"/>
              <w:rPr>
                <w:rFonts w:ascii="Arial"/>
                <w:sz w:val="21"/>
              </w:rPr>
            </w:pPr>
          </w:p>
          <w:p w14:paraId="573D22E7">
            <w:pPr>
              <w:spacing w:line="246" w:lineRule="auto"/>
              <w:rPr>
                <w:rFonts w:ascii="Arial"/>
                <w:sz w:val="21"/>
              </w:rPr>
            </w:pPr>
          </w:p>
          <w:p w14:paraId="4A18FE80">
            <w:pPr>
              <w:spacing w:line="246" w:lineRule="auto"/>
              <w:rPr>
                <w:rFonts w:ascii="Arial"/>
                <w:sz w:val="21"/>
              </w:rPr>
            </w:pPr>
          </w:p>
          <w:p w14:paraId="0BCD53EF">
            <w:pPr>
              <w:spacing w:line="246" w:lineRule="auto"/>
              <w:rPr>
                <w:rFonts w:ascii="Arial"/>
                <w:sz w:val="21"/>
              </w:rPr>
            </w:pPr>
          </w:p>
          <w:p w14:paraId="5ADFC61E">
            <w:pPr>
              <w:spacing w:line="246" w:lineRule="auto"/>
              <w:rPr>
                <w:rFonts w:ascii="Arial"/>
                <w:sz w:val="21"/>
              </w:rPr>
            </w:pPr>
          </w:p>
          <w:p w14:paraId="5AE57CF6">
            <w:pPr>
              <w:spacing w:line="246" w:lineRule="auto"/>
              <w:rPr>
                <w:rFonts w:ascii="Arial"/>
                <w:sz w:val="21"/>
              </w:rPr>
            </w:pPr>
          </w:p>
          <w:p w14:paraId="7B49D399">
            <w:pPr>
              <w:spacing w:line="247" w:lineRule="auto"/>
              <w:rPr>
                <w:rFonts w:ascii="Arial"/>
                <w:sz w:val="21"/>
              </w:rPr>
            </w:pPr>
          </w:p>
          <w:p w14:paraId="0ECB2DA7">
            <w:pPr>
              <w:spacing w:line="247" w:lineRule="auto"/>
              <w:rPr>
                <w:rFonts w:ascii="Arial"/>
                <w:sz w:val="21"/>
              </w:rPr>
            </w:pPr>
          </w:p>
          <w:p w14:paraId="7D89C337">
            <w:pPr>
              <w:spacing w:line="247" w:lineRule="auto"/>
              <w:rPr>
                <w:rFonts w:ascii="Arial"/>
                <w:sz w:val="21"/>
              </w:rPr>
            </w:pPr>
          </w:p>
          <w:p w14:paraId="6C920084">
            <w:pPr>
              <w:spacing w:line="247" w:lineRule="auto"/>
              <w:rPr>
                <w:rFonts w:ascii="Arial"/>
                <w:sz w:val="21"/>
              </w:rPr>
            </w:pPr>
          </w:p>
          <w:p w14:paraId="3769F262">
            <w:pPr>
              <w:spacing w:line="247" w:lineRule="auto"/>
              <w:rPr>
                <w:rFonts w:ascii="Arial"/>
                <w:sz w:val="21"/>
              </w:rPr>
            </w:pPr>
          </w:p>
          <w:p w14:paraId="05FEE189">
            <w:pPr>
              <w:spacing w:line="247" w:lineRule="auto"/>
              <w:rPr>
                <w:rFonts w:ascii="Arial"/>
                <w:sz w:val="21"/>
              </w:rPr>
            </w:pPr>
          </w:p>
          <w:p w14:paraId="08D35390">
            <w:pPr>
              <w:spacing w:line="247" w:lineRule="auto"/>
              <w:rPr>
                <w:rFonts w:ascii="Arial"/>
                <w:sz w:val="21"/>
              </w:rPr>
            </w:pPr>
          </w:p>
          <w:p w14:paraId="09D4D5DB">
            <w:pPr>
              <w:pStyle w:val="6"/>
              <w:spacing w:before="43" w:line="226" w:lineRule="auto"/>
              <w:ind w:left="171"/>
              <w:rPr>
                <w:sz w:val="13"/>
                <w:szCs w:val="13"/>
              </w:rPr>
            </w:pPr>
            <w:r>
              <w:rPr>
                <w:spacing w:val="1"/>
                <w:sz w:val="13"/>
                <w:szCs w:val="13"/>
              </w:rPr>
              <w:t>市级</w:t>
            </w:r>
          </w:p>
        </w:tc>
        <w:tc>
          <w:tcPr>
            <w:tcW w:w="1087" w:type="dxa"/>
            <w:vAlign w:val="top"/>
          </w:tcPr>
          <w:p w14:paraId="393B120B">
            <w:pPr>
              <w:spacing w:line="252" w:lineRule="auto"/>
              <w:rPr>
                <w:rFonts w:ascii="Arial"/>
                <w:sz w:val="21"/>
              </w:rPr>
            </w:pPr>
          </w:p>
          <w:p w14:paraId="448ED726">
            <w:pPr>
              <w:spacing w:line="252" w:lineRule="auto"/>
              <w:rPr>
                <w:rFonts w:ascii="Arial"/>
                <w:sz w:val="21"/>
              </w:rPr>
            </w:pPr>
          </w:p>
          <w:p w14:paraId="28B80750">
            <w:pPr>
              <w:spacing w:line="252" w:lineRule="auto"/>
              <w:rPr>
                <w:rFonts w:ascii="Arial"/>
                <w:sz w:val="21"/>
              </w:rPr>
            </w:pPr>
          </w:p>
          <w:p w14:paraId="0FDDBB51">
            <w:pPr>
              <w:spacing w:line="252" w:lineRule="auto"/>
              <w:rPr>
                <w:rFonts w:ascii="Arial"/>
                <w:sz w:val="21"/>
              </w:rPr>
            </w:pPr>
          </w:p>
          <w:p w14:paraId="3069B124">
            <w:pPr>
              <w:spacing w:line="252" w:lineRule="auto"/>
              <w:rPr>
                <w:rFonts w:ascii="Arial"/>
                <w:sz w:val="21"/>
              </w:rPr>
            </w:pPr>
          </w:p>
          <w:p w14:paraId="48D2A61E">
            <w:pPr>
              <w:pStyle w:val="6"/>
              <w:spacing w:before="42" w:line="239" w:lineRule="auto"/>
              <w:ind w:left="21" w:right="105" w:hanging="1"/>
              <w:jc w:val="both"/>
              <w:rPr>
                <w:sz w:val="13"/>
                <w:szCs w:val="13"/>
              </w:rPr>
            </w:pPr>
            <w:r>
              <w:rPr>
                <w:spacing w:val="5"/>
                <w:sz w:val="13"/>
                <w:szCs w:val="13"/>
              </w:rPr>
              <w:t>《对外劳务合作经营资格证书》</w:t>
            </w:r>
            <w:r>
              <w:rPr>
                <w:spacing w:val="4"/>
                <w:sz w:val="13"/>
                <w:szCs w:val="13"/>
              </w:rPr>
              <w:t>核发</w:t>
            </w:r>
          </w:p>
        </w:tc>
        <w:tc>
          <w:tcPr>
            <w:tcW w:w="921" w:type="dxa"/>
            <w:vAlign w:val="top"/>
          </w:tcPr>
          <w:p w14:paraId="76C588E9">
            <w:pPr>
              <w:spacing w:line="285" w:lineRule="auto"/>
              <w:rPr>
                <w:rFonts w:ascii="Arial"/>
                <w:sz w:val="21"/>
              </w:rPr>
            </w:pPr>
          </w:p>
          <w:p w14:paraId="6BF45D9B">
            <w:pPr>
              <w:spacing w:line="285" w:lineRule="auto"/>
              <w:rPr>
                <w:rFonts w:ascii="Arial"/>
                <w:sz w:val="21"/>
              </w:rPr>
            </w:pPr>
          </w:p>
          <w:p w14:paraId="6B065B79">
            <w:pPr>
              <w:spacing w:line="285" w:lineRule="auto"/>
              <w:rPr>
                <w:rFonts w:ascii="Arial"/>
                <w:sz w:val="21"/>
              </w:rPr>
            </w:pPr>
          </w:p>
          <w:p w14:paraId="273AFBFD">
            <w:pPr>
              <w:spacing w:line="286" w:lineRule="auto"/>
              <w:rPr>
                <w:rFonts w:ascii="Arial"/>
                <w:sz w:val="21"/>
              </w:rPr>
            </w:pPr>
          </w:p>
          <w:p w14:paraId="294AB7A2">
            <w:pPr>
              <w:spacing w:line="286" w:lineRule="auto"/>
              <w:rPr>
                <w:rFonts w:ascii="Arial"/>
                <w:sz w:val="21"/>
              </w:rPr>
            </w:pPr>
          </w:p>
          <w:p w14:paraId="297CBDE3">
            <w:pPr>
              <w:pStyle w:val="6"/>
              <w:spacing w:before="42" w:line="227" w:lineRule="auto"/>
              <w:ind w:left="193"/>
              <w:rPr>
                <w:sz w:val="13"/>
                <w:szCs w:val="13"/>
              </w:rPr>
            </w:pPr>
            <w:r>
              <w:rPr>
                <w:spacing w:val="4"/>
                <w:sz w:val="13"/>
                <w:szCs w:val="13"/>
              </w:rPr>
              <w:t>省商务厅</w:t>
            </w:r>
          </w:p>
        </w:tc>
        <w:tc>
          <w:tcPr>
            <w:tcW w:w="669" w:type="dxa"/>
            <w:vAlign w:val="top"/>
          </w:tcPr>
          <w:p w14:paraId="7109BE6E">
            <w:pPr>
              <w:spacing w:line="280" w:lineRule="auto"/>
              <w:rPr>
                <w:rFonts w:ascii="Arial"/>
                <w:sz w:val="21"/>
              </w:rPr>
            </w:pPr>
          </w:p>
          <w:p w14:paraId="36B54824">
            <w:pPr>
              <w:spacing w:line="280" w:lineRule="auto"/>
              <w:rPr>
                <w:rFonts w:ascii="Arial"/>
                <w:sz w:val="21"/>
              </w:rPr>
            </w:pPr>
          </w:p>
          <w:p w14:paraId="5288A98E">
            <w:pPr>
              <w:spacing w:line="280" w:lineRule="auto"/>
              <w:rPr>
                <w:rFonts w:ascii="Arial"/>
                <w:sz w:val="21"/>
              </w:rPr>
            </w:pPr>
          </w:p>
          <w:p w14:paraId="5B0E550E">
            <w:pPr>
              <w:spacing w:line="281" w:lineRule="auto"/>
              <w:rPr>
                <w:rFonts w:ascii="Arial"/>
                <w:sz w:val="21"/>
              </w:rPr>
            </w:pPr>
          </w:p>
          <w:p w14:paraId="53A8070E">
            <w:pPr>
              <w:spacing w:line="281" w:lineRule="auto"/>
              <w:rPr>
                <w:rFonts w:ascii="Arial"/>
                <w:sz w:val="21"/>
              </w:rPr>
            </w:pPr>
          </w:p>
          <w:p w14:paraId="164EC845">
            <w:pPr>
              <w:spacing w:before="38"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15</w:t>
            </w:r>
          </w:p>
        </w:tc>
        <w:tc>
          <w:tcPr>
            <w:tcW w:w="669" w:type="dxa"/>
            <w:vAlign w:val="top"/>
          </w:tcPr>
          <w:p w14:paraId="6A13AFB5">
            <w:pPr>
              <w:spacing w:line="280" w:lineRule="auto"/>
              <w:rPr>
                <w:rFonts w:ascii="Arial"/>
                <w:sz w:val="21"/>
              </w:rPr>
            </w:pPr>
          </w:p>
          <w:p w14:paraId="09EF5EB0">
            <w:pPr>
              <w:spacing w:line="280" w:lineRule="auto"/>
              <w:rPr>
                <w:rFonts w:ascii="Arial"/>
                <w:sz w:val="21"/>
              </w:rPr>
            </w:pPr>
          </w:p>
          <w:p w14:paraId="31AF432C">
            <w:pPr>
              <w:spacing w:line="280" w:lineRule="auto"/>
              <w:rPr>
                <w:rFonts w:ascii="Arial"/>
                <w:sz w:val="21"/>
              </w:rPr>
            </w:pPr>
          </w:p>
          <w:p w14:paraId="4516E5FA">
            <w:pPr>
              <w:spacing w:line="281" w:lineRule="auto"/>
              <w:rPr>
                <w:rFonts w:ascii="Arial"/>
                <w:sz w:val="21"/>
              </w:rPr>
            </w:pPr>
          </w:p>
          <w:p w14:paraId="6ED010AE">
            <w:pPr>
              <w:spacing w:line="281" w:lineRule="auto"/>
              <w:rPr>
                <w:rFonts w:ascii="Arial"/>
                <w:sz w:val="21"/>
              </w:rPr>
            </w:pPr>
          </w:p>
          <w:p w14:paraId="1868AEA8">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30</w:t>
            </w:r>
          </w:p>
        </w:tc>
        <w:tc>
          <w:tcPr>
            <w:tcW w:w="2845" w:type="dxa"/>
            <w:vAlign w:val="top"/>
          </w:tcPr>
          <w:p w14:paraId="749E2E73">
            <w:pPr>
              <w:spacing w:line="250" w:lineRule="auto"/>
              <w:rPr>
                <w:rFonts w:ascii="Arial"/>
                <w:sz w:val="21"/>
              </w:rPr>
            </w:pPr>
          </w:p>
          <w:p w14:paraId="0E3D736E">
            <w:pPr>
              <w:spacing w:line="251" w:lineRule="auto"/>
              <w:rPr>
                <w:rFonts w:ascii="Arial"/>
                <w:sz w:val="21"/>
              </w:rPr>
            </w:pPr>
          </w:p>
          <w:p w14:paraId="5CA23742">
            <w:pPr>
              <w:pStyle w:val="6"/>
              <w:spacing w:before="43" w:line="230" w:lineRule="auto"/>
              <w:ind w:left="22" w:right="217"/>
              <w:rPr>
                <w:sz w:val="13"/>
                <w:szCs w:val="13"/>
              </w:rPr>
            </w:pPr>
            <w:r>
              <w:rPr>
                <w:b/>
                <w:bCs/>
                <w:spacing w:val="5"/>
                <w:sz w:val="13"/>
                <w:szCs w:val="13"/>
              </w:rPr>
              <w:t>《河北省对外劳务合作经营资格管理办法》</w:t>
            </w:r>
            <w:r>
              <w:rPr>
                <w:spacing w:val="2"/>
                <w:sz w:val="13"/>
                <w:szCs w:val="13"/>
              </w:rPr>
              <w:t xml:space="preserve"> </w:t>
            </w:r>
            <w:r>
              <w:rPr>
                <w:b/>
                <w:bCs/>
                <w:spacing w:val="4"/>
                <w:sz w:val="13"/>
                <w:szCs w:val="13"/>
              </w:rPr>
              <w:t>（冀商规字〔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4</w:t>
            </w:r>
            <w:r>
              <w:rPr>
                <w:b/>
                <w:bCs/>
                <w:spacing w:val="4"/>
                <w:sz w:val="13"/>
                <w:szCs w:val="13"/>
              </w:rPr>
              <w:t>号）</w:t>
            </w:r>
          </w:p>
          <w:p w14:paraId="264B066F">
            <w:pPr>
              <w:pStyle w:val="6"/>
              <w:spacing w:before="5"/>
              <w:ind w:left="31" w:right="146" w:firstLine="137"/>
              <w:rPr>
                <w:sz w:val="13"/>
                <w:szCs w:val="13"/>
              </w:rPr>
            </w:pPr>
            <w:r>
              <w:rPr>
                <w:b/>
                <w:bCs/>
                <w:spacing w:val="5"/>
                <w:sz w:val="13"/>
                <w:szCs w:val="13"/>
              </w:rPr>
              <w:t>第六条</w:t>
            </w:r>
            <w:r>
              <w:rPr>
                <w:spacing w:val="5"/>
                <w:sz w:val="13"/>
                <w:szCs w:val="13"/>
              </w:rPr>
              <w:t xml:space="preserve"> 外劳务合作经营资格，应当具备下</w:t>
            </w:r>
            <w:r>
              <w:rPr>
                <w:spacing w:val="-3"/>
                <w:sz w:val="13"/>
                <w:szCs w:val="13"/>
              </w:rPr>
              <w:t>列条件：</w:t>
            </w:r>
          </w:p>
          <w:p w14:paraId="4C5EDC61">
            <w:pPr>
              <w:pStyle w:val="6"/>
              <w:spacing w:line="212" w:lineRule="auto"/>
              <w:ind w:left="159"/>
              <w:rPr>
                <w:sz w:val="13"/>
                <w:szCs w:val="13"/>
              </w:rPr>
            </w:pPr>
            <w:r>
              <w:rPr>
                <w:spacing w:val="3"/>
                <w:sz w:val="13"/>
                <w:szCs w:val="13"/>
              </w:rPr>
              <w:t>（</w:t>
            </w:r>
            <w:r>
              <w:rPr>
                <w:spacing w:val="-30"/>
                <w:sz w:val="13"/>
                <w:szCs w:val="13"/>
              </w:rPr>
              <w:t xml:space="preserve"> </w:t>
            </w:r>
            <w:r>
              <w:rPr>
                <w:spacing w:val="3"/>
                <w:sz w:val="13"/>
                <w:szCs w:val="13"/>
              </w:rPr>
              <w:t>一）符合企业法人条件；</w:t>
            </w:r>
          </w:p>
          <w:p w14:paraId="69D2FDA4">
            <w:pPr>
              <w:pStyle w:val="6"/>
              <w:spacing w:line="173" w:lineRule="exact"/>
              <w:ind w:right="16"/>
              <w:jc w:val="right"/>
              <w:rPr>
                <w:sz w:val="13"/>
                <w:szCs w:val="13"/>
              </w:rPr>
            </w:pPr>
            <w:r>
              <w:rPr>
                <w:spacing w:val="5"/>
                <w:position w:val="1"/>
                <w:sz w:val="13"/>
                <w:szCs w:val="13"/>
              </w:rPr>
              <w:t>（二）实缴注册资本不低于</w:t>
            </w:r>
            <w:r>
              <w:rPr>
                <w:rFonts w:ascii="Times New Roman" w:hAnsi="Times New Roman" w:eastAsia="Times New Roman" w:cs="Times New Roman"/>
                <w:spacing w:val="5"/>
                <w:position w:val="1"/>
                <w:sz w:val="13"/>
                <w:szCs w:val="13"/>
              </w:rPr>
              <w:t>600</w:t>
            </w:r>
            <w:r>
              <w:rPr>
                <w:spacing w:val="5"/>
                <w:position w:val="1"/>
                <w:sz w:val="13"/>
                <w:szCs w:val="13"/>
              </w:rPr>
              <w:t>万元人民币；</w:t>
            </w:r>
          </w:p>
          <w:p w14:paraId="197D404B">
            <w:pPr>
              <w:pStyle w:val="6"/>
              <w:spacing w:before="1" w:line="244" w:lineRule="auto"/>
              <w:ind w:left="25" w:right="146" w:firstLine="134"/>
              <w:rPr>
                <w:sz w:val="13"/>
                <w:szCs w:val="13"/>
              </w:rPr>
            </w:pPr>
            <w:r>
              <w:rPr>
                <w:spacing w:val="6"/>
                <w:sz w:val="13"/>
                <w:szCs w:val="13"/>
              </w:rPr>
              <w:t>（三）有</w:t>
            </w:r>
            <w:r>
              <w:rPr>
                <w:rFonts w:ascii="Times New Roman" w:hAnsi="Times New Roman" w:eastAsia="Times New Roman" w:cs="Times New Roman"/>
                <w:spacing w:val="6"/>
                <w:sz w:val="13"/>
                <w:szCs w:val="13"/>
              </w:rPr>
              <w:t>3</w:t>
            </w:r>
            <w:r>
              <w:rPr>
                <w:spacing w:val="6"/>
                <w:sz w:val="13"/>
                <w:szCs w:val="13"/>
              </w:rPr>
              <w:t>名以上熟悉对外劳务合作业务的</w:t>
            </w:r>
            <w:r>
              <w:rPr>
                <w:spacing w:val="4"/>
                <w:sz w:val="13"/>
                <w:szCs w:val="13"/>
              </w:rPr>
              <w:t>管理人员；</w:t>
            </w:r>
          </w:p>
          <w:p w14:paraId="2779CAEE">
            <w:pPr>
              <w:pStyle w:val="6"/>
              <w:spacing w:before="8" w:line="233" w:lineRule="auto"/>
              <w:ind w:left="36" w:right="94" w:firstLine="123"/>
              <w:rPr>
                <w:sz w:val="13"/>
                <w:szCs w:val="13"/>
              </w:rPr>
            </w:pPr>
            <w:r>
              <w:rPr>
                <w:spacing w:val="5"/>
                <w:sz w:val="13"/>
                <w:szCs w:val="13"/>
              </w:rPr>
              <w:t>（四）有健全的内部管理制度、突发事件应</w:t>
            </w:r>
            <w:r>
              <w:rPr>
                <w:spacing w:val="4"/>
                <w:sz w:val="13"/>
                <w:szCs w:val="13"/>
              </w:rPr>
              <w:t>急处置制度和应急预案；</w:t>
            </w:r>
          </w:p>
          <w:p w14:paraId="48C60071">
            <w:pPr>
              <w:pStyle w:val="6"/>
              <w:spacing w:before="11"/>
              <w:ind w:left="25" w:right="98" w:firstLine="133"/>
              <w:rPr>
                <w:sz w:val="13"/>
                <w:szCs w:val="13"/>
              </w:rPr>
            </w:pPr>
            <w:r>
              <w:rPr>
                <w:spacing w:val="5"/>
                <w:sz w:val="13"/>
                <w:szCs w:val="13"/>
              </w:rPr>
              <w:t>（五）法定代表人没有故意犯罪记录，未列入失信被执行人名单。</w:t>
            </w:r>
          </w:p>
        </w:tc>
        <w:tc>
          <w:tcPr>
            <w:tcW w:w="669" w:type="dxa"/>
            <w:vAlign w:val="top"/>
          </w:tcPr>
          <w:p w14:paraId="356ADBF5">
            <w:pPr>
              <w:spacing w:line="285" w:lineRule="auto"/>
              <w:rPr>
                <w:rFonts w:ascii="Arial"/>
                <w:sz w:val="21"/>
              </w:rPr>
            </w:pPr>
          </w:p>
          <w:p w14:paraId="67291901">
            <w:pPr>
              <w:spacing w:line="285" w:lineRule="auto"/>
              <w:rPr>
                <w:rFonts w:ascii="Arial"/>
                <w:sz w:val="21"/>
              </w:rPr>
            </w:pPr>
          </w:p>
          <w:p w14:paraId="61069A72">
            <w:pPr>
              <w:spacing w:line="285" w:lineRule="auto"/>
              <w:rPr>
                <w:rFonts w:ascii="Arial"/>
                <w:sz w:val="21"/>
              </w:rPr>
            </w:pPr>
          </w:p>
          <w:p w14:paraId="2C98E253">
            <w:pPr>
              <w:spacing w:line="286" w:lineRule="auto"/>
              <w:rPr>
                <w:rFonts w:ascii="Arial"/>
                <w:sz w:val="21"/>
              </w:rPr>
            </w:pPr>
          </w:p>
          <w:p w14:paraId="579781E0">
            <w:pPr>
              <w:spacing w:line="286" w:lineRule="auto"/>
              <w:rPr>
                <w:rFonts w:ascii="Arial"/>
                <w:sz w:val="21"/>
              </w:rPr>
            </w:pPr>
          </w:p>
          <w:p w14:paraId="2E330B24">
            <w:pPr>
              <w:pStyle w:val="6"/>
              <w:spacing w:before="42" w:line="226" w:lineRule="auto"/>
              <w:ind w:left="137"/>
              <w:rPr>
                <w:sz w:val="13"/>
                <w:szCs w:val="13"/>
              </w:rPr>
            </w:pPr>
            <w:r>
              <w:rPr>
                <w:spacing w:val="4"/>
                <w:sz w:val="13"/>
                <w:szCs w:val="13"/>
              </w:rPr>
              <w:t>承诺件</w:t>
            </w:r>
          </w:p>
        </w:tc>
        <w:tc>
          <w:tcPr>
            <w:tcW w:w="669" w:type="dxa"/>
            <w:vAlign w:val="top"/>
          </w:tcPr>
          <w:p w14:paraId="21222D84">
            <w:pPr>
              <w:spacing w:line="250" w:lineRule="auto"/>
              <w:rPr>
                <w:rFonts w:ascii="Arial"/>
                <w:sz w:val="21"/>
              </w:rPr>
            </w:pPr>
          </w:p>
          <w:p w14:paraId="1421CBA2">
            <w:pPr>
              <w:spacing w:line="250" w:lineRule="auto"/>
              <w:rPr>
                <w:rFonts w:ascii="Arial"/>
                <w:sz w:val="21"/>
              </w:rPr>
            </w:pPr>
          </w:p>
          <w:p w14:paraId="73E1C6CD">
            <w:pPr>
              <w:spacing w:line="250" w:lineRule="auto"/>
              <w:rPr>
                <w:rFonts w:ascii="Arial"/>
                <w:sz w:val="21"/>
              </w:rPr>
            </w:pPr>
          </w:p>
          <w:p w14:paraId="1AD5F1EA">
            <w:pPr>
              <w:spacing w:line="250" w:lineRule="auto"/>
              <w:rPr>
                <w:rFonts w:ascii="Arial"/>
                <w:sz w:val="21"/>
              </w:rPr>
            </w:pPr>
          </w:p>
          <w:p w14:paraId="13646055">
            <w:pPr>
              <w:spacing w:line="251" w:lineRule="auto"/>
              <w:rPr>
                <w:rFonts w:ascii="Arial"/>
                <w:sz w:val="21"/>
              </w:rPr>
            </w:pPr>
          </w:p>
          <w:p w14:paraId="149F53E2">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DF99305">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008326A">
            <w:pPr>
              <w:spacing w:line="285" w:lineRule="auto"/>
              <w:rPr>
                <w:rFonts w:ascii="Arial"/>
                <w:sz w:val="21"/>
              </w:rPr>
            </w:pPr>
          </w:p>
          <w:p w14:paraId="269BDEC1">
            <w:pPr>
              <w:spacing w:line="285" w:lineRule="auto"/>
              <w:rPr>
                <w:rFonts w:ascii="Arial"/>
                <w:sz w:val="21"/>
              </w:rPr>
            </w:pPr>
          </w:p>
          <w:p w14:paraId="660315B0">
            <w:pPr>
              <w:spacing w:line="285" w:lineRule="auto"/>
              <w:rPr>
                <w:rFonts w:ascii="Arial"/>
                <w:sz w:val="21"/>
              </w:rPr>
            </w:pPr>
          </w:p>
          <w:p w14:paraId="64734AD3">
            <w:pPr>
              <w:spacing w:line="286" w:lineRule="auto"/>
              <w:rPr>
                <w:rFonts w:ascii="Arial"/>
                <w:sz w:val="21"/>
              </w:rPr>
            </w:pPr>
          </w:p>
          <w:p w14:paraId="410877D1">
            <w:pPr>
              <w:spacing w:line="286" w:lineRule="auto"/>
              <w:rPr>
                <w:rFonts w:ascii="Arial"/>
                <w:sz w:val="21"/>
              </w:rPr>
            </w:pPr>
          </w:p>
          <w:p w14:paraId="18D433F3">
            <w:pPr>
              <w:pStyle w:val="6"/>
              <w:spacing w:before="42" w:line="226" w:lineRule="auto"/>
              <w:ind w:left="184"/>
              <w:rPr>
                <w:sz w:val="13"/>
                <w:szCs w:val="13"/>
              </w:rPr>
            </w:pPr>
            <w:r>
              <w:rPr>
                <w:spacing w:val="4"/>
                <w:sz w:val="13"/>
                <w:szCs w:val="13"/>
              </w:rPr>
              <w:t>条件型</w:t>
            </w:r>
          </w:p>
        </w:tc>
        <w:tc>
          <w:tcPr>
            <w:tcW w:w="1254" w:type="dxa"/>
            <w:vAlign w:val="top"/>
          </w:tcPr>
          <w:p w14:paraId="15480223">
            <w:pPr>
              <w:spacing w:line="268" w:lineRule="auto"/>
              <w:rPr>
                <w:rFonts w:ascii="Arial"/>
                <w:sz w:val="21"/>
              </w:rPr>
            </w:pPr>
          </w:p>
          <w:p w14:paraId="1682F831">
            <w:pPr>
              <w:spacing w:line="269" w:lineRule="auto"/>
              <w:rPr>
                <w:rFonts w:ascii="Arial"/>
                <w:sz w:val="21"/>
              </w:rPr>
            </w:pPr>
          </w:p>
          <w:p w14:paraId="5D60941A">
            <w:pPr>
              <w:spacing w:line="269" w:lineRule="auto"/>
              <w:rPr>
                <w:rFonts w:ascii="Arial"/>
                <w:sz w:val="21"/>
              </w:rPr>
            </w:pPr>
          </w:p>
          <w:p w14:paraId="2FB6ABE6">
            <w:pPr>
              <w:spacing w:line="269" w:lineRule="auto"/>
              <w:rPr>
                <w:rFonts w:ascii="Arial"/>
                <w:sz w:val="21"/>
              </w:rPr>
            </w:pPr>
          </w:p>
          <w:p w14:paraId="6423E645">
            <w:pPr>
              <w:spacing w:line="269" w:lineRule="auto"/>
              <w:rPr>
                <w:rFonts w:ascii="Arial"/>
                <w:sz w:val="21"/>
              </w:rPr>
            </w:pPr>
          </w:p>
          <w:p w14:paraId="56AD13CE">
            <w:pPr>
              <w:pStyle w:val="6"/>
              <w:spacing w:before="42"/>
              <w:ind w:left="33" w:right="126" w:hanging="3"/>
              <w:rPr>
                <w:sz w:val="13"/>
                <w:szCs w:val="13"/>
              </w:rPr>
            </w:pPr>
            <w:r>
              <w:rPr>
                <w:spacing w:val="5"/>
                <w:sz w:val="13"/>
                <w:szCs w:val="13"/>
              </w:rPr>
              <w:t>对外劳务合作经营</w:t>
            </w:r>
            <w:r>
              <w:rPr>
                <w:spacing w:val="4"/>
                <w:sz w:val="13"/>
                <w:szCs w:val="13"/>
              </w:rPr>
              <w:t>资格证书</w:t>
            </w:r>
          </w:p>
        </w:tc>
        <w:tc>
          <w:tcPr>
            <w:tcW w:w="1933" w:type="dxa"/>
            <w:vAlign w:val="top"/>
          </w:tcPr>
          <w:p w14:paraId="2FA31040">
            <w:pPr>
              <w:spacing w:line="305" w:lineRule="auto"/>
              <w:rPr>
                <w:rFonts w:ascii="Arial"/>
                <w:sz w:val="21"/>
              </w:rPr>
            </w:pPr>
          </w:p>
          <w:p w14:paraId="6CC1AE11">
            <w:pPr>
              <w:pStyle w:val="6"/>
              <w:spacing w:before="42" w:line="175"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企业实缴注册资本验资报告；</w:t>
            </w:r>
          </w:p>
          <w:p w14:paraId="5EAD2B3F">
            <w:pPr>
              <w:pStyle w:val="6"/>
              <w:spacing w:before="1" w:line="237" w:lineRule="auto"/>
              <w:ind w:left="32" w:right="18" w:hanging="6"/>
              <w:rPr>
                <w:sz w:val="13"/>
                <w:szCs w:val="13"/>
              </w:rPr>
            </w:pPr>
            <w:r>
              <w:rPr>
                <w:rFonts w:ascii="Times New Roman" w:hAnsi="Times New Roman" w:eastAsia="Times New Roman" w:cs="Times New Roman"/>
                <w:spacing w:val="6"/>
                <w:sz w:val="13"/>
                <w:szCs w:val="13"/>
              </w:rPr>
              <w:t>2.</w:t>
            </w:r>
            <w:r>
              <w:rPr>
                <w:spacing w:val="6"/>
                <w:sz w:val="13"/>
                <w:szCs w:val="13"/>
              </w:rPr>
              <w:t>公司章程、经营管理制度、境外劳务纠纷及突发事件应急处</w:t>
            </w:r>
            <w:r>
              <w:rPr>
                <w:spacing w:val="5"/>
                <w:sz w:val="13"/>
                <w:szCs w:val="13"/>
              </w:rPr>
              <w:t>置制度和应急预案；</w:t>
            </w:r>
          </w:p>
          <w:p w14:paraId="1F50A018">
            <w:pPr>
              <w:pStyle w:val="6"/>
              <w:spacing w:before="1" w:line="252" w:lineRule="auto"/>
              <w:ind w:left="31" w:right="18" w:hanging="3"/>
              <w:rPr>
                <w:sz w:val="13"/>
                <w:szCs w:val="13"/>
              </w:rPr>
            </w:pPr>
            <w:r>
              <w:rPr>
                <w:rFonts w:ascii="Times New Roman" w:hAnsi="Times New Roman" w:eastAsia="Times New Roman" w:cs="Times New Roman"/>
                <w:spacing w:val="5"/>
                <w:sz w:val="13"/>
                <w:szCs w:val="13"/>
              </w:rPr>
              <w:t>3.</w:t>
            </w:r>
            <w:r>
              <w:rPr>
                <w:spacing w:val="5"/>
                <w:sz w:val="13"/>
                <w:szCs w:val="13"/>
              </w:rPr>
              <w:t>企业法定代表人户籍所在地公</w:t>
            </w:r>
            <w:r>
              <w:rPr>
                <w:spacing w:val="6"/>
                <w:sz w:val="13"/>
                <w:szCs w:val="13"/>
              </w:rPr>
              <w:t>安部门出具的无犯罪记录证</w:t>
            </w:r>
          </w:p>
          <w:p w14:paraId="3D50A745">
            <w:pPr>
              <w:pStyle w:val="6"/>
              <w:spacing w:line="212" w:lineRule="auto"/>
              <w:ind w:left="41"/>
              <w:rPr>
                <w:sz w:val="13"/>
                <w:szCs w:val="13"/>
              </w:rPr>
            </w:pPr>
            <w:r>
              <w:rPr>
                <w:spacing w:val="-6"/>
                <w:sz w:val="13"/>
                <w:szCs w:val="13"/>
              </w:rPr>
              <w:t>明；</w:t>
            </w:r>
          </w:p>
          <w:p w14:paraId="3173357D">
            <w:pPr>
              <w:pStyle w:val="6"/>
              <w:spacing w:line="178" w:lineRule="exact"/>
              <w:ind w:left="25"/>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企业申请报告；</w:t>
            </w:r>
          </w:p>
          <w:p w14:paraId="56654B12">
            <w:pPr>
              <w:pStyle w:val="6"/>
              <w:spacing w:before="9" w:line="226" w:lineRule="auto"/>
              <w:ind w:left="27" w:right="155" w:firstLine="2"/>
              <w:rPr>
                <w:sz w:val="13"/>
                <w:szCs w:val="13"/>
              </w:rPr>
            </w:pPr>
            <w:r>
              <w:rPr>
                <w:rFonts w:ascii="Times New Roman" w:hAnsi="Times New Roman" w:eastAsia="Times New Roman" w:cs="Times New Roman"/>
                <w:spacing w:val="5"/>
                <w:sz w:val="13"/>
                <w:szCs w:val="13"/>
              </w:rPr>
              <w:t>5.</w:t>
            </w:r>
            <w:r>
              <w:rPr>
                <w:spacing w:val="5"/>
                <w:sz w:val="13"/>
                <w:szCs w:val="13"/>
              </w:rPr>
              <w:t>对外劳务合作经营资格申请</w:t>
            </w:r>
            <w:r>
              <w:rPr>
                <w:spacing w:val="1"/>
                <w:sz w:val="13"/>
                <w:szCs w:val="13"/>
              </w:rPr>
              <w:t>表；</w:t>
            </w:r>
          </w:p>
          <w:p w14:paraId="1CF6B5EA">
            <w:pPr>
              <w:pStyle w:val="6"/>
              <w:spacing w:line="179" w:lineRule="exact"/>
              <w:ind w:left="29"/>
              <w:rPr>
                <w:sz w:val="13"/>
                <w:szCs w:val="13"/>
              </w:rPr>
            </w:pPr>
            <w:r>
              <w:rPr>
                <w:rFonts w:ascii="Times New Roman" w:hAnsi="Times New Roman" w:eastAsia="Times New Roman" w:cs="Times New Roman"/>
                <w:spacing w:val="5"/>
                <w:position w:val="1"/>
                <w:sz w:val="13"/>
                <w:szCs w:val="13"/>
              </w:rPr>
              <w:t>6.</w:t>
            </w:r>
            <w:r>
              <w:rPr>
                <w:spacing w:val="5"/>
                <w:position w:val="1"/>
                <w:sz w:val="13"/>
                <w:szCs w:val="13"/>
              </w:rPr>
              <w:t>申请材料真实性承诺书；</w:t>
            </w:r>
          </w:p>
          <w:p w14:paraId="2B09F899">
            <w:pPr>
              <w:pStyle w:val="6"/>
              <w:spacing w:before="12" w:line="226" w:lineRule="auto"/>
              <w:ind w:left="26" w:right="17" w:firstLine="1"/>
              <w:rPr>
                <w:sz w:val="13"/>
                <w:szCs w:val="13"/>
              </w:rPr>
            </w:pPr>
            <w:r>
              <w:rPr>
                <w:rFonts w:ascii="Times New Roman" w:hAnsi="Times New Roman" w:eastAsia="Times New Roman" w:cs="Times New Roman"/>
                <w:spacing w:val="5"/>
                <w:sz w:val="13"/>
                <w:szCs w:val="13"/>
              </w:rPr>
              <w:t>7.</w:t>
            </w:r>
            <w:r>
              <w:rPr>
                <w:spacing w:val="5"/>
                <w:sz w:val="13"/>
                <w:szCs w:val="13"/>
              </w:rPr>
              <w:t>管理人员任职文件、身份证明</w:t>
            </w:r>
            <w:r>
              <w:rPr>
                <w:spacing w:val="1"/>
                <w:sz w:val="13"/>
                <w:szCs w:val="13"/>
              </w:rPr>
              <w:t>及简历材料；</w:t>
            </w:r>
          </w:p>
          <w:p w14:paraId="17BF2B8A">
            <w:pPr>
              <w:pStyle w:val="6"/>
              <w:spacing w:line="179" w:lineRule="exact"/>
              <w:ind w:left="31"/>
              <w:rPr>
                <w:sz w:val="13"/>
                <w:szCs w:val="13"/>
              </w:rPr>
            </w:pPr>
            <w:r>
              <w:rPr>
                <w:rFonts w:ascii="Times New Roman" w:hAnsi="Times New Roman" w:eastAsia="Times New Roman" w:cs="Times New Roman"/>
                <w:spacing w:val="4"/>
                <w:position w:val="1"/>
                <w:sz w:val="13"/>
                <w:szCs w:val="13"/>
              </w:rPr>
              <w:t>8.</w:t>
            </w:r>
            <w:r>
              <w:rPr>
                <w:spacing w:val="4"/>
                <w:position w:val="1"/>
                <w:sz w:val="13"/>
                <w:szCs w:val="13"/>
              </w:rPr>
              <w:t>营业执照副本。</w:t>
            </w:r>
          </w:p>
        </w:tc>
        <w:tc>
          <w:tcPr>
            <w:tcW w:w="1344" w:type="dxa"/>
            <w:vAlign w:val="top"/>
          </w:tcPr>
          <w:p w14:paraId="47B3ADC1">
            <w:pPr>
              <w:spacing w:line="286" w:lineRule="auto"/>
              <w:rPr>
                <w:rFonts w:ascii="Arial"/>
                <w:sz w:val="21"/>
              </w:rPr>
            </w:pPr>
          </w:p>
          <w:p w14:paraId="3D678836">
            <w:pPr>
              <w:spacing w:line="286" w:lineRule="auto"/>
              <w:rPr>
                <w:rFonts w:ascii="Arial"/>
                <w:sz w:val="21"/>
              </w:rPr>
            </w:pPr>
          </w:p>
          <w:p w14:paraId="20F78265">
            <w:pPr>
              <w:spacing w:line="286" w:lineRule="auto"/>
              <w:rPr>
                <w:rFonts w:ascii="Arial"/>
                <w:sz w:val="21"/>
              </w:rPr>
            </w:pPr>
          </w:p>
          <w:p w14:paraId="087F03F8">
            <w:pPr>
              <w:spacing w:line="287" w:lineRule="auto"/>
              <w:rPr>
                <w:rFonts w:ascii="Arial"/>
                <w:sz w:val="21"/>
              </w:rPr>
            </w:pPr>
          </w:p>
          <w:p w14:paraId="28756437">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08F51ECA">
            <w:pPr>
              <w:pStyle w:val="6"/>
              <w:spacing w:line="237" w:lineRule="auto"/>
              <w:ind w:left="55" w:right="250" w:hanging="28"/>
              <w:rPr>
                <w:sz w:val="13"/>
                <w:szCs w:val="13"/>
              </w:rPr>
            </w:pPr>
            <w:r>
              <w:rPr>
                <w:rFonts w:ascii="Times New Roman" w:hAnsi="Times New Roman" w:eastAsia="Times New Roman" w:cs="Times New Roman"/>
                <w:spacing w:val="1"/>
                <w:sz w:val="13"/>
                <w:szCs w:val="13"/>
              </w:rPr>
              <w:t>2.</w:t>
            </w:r>
            <w:r>
              <w:rPr>
                <w:spacing w:val="1"/>
                <w:sz w:val="13"/>
                <w:szCs w:val="13"/>
              </w:rPr>
              <w:t>审查：</w:t>
            </w:r>
            <w:r>
              <w:rPr>
                <w:spacing w:val="-28"/>
                <w:sz w:val="13"/>
                <w:szCs w:val="13"/>
              </w:rPr>
              <w:t xml:space="preserve"> </w:t>
            </w:r>
            <w:r>
              <w:rPr>
                <w:rFonts w:ascii="Times New Roman" w:hAnsi="Times New Roman" w:eastAsia="Times New Roman" w:cs="Times New Roman"/>
                <w:spacing w:val="1"/>
                <w:sz w:val="13"/>
                <w:szCs w:val="13"/>
              </w:rPr>
              <w:t>10</w:t>
            </w:r>
            <w:r>
              <w:rPr>
                <w:spacing w:val="1"/>
                <w:sz w:val="13"/>
                <w:szCs w:val="13"/>
              </w:rPr>
              <w:t>个工作</w:t>
            </w:r>
            <w:r>
              <w:rPr>
                <w:spacing w:val="-13"/>
                <w:sz w:val="13"/>
                <w:szCs w:val="13"/>
              </w:rPr>
              <w:t>日；</w:t>
            </w:r>
          </w:p>
          <w:p w14:paraId="1F43AE62">
            <w:pPr>
              <w:pStyle w:val="6"/>
              <w:spacing w:line="178"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r w14:paraId="2EABD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4" w:hRule="atLeast"/>
        </w:trPr>
        <w:tc>
          <w:tcPr>
            <w:tcW w:w="610" w:type="dxa"/>
            <w:vMerge w:val="continue"/>
            <w:tcBorders>
              <w:top w:val="nil"/>
              <w:bottom w:val="nil"/>
            </w:tcBorders>
            <w:vAlign w:val="top"/>
          </w:tcPr>
          <w:p w14:paraId="1C16E386">
            <w:pPr>
              <w:rPr>
                <w:rFonts w:ascii="Arial"/>
                <w:sz w:val="21"/>
              </w:rPr>
            </w:pPr>
          </w:p>
        </w:tc>
        <w:tc>
          <w:tcPr>
            <w:tcW w:w="789" w:type="dxa"/>
            <w:vMerge w:val="continue"/>
            <w:tcBorders>
              <w:top w:val="nil"/>
              <w:bottom w:val="nil"/>
            </w:tcBorders>
            <w:vAlign w:val="top"/>
          </w:tcPr>
          <w:p w14:paraId="2FDF69ED">
            <w:pPr>
              <w:rPr>
                <w:rFonts w:ascii="Arial"/>
                <w:sz w:val="21"/>
              </w:rPr>
            </w:pPr>
          </w:p>
        </w:tc>
        <w:tc>
          <w:tcPr>
            <w:tcW w:w="604" w:type="dxa"/>
            <w:vMerge w:val="continue"/>
            <w:tcBorders>
              <w:top w:val="nil"/>
              <w:bottom w:val="nil"/>
            </w:tcBorders>
            <w:vAlign w:val="top"/>
          </w:tcPr>
          <w:p w14:paraId="7978E92D">
            <w:pPr>
              <w:rPr>
                <w:rFonts w:ascii="Arial"/>
                <w:sz w:val="21"/>
              </w:rPr>
            </w:pPr>
          </w:p>
        </w:tc>
        <w:tc>
          <w:tcPr>
            <w:tcW w:w="1087" w:type="dxa"/>
            <w:vAlign w:val="top"/>
          </w:tcPr>
          <w:p w14:paraId="76674458">
            <w:pPr>
              <w:spacing w:line="246" w:lineRule="auto"/>
              <w:rPr>
                <w:rFonts w:ascii="Arial"/>
                <w:sz w:val="21"/>
              </w:rPr>
            </w:pPr>
          </w:p>
          <w:p w14:paraId="495E8C37">
            <w:pPr>
              <w:spacing w:line="246" w:lineRule="auto"/>
              <w:rPr>
                <w:rFonts w:ascii="Arial"/>
                <w:sz w:val="21"/>
              </w:rPr>
            </w:pPr>
          </w:p>
          <w:p w14:paraId="5CAA9D64">
            <w:pPr>
              <w:spacing w:line="246" w:lineRule="auto"/>
              <w:rPr>
                <w:rFonts w:ascii="Arial"/>
                <w:sz w:val="21"/>
              </w:rPr>
            </w:pPr>
          </w:p>
          <w:p w14:paraId="296B4C50">
            <w:pPr>
              <w:spacing w:line="246" w:lineRule="auto"/>
              <w:rPr>
                <w:rFonts w:ascii="Arial"/>
                <w:sz w:val="21"/>
              </w:rPr>
            </w:pPr>
          </w:p>
          <w:p w14:paraId="3AE44056">
            <w:pPr>
              <w:spacing w:line="247" w:lineRule="auto"/>
              <w:rPr>
                <w:rFonts w:ascii="Arial"/>
                <w:sz w:val="21"/>
              </w:rPr>
            </w:pPr>
          </w:p>
          <w:p w14:paraId="12F0765B">
            <w:pPr>
              <w:spacing w:line="247" w:lineRule="auto"/>
              <w:rPr>
                <w:rFonts w:ascii="Arial"/>
                <w:sz w:val="21"/>
              </w:rPr>
            </w:pPr>
          </w:p>
          <w:p w14:paraId="08026810">
            <w:pPr>
              <w:pStyle w:val="6"/>
              <w:spacing w:before="43" w:line="239" w:lineRule="auto"/>
              <w:ind w:left="22" w:right="105" w:hanging="2"/>
              <w:jc w:val="both"/>
              <w:rPr>
                <w:sz w:val="13"/>
                <w:szCs w:val="13"/>
              </w:rPr>
            </w:pPr>
            <w:r>
              <w:rPr>
                <w:spacing w:val="5"/>
                <w:sz w:val="13"/>
                <w:szCs w:val="13"/>
              </w:rPr>
              <w:t>《对外劳务合作经营资格证书》换证（补证）</w:t>
            </w:r>
          </w:p>
        </w:tc>
        <w:tc>
          <w:tcPr>
            <w:tcW w:w="921" w:type="dxa"/>
            <w:vAlign w:val="top"/>
          </w:tcPr>
          <w:p w14:paraId="2E7579FC">
            <w:pPr>
              <w:spacing w:line="274" w:lineRule="auto"/>
              <w:rPr>
                <w:rFonts w:ascii="Arial"/>
                <w:sz w:val="21"/>
              </w:rPr>
            </w:pPr>
          </w:p>
          <w:p w14:paraId="36FB6C55">
            <w:pPr>
              <w:spacing w:line="274" w:lineRule="auto"/>
              <w:rPr>
                <w:rFonts w:ascii="Arial"/>
                <w:sz w:val="21"/>
              </w:rPr>
            </w:pPr>
          </w:p>
          <w:p w14:paraId="6C2448D6">
            <w:pPr>
              <w:spacing w:line="274" w:lineRule="auto"/>
              <w:rPr>
                <w:rFonts w:ascii="Arial"/>
                <w:sz w:val="21"/>
              </w:rPr>
            </w:pPr>
          </w:p>
          <w:p w14:paraId="52D32CF7">
            <w:pPr>
              <w:spacing w:line="274" w:lineRule="auto"/>
              <w:rPr>
                <w:rFonts w:ascii="Arial"/>
                <w:sz w:val="21"/>
              </w:rPr>
            </w:pPr>
          </w:p>
          <w:p w14:paraId="7DF47271">
            <w:pPr>
              <w:spacing w:line="275" w:lineRule="auto"/>
              <w:rPr>
                <w:rFonts w:ascii="Arial"/>
                <w:sz w:val="21"/>
              </w:rPr>
            </w:pPr>
          </w:p>
          <w:p w14:paraId="080A6A2E">
            <w:pPr>
              <w:spacing w:line="275" w:lineRule="auto"/>
              <w:rPr>
                <w:rFonts w:ascii="Arial"/>
                <w:sz w:val="21"/>
              </w:rPr>
            </w:pPr>
          </w:p>
          <w:p w14:paraId="4F796342">
            <w:pPr>
              <w:pStyle w:val="6"/>
              <w:spacing w:before="42" w:line="227" w:lineRule="auto"/>
              <w:ind w:left="193"/>
              <w:rPr>
                <w:sz w:val="13"/>
                <w:szCs w:val="13"/>
              </w:rPr>
            </w:pPr>
            <w:r>
              <w:rPr>
                <w:spacing w:val="4"/>
                <w:sz w:val="13"/>
                <w:szCs w:val="13"/>
              </w:rPr>
              <w:t>省商务厅</w:t>
            </w:r>
          </w:p>
        </w:tc>
        <w:tc>
          <w:tcPr>
            <w:tcW w:w="669" w:type="dxa"/>
            <w:vAlign w:val="top"/>
          </w:tcPr>
          <w:p w14:paraId="1BD260BA">
            <w:pPr>
              <w:spacing w:line="270" w:lineRule="auto"/>
              <w:rPr>
                <w:rFonts w:ascii="Arial"/>
                <w:sz w:val="21"/>
              </w:rPr>
            </w:pPr>
          </w:p>
          <w:p w14:paraId="784227C9">
            <w:pPr>
              <w:spacing w:line="270" w:lineRule="auto"/>
              <w:rPr>
                <w:rFonts w:ascii="Arial"/>
                <w:sz w:val="21"/>
              </w:rPr>
            </w:pPr>
          </w:p>
          <w:p w14:paraId="220CD472">
            <w:pPr>
              <w:spacing w:line="270" w:lineRule="auto"/>
              <w:rPr>
                <w:rFonts w:ascii="Arial"/>
                <w:sz w:val="21"/>
              </w:rPr>
            </w:pPr>
          </w:p>
          <w:p w14:paraId="017B9ADB">
            <w:pPr>
              <w:spacing w:line="270" w:lineRule="auto"/>
              <w:rPr>
                <w:rFonts w:ascii="Arial"/>
                <w:sz w:val="21"/>
              </w:rPr>
            </w:pPr>
          </w:p>
          <w:p w14:paraId="2CA5DFBC">
            <w:pPr>
              <w:spacing w:line="270" w:lineRule="auto"/>
              <w:rPr>
                <w:rFonts w:ascii="Arial"/>
                <w:sz w:val="21"/>
              </w:rPr>
            </w:pPr>
          </w:p>
          <w:p w14:paraId="37A0A7C0">
            <w:pPr>
              <w:spacing w:line="271" w:lineRule="auto"/>
              <w:rPr>
                <w:rFonts w:ascii="Arial"/>
                <w:sz w:val="21"/>
              </w:rPr>
            </w:pPr>
          </w:p>
          <w:p w14:paraId="05DC2B9C">
            <w:pPr>
              <w:spacing w:before="37"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0C0AF738">
            <w:pPr>
              <w:spacing w:line="270" w:lineRule="auto"/>
              <w:rPr>
                <w:rFonts w:ascii="Arial"/>
                <w:sz w:val="21"/>
              </w:rPr>
            </w:pPr>
          </w:p>
          <w:p w14:paraId="4438AEC1">
            <w:pPr>
              <w:spacing w:line="270" w:lineRule="auto"/>
              <w:rPr>
                <w:rFonts w:ascii="Arial"/>
                <w:sz w:val="21"/>
              </w:rPr>
            </w:pPr>
          </w:p>
          <w:p w14:paraId="2DDDB180">
            <w:pPr>
              <w:spacing w:line="270" w:lineRule="auto"/>
              <w:rPr>
                <w:rFonts w:ascii="Arial"/>
                <w:sz w:val="21"/>
              </w:rPr>
            </w:pPr>
          </w:p>
          <w:p w14:paraId="1AAC63BC">
            <w:pPr>
              <w:spacing w:line="270" w:lineRule="auto"/>
              <w:rPr>
                <w:rFonts w:ascii="Arial"/>
                <w:sz w:val="21"/>
              </w:rPr>
            </w:pPr>
          </w:p>
          <w:p w14:paraId="0A08ADFC">
            <w:pPr>
              <w:spacing w:line="270" w:lineRule="auto"/>
              <w:rPr>
                <w:rFonts w:ascii="Arial"/>
                <w:sz w:val="21"/>
              </w:rPr>
            </w:pPr>
          </w:p>
          <w:p w14:paraId="1EF44F85">
            <w:pPr>
              <w:spacing w:line="271" w:lineRule="auto"/>
              <w:rPr>
                <w:rFonts w:ascii="Arial"/>
                <w:sz w:val="21"/>
              </w:rPr>
            </w:pPr>
          </w:p>
          <w:p w14:paraId="798A73F0">
            <w:pPr>
              <w:spacing w:before="37"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13C92A7F">
            <w:pPr>
              <w:spacing w:line="472" w:lineRule="auto"/>
              <w:rPr>
                <w:rFonts w:ascii="Arial"/>
                <w:sz w:val="21"/>
              </w:rPr>
            </w:pPr>
          </w:p>
          <w:p w14:paraId="0CCD2852">
            <w:pPr>
              <w:pStyle w:val="6"/>
              <w:spacing w:before="42" w:line="226" w:lineRule="auto"/>
              <w:ind w:left="22" w:right="217"/>
              <w:rPr>
                <w:sz w:val="13"/>
                <w:szCs w:val="13"/>
              </w:rPr>
            </w:pPr>
            <w:r>
              <w:rPr>
                <w:b/>
                <w:bCs/>
                <w:spacing w:val="5"/>
                <w:sz w:val="13"/>
                <w:szCs w:val="13"/>
              </w:rPr>
              <w:t>《河北省对外劳务合作经营资格管理办法》</w:t>
            </w:r>
            <w:r>
              <w:rPr>
                <w:spacing w:val="2"/>
                <w:sz w:val="13"/>
                <w:szCs w:val="13"/>
              </w:rPr>
              <w:t xml:space="preserve"> </w:t>
            </w:r>
            <w:r>
              <w:rPr>
                <w:b/>
                <w:bCs/>
                <w:spacing w:val="4"/>
                <w:sz w:val="13"/>
                <w:szCs w:val="13"/>
              </w:rPr>
              <w:t>（冀商规字〔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4</w:t>
            </w:r>
            <w:r>
              <w:rPr>
                <w:b/>
                <w:bCs/>
                <w:spacing w:val="4"/>
                <w:sz w:val="13"/>
                <w:szCs w:val="13"/>
              </w:rPr>
              <w:t>号）</w:t>
            </w:r>
          </w:p>
          <w:p w14:paraId="7D70467D">
            <w:pPr>
              <w:pStyle w:val="6"/>
              <w:spacing w:before="7"/>
              <w:ind w:left="24" w:right="75" w:firstLine="144"/>
              <w:rPr>
                <w:sz w:val="13"/>
                <w:szCs w:val="13"/>
              </w:rPr>
            </w:pPr>
            <w:r>
              <w:rPr>
                <w:b/>
                <w:bCs/>
                <w:spacing w:val="5"/>
                <w:sz w:val="13"/>
                <w:szCs w:val="13"/>
              </w:rPr>
              <w:t>第十二条</w:t>
            </w:r>
            <w:r>
              <w:rPr>
                <w:spacing w:val="5"/>
                <w:sz w:val="13"/>
                <w:szCs w:val="13"/>
              </w:rPr>
              <w:t xml:space="preserve"> 在下列情况下，具有对外劳务合</w:t>
            </w:r>
            <w:r>
              <w:rPr>
                <w:spacing w:val="6"/>
                <w:sz w:val="13"/>
                <w:szCs w:val="13"/>
              </w:rPr>
              <w:t>作经营资格的企业应申请换发或补发新的《资</w:t>
            </w:r>
            <w:r>
              <w:rPr>
                <w:spacing w:val="-1"/>
                <w:sz w:val="13"/>
                <w:szCs w:val="13"/>
              </w:rPr>
              <w:t>格证书》：</w:t>
            </w:r>
          </w:p>
          <w:p w14:paraId="4DEA8CE0">
            <w:pPr>
              <w:pStyle w:val="6"/>
              <w:spacing w:before="1" w:line="234" w:lineRule="auto"/>
              <w:ind w:left="24" w:right="77" w:firstLine="135"/>
              <w:rPr>
                <w:sz w:val="13"/>
                <w:szCs w:val="13"/>
              </w:rPr>
            </w:pPr>
            <w:r>
              <w:rPr>
                <w:spacing w:val="6"/>
                <w:sz w:val="13"/>
                <w:szCs w:val="13"/>
              </w:rPr>
              <w:t>（一）《资格证书》有效期满。应当在《资格证书》有效期满</w:t>
            </w:r>
            <w:r>
              <w:rPr>
                <w:rFonts w:ascii="Times New Roman" w:hAnsi="Times New Roman" w:eastAsia="Times New Roman" w:cs="Times New Roman"/>
                <w:spacing w:val="6"/>
                <w:sz w:val="13"/>
                <w:szCs w:val="13"/>
              </w:rPr>
              <w:t>30</w:t>
            </w:r>
            <w:r>
              <w:rPr>
                <w:spacing w:val="6"/>
                <w:sz w:val="13"/>
                <w:szCs w:val="13"/>
              </w:rPr>
              <w:t>日前向审批发证机关提出</w:t>
            </w:r>
            <w:r>
              <w:rPr>
                <w:spacing w:val="4"/>
                <w:sz w:val="13"/>
                <w:szCs w:val="13"/>
              </w:rPr>
              <w:t>换证申请。</w:t>
            </w:r>
          </w:p>
          <w:p w14:paraId="5F06E6A7">
            <w:pPr>
              <w:pStyle w:val="6"/>
              <w:spacing w:before="12" w:line="236" w:lineRule="auto"/>
              <w:ind w:left="24" w:right="75" w:firstLine="134"/>
              <w:rPr>
                <w:sz w:val="13"/>
                <w:szCs w:val="13"/>
              </w:rPr>
            </w:pPr>
            <w:r>
              <w:rPr>
                <w:spacing w:val="6"/>
                <w:sz w:val="13"/>
                <w:szCs w:val="13"/>
              </w:rPr>
              <w:t>（二）企业名称、注册资本、法定代表人、经营场所变更的，应在登记机关办理变更登记</w:t>
            </w:r>
            <w:r>
              <w:rPr>
                <w:spacing w:val="4"/>
                <w:sz w:val="13"/>
                <w:szCs w:val="13"/>
              </w:rPr>
              <w:t>后</w:t>
            </w:r>
            <w:r>
              <w:rPr>
                <w:rFonts w:ascii="Times New Roman" w:hAnsi="Times New Roman" w:eastAsia="Times New Roman" w:cs="Times New Roman"/>
                <w:spacing w:val="4"/>
                <w:sz w:val="13"/>
                <w:szCs w:val="13"/>
              </w:rPr>
              <w:t>30</w:t>
            </w:r>
            <w:r>
              <w:rPr>
                <w:spacing w:val="4"/>
                <w:sz w:val="13"/>
                <w:szCs w:val="13"/>
              </w:rPr>
              <w:t>个工作日内，</w:t>
            </w:r>
            <w:r>
              <w:rPr>
                <w:spacing w:val="-18"/>
                <w:sz w:val="13"/>
                <w:szCs w:val="13"/>
              </w:rPr>
              <w:t xml:space="preserve"> </w:t>
            </w:r>
            <w:r>
              <w:rPr>
                <w:spacing w:val="4"/>
                <w:sz w:val="13"/>
                <w:szCs w:val="13"/>
              </w:rPr>
              <w:t>向审批发证机关提出换证申</w:t>
            </w:r>
            <w:r>
              <w:rPr>
                <w:sz w:val="13"/>
                <w:szCs w:val="13"/>
              </w:rPr>
              <w:t>请。</w:t>
            </w:r>
          </w:p>
          <w:p w14:paraId="6EE0CDAB">
            <w:pPr>
              <w:pStyle w:val="6"/>
              <w:spacing w:before="9"/>
              <w:ind w:left="24" w:right="77" w:firstLine="134"/>
              <w:rPr>
                <w:sz w:val="13"/>
                <w:szCs w:val="13"/>
              </w:rPr>
            </w:pPr>
            <w:r>
              <w:rPr>
                <w:spacing w:val="6"/>
                <w:sz w:val="13"/>
                <w:szCs w:val="13"/>
              </w:rPr>
              <w:t>（三）遗失《资格证书》，应当及时向审批发证机关报告，并在省级报纸上声明作废后申</w:t>
            </w:r>
            <w:r>
              <w:rPr>
                <w:spacing w:val="5"/>
                <w:sz w:val="13"/>
                <w:szCs w:val="13"/>
              </w:rPr>
              <w:t>请补发。补发的《资格证书》用新号。</w:t>
            </w:r>
          </w:p>
        </w:tc>
        <w:tc>
          <w:tcPr>
            <w:tcW w:w="669" w:type="dxa"/>
            <w:vAlign w:val="top"/>
          </w:tcPr>
          <w:p w14:paraId="2C0170C0">
            <w:pPr>
              <w:spacing w:line="274" w:lineRule="auto"/>
              <w:rPr>
                <w:rFonts w:ascii="Arial"/>
                <w:sz w:val="21"/>
              </w:rPr>
            </w:pPr>
          </w:p>
          <w:p w14:paraId="7B58A335">
            <w:pPr>
              <w:spacing w:line="274" w:lineRule="auto"/>
              <w:rPr>
                <w:rFonts w:ascii="Arial"/>
                <w:sz w:val="21"/>
              </w:rPr>
            </w:pPr>
          </w:p>
          <w:p w14:paraId="3B75632E">
            <w:pPr>
              <w:spacing w:line="274" w:lineRule="auto"/>
              <w:rPr>
                <w:rFonts w:ascii="Arial"/>
                <w:sz w:val="21"/>
              </w:rPr>
            </w:pPr>
          </w:p>
          <w:p w14:paraId="165DF1F2">
            <w:pPr>
              <w:spacing w:line="274" w:lineRule="auto"/>
              <w:rPr>
                <w:rFonts w:ascii="Arial"/>
                <w:sz w:val="21"/>
              </w:rPr>
            </w:pPr>
          </w:p>
          <w:p w14:paraId="309BAD50">
            <w:pPr>
              <w:spacing w:line="275" w:lineRule="auto"/>
              <w:rPr>
                <w:rFonts w:ascii="Arial"/>
                <w:sz w:val="21"/>
              </w:rPr>
            </w:pPr>
          </w:p>
          <w:p w14:paraId="4F6B6D5B">
            <w:pPr>
              <w:spacing w:line="275" w:lineRule="auto"/>
              <w:rPr>
                <w:rFonts w:ascii="Arial"/>
                <w:sz w:val="21"/>
              </w:rPr>
            </w:pPr>
          </w:p>
          <w:p w14:paraId="306609F0">
            <w:pPr>
              <w:pStyle w:val="6"/>
              <w:spacing w:before="42" w:line="226" w:lineRule="auto"/>
              <w:ind w:left="137"/>
              <w:rPr>
                <w:sz w:val="13"/>
                <w:szCs w:val="13"/>
              </w:rPr>
            </w:pPr>
            <w:r>
              <w:rPr>
                <w:spacing w:val="4"/>
                <w:sz w:val="13"/>
                <w:szCs w:val="13"/>
              </w:rPr>
              <w:t>承诺件</w:t>
            </w:r>
          </w:p>
        </w:tc>
        <w:tc>
          <w:tcPr>
            <w:tcW w:w="669" w:type="dxa"/>
            <w:vAlign w:val="top"/>
          </w:tcPr>
          <w:p w14:paraId="636D93F5">
            <w:pPr>
              <w:spacing w:line="244" w:lineRule="auto"/>
              <w:rPr>
                <w:rFonts w:ascii="Arial"/>
                <w:sz w:val="21"/>
              </w:rPr>
            </w:pPr>
          </w:p>
          <w:p w14:paraId="5671B53A">
            <w:pPr>
              <w:spacing w:line="245" w:lineRule="auto"/>
              <w:rPr>
                <w:rFonts w:ascii="Arial"/>
                <w:sz w:val="21"/>
              </w:rPr>
            </w:pPr>
          </w:p>
          <w:p w14:paraId="243961EC">
            <w:pPr>
              <w:spacing w:line="245" w:lineRule="auto"/>
              <w:rPr>
                <w:rFonts w:ascii="Arial"/>
                <w:sz w:val="21"/>
              </w:rPr>
            </w:pPr>
          </w:p>
          <w:p w14:paraId="27AD0507">
            <w:pPr>
              <w:spacing w:line="245" w:lineRule="auto"/>
              <w:rPr>
                <w:rFonts w:ascii="Arial"/>
                <w:sz w:val="21"/>
              </w:rPr>
            </w:pPr>
          </w:p>
          <w:p w14:paraId="373A4BD2">
            <w:pPr>
              <w:spacing w:line="245" w:lineRule="auto"/>
              <w:rPr>
                <w:rFonts w:ascii="Arial"/>
                <w:sz w:val="21"/>
              </w:rPr>
            </w:pPr>
          </w:p>
          <w:p w14:paraId="10ED72E9">
            <w:pPr>
              <w:spacing w:line="245" w:lineRule="auto"/>
              <w:rPr>
                <w:rFonts w:ascii="Arial"/>
                <w:sz w:val="21"/>
              </w:rPr>
            </w:pPr>
          </w:p>
          <w:p w14:paraId="1B5044CE">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7F0D7D4">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5D9A7FA9">
            <w:pPr>
              <w:spacing w:line="274" w:lineRule="auto"/>
              <w:rPr>
                <w:rFonts w:ascii="Arial"/>
                <w:sz w:val="21"/>
              </w:rPr>
            </w:pPr>
          </w:p>
          <w:p w14:paraId="05713284">
            <w:pPr>
              <w:spacing w:line="274" w:lineRule="auto"/>
              <w:rPr>
                <w:rFonts w:ascii="Arial"/>
                <w:sz w:val="21"/>
              </w:rPr>
            </w:pPr>
          </w:p>
          <w:p w14:paraId="169B9F36">
            <w:pPr>
              <w:spacing w:line="274" w:lineRule="auto"/>
              <w:rPr>
                <w:rFonts w:ascii="Arial"/>
                <w:sz w:val="21"/>
              </w:rPr>
            </w:pPr>
          </w:p>
          <w:p w14:paraId="45408F14">
            <w:pPr>
              <w:spacing w:line="274" w:lineRule="auto"/>
              <w:rPr>
                <w:rFonts w:ascii="Arial"/>
                <w:sz w:val="21"/>
              </w:rPr>
            </w:pPr>
          </w:p>
          <w:p w14:paraId="6E737D55">
            <w:pPr>
              <w:spacing w:line="275" w:lineRule="auto"/>
              <w:rPr>
                <w:rFonts w:ascii="Arial"/>
                <w:sz w:val="21"/>
              </w:rPr>
            </w:pPr>
          </w:p>
          <w:p w14:paraId="15282C2D">
            <w:pPr>
              <w:spacing w:line="275" w:lineRule="auto"/>
              <w:rPr>
                <w:rFonts w:ascii="Arial"/>
                <w:sz w:val="21"/>
              </w:rPr>
            </w:pPr>
          </w:p>
          <w:p w14:paraId="4D58CBD6">
            <w:pPr>
              <w:pStyle w:val="6"/>
              <w:spacing w:before="42" w:line="226" w:lineRule="auto"/>
              <w:ind w:left="184"/>
              <w:rPr>
                <w:sz w:val="13"/>
                <w:szCs w:val="13"/>
              </w:rPr>
            </w:pPr>
            <w:r>
              <w:rPr>
                <w:spacing w:val="4"/>
                <w:sz w:val="13"/>
                <w:szCs w:val="13"/>
              </w:rPr>
              <w:t>条件型</w:t>
            </w:r>
          </w:p>
        </w:tc>
        <w:tc>
          <w:tcPr>
            <w:tcW w:w="1254" w:type="dxa"/>
            <w:vAlign w:val="top"/>
          </w:tcPr>
          <w:p w14:paraId="3526BEE2">
            <w:pPr>
              <w:spacing w:line="260" w:lineRule="auto"/>
              <w:rPr>
                <w:rFonts w:ascii="Arial"/>
                <w:sz w:val="21"/>
              </w:rPr>
            </w:pPr>
          </w:p>
          <w:p w14:paraId="64F78A62">
            <w:pPr>
              <w:spacing w:line="260" w:lineRule="auto"/>
              <w:rPr>
                <w:rFonts w:ascii="Arial"/>
                <w:sz w:val="21"/>
              </w:rPr>
            </w:pPr>
          </w:p>
          <w:p w14:paraId="2D152F4B">
            <w:pPr>
              <w:spacing w:line="260" w:lineRule="auto"/>
              <w:rPr>
                <w:rFonts w:ascii="Arial"/>
                <w:sz w:val="21"/>
              </w:rPr>
            </w:pPr>
          </w:p>
          <w:p w14:paraId="04D5E319">
            <w:pPr>
              <w:spacing w:line="261" w:lineRule="auto"/>
              <w:rPr>
                <w:rFonts w:ascii="Arial"/>
                <w:sz w:val="21"/>
              </w:rPr>
            </w:pPr>
          </w:p>
          <w:p w14:paraId="013616C6">
            <w:pPr>
              <w:spacing w:line="261" w:lineRule="auto"/>
              <w:rPr>
                <w:rFonts w:ascii="Arial"/>
                <w:sz w:val="21"/>
              </w:rPr>
            </w:pPr>
          </w:p>
          <w:p w14:paraId="7A6D7408">
            <w:pPr>
              <w:spacing w:line="261" w:lineRule="auto"/>
              <w:rPr>
                <w:rFonts w:ascii="Arial"/>
                <w:sz w:val="21"/>
              </w:rPr>
            </w:pPr>
          </w:p>
          <w:p w14:paraId="38564099">
            <w:pPr>
              <w:pStyle w:val="6"/>
              <w:spacing w:before="42"/>
              <w:ind w:left="33" w:right="126" w:hanging="3"/>
              <w:rPr>
                <w:sz w:val="13"/>
                <w:szCs w:val="13"/>
              </w:rPr>
            </w:pPr>
            <w:r>
              <w:rPr>
                <w:spacing w:val="5"/>
                <w:sz w:val="13"/>
                <w:szCs w:val="13"/>
              </w:rPr>
              <w:t>对外劳务合作经营</w:t>
            </w:r>
            <w:r>
              <w:rPr>
                <w:spacing w:val="4"/>
                <w:sz w:val="13"/>
                <w:szCs w:val="13"/>
              </w:rPr>
              <w:t>资格证书</w:t>
            </w:r>
          </w:p>
        </w:tc>
        <w:tc>
          <w:tcPr>
            <w:tcW w:w="1933" w:type="dxa"/>
            <w:vAlign w:val="top"/>
          </w:tcPr>
          <w:p w14:paraId="480F2243">
            <w:pPr>
              <w:spacing w:line="258" w:lineRule="auto"/>
              <w:rPr>
                <w:rFonts w:ascii="Arial"/>
                <w:sz w:val="21"/>
              </w:rPr>
            </w:pPr>
          </w:p>
          <w:p w14:paraId="34BACC00">
            <w:pPr>
              <w:spacing w:line="259" w:lineRule="auto"/>
              <w:rPr>
                <w:rFonts w:ascii="Arial"/>
                <w:sz w:val="21"/>
              </w:rPr>
            </w:pPr>
          </w:p>
          <w:p w14:paraId="08C549F6">
            <w:pPr>
              <w:spacing w:line="259" w:lineRule="auto"/>
              <w:rPr>
                <w:rFonts w:ascii="Arial"/>
                <w:sz w:val="21"/>
              </w:rPr>
            </w:pPr>
          </w:p>
          <w:p w14:paraId="28EEDD04">
            <w:pPr>
              <w:pStyle w:val="6"/>
              <w:spacing w:before="42" w:line="174"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营业执照副本；</w:t>
            </w:r>
          </w:p>
          <w:p w14:paraId="7B470B28">
            <w:pPr>
              <w:pStyle w:val="6"/>
              <w:spacing w:line="236" w:lineRule="auto"/>
              <w:ind w:left="32" w:right="18" w:hanging="6"/>
              <w:rPr>
                <w:sz w:val="13"/>
                <w:szCs w:val="13"/>
              </w:rPr>
            </w:pPr>
            <w:r>
              <w:rPr>
                <w:rFonts w:ascii="Times New Roman" w:hAnsi="Times New Roman" w:eastAsia="Times New Roman" w:cs="Times New Roman"/>
                <w:spacing w:val="6"/>
                <w:sz w:val="13"/>
                <w:szCs w:val="13"/>
              </w:rPr>
              <w:t>2.</w:t>
            </w:r>
            <w:r>
              <w:rPr>
                <w:spacing w:val="6"/>
                <w:sz w:val="13"/>
                <w:szCs w:val="13"/>
              </w:rPr>
              <w:t>企业分立或合并等相关变动的</w:t>
            </w:r>
            <w:r>
              <w:rPr>
                <w:spacing w:val="-1"/>
                <w:sz w:val="13"/>
                <w:szCs w:val="13"/>
              </w:rPr>
              <w:t>证明材料；</w:t>
            </w:r>
          </w:p>
          <w:p w14:paraId="5361D74C">
            <w:pPr>
              <w:pStyle w:val="6"/>
              <w:ind w:left="31" w:right="18" w:hanging="3"/>
              <w:rPr>
                <w:sz w:val="13"/>
                <w:szCs w:val="13"/>
              </w:rPr>
            </w:pPr>
            <w:r>
              <w:rPr>
                <w:rFonts w:ascii="Times New Roman" w:hAnsi="Times New Roman" w:eastAsia="Times New Roman" w:cs="Times New Roman"/>
                <w:spacing w:val="5"/>
                <w:sz w:val="13"/>
                <w:szCs w:val="13"/>
              </w:rPr>
              <w:t>3.</w:t>
            </w:r>
            <w:r>
              <w:rPr>
                <w:spacing w:val="5"/>
                <w:sz w:val="13"/>
                <w:szCs w:val="13"/>
              </w:rPr>
              <w:t>换发或补发《资格证书》申请</w:t>
            </w:r>
            <w:r>
              <w:rPr>
                <w:spacing w:val="1"/>
                <w:sz w:val="13"/>
                <w:szCs w:val="13"/>
              </w:rPr>
              <w:t>报告；</w:t>
            </w:r>
          </w:p>
          <w:p w14:paraId="17EAD724">
            <w:pPr>
              <w:pStyle w:val="6"/>
              <w:spacing w:before="1" w:line="248" w:lineRule="auto"/>
              <w:ind w:left="39" w:right="18" w:hanging="14"/>
              <w:rPr>
                <w:sz w:val="13"/>
                <w:szCs w:val="13"/>
              </w:rPr>
            </w:pPr>
            <w:r>
              <w:rPr>
                <w:rFonts w:ascii="Times New Roman" w:hAnsi="Times New Roman" w:eastAsia="Times New Roman" w:cs="Times New Roman"/>
                <w:spacing w:val="6"/>
                <w:sz w:val="13"/>
                <w:szCs w:val="13"/>
              </w:rPr>
              <w:t>4.</w:t>
            </w:r>
            <w:r>
              <w:rPr>
                <w:spacing w:val="6"/>
                <w:sz w:val="13"/>
                <w:szCs w:val="13"/>
              </w:rPr>
              <w:t>新任法定代表人的居民身份证</w:t>
            </w:r>
            <w:r>
              <w:rPr>
                <w:spacing w:val="1"/>
                <w:sz w:val="13"/>
                <w:szCs w:val="13"/>
              </w:rPr>
              <w:t xml:space="preserve"> </w:t>
            </w:r>
            <w:r>
              <w:rPr>
                <w:spacing w:val="4"/>
                <w:sz w:val="13"/>
                <w:szCs w:val="13"/>
              </w:rPr>
              <w:t>、无犯罪记录证明；</w:t>
            </w:r>
          </w:p>
          <w:p w14:paraId="54D5532D">
            <w:pPr>
              <w:pStyle w:val="6"/>
              <w:spacing w:before="8" w:line="230" w:lineRule="auto"/>
              <w:ind w:left="31" w:right="25" w:hanging="2"/>
              <w:rPr>
                <w:sz w:val="13"/>
                <w:szCs w:val="13"/>
              </w:rPr>
            </w:pPr>
            <w:r>
              <w:rPr>
                <w:rFonts w:ascii="Times New Roman" w:hAnsi="Times New Roman" w:eastAsia="Times New Roman" w:cs="Times New Roman"/>
                <w:spacing w:val="5"/>
                <w:sz w:val="13"/>
                <w:szCs w:val="13"/>
              </w:rPr>
              <w:t>5.</w:t>
            </w:r>
            <w:r>
              <w:rPr>
                <w:spacing w:val="5"/>
                <w:sz w:val="13"/>
                <w:szCs w:val="13"/>
              </w:rPr>
              <w:t>《资格证书》原证（原证丢失</w:t>
            </w:r>
            <w:r>
              <w:rPr>
                <w:spacing w:val="6"/>
                <w:sz w:val="13"/>
                <w:szCs w:val="13"/>
              </w:rPr>
              <w:t>的提供复印件和刊登声明的报</w:t>
            </w:r>
            <w:r>
              <w:rPr>
                <w:spacing w:val="1"/>
                <w:sz w:val="13"/>
                <w:szCs w:val="13"/>
              </w:rPr>
              <w:t>纸原件</w:t>
            </w:r>
            <w:r>
              <w:rPr>
                <w:sz w:val="13"/>
                <w:szCs w:val="13"/>
              </w:rPr>
              <w:t>）；</w:t>
            </w:r>
          </w:p>
          <w:p w14:paraId="2BC44769">
            <w:pPr>
              <w:pStyle w:val="6"/>
              <w:spacing w:line="178" w:lineRule="exact"/>
              <w:ind w:left="29"/>
              <w:rPr>
                <w:sz w:val="13"/>
                <w:szCs w:val="13"/>
              </w:rPr>
            </w:pPr>
            <w:r>
              <w:rPr>
                <w:rFonts w:ascii="Times New Roman" w:hAnsi="Times New Roman" w:eastAsia="Times New Roman" w:cs="Times New Roman"/>
                <w:spacing w:val="5"/>
                <w:position w:val="1"/>
                <w:sz w:val="13"/>
                <w:szCs w:val="13"/>
              </w:rPr>
              <w:t>6.</w:t>
            </w:r>
            <w:r>
              <w:rPr>
                <w:spacing w:val="5"/>
                <w:position w:val="1"/>
                <w:sz w:val="13"/>
                <w:szCs w:val="13"/>
              </w:rPr>
              <w:t>申请材料真实性承诺书。</w:t>
            </w:r>
          </w:p>
        </w:tc>
        <w:tc>
          <w:tcPr>
            <w:tcW w:w="1344" w:type="dxa"/>
            <w:vAlign w:val="top"/>
          </w:tcPr>
          <w:p w14:paraId="19D13988">
            <w:pPr>
              <w:spacing w:line="241" w:lineRule="auto"/>
              <w:rPr>
                <w:rFonts w:ascii="Arial"/>
                <w:sz w:val="21"/>
              </w:rPr>
            </w:pPr>
          </w:p>
          <w:p w14:paraId="300916D1">
            <w:pPr>
              <w:spacing w:line="241" w:lineRule="auto"/>
              <w:rPr>
                <w:rFonts w:ascii="Arial"/>
                <w:sz w:val="21"/>
              </w:rPr>
            </w:pPr>
          </w:p>
          <w:p w14:paraId="27815019">
            <w:pPr>
              <w:spacing w:line="241" w:lineRule="auto"/>
              <w:rPr>
                <w:rFonts w:ascii="Arial"/>
                <w:sz w:val="21"/>
              </w:rPr>
            </w:pPr>
          </w:p>
          <w:p w14:paraId="5D5C8749">
            <w:pPr>
              <w:spacing w:line="242" w:lineRule="auto"/>
              <w:rPr>
                <w:rFonts w:ascii="Arial"/>
                <w:sz w:val="21"/>
              </w:rPr>
            </w:pPr>
          </w:p>
          <w:p w14:paraId="437FF25F">
            <w:pPr>
              <w:spacing w:line="242" w:lineRule="auto"/>
              <w:rPr>
                <w:rFonts w:ascii="Arial"/>
                <w:sz w:val="21"/>
              </w:rPr>
            </w:pPr>
          </w:p>
          <w:p w14:paraId="47A14325">
            <w:pPr>
              <w:spacing w:line="242" w:lineRule="auto"/>
              <w:rPr>
                <w:rFonts w:ascii="Arial"/>
                <w:sz w:val="21"/>
              </w:rPr>
            </w:pPr>
          </w:p>
          <w:p w14:paraId="56B0E7B7">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4AC735A0">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7</w:t>
            </w:r>
            <w:r>
              <w:rPr>
                <w:spacing w:val="3"/>
                <w:sz w:val="13"/>
                <w:szCs w:val="13"/>
              </w:rPr>
              <w:t>个工作日；</w:t>
            </w:r>
          </w:p>
          <w:p w14:paraId="054559E3">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r w14:paraId="01E76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6" w:hRule="atLeast"/>
        </w:trPr>
        <w:tc>
          <w:tcPr>
            <w:tcW w:w="610" w:type="dxa"/>
            <w:vMerge w:val="continue"/>
            <w:tcBorders>
              <w:top w:val="nil"/>
            </w:tcBorders>
            <w:vAlign w:val="top"/>
          </w:tcPr>
          <w:p w14:paraId="24B55042">
            <w:pPr>
              <w:rPr>
                <w:rFonts w:ascii="Arial"/>
                <w:sz w:val="21"/>
              </w:rPr>
            </w:pPr>
          </w:p>
        </w:tc>
        <w:tc>
          <w:tcPr>
            <w:tcW w:w="789" w:type="dxa"/>
            <w:vMerge w:val="continue"/>
            <w:tcBorders>
              <w:top w:val="nil"/>
            </w:tcBorders>
            <w:vAlign w:val="top"/>
          </w:tcPr>
          <w:p w14:paraId="4AE9BC8A">
            <w:pPr>
              <w:rPr>
                <w:rFonts w:ascii="Arial"/>
                <w:sz w:val="21"/>
              </w:rPr>
            </w:pPr>
          </w:p>
        </w:tc>
        <w:tc>
          <w:tcPr>
            <w:tcW w:w="604" w:type="dxa"/>
            <w:vMerge w:val="continue"/>
            <w:tcBorders>
              <w:top w:val="nil"/>
            </w:tcBorders>
            <w:vAlign w:val="top"/>
          </w:tcPr>
          <w:p w14:paraId="0F9B41EF">
            <w:pPr>
              <w:rPr>
                <w:rFonts w:ascii="Arial"/>
                <w:sz w:val="21"/>
              </w:rPr>
            </w:pPr>
          </w:p>
        </w:tc>
        <w:tc>
          <w:tcPr>
            <w:tcW w:w="1087" w:type="dxa"/>
            <w:vAlign w:val="top"/>
          </w:tcPr>
          <w:p w14:paraId="7986F8A6">
            <w:pPr>
              <w:spacing w:line="246" w:lineRule="auto"/>
              <w:rPr>
                <w:rFonts w:ascii="Arial"/>
                <w:sz w:val="21"/>
              </w:rPr>
            </w:pPr>
          </w:p>
          <w:p w14:paraId="79E8B129">
            <w:pPr>
              <w:spacing w:line="246" w:lineRule="auto"/>
              <w:rPr>
                <w:rFonts w:ascii="Arial"/>
                <w:sz w:val="21"/>
              </w:rPr>
            </w:pPr>
          </w:p>
          <w:p w14:paraId="57B9794D">
            <w:pPr>
              <w:spacing w:line="246" w:lineRule="auto"/>
              <w:rPr>
                <w:rFonts w:ascii="Arial"/>
                <w:sz w:val="21"/>
              </w:rPr>
            </w:pPr>
          </w:p>
          <w:p w14:paraId="55CFC347">
            <w:pPr>
              <w:spacing w:line="247" w:lineRule="auto"/>
              <w:rPr>
                <w:rFonts w:ascii="Arial"/>
                <w:sz w:val="21"/>
              </w:rPr>
            </w:pPr>
          </w:p>
          <w:p w14:paraId="51592FC6">
            <w:pPr>
              <w:pStyle w:val="6"/>
              <w:spacing w:before="42" w:line="239" w:lineRule="auto"/>
              <w:ind w:left="25" w:right="105" w:hanging="5"/>
              <w:jc w:val="both"/>
              <w:rPr>
                <w:sz w:val="13"/>
                <w:szCs w:val="13"/>
              </w:rPr>
            </w:pPr>
            <w:r>
              <w:rPr>
                <w:spacing w:val="5"/>
                <w:sz w:val="13"/>
                <w:szCs w:val="13"/>
              </w:rPr>
              <w:t>《对外劳务合作经营资格证书》</w:t>
            </w:r>
            <w:r>
              <w:rPr>
                <w:spacing w:val="2"/>
                <w:sz w:val="13"/>
                <w:szCs w:val="13"/>
              </w:rPr>
              <w:t>注销</w:t>
            </w:r>
          </w:p>
        </w:tc>
        <w:tc>
          <w:tcPr>
            <w:tcW w:w="921" w:type="dxa"/>
            <w:vAlign w:val="top"/>
          </w:tcPr>
          <w:p w14:paraId="01EE59E3">
            <w:pPr>
              <w:spacing w:line="288" w:lineRule="auto"/>
              <w:rPr>
                <w:rFonts w:ascii="Arial"/>
                <w:sz w:val="21"/>
              </w:rPr>
            </w:pPr>
          </w:p>
          <w:p w14:paraId="73640941">
            <w:pPr>
              <w:spacing w:line="288" w:lineRule="auto"/>
              <w:rPr>
                <w:rFonts w:ascii="Arial"/>
                <w:sz w:val="21"/>
              </w:rPr>
            </w:pPr>
          </w:p>
          <w:p w14:paraId="06B827B5">
            <w:pPr>
              <w:spacing w:line="288" w:lineRule="auto"/>
              <w:rPr>
                <w:rFonts w:ascii="Arial"/>
                <w:sz w:val="21"/>
              </w:rPr>
            </w:pPr>
          </w:p>
          <w:p w14:paraId="3C3EC216">
            <w:pPr>
              <w:spacing w:line="288" w:lineRule="auto"/>
              <w:rPr>
                <w:rFonts w:ascii="Arial"/>
                <w:sz w:val="21"/>
              </w:rPr>
            </w:pPr>
          </w:p>
          <w:p w14:paraId="58648428">
            <w:pPr>
              <w:pStyle w:val="6"/>
              <w:spacing w:before="42" w:line="227" w:lineRule="auto"/>
              <w:ind w:left="193"/>
              <w:rPr>
                <w:sz w:val="13"/>
                <w:szCs w:val="13"/>
              </w:rPr>
            </w:pPr>
            <w:r>
              <w:rPr>
                <w:spacing w:val="4"/>
                <w:sz w:val="13"/>
                <w:szCs w:val="13"/>
              </w:rPr>
              <w:t>省商务厅</w:t>
            </w:r>
          </w:p>
        </w:tc>
        <w:tc>
          <w:tcPr>
            <w:tcW w:w="669" w:type="dxa"/>
            <w:vAlign w:val="top"/>
          </w:tcPr>
          <w:p w14:paraId="0DD58433">
            <w:pPr>
              <w:spacing w:line="281" w:lineRule="auto"/>
              <w:rPr>
                <w:rFonts w:ascii="Arial"/>
                <w:sz w:val="21"/>
              </w:rPr>
            </w:pPr>
          </w:p>
          <w:p w14:paraId="7EB38C81">
            <w:pPr>
              <w:spacing w:line="281" w:lineRule="auto"/>
              <w:rPr>
                <w:rFonts w:ascii="Arial"/>
                <w:sz w:val="21"/>
              </w:rPr>
            </w:pPr>
          </w:p>
          <w:p w14:paraId="708A6F87">
            <w:pPr>
              <w:spacing w:line="281" w:lineRule="auto"/>
              <w:rPr>
                <w:rFonts w:ascii="Arial"/>
                <w:sz w:val="21"/>
              </w:rPr>
            </w:pPr>
          </w:p>
          <w:p w14:paraId="004FF5C5">
            <w:pPr>
              <w:spacing w:line="281" w:lineRule="auto"/>
              <w:rPr>
                <w:rFonts w:ascii="Arial"/>
                <w:sz w:val="21"/>
              </w:rPr>
            </w:pPr>
          </w:p>
          <w:p w14:paraId="37D80448">
            <w:pPr>
              <w:spacing w:before="37"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0E0A446D">
            <w:pPr>
              <w:spacing w:line="281" w:lineRule="auto"/>
              <w:rPr>
                <w:rFonts w:ascii="Arial"/>
                <w:sz w:val="21"/>
              </w:rPr>
            </w:pPr>
          </w:p>
          <w:p w14:paraId="26D3CE72">
            <w:pPr>
              <w:spacing w:line="281" w:lineRule="auto"/>
              <w:rPr>
                <w:rFonts w:ascii="Arial"/>
                <w:sz w:val="21"/>
              </w:rPr>
            </w:pPr>
          </w:p>
          <w:p w14:paraId="254B2E50">
            <w:pPr>
              <w:spacing w:line="281" w:lineRule="auto"/>
              <w:rPr>
                <w:rFonts w:ascii="Arial"/>
                <w:sz w:val="21"/>
              </w:rPr>
            </w:pPr>
          </w:p>
          <w:p w14:paraId="2674A598">
            <w:pPr>
              <w:spacing w:line="281" w:lineRule="auto"/>
              <w:rPr>
                <w:rFonts w:ascii="Arial"/>
                <w:sz w:val="21"/>
              </w:rPr>
            </w:pPr>
          </w:p>
          <w:p w14:paraId="426C52B4">
            <w:pPr>
              <w:spacing w:before="37"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4439AC31">
            <w:pPr>
              <w:spacing w:line="324" w:lineRule="auto"/>
              <w:rPr>
                <w:rFonts w:ascii="Arial"/>
                <w:sz w:val="21"/>
              </w:rPr>
            </w:pPr>
          </w:p>
          <w:p w14:paraId="44586078">
            <w:pPr>
              <w:spacing w:line="324" w:lineRule="auto"/>
              <w:rPr>
                <w:rFonts w:ascii="Arial"/>
                <w:sz w:val="21"/>
              </w:rPr>
            </w:pPr>
          </w:p>
          <w:p w14:paraId="3AEAAA13">
            <w:pPr>
              <w:pStyle w:val="6"/>
              <w:spacing w:before="42" w:line="226" w:lineRule="auto"/>
              <w:ind w:left="22" w:right="217"/>
              <w:rPr>
                <w:sz w:val="13"/>
                <w:szCs w:val="13"/>
              </w:rPr>
            </w:pPr>
            <w:r>
              <w:rPr>
                <w:b/>
                <w:bCs/>
                <w:spacing w:val="5"/>
                <w:sz w:val="13"/>
                <w:szCs w:val="13"/>
              </w:rPr>
              <w:t>《河北省对外劳务合作经营资格管理办法》</w:t>
            </w:r>
            <w:r>
              <w:rPr>
                <w:spacing w:val="2"/>
                <w:sz w:val="13"/>
                <w:szCs w:val="13"/>
              </w:rPr>
              <w:t xml:space="preserve"> </w:t>
            </w:r>
            <w:r>
              <w:rPr>
                <w:b/>
                <w:bCs/>
                <w:spacing w:val="4"/>
                <w:sz w:val="13"/>
                <w:szCs w:val="13"/>
              </w:rPr>
              <w:t>（冀商规字〔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4</w:t>
            </w:r>
            <w:r>
              <w:rPr>
                <w:b/>
                <w:bCs/>
                <w:spacing w:val="4"/>
                <w:sz w:val="13"/>
                <w:szCs w:val="13"/>
              </w:rPr>
              <w:t>号）</w:t>
            </w:r>
          </w:p>
          <w:p w14:paraId="74092F06">
            <w:pPr>
              <w:pStyle w:val="6"/>
              <w:spacing w:before="10" w:line="242" w:lineRule="auto"/>
              <w:ind w:left="25" w:right="75" w:firstLine="143"/>
              <w:rPr>
                <w:sz w:val="13"/>
                <w:szCs w:val="13"/>
              </w:rPr>
            </w:pPr>
            <w:r>
              <w:rPr>
                <w:b/>
                <w:bCs/>
                <w:spacing w:val="5"/>
                <w:sz w:val="13"/>
                <w:szCs w:val="13"/>
              </w:rPr>
              <w:t>第十五条</w:t>
            </w:r>
            <w:r>
              <w:rPr>
                <w:spacing w:val="5"/>
                <w:sz w:val="13"/>
                <w:szCs w:val="13"/>
              </w:rPr>
              <w:t xml:space="preserve"> 企业注销对外劳务合作经营资格时，企业应当对其派出的尚在国（境）</w:t>
            </w:r>
            <w:r>
              <w:rPr>
                <w:spacing w:val="-34"/>
                <w:sz w:val="13"/>
                <w:szCs w:val="13"/>
              </w:rPr>
              <w:t xml:space="preserve"> </w:t>
            </w:r>
            <w:r>
              <w:rPr>
                <w:spacing w:val="5"/>
                <w:sz w:val="13"/>
                <w:szCs w:val="13"/>
              </w:rPr>
              <w:t>外工作</w:t>
            </w:r>
            <w:r>
              <w:rPr>
                <w:spacing w:val="6"/>
                <w:sz w:val="13"/>
                <w:szCs w:val="13"/>
              </w:rPr>
              <w:t>的劳务人员做出妥善安排，并将安排方案连同两年内有效的备用金缴存凭证或保函报商务主</w:t>
            </w:r>
            <w:r>
              <w:rPr>
                <w:spacing w:val="4"/>
                <w:sz w:val="13"/>
                <w:szCs w:val="13"/>
              </w:rPr>
              <w:t>管部门备案。</w:t>
            </w:r>
          </w:p>
        </w:tc>
        <w:tc>
          <w:tcPr>
            <w:tcW w:w="669" w:type="dxa"/>
            <w:vAlign w:val="top"/>
          </w:tcPr>
          <w:p w14:paraId="3F5A5350">
            <w:pPr>
              <w:spacing w:line="288" w:lineRule="auto"/>
              <w:rPr>
                <w:rFonts w:ascii="Arial"/>
                <w:sz w:val="21"/>
              </w:rPr>
            </w:pPr>
          </w:p>
          <w:p w14:paraId="657E7769">
            <w:pPr>
              <w:spacing w:line="288" w:lineRule="auto"/>
              <w:rPr>
                <w:rFonts w:ascii="Arial"/>
                <w:sz w:val="21"/>
              </w:rPr>
            </w:pPr>
          </w:p>
          <w:p w14:paraId="3C0E0CD3">
            <w:pPr>
              <w:spacing w:line="288" w:lineRule="auto"/>
              <w:rPr>
                <w:rFonts w:ascii="Arial"/>
                <w:sz w:val="21"/>
              </w:rPr>
            </w:pPr>
          </w:p>
          <w:p w14:paraId="208EA060">
            <w:pPr>
              <w:spacing w:line="288" w:lineRule="auto"/>
              <w:rPr>
                <w:rFonts w:ascii="Arial"/>
                <w:sz w:val="21"/>
              </w:rPr>
            </w:pPr>
          </w:p>
          <w:p w14:paraId="09C14FF8">
            <w:pPr>
              <w:pStyle w:val="6"/>
              <w:spacing w:before="42" w:line="226" w:lineRule="auto"/>
              <w:ind w:left="137"/>
              <w:rPr>
                <w:sz w:val="13"/>
                <w:szCs w:val="13"/>
              </w:rPr>
            </w:pPr>
            <w:r>
              <w:rPr>
                <w:spacing w:val="4"/>
                <w:sz w:val="13"/>
                <w:szCs w:val="13"/>
              </w:rPr>
              <w:t>承诺件</w:t>
            </w:r>
          </w:p>
        </w:tc>
        <w:tc>
          <w:tcPr>
            <w:tcW w:w="669" w:type="dxa"/>
            <w:vAlign w:val="top"/>
          </w:tcPr>
          <w:p w14:paraId="42599DD9">
            <w:pPr>
              <w:spacing w:line="243" w:lineRule="auto"/>
              <w:rPr>
                <w:rFonts w:ascii="Arial"/>
                <w:sz w:val="21"/>
              </w:rPr>
            </w:pPr>
          </w:p>
          <w:p w14:paraId="0EDF37E6">
            <w:pPr>
              <w:spacing w:line="243" w:lineRule="auto"/>
              <w:rPr>
                <w:rFonts w:ascii="Arial"/>
                <w:sz w:val="21"/>
              </w:rPr>
            </w:pPr>
          </w:p>
          <w:p w14:paraId="1692ADF4">
            <w:pPr>
              <w:spacing w:line="243" w:lineRule="auto"/>
              <w:rPr>
                <w:rFonts w:ascii="Arial"/>
                <w:sz w:val="21"/>
              </w:rPr>
            </w:pPr>
          </w:p>
          <w:p w14:paraId="16341F00">
            <w:pPr>
              <w:spacing w:line="243" w:lineRule="auto"/>
              <w:rPr>
                <w:rFonts w:ascii="Arial"/>
                <w:sz w:val="21"/>
              </w:rPr>
            </w:pPr>
          </w:p>
          <w:p w14:paraId="35972938">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7ACFFD8">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B6FA47B">
            <w:pPr>
              <w:spacing w:line="288" w:lineRule="auto"/>
              <w:rPr>
                <w:rFonts w:ascii="Arial"/>
                <w:sz w:val="21"/>
              </w:rPr>
            </w:pPr>
          </w:p>
          <w:p w14:paraId="065BB8B1">
            <w:pPr>
              <w:spacing w:line="288" w:lineRule="auto"/>
              <w:rPr>
                <w:rFonts w:ascii="Arial"/>
                <w:sz w:val="21"/>
              </w:rPr>
            </w:pPr>
          </w:p>
          <w:p w14:paraId="22DAEDA0">
            <w:pPr>
              <w:spacing w:line="288" w:lineRule="auto"/>
              <w:rPr>
                <w:rFonts w:ascii="Arial"/>
                <w:sz w:val="21"/>
              </w:rPr>
            </w:pPr>
          </w:p>
          <w:p w14:paraId="7C33CCF0">
            <w:pPr>
              <w:spacing w:line="288" w:lineRule="auto"/>
              <w:rPr>
                <w:rFonts w:ascii="Arial"/>
                <w:sz w:val="21"/>
              </w:rPr>
            </w:pPr>
          </w:p>
          <w:p w14:paraId="2A916ACF">
            <w:pPr>
              <w:pStyle w:val="6"/>
              <w:spacing w:before="42" w:line="226" w:lineRule="auto"/>
              <w:ind w:left="184"/>
              <w:rPr>
                <w:sz w:val="13"/>
                <w:szCs w:val="13"/>
              </w:rPr>
            </w:pPr>
            <w:r>
              <w:rPr>
                <w:spacing w:val="4"/>
                <w:sz w:val="13"/>
                <w:szCs w:val="13"/>
              </w:rPr>
              <w:t>条件型</w:t>
            </w:r>
          </w:p>
        </w:tc>
        <w:tc>
          <w:tcPr>
            <w:tcW w:w="1254" w:type="dxa"/>
            <w:vAlign w:val="top"/>
          </w:tcPr>
          <w:p w14:paraId="02E3CA38">
            <w:pPr>
              <w:spacing w:line="287" w:lineRule="auto"/>
              <w:rPr>
                <w:rFonts w:ascii="Arial"/>
                <w:sz w:val="21"/>
              </w:rPr>
            </w:pPr>
          </w:p>
          <w:p w14:paraId="333BB431">
            <w:pPr>
              <w:spacing w:line="288" w:lineRule="auto"/>
              <w:rPr>
                <w:rFonts w:ascii="Arial"/>
                <w:sz w:val="21"/>
              </w:rPr>
            </w:pPr>
          </w:p>
          <w:p w14:paraId="365DF39C">
            <w:pPr>
              <w:spacing w:line="288" w:lineRule="auto"/>
              <w:rPr>
                <w:rFonts w:ascii="Arial"/>
                <w:sz w:val="21"/>
              </w:rPr>
            </w:pPr>
          </w:p>
          <w:p w14:paraId="33E48CA4">
            <w:pPr>
              <w:spacing w:line="288" w:lineRule="auto"/>
              <w:rPr>
                <w:rFonts w:ascii="Arial"/>
                <w:sz w:val="21"/>
              </w:rPr>
            </w:pPr>
          </w:p>
          <w:p w14:paraId="79530EBB">
            <w:pPr>
              <w:pStyle w:val="6"/>
              <w:spacing w:before="43" w:line="225" w:lineRule="auto"/>
              <w:ind w:left="27"/>
              <w:rPr>
                <w:sz w:val="13"/>
                <w:szCs w:val="13"/>
              </w:rPr>
            </w:pPr>
            <w:r>
              <w:rPr>
                <w:spacing w:val="6"/>
                <w:sz w:val="13"/>
                <w:szCs w:val="13"/>
              </w:rPr>
              <w:t>行政许可决定书</w:t>
            </w:r>
          </w:p>
        </w:tc>
        <w:tc>
          <w:tcPr>
            <w:tcW w:w="1933" w:type="dxa"/>
            <w:vAlign w:val="top"/>
          </w:tcPr>
          <w:p w14:paraId="6F53DB56">
            <w:pPr>
              <w:spacing w:line="350" w:lineRule="auto"/>
              <w:rPr>
                <w:rFonts w:ascii="Arial"/>
                <w:sz w:val="21"/>
              </w:rPr>
            </w:pPr>
          </w:p>
          <w:p w14:paraId="1EA713D0">
            <w:pPr>
              <w:spacing w:line="350" w:lineRule="auto"/>
              <w:rPr>
                <w:rFonts w:ascii="Arial"/>
                <w:sz w:val="21"/>
              </w:rPr>
            </w:pPr>
          </w:p>
          <w:p w14:paraId="1EA5F006">
            <w:pPr>
              <w:pStyle w:val="6"/>
              <w:spacing w:before="42"/>
              <w:ind w:left="26" w:right="18" w:firstLine="12"/>
              <w:rPr>
                <w:sz w:val="13"/>
                <w:szCs w:val="13"/>
              </w:rPr>
            </w:pPr>
            <w:r>
              <w:rPr>
                <w:rFonts w:ascii="Times New Roman" w:hAnsi="Times New Roman" w:eastAsia="Times New Roman" w:cs="Times New Roman"/>
                <w:spacing w:val="5"/>
                <w:sz w:val="13"/>
                <w:szCs w:val="13"/>
              </w:rPr>
              <w:t>1.</w:t>
            </w:r>
            <w:r>
              <w:rPr>
                <w:spacing w:val="5"/>
                <w:sz w:val="13"/>
                <w:szCs w:val="13"/>
              </w:rPr>
              <w:t>对外劳务合作经营资格证书原</w:t>
            </w:r>
            <w:r>
              <w:rPr>
                <w:spacing w:val="1"/>
                <w:sz w:val="13"/>
                <w:szCs w:val="13"/>
              </w:rPr>
              <w:t>件；</w:t>
            </w:r>
          </w:p>
          <w:p w14:paraId="4B801C5D">
            <w:pPr>
              <w:pStyle w:val="6"/>
              <w:ind w:left="29" w:right="17" w:hanging="3"/>
              <w:rPr>
                <w:sz w:val="13"/>
                <w:szCs w:val="13"/>
              </w:rPr>
            </w:pPr>
            <w:r>
              <w:rPr>
                <w:rFonts w:ascii="Times New Roman" w:hAnsi="Times New Roman" w:eastAsia="Times New Roman" w:cs="Times New Roman"/>
                <w:spacing w:val="6"/>
                <w:sz w:val="13"/>
                <w:szCs w:val="13"/>
              </w:rPr>
              <w:t>2.</w:t>
            </w:r>
            <w:r>
              <w:rPr>
                <w:spacing w:val="6"/>
                <w:sz w:val="13"/>
                <w:szCs w:val="13"/>
              </w:rPr>
              <w:t>对尚在国（境）外工作的劳务</w:t>
            </w:r>
            <w:r>
              <w:rPr>
                <w:spacing w:val="5"/>
                <w:sz w:val="13"/>
                <w:szCs w:val="13"/>
              </w:rPr>
              <w:t>人员作出妥善安排的报告；</w:t>
            </w:r>
          </w:p>
          <w:p w14:paraId="3FDF7573">
            <w:pPr>
              <w:pStyle w:val="6"/>
              <w:spacing w:line="174"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对外劳务合作企业申请；</w:t>
            </w:r>
          </w:p>
          <w:p w14:paraId="2088B92E">
            <w:pPr>
              <w:pStyle w:val="6"/>
              <w:spacing w:line="174" w:lineRule="exact"/>
              <w:ind w:left="25"/>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营业执照。</w:t>
            </w:r>
          </w:p>
        </w:tc>
        <w:tc>
          <w:tcPr>
            <w:tcW w:w="1344" w:type="dxa"/>
            <w:vAlign w:val="top"/>
          </w:tcPr>
          <w:p w14:paraId="2772777E">
            <w:pPr>
              <w:spacing w:line="317" w:lineRule="auto"/>
              <w:rPr>
                <w:rFonts w:ascii="Arial"/>
                <w:sz w:val="21"/>
              </w:rPr>
            </w:pPr>
          </w:p>
          <w:p w14:paraId="1A696BF3">
            <w:pPr>
              <w:spacing w:line="317" w:lineRule="auto"/>
              <w:rPr>
                <w:rFonts w:ascii="Arial"/>
                <w:sz w:val="21"/>
              </w:rPr>
            </w:pPr>
          </w:p>
          <w:p w14:paraId="242071BC">
            <w:pPr>
              <w:spacing w:line="318" w:lineRule="auto"/>
              <w:rPr>
                <w:rFonts w:ascii="Arial"/>
                <w:sz w:val="21"/>
              </w:rPr>
            </w:pPr>
          </w:p>
          <w:p w14:paraId="4569B7B6">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6B12F906">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7</w:t>
            </w:r>
            <w:r>
              <w:rPr>
                <w:spacing w:val="3"/>
                <w:sz w:val="13"/>
                <w:szCs w:val="13"/>
              </w:rPr>
              <w:t>个工作日；</w:t>
            </w:r>
          </w:p>
          <w:p w14:paraId="2AB145F1">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bl>
    <w:p w14:paraId="466390EB">
      <w:pPr>
        <w:rPr>
          <w:rFonts w:ascii="Arial"/>
          <w:sz w:val="21"/>
        </w:rPr>
      </w:pPr>
    </w:p>
    <w:p w14:paraId="3C957259">
      <w:pPr>
        <w:rPr>
          <w:rFonts w:ascii="Arial" w:hAnsi="Arial" w:eastAsia="Arial" w:cs="Arial"/>
          <w:sz w:val="21"/>
          <w:szCs w:val="21"/>
        </w:rPr>
        <w:sectPr>
          <w:footerReference r:id="rId115" w:type="default"/>
          <w:pgSz w:w="16840" w:h="11900"/>
          <w:pgMar w:top="400" w:right="920" w:bottom="989" w:left="1082" w:header="0" w:footer="625" w:gutter="0"/>
          <w:cols w:space="720" w:num="1"/>
        </w:sectPr>
      </w:pPr>
    </w:p>
    <w:p w14:paraId="4F2B12BD">
      <w:pPr>
        <w:spacing w:line="262" w:lineRule="auto"/>
        <w:rPr>
          <w:rFonts w:ascii="Arial"/>
          <w:sz w:val="21"/>
        </w:rPr>
      </w:pPr>
    </w:p>
    <w:p w14:paraId="6273607E">
      <w:pPr>
        <w:spacing w:line="262" w:lineRule="auto"/>
        <w:rPr>
          <w:rFonts w:ascii="Arial"/>
          <w:sz w:val="21"/>
        </w:rPr>
      </w:pPr>
    </w:p>
    <w:p w14:paraId="3026AAC2">
      <w:pPr>
        <w:spacing w:line="263" w:lineRule="auto"/>
        <w:rPr>
          <w:rFonts w:ascii="Arial"/>
          <w:sz w:val="21"/>
        </w:rPr>
      </w:pPr>
    </w:p>
    <w:p w14:paraId="00A8A381">
      <w:pPr>
        <w:spacing w:line="263" w:lineRule="auto"/>
        <w:rPr>
          <w:rFonts w:ascii="Arial"/>
          <w:sz w:val="21"/>
        </w:rPr>
      </w:pPr>
    </w:p>
    <w:p w14:paraId="2B3998D5">
      <w:pPr>
        <w:spacing w:before="107" w:line="456" w:lineRule="exact"/>
        <w:ind w:left="4654"/>
        <w:rPr>
          <w:rFonts w:ascii="宋体" w:hAnsi="宋体" w:eastAsia="宋体" w:cs="宋体"/>
          <w:sz w:val="33"/>
          <w:szCs w:val="33"/>
        </w:rPr>
      </w:pPr>
      <w:r>
        <w:rPr>
          <w:rFonts w:ascii="宋体" w:hAnsi="宋体" w:eastAsia="宋体" w:cs="宋体"/>
          <w:b/>
          <w:bCs/>
          <w:spacing w:val="2"/>
          <w:position w:val="2"/>
          <w:sz w:val="33"/>
          <w:szCs w:val="33"/>
        </w:rPr>
        <w:t>河北省商务系统行政确认裁量权基准</w:t>
      </w:r>
    </w:p>
    <w:p w14:paraId="5834C02F">
      <w:pPr>
        <w:spacing w:before="119"/>
      </w:pPr>
    </w:p>
    <w:tbl>
      <w:tblPr>
        <w:tblStyle w:val="5"/>
        <w:tblW w:w="1466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7"/>
        <w:gridCol w:w="1732"/>
        <w:gridCol w:w="2266"/>
        <w:gridCol w:w="3190"/>
        <w:gridCol w:w="2079"/>
        <w:gridCol w:w="2163"/>
        <w:gridCol w:w="1175"/>
        <w:gridCol w:w="1181"/>
      </w:tblGrid>
      <w:tr w14:paraId="57B96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77" w:type="dxa"/>
            <w:vAlign w:val="top"/>
          </w:tcPr>
          <w:p w14:paraId="24A329D1">
            <w:pPr>
              <w:spacing w:before="195" w:line="230" w:lineRule="auto"/>
              <w:ind w:left="249"/>
              <w:rPr>
                <w:rFonts w:ascii="黑体" w:hAnsi="黑体" w:eastAsia="黑体" w:cs="黑体"/>
                <w:sz w:val="19"/>
                <w:szCs w:val="19"/>
              </w:rPr>
            </w:pPr>
            <w:r>
              <w:rPr>
                <w:rFonts w:ascii="黑体" w:hAnsi="黑体" w:eastAsia="黑体" w:cs="黑体"/>
                <w:spacing w:val="2"/>
                <w:sz w:val="19"/>
                <w:szCs w:val="19"/>
              </w:rPr>
              <w:t>序号</w:t>
            </w:r>
          </w:p>
        </w:tc>
        <w:tc>
          <w:tcPr>
            <w:tcW w:w="1732" w:type="dxa"/>
            <w:vAlign w:val="top"/>
          </w:tcPr>
          <w:p w14:paraId="7F5185A6">
            <w:pPr>
              <w:spacing w:before="196" w:line="228" w:lineRule="auto"/>
              <w:ind w:left="475"/>
              <w:rPr>
                <w:rFonts w:ascii="黑体" w:hAnsi="黑体" w:eastAsia="黑体" w:cs="黑体"/>
                <w:sz w:val="19"/>
                <w:szCs w:val="19"/>
              </w:rPr>
            </w:pPr>
            <w:r>
              <w:rPr>
                <w:rFonts w:ascii="黑体" w:hAnsi="黑体" w:eastAsia="黑体" w:cs="黑体"/>
                <w:spacing w:val="5"/>
                <w:sz w:val="19"/>
                <w:szCs w:val="19"/>
              </w:rPr>
              <w:t>确认事项</w:t>
            </w:r>
          </w:p>
        </w:tc>
        <w:tc>
          <w:tcPr>
            <w:tcW w:w="2266" w:type="dxa"/>
            <w:vAlign w:val="top"/>
          </w:tcPr>
          <w:p w14:paraId="2619C1C0">
            <w:pPr>
              <w:spacing w:before="196" w:line="228" w:lineRule="auto"/>
              <w:ind w:left="747"/>
              <w:rPr>
                <w:rFonts w:ascii="黑体" w:hAnsi="黑体" w:eastAsia="黑体" w:cs="黑体"/>
                <w:sz w:val="19"/>
                <w:szCs w:val="19"/>
              </w:rPr>
            </w:pPr>
            <w:r>
              <w:rPr>
                <w:rFonts w:ascii="黑体" w:hAnsi="黑体" w:eastAsia="黑体" w:cs="黑体"/>
                <w:spacing w:val="4"/>
                <w:sz w:val="19"/>
                <w:szCs w:val="19"/>
              </w:rPr>
              <w:t>法定依据</w:t>
            </w:r>
          </w:p>
        </w:tc>
        <w:tc>
          <w:tcPr>
            <w:tcW w:w="3190" w:type="dxa"/>
            <w:vAlign w:val="top"/>
          </w:tcPr>
          <w:p w14:paraId="07929A1D">
            <w:pPr>
              <w:spacing w:before="196" w:line="228" w:lineRule="auto"/>
              <w:ind w:left="1207"/>
              <w:rPr>
                <w:rFonts w:ascii="黑体" w:hAnsi="黑体" w:eastAsia="黑体" w:cs="黑体"/>
                <w:sz w:val="19"/>
                <w:szCs w:val="19"/>
              </w:rPr>
            </w:pPr>
            <w:r>
              <w:rPr>
                <w:rFonts w:ascii="黑体" w:hAnsi="黑体" w:eastAsia="黑体" w:cs="黑体"/>
                <w:spacing w:val="5"/>
                <w:sz w:val="19"/>
                <w:szCs w:val="19"/>
              </w:rPr>
              <w:t>确认条件</w:t>
            </w:r>
          </w:p>
        </w:tc>
        <w:tc>
          <w:tcPr>
            <w:tcW w:w="2079" w:type="dxa"/>
            <w:vAlign w:val="top"/>
          </w:tcPr>
          <w:p w14:paraId="210AD652">
            <w:pPr>
              <w:spacing w:before="196" w:line="228" w:lineRule="auto"/>
              <w:ind w:left="654"/>
              <w:rPr>
                <w:rFonts w:ascii="黑体" w:hAnsi="黑体" w:eastAsia="黑体" w:cs="黑体"/>
                <w:sz w:val="19"/>
                <w:szCs w:val="19"/>
              </w:rPr>
            </w:pPr>
            <w:r>
              <w:rPr>
                <w:rFonts w:ascii="黑体" w:hAnsi="黑体" w:eastAsia="黑体" w:cs="黑体"/>
                <w:spacing w:val="5"/>
                <w:sz w:val="19"/>
                <w:szCs w:val="19"/>
              </w:rPr>
              <w:t>确认程序</w:t>
            </w:r>
          </w:p>
        </w:tc>
        <w:tc>
          <w:tcPr>
            <w:tcW w:w="2163" w:type="dxa"/>
            <w:vAlign w:val="top"/>
          </w:tcPr>
          <w:p w14:paraId="484A1C62">
            <w:pPr>
              <w:spacing w:before="196" w:line="229" w:lineRule="auto"/>
              <w:ind w:left="715"/>
              <w:rPr>
                <w:rFonts w:ascii="黑体" w:hAnsi="黑体" w:eastAsia="黑体" w:cs="黑体"/>
                <w:sz w:val="19"/>
                <w:szCs w:val="19"/>
              </w:rPr>
            </w:pPr>
            <w:r>
              <w:rPr>
                <w:rFonts w:ascii="黑体" w:hAnsi="黑体" w:eastAsia="黑体" w:cs="黑体"/>
                <w:sz w:val="19"/>
                <w:szCs w:val="19"/>
              </w:rPr>
              <w:t>申请材料</w:t>
            </w:r>
          </w:p>
        </w:tc>
        <w:tc>
          <w:tcPr>
            <w:tcW w:w="1175" w:type="dxa"/>
            <w:vAlign w:val="top"/>
          </w:tcPr>
          <w:p w14:paraId="4E004AA8">
            <w:pPr>
              <w:spacing w:before="196" w:line="227" w:lineRule="auto"/>
              <w:ind w:left="207"/>
              <w:rPr>
                <w:rFonts w:ascii="黑体" w:hAnsi="黑体" w:eastAsia="黑体" w:cs="黑体"/>
                <w:sz w:val="19"/>
                <w:szCs w:val="19"/>
              </w:rPr>
            </w:pPr>
            <w:r>
              <w:rPr>
                <w:rFonts w:ascii="黑体" w:hAnsi="黑体" w:eastAsia="黑体" w:cs="黑体"/>
                <w:spacing w:val="4"/>
                <w:sz w:val="19"/>
                <w:szCs w:val="19"/>
              </w:rPr>
              <w:t>办理时限</w:t>
            </w:r>
          </w:p>
        </w:tc>
        <w:tc>
          <w:tcPr>
            <w:tcW w:w="1181" w:type="dxa"/>
            <w:vAlign w:val="top"/>
          </w:tcPr>
          <w:p w14:paraId="48887EB5">
            <w:pPr>
              <w:spacing w:before="196" w:line="226" w:lineRule="auto"/>
              <w:ind w:left="206"/>
              <w:rPr>
                <w:rFonts w:ascii="黑体" w:hAnsi="黑体" w:eastAsia="黑体" w:cs="黑体"/>
                <w:sz w:val="19"/>
                <w:szCs w:val="19"/>
              </w:rPr>
            </w:pPr>
            <w:r>
              <w:rPr>
                <w:rFonts w:ascii="黑体" w:hAnsi="黑体" w:eastAsia="黑体" w:cs="黑体"/>
                <w:spacing w:val="4"/>
                <w:sz w:val="19"/>
                <w:szCs w:val="19"/>
              </w:rPr>
              <w:t>执法权限</w:t>
            </w:r>
          </w:p>
        </w:tc>
      </w:tr>
      <w:tr w14:paraId="0C8BB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6" w:hRule="atLeast"/>
        </w:trPr>
        <w:tc>
          <w:tcPr>
            <w:tcW w:w="877" w:type="dxa"/>
            <w:vAlign w:val="top"/>
          </w:tcPr>
          <w:p w14:paraId="5372050D">
            <w:pPr>
              <w:spacing w:line="314" w:lineRule="auto"/>
              <w:rPr>
                <w:rFonts w:ascii="Arial"/>
                <w:sz w:val="21"/>
              </w:rPr>
            </w:pPr>
          </w:p>
          <w:p w14:paraId="5CF8616F">
            <w:pPr>
              <w:spacing w:line="314" w:lineRule="auto"/>
              <w:rPr>
                <w:rFonts w:ascii="Arial"/>
                <w:sz w:val="21"/>
              </w:rPr>
            </w:pPr>
          </w:p>
          <w:p w14:paraId="6EEE44C5">
            <w:pPr>
              <w:spacing w:line="314" w:lineRule="auto"/>
              <w:rPr>
                <w:rFonts w:ascii="Arial"/>
                <w:sz w:val="21"/>
              </w:rPr>
            </w:pPr>
          </w:p>
          <w:p w14:paraId="153EA15F">
            <w:pPr>
              <w:spacing w:before="46" w:line="221" w:lineRule="exact"/>
              <w:ind w:left="415"/>
              <w:rPr>
                <w:rFonts w:ascii="Times New Roman" w:hAnsi="Times New Roman" w:eastAsia="Times New Roman" w:cs="Times New Roman"/>
                <w:sz w:val="16"/>
                <w:szCs w:val="16"/>
              </w:rPr>
            </w:pPr>
            <w:r>
              <w:rPr>
                <w:rFonts w:ascii="Times New Roman" w:hAnsi="Times New Roman" w:eastAsia="Times New Roman" w:cs="Times New Roman"/>
                <w:position w:val="1"/>
                <w:sz w:val="16"/>
                <w:szCs w:val="16"/>
              </w:rPr>
              <w:t>1</w:t>
            </w:r>
          </w:p>
        </w:tc>
        <w:tc>
          <w:tcPr>
            <w:tcW w:w="1732" w:type="dxa"/>
            <w:vAlign w:val="top"/>
          </w:tcPr>
          <w:p w14:paraId="7FD54CDE">
            <w:pPr>
              <w:spacing w:line="265" w:lineRule="auto"/>
              <w:rPr>
                <w:rFonts w:ascii="Arial"/>
                <w:sz w:val="21"/>
              </w:rPr>
            </w:pPr>
          </w:p>
          <w:p w14:paraId="02F6BB8C">
            <w:pPr>
              <w:spacing w:line="265" w:lineRule="auto"/>
              <w:rPr>
                <w:rFonts w:ascii="Arial"/>
                <w:sz w:val="21"/>
              </w:rPr>
            </w:pPr>
          </w:p>
          <w:p w14:paraId="2D1269E9">
            <w:pPr>
              <w:spacing w:line="265" w:lineRule="auto"/>
              <w:rPr>
                <w:rFonts w:ascii="Arial"/>
                <w:sz w:val="21"/>
              </w:rPr>
            </w:pPr>
          </w:p>
          <w:p w14:paraId="32F6CDC6">
            <w:pPr>
              <w:pStyle w:val="6"/>
              <w:spacing w:before="49" w:line="235" w:lineRule="auto"/>
              <w:ind w:left="23" w:right="158" w:firstLine="7"/>
              <w:jc w:val="both"/>
              <w:rPr>
                <w:sz w:val="15"/>
                <w:szCs w:val="15"/>
              </w:rPr>
            </w:pPr>
            <w:r>
              <w:rPr>
                <w:spacing w:val="3"/>
                <w:sz w:val="15"/>
                <w:szCs w:val="15"/>
              </w:rPr>
              <w:t>外商投资企业进口更新设备、技术及配备件证</w:t>
            </w:r>
            <w:r>
              <w:rPr>
                <w:sz w:val="15"/>
                <w:szCs w:val="15"/>
              </w:rPr>
              <w:t>明</w:t>
            </w:r>
          </w:p>
        </w:tc>
        <w:tc>
          <w:tcPr>
            <w:tcW w:w="2266" w:type="dxa"/>
            <w:vAlign w:val="top"/>
          </w:tcPr>
          <w:p w14:paraId="1065E69A">
            <w:pPr>
              <w:spacing w:line="349" w:lineRule="auto"/>
              <w:rPr>
                <w:rFonts w:ascii="Arial"/>
                <w:sz w:val="21"/>
              </w:rPr>
            </w:pPr>
          </w:p>
          <w:p w14:paraId="3A2C67EC">
            <w:pPr>
              <w:spacing w:line="350" w:lineRule="auto"/>
              <w:rPr>
                <w:rFonts w:ascii="Arial"/>
                <w:sz w:val="21"/>
              </w:rPr>
            </w:pPr>
          </w:p>
          <w:p w14:paraId="047EA5CC">
            <w:pPr>
              <w:pStyle w:val="6"/>
              <w:spacing w:before="49" w:line="235" w:lineRule="auto"/>
              <w:ind w:left="19" w:right="13"/>
              <w:jc w:val="both"/>
              <w:rPr>
                <w:sz w:val="15"/>
                <w:szCs w:val="15"/>
              </w:rPr>
            </w:pPr>
            <w:r>
              <w:rPr>
                <w:spacing w:val="8"/>
                <w:sz w:val="15"/>
                <w:szCs w:val="15"/>
              </w:rPr>
              <w:t>《商务部关于办理外商投资企业〈国家鼓励发展的内外资项目确认书〉有关问题的通知》（商资</w:t>
            </w:r>
            <w:r>
              <w:rPr>
                <w:spacing w:val="3"/>
                <w:sz w:val="15"/>
                <w:szCs w:val="15"/>
              </w:rPr>
              <w:t>发〔</w:t>
            </w:r>
            <w:r>
              <w:rPr>
                <w:rFonts w:ascii="Times New Roman" w:hAnsi="Times New Roman" w:eastAsia="Times New Roman" w:cs="Times New Roman"/>
                <w:spacing w:val="3"/>
                <w:sz w:val="15"/>
                <w:szCs w:val="15"/>
              </w:rPr>
              <w:t>2006</w:t>
            </w:r>
            <w:r>
              <w:rPr>
                <w:spacing w:val="3"/>
                <w:sz w:val="15"/>
                <w:szCs w:val="15"/>
              </w:rPr>
              <w:t>〕</w:t>
            </w:r>
            <w:r>
              <w:rPr>
                <w:rFonts w:ascii="Times New Roman" w:hAnsi="Times New Roman" w:eastAsia="Times New Roman" w:cs="Times New Roman"/>
                <w:spacing w:val="3"/>
                <w:sz w:val="15"/>
                <w:szCs w:val="15"/>
              </w:rPr>
              <w:t>201</w:t>
            </w:r>
            <w:r>
              <w:rPr>
                <w:spacing w:val="3"/>
                <w:sz w:val="15"/>
                <w:szCs w:val="15"/>
              </w:rPr>
              <w:t>号）第四条</w:t>
            </w:r>
          </w:p>
        </w:tc>
        <w:tc>
          <w:tcPr>
            <w:tcW w:w="3190" w:type="dxa"/>
            <w:vAlign w:val="top"/>
          </w:tcPr>
          <w:p w14:paraId="0966817F">
            <w:pPr>
              <w:spacing w:line="265" w:lineRule="auto"/>
              <w:rPr>
                <w:rFonts w:ascii="Arial"/>
                <w:sz w:val="21"/>
              </w:rPr>
            </w:pPr>
          </w:p>
          <w:p w14:paraId="38E21985">
            <w:pPr>
              <w:spacing w:line="265" w:lineRule="auto"/>
              <w:rPr>
                <w:rFonts w:ascii="Arial"/>
                <w:sz w:val="21"/>
              </w:rPr>
            </w:pPr>
          </w:p>
          <w:p w14:paraId="3A071BDD">
            <w:pPr>
              <w:spacing w:line="266" w:lineRule="auto"/>
              <w:rPr>
                <w:rFonts w:ascii="Arial"/>
                <w:sz w:val="21"/>
              </w:rPr>
            </w:pPr>
          </w:p>
          <w:p w14:paraId="1FCB64B6">
            <w:pPr>
              <w:pStyle w:val="6"/>
              <w:spacing w:before="49" w:line="234" w:lineRule="auto"/>
              <w:ind w:left="25" w:right="66" w:firstLine="5"/>
              <w:jc w:val="both"/>
              <w:rPr>
                <w:sz w:val="15"/>
                <w:szCs w:val="15"/>
              </w:rPr>
            </w:pPr>
            <w:r>
              <w:rPr>
                <w:spacing w:val="4"/>
                <w:sz w:val="15"/>
                <w:szCs w:val="15"/>
              </w:rPr>
              <w:t>符合《商务部关于办理外商投资企业〈国家鼓励发展的内外资项目确认书〉有关问题的通知</w:t>
            </w:r>
            <w:r>
              <w:rPr>
                <w:spacing w:val="7"/>
                <w:sz w:val="15"/>
                <w:szCs w:val="15"/>
              </w:rPr>
              <w:t xml:space="preserve"> </w:t>
            </w:r>
            <w:r>
              <w:rPr>
                <w:spacing w:val="2"/>
                <w:sz w:val="15"/>
                <w:szCs w:val="15"/>
              </w:rPr>
              <w:t>》要求</w:t>
            </w:r>
          </w:p>
        </w:tc>
        <w:tc>
          <w:tcPr>
            <w:tcW w:w="2079" w:type="dxa"/>
            <w:vAlign w:val="top"/>
          </w:tcPr>
          <w:p w14:paraId="1F9EB1D6">
            <w:pPr>
              <w:spacing w:line="331" w:lineRule="auto"/>
              <w:rPr>
                <w:rFonts w:ascii="Arial"/>
                <w:sz w:val="21"/>
              </w:rPr>
            </w:pPr>
          </w:p>
          <w:p w14:paraId="49D00FD2">
            <w:pPr>
              <w:spacing w:line="332" w:lineRule="auto"/>
              <w:rPr>
                <w:rFonts w:ascii="Arial"/>
                <w:sz w:val="21"/>
              </w:rPr>
            </w:pPr>
          </w:p>
          <w:p w14:paraId="31D24201">
            <w:pPr>
              <w:pStyle w:val="6"/>
              <w:spacing w:before="49" w:line="242" w:lineRule="auto"/>
              <w:ind w:left="40"/>
              <w:rPr>
                <w:sz w:val="15"/>
                <w:szCs w:val="15"/>
              </w:rPr>
            </w:pPr>
            <w:r>
              <w:rPr>
                <w:rFonts w:ascii="Times New Roman" w:hAnsi="Times New Roman" w:eastAsia="Times New Roman" w:cs="Times New Roman"/>
                <w:spacing w:val="1"/>
                <w:sz w:val="15"/>
                <w:szCs w:val="15"/>
              </w:rPr>
              <w:t>1.</w:t>
            </w:r>
            <w:r>
              <w:rPr>
                <w:spacing w:val="1"/>
                <w:sz w:val="15"/>
                <w:szCs w:val="15"/>
              </w:rPr>
              <w:t>企业提交申请材料；</w:t>
            </w:r>
          </w:p>
          <w:p w14:paraId="770DBEBB">
            <w:pPr>
              <w:pStyle w:val="6"/>
              <w:spacing w:line="236" w:lineRule="auto"/>
              <w:ind w:left="25"/>
              <w:rPr>
                <w:sz w:val="15"/>
                <w:szCs w:val="15"/>
              </w:rPr>
            </w:pPr>
            <w:r>
              <w:rPr>
                <w:rFonts w:ascii="Times New Roman" w:hAnsi="Times New Roman" w:eastAsia="Times New Roman" w:cs="Times New Roman"/>
                <w:spacing w:val="3"/>
                <w:sz w:val="15"/>
                <w:szCs w:val="15"/>
              </w:rPr>
              <w:t>2.</w:t>
            </w:r>
            <w:r>
              <w:rPr>
                <w:spacing w:val="3"/>
                <w:sz w:val="15"/>
                <w:szCs w:val="15"/>
              </w:rPr>
              <w:t>省级商务主管部门受理；</w:t>
            </w:r>
          </w:p>
          <w:p w14:paraId="1822ECC0">
            <w:pPr>
              <w:pStyle w:val="6"/>
              <w:spacing w:line="234" w:lineRule="auto"/>
              <w:ind w:left="28"/>
              <w:rPr>
                <w:sz w:val="15"/>
                <w:szCs w:val="15"/>
              </w:rPr>
            </w:pPr>
            <w:r>
              <w:rPr>
                <w:rFonts w:ascii="Times New Roman" w:hAnsi="Times New Roman" w:eastAsia="Times New Roman" w:cs="Times New Roman"/>
                <w:sz w:val="15"/>
                <w:szCs w:val="15"/>
              </w:rPr>
              <w:t>3.</w:t>
            </w:r>
            <w:r>
              <w:rPr>
                <w:sz w:val="15"/>
                <w:szCs w:val="15"/>
              </w:rPr>
              <w:t>审核；</w:t>
            </w:r>
          </w:p>
          <w:p w14:paraId="437B8CB5">
            <w:pPr>
              <w:pStyle w:val="6"/>
              <w:spacing w:line="223" w:lineRule="exact"/>
              <w:ind w:left="24"/>
              <w:rPr>
                <w:sz w:val="15"/>
                <w:szCs w:val="15"/>
              </w:rPr>
            </w:pPr>
            <w:r>
              <w:rPr>
                <w:rFonts w:ascii="Times New Roman" w:hAnsi="Times New Roman" w:eastAsia="Times New Roman" w:cs="Times New Roman"/>
                <w:spacing w:val="3"/>
                <w:position w:val="1"/>
                <w:sz w:val="15"/>
                <w:szCs w:val="15"/>
              </w:rPr>
              <w:t>4.</w:t>
            </w:r>
            <w:r>
              <w:rPr>
                <w:spacing w:val="3"/>
                <w:position w:val="1"/>
                <w:sz w:val="15"/>
                <w:szCs w:val="15"/>
              </w:rPr>
              <w:t>做出是否予以确认的决定</w:t>
            </w:r>
          </w:p>
        </w:tc>
        <w:tc>
          <w:tcPr>
            <w:tcW w:w="2163" w:type="dxa"/>
            <w:vAlign w:val="top"/>
          </w:tcPr>
          <w:p w14:paraId="058D0EC8">
            <w:pPr>
              <w:spacing w:line="285" w:lineRule="auto"/>
              <w:rPr>
                <w:rFonts w:ascii="Arial"/>
                <w:sz w:val="21"/>
              </w:rPr>
            </w:pPr>
          </w:p>
          <w:p w14:paraId="7A7E36B2">
            <w:pPr>
              <w:spacing w:line="285" w:lineRule="auto"/>
              <w:rPr>
                <w:rFonts w:ascii="Arial"/>
                <w:sz w:val="21"/>
              </w:rPr>
            </w:pPr>
          </w:p>
          <w:p w14:paraId="0201C0B8">
            <w:pPr>
              <w:pStyle w:val="6"/>
              <w:spacing w:before="49" w:line="241" w:lineRule="auto"/>
              <w:ind w:left="42"/>
              <w:rPr>
                <w:sz w:val="15"/>
                <w:szCs w:val="15"/>
              </w:rPr>
            </w:pPr>
            <w:r>
              <w:rPr>
                <w:rFonts w:ascii="Times New Roman" w:hAnsi="Times New Roman" w:eastAsia="Times New Roman" w:cs="Times New Roman"/>
                <w:spacing w:val="1"/>
                <w:sz w:val="15"/>
                <w:szCs w:val="15"/>
              </w:rPr>
              <w:t>1.</w:t>
            </w:r>
            <w:r>
              <w:rPr>
                <w:spacing w:val="1"/>
                <w:sz w:val="15"/>
                <w:szCs w:val="15"/>
              </w:rPr>
              <w:t>外商投资企业申请；</w:t>
            </w:r>
          </w:p>
          <w:p w14:paraId="0A32B28B">
            <w:pPr>
              <w:pStyle w:val="6"/>
              <w:spacing w:line="234" w:lineRule="auto"/>
              <w:ind w:left="27"/>
              <w:rPr>
                <w:sz w:val="15"/>
                <w:szCs w:val="15"/>
              </w:rPr>
            </w:pPr>
            <w:r>
              <w:rPr>
                <w:rFonts w:ascii="Times New Roman" w:hAnsi="Times New Roman" w:eastAsia="Times New Roman" w:cs="Times New Roman"/>
                <w:spacing w:val="1"/>
                <w:sz w:val="15"/>
                <w:szCs w:val="15"/>
              </w:rPr>
              <w:t>2.</w:t>
            </w:r>
            <w:r>
              <w:rPr>
                <w:spacing w:val="1"/>
                <w:sz w:val="15"/>
                <w:szCs w:val="15"/>
              </w:rPr>
              <w:t>企业营业执照及复印件；</w:t>
            </w:r>
          </w:p>
          <w:p w14:paraId="670236FD">
            <w:pPr>
              <w:pStyle w:val="6"/>
              <w:spacing w:before="1" w:line="231" w:lineRule="auto"/>
              <w:ind w:left="57" w:right="158" w:hanging="27"/>
              <w:rPr>
                <w:sz w:val="15"/>
                <w:szCs w:val="15"/>
              </w:rPr>
            </w:pPr>
            <w:r>
              <w:rPr>
                <w:rFonts w:ascii="Times New Roman" w:hAnsi="Times New Roman" w:eastAsia="Times New Roman" w:cs="Times New Roman"/>
                <w:spacing w:val="3"/>
                <w:sz w:val="15"/>
                <w:szCs w:val="15"/>
              </w:rPr>
              <w:t>3.</w:t>
            </w:r>
            <w:r>
              <w:rPr>
                <w:spacing w:val="3"/>
                <w:sz w:val="15"/>
                <w:szCs w:val="15"/>
              </w:rPr>
              <w:t>加盖外商投资企业印章的进</w:t>
            </w:r>
            <w:r>
              <w:rPr>
                <w:spacing w:val="-2"/>
                <w:sz w:val="15"/>
                <w:szCs w:val="15"/>
              </w:rPr>
              <w:t>口设备清单；</w:t>
            </w:r>
          </w:p>
          <w:p w14:paraId="6F7D8EBA">
            <w:pPr>
              <w:pStyle w:val="6"/>
              <w:spacing w:line="201" w:lineRule="exact"/>
              <w:ind w:left="26"/>
              <w:rPr>
                <w:sz w:val="15"/>
                <w:szCs w:val="15"/>
              </w:rPr>
            </w:pPr>
            <w:r>
              <w:rPr>
                <w:rFonts w:ascii="Times New Roman" w:hAnsi="Times New Roman" w:eastAsia="Times New Roman" w:cs="Times New Roman"/>
                <w:spacing w:val="2"/>
                <w:position w:val="1"/>
                <w:sz w:val="15"/>
                <w:szCs w:val="15"/>
              </w:rPr>
              <w:t>4.</w:t>
            </w:r>
            <w:r>
              <w:rPr>
                <w:spacing w:val="2"/>
                <w:position w:val="1"/>
                <w:sz w:val="15"/>
                <w:szCs w:val="15"/>
              </w:rPr>
              <w:t>审计报告。</w:t>
            </w:r>
          </w:p>
        </w:tc>
        <w:tc>
          <w:tcPr>
            <w:tcW w:w="1175" w:type="dxa"/>
            <w:vAlign w:val="top"/>
          </w:tcPr>
          <w:p w14:paraId="48E625FE">
            <w:pPr>
              <w:spacing w:line="316" w:lineRule="auto"/>
              <w:rPr>
                <w:rFonts w:ascii="Arial"/>
                <w:sz w:val="21"/>
              </w:rPr>
            </w:pPr>
          </w:p>
          <w:p w14:paraId="553DD3F1">
            <w:pPr>
              <w:spacing w:line="316" w:lineRule="auto"/>
              <w:rPr>
                <w:rFonts w:ascii="Arial"/>
                <w:sz w:val="21"/>
              </w:rPr>
            </w:pPr>
          </w:p>
          <w:p w14:paraId="02BA1BD4">
            <w:pPr>
              <w:spacing w:line="317" w:lineRule="auto"/>
              <w:rPr>
                <w:rFonts w:ascii="Arial"/>
                <w:sz w:val="21"/>
              </w:rPr>
            </w:pPr>
          </w:p>
          <w:p w14:paraId="2E754D6A">
            <w:pPr>
              <w:pStyle w:val="6"/>
              <w:spacing w:before="49" w:line="201" w:lineRule="exact"/>
              <w:ind w:left="251"/>
              <w:rPr>
                <w:sz w:val="15"/>
                <w:szCs w:val="15"/>
              </w:rPr>
            </w:pPr>
            <w:r>
              <w:rPr>
                <w:rFonts w:ascii="Times New Roman" w:hAnsi="Times New Roman" w:eastAsia="Times New Roman" w:cs="Times New Roman"/>
                <w:spacing w:val="2"/>
                <w:position w:val="1"/>
                <w:sz w:val="15"/>
                <w:szCs w:val="15"/>
              </w:rPr>
              <w:t>3</w:t>
            </w:r>
            <w:r>
              <w:rPr>
                <w:spacing w:val="2"/>
                <w:position w:val="1"/>
                <w:sz w:val="15"/>
                <w:szCs w:val="15"/>
              </w:rPr>
              <w:t>个工作日</w:t>
            </w:r>
          </w:p>
        </w:tc>
        <w:tc>
          <w:tcPr>
            <w:tcW w:w="1181" w:type="dxa"/>
            <w:vAlign w:val="top"/>
          </w:tcPr>
          <w:p w14:paraId="13B0FBD6">
            <w:pPr>
              <w:spacing w:line="246" w:lineRule="auto"/>
              <w:rPr>
                <w:rFonts w:ascii="Arial"/>
                <w:sz w:val="21"/>
              </w:rPr>
            </w:pPr>
          </w:p>
          <w:p w14:paraId="6CEC87FA">
            <w:pPr>
              <w:spacing w:line="246" w:lineRule="auto"/>
              <w:rPr>
                <w:rFonts w:ascii="Arial"/>
                <w:sz w:val="21"/>
              </w:rPr>
            </w:pPr>
          </w:p>
          <w:p w14:paraId="52FF0461">
            <w:pPr>
              <w:spacing w:line="246" w:lineRule="auto"/>
              <w:rPr>
                <w:rFonts w:ascii="Arial"/>
                <w:sz w:val="21"/>
              </w:rPr>
            </w:pPr>
          </w:p>
          <w:p w14:paraId="6DAC3133">
            <w:pPr>
              <w:spacing w:line="246" w:lineRule="auto"/>
              <w:rPr>
                <w:rFonts w:ascii="Arial"/>
                <w:sz w:val="21"/>
              </w:rPr>
            </w:pPr>
          </w:p>
          <w:p w14:paraId="596625EB">
            <w:pPr>
              <w:pStyle w:val="6"/>
              <w:spacing w:before="49" w:line="222" w:lineRule="auto"/>
              <w:ind w:left="448"/>
              <w:rPr>
                <w:sz w:val="15"/>
                <w:szCs w:val="15"/>
              </w:rPr>
            </w:pPr>
            <w:r>
              <w:rPr>
                <w:spacing w:val="-2"/>
                <w:sz w:val="15"/>
                <w:szCs w:val="15"/>
              </w:rPr>
              <w:t>省级</w:t>
            </w:r>
          </w:p>
        </w:tc>
      </w:tr>
      <w:tr w14:paraId="4D999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3" w:hRule="atLeast"/>
        </w:trPr>
        <w:tc>
          <w:tcPr>
            <w:tcW w:w="877" w:type="dxa"/>
            <w:vAlign w:val="top"/>
          </w:tcPr>
          <w:p w14:paraId="6DB436E8">
            <w:pPr>
              <w:spacing w:line="262" w:lineRule="auto"/>
              <w:rPr>
                <w:rFonts w:ascii="Arial"/>
                <w:sz w:val="21"/>
              </w:rPr>
            </w:pPr>
          </w:p>
          <w:p w14:paraId="36C76EE2">
            <w:pPr>
              <w:spacing w:line="262" w:lineRule="auto"/>
              <w:rPr>
                <w:rFonts w:ascii="Arial"/>
                <w:sz w:val="21"/>
              </w:rPr>
            </w:pPr>
          </w:p>
          <w:p w14:paraId="14740425">
            <w:pPr>
              <w:spacing w:line="262" w:lineRule="auto"/>
              <w:rPr>
                <w:rFonts w:ascii="Arial"/>
                <w:sz w:val="21"/>
              </w:rPr>
            </w:pPr>
          </w:p>
          <w:p w14:paraId="3B27E35B">
            <w:pPr>
              <w:spacing w:line="262" w:lineRule="auto"/>
              <w:rPr>
                <w:rFonts w:ascii="Arial"/>
                <w:sz w:val="21"/>
              </w:rPr>
            </w:pPr>
          </w:p>
          <w:p w14:paraId="7D73CA46">
            <w:pPr>
              <w:spacing w:line="262" w:lineRule="auto"/>
              <w:rPr>
                <w:rFonts w:ascii="Arial"/>
                <w:sz w:val="21"/>
              </w:rPr>
            </w:pPr>
          </w:p>
          <w:p w14:paraId="71E6A0B1">
            <w:pPr>
              <w:spacing w:line="262" w:lineRule="auto"/>
              <w:rPr>
                <w:rFonts w:ascii="Arial"/>
                <w:sz w:val="21"/>
              </w:rPr>
            </w:pPr>
          </w:p>
          <w:p w14:paraId="454B578A">
            <w:pPr>
              <w:spacing w:line="262" w:lineRule="auto"/>
              <w:rPr>
                <w:rFonts w:ascii="Arial"/>
                <w:sz w:val="21"/>
              </w:rPr>
            </w:pPr>
          </w:p>
          <w:p w14:paraId="2AB6D80A">
            <w:pPr>
              <w:spacing w:line="262" w:lineRule="auto"/>
              <w:rPr>
                <w:rFonts w:ascii="Arial"/>
                <w:sz w:val="21"/>
              </w:rPr>
            </w:pPr>
          </w:p>
          <w:p w14:paraId="340A12FE">
            <w:pPr>
              <w:spacing w:before="46" w:line="220" w:lineRule="exact"/>
              <w:ind w:left="399"/>
              <w:rPr>
                <w:rFonts w:ascii="Times New Roman" w:hAnsi="Times New Roman" w:eastAsia="Times New Roman" w:cs="Times New Roman"/>
                <w:sz w:val="16"/>
                <w:szCs w:val="16"/>
              </w:rPr>
            </w:pPr>
            <w:r>
              <w:rPr>
                <w:rFonts w:ascii="Times New Roman" w:hAnsi="Times New Roman" w:eastAsia="Times New Roman" w:cs="Times New Roman"/>
                <w:position w:val="1"/>
                <w:sz w:val="16"/>
                <w:szCs w:val="16"/>
              </w:rPr>
              <w:t>2</w:t>
            </w:r>
          </w:p>
        </w:tc>
        <w:tc>
          <w:tcPr>
            <w:tcW w:w="1732" w:type="dxa"/>
            <w:vAlign w:val="top"/>
          </w:tcPr>
          <w:p w14:paraId="7F9E334E">
            <w:pPr>
              <w:spacing w:line="255" w:lineRule="auto"/>
              <w:rPr>
                <w:rFonts w:ascii="Arial"/>
                <w:sz w:val="21"/>
              </w:rPr>
            </w:pPr>
          </w:p>
          <w:p w14:paraId="774D827E">
            <w:pPr>
              <w:spacing w:line="255" w:lineRule="auto"/>
              <w:rPr>
                <w:rFonts w:ascii="Arial"/>
                <w:sz w:val="21"/>
              </w:rPr>
            </w:pPr>
          </w:p>
          <w:p w14:paraId="71FC9C54">
            <w:pPr>
              <w:spacing w:line="255" w:lineRule="auto"/>
              <w:rPr>
                <w:rFonts w:ascii="Arial"/>
                <w:sz w:val="21"/>
              </w:rPr>
            </w:pPr>
          </w:p>
          <w:p w14:paraId="1B048ED7">
            <w:pPr>
              <w:spacing w:line="255" w:lineRule="auto"/>
              <w:rPr>
                <w:rFonts w:ascii="Arial"/>
                <w:sz w:val="21"/>
              </w:rPr>
            </w:pPr>
          </w:p>
          <w:p w14:paraId="48B27687">
            <w:pPr>
              <w:spacing w:line="255" w:lineRule="auto"/>
              <w:rPr>
                <w:rFonts w:ascii="Arial"/>
                <w:sz w:val="21"/>
              </w:rPr>
            </w:pPr>
          </w:p>
          <w:p w14:paraId="431C823E">
            <w:pPr>
              <w:spacing w:line="256" w:lineRule="auto"/>
              <w:rPr>
                <w:rFonts w:ascii="Arial"/>
                <w:sz w:val="21"/>
              </w:rPr>
            </w:pPr>
          </w:p>
          <w:p w14:paraId="061DE4AC">
            <w:pPr>
              <w:spacing w:line="256" w:lineRule="auto"/>
              <w:rPr>
                <w:rFonts w:ascii="Arial"/>
                <w:sz w:val="21"/>
              </w:rPr>
            </w:pPr>
          </w:p>
          <w:p w14:paraId="7524BDDD">
            <w:pPr>
              <w:spacing w:line="256" w:lineRule="auto"/>
              <w:rPr>
                <w:rFonts w:ascii="Arial"/>
                <w:sz w:val="21"/>
              </w:rPr>
            </w:pPr>
          </w:p>
          <w:p w14:paraId="4508078D">
            <w:pPr>
              <w:pStyle w:val="6"/>
              <w:spacing w:before="49" w:line="234" w:lineRule="auto"/>
              <w:ind w:left="25" w:right="158" w:firstLine="2"/>
              <w:rPr>
                <w:sz w:val="15"/>
                <w:szCs w:val="15"/>
              </w:rPr>
            </w:pPr>
            <w:r>
              <w:rPr>
                <w:spacing w:val="3"/>
                <w:sz w:val="15"/>
                <w:szCs w:val="15"/>
              </w:rPr>
              <w:t>省级商务储备企业资质认定（生猪活体储备）</w:t>
            </w:r>
          </w:p>
        </w:tc>
        <w:tc>
          <w:tcPr>
            <w:tcW w:w="2266" w:type="dxa"/>
            <w:vAlign w:val="top"/>
          </w:tcPr>
          <w:p w14:paraId="0E0F4127">
            <w:pPr>
              <w:spacing w:line="250" w:lineRule="auto"/>
              <w:rPr>
                <w:rFonts w:ascii="Arial"/>
                <w:sz w:val="21"/>
              </w:rPr>
            </w:pPr>
          </w:p>
          <w:p w14:paraId="10684C17">
            <w:pPr>
              <w:spacing w:line="250" w:lineRule="auto"/>
              <w:rPr>
                <w:rFonts w:ascii="Arial"/>
                <w:sz w:val="21"/>
              </w:rPr>
            </w:pPr>
          </w:p>
          <w:p w14:paraId="62D71C26">
            <w:pPr>
              <w:spacing w:line="251" w:lineRule="auto"/>
              <w:rPr>
                <w:rFonts w:ascii="Arial"/>
                <w:sz w:val="21"/>
              </w:rPr>
            </w:pPr>
          </w:p>
          <w:p w14:paraId="1582F6EB">
            <w:pPr>
              <w:spacing w:line="251" w:lineRule="auto"/>
              <w:rPr>
                <w:rFonts w:ascii="Arial"/>
                <w:sz w:val="21"/>
              </w:rPr>
            </w:pPr>
          </w:p>
          <w:p w14:paraId="41A1A1B3">
            <w:pPr>
              <w:spacing w:line="251" w:lineRule="auto"/>
              <w:rPr>
                <w:rFonts w:ascii="Arial"/>
                <w:sz w:val="21"/>
              </w:rPr>
            </w:pPr>
          </w:p>
          <w:p w14:paraId="7515499C">
            <w:pPr>
              <w:spacing w:line="251" w:lineRule="auto"/>
              <w:rPr>
                <w:rFonts w:ascii="Arial"/>
                <w:sz w:val="21"/>
              </w:rPr>
            </w:pPr>
          </w:p>
          <w:p w14:paraId="013B0F9B">
            <w:pPr>
              <w:spacing w:line="251" w:lineRule="auto"/>
              <w:rPr>
                <w:rFonts w:ascii="Arial"/>
                <w:sz w:val="21"/>
              </w:rPr>
            </w:pPr>
          </w:p>
          <w:p w14:paraId="4FF62FED">
            <w:pPr>
              <w:pStyle w:val="6"/>
              <w:spacing w:before="49" w:line="236" w:lineRule="auto"/>
              <w:ind w:left="19" w:right="13"/>
              <w:jc w:val="both"/>
              <w:rPr>
                <w:sz w:val="15"/>
                <w:szCs w:val="15"/>
              </w:rPr>
            </w:pPr>
            <w:r>
              <w:rPr>
                <w:spacing w:val="8"/>
                <w:sz w:val="15"/>
                <w:szCs w:val="15"/>
              </w:rPr>
              <w:t>《关于促进生猪生产发展稳定市</w:t>
            </w:r>
            <w:r>
              <w:rPr>
                <w:spacing w:val="7"/>
                <w:sz w:val="15"/>
                <w:szCs w:val="15"/>
              </w:rPr>
              <w:t>场供应的意见》（国发〔</w:t>
            </w:r>
            <w:r>
              <w:rPr>
                <w:rFonts w:ascii="Times New Roman" w:hAnsi="Times New Roman" w:eastAsia="Times New Roman" w:cs="Times New Roman"/>
                <w:spacing w:val="7"/>
                <w:sz w:val="15"/>
                <w:szCs w:val="15"/>
              </w:rPr>
              <w:t>2007</w:t>
            </w:r>
            <w:r>
              <w:rPr>
                <w:spacing w:val="7"/>
                <w:sz w:val="15"/>
                <w:szCs w:val="15"/>
              </w:rPr>
              <w:t>〕</w:t>
            </w:r>
            <w:r>
              <w:rPr>
                <w:spacing w:val="5"/>
                <w:sz w:val="15"/>
                <w:szCs w:val="15"/>
              </w:rPr>
              <w:t xml:space="preserve"> </w:t>
            </w:r>
            <w:r>
              <w:rPr>
                <w:rFonts w:ascii="Times New Roman" w:hAnsi="Times New Roman" w:eastAsia="Times New Roman" w:cs="Times New Roman"/>
                <w:spacing w:val="8"/>
                <w:sz w:val="15"/>
                <w:szCs w:val="15"/>
              </w:rPr>
              <w:t>22</w:t>
            </w:r>
            <w:r>
              <w:rPr>
                <w:spacing w:val="8"/>
                <w:sz w:val="15"/>
                <w:szCs w:val="15"/>
              </w:rPr>
              <w:t>号）、《河北省省级肉类储备管理办法（试行）》（冀商规字</w:t>
            </w:r>
            <w:r>
              <w:rPr>
                <w:spacing w:val="-2"/>
                <w:sz w:val="15"/>
                <w:szCs w:val="15"/>
              </w:rPr>
              <w:t>〔</w:t>
            </w:r>
            <w:r>
              <w:rPr>
                <w:rFonts w:ascii="Times New Roman" w:hAnsi="Times New Roman" w:eastAsia="Times New Roman" w:cs="Times New Roman"/>
                <w:spacing w:val="-2"/>
                <w:sz w:val="15"/>
                <w:szCs w:val="15"/>
              </w:rPr>
              <w:t xml:space="preserve">2021 </w:t>
            </w:r>
            <w:r>
              <w:rPr>
                <w:spacing w:val="-2"/>
                <w:sz w:val="15"/>
                <w:szCs w:val="15"/>
              </w:rPr>
              <w:t>〕</w:t>
            </w:r>
            <w:r>
              <w:rPr>
                <w:rFonts w:ascii="Times New Roman" w:hAnsi="Times New Roman" w:eastAsia="Times New Roman" w:cs="Times New Roman"/>
                <w:spacing w:val="-2"/>
                <w:sz w:val="15"/>
                <w:szCs w:val="15"/>
              </w:rPr>
              <w:t>2</w:t>
            </w:r>
            <w:r>
              <w:rPr>
                <w:spacing w:val="-2"/>
                <w:sz w:val="15"/>
                <w:szCs w:val="15"/>
              </w:rPr>
              <w:t>号）</w:t>
            </w:r>
          </w:p>
        </w:tc>
        <w:tc>
          <w:tcPr>
            <w:tcW w:w="3190" w:type="dxa"/>
            <w:vAlign w:val="top"/>
          </w:tcPr>
          <w:p w14:paraId="150A3F43">
            <w:pPr>
              <w:spacing w:line="437" w:lineRule="auto"/>
              <w:rPr>
                <w:rFonts w:ascii="Arial"/>
                <w:sz w:val="21"/>
              </w:rPr>
            </w:pPr>
          </w:p>
          <w:p w14:paraId="7B2CDE23">
            <w:pPr>
              <w:pStyle w:val="6"/>
              <w:spacing w:before="49" w:line="232" w:lineRule="auto"/>
              <w:ind w:left="26" w:right="66"/>
              <w:jc w:val="both"/>
              <w:rPr>
                <w:sz w:val="15"/>
                <w:szCs w:val="15"/>
              </w:rPr>
            </w:pPr>
            <w:r>
              <w:rPr>
                <w:spacing w:val="4"/>
                <w:sz w:val="15"/>
                <w:szCs w:val="15"/>
              </w:rPr>
              <w:t>承储企业应为具有承接省级肉类储备能力的独立法人资格肉类经营企业。应具有稳定的销售网络、良好的商业信誉、较强的抗风险能力和质量控制能力；三年内无不良信用记录和违法违规经营记录，未发生较大食品安全事故和动物疫情；财务管理制度健全，财务状况良好，资产负债率低于</w:t>
            </w:r>
            <w:r>
              <w:rPr>
                <w:rFonts w:ascii="Times New Roman" w:hAnsi="Times New Roman" w:eastAsia="Times New Roman" w:cs="Times New Roman"/>
                <w:spacing w:val="4"/>
                <w:sz w:val="15"/>
                <w:szCs w:val="15"/>
              </w:rPr>
              <w:t>70%</w:t>
            </w:r>
            <w:r>
              <w:rPr>
                <w:spacing w:val="4"/>
                <w:sz w:val="15"/>
                <w:szCs w:val="15"/>
              </w:rPr>
              <w:t>；具有符合国家有关标准和技术规范要求的全资或控股的储存冷库、活</w:t>
            </w:r>
            <w:r>
              <w:rPr>
                <w:spacing w:val="3"/>
                <w:sz w:val="15"/>
                <w:szCs w:val="15"/>
              </w:rPr>
              <w:t>畜储备基地场（以下简称基地场</w:t>
            </w:r>
            <w:r>
              <w:rPr>
                <w:spacing w:val="15"/>
                <w:sz w:val="15"/>
                <w:szCs w:val="15"/>
              </w:rPr>
              <w:t>）；</w:t>
            </w:r>
            <w:r>
              <w:rPr>
                <w:spacing w:val="3"/>
                <w:sz w:val="15"/>
                <w:szCs w:val="15"/>
              </w:rPr>
              <w:t>具有组织</w:t>
            </w:r>
            <w:r>
              <w:rPr>
                <w:spacing w:val="4"/>
                <w:sz w:val="15"/>
                <w:szCs w:val="15"/>
              </w:rPr>
              <w:t>管理冷库、基地场和一定的储备肉分销、生产</w:t>
            </w:r>
            <w:r>
              <w:rPr>
                <w:spacing w:val="5"/>
                <w:sz w:val="15"/>
                <w:szCs w:val="15"/>
              </w:rPr>
              <w:t xml:space="preserve"> </w:t>
            </w:r>
            <w:r>
              <w:rPr>
                <w:spacing w:val="2"/>
                <w:sz w:val="15"/>
                <w:szCs w:val="15"/>
              </w:rPr>
              <w:t>、加工能力，</w:t>
            </w:r>
            <w:r>
              <w:rPr>
                <w:spacing w:val="-30"/>
                <w:sz w:val="15"/>
                <w:szCs w:val="15"/>
              </w:rPr>
              <w:t xml:space="preserve"> </w:t>
            </w:r>
            <w:r>
              <w:rPr>
                <w:spacing w:val="2"/>
                <w:sz w:val="15"/>
                <w:szCs w:val="15"/>
              </w:rPr>
              <w:t>自愿并能够承担储备肉类任务和安全责任。</w:t>
            </w:r>
          </w:p>
          <w:p w14:paraId="6F5A6A88">
            <w:pPr>
              <w:pStyle w:val="6"/>
              <w:spacing w:before="13" w:line="231" w:lineRule="auto"/>
              <w:ind w:left="26" w:right="66" w:hanging="1"/>
              <w:jc w:val="both"/>
              <w:rPr>
                <w:sz w:val="15"/>
                <w:szCs w:val="15"/>
              </w:rPr>
            </w:pPr>
            <w:r>
              <w:rPr>
                <w:spacing w:val="4"/>
                <w:sz w:val="15"/>
                <w:szCs w:val="15"/>
              </w:rPr>
              <w:t>猪活体储备基地场应符合《中央储备肉活畜储备基地场资质条件》相关要求，常年存栏</w:t>
            </w:r>
            <w:r>
              <w:rPr>
                <w:rFonts w:ascii="Times New Roman" w:hAnsi="Times New Roman" w:eastAsia="Times New Roman" w:cs="Times New Roman"/>
                <w:spacing w:val="4"/>
                <w:sz w:val="15"/>
                <w:szCs w:val="15"/>
              </w:rPr>
              <w:t>60</w:t>
            </w:r>
            <w:r>
              <w:rPr>
                <w:spacing w:val="4"/>
                <w:sz w:val="15"/>
                <w:szCs w:val="15"/>
              </w:rPr>
              <w:t>公斤以上育肥猪不低于</w:t>
            </w:r>
            <w:r>
              <w:rPr>
                <w:rFonts w:ascii="Times New Roman" w:hAnsi="Times New Roman" w:eastAsia="Times New Roman" w:cs="Times New Roman"/>
                <w:spacing w:val="4"/>
                <w:sz w:val="15"/>
                <w:szCs w:val="15"/>
              </w:rPr>
              <w:t>5000</w:t>
            </w:r>
            <w:r>
              <w:rPr>
                <w:spacing w:val="4"/>
                <w:sz w:val="15"/>
                <w:szCs w:val="15"/>
              </w:rPr>
              <w:t>头的饲养规模</w:t>
            </w:r>
            <w:r>
              <w:rPr>
                <w:spacing w:val="3"/>
                <w:sz w:val="15"/>
                <w:szCs w:val="15"/>
              </w:rPr>
              <w:t>，且开</w:t>
            </w:r>
            <w:r>
              <w:rPr>
                <w:spacing w:val="4"/>
                <w:sz w:val="15"/>
                <w:szCs w:val="15"/>
              </w:rPr>
              <w:t>展自繁自育的集约化养殖场。基地场企业无屠宰加工能力的，应与定点屠宰加工企业建立稳定业务关系。鼓励通过</w:t>
            </w:r>
            <w:r>
              <w:rPr>
                <w:rFonts w:ascii="Times New Roman" w:hAnsi="Times New Roman" w:eastAsia="Times New Roman" w:cs="Times New Roman"/>
                <w:sz w:val="15"/>
                <w:szCs w:val="15"/>
              </w:rPr>
              <w:t>ISO</w:t>
            </w:r>
            <w:r>
              <w:rPr>
                <w:rFonts w:ascii="Times New Roman" w:hAnsi="Times New Roman" w:eastAsia="Times New Roman" w:cs="Times New Roman"/>
                <w:spacing w:val="4"/>
                <w:sz w:val="15"/>
                <w:szCs w:val="15"/>
              </w:rPr>
              <w:t>9001</w:t>
            </w:r>
            <w:r>
              <w:rPr>
                <w:spacing w:val="4"/>
                <w:sz w:val="15"/>
                <w:szCs w:val="15"/>
              </w:rPr>
              <w:t>质量管理体系认证和建立实施</w:t>
            </w:r>
            <w:r>
              <w:rPr>
                <w:rFonts w:ascii="Times New Roman" w:hAnsi="Times New Roman" w:eastAsia="Times New Roman" w:cs="Times New Roman"/>
                <w:sz w:val="15"/>
                <w:szCs w:val="15"/>
              </w:rPr>
              <w:t>HACCP</w:t>
            </w:r>
            <w:r>
              <w:rPr>
                <w:spacing w:val="4"/>
                <w:sz w:val="15"/>
                <w:szCs w:val="15"/>
              </w:rPr>
              <w:t>体系。</w:t>
            </w:r>
          </w:p>
        </w:tc>
        <w:tc>
          <w:tcPr>
            <w:tcW w:w="2079" w:type="dxa"/>
            <w:vAlign w:val="top"/>
          </w:tcPr>
          <w:p w14:paraId="6B0D746E">
            <w:pPr>
              <w:spacing w:line="257" w:lineRule="auto"/>
              <w:rPr>
                <w:rFonts w:ascii="Arial"/>
                <w:sz w:val="21"/>
              </w:rPr>
            </w:pPr>
          </w:p>
          <w:p w14:paraId="7EA17A4C">
            <w:pPr>
              <w:spacing w:line="257" w:lineRule="auto"/>
              <w:rPr>
                <w:rFonts w:ascii="Arial"/>
                <w:sz w:val="21"/>
              </w:rPr>
            </w:pPr>
          </w:p>
          <w:p w14:paraId="53C212C9">
            <w:pPr>
              <w:spacing w:line="257" w:lineRule="auto"/>
              <w:rPr>
                <w:rFonts w:ascii="Arial"/>
                <w:sz w:val="21"/>
              </w:rPr>
            </w:pPr>
          </w:p>
          <w:p w14:paraId="13ED6BF8">
            <w:pPr>
              <w:spacing w:line="257" w:lineRule="auto"/>
              <w:rPr>
                <w:rFonts w:ascii="Arial"/>
                <w:sz w:val="21"/>
              </w:rPr>
            </w:pPr>
          </w:p>
          <w:p w14:paraId="3F99BB06">
            <w:pPr>
              <w:spacing w:line="257" w:lineRule="auto"/>
              <w:rPr>
                <w:rFonts w:ascii="Arial"/>
                <w:sz w:val="21"/>
              </w:rPr>
            </w:pPr>
          </w:p>
          <w:p w14:paraId="7CEEE626">
            <w:pPr>
              <w:pStyle w:val="6"/>
              <w:spacing w:before="49" w:line="234" w:lineRule="auto"/>
              <w:ind w:left="23" w:right="9" w:firstLine="25"/>
              <w:rPr>
                <w:sz w:val="15"/>
                <w:szCs w:val="15"/>
              </w:rPr>
            </w:pPr>
            <w:r>
              <w:rPr>
                <w:spacing w:val="3"/>
                <w:sz w:val="15"/>
                <w:szCs w:val="15"/>
              </w:rPr>
              <w:t>以招标方式安排承储任务的，</w:t>
            </w:r>
            <w:r>
              <w:rPr>
                <w:spacing w:val="5"/>
                <w:sz w:val="15"/>
                <w:szCs w:val="15"/>
              </w:rPr>
              <w:t>依据招标结果确认承储企业。</w:t>
            </w:r>
            <w:r>
              <w:rPr>
                <w:spacing w:val="3"/>
                <w:sz w:val="15"/>
                <w:szCs w:val="15"/>
              </w:rPr>
              <w:t>以其它方式确认企业的，</w:t>
            </w:r>
            <w:r>
              <w:rPr>
                <w:spacing w:val="-30"/>
                <w:sz w:val="15"/>
                <w:szCs w:val="15"/>
              </w:rPr>
              <w:t xml:space="preserve"> </w:t>
            </w:r>
            <w:r>
              <w:rPr>
                <w:spacing w:val="3"/>
                <w:sz w:val="15"/>
                <w:szCs w:val="15"/>
              </w:rPr>
              <w:t>由企</w:t>
            </w:r>
            <w:r>
              <w:rPr>
                <w:spacing w:val="6"/>
                <w:sz w:val="15"/>
                <w:szCs w:val="15"/>
              </w:rPr>
              <w:t>业向所在地市级商务主管部门提交申请，市级商务主管部门组织评定，符合条件企业经公示无异议后报省商务厅，列入《河北省省级肉类储备企业备</w:t>
            </w:r>
            <w:r>
              <w:rPr>
                <w:spacing w:val="-2"/>
                <w:sz w:val="15"/>
                <w:szCs w:val="15"/>
              </w:rPr>
              <w:t>选名录库》，</w:t>
            </w:r>
            <w:r>
              <w:rPr>
                <w:spacing w:val="33"/>
                <w:w w:val="101"/>
                <w:sz w:val="15"/>
                <w:szCs w:val="15"/>
              </w:rPr>
              <w:t xml:space="preserve"> </w:t>
            </w:r>
            <w:r>
              <w:rPr>
                <w:spacing w:val="-2"/>
                <w:sz w:val="15"/>
                <w:szCs w:val="15"/>
              </w:rPr>
              <w:t>从名录库中选择</w:t>
            </w:r>
            <w:r>
              <w:rPr>
                <w:spacing w:val="3"/>
                <w:sz w:val="15"/>
                <w:szCs w:val="15"/>
              </w:rPr>
              <w:t>企业安排承储任务。</w:t>
            </w:r>
          </w:p>
        </w:tc>
        <w:tc>
          <w:tcPr>
            <w:tcW w:w="2163" w:type="dxa"/>
            <w:vAlign w:val="top"/>
          </w:tcPr>
          <w:p w14:paraId="5D34CAE9">
            <w:pPr>
              <w:spacing w:line="273" w:lineRule="auto"/>
              <w:rPr>
                <w:rFonts w:ascii="Arial"/>
                <w:sz w:val="21"/>
              </w:rPr>
            </w:pPr>
          </w:p>
          <w:p w14:paraId="3910F8A3">
            <w:pPr>
              <w:spacing w:line="273" w:lineRule="auto"/>
              <w:rPr>
                <w:rFonts w:ascii="Arial"/>
                <w:sz w:val="21"/>
              </w:rPr>
            </w:pPr>
          </w:p>
          <w:p w14:paraId="1BE3CFBA">
            <w:pPr>
              <w:spacing w:line="273" w:lineRule="auto"/>
              <w:rPr>
                <w:rFonts w:ascii="Arial"/>
                <w:sz w:val="21"/>
              </w:rPr>
            </w:pPr>
          </w:p>
          <w:p w14:paraId="095938B1">
            <w:pPr>
              <w:spacing w:line="273" w:lineRule="auto"/>
              <w:rPr>
                <w:rFonts w:ascii="Arial"/>
                <w:sz w:val="21"/>
              </w:rPr>
            </w:pPr>
          </w:p>
          <w:p w14:paraId="09508E47">
            <w:pPr>
              <w:spacing w:line="273" w:lineRule="auto"/>
              <w:rPr>
                <w:rFonts w:ascii="Arial"/>
                <w:sz w:val="21"/>
              </w:rPr>
            </w:pPr>
          </w:p>
          <w:p w14:paraId="57E809AD">
            <w:pPr>
              <w:spacing w:line="273" w:lineRule="auto"/>
              <w:rPr>
                <w:rFonts w:ascii="Arial"/>
                <w:sz w:val="21"/>
              </w:rPr>
            </w:pPr>
          </w:p>
          <w:p w14:paraId="0740E71D">
            <w:pPr>
              <w:spacing w:line="274" w:lineRule="auto"/>
              <w:rPr>
                <w:rFonts w:ascii="Arial"/>
                <w:sz w:val="21"/>
              </w:rPr>
            </w:pPr>
          </w:p>
          <w:p w14:paraId="33FCE042">
            <w:pPr>
              <w:pStyle w:val="6"/>
              <w:spacing w:before="49" w:line="242" w:lineRule="auto"/>
              <w:ind w:left="42"/>
              <w:rPr>
                <w:sz w:val="15"/>
                <w:szCs w:val="15"/>
              </w:rPr>
            </w:pPr>
            <w:r>
              <w:rPr>
                <w:rFonts w:ascii="Times New Roman" w:hAnsi="Times New Roman" w:eastAsia="Times New Roman" w:cs="Times New Roman"/>
                <w:spacing w:val="2"/>
                <w:sz w:val="15"/>
                <w:szCs w:val="15"/>
              </w:rPr>
              <w:t>1.</w:t>
            </w:r>
            <w:r>
              <w:rPr>
                <w:spacing w:val="2"/>
                <w:sz w:val="15"/>
                <w:szCs w:val="15"/>
              </w:rPr>
              <w:t>人行出具的企业信用证明；</w:t>
            </w:r>
          </w:p>
          <w:p w14:paraId="0908F1EF">
            <w:pPr>
              <w:pStyle w:val="6"/>
              <w:spacing w:line="234" w:lineRule="auto"/>
              <w:ind w:left="27"/>
              <w:rPr>
                <w:sz w:val="15"/>
                <w:szCs w:val="15"/>
              </w:rPr>
            </w:pPr>
            <w:r>
              <w:rPr>
                <w:rFonts w:ascii="Times New Roman" w:hAnsi="Times New Roman" w:eastAsia="Times New Roman" w:cs="Times New Roman"/>
                <w:spacing w:val="2"/>
                <w:sz w:val="15"/>
                <w:szCs w:val="15"/>
              </w:rPr>
              <w:t>2.</w:t>
            </w:r>
            <w:r>
              <w:rPr>
                <w:spacing w:val="2"/>
                <w:sz w:val="15"/>
                <w:szCs w:val="15"/>
              </w:rPr>
              <w:t>企业会计报表；</w:t>
            </w:r>
          </w:p>
          <w:p w14:paraId="4A79AFA7">
            <w:pPr>
              <w:pStyle w:val="6"/>
              <w:spacing w:line="222" w:lineRule="exact"/>
              <w:ind w:left="30"/>
              <w:rPr>
                <w:sz w:val="15"/>
                <w:szCs w:val="15"/>
              </w:rPr>
            </w:pPr>
            <w:r>
              <w:rPr>
                <w:rFonts w:ascii="Times New Roman" w:hAnsi="Times New Roman" w:eastAsia="Times New Roman" w:cs="Times New Roman"/>
                <w:spacing w:val="1"/>
                <w:position w:val="1"/>
                <w:sz w:val="15"/>
                <w:szCs w:val="15"/>
              </w:rPr>
              <w:t>3.</w:t>
            </w:r>
            <w:r>
              <w:rPr>
                <w:spacing w:val="1"/>
                <w:position w:val="1"/>
                <w:sz w:val="15"/>
                <w:szCs w:val="15"/>
              </w:rPr>
              <w:t>会计师事务所审计报告。</w:t>
            </w:r>
          </w:p>
        </w:tc>
        <w:tc>
          <w:tcPr>
            <w:tcW w:w="1175" w:type="dxa"/>
            <w:vAlign w:val="top"/>
          </w:tcPr>
          <w:p w14:paraId="2A58EC23">
            <w:pPr>
              <w:spacing w:line="267" w:lineRule="auto"/>
              <w:rPr>
                <w:rFonts w:ascii="Arial"/>
                <w:sz w:val="21"/>
              </w:rPr>
            </w:pPr>
          </w:p>
          <w:p w14:paraId="21EC1549">
            <w:pPr>
              <w:spacing w:line="267" w:lineRule="auto"/>
              <w:rPr>
                <w:rFonts w:ascii="Arial"/>
                <w:sz w:val="21"/>
              </w:rPr>
            </w:pPr>
          </w:p>
          <w:p w14:paraId="4FE734C1">
            <w:pPr>
              <w:spacing w:line="267" w:lineRule="auto"/>
              <w:rPr>
                <w:rFonts w:ascii="Arial"/>
                <w:sz w:val="21"/>
              </w:rPr>
            </w:pPr>
          </w:p>
          <w:p w14:paraId="77ECFB85">
            <w:pPr>
              <w:spacing w:line="267" w:lineRule="auto"/>
              <w:rPr>
                <w:rFonts w:ascii="Arial"/>
                <w:sz w:val="21"/>
              </w:rPr>
            </w:pPr>
          </w:p>
          <w:p w14:paraId="1384712E">
            <w:pPr>
              <w:spacing w:line="267" w:lineRule="auto"/>
              <w:rPr>
                <w:rFonts w:ascii="Arial"/>
                <w:sz w:val="21"/>
              </w:rPr>
            </w:pPr>
          </w:p>
          <w:p w14:paraId="585D71F9">
            <w:pPr>
              <w:spacing w:line="267" w:lineRule="auto"/>
              <w:rPr>
                <w:rFonts w:ascii="Arial"/>
                <w:sz w:val="21"/>
              </w:rPr>
            </w:pPr>
          </w:p>
          <w:p w14:paraId="3B697E79">
            <w:pPr>
              <w:spacing w:line="267" w:lineRule="auto"/>
              <w:rPr>
                <w:rFonts w:ascii="Arial"/>
                <w:sz w:val="21"/>
              </w:rPr>
            </w:pPr>
          </w:p>
          <w:p w14:paraId="4651D849">
            <w:pPr>
              <w:spacing w:line="267" w:lineRule="auto"/>
              <w:rPr>
                <w:rFonts w:ascii="Arial"/>
                <w:sz w:val="21"/>
              </w:rPr>
            </w:pPr>
          </w:p>
          <w:p w14:paraId="5B839B7C">
            <w:pPr>
              <w:pStyle w:val="6"/>
              <w:spacing w:before="49" w:line="220" w:lineRule="auto"/>
              <w:ind w:left="135"/>
              <w:rPr>
                <w:sz w:val="15"/>
                <w:szCs w:val="15"/>
              </w:rPr>
            </w:pPr>
            <w:r>
              <w:rPr>
                <w:spacing w:val="3"/>
                <w:sz w:val="15"/>
                <w:szCs w:val="15"/>
              </w:rPr>
              <w:t>年度集中办理</w:t>
            </w:r>
          </w:p>
        </w:tc>
        <w:tc>
          <w:tcPr>
            <w:tcW w:w="1181" w:type="dxa"/>
            <w:vAlign w:val="top"/>
          </w:tcPr>
          <w:p w14:paraId="678B167C">
            <w:pPr>
              <w:spacing w:line="267" w:lineRule="auto"/>
              <w:rPr>
                <w:rFonts w:ascii="Arial"/>
                <w:sz w:val="21"/>
              </w:rPr>
            </w:pPr>
          </w:p>
          <w:p w14:paraId="16E82406">
            <w:pPr>
              <w:spacing w:line="267" w:lineRule="auto"/>
              <w:rPr>
                <w:rFonts w:ascii="Arial"/>
                <w:sz w:val="21"/>
              </w:rPr>
            </w:pPr>
          </w:p>
          <w:p w14:paraId="66FCEB9A">
            <w:pPr>
              <w:spacing w:line="267" w:lineRule="auto"/>
              <w:rPr>
                <w:rFonts w:ascii="Arial"/>
                <w:sz w:val="21"/>
              </w:rPr>
            </w:pPr>
          </w:p>
          <w:p w14:paraId="47B62B2A">
            <w:pPr>
              <w:spacing w:line="267" w:lineRule="auto"/>
              <w:rPr>
                <w:rFonts w:ascii="Arial"/>
                <w:sz w:val="21"/>
              </w:rPr>
            </w:pPr>
          </w:p>
          <w:p w14:paraId="0E583AEE">
            <w:pPr>
              <w:spacing w:line="267" w:lineRule="auto"/>
              <w:rPr>
                <w:rFonts w:ascii="Arial"/>
                <w:sz w:val="21"/>
              </w:rPr>
            </w:pPr>
          </w:p>
          <w:p w14:paraId="690F1E3A">
            <w:pPr>
              <w:spacing w:line="267" w:lineRule="auto"/>
              <w:rPr>
                <w:rFonts w:ascii="Arial"/>
                <w:sz w:val="21"/>
              </w:rPr>
            </w:pPr>
          </w:p>
          <w:p w14:paraId="5991D335">
            <w:pPr>
              <w:spacing w:line="267" w:lineRule="auto"/>
              <w:rPr>
                <w:rFonts w:ascii="Arial"/>
                <w:sz w:val="21"/>
              </w:rPr>
            </w:pPr>
          </w:p>
          <w:p w14:paraId="4BBF21E0">
            <w:pPr>
              <w:spacing w:line="267" w:lineRule="auto"/>
              <w:rPr>
                <w:rFonts w:ascii="Arial"/>
                <w:sz w:val="21"/>
              </w:rPr>
            </w:pPr>
          </w:p>
          <w:p w14:paraId="30F85745">
            <w:pPr>
              <w:pStyle w:val="6"/>
              <w:spacing w:before="49" w:line="221" w:lineRule="auto"/>
              <w:ind w:left="215"/>
              <w:rPr>
                <w:sz w:val="15"/>
                <w:szCs w:val="15"/>
              </w:rPr>
            </w:pPr>
            <w:r>
              <w:rPr>
                <w:spacing w:val="2"/>
                <w:sz w:val="15"/>
                <w:szCs w:val="15"/>
              </w:rPr>
              <w:t>省级、市级</w:t>
            </w:r>
          </w:p>
        </w:tc>
      </w:tr>
    </w:tbl>
    <w:p w14:paraId="5DE5E5AA">
      <w:pPr>
        <w:rPr>
          <w:rFonts w:ascii="Arial"/>
          <w:sz w:val="21"/>
        </w:rPr>
      </w:pPr>
    </w:p>
    <w:p w14:paraId="7524F92E">
      <w:pPr>
        <w:rPr>
          <w:rFonts w:ascii="Arial" w:hAnsi="Arial" w:eastAsia="Arial" w:cs="Arial"/>
          <w:sz w:val="21"/>
          <w:szCs w:val="21"/>
        </w:rPr>
        <w:sectPr>
          <w:footerReference r:id="rId116" w:type="default"/>
          <w:pgSz w:w="16840" w:h="11900"/>
          <w:pgMar w:top="400" w:right="860" w:bottom="989" w:left="1305" w:header="0" w:footer="623" w:gutter="0"/>
          <w:cols w:space="720" w:num="1"/>
        </w:sectPr>
      </w:pPr>
    </w:p>
    <w:p w14:paraId="4178B793">
      <w:pPr>
        <w:spacing w:before="2"/>
      </w:pPr>
    </w:p>
    <w:p w14:paraId="4418A184">
      <w:pPr>
        <w:spacing w:before="2"/>
      </w:pPr>
    </w:p>
    <w:p w14:paraId="5728B01B">
      <w:pPr>
        <w:spacing w:before="2"/>
      </w:pPr>
    </w:p>
    <w:p w14:paraId="54886417">
      <w:pPr>
        <w:spacing w:before="2"/>
      </w:pPr>
    </w:p>
    <w:p w14:paraId="4F527D0E">
      <w:pPr>
        <w:spacing w:before="2"/>
      </w:pPr>
    </w:p>
    <w:p w14:paraId="00421CC8">
      <w:pPr>
        <w:spacing w:before="2"/>
      </w:pPr>
    </w:p>
    <w:p w14:paraId="5C4141CE">
      <w:pPr>
        <w:spacing w:before="2"/>
      </w:pPr>
    </w:p>
    <w:p w14:paraId="0E803F01">
      <w:pPr>
        <w:spacing w:before="2"/>
      </w:pPr>
    </w:p>
    <w:p w14:paraId="3F0F8AF7">
      <w:pPr>
        <w:spacing w:before="2"/>
      </w:pPr>
    </w:p>
    <w:p w14:paraId="1C21F6ED">
      <w:pPr>
        <w:spacing w:before="2"/>
      </w:pPr>
    </w:p>
    <w:p w14:paraId="2CDE92FE">
      <w:pPr>
        <w:spacing w:before="2"/>
      </w:pPr>
    </w:p>
    <w:p w14:paraId="1895A2E7">
      <w:pPr>
        <w:spacing w:before="2"/>
      </w:pPr>
    </w:p>
    <w:p w14:paraId="650C2D7E">
      <w:pPr>
        <w:spacing w:before="2"/>
      </w:pPr>
    </w:p>
    <w:p w14:paraId="38281028">
      <w:pPr>
        <w:spacing w:before="2"/>
      </w:pPr>
    </w:p>
    <w:p w14:paraId="27675B75">
      <w:pPr>
        <w:spacing w:before="2"/>
      </w:pPr>
    </w:p>
    <w:p w14:paraId="3078F674">
      <w:pPr>
        <w:spacing w:before="2"/>
      </w:pPr>
    </w:p>
    <w:p w14:paraId="11037AA1">
      <w:pPr>
        <w:spacing w:before="2"/>
      </w:pPr>
    </w:p>
    <w:p w14:paraId="44A959C6">
      <w:pPr>
        <w:spacing w:before="2"/>
      </w:pPr>
    </w:p>
    <w:p w14:paraId="4BB30CBB">
      <w:pPr>
        <w:spacing w:before="2"/>
      </w:pPr>
    </w:p>
    <w:p w14:paraId="0FE118C9">
      <w:pPr>
        <w:spacing w:before="2"/>
      </w:pPr>
    </w:p>
    <w:p w14:paraId="6A08FF31">
      <w:pPr>
        <w:spacing w:before="2"/>
      </w:pPr>
    </w:p>
    <w:p w14:paraId="41F1EC39">
      <w:pPr>
        <w:spacing w:before="2"/>
      </w:pPr>
    </w:p>
    <w:p w14:paraId="0357B837">
      <w:pPr>
        <w:spacing w:before="2"/>
      </w:pPr>
    </w:p>
    <w:p w14:paraId="61E945C3">
      <w:pPr>
        <w:spacing w:before="2"/>
      </w:pPr>
    </w:p>
    <w:p w14:paraId="0FB88B2A">
      <w:pPr>
        <w:spacing w:before="2"/>
      </w:pPr>
    </w:p>
    <w:p w14:paraId="766B8EF2">
      <w:pPr>
        <w:spacing w:before="2"/>
      </w:pPr>
    </w:p>
    <w:p w14:paraId="627CFD10">
      <w:pPr>
        <w:spacing w:before="2"/>
      </w:pPr>
    </w:p>
    <w:p w14:paraId="5A558C7A">
      <w:pPr>
        <w:spacing w:before="2"/>
      </w:pPr>
    </w:p>
    <w:p w14:paraId="436EFC36">
      <w:pPr>
        <w:spacing w:before="2"/>
      </w:pPr>
    </w:p>
    <w:p w14:paraId="125F3B93">
      <w:pPr>
        <w:spacing w:before="1"/>
      </w:pPr>
    </w:p>
    <w:p w14:paraId="47E85EAE">
      <w:pPr>
        <w:spacing w:before="1"/>
      </w:pPr>
    </w:p>
    <w:p w14:paraId="4CB241C6">
      <w:pPr>
        <w:spacing w:before="1"/>
      </w:pPr>
    </w:p>
    <w:p w14:paraId="6C09DD43">
      <w:pPr>
        <w:spacing w:before="1"/>
      </w:pPr>
    </w:p>
    <w:p w14:paraId="240E39F4">
      <w:pPr>
        <w:spacing w:before="1"/>
      </w:pPr>
    </w:p>
    <w:p w14:paraId="3E34F61F">
      <w:pPr>
        <w:spacing w:before="1"/>
      </w:pPr>
    </w:p>
    <w:p w14:paraId="2530D2A0">
      <w:pPr>
        <w:spacing w:before="1"/>
      </w:pPr>
    </w:p>
    <w:p w14:paraId="3C2104B4">
      <w:pPr>
        <w:spacing w:before="1"/>
      </w:pPr>
    </w:p>
    <w:p w14:paraId="02164248">
      <w:pPr>
        <w:spacing w:before="1"/>
      </w:pPr>
    </w:p>
    <w:p w14:paraId="7360AFC4">
      <w:pPr>
        <w:spacing w:before="1"/>
      </w:pPr>
    </w:p>
    <w:p w14:paraId="5C21EC21">
      <w:pPr>
        <w:spacing w:before="1"/>
      </w:pPr>
    </w:p>
    <w:p w14:paraId="4C896E6F">
      <w:pPr>
        <w:spacing w:before="1"/>
      </w:pPr>
    </w:p>
    <w:p w14:paraId="36B8A45F">
      <w:pPr>
        <w:spacing w:before="1"/>
      </w:pPr>
    </w:p>
    <w:p w14:paraId="37E463CC">
      <w:pPr>
        <w:spacing w:before="1"/>
      </w:pPr>
    </w:p>
    <w:p w14:paraId="7A4EDD86">
      <w:pPr>
        <w:spacing w:before="1"/>
      </w:pPr>
    </w:p>
    <w:p w14:paraId="5240ED92">
      <w:pPr>
        <w:spacing w:before="1"/>
      </w:pPr>
    </w:p>
    <w:p w14:paraId="7601B11B">
      <w:pPr>
        <w:spacing w:before="1"/>
      </w:pPr>
    </w:p>
    <w:p w14:paraId="3F97AFD0">
      <w:pPr>
        <w:spacing w:before="1"/>
      </w:pPr>
    </w:p>
    <w:p w14:paraId="1E20F44E">
      <w:pPr>
        <w:spacing w:before="1"/>
      </w:pPr>
    </w:p>
    <w:p w14:paraId="2D1C0F6F">
      <w:pPr>
        <w:spacing w:before="1"/>
      </w:pPr>
    </w:p>
    <w:p w14:paraId="01AE998F">
      <w:pPr>
        <w:spacing w:before="1"/>
      </w:pPr>
    </w:p>
    <w:p w14:paraId="1101E43F">
      <w:pPr>
        <w:spacing w:before="1"/>
      </w:pPr>
    </w:p>
    <w:p w14:paraId="4743ED1E">
      <w:pPr>
        <w:spacing w:before="1"/>
      </w:pPr>
    </w:p>
    <w:p w14:paraId="5A19E33E">
      <w:pPr>
        <w:spacing w:before="1"/>
      </w:pPr>
    </w:p>
    <w:p w14:paraId="15121516">
      <w:pPr>
        <w:spacing w:before="1"/>
      </w:pPr>
    </w:p>
    <w:p w14:paraId="4409AE76">
      <w:pPr>
        <w:spacing w:before="1"/>
      </w:pPr>
    </w:p>
    <w:p w14:paraId="4F67ADFF">
      <w:pPr>
        <w:spacing w:before="1"/>
      </w:pPr>
    </w:p>
    <w:tbl>
      <w:tblPr>
        <w:tblStyle w:val="5"/>
        <w:tblW w:w="9059"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405"/>
        <w:gridCol w:w="4654"/>
      </w:tblGrid>
      <w:tr w14:paraId="5751AE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76" w:hRule="atLeast"/>
        </w:trPr>
        <w:tc>
          <w:tcPr>
            <w:tcW w:w="4405" w:type="dxa"/>
            <w:tcBorders>
              <w:top w:val="single" w:color="000000" w:sz="2" w:space="0"/>
              <w:bottom w:val="single" w:color="000000" w:sz="2" w:space="0"/>
            </w:tcBorders>
            <w:vAlign w:val="top"/>
          </w:tcPr>
          <w:p w14:paraId="6A2E23B6">
            <w:pPr>
              <w:pStyle w:val="6"/>
              <w:spacing w:before="164" w:line="218" w:lineRule="auto"/>
              <w:ind w:left="414"/>
              <w:rPr>
                <w:sz w:val="28"/>
                <w:szCs w:val="28"/>
              </w:rPr>
            </w:pPr>
            <w:r>
              <w:rPr>
                <w:spacing w:val="-3"/>
                <w:sz w:val="28"/>
                <w:szCs w:val="28"/>
              </w:rPr>
              <w:t>河北省商务厅办公室</w:t>
            </w:r>
          </w:p>
        </w:tc>
        <w:tc>
          <w:tcPr>
            <w:tcW w:w="4654" w:type="dxa"/>
            <w:tcBorders>
              <w:top w:val="single" w:color="000000" w:sz="2" w:space="0"/>
              <w:bottom w:val="single" w:color="000000" w:sz="2" w:space="0"/>
            </w:tcBorders>
            <w:vAlign w:val="top"/>
          </w:tcPr>
          <w:p w14:paraId="445F3243">
            <w:pPr>
              <w:pStyle w:val="6"/>
              <w:spacing w:before="122" w:line="368" w:lineRule="exact"/>
              <w:ind w:left="1588"/>
              <w:rPr>
                <w:sz w:val="28"/>
                <w:szCs w:val="28"/>
              </w:rPr>
            </w:pPr>
            <w:r>
              <w:rPr>
                <w:rFonts w:ascii="Times New Roman" w:hAnsi="Times New Roman" w:eastAsia="Times New Roman" w:cs="Times New Roman"/>
                <w:spacing w:val="-10"/>
                <w:position w:val="1"/>
                <w:sz w:val="28"/>
                <w:szCs w:val="28"/>
              </w:rPr>
              <w:t>2023</w:t>
            </w:r>
            <w:r>
              <w:rPr>
                <w:rFonts w:ascii="Times New Roman" w:hAnsi="Times New Roman" w:eastAsia="Times New Roman" w:cs="Times New Roman"/>
                <w:spacing w:val="20"/>
                <w:position w:val="1"/>
                <w:sz w:val="28"/>
                <w:szCs w:val="28"/>
              </w:rPr>
              <w:t xml:space="preserve"> </w:t>
            </w:r>
            <w:r>
              <w:rPr>
                <w:spacing w:val="-10"/>
                <w:position w:val="1"/>
                <w:sz w:val="28"/>
                <w:szCs w:val="28"/>
              </w:rPr>
              <w:t>年</w:t>
            </w:r>
            <w:r>
              <w:rPr>
                <w:spacing w:val="-53"/>
                <w:position w:val="1"/>
                <w:sz w:val="28"/>
                <w:szCs w:val="28"/>
              </w:rPr>
              <w:t xml:space="preserve"> </w:t>
            </w:r>
            <w:r>
              <w:rPr>
                <w:rFonts w:ascii="Times New Roman" w:hAnsi="Times New Roman" w:eastAsia="Times New Roman" w:cs="Times New Roman"/>
                <w:spacing w:val="-10"/>
                <w:position w:val="1"/>
                <w:sz w:val="28"/>
                <w:szCs w:val="28"/>
              </w:rPr>
              <w:t>8</w:t>
            </w:r>
            <w:r>
              <w:rPr>
                <w:rFonts w:ascii="Times New Roman" w:hAnsi="Times New Roman" w:eastAsia="Times New Roman" w:cs="Times New Roman"/>
                <w:spacing w:val="23"/>
                <w:w w:val="101"/>
                <w:position w:val="1"/>
                <w:sz w:val="28"/>
                <w:szCs w:val="28"/>
              </w:rPr>
              <w:t xml:space="preserve"> </w:t>
            </w:r>
            <w:r>
              <w:rPr>
                <w:spacing w:val="-10"/>
                <w:position w:val="1"/>
                <w:sz w:val="28"/>
                <w:szCs w:val="28"/>
              </w:rPr>
              <w:t>月</w:t>
            </w:r>
            <w:r>
              <w:rPr>
                <w:spacing w:val="-65"/>
                <w:position w:val="1"/>
                <w:sz w:val="28"/>
                <w:szCs w:val="28"/>
              </w:rPr>
              <w:t xml:space="preserve"> </w:t>
            </w:r>
            <w:r>
              <w:rPr>
                <w:rFonts w:ascii="Times New Roman" w:hAnsi="Times New Roman" w:eastAsia="Times New Roman" w:cs="Times New Roman"/>
                <w:spacing w:val="-10"/>
                <w:position w:val="1"/>
                <w:sz w:val="28"/>
                <w:szCs w:val="28"/>
              </w:rPr>
              <w:t xml:space="preserve">24  </w:t>
            </w:r>
            <w:r>
              <w:rPr>
                <w:spacing w:val="-10"/>
                <w:position w:val="1"/>
                <w:sz w:val="28"/>
                <w:szCs w:val="28"/>
              </w:rPr>
              <w:t>日印发</w:t>
            </w:r>
          </w:p>
        </w:tc>
      </w:tr>
    </w:tbl>
    <w:p w14:paraId="2BF6118B">
      <w:pPr>
        <w:rPr>
          <w:rFonts w:ascii="Arial"/>
          <w:sz w:val="21"/>
        </w:rPr>
      </w:pPr>
    </w:p>
    <w:sectPr>
      <w:footerReference r:id="rId117" w:type="default"/>
      <w:pgSz w:w="11906" w:h="16839"/>
      <w:pgMar w:top="400" w:right="1366" w:bottom="400" w:left="1479"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6D6C8">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97515">
    <w:pPr>
      <w:spacing w:line="234" w:lineRule="auto"/>
      <w:ind w:left="4179"/>
      <w:rPr>
        <w:rFonts w:ascii="宋体" w:hAnsi="宋体" w:eastAsia="宋体" w:cs="宋体"/>
        <w:sz w:val="28"/>
        <w:szCs w:val="28"/>
      </w:rPr>
    </w:pPr>
    <w:r>
      <w:rPr>
        <w:rFonts w:ascii="宋体" w:hAnsi="宋体" w:eastAsia="宋体" w:cs="宋体"/>
        <w:spacing w:val="-3"/>
        <w:sz w:val="28"/>
        <w:szCs w:val="2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CF90D">
    <w:pPr>
      <w:spacing w:line="233" w:lineRule="auto"/>
      <w:ind w:left="4018"/>
      <w:rPr>
        <w:rFonts w:ascii="宋体" w:hAnsi="宋体" w:eastAsia="宋体" w:cs="宋体"/>
        <w:sz w:val="28"/>
        <w:szCs w:val="28"/>
      </w:rPr>
    </w:pPr>
    <w:r>
      <w:rPr>
        <w:rFonts w:ascii="宋体" w:hAnsi="宋体" w:eastAsia="宋体" w:cs="宋体"/>
        <w:spacing w:val="-3"/>
        <w:sz w:val="28"/>
        <w:szCs w:val="2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0BE5A">
    <w:pPr>
      <w:spacing w:line="234" w:lineRule="auto"/>
      <w:ind w:left="4017"/>
      <w:rPr>
        <w:rFonts w:ascii="宋体" w:hAnsi="宋体" w:eastAsia="宋体" w:cs="宋体"/>
        <w:sz w:val="28"/>
        <w:szCs w:val="28"/>
      </w:rPr>
    </w:pPr>
    <w:r>
      <w:rPr>
        <w:rFonts w:ascii="宋体" w:hAnsi="宋体" w:eastAsia="宋体" w:cs="宋体"/>
        <w:spacing w:val="-3"/>
        <w:sz w:val="28"/>
        <w:szCs w:val="2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C822A">
    <w:pPr>
      <w:spacing w:line="233" w:lineRule="auto"/>
      <w:ind w:left="4012"/>
      <w:rPr>
        <w:rFonts w:ascii="宋体" w:hAnsi="宋体" w:eastAsia="宋体" w:cs="宋体"/>
        <w:sz w:val="28"/>
        <w:szCs w:val="28"/>
      </w:rPr>
    </w:pPr>
    <w:r>
      <w:rPr>
        <w:rFonts w:ascii="宋体" w:hAnsi="宋体" w:eastAsia="宋体" w:cs="宋体"/>
        <w:spacing w:val="-3"/>
        <w:sz w:val="28"/>
        <w:szCs w:val="2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13432">
    <w:pPr>
      <w:spacing w:line="233" w:lineRule="auto"/>
      <w:ind w:left="4016"/>
      <w:rPr>
        <w:rFonts w:ascii="宋体" w:hAnsi="宋体" w:eastAsia="宋体" w:cs="宋体"/>
        <w:sz w:val="28"/>
        <w:szCs w:val="28"/>
      </w:rPr>
    </w:pPr>
    <w:r>
      <w:rPr>
        <w:rFonts w:ascii="宋体" w:hAnsi="宋体" w:eastAsia="宋体" w:cs="宋体"/>
        <w:spacing w:val="-3"/>
        <w:sz w:val="28"/>
        <w:szCs w:val="2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55862">
    <w:pPr>
      <w:spacing w:line="233" w:lineRule="auto"/>
      <w:ind w:left="4012"/>
      <w:rPr>
        <w:rFonts w:ascii="宋体" w:hAnsi="宋体" w:eastAsia="宋体" w:cs="宋体"/>
        <w:sz w:val="28"/>
        <w:szCs w:val="28"/>
      </w:rPr>
    </w:pPr>
    <w:r>
      <w:rPr>
        <w:rFonts w:ascii="宋体" w:hAnsi="宋体" w:eastAsia="宋体" w:cs="宋体"/>
        <w:spacing w:val="-3"/>
        <w:sz w:val="28"/>
        <w:szCs w:val="2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CE519">
    <w:pPr>
      <w:spacing w:line="233" w:lineRule="auto"/>
      <w:ind w:left="4016"/>
      <w:rPr>
        <w:rFonts w:ascii="宋体" w:hAnsi="宋体" w:eastAsia="宋体" w:cs="宋体"/>
        <w:sz w:val="28"/>
        <w:szCs w:val="28"/>
      </w:rPr>
    </w:pPr>
    <w:r>
      <w:rPr>
        <w:rFonts w:ascii="宋体" w:hAnsi="宋体" w:eastAsia="宋体" w:cs="宋体"/>
        <w:spacing w:val="-3"/>
        <w:sz w:val="28"/>
        <w:szCs w:val="2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FE0FE">
    <w:pPr>
      <w:spacing w:line="233" w:lineRule="auto"/>
      <w:ind w:left="4012"/>
      <w:rPr>
        <w:rFonts w:ascii="宋体" w:hAnsi="宋体" w:eastAsia="宋体" w:cs="宋体"/>
        <w:sz w:val="28"/>
        <w:szCs w:val="28"/>
      </w:rPr>
    </w:pPr>
    <w:r>
      <w:rPr>
        <w:rFonts w:ascii="宋体" w:hAnsi="宋体" w:eastAsia="宋体" w:cs="宋体"/>
        <w:spacing w:val="-3"/>
        <w:sz w:val="28"/>
        <w:szCs w:val="2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15B0A">
    <w:pPr>
      <w:spacing w:line="233" w:lineRule="auto"/>
      <w:ind w:left="3948"/>
      <w:rPr>
        <w:rFonts w:ascii="宋体" w:hAnsi="宋体" w:eastAsia="宋体" w:cs="宋体"/>
        <w:sz w:val="28"/>
        <w:szCs w:val="28"/>
      </w:rPr>
    </w:pPr>
    <w:r>
      <w:rPr>
        <w:rFonts w:ascii="宋体" w:hAnsi="宋体" w:eastAsia="宋体" w:cs="宋体"/>
        <w:spacing w:val="-3"/>
        <w:sz w:val="28"/>
        <w:szCs w:val="2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D3DB0">
    <w:pPr>
      <w:spacing w:line="234" w:lineRule="auto"/>
      <w:ind w:left="3946"/>
      <w:rPr>
        <w:rFonts w:ascii="宋体" w:hAnsi="宋体" w:eastAsia="宋体" w:cs="宋体"/>
        <w:sz w:val="28"/>
        <w:szCs w:val="28"/>
      </w:rPr>
    </w:pPr>
    <w:r>
      <w:rPr>
        <w:rFonts w:ascii="宋体" w:hAnsi="宋体" w:eastAsia="宋体" w:cs="宋体"/>
        <w:spacing w:val="-3"/>
        <w:sz w:val="28"/>
        <w:szCs w:val="2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D12F9">
    <w:pPr>
      <w:spacing w:line="234" w:lineRule="auto"/>
      <w:ind w:left="3946"/>
      <w:rPr>
        <w:rFonts w:ascii="宋体" w:hAnsi="宋体" w:eastAsia="宋体" w:cs="宋体"/>
        <w:sz w:val="28"/>
        <w:szCs w:val="28"/>
      </w:rPr>
    </w:pPr>
    <w:r>
      <w:rPr>
        <w:rFonts w:ascii="宋体" w:hAnsi="宋体" w:eastAsia="宋体" w:cs="宋体"/>
        <w:spacing w:val="-3"/>
        <w:sz w:val="28"/>
        <w:szCs w:val="2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1BB19">
    <w:pPr>
      <w:spacing w:line="233" w:lineRule="auto"/>
      <w:ind w:left="5481"/>
      <w:rPr>
        <w:rFonts w:ascii="宋体" w:hAnsi="宋体" w:eastAsia="宋体" w:cs="宋体"/>
        <w:sz w:val="28"/>
        <w:szCs w:val="28"/>
      </w:rPr>
    </w:pPr>
    <w:r>
      <w:rPr>
        <w:rFonts w:ascii="宋体" w:hAnsi="宋体" w:eastAsia="宋体" w:cs="宋体"/>
        <w:spacing w:val="-3"/>
        <w:sz w:val="28"/>
        <w:szCs w:val="2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60B05">
    <w:pPr>
      <w:spacing w:line="234" w:lineRule="auto"/>
      <w:ind w:left="6872"/>
      <w:rPr>
        <w:rFonts w:ascii="宋体" w:hAnsi="宋体" w:eastAsia="宋体" w:cs="宋体"/>
        <w:sz w:val="28"/>
        <w:szCs w:val="28"/>
      </w:rPr>
    </w:pPr>
    <w:r>
      <w:rPr>
        <w:rFonts w:ascii="宋体" w:hAnsi="宋体" w:eastAsia="宋体" w:cs="宋体"/>
        <w:spacing w:val="-3"/>
        <w:sz w:val="28"/>
        <w:szCs w:val="2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3A1CF">
    <w:pPr>
      <w:spacing w:line="233" w:lineRule="auto"/>
      <w:ind w:left="6986"/>
      <w:rPr>
        <w:rFonts w:ascii="宋体" w:hAnsi="宋体" w:eastAsia="宋体" w:cs="宋体"/>
        <w:sz w:val="28"/>
        <w:szCs w:val="28"/>
      </w:rPr>
    </w:pPr>
    <w:r>
      <w:rPr>
        <w:rFonts w:ascii="宋体" w:hAnsi="宋体" w:eastAsia="宋体" w:cs="宋体"/>
        <w:spacing w:val="-3"/>
        <w:sz w:val="28"/>
        <w:szCs w:val="2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FBAB9">
    <w:pPr>
      <w:spacing w:line="233" w:lineRule="auto"/>
      <w:ind w:left="6986"/>
      <w:rPr>
        <w:rFonts w:ascii="宋体" w:hAnsi="宋体" w:eastAsia="宋体" w:cs="宋体"/>
        <w:sz w:val="28"/>
        <w:szCs w:val="28"/>
      </w:rPr>
    </w:pPr>
    <w:r>
      <w:rPr>
        <w:rFonts w:ascii="宋体" w:hAnsi="宋体" w:eastAsia="宋体" w:cs="宋体"/>
        <w:spacing w:val="-3"/>
        <w:sz w:val="28"/>
        <w:szCs w:val="2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72916">
    <w:pPr>
      <w:spacing w:line="233" w:lineRule="auto"/>
      <w:ind w:left="6986"/>
      <w:rPr>
        <w:rFonts w:ascii="宋体" w:hAnsi="宋体" w:eastAsia="宋体" w:cs="宋体"/>
        <w:sz w:val="28"/>
        <w:szCs w:val="28"/>
      </w:rPr>
    </w:pPr>
    <w:r>
      <w:rPr>
        <w:rFonts w:ascii="宋体" w:hAnsi="宋体" w:eastAsia="宋体" w:cs="宋体"/>
        <w:spacing w:val="-3"/>
        <w:sz w:val="28"/>
        <w:szCs w:val="2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C52DB">
    <w:pPr>
      <w:spacing w:line="233" w:lineRule="auto"/>
      <w:ind w:left="6986"/>
      <w:rPr>
        <w:rFonts w:ascii="宋体" w:hAnsi="宋体" w:eastAsia="宋体" w:cs="宋体"/>
        <w:sz w:val="28"/>
        <w:szCs w:val="28"/>
      </w:rPr>
    </w:pPr>
    <w:r>
      <w:rPr>
        <w:rFonts w:ascii="宋体" w:hAnsi="宋体" w:eastAsia="宋体" w:cs="宋体"/>
        <w:spacing w:val="-3"/>
        <w:sz w:val="28"/>
        <w:szCs w:val="2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DDA52">
    <w:pPr>
      <w:spacing w:line="233" w:lineRule="auto"/>
      <w:ind w:left="6986"/>
      <w:rPr>
        <w:rFonts w:ascii="宋体" w:hAnsi="宋体" w:eastAsia="宋体" w:cs="宋体"/>
        <w:sz w:val="28"/>
        <w:szCs w:val="28"/>
      </w:rPr>
    </w:pPr>
    <w:r>
      <w:rPr>
        <w:rFonts w:ascii="宋体" w:hAnsi="宋体" w:eastAsia="宋体" w:cs="宋体"/>
        <w:spacing w:val="-3"/>
        <w:sz w:val="28"/>
        <w:szCs w:val="2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24890">
    <w:pPr>
      <w:spacing w:line="233" w:lineRule="auto"/>
      <w:ind w:left="6986"/>
      <w:rPr>
        <w:rFonts w:ascii="宋体" w:hAnsi="宋体" w:eastAsia="宋体" w:cs="宋体"/>
        <w:sz w:val="28"/>
        <w:szCs w:val="28"/>
      </w:rPr>
    </w:pPr>
    <w:r>
      <w:rPr>
        <w:rFonts w:ascii="宋体" w:hAnsi="宋体" w:eastAsia="宋体" w:cs="宋体"/>
        <w:spacing w:val="-3"/>
        <w:sz w:val="28"/>
        <w:szCs w:val="2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E1033">
    <w:pPr>
      <w:spacing w:line="234" w:lineRule="auto"/>
      <w:ind w:left="6986"/>
      <w:rPr>
        <w:rFonts w:ascii="宋体" w:hAnsi="宋体" w:eastAsia="宋体" w:cs="宋体"/>
        <w:sz w:val="28"/>
        <w:szCs w:val="28"/>
      </w:rPr>
    </w:pPr>
    <w:r>
      <w:rPr>
        <w:rFonts w:ascii="宋体" w:hAnsi="宋体" w:eastAsia="宋体" w:cs="宋体"/>
        <w:spacing w:val="-3"/>
        <w:sz w:val="28"/>
        <w:szCs w:val="2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ED624">
    <w:pPr>
      <w:spacing w:line="234" w:lineRule="auto"/>
      <w:ind w:left="6986"/>
      <w:rPr>
        <w:rFonts w:ascii="宋体" w:hAnsi="宋体" w:eastAsia="宋体" w:cs="宋体"/>
        <w:sz w:val="28"/>
        <w:szCs w:val="28"/>
      </w:rPr>
    </w:pPr>
    <w:r>
      <w:rPr>
        <w:rFonts w:ascii="宋体" w:hAnsi="宋体" w:eastAsia="宋体" w:cs="宋体"/>
        <w:spacing w:val="-3"/>
        <w:sz w:val="28"/>
        <w:szCs w:val="2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69878">
    <w:pPr>
      <w:spacing w:line="233" w:lineRule="auto"/>
      <w:ind w:left="6986"/>
      <w:rPr>
        <w:rFonts w:ascii="宋体" w:hAnsi="宋体" w:eastAsia="宋体" w:cs="宋体"/>
        <w:sz w:val="28"/>
        <w:szCs w:val="28"/>
      </w:rPr>
    </w:pPr>
    <w:r>
      <w:rPr>
        <w:rFonts w:ascii="宋体" w:hAnsi="宋体" w:eastAsia="宋体" w:cs="宋体"/>
        <w:spacing w:val="-3"/>
        <w:sz w:val="28"/>
        <w:szCs w:val="2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9855A">
    <w:pPr>
      <w:spacing w:line="234" w:lineRule="auto"/>
      <w:ind w:left="6986"/>
      <w:rPr>
        <w:rFonts w:ascii="宋体" w:hAnsi="宋体" w:eastAsia="宋体" w:cs="宋体"/>
        <w:sz w:val="28"/>
        <w:szCs w:val="28"/>
      </w:rPr>
    </w:pPr>
    <w:r>
      <w:rPr>
        <w:rFonts w:ascii="宋体" w:hAnsi="宋体" w:eastAsia="宋体" w:cs="宋体"/>
        <w:spacing w:val="-3"/>
        <w:sz w:val="28"/>
        <w:szCs w:val="2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FCCEE">
    <w:pPr>
      <w:spacing w:line="233" w:lineRule="auto"/>
      <w:ind w:left="6986"/>
      <w:rPr>
        <w:rFonts w:ascii="宋体" w:hAnsi="宋体" w:eastAsia="宋体" w:cs="宋体"/>
        <w:sz w:val="28"/>
        <w:szCs w:val="28"/>
      </w:rPr>
    </w:pPr>
    <w:r>
      <w:rPr>
        <w:rFonts w:ascii="宋体" w:hAnsi="宋体" w:eastAsia="宋体" w:cs="宋体"/>
        <w:spacing w:val="-3"/>
        <w:sz w:val="28"/>
        <w:szCs w:val="2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16123">
    <w:pPr>
      <w:spacing w:line="233" w:lineRule="auto"/>
      <w:ind w:left="6986"/>
      <w:rPr>
        <w:rFonts w:ascii="宋体" w:hAnsi="宋体" w:eastAsia="宋体" w:cs="宋体"/>
        <w:sz w:val="28"/>
        <w:szCs w:val="28"/>
      </w:rPr>
    </w:pPr>
    <w:r>
      <w:rPr>
        <w:rFonts w:ascii="宋体" w:hAnsi="宋体" w:eastAsia="宋体" w:cs="宋体"/>
        <w:spacing w:val="-3"/>
        <w:sz w:val="28"/>
        <w:szCs w:val="2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6CCF5">
    <w:pPr>
      <w:spacing w:line="233" w:lineRule="auto"/>
      <w:ind w:left="6986"/>
      <w:rPr>
        <w:rFonts w:ascii="宋体" w:hAnsi="宋体" w:eastAsia="宋体" w:cs="宋体"/>
        <w:sz w:val="28"/>
        <w:szCs w:val="28"/>
      </w:rPr>
    </w:pPr>
    <w:r>
      <w:rPr>
        <w:rFonts w:ascii="宋体" w:hAnsi="宋体" w:eastAsia="宋体" w:cs="宋体"/>
        <w:spacing w:val="-3"/>
        <w:sz w:val="28"/>
        <w:szCs w:val="2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BF97C">
    <w:pPr>
      <w:spacing w:line="233" w:lineRule="auto"/>
      <w:ind w:left="6986"/>
      <w:rPr>
        <w:rFonts w:ascii="宋体" w:hAnsi="宋体" w:eastAsia="宋体" w:cs="宋体"/>
        <w:sz w:val="28"/>
        <w:szCs w:val="28"/>
      </w:rPr>
    </w:pPr>
    <w:r>
      <w:rPr>
        <w:rFonts w:ascii="宋体" w:hAnsi="宋体" w:eastAsia="宋体" w:cs="宋体"/>
        <w:spacing w:val="-3"/>
        <w:sz w:val="28"/>
        <w:szCs w:val="2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14DFC">
    <w:pPr>
      <w:spacing w:line="233" w:lineRule="auto"/>
      <w:ind w:left="6986"/>
      <w:rPr>
        <w:rFonts w:ascii="宋体" w:hAnsi="宋体" w:eastAsia="宋体" w:cs="宋体"/>
        <w:sz w:val="28"/>
        <w:szCs w:val="28"/>
      </w:rPr>
    </w:pPr>
    <w:r>
      <w:rPr>
        <w:rFonts w:ascii="宋体" w:hAnsi="宋体" w:eastAsia="宋体" w:cs="宋体"/>
        <w:spacing w:val="-3"/>
        <w:sz w:val="28"/>
        <w:szCs w:val="2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A383F">
    <w:pPr>
      <w:spacing w:line="233" w:lineRule="auto"/>
      <w:ind w:left="6986"/>
      <w:rPr>
        <w:rFonts w:ascii="宋体" w:hAnsi="宋体" w:eastAsia="宋体" w:cs="宋体"/>
        <w:sz w:val="28"/>
        <w:szCs w:val="28"/>
      </w:rPr>
    </w:pPr>
    <w:r>
      <w:rPr>
        <w:rFonts w:ascii="宋体" w:hAnsi="宋体" w:eastAsia="宋体" w:cs="宋体"/>
        <w:spacing w:val="-3"/>
        <w:sz w:val="28"/>
        <w:szCs w:val="2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A7F83">
    <w:pPr>
      <w:spacing w:line="233" w:lineRule="auto"/>
      <w:ind w:left="6986"/>
      <w:rPr>
        <w:rFonts w:ascii="宋体" w:hAnsi="宋体" w:eastAsia="宋体" w:cs="宋体"/>
        <w:sz w:val="28"/>
        <w:szCs w:val="28"/>
      </w:rPr>
    </w:pPr>
    <w:r>
      <w:rPr>
        <w:rFonts w:ascii="宋体" w:hAnsi="宋体" w:eastAsia="宋体" w:cs="宋体"/>
        <w:spacing w:val="-3"/>
        <w:sz w:val="28"/>
        <w:szCs w:val="28"/>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B732">
    <w:pPr>
      <w:spacing w:line="233" w:lineRule="auto"/>
      <w:ind w:left="6986"/>
      <w:rPr>
        <w:rFonts w:ascii="宋体" w:hAnsi="宋体" w:eastAsia="宋体" w:cs="宋体"/>
        <w:sz w:val="28"/>
        <w:szCs w:val="28"/>
      </w:rPr>
    </w:pPr>
    <w:r>
      <w:rPr>
        <w:rFonts w:ascii="宋体" w:hAnsi="宋体" w:eastAsia="宋体" w:cs="宋体"/>
        <w:spacing w:val="-3"/>
        <w:sz w:val="28"/>
        <w:szCs w:val="2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856D4">
    <w:pPr>
      <w:spacing w:line="233" w:lineRule="auto"/>
      <w:ind w:left="6986"/>
      <w:rPr>
        <w:rFonts w:ascii="宋体" w:hAnsi="宋体" w:eastAsia="宋体" w:cs="宋体"/>
        <w:sz w:val="28"/>
        <w:szCs w:val="28"/>
      </w:rPr>
    </w:pPr>
    <w:r>
      <w:rPr>
        <w:rFonts w:ascii="宋体" w:hAnsi="宋体" w:eastAsia="宋体" w:cs="宋体"/>
        <w:spacing w:val="-3"/>
        <w:sz w:val="28"/>
        <w:szCs w:val="2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E5BA8">
    <w:pPr>
      <w:spacing w:line="233" w:lineRule="auto"/>
      <w:ind w:left="6986"/>
      <w:rPr>
        <w:rFonts w:ascii="宋体" w:hAnsi="宋体" w:eastAsia="宋体" w:cs="宋体"/>
        <w:sz w:val="28"/>
        <w:szCs w:val="28"/>
      </w:rPr>
    </w:pPr>
    <w:r>
      <w:rPr>
        <w:rFonts w:ascii="宋体" w:hAnsi="宋体" w:eastAsia="宋体" w:cs="宋体"/>
        <w:spacing w:val="-3"/>
        <w:sz w:val="28"/>
        <w:szCs w:val="2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60C0C">
    <w:pPr>
      <w:spacing w:line="233" w:lineRule="auto"/>
      <w:ind w:left="6986"/>
      <w:rPr>
        <w:rFonts w:ascii="宋体" w:hAnsi="宋体" w:eastAsia="宋体" w:cs="宋体"/>
        <w:sz w:val="28"/>
        <w:szCs w:val="28"/>
      </w:rPr>
    </w:pPr>
    <w:r>
      <w:rPr>
        <w:rFonts w:ascii="宋体" w:hAnsi="宋体" w:eastAsia="宋体" w:cs="宋体"/>
        <w:spacing w:val="-3"/>
        <w:sz w:val="28"/>
        <w:szCs w:val="2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B3ADD">
    <w:pPr>
      <w:spacing w:line="233" w:lineRule="auto"/>
      <w:ind w:left="6986"/>
      <w:rPr>
        <w:rFonts w:ascii="宋体" w:hAnsi="宋体" w:eastAsia="宋体" w:cs="宋体"/>
        <w:sz w:val="28"/>
        <w:szCs w:val="28"/>
      </w:rPr>
    </w:pPr>
    <w:r>
      <w:rPr>
        <w:rFonts w:ascii="宋体" w:hAnsi="宋体" w:eastAsia="宋体" w:cs="宋体"/>
        <w:spacing w:val="-3"/>
        <w:sz w:val="28"/>
        <w:szCs w:val="2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8D1F6">
    <w:pPr>
      <w:spacing w:line="233" w:lineRule="auto"/>
      <w:ind w:left="6986"/>
      <w:rPr>
        <w:rFonts w:ascii="宋体" w:hAnsi="宋体" w:eastAsia="宋体" w:cs="宋体"/>
        <w:sz w:val="28"/>
        <w:szCs w:val="28"/>
      </w:rPr>
    </w:pPr>
    <w:r>
      <w:rPr>
        <w:rFonts w:ascii="宋体" w:hAnsi="宋体" w:eastAsia="宋体" w:cs="宋体"/>
        <w:spacing w:val="-3"/>
        <w:sz w:val="28"/>
        <w:szCs w:val="2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DD307">
    <w:pPr>
      <w:spacing w:line="233" w:lineRule="auto"/>
      <w:ind w:left="6986"/>
      <w:rPr>
        <w:rFonts w:ascii="宋体" w:hAnsi="宋体" w:eastAsia="宋体" w:cs="宋体"/>
        <w:sz w:val="28"/>
        <w:szCs w:val="28"/>
      </w:rPr>
    </w:pPr>
    <w:r>
      <w:rPr>
        <w:rFonts w:ascii="宋体" w:hAnsi="宋体" w:eastAsia="宋体" w:cs="宋体"/>
        <w:spacing w:val="-3"/>
        <w:sz w:val="28"/>
        <w:szCs w:val="2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96EAC">
    <w:pPr>
      <w:spacing w:line="233" w:lineRule="auto"/>
      <w:ind w:left="6986"/>
      <w:rPr>
        <w:rFonts w:ascii="宋体" w:hAnsi="宋体" w:eastAsia="宋体" w:cs="宋体"/>
        <w:sz w:val="28"/>
        <w:szCs w:val="28"/>
      </w:rPr>
    </w:pPr>
    <w:r>
      <w:rPr>
        <w:rFonts w:ascii="宋体" w:hAnsi="宋体" w:eastAsia="宋体" w:cs="宋体"/>
        <w:spacing w:val="-3"/>
        <w:sz w:val="28"/>
        <w:szCs w:val="28"/>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169CB">
    <w:pPr>
      <w:spacing w:line="233" w:lineRule="auto"/>
      <w:ind w:left="6986"/>
      <w:rPr>
        <w:rFonts w:ascii="宋体" w:hAnsi="宋体" w:eastAsia="宋体" w:cs="宋体"/>
        <w:sz w:val="28"/>
        <w:szCs w:val="28"/>
      </w:rPr>
    </w:pPr>
    <w:r>
      <w:rPr>
        <w:rFonts w:ascii="宋体" w:hAnsi="宋体" w:eastAsia="宋体" w:cs="宋体"/>
        <w:spacing w:val="-3"/>
        <w:sz w:val="28"/>
        <w:szCs w:val="28"/>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3F512">
    <w:pPr>
      <w:spacing w:line="234" w:lineRule="auto"/>
      <w:ind w:left="6986"/>
      <w:rPr>
        <w:rFonts w:ascii="宋体" w:hAnsi="宋体" w:eastAsia="宋体" w:cs="宋体"/>
        <w:sz w:val="28"/>
        <w:szCs w:val="28"/>
      </w:rPr>
    </w:pPr>
    <w:r>
      <w:rPr>
        <w:rFonts w:ascii="宋体" w:hAnsi="宋体" w:eastAsia="宋体" w:cs="宋体"/>
        <w:spacing w:val="-3"/>
        <w:sz w:val="28"/>
        <w:szCs w:val="28"/>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D26F2">
    <w:pPr>
      <w:spacing w:line="234" w:lineRule="auto"/>
      <w:ind w:left="6986"/>
      <w:rPr>
        <w:rFonts w:ascii="宋体" w:hAnsi="宋体" w:eastAsia="宋体" w:cs="宋体"/>
        <w:sz w:val="28"/>
        <w:szCs w:val="28"/>
      </w:rPr>
    </w:pPr>
    <w:r>
      <w:rPr>
        <w:rFonts w:ascii="宋体" w:hAnsi="宋体" w:eastAsia="宋体" w:cs="宋体"/>
        <w:spacing w:val="-3"/>
        <w:sz w:val="28"/>
        <w:szCs w:val="28"/>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65D63">
    <w:pPr>
      <w:spacing w:line="233" w:lineRule="auto"/>
      <w:ind w:left="6986"/>
      <w:rPr>
        <w:rFonts w:ascii="宋体" w:hAnsi="宋体" w:eastAsia="宋体" w:cs="宋体"/>
        <w:sz w:val="28"/>
        <w:szCs w:val="28"/>
      </w:rPr>
    </w:pPr>
    <w:r>
      <w:rPr>
        <w:rFonts w:ascii="宋体" w:hAnsi="宋体" w:eastAsia="宋体" w:cs="宋体"/>
        <w:spacing w:val="-3"/>
        <w:sz w:val="28"/>
        <w:szCs w:val="28"/>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02D21">
    <w:pPr>
      <w:spacing w:line="234" w:lineRule="auto"/>
      <w:ind w:left="6986"/>
      <w:rPr>
        <w:rFonts w:ascii="宋体" w:hAnsi="宋体" w:eastAsia="宋体" w:cs="宋体"/>
        <w:sz w:val="28"/>
        <w:szCs w:val="28"/>
      </w:rPr>
    </w:pPr>
    <w:r>
      <w:rPr>
        <w:rFonts w:ascii="宋体" w:hAnsi="宋体" w:eastAsia="宋体" w:cs="宋体"/>
        <w:spacing w:val="-3"/>
        <w:sz w:val="28"/>
        <w:szCs w:val="28"/>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13382">
    <w:pPr>
      <w:spacing w:line="233" w:lineRule="auto"/>
      <w:ind w:left="6986"/>
      <w:rPr>
        <w:rFonts w:ascii="宋体" w:hAnsi="宋体" w:eastAsia="宋体" w:cs="宋体"/>
        <w:sz w:val="28"/>
        <w:szCs w:val="28"/>
      </w:rPr>
    </w:pPr>
    <w:r>
      <w:rPr>
        <w:rFonts w:ascii="宋体" w:hAnsi="宋体" w:eastAsia="宋体" w:cs="宋体"/>
        <w:spacing w:val="-3"/>
        <w:sz w:val="28"/>
        <w:szCs w:val="28"/>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B084F">
    <w:pPr>
      <w:spacing w:line="233" w:lineRule="auto"/>
      <w:ind w:left="6986"/>
      <w:rPr>
        <w:rFonts w:ascii="宋体" w:hAnsi="宋体" w:eastAsia="宋体" w:cs="宋体"/>
        <w:sz w:val="28"/>
        <w:szCs w:val="28"/>
      </w:rPr>
    </w:pPr>
    <w:r>
      <w:rPr>
        <w:rFonts w:ascii="宋体" w:hAnsi="宋体" w:eastAsia="宋体" w:cs="宋体"/>
        <w:spacing w:val="-3"/>
        <w:sz w:val="28"/>
        <w:szCs w:val="28"/>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CFFDF">
    <w:pPr>
      <w:spacing w:line="233" w:lineRule="auto"/>
      <w:ind w:left="6986"/>
      <w:rPr>
        <w:rFonts w:ascii="宋体" w:hAnsi="宋体" w:eastAsia="宋体" w:cs="宋体"/>
        <w:sz w:val="28"/>
        <w:szCs w:val="28"/>
      </w:rPr>
    </w:pPr>
    <w:r>
      <w:rPr>
        <w:rFonts w:ascii="宋体" w:hAnsi="宋体" w:eastAsia="宋体" w:cs="宋体"/>
        <w:spacing w:val="-3"/>
        <w:sz w:val="28"/>
        <w:szCs w:val="28"/>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6AC23">
    <w:pPr>
      <w:spacing w:line="233" w:lineRule="auto"/>
      <w:ind w:left="6986"/>
      <w:rPr>
        <w:rFonts w:ascii="宋体" w:hAnsi="宋体" w:eastAsia="宋体" w:cs="宋体"/>
        <w:sz w:val="28"/>
        <w:szCs w:val="28"/>
      </w:rPr>
    </w:pPr>
    <w:r>
      <w:rPr>
        <w:rFonts w:ascii="宋体" w:hAnsi="宋体" w:eastAsia="宋体" w:cs="宋体"/>
        <w:spacing w:val="-3"/>
        <w:sz w:val="28"/>
        <w:szCs w:val="28"/>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1584C">
    <w:pPr>
      <w:spacing w:line="233" w:lineRule="auto"/>
      <w:ind w:left="6986"/>
      <w:rPr>
        <w:rFonts w:ascii="宋体" w:hAnsi="宋体" w:eastAsia="宋体" w:cs="宋体"/>
        <w:sz w:val="28"/>
        <w:szCs w:val="28"/>
      </w:rPr>
    </w:pPr>
    <w:r>
      <w:rPr>
        <w:rFonts w:ascii="宋体" w:hAnsi="宋体" w:eastAsia="宋体" w:cs="宋体"/>
        <w:spacing w:val="-3"/>
        <w:sz w:val="28"/>
        <w:szCs w:val="28"/>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CA063">
    <w:pPr>
      <w:spacing w:line="233" w:lineRule="auto"/>
      <w:ind w:left="6986"/>
      <w:rPr>
        <w:rFonts w:ascii="宋体" w:hAnsi="宋体" w:eastAsia="宋体" w:cs="宋体"/>
        <w:sz w:val="28"/>
        <w:szCs w:val="28"/>
      </w:rPr>
    </w:pPr>
    <w:r>
      <w:rPr>
        <w:rFonts w:ascii="宋体" w:hAnsi="宋体" w:eastAsia="宋体" w:cs="宋体"/>
        <w:spacing w:val="-3"/>
        <w:sz w:val="28"/>
        <w:szCs w:val="2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FEFF9">
    <w:pPr>
      <w:spacing w:line="233" w:lineRule="auto"/>
      <w:ind w:left="6986"/>
      <w:rPr>
        <w:rFonts w:ascii="宋体" w:hAnsi="宋体" w:eastAsia="宋体" w:cs="宋体"/>
        <w:sz w:val="28"/>
        <w:szCs w:val="28"/>
      </w:rPr>
    </w:pPr>
    <w:r>
      <w:rPr>
        <w:rFonts w:ascii="宋体" w:hAnsi="宋体" w:eastAsia="宋体" w:cs="宋体"/>
        <w:spacing w:val="-3"/>
        <w:sz w:val="28"/>
        <w:szCs w:val="28"/>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21DD4">
    <w:pPr>
      <w:spacing w:line="233" w:lineRule="auto"/>
      <w:ind w:left="6986"/>
      <w:rPr>
        <w:rFonts w:ascii="宋体" w:hAnsi="宋体" w:eastAsia="宋体" w:cs="宋体"/>
        <w:sz w:val="28"/>
        <w:szCs w:val="28"/>
      </w:rPr>
    </w:pPr>
    <w:r>
      <w:rPr>
        <w:rFonts w:ascii="宋体" w:hAnsi="宋体" w:eastAsia="宋体" w:cs="宋体"/>
        <w:spacing w:val="-3"/>
        <w:sz w:val="28"/>
        <w:szCs w:val="28"/>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9AF8C">
    <w:pPr>
      <w:spacing w:line="233" w:lineRule="auto"/>
      <w:ind w:left="6986"/>
      <w:rPr>
        <w:rFonts w:ascii="宋体" w:hAnsi="宋体" w:eastAsia="宋体" w:cs="宋体"/>
        <w:sz w:val="28"/>
        <w:szCs w:val="28"/>
      </w:rPr>
    </w:pPr>
    <w:r>
      <w:rPr>
        <w:rFonts w:ascii="宋体" w:hAnsi="宋体" w:eastAsia="宋体" w:cs="宋体"/>
        <w:spacing w:val="-3"/>
        <w:sz w:val="28"/>
        <w:szCs w:val="28"/>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26D3D">
    <w:pPr>
      <w:spacing w:line="233" w:lineRule="auto"/>
      <w:ind w:left="6986"/>
      <w:rPr>
        <w:rFonts w:ascii="宋体" w:hAnsi="宋体" w:eastAsia="宋体" w:cs="宋体"/>
        <w:sz w:val="28"/>
        <w:szCs w:val="28"/>
      </w:rPr>
    </w:pPr>
    <w:r>
      <w:rPr>
        <w:rFonts w:ascii="宋体" w:hAnsi="宋体" w:eastAsia="宋体" w:cs="宋体"/>
        <w:spacing w:val="-3"/>
        <w:sz w:val="28"/>
        <w:szCs w:val="28"/>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D9510">
    <w:pPr>
      <w:spacing w:line="233" w:lineRule="auto"/>
      <w:ind w:left="6986"/>
      <w:rPr>
        <w:rFonts w:ascii="宋体" w:hAnsi="宋体" w:eastAsia="宋体" w:cs="宋体"/>
        <w:sz w:val="28"/>
        <w:szCs w:val="28"/>
      </w:rPr>
    </w:pPr>
    <w:r>
      <w:rPr>
        <w:rFonts w:ascii="宋体" w:hAnsi="宋体" w:eastAsia="宋体" w:cs="宋体"/>
        <w:spacing w:val="-3"/>
        <w:sz w:val="28"/>
        <w:szCs w:val="28"/>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A6753">
    <w:pPr>
      <w:spacing w:line="233" w:lineRule="auto"/>
      <w:ind w:left="6986"/>
      <w:rPr>
        <w:rFonts w:ascii="宋体" w:hAnsi="宋体" w:eastAsia="宋体" w:cs="宋体"/>
        <w:sz w:val="28"/>
        <w:szCs w:val="28"/>
      </w:rPr>
    </w:pPr>
    <w:r>
      <w:rPr>
        <w:rFonts w:ascii="宋体" w:hAnsi="宋体" w:eastAsia="宋体" w:cs="宋体"/>
        <w:spacing w:val="-3"/>
        <w:sz w:val="28"/>
        <w:szCs w:val="28"/>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06251">
    <w:pPr>
      <w:spacing w:line="233" w:lineRule="auto"/>
      <w:ind w:left="6986"/>
      <w:rPr>
        <w:rFonts w:ascii="宋体" w:hAnsi="宋体" w:eastAsia="宋体" w:cs="宋体"/>
        <w:sz w:val="28"/>
        <w:szCs w:val="28"/>
      </w:rPr>
    </w:pPr>
    <w:r>
      <w:rPr>
        <w:rFonts w:ascii="宋体" w:hAnsi="宋体" w:eastAsia="宋体" w:cs="宋体"/>
        <w:spacing w:val="-3"/>
        <w:sz w:val="28"/>
        <w:szCs w:val="28"/>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EEE4C">
    <w:pPr>
      <w:spacing w:line="233" w:lineRule="auto"/>
      <w:ind w:left="6986"/>
      <w:rPr>
        <w:rFonts w:ascii="宋体" w:hAnsi="宋体" w:eastAsia="宋体" w:cs="宋体"/>
        <w:sz w:val="28"/>
        <w:szCs w:val="28"/>
      </w:rPr>
    </w:pPr>
    <w:r>
      <w:rPr>
        <w:rFonts w:ascii="宋体" w:hAnsi="宋体" w:eastAsia="宋体" w:cs="宋体"/>
        <w:spacing w:val="-3"/>
        <w:sz w:val="28"/>
        <w:szCs w:val="28"/>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5AE19">
    <w:pPr>
      <w:spacing w:line="233" w:lineRule="auto"/>
      <w:ind w:left="6986"/>
      <w:rPr>
        <w:rFonts w:ascii="宋体" w:hAnsi="宋体" w:eastAsia="宋体" w:cs="宋体"/>
        <w:sz w:val="28"/>
        <w:szCs w:val="28"/>
      </w:rPr>
    </w:pPr>
    <w:r>
      <w:rPr>
        <w:rFonts w:ascii="宋体" w:hAnsi="宋体" w:eastAsia="宋体" w:cs="宋体"/>
        <w:spacing w:val="-3"/>
        <w:sz w:val="28"/>
        <w:szCs w:val="28"/>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213A0">
    <w:pPr>
      <w:spacing w:line="233" w:lineRule="auto"/>
      <w:ind w:left="6986"/>
      <w:rPr>
        <w:rFonts w:ascii="宋体" w:hAnsi="宋体" w:eastAsia="宋体" w:cs="宋体"/>
        <w:sz w:val="28"/>
        <w:szCs w:val="28"/>
      </w:rPr>
    </w:pPr>
    <w:r>
      <w:rPr>
        <w:rFonts w:ascii="宋体" w:hAnsi="宋体" w:eastAsia="宋体" w:cs="宋体"/>
        <w:spacing w:val="-3"/>
        <w:sz w:val="28"/>
        <w:szCs w:val="28"/>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0013E">
    <w:pPr>
      <w:spacing w:line="233" w:lineRule="auto"/>
      <w:ind w:left="6986"/>
      <w:rPr>
        <w:rFonts w:ascii="宋体" w:hAnsi="宋体" w:eastAsia="宋体" w:cs="宋体"/>
        <w:sz w:val="28"/>
        <w:szCs w:val="28"/>
      </w:rPr>
    </w:pPr>
    <w:r>
      <w:rPr>
        <w:rFonts w:ascii="宋体" w:hAnsi="宋体" w:eastAsia="宋体" w:cs="宋体"/>
        <w:spacing w:val="-3"/>
        <w:sz w:val="28"/>
        <w:szCs w:val="28"/>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ADD45">
    <w:pPr>
      <w:spacing w:line="233" w:lineRule="auto"/>
      <w:ind w:left="6986"/>
      <w:rPr>
        <w:rFonts w:ascii="宋体" w:hAnsi="宋体" w:eastAsia="宋体" w:cs="宋体"/>
        <w:sz w:val="28"/>
        <w:szCs w:val="28"/>
      </w:rPr>
    </w:pPr>
    <w:r>
      <w:rPr>
        <w:rFonts w:ascii="宋体" w:hAnsi="宋体" w:eastAsia="宋体" w:cs="宋体"/>
        <w:spacing w:val="-3"/>
        <w:sz w:val="28"/>
        <w:szCs w:val="28"/>
      </w:rPr>
      <w:t>—62—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FB2CF">
    <w:pPr>
      <w:spacing w:line="233" w:lineRule="auto"/>
      <w:ind w:left="6986"/>
      <w:rPr>
        <w:rFonts w:ascii="宋体" w:hAnsi="宋体" w:eastAsia="宋体" w:cs="宋体"/>
        <w:sz w:val="28"/>
        <w:szCs w:val="28"/>
      </w:rPr>
    </w:pPr>
    <w:r>
      <w:rPr>
        <w:rFonts w:ascii="宋体" w:hAnsi="宋体" w:eastAsia="宋体" w:cs="宋体"/>
        <w:spacing w:val="-3"/>
        <w:sz w:val="28"/>
        <w:szCs w:val="28"/>
      </w:rPr>
      <w:t>—63—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3FC88">
    <w:pPr>
      <w:spacing w:line="233" w:lineRule="auto"/>
      <w:ind w:left="6986"/>
      <w:rPr>
        <w:rFonts w:ascii="宋体" w:hAnsi="宋体" w:eastAsia="宋体" w:cs="宋体"/>
        <w:sz w:val="28"/>
        <w:szCs w:val="28"/>
      </w:rPr>
    </w:pPr>
    <w:r>
      <w:rPr>
        <w:rFonts w:ascii="宋体" w:hAnsi="宋体" w:eastAsia="宋体" w:cs="宋体"/>
        <w:spacing w:val="-3"/>
        <w:sz w:val="28"/>
        <w:szCs w:val="28"/>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7774E">
    <w:pPr>
      <w:spacing w:line="233" w:lineRule="auto"/>
      <w:ind w:left="6986"/>
      <w:rPr>
        <w:rFonts w:ascii="宋体" w:hAnsi="宋体" w:eastAsia="宋体" w:cs="宋体"/>
        <w:sz w:val="28"/>
        <w:szCs w:val="28"/>
      </w:rPr>
    </w:pPr>
    <w:r>
      <w:rPr>
        <w:rFonts w:ascii="宋体" w:hAnsi="宋体" w:eastAsia="宋体" w:cs="宋体"/>
        <w:spacing w:val="-3"/>
        <w:sz w:val="28"/>
        <w:szCs w:val="28"/>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FB4D">
    <w:pPr>
      <w:spacing w:line="233" w:lineRule="auto"/>
      <w:ind w:left="6986"/>
      <w:rPr>
        <w:rFonts w:ascii="宋体" w:hAnsi="宋体" w:eastAsia="宋体" w:cs="宋体"/>
        <w:sz w:val="28"/>
        <w:szCs w:val="28"/>
      </w:rPr>
    </w:pPr>
    <w:r>
      <w:rPr>
        <w:rFonts w:ascii="宋体" w:hAnsi="宋体" w:eastAsia="宋体" w:cs="宋体"/>
        <w:spacing w:val="-3"/>
        <w:sz w:val="28"/>
        <w:szCs w:val="28"/>
      </w:rPr>
      <w:t>—66—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197AC">
    <w:pPr>
      <w:spacing w:line="233" w:lineRule="auto"/>
      <w:ind w:left="6986"/>
      <w:rPr>
        <w:rFonts w:ascii="宋体" w:hAnsi="宋体" w:eastAsia="宋体" w:cs="宋体"/>
        <w:sz w:val="28"/>
        <w:szCs w:val="28"/>
      </w:rPr>
    </w:pPr>
    <w:r>
      <w:rPr>
        <w:rFonts w:ascii="宋体" w:hAnsi="宋体" w:eastAsia="宋体" w:cs="宋体"/>
        <w:spacing w:val="-3"/>
        <w:sz w:val="28"/>
        <w:szCs w:val="28"/>
      </w:rPr>
      <w:t>—67—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F5DF4">
    <w:pPr>
      <w:spacing w:line="233" w:lineRule="auto"/>
      <w:ind w:left="6986"/>
      <w:rPr>
        <w:rFonts w:ascii="宋体" w:hAnsi="宋体" w:eastAsia="宋体" w:cs="宋体"/>
        <w:sz w:val="28"/>
        <w:szCs w:val="28"/>
      </w:rPr>
    </w:pPr>
    <w:r>
      <w:rPr>
        <w:rFonts w:ascii="宋体" w:hAnsi="宋体" w:eastAsia="宋体" w:cs="宋体"/>
        <w:spacing w:val="-3"/>
        <w:sz w:val="28"/>
        <w:szCs w:val="28"/>
      </w:rPr>
      <w:t>—68—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E532E">
    <w:pPr>
      <w:spacing w:line="233" w:lineRule="auto"/>
      <w:ind w:left="6986"/>
      <w:rPr>
        <w:rFonts w:ascii="宋体" w:hAnsi="宋体" w:eastAsia="宋体" w:cs="宋体"/>
        <w:sz w:val="28"/>
        <w:szCs w:val="28"/>
      </w:rPr>
    </w:pPr>
    <w:r>
      <w:rPr>
        <w:rFonts w:ascii="宋体" w:hAnsi="宋体" w:eastAsia="宋体" w:cs="宋体"/>
        <w:spacing w:val="-3"/>
        <w:sz w:val="28"/>
        <w:szCs w:val="28"/>
      </w:rPr>
      <w:t>—69—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27ADC">
    <w:pPr>
      <w:spacing w:line="233" w:lineRule="auto"/>
      <w:ind w:left="6986"/>
      <w:rPr>
        <w:rFonts w:ascii="宋体" w:hAnsi="宋体" w:eastAsia="宋体" w:cs="宋体"/>
        <w:sz w:val="28"/>
        <w:szCs w:val="28"/>
      </w:rPr>
    </w:pPr>
    <w:r>
      <w:rPr>
        <w:rFonts w:ascii="宋体" w:hAnsi="宋体" w:eastAsia="宋体" w:cs="宋体"/>
        <w:spacing w:val="-3"/>
        <w:sz w:val="28"/>
        <w:szCs w:val="28"/>
      </w:rPr>
      <w:t>—70—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D2719">
    <w:pPr>
      <w:spacing w:line="233" w:lineRule="auto"/>
      <w:ind w:left="6986"/>
      <w:rPr>
        <w:rFonts w:ascii="宋体" w:hAnsi="宋体" w:eastAsia="宋体" w:cs="宋体"/>
        <w:sz w:val="28"/>
        <w:szCs w:val="28"/>
      </w:rPr>
    </w:pPr>
    <w:r>
      <w:rPr>
        <w:rFonts w:ascii="宋体" w:hAnsi="宋体" w:eastAsia="宋体" w:cs="宋体"/>
        <w:spacing w:val="-3"/>
        <w:sz w:val="28"/>
        <w:szCs w:val="28"/>
      </w:rPr>
      <w:t>—71—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02CA4">
    <w:pPr>
      <w:spacing w:line="233" w:lineRule="auto"/>
      <w:ind w:left="6986"/>
      <w:rPr>
        <w:rFonts w:ascii="宋体" w:hAnsi="宋体" w:eastAsia="宋体" w:cs="宋体"/>
        <w:sz w:val="28"/>
        <w:szCs w:val="28"/>
      </w:rPr>
    </w:pPr>
    <w:r>
      <w:rPr>
        <w:rFonts w:ascii="宋体" w:hAnsi="宋体" w:eastAsia="宋体" w:cs="宋体"/>
        <w:spacing w:val="-3"/>
        <w:sz w:val="28"/>
        <w:szCs w:val="28"/>
      </w:rPr>
      <w:t>—72—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EA08D">
    <w:pPr>
      <w:spacing w:line="233" w:lineRule="auto"/>
      <w:ind w:left="6986"/>
      <w:rPr>
        <w:rFonts w:ascii="宋体" w:hAnsi="宋体" w:eastAsia="宋体" w:cs="宋体"/>
        <w:sz w:val="28"/>
        <w:szCs w:val="28"/>
      </w:rPr>
    </w:pPr>
    <w:r>
      <w:rPr>
        <w:rFonts w:ascii="宋体" w:hAnsi="宋体" w:eastAsia="宋体" w:cs="宋体"/>
        <w:spacing w:val="-3"/>
        <w:sz w:val="28"/>
        <w:szCs w:val="28"/>
      </w:rPr>
      <w:t>—73—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58990">
    <w:pPr>
      <w:spacing w:line="233" w:lineRule="auto"/>
      <w:ind w:left="6986"/>
      <w:rPr>
        <w:rFonts w:ascii="宋体" w:hAnsi="宋体" w:eastAsia="宋体" w:cs="宋体"/>
        <w:sz w:val="28"/>
        <w:szCs w:val="28"/>
      </w:rPr>
    </w:pPr>
    <w:r>
      <w:rPr>
        <w:rFonts w:ascii="宋体" w:hAnsi="宋体" w:eastAsia="宋体" w:cs="宋体"/>
        <w:spacing w:val="-3"/>
        <w:sz w:val="28"/>
        <w:szCs w:val="28"/>
      </w:rPr>
      <w:t>—74—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93786">
    <w:pPr>
      <w:spacing w:line="233" w:lineRule="auto"/>
      <w:ind w:left="6986"/>
      <w:rPr>
        <w:rFonts w:ascii="宋体" w:hAnsi="宋体" w:eastAsia="宋体" w:cs="宋体"/>
        <w:sz w:val="28"/>
        <w:szCs w:val="28"/>
      </w:rPr>
    </w:pPr>
    <w:r>
      <w:rPr>
        <w:rFonts w:ascii="宋体" w:hAnsi="宋体" w:eastAsia="宋体" w:cs="宋体"/>
        <w:spacing w:val="-3"/>
        <w:sz w:val="28"/>
        <w:szCs w:val="28"/>
      </w:rPr>
      <w:t>—75—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A32D9">
    <w:pPr>
      <w:spacing w:line="233" w:lineRule="auto"/>
      <w:ind w:left="6986"/>
      <w:rPr>
        <w:rFonts w:ascii="宋体" w:hAnsi="宋体" w:eastAsia="宋体" w:cs="宋体"/>
        <w:sz w:val="28"/>
        <w:szCs w:val="28"/>
      </w:rPr>
    </w:pPr>
    <w:r>
      <w:rPr>
        <w:rFonts w:ascii="宋体" w:hAnsi="宋体" w:eastAsia="宋体" w:cs="宋体"/>
        <w:spacing w:val="-3"/>
        <w:sz w:val="28"/>
        <w:szCs w:val="28"/>
      </w:rPr>
      <w:t>—76—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7BD17">
    <w:pPr>
      <w:spacing w:line="233" w:lineRule="auto"/>
      <w:ind w:left="6986"/>
      <w:rPr>
        <w:rFonts w:ascii="宋体" w:hAnsi="宋体" w:eastAsia="宋体" w:cs="宋体"/>
        <w:sz w:val="28"/>
        <w:szCs w:val="28"/>
      </w:rPr>
    </w:pPr>
    <w:r>
      <w:rPr>
        <w:rFonts w:ascii="宋体" w:hAnsi="宋体" w:eastAsia="宋体" w:cs="宋体"/>
        <w:spacing w:val="-3"/>
        <w:sz w:val="28"/>
        <w:szCs w:val="28"/>
      </w:rPr>
      <w:t>—77—</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BC26B">
    <w:pPr>
      <w:spacing w:line="233" w:lineRule="auto"/>
      <w:ind w:left="6986"/>
      <w:rPr>
        <w:rFonts w:ascii="宋体" w:hAnsi="宋体" w:eastAsia="宋体" w:cs="宋体"/>
        <w:sz w:val="28"/>
        <w:szCs w:val="28"/>
      </w:rPr>
    </w:pPr>
    <w:r>
      <w:rPr>
        <w:rFonts w:ascii="宋体" w:hAnsi="宋体" w:eastAsia="宋体" w:cs="宋体"/>
        <w:spacing w:val="-3"/>
        <w:sz w:val="28"/>
        <w:szCs w:val="28"/>
      </w:rPr>
      <w:t>—78—</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DAE47">
    <w:pPr>
      <w:spacing w:line="233" w:lineRule="auto"/>
      <w:ind w:left="6986"/>
      <w:rPr>
        <w:rFonts w:ascii="宋体" w:hAnsi="宋体" w:eastAsia="宋体" w:cs="宋体"/>
        <w:sz w:val="28"/>
        <w:szCs w:val="28"/>
      </w:rPr>
    </w:pPr>
    <w:r>
      <w:rPr>
        <w:rFonts w:ascii="宋体" w:hAnsi="宋体" w:eastAsia="宋体" w:cs="宋体"/>
        <w:spacing w:val="-3"/>
        <w:sz w:val="28"/>
        <w:szCs w:val="28"/>
      </w:rPr>
      <w:t>—79—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6EE24">
    <w:pPr>
      <w:spacing w:line="233" w:lineRule="auto"/>
      <w:ind w:left="6986"/>
      <w:rPr>
        <w:rFonts w:ascii="宋体" w:hAnsi="宋体" w:eastAsia="宋体" w:cs="宋体"/>
        <w:sz w:val="28"/>
        <w:szCs w:val="28"/>
      </w:rPr>
    </w:pPr>
    <w:r>
      <w:rPr>
        <w:rFonts w:ascii="宋体" w:hAnsi="宋体" w:eastAsia="宋体" w:cs="宋体"/>
        <w:spacing w:val="-3"/>
        <w:sz w:val="28"/>
        <w:szCs w:val="28"/>
      </w:rPr>
      <w:t>—80—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4600A">
    <w:pPr>
      <w:spacing w:line="233" w:lineRule="auto"/>
      <w:ind w:left="6986"/>
      <w:rPr>
        <w:rFonts w:ascii="宋体" w:hAnsi="宋体" w:eastAsia="宋体" w:cs="宋体"/>
        <w:sz w:val="28"/>
        <w:szCs w:val="28"/>
      </w:rPr>
    </w:pPr>
    <w:r>
      <w:rPr>
        <w:rFonts w:ascii="宋体" w:hAnsi="宋体" w:eastAsia="宋体" w:cs="宋体"/>
        <w:spacing w:val="-3"/>
        <w:sz w:val="28"/>
        <w:szCs w:val="28"/>
      </w:rPr>
      <w:t>—81—</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19B38">
    <w:pPr>
      <w:spacing w:line="233" w:lineRule="auto"/>
      <w:ind w:left="6986"/>
      <w:rPr>
        <w:rFonts w:ascii="宋体" w:hAnsi="宋体" w:eastAsia="宋体" w:cs="宋体"/>
        <w:sz w:val="28"/>
        <w:szCs w:val="28"/>
      </w:rPr>
    </w:pPr>
    <w:r>
      <w:rPr>
        <w:rFonts w:ascii="宋体" w:hAnsi="宋体" w:eastAsia="宋体" w:cs="宋体"/>
        <w:spacing w:val="-3"/>
        <w:sz w:val="28"/>
        <w:szCs w:val="28"/>
      </w:rPr>
      <w:t>—82—</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AC11F">
    <w:pPr>
      <w:spacing w:line="233" w:lineRule="auto"/>
      <w:ind w:left="6986"/>
      <w:rPr>
        <w:rFonts w:ascii="宋体" w:hAnsi="宋体" w:eastAsia="宋体" w:cs="宋体"/>
        <w:sz w:val="28"/>
        <w:szCs w:val="28"/>
      </w:rPr>
    </w:pPr>
    <w:r>
      <w:rPr>
        <w:rFonts w:ascii="宋体" w:hAnsi="宋体" w:eastAsia="宋体" w:cs="宋体"/>
        <w:spacing w:val="-3"/>
        <w:sz w:val="28"/>
        <w:szCs w:val="28"/>
      </w:rPr>
      <w:t>—83—</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99DBD">
    <w:pPr>
      <w:spacing w:line="233" w:lineRule="auto"/>
      <w:ind w:left="6986"/>
      <w:rPr>
        <w:rFonts w:ascii="宋体" w:hAnsi="宋体" w:eastAsia="宋体" w:cs="宋体"/>
        <w:sz w:val="28"/>
        <w:szCs w:val="28"/>
      </w:rPr>
    </w:pPr>
    <w:r>
      <w:rPr>
        <w:rFonts w:ascii="宋体" w:hAnsi="宋体" w:eastAsia="宋体" w:cs="宋体"/>
        <w:spacing w:val="-3"/>
        <w:sz w:val="28"/>
        <w:szCs w:val="28"/>
      </w:rPr>
      <w:t>—84—</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C9894">
    <w:pPr>
      <w:spacing w:line="233" w:lineRule="auto"/>
      <w:ind w:left="6986"/>
      <w:rPr>
        <w:rFonts w:ascii="宋体" w:hAnsi="宋体" w:eastAsia="宋体" w:cs="宋体"/>
        <w:sz w:val="28"/>
        <w:szCs w:val="28"/>
      </w:rPr>
    </w:pPr>
    <w:r>
      <w:rPr>
        <w:rFonts w:ascii="宋体" w:hAnsi="宋体" w:eastAsia="宋体" w:cs="宋体"/>
        <w:spacing w:val="-3"/>
        <w:sz w:val="28"/>
        <w:szCs w:val="28"/>
      </w:rPr>
      <w:t>—85—</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33991">
    <w:pPr>
      <w:spacing w:line="233" w:lineRule="auto"/>
      <w:ind w:left="6986"/>
      <w:rPr>
        <w:rFonts w:ascii="宋体" w:hAnsi="宋体" w:eastAsia="宋体" w:cs="宋体"/>
        <w:sz w:val="28"/>
        <w:szCs w:val="28"/>
      </w:rPr>
    </w:pPr>
    <w:r>
      <w:rPr>
        <w:rFonts w:ascii="宋体" w:hAnsi="宋体" w:eastAsia="宋体" w:cs="宋体"/>
        <w:spacing w:val="-3"/>
        <w:sz w:val="28"/>
        <w:szCs w:val="28"/>
      </w:rPr>
      <w:t>—86—</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378DE">
    <w:pPr>
      <w:spacing w:line="233" w:lineRule="auto"/>
      <w:ind w:left="6986"/>
      <w:rPr>
        <w:rFonts w:ascii="宋体" w:hAnsi="宋体" w:eastAsia="宋体" w:cs="宋体"/>
        <w:sz w:val="28"/>
        <w:szCs w:val="28"/>
      </w:rPr>
    </w:pPr>
    <w:r>
      <w:rPr>
        <w:rFonts w:ascii="宋体" w:hAnsi="宋体" w:eastAsia="宋体" w:cs="宋体"/>
        <w:spacing w:val="-3"/>
        <w:sz w:val="28"/>
        <w:szCs w:val="28"/>
      </w:rPr>
      <w:t>—87—</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B4E86">
    <w:pPr>
      <w:spacing w:line="233" w:lineRule="auto"/>
      <w:ind w:left="6986"/>
      <w:rPr>
        <w:rFonts w:ascii="宋体" w:hAnsi="宋体" w:eastAsia="宋体" w:cs="宋体"/>
        <w:sz w:val="28"/>
        <w:szCs w:val="28"/>
      </w:rPr>
    </w:pPr>
    <w:r>
      <w:rPr>
        <w:rFonts w:ascii="宋体" w:hAnsi="宋体" w:eastAsia="宋体" w:cs="宋体"/>
        <w:spacing w:val="-3"/>
        <w:sz w:val="28"/>
        <w:szCs w:val="28"/>
      </w:rPr>
      <w:t>—88—</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41EC6">
    <w:pPr>
      <w:spacing w:line="233" w:lineRule="auto"/>
      <w:ind w:left="6926"/>
      <w:rPr>
        <w:rFonts w:ascii="宋体" w:hAnsi="宋体" w:eastAsia="宋体" w:cs="宋体"/>
        <w:sz w:val="28"/>
        <w:szCs w:val="28"/>
      </w:rPr>
    </w:pPr>
    <w:r>
      <w:rPr>
        <w:rFonts w:ascii="宋体" w:hAnsi="宋体" w:eastAsia="宋体" w:cs="宋体"/>
        <w:spacing w:val="-3"/>
        <w:sz w:val="28"/>
        <w:szCs w:val="28"/>
      </w:rPr>
      <w:t>—89—</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DA8BA">
    <w:pPr>
      <w:spacing w:line="233" w:lineRule="auto"/>
      <w:ind w:left="6926"/>
      <w:rPr>
        <w:rFonts w:ascii="宋体" w:hAnsi="宋体" w:eastAsia="宋体" w:cs="宋体"/>
        <w:sz w:val="28"/>
        <w:szCs w:val="28"/>
      </w:rPr>
    </w:pPr>
    <w:r>
      <w:rPr>
        <w:rFonts w:ascii="宋体" w:hAnsi="宋体" w:eastAsia="宋体" w:cs="宋体"/>
        <w:spacing w:val="-3"/>
        <w:sz w:val="28"/>
        <w:szCs w:val="28"/>
      </w:rPr>
      <w:t>—90—</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8180">
    <w:pPr>
      <w:spacing w:line="233" w:lineRule="auto"/>
      <w:ind w:left="6926"/>
      <w:rPr>
        <w:rFonts w:ascii="宋体" w:hAnsi="宋体" w:eastAsia="宋体" w:cs="宋体"/>
        <w:sz w:val="28"/>
        <w:szCs w:val="28"/>
      </w:rPr>
    </w:pPr>
    <w:r>
      <w:rPr>
        <w:rFonts w:ascii="宋体" w:hAnsi="宋体" w:eastAsia="宋体" w:cs="宋体"/>
        <w:spacing w:val="-3"/>
        <w:sz w:val="28"/>
        <w:szCs w:val="28"/>
      </w:rPr>
      <w:t>—91—</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ABCC3">
    <w:pPr>
      <w:spacing w:line="233" w:lineRule="auto"/>
      <w:ind w:left="6926"/>
      <w:rPr>
        <w:rFonts w:ascii="宋体" w:hAnsi="宋体" w:eastAsia="宋体" w:cs="宋体"/>
        <w:sz w:val="28"/>
        <w:szCs w:val="28"/>
      </w:rPr>
    </w:pPr>
    <w:r>
      <w:rPr>
        <w:rFonts w:ascii="宋体" w:hAnsi="宋体" w:eastAsia="宋体" w:cs="宋体"/>
        <w:spacing w:val="-3"/>
        <w:sz w:val="28"/>
        <w:szCs w:val="28"/>
      </w:rPr>
      <w:t>—92—</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05E20">
    <w:pPr>
      <w:spacing w:line="233" w:lineRule="auto"/>
      <w:ind w:left="6926"/>
      <w:rPr>
        <w:rFonts w:ascii="宋体" w:hAnsi="宋体" w:eastAsia="宋体" w:cs="宋体"/>
        <w:sz w:val="28"/>
        <w:szCs w:val="28"/>
      </w:rPr>
    </w:pPr>
    <w:r>
      <w:rPr>
        <w:rFonts w:ascii="宋体" w:hAnsi="宋体" w:eastAsia="宋体" w:cs="宋体"/>
        <w:spacing w:val="-3"/>
        <w:sz w:val="28"/>
        <w:szCs w:val="28"/>
      </w:rPr>
      <w:t>—93—</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0A414">
    <w:pPr>
      <w:spacing w:line="233" w:lineRule="auto"/>
      <w:ind w:left="6926"/>
      <w:rPr>
        <w:rFonts w:ascii="宋体" w:hAnsi="宋体" w:eastAsia="宋体" w:cs="宋体"/>
        <w:sz w:val="28"/>
        <w:szCs w:val="28"/>
      </w:rPr>
    </w:pPr>
    <w:r>
      <w:rPr>
        <w:rFonts w:ascii="宋体" w:hAnsi="宋体" w:eastAsia="宋体" w:cs="宋体"/>
        <w:spacing w:val="-3"/>
        <w:sz w:val="28"/>
        <w:szCs w:val="28"/>
      </w:rPr>
      <w:t>—94—</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5C27F">
    <w:pPr>
      <w:spacing w:line="233" w:lineRule="auto"/>
      <w:ind w:left="6926"/>
      <w:rPr>
        <w:rFonts w:ascii="宋体" w:hAnsi="宋体" w:eastAsia="宋体" w:cs="宋体"/>
        <w:sz w:val="28"/>
        <w:szCs w:val="28"/>
      </w:rPr>
    </w:pPr>
    <w:r>
      <w:rPr>
        <w:rFonts w:ascii="宋体" w:hAnsi="宋体" w:eastAsia="宋体" w:cs="宋体"/>
        <w:spacing w:val="-3"/>
        <w:sz w:val="28"/>
        <w:szCs w:val="28"/>
      </w:rPr>
      <w:t>—95—</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ADC1F">
    <w:pPr>
      <w:spacing w:line="233" w:lineRule="auto"/>
      <w:ind w:left="6926"/>
      <w:rPr>
        <w:rFonts w:ascii="宋体" w:hAnsi="宋体" w:eastAsia="宋体" w:cs="宋体"/>
        <w:sz w:val="28"/>
        <w:szCs w:val="28"/>
      </w:rPr>
    </w:pPr>
    <w:r>
      <w:rPr>
        <w:rFonts w:ascii="宋体" w:hAnsi="宋体" w:eastAsia="宋体" w:cs="宋体"/>
        <w:spacing w:val="-3"/>
        <w:sz w:val="28"/>
        <w:szCs w:val="28"/>
      </w:rPr>
      <w:t>—96—</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3D092">
    <w:pPr>
      <w:spacing w:line="233" w:lineRule="auto"/>
      <w:ind w:left="6926"/>
      <w:rPr>
        <w:rFonts w:ascii="宋体" w:hAnsi="宋体" w:eastAsia="宋体" w:cs="宋体"/>
        <w:sz w:val="28"/>
        <w:szCs w:val="28"/>
      </w:rPr>
    </w:pPr>
    <w:r>
      <w:rPr>
        <w:rFonts w:ascii="宋体" w:hAnsi="宋体" w:eastAsia="宋体" w:cs="宋体"/>
        <w:spacing w:val="-3"/>
        <w:sz w:val="28"/>
        <w:szCs w:val="28"/>
      </w:rPr>
      <w:t>—97—</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5BB70">
    <w:pPr>
      <w:spacing w:line="233" w:lineRule="auto"/>
      <w:ind w:left="6926"/>
      <w:rPr>
        <w:rFonts w:ascii="宋体" w:hAnsi="宋体" w:eastAsia="宋体" w:cs="宋体"/>
        <w:sz w:val="28"/>
        <w:szCs w:val="28"/>
      </w:rPr>
    </w:pPr>
    <w:r>
      <w:rPr>
        <w:rFonts w:ascii="宋体" w:hAnsi="宋体" w:eastAsia="宋体" w:cs="宋体"/>
        <w:spacing w:val="-3"/>
        <w:sz w:val="28"/>
        <w:szCs w:val="28"/>
      </w:rPr>
      <w:t>—98—</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33CB2">
    <w:pPr>
      <w:spacing w:line="233" w:lineRule="auto"/>
      <w:ind w:left="6926"/>
      <w:rPr>
        <w:rFonts w:ascii="宋体" w:hAnsi="宋体" w:eastAsia="宋体" w:cs="宋体"/>
        <w:sz w:val="28"/>
        <w:szCs w:val="28"/>
      </w:rPr>
    </w:pPr>
    <w:r>
      <w:rPr>
        <w:rFonts w:ascii="宋体" w:hAnsi="宋体" w:eastAsia="宋体" w:cs="宋体"/>
        <w:spacing w:val="-3"/>
        <w:sz w:val="28"/>
        <w:szCs w:val="28"/>
      </w:rPr>
      <w:t>—99—</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A56B">
    <w:pPr>
      <w:spacing w:line="233" w:lineRule="auto"/>
      <w:ind w:left="6856"/>
      <w:rPr>
        <w:rFonts w:ascii="宋体" w:hAnsi="宋体" w:eastAsia="宋体" w:cs="宋体"/>
        <w:sz w:val="28"/>
        <w:szCs w:val="28"/>
      </w:rPr>
    </w:pPr>
    <w:r>
      <w:rPr>
        <w:rFonts w:ascii="宋体" w:hAnsi="宋体" w:eastAsia="宋体" w:cs="宋体"/>
        <w:spacing w:val="-2"/>
        <w:sz w:val="28"/>
        <w:szCs w:val="28"/>
      </w:rPr>
      <w:t>—100—</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15C50">
    <w:pPr>
      <w:spacing w:line="233" w:lineRule="auto"/>
      <w:ind w:left="6856"/>
      <w:rPr>
        <w:rFonts w:ascii="宋体" w:hAnsi="宋体" w:eastAsia="宋体" w:cs="宋体"/>
        <w:sz w:val="28"/>
        <w:szCs w:val="28"/>
      </w:rPr>
    </w:pPr>
    <w:r>
      <w:rPr>
        <w:rFonts w:ascii="宋体" w:hAnsi="宋体" w:eastAsia="宋体" w:cs="宋体"/>
        <w:spacing w:val="-2"/>
        <w:sz w:val="28"/>
        <w:szCs w:val="28"/>
      </w:rPr>
      <w:t>—101—</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B4EF2">
    <w:pPr>
      <w:spacing w:line="233" w:lineRule="auto"/>
      <w:ind w:left="6856"/>
      <w:rPr>
        <w:rFonts w:ascii="宋体" w:hAnsi="宋体" w:eastAsia="宋体" w:cs="宋体"/>
        <w:sz w:val="28"/>
        <w:szCs w:val="28"/>
      </w:rPr>
    </w:pPr>
    <w:r>
      <w:rPr>
        <w:rFonts w:ascii="宋体" w:hAnsi="宋体" w:eastAsia="宋体" w:cs="宋体"/>
        <w:spacing w:val="-2"/>
        <w:sz w:val="28"/>
        <w:szCs w:val="28"/>
      </w:rPr>
      <w:t>—102—</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8236A">
    <w:pPr>
      <w:spacing w:line="233" w:lineRule="auto"/>
      <w:ind w:left="6856"/>
      <w:rPr>
        <w:rFonts w:ascii="宋体" w:hAnsi="宋体" w:eastAsia="宋体" w:cs="宋体"/>
        <w:sz w:val="28"/>
        <w:szCs w:val="28"/>
      </w:rPr>
    </w:pPr>
    <w:r>
      <w:rPr>
        <w:rFonts w:ascii="宋体" w:hAnsi="宋体" w:eastAsia="宋体" w:cs="宋体"/>
        <w:spacing w:val="-2"/>
        <w:sz w:val="28"/>
        <w:szCs w:val="28"/>
      </w:rPr>
      <w:t>—103—</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9F150">
    <w:pPr>
      <w:spacing w:line="233" w:lineRule="auto"/>
      <w:ind w:left="6856"/>
      <w:rPr>
        <w:rFonts w:ascii="宋体" w:hAnsi="宋体" w:eastAsia="宋体" w:cs="宋体"/>
        <w:sz w:val="28"/>
        <w:szCs w:val="28"/>
      </w:rPr>
    </w:pPr>
    <w:r>
      <w:rPr>
        <w:rFonts w:ascii="宋体" w:hAnsi="宋体" w:eastAsia="宋体" w:cs="宋体"/>
        <w:spacing w:val="-2"/>
        <w:sz w:val="28"/>
        <w:szCs w:val="28"/>
      </w:rPr>
      <w:t>—104—</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90DB8">
    <w:pPr>
      <w:spacing w:line="233" w:lineRule="auto"/>
      <w:ind w:left="6856"/>
      <w:rPr>
        <w:rFonts w:ascii="宋体" w:hAnsi="宋体" w:eastAsia="宋体" w:cs="宋体"/>
        <w:sz w:val="28"/>
        <w:szCs w:val="28"/>
      </w:rPr>
    </w:pPr>
    <w:r>
      <w:rPr>
        <w:rFonts w:ascii="宋体" w:hAnsi="宋体" w:eastAsia="宋体" w:cs="宋体"/>
        <w:spacing w:val="-2"/>
        <w:sz w:val="28"/>
        <w:szCs w:val="28"/>
      </w:rPr>
      <w:t>—105—</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30C98">
    <w:pPr>
      <w:spacing w:line="233" w:lineRule="auto"/>
      <w:ind w:left="6856"/>
      <w:rPr>
        <w:rFonts w:ascii="宋体" w:hAnsi="宋体" w:eastAsia="宋体" w:cs="宋体"/>
        <w:sz w:val="28"/>
        <w:szCs w:val="28"/>
      </w:rPr>
    </w:pPr>
    <w:r>
      <w:rPr>
        <w:rFonts w:ascii="宋体" w:hAnsi="宋体" w:eastAsia="宋体" w:cs="宋体"/>
        <w:spacing w:val="-2"/>
        <w:sz w:val="28"/>
        <w:szCs w:val="28"/>
      </w:rPr>
      <w:t>—106—</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2292C">
    <w:pPr>
      <w:spacing w:line="233" w:lineRule="auto"/>
      <w:ind w:left="6856"/>
      <w:rPr>
        <w:rFonts w:ascii="宋体" w:hAnsi="宋体" w:eastAsia="宋体" w:cs="宋体"/>
        <w:sz w:val="28"/>
        <w:szCs w:val="28"/>
      </w:rPr>
    </w:pPr>
    <w:r>
      <w:rPr>
        <w:rFonts w:ascii="宋体" w:hAnsi="宋体" w:eastAsia="宋体" w:cs="宋体"/>
        <w:spacing w:val="-2"/>
        <w:sz w:val="28"/>
        <w:szCs w:val="28"/>
      </w:rPr>
      <w:t>—107—</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46069">
    <w:pPr>
      <w:spacing w:line="233" w:lineRule="auto"/>
      <w:ind w:left="6856"/>
      <w:rPr>
        <w:rFonts w:ascii="宋体" w:hAnsi="宋体" w:eastAsia="宋体" w:cs="宋体"/>
        <w:sz w:val="28"/>
        <w:szCs w:val="28"/>
      </w:rPr>
    </w:pPr>
    <w:r>
      <w:rPr>
        <w:rFonts w:ascii="宋体" w:hAnsi="宋体" w:eastAsia="宋体" w:cs="宋体"/>
        <w:spacing w:val="-2"/>
        <w:sz w:val="28"/>
        <w:szCs w:val="28"/>
      </w:rPr>
      <w:t>—108—</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5A86F">
    <w:pPr>
      <w:spacing w:line="233" w:lineRule="auto"/>
      <w:ind w:left="6856"/>
      <w:rPr>
        <w:rFonts w:ascii="宋体" w:hAnsi="宋体" w:eastAsia="宋体" w:cs="宋体"/>
        <w:sz w:val="28"/>
        <w:szCs w:val="28"/>
      </w:rPr>
    </w:pPr>
    <w:r>
      <w:rPr>
        <w:rFonts w:ascii="宋体" w:hAnsi="宋体" w:eastAsia="宋体" w:cs="宋体"/>
        <w:spacing w:val="-2"/>
        <w:sz w:val="28"/>
        <w:szCs w:val="28"/>
      </w:rPr>
      <w:t>—109—</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4419">
    <w:pPr>
      <w:spacing w:line="233" w:lineRule="auto"/>
      <w:ind w:left="6856"/>
      <w:rPr>
        <w:rFonts w:ascii="宋体" w:hAnsi="宋体" w:eastAsia="宋体" w:cs="宋体"/>
        <w:sz w:val="28"/>
        <w:szCs w:val="28"/>
      </w:rPr>
    </w:pPr>
    <w:r>
      <w:rPr>
        <w:rFonts w:ascii="宋体" w:hAnsi="宋体" w:eastAsia="宋体" w:cs="宋体"/>
        <w:spacing w:val="-2"/>
        <w:sz w:val="28"/>
        <w:szCs w:val="28"/>
      </w:rPr>
      <w:t>—110—</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A9876">
    <w:pPr>
      <w:spacing w:line="234" w:lineRule="auto"/>
      <w:ind w:left="6633"/>
      <w:rPr>
        <w:rFonts w:ascii="宋体" w:hAnsi="宋体" w:eastAsia="宋体" w:cs="宋体"/>
        <w:sz w:val="28"/>
        <w:szCs w:val="28"/>
      </w:rPr>
    </w:pPr>
    <w:r>
      <w:rPr>
        <w:rFonts w:ascii="宋体" w:hAnsi="宋体" w:eastAsia="宋体" w:cs="宋体"/>
        <w:spacing w:val="-2"/>
        <w:sz w:val="28"/>
        <w:szCs w:val="28"/>
      </w:rPr>
      <w:t>—111—</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C7B96">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19B60">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9683EE3"/>
    <w:rsid w:val="4EF41A06"/>
    <w:rsid w:val="54387A31"/>
    <w:rsid w:val="641649C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仿宋" w:hAnsi="仿宋" w:eastAsia="仿宋" w:cs="仿宋"/>
      <w:sz w:val="19"/>
      <w:szCs w:val="19"/>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4.xml"/><Relationship Id="rId98" Type="http://schemas.openxmlformats.org/officeDocument/2006/relationships/footer" Target="footer93.xml"/><Relationship Id="rId97" Type="http://schemas.openxmlformats.org/officeDocument/2006/relationships/footer" Target="footer92.xml"/><Relationship Id="rId96" Type="http://schemas.openxmlformats.org/officeDocument/2006/relationships/footer" Target="footer91.xml"/><Relationship Id="rId95" Type="http://schemas.openxmlformats.org/officeDocument/2006/relationships/footer" Target="footer90.xml"/><Relationship Id="rId94" Type="http://schemas.openxmlformats.org/officeDocument/2006/relationships/footer" Target="footer89.xml"/><Relationship Id="rId93" Type="http://schemas.openxmlformats.org/officeDocument/2006/relationships/footer" Target="footer88.xml"/><Relationship Id="rId92" Type="http://schemas.openxmlformats.org/officeDocument/2006/relationships/footer" Target="footer87.xml"/><Relationship Id="rId91" Type="http://schemas.openxmlformats.org/officeDocument/2006/relationships/footer" Target="footer86.xml"/><Relationship Id="rId90" Type="http://schemas.openxmlformats.org/officeDocument/2006/relationships/footer" Target="footer85.xml"/><Relationship Id="rId9" Type="http://schemas.openxmlformats.org/officeDocument/2006/relationships/footer" Target="footer4.xml"/><Relationship Id="rId89" Type="http://schemas.openxmlformats.org/officeDocument/2006/relationships/footer" Target="footer84.xml"/><Relationship Id="rId88" Type="http://schemas.openxmlformats.org/officeDocument/2006/relationships/footer" Target="footer83.xml"/><Relationship Id="rId87" Type="http://schemas.openxmlformats.org/officeDocument/2006/relationships/footer" Target="footer82.xml"/><Relationship Id="rId86" Type="http://schemas.openxmlformats.org/officeDocument/2006/relationships/footer" Target="footer81.xml"/><Relationship Id="rId85" Type="http://schemas.openxmlformats.org/officeDocument/2006/relationships/footer" Target="footer80.xml"/><Relationship Id="rId84" Type="http://schemas.openxmlformats.org/officeDocument/2006/relationships/footer" Target="footer79.xml"/><Relationship Id="rId83" Type="http://schemas.openxmlformats.org/officeDocument/2006/relationships/footer" Target="footer78.xml"/><Relationship Id="rId82" Type="http://schemas.openxmlformats.org/officeDocument/2006/relationships/footer" Target="footer77.xml"/><Relationship Id="rId81" Type="http://schemas.openxmlformats.org/officeDocument/2006/relationships/footer" Target="footer76.xml"/><Relationship Id="rId80" Type="http://schemas.openxmlformats.org/officeDocument/2006/relationships/footer" Target="footer75.xml"/><Relationship Id="rId8" Type="http://schemas.openxmlformats.org/officeDocument/2006/relationships/footer" Target="footer3.xml"/><Relationship Id="rId79" Type="http://schemas.openxmlformats.org/officeDocument/2006/relationships/footer" Target="footer74.xml"/><Relationship Id="rId78" Type="http://schemas.openxmlformats.org/officeDocument/2006/relationships/footer" Target="footer73.xml"/><Relationship Id="rId77" Type="http://schemas.openxmlformats.org/officeDocument/2006/relationships/footer" Target="footer72.xml"/><Relationship Id="rId76" Type="http://schemas.openxmlformats.org/officeDocument/2006/relationships/footer" Target="footer71.xml"/><Relationship Id="rId75" Type="http://schemas.openxmlformats.org/officeDocument/2006/relationships/footer" Target="footer70.xml"/><Relationship Id="rId74" Type="http://schemas.openxmlformats.org/officeDocument/2006/relationships/footer" Target="footer69.xml"/><Relationship Id="rId73" Type="http://schemas.openxmlformats.org/officeDocument/2006/relationships/footer" Target="footer68.xml"/><Relationship Id="rId72" Type="http://schemas.openxmlformats.org/officeDocument/2006/relationships/footer" Target="footer67.xml"/><Relationship Id="rId71" Type="http://schemas.openxmlformats.org/officeDocument/2006/relationships/footer" Target="footer66.xml"/><Relationship Id="rId70" Type="http://schemas.openxmlformats.org/officeDocument/2006/relationships/footer" Target="footer65.xml"/><Relationship Id="rId7" Type="http://schemas.openxmlformats.org/officeDocument/2006/relationships/footer" Target="footer2.xml"/><Relationship Id="rId69" Type="http://schemas.openxmlformats.org/officeDocument/2006/relationships/footer" Target="footer64.xml"/><Relationship Id="rId68" Type="http://schemas.openxmlformats.org/officeDocument/2006/relationships/footer" Target="footer63.xml"/><Relationship Id="rId67" Type="http://schemas.openxmlformats.org/officeDocument/2006/relationships/footer" Target="footer62.xml"/><Relationship Id="rId66" Type="http://schemas.openxmlformats.org/officeDocument/2006/relationships/footer" Target="footer61.xml"/><Relationship Id="rId65" Type="http://schemas.openxmlformats.org/officeDocument/2006/relationships/footer" Target="footer60.xml"/><Relationship Id="rId64" Type="http://schemas.openxmlformats.org/officeDocument/2006/relationships/footer" Target="footer59.xml"/><Relationship Id="rId63" Type="http://schemas.openxmlformats.org/officeDocument/2006/relationships/footer" Target="footer58.xml"/><Relationship Id="rId62" Type="http://schemas.openxmlformats.org/officeDocument/2006/relationships/footer" Target="footer57.xml"/><Relationship Id="rId61" Type="http://schemas.openxmlformats.org/officeDocument/2006/relationships/footer" Target="footer56.xml"/><Relationship Id="rId60" Type="http://schemas.openxmlformats.org/officeDocument/2006/relationships/footer" Target="footer55.xml"/><Relationship Id="rId6" Type="http://schemas.openxmlformats.org/officeDocument/2006/relationships/footer" Target="footer1.xml"/><Relationship Id="rId59" Type="http://schemas.openxmlformats.org/officeDocument/2006/relationships/footer" Target="footer54.xml"/><Relationship Id="rId58" Type="http://schemas.openxmlformats.org/officeDocument/2006/relationships/footer" Target="footer53.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header" Target="head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0" Type="http://schemas.openxmlformats.org/officeDocument/2006/relationships/fontTable" Target="fontTable.xml"/><Relationship Id="rId12" Type="http://schemas.openxmlformats.org/officeDocument/2006/relationships/footer" Target="footer7.xml"/><Relationship Id="rId119" Type="http://schemas.openxmlformats.org/officeDocument/2006/relationships/image" Target="media/image1.jpeg"/><Relationship Id="rId118" Type="http://schemas.openxmlformats.org/officeDocument/2006/relationships/theme" Target="theme/theme1.xml"/><Relationship Id="rId117" Type="http://schemas.openxmlformats.org/officeDocument/2006/relationships/footer" Target="footer112.xml"/><Relationship Id="rId116" Type="http://schemas.openxmlformats.org/officeDocument/2006/relationships/footer" Target="footer111.xml"/><Relationship Id="rId115" Type="http://schemas.openxmlformats.org/officeDocument/2006/relationships/footer" Target="footer110.xml"/><Relationship Id="rId114" Type="http://schemas.openxmlformats.org/officeDocument/2006/relationships/footer" Target="footer109.xml"/><Relationship Id="rId113" Type="http://schemas.openxmlformats.org/officeDocument/2006/relationships/footer" Target="footer108.xml"/><Relationship Id="rId112" Type="http://schemas.openxmlformats.org/officeDocument/2006/relationships/footer" Target="footer107.xml"/><Relationship Id="rId111" Type="http://schemas.openxmlformats.org/officeDocument/2006/relationships/footer" Target="footer106.xml"/><Relationship Id="rId110" Type="http://schemas.openxmlformats.org/officeDocument/2006/relationships/footer" Target="footer105.xml"/><Relationship Id="rId11" Type="http://schemas.openxmlformats.org/officeDocument/2006/relationships/footer" Target="footer6.xml"/><Relationship Id="rId109" Type="http://schemas.openxmlformats.org/officeDocument/2006/relationships/footer" Target="footer104.xml"/><Relationship Id="rId108" Type="http://schemas.openxmlformats.org/officeDocument/2006/relationships/footer" Target="footer103.xml"/><Relationship Id="rId107" Type="http://schemas.openxmlformats.org/officeDocument/2006/relationships/footer" Target="footer102.xml"/><Relationship Id="rId106" Type="http://schemas.openxmlformats.org/officeDocument/2006/relationships/footer" Target="footer101.xml"/><Relationship Id="rId105" Type="http://schemas.openxmlformats.org/officeDocument/2006/relationships/footer" Target="footer100.xml"/><Relationship Id="rId104" Type="http://schemas.openxmlformats.org/officeDocument/2006/relationships/footer" Target="footer99.xml"/><Relationship Id="rId103" Type="http://schemas.openxmlformats.org/officeDocument/2006/relationships/footer" Target="footer98.xml"/><Relationship Id="rId102" Type="http://schemas.openxmlformats.org/officeDocument/2006/relationships/footer" Target="footer97.xml"/><Relationship Id="rId101" Type="http://schemas.openxmlformats.org/officeDocument/2006/relationships/footer" Target="footer96.xml"/><Relationship Id="rId100" Type="http://schemas.openxmlformats.org/officeDocument/2006/relationships/footer" Target="footer95.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112</Pages>
  <Words>10809</Words>
  <Characters>10850</Characters>
  <TotalTime>21</TotalTime>
  <ScaleCrop>false</ScaleCrop>
  <LinksUpToDate>false</LinksUpToDate>
  <CharactersWithSpaces>11253</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2023-10-08T14:56:00Z</dcterms:created>
  <dc:creator>USER</dc:creator>
  <cp:lastModifiedBy>晨曦</cp:lastModifiedBy>
  <dcterms:modified xsi:type="dcterms:W3CDTF">2026-01-07T08:38:27Z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2025-11-20T11:38:39Z</vt:filetime>
  </property>
  <property fmtid="{D5CDD505-2E9C-101B-9397-08002B2CF9AE}" pid="4" name="KSOTemplateDocerSaveRecord">
    <vt:lpwstr>eyJoZGlkIjoiNGYwM2U5YzM5YmE1YzFkNTJjYWU0ZTZiMDFlYzJkMjgiLCJ1c2VySWQiOiIxMTMzNTQyMDk0In0=</vt:lpwstr>
  </property>
  <property fmtid="{D5CDD505-2E9C-101B-9397-08002B2CF9AE}" pid="5" name="KSOProductBuildVer">
    <vt:lpwstr>2052-12.1.0.24034</vt:lpwstr>
  </property>
  <property fmtid="{D5CDD505-2E9C-101B-9397-08002B2CF9AE}" pid="6" name="ICV">
    <vt:lpwstr>9252AD09D2324291AE368750E3D6DC54_13</vt:lpwstr>
  </property>
</Properties>
</file>