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41</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41</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42</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43</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994曲阳县灵山镇人民政府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1621.80</w:t>
            </w:r>
          </w:p>
        </w:tc>
        <w:tc>
          <w:tcPr>
            <w:tcW w:w="4535" w:type="dxa"/>
            <w:vAlign w:val="center"/>
          </w:tcPr>
          <w:p>
            <w:pPr>
              <w:pStyle w:val="13"/>
            </w:pPr>
            <w:r>
              <w:t>一、一般公共服务支出</w:t>
            </w:r>
          </w:p>
        </w:tc>
        <w:tc>
          <w:tcPr>
            <w:tcW w:w="2126" w:type="dxa"/>
            <w:vAlign w:val="center"/>
          </w:tcPr>
          <w:p>
            <w:pPr>
              <w:pStyle w:val="12"/>
            </w:pPr>
            <w:r>
              <w:t>625.47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156.17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46.97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83.55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691.92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47.72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1621.80</w:t>
            </w:r>
          </w:p>
        </w:tc>
        <w:tc>
          <w:tcPr>
            <w:tcW w:w="4535" w:type="dxa"/>
            <w:vAlign w:val="center"/>
          </w:tcPr>
          <w:p>
            <w:pPr>
              <w:pStyle w:val="15"/>
            </w:pPr>
            <w:r>
              <w:t>本年支出合计</w:t>
            </w:r>
          </w:p>
        </w:tc>
        <w:tc>
          <w:tcPr>
            <w:tcW w:w="2126" w:type="dxa"/>
            <w:vAlign w:val="center"/>
          </w:tcPr>
          <w:p>
            <w:pPr>
              <w:pStyle w:val="16"/>
            </w:pPr>
            <w:r>
              <w:t>1651.80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r>
              <w:t>30.00</w:t>
            </w: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1651.80</w:t>
            </w:r>
          </w:p>
        </w:tc>
        <w:tc>
          <w:tcPr>
            <w:tcW w:w="4535" w:type="dxa"/>
            <w:vAlign w:val="center"/>
          </w:tcPr>
          <w:p>
            <w:pPr>
              <w:pStyle w:val="15"/>
            </w:pPr>
            <w:r>
              <w:t>支出总计</w:t>
            </w:r>
          </w:p>
        </w:tc>
        <w:tc>
          <w:tcPr>
            <w:tcW w:w="2126" w:type="dxa"/>
            <w:vAlign w:val="center"/>
          </w:tcPr>
          <w:p>
            <w:pPr>
              <w:pStyle w:val="16"/>
            </w:pPr>
            <w:r>
              <w:t>1651.80</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994曲阳县灵山镇人民政府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1651.80</w:t>
            </w:r>
          </w:p>
        </w:tc>
        <w:tc>
          <w:tcPr>
            <w:tcW w:w="1134" w:type="dxa"/>
            <w:vAlign w:val="center"/>
          </w:tcPr>
          <w:p>
            <w:pPr>
              <w:pStyle w:val="16"/>
            </w:pPr>
            <w:r>
              <w:t>1621.80</w:t>
            </w:r>
          </w:p>
        </w:tc>
        <w:tc>
          <w:tcPr>
            <w:tcW w:w="1134" w:type="dxa"/>
            <w:vAlign w:val="center"/>
          </w:tcPr>
          <w:p>
            <w:pPr>
              <w:pStyle w:val="16"/>
            </w:pPr>
            <w:r>
              <w:t>1621.80</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625.47</w:t>
            </w:r>
          </w:p>
        </w:tc>
        <w:tc>
          <w:tcPr>
            <w:tcW w:w="1134" w:type="dxa"/>
            <w:vAlign w:val="center"/>
          </w:tcPr>
          <w:p>
            <w:pPr>
              <w:pStyle w:val="12"/>
            </w:pPr>
            <w:r>
              <w:t>625.47</w:t>
            </w:r>
          </w:p>
        </w:tc>
        <w:tc>
          <w:tcPr>
            <w:tcW w:w="1134" w:type="dxa"/>
            <w:vAlign w:val="center"/>
          </w:tcPr>
          <w:p>
            <w:pPr>
              <w:pStyle w:val="12"/>
            </w:pPr>
            <w:r>
              <w:t>625.47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617.47</w:t>
            </w:r>
          </w:p>
        </w:tc>
        <w:tc>
          <w:tcPr>
            <w:tcW w:w="1134" w:type="dxa"/>
            <w:vAlign w:val="center"/>
          </w:tcPr>
          <w:p>
            <w:pPr>
              <w:pStyle w:val="12"/>
            </w:pPr>
            <w:r>
              <w:t>617.47</w:t>
            </w:r>
          </w:p>
        </w:tc>
        <w:tc>
          <w:tcPr>
            <w:tcW w:w="1134" w:type="dxa"/>
            <w:vAlign w:val="center"/>
          </w:tcPr>
          <w:p>
            <w:pPr>
              <w:pStyle w:val="12"/>
            </w:pPr>
            <w:r>
              <w:t>617.47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319.60</w:t>
            </w:r>
          </w:p>
        </w:tc>
        <w:tc>
          <w:tcPr>
            <w:tcW w:w="1134" w:type="dxa"/>
            <w:vAlign w:val="center"/>
          </w:tcPr>
          <w:p>
            <w:pPr>
              <w:pStyle w:val="12"/>
            </w:pPr>
            <w:r>
              <w:t>319.60</w:t>
            </w:r>
          </w:p>
        </w:tc>
        <w:tc>
          <w:tcPr>
            <w:tcW w:w="1134" w:type="dxa"/>
            <w:vAlign w:val="center"/>
          </w:tcPr>
          <w:p>
            <w:pPr>
              <w:pStyle w:val="12"/>
            </w:pPr>
            <w:r>
              <w:t>319.60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2010302</w:t>
            </w:r>
          </w:p>
        </w:tc>
        <w:tc>
          <w:tcPr>
            <w:tcW w:w="1559" w:type="dxa"/>
            <w:vAlign w:val="center"/>
          </w:tcPr>
          <w:p>
            <w:pPr>
              <w:pStyle w:val="13"/>
            </w:pPr>
            <w:r>
              <w:t>一般行政管理事务</w:t>
            </w:r>
          </w:p>
        </w:tc>
        <w:tc>
          <w:tcPr>
            <w:tcW w:w="1134" w:type="dxa"/>
            <w:vAlign w:val="center"/>
          </w:tcPr>
          <w:p>
            <w:pPr>
              <w:pStyle w:val="12"/>
            </w:pPr>
            <w:r>
              <w:t>48.76</w:t>
            </w:r>
          </w:p>
        </w:tc>
        <w:tc>
          <w:tcPr>
            <w:tcW w:w="1134" w:type="dxa"/>
            <w:vAlign w:val="center"/>
          </w:tcPr>
          <w:p>
            <w:pPr>
              <w:pStyle w:val="12"/>
            </w:pPr>
            <w:r>
              <w:t>48.76</w:t>
            </w:r>
          </w:p>
        </w:tc>
        <w:tc>
          <w:tcPr>
            <w:tcW w:w="1134" w:type="dxa"/>
            <w:vAlign w:val="center"/>
          </w:tcPr>
          <w:p>
            <w:pPr>
              <w:pStyle w:val="12"/>
            </w:pPr>
            <w:r>
              <w:t>48.76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2010350</w:t>
            </w:r>
          </w:p>
        </w:tc>
        <w:tc>
          <w:tcPr>
            <w:tcW w:w="1559" w:type="dxa"/>
            <w:vAlign w:val="center"/>
          </w:tcPr>
          <w:p>
            <w:pPr>
              <w:pStyle w:val="13"/>
            </w:pPr>
            <w:r>
              <w:t>事业运行</w:t>
            </w:r>
          </w:p>
        </w:tc>
        <w:tc>
          <w:tcPr>
            <w:tcW w:w="1134" w:type="dxa"/>
            <w:vAlign w:val="center"/>
          </w:tcPr>
          <w:p>
            <w:pPr>
              <w:pStyle w:val="12"/>
            </w:pPr>
            <w:r>
              <w:t>249.11</w:t>
            </w:r>
          </w:p>
        </w:tc>
        <w:tc>
          <w:tcPr>
            <w:tcW w:w="1134" w:type="dxa"/>
            <w:vAlign w:val="center"/>
          </w:tcPr>
          <w:p>
            <w:pPr>
              <w:pStyle w:val="12"/>
            </w:pPr>
            <w:r>
              <w:t>249.11</w:t>
            </w:r>
          </w:p>
        </w:tc>
        <w:tc>
          <w:tcPr>
            <w:tcW w:w="1134" w:type="dxa"/>
            <w:vAlign w:val="center"/>
          </w:tcPr>
          <w:p>
            <w:pPr>
              <w:pStyle w:val="12"/>
            </w:pPr>
            <w:r>
              <w:t>249.11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20132</w:t>
            </w:r>
          </w:p>
        </w:tc>
        <w:tc>
          <w:tcPr>
            <w:tcW w:w="1559" w:type="dxa"/>
            <w:vAlign w:val="center"/>
          </w:tcPr>
          <w:p>
            <w:pPr>
              <w:pStyle w:val="13"/>
            </w:pPr>
            <w:r>
              <w:t>组织事务</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2013299</w:t>
            </w:r>
          </w:p>
        </w:tc>
        <w:tc>
          <w:tcPr>
            <w:tcW w:w="1559" w:type="dxa"/>
            <w:vAlign w:val="center"/>
          </w:tcPr>
          <w:p>
            <w:pPr>
              <w:pStyle w:val="13"/>
            </w:pPr>
            <w:r>
              <w:t>其他组织事务支出</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156.17</w:t>
            </w:r>
          </w:p>
        </w:tc>
        <w:tc>
          <w:tcPr>
            <w:tcW w:w="1134" w:type="dxa"/>
            <w:vAlign w:val="center"/>
          </w:tcPr>
          <w:p>
            <w:pPr>
              <w:pStyle w:val="12"/>
            </w:pPr>
            <w:r>
              <w:t>156.17</w:t>
            </w:r>
          </w:p>
        </w:tc>
        <w:tc>
          <w:tcPr>
            <w:tcW w:w="1134" w:type="dxa"/>
            <w:vAlign w:val="center"/>
          </w:tcPr>
          <w:p>
            <w:pPr>
              <w:pStyle w:val="12"/>
            </w:pPr>
            <w:r>
              <w:t>156.17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154.97</w:t>
            </w:r>
          </w:p>
        </w:tc>
        <w:tc>
          <w:tcPr>
            <w:tcW w:w="1134" w:type="dxa"/>
            <w:vAlign w:val="center"/>
          </w:tcPr>
          <w:p>
            <w:pPr>
              <w:pStyle w:val="12"/>
            </w:pPr>
            <w:r>
              <w:t>154.97</w:t>
            </w:r>
          </w:p>
        </w:tc>
        <w:tc>
          <w:tcPr>
            <w:tcW w:w="1134" w:type="dxa"/>
            <w:vAlign w:val="center"/>
          </w:tcPr>
          <w:p>
            <w:pPr>
              <w:pStyle w:val="12"/>
            </w:pPr>
            <w:r>
              <w:t>154.97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48.23</w:t>
            </w:r>
          </w:p>
        </w:tc>
        <w:tc>
          <w:tcPr>
            <w:tcW w:w="1134" w:type="dxa"/>
            <w:vAlign w:val="center"/>
          </w:tcPr>
          <w:p>
            <w:pPr>
              <w:pStyle w:val="12"/>
            </w:pPr>
            <w:r>
              <w:t>48.23</w:t>
            </w:r>
          </w:p>
        </w:tc>
        <w:tc>
          <w:tcPr>
            <w:tcW w:w="1134" w:type="dxa"/>
            <w:vAlign w:val="center"/>
          </w:tcPr>
          <w:p>
            <w:pPr>
              <w:pStyle w:val="12"/>
            </w:pPr>
            <w:r>
              <w:t>48.23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31.80</w:t>
            </w:r>
          </w:p>
        </w:tc>
        <w:tc>
          <w:tcPr>
            <w:tcW w:w="1134" w:type="dxa"/>
            <w:vAlign w:val="center"/>
          </w:tcPr>
          <w:p>
            <w:pPr>
              <w:pStyle w:val="12"/>
            </w:pPr>
            <w:r>
              <w:t>31.80</w:t>
            </w:r>
          </w:p>
        </w:tc>
        <w:tc>
          <w:tcPr>
            <w:tcW w:w="1134" w:type="dxa"/>
            <w:vAlign w:val="center"/>
          </w:tcPr>
          <w:p>
            <w:pPr>
              <w:pStyle w:val="12"/>
            </w:pPr>
            <w:r>
              <w:t>31.80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63.04</w:t>
            </w:r>
          </w:p>
        </w:tc>
        <w:tc>
          <w:tcPr>
            <w:tcW w:w="1134" w:type="dxa"/>
            <w:vAlign w:val="center"/>
          </w:tcPr>
          <w:p>
            <w:pPr>
              <w:pStyle w:val="12"/>
            </w:pPr>
            <w:r>
              <w:t>63.04</w:t>
            </w:r>
          </w:p>
        </w:tc>
        <w:tc>
          <w:tcPr>
            <w:tcW w:w="1134" w:type="dxa"/>
            <w:vAlign w:val="center"/>
          </w:tcPr>
          <w:p>
            <w:pPr>
              <w:pStyle w:val="12"/>
            </w:pPr>
            <w:r>
              <w:t>63.04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11.90</w:t>
            </w:r>
          </w:p>
        </w:tc>
        <w:tc>
          <w:tcPr>
            <w:tcW w:w="1134" w:type="dxa"/>
            <w:vAlign w:val="center"/>
          </w:tcPr>
          <w:p>
            <w:pPr>
              <w:pStyle w:val="12"/>
            </w:pPr>
            <w:r>
              <w:t>11.90</w:t>
            </w:r>
          </w:p>
        </w:tc>
        <w:tc>
          <w:tcPr>
            <w:tcW w:w="1134" w:type="dxa"/>
            <w:vAlign w:val="center"/>
          </w:tcPr>
          <w:p>
            <w:pPr>
              <w:pStyle w:val="12"/>
            </w:pPr>
            <w:r>
              <w:t>11.90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20809</w:t>
            </w:r>
          </w:p>
        </w:tc>
        <w:tc>
          <w:tcPr>
            <w:tcW w:w="1559" w:type="dxa"/>
            <w:vAlign w:val="center"/>
          </w:tcPr>
          <w:p>
            <w:pPr>
              <w:pStyle w:val="13"/>
            </w:pPr>
            <w:r>
              <w:t>退役安置</w:t>
            </w:r>
          </w:p>
        </w:tc>
        <w:tc>
          <w:tcPr>
            <w:tcW w:w="1134" w:type="dxa"/>
            <w:vAlign w:val="center"/>
          </w:tcPr>
          <w:p>
            <w:pPr>
              <w:pStyle w:val="12"/>
            </w:pPr>
            <w:r>
              <w:t>1.20</w:t>
            </w:r>
          </w:p>
        </w:tc>
        <w:tc>
          <w:tcPr>
            <w:tcW w:w="1134" w:type="dxa"/>
            <w:vAlign w:val="center"/>
          </w:tcPr>
          <w:p>
            <w:pPr>
              <w:pStyle w:val="12"/>
            </w:pPr>
            <w:r>
              <w:t>1.20</w:t>
            </w:r>
          </w:p>
        </w:tc>
        <w:tc>
          <w:tcPr>
            <w:tcW w:w="1134" w:type="dxa"/>
            <w:vAlign w:val="center"/>
          </w:tcPr>
          <w:p>
            <w:pPr>
              <w:pStyle w:val="12"/>
            </w:pPr>
            <w:r>
              <w:t>1.20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2080901</w:t>
            </w:r>
          </w:p>
        </w:tc>
        <w:tc>
          <w:tcPr>
            <w:tcW w:w="1559" w:type="dxa"/>
            <w:vAlign w:val="center"/>
          </w:tcPr>
          <w:p>
            <w:pPr>
              <w:pStyle w:val="13"/>
            </w:pPr>
            <w:r>
              <w:t>退役士兵安置</w:t>
            </w:r>
          </w:p>
        </w:tc>
        <w:tc>
          <w:tcPr>
            <w:tcW w:w="1134" w:type="dxa"/>
            <w:vAlign w:val="center"/>
          </w:tcPr>
          <w:p>
            <w:pPr>
              <w:pStyle w:val="12"/>
            </w:pPr>
            <w:r>
              <w:t>1.20</w:t>
            </w:r>
          </w:p>
        </w:tc>
        <w:tc>
          <w:tcPr>
            <w:tcW w:w="1134" w:type="dxa"/>
            <w:vAlign w:val="center"/>
          </w:tcPr>
          <w:p>
            <w:pPr>
              <w:pStyle w:val="12"/>
            </w:pPr>
            <w:r>
              <w:t>1.20</w:t>
            </w:r>
          </w:p>
        </w:tc>
        <w:tc>
          <w:tcPr>
            <w:tcW w:w="1134" w:type="dxa"/>
            <w:vAlign w:val="center"/>
          </w:tcPr>
          <w:p>
            <w:pPr>
              <w:pStyle w:val="12"/>
            </w:pPr>
            <w:r>
              <w:t>1.20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46.97</w:t>
            </w:r>
          </w:p>
        </w:tc>
        <w:tc>
          <w:tcPr>
            <w:tcW w:w="1134" w:type="dxa"/>
            <w:vAlign w:val="center"/>
          </w:tcPr>
          <w:p>
            <w:pPr>
              <w:pStyle w:val="12"/>
            </w:pPr>
            <w:r>
              <w:t>46.97</w:t>
            </w:r>
          </w:p>
        </w:tc>
        <w:tc>
          <w:tcPr>
            <w:tcW w:w="1134" w:type="dxa"/>
            <w:vAlign w:val="center"/>
          </w:tcPr>
          <w:p>
            <w:pPr>
              <w:pStyle w:val="12"/>
            </w:pPr>
            <w:r>
              <w:t>46.97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46.97</w:t>
            </w:r>
          </w:p>
        </w:tc>
        <w:tc>
          <w:tcPr>
            <w:tcW w:w="1134" w:type="dxa"/>
            <w:vAlign w:val="center"/>
          </w:tcPr>
          <w:p>
            <w:pPr>
              <w:pStyle w:val="12"/>
            </w:pPr>
            <w:r>
              <w:t>46.97</w:t>
            </w:r>
          </w:p>
        </w:tc>
        <w:tc>
          <w:tcPr>
            <w:tcW w:w="1134" w:type="dxa"/>
            <w:vAlign w:val="center"/>
          </w:tcPr>
          <w:p>
            <w:pPr>
              <w:pStyle w:val="12"/>
            </w:pPr>
            <w:r>
              <w:t>46.97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16.47</w:t>
            </w:r>
          </w:p>
        </w:tc>
        <w:tc>
          <w:tcPr>
            <w:tcW w:w="1134" w:type="dxa"/>
            <w:vAlign w:val="center"/>
          </w:tcPr>
          <w:p>
            <w:pPr>
              <w:pStyle w:val="12"/>
            </w:pPr>
            <w:r>
              <w:t>16.47</w:t>
            </w:r>
          </w:p>
        </w:tc>
        <w:tc>
          <w:tcPr>
            <w:tcW w:w="1134" w:type="dxa"/>
            <w:vAlign w:val="center"/>
          </w:tcPr>
          <w:p>
            <w:pPr>
              <w:pStyle w:val="12"/>
            </w:pPr>
            <w:r>
              <w:t>16.47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2101102</w:t>
            </w:r>
          </w:p>
        </w:tc>
        <w:tc>
          <w:tcPr>
            <w:tcW w:w="1559" w:type="dxa"/>
            <w:vAlign w:val="center"/>
          </w:tcPr>
          <w:p>
            <w:pPr>
              <w:pStyle w:val="13"/>
            </w:pPr>
            <w:r>
              <w:t>事业单位医疗</w:t>
            </w:r>
          </w:p>
        </w:tc>
        <w:tc>
          <w:tcPr>
            <w:tcW w:w="1134" w:type="dxa"/>
            <w:vAlign w:val="center"/>
          </w:tcPr>
          <w:p>
            <w:pPr>
              <w:pStyle w:val="12"/>
            </w:pPr>
            <w:r>
              <w:t>15.82</w:t>
            </w:r>
          </w:p>
        </w:tc>
        <w:tc>
          <w:tcPr>
            <w:tcW w:w="1134" w:type="dxa"/>
            <w:vAlign w:val="center"/>
          </w:tcPr>
          <w:p>
            <w:pPr>
              <w:pStyle w:val="12"/>
            </w:pPr>
            <w:r>
              <w:t>15.82</w:t>
            </w:r>
          </w:p>
        </w:tc>
        <w:tc>
          <w:tcPr>
            <w:tcW w:w="1134" w:type="dxa"/>
            <w:vAlign w:val="center"/>
          </w:tcPr>
          <w:p>
            <w:pPr>
              <w:pStyle w:val="12"/>
            </w:pPr>
            <w:r>
              <w:t>15.82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14.68</w:t>
            </w:r>
          </w:p>
        </w:tc>
        <w:tc>
          <w:tcPr>
            <w:tcW w:w="1134" w:type="dxa"/>
            <w:vAlign w:val="center"/>
          </w:tcPr>
          <w:p>
            <w:pPr>
              <w:pStyle w:val="12"/>
            </w:pPr>
            <w:r>
              <w:t>14.68</w:t>
            </w:r>
          </w:p>
        </w:tc>
        <w:tc>
          <w:tcPr>
            <w:tcW w:w="1134" w:type="dxa"/>
            <w:vAlign w:val="center"/>
          </w:tcPr>
          <w:p>
            <w:pPr>
              <w:pStyle w:val="12"/>
            </w:pPr>
            <w:r>
              <w:t>14.68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83.55</w:t>
            </w:r>
          </w:p>
        </w:tc>
        <w:tc>
          <w:tcPr>
            <w:tcW w:w="1134" w:type="dxa"/>
            <w:vAlign w:val="center"/>
          </w:tcPr>
          <w:p>
            <w:pPr>
              <w:pStyle w:val="12"/>
            </w:pPr>
            <w:r>
              <w:t>83.55</w:t>
            </w:r>
          </w:p>
        </w:tc>
        <w:tc>
          <w:tcPr>
            <w:tcW w:w="1134" w:type="dxa"/>
            <w:vAlign w:val="center"/>
          </w:tcPr>
          <w:p>
            <w:pPr>
              <w:pStyle w:val="12"/>
            </w:pPr>
            <w:r>
              <w:t>83.55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21101</w:t>
            </w:r>
          </w:p>
        </w:tc>
        <w:tc>
          <w:tcPr>
            <w:tcW w:w="1559" w:type="dxa"/>
            <w:vAlign w:val="center"/>
          </w:tcPr>
          <w:p>
            <w:pPr>
              <w:pStyle w:val="13"/>
            </w:pPr>
            <w:r>
              <w:t>环境保护管理事务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2110199</w:t>
            </w:r>
          </w:p>
        </w:tc>
        <w:tc>
          <w:tcPr>
            <w:tcW w:w="1559" w:type="dxa"/>
            <w:vAlign w:val="center"/>
          </w:tcPr>
          <w:p>
            <w:pPr>
              <w:pStyle w:val="13"/>
            </w:pPr>
            <w:r>
              <w:t>其他环境保护管理事务支出</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78.55</w:t>
            </w:r>
          </w:p>
        </w:tc>
        <w:tc>
          <w:tcPr>
            <w:tcW w:w="1134" w:type="dxa"/>
            <w:vAlign w:val="center"/>
          </w:tcPr>
          <w:p>
            <w:pPr>
              <w:pStyle w:val="12"/>
            </w:pPr>
            <w:r>
              <w:t>78.55</w:t>
            </w:r>
          </w:p>
        </w:tc>
        <w:tc>
          <w:tcPr>
            <w:tcW w:w="1134" w:type="dxa"/>
            <w:vAlign w:val="center"/>
          </w:tcPr>
          <w:p>
            <w:pPr>
              <w:pStyle w:val="12"/>
            </w:pPr>
            <w:r>
              <w:t>78.55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2110401</w:t>
            </w:r>
          </w:p>
        </w:tc>
        <w:tc>
          <w:tcPr>
            <w:tcW w:w="1559" w:type="dxa"/>
            <w:vAlign w:val="center"/>
          </w:tcPr>
          <w:p>
            <w:pPr>
              <w:pStyle w:val="13"/>
            </w:pPr>
            <w:r>
              <w:t>生态保护</w:t>
            </w:r>
          </w:p>
        </w:tc>
        <w:tc>
          <w:tcPr>
            <w:tcW w:w="1134" w:type="dxa"/>
            <w:vAlign w:val="center"/>
          </w:tcPr>
          <w:p>
            <w:pPr>
              <w:pStyle w:val="12"/>
            </w:pPr>
            <w:r>
              <w:t>44.35</w:t>
            </w:r>
          </w:p>
        </w:tc>
        <w:tc>
          <w:tcPr>
            <w:tcW w:w="1134" w:type="dxa"/>
            <w:vAlign w:val="center"/>
          </w:tcPr>
          <w:p>
            <w:pPr>
              <w:pStyle w:val="12"/>
            </w:pPr>
            <w:r>
              <w:t>44.35</w:t>
            </w:r>
          </w:p>
        </w:tc>
        <w:tc>
          <w:tcPr>
            <w:tcW w:w="1134" w:type="dxa"/>
            <w:vAlign w:val="center"/>
          </w:tcPr>
          <w:p>
            <w:pPr>
              <w:pStyle w:val="12"/>
            </w:pPr>
            <w:r>
              <w:t>44.35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34.20</w:t>
            </w:r>
          </w:p>
        </w:tc>
        <w:tc>
          <w:tcPr>
            <w:tcW w:w="1134" w:type="dxa"/>
            <w:vAlign w:val="center"/>
          </w:tcPr>
          <w:p>
            <w:pPr>
              <w:pStyle w:val="12"/>
            </w:pPr>
            <w:r>
              <w:t>34.20</w:t>
            </w:r>
          </w:p>
        </w:tc>
        <w:tc>
          <w:tcPr>
            <w:tcW w:w="1134" w:type="dxa"/>
            <w:vAlign w:val="center"/>
          </w:tcPr>
          <w:p>
            <w:pPr>
              <w:pStyle w:val="12"/>
            </w:pPr>
            <w:r>
              <w:t>34.20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691.92</w:t>
            </w:r>
          </w:p>
        </w:tc>
        <w:tc>
          <w:tcPr>
            <w:tcW w:w="1134" w:type="dxa"/>
            <w:vAlign w:val="center"/>
          </w:tcPr>
          <w:p>
            <w:pPr>
              <w:pStyle w:val="12"/>
            </w:pPr>
            <w:r>
              <w:t>661.92</w:t>
            </w:r>
          </w:p>
        </w:tc>
        <w:tc>
          <w:tcPr>
            <w:tcW w:w="1134" w:type="dxa"/>
            <w:vAlign w:val="center"/>
          </w:tcPr>
          <w:p>
            <w:pPr>
              <w:pStyle w:val="12"/>
            </w:pPr>
            <w:r>
              <w:t>661.92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691.92</w:t>
            </w:r>
          </w:p>
        </w:tc>
        <w:tc>
          <w:tcPr>
            <w:tcW w:w="1134" w:type="dxa"/>
            <w:vAlign w:val="center"/>
          </w:tcPr>
          <w:p>
            <w:pPr>
              <w:pStyle w:val="12"/>
            </w:pPr>
            <w:r>
              <w:t>661.92</w:t>
            </w:r>
          </w:p>
        </w:tc>
        <w:tc>
          <w:tcPr>
            <w:tcW w:w="1134" w:type="dxa"/>
            <w:vAlign w:val="center"/>
          </w:tcPr>
          <w:p>
            <w:pPr>
              <w:pStyle w:val="12"/>
            </w:pPr>
            <w:r>
              <w:t>661.92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2130701</w:t>
            </w:r>
          </w:p>
        </w:tc>
        <w:tc>
          <w:tcPr>
            <w:tcW w:w="1559" w:type="dxa"/>
            <w:vAlign w:val="center"/>
          </w:tcPr>
          <w:p>
            <w:pPr>
              <w:pStyle w:val="13"/>
            </w:pPr>
            <w:r>
              <w:t>对村级公益事业建设的补助</w:t>
            </w:r>
          </w:p>
        </w:tc>
        <w:tc>
          <w:tcPr>
            <w:tcW w:w="1134" w:type="dxa"/>
            <w:vAlign w:val="center"/>
          </w:tcPr>
          <w:p>
            <w:pPr>
              <w:pStyle w:val="12"/>
            </w:pPr>
            <w:r>
              <w:t>30.00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661.92</w:t>
            </w:r>
          </w:p>
        </w:tc>
        <w:tc>
          <w:tcPr>
            <w:tcW w:w="1134" w:type="dxa"/>
            <w:vAlign w:val="center"/>
          </w:tcPr>
          <w:p>
            <w:pPr>
              <w:pStyle w:val="12"/>
            </w:pPr>
            <w:r>
              <w:t>661.92</w:t>
            </w:r>
          </w:p>
        </w:tc>
        <w:tc>
          <w:tcPr>
            <w:tcW w:w="1134" w:type="dxa"/>
            <w:vAlign w:val="center"/>
          </w:tcPr>
          <w:p>
            <w:pPr>
              <w:pStyle w:val="12"/>
            </w:pPr>
            <w:r>
              <w:t>661.92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47.72</w:t>
            </w:r>
          </w:p>
        </w:tc>
        <w:tc>
          <w:tcPr>
            <w:tcW w:w="1134" w:type="dxa"/>
            <w:vAlign w:val="center"/>
          </w:tcPr>
          <w:p>
            <w:pPr>
              <w:pStyle w:val="12"/>
            </w:pPr>
            <w:r>
              <w:t>47.72</w:t>
            </w:r>
          </w:p>
        </w:tc>
        <w:tc>
          <w:tcPr>
            <w:tcW w:w="1134" w:type="dxa"/>
            <w:vAlign w:val="center"/>
          </w:tcPr>
          <w:p>
            <w:pPr>
              <w:pStyle w:val="12"/>
            </w:pPr>
            <w:r>
              <w:t>47.72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33</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47.72</w:t>
            </w:r>
          </w:p>
        </w:tc>
        <w:tc>
          <w:tcPr>
            <w:tcW w:w="1134" w:type="dxa"/>
            <w:vAlign w:val="center"/>
          </w:tcPr>
          <w:p>
            <w:pPr>
              <w:pStyle w:val="12"/>
            </w:pPr>
            <w:r>
              <w:t>47.72</w:t>
            </w:r>
          </w:p>
        </w:tc>
        <w:tc>
          <w:tcPr>
            <w:tcW w:w="1134" w:type="dxa"/>
            <w:vAlign w:val="center"/>
          </w:tcPr>
          <w:p>
            <w:pPr>
              <w:pStyle w:val="12"/>
            </w:pPr>
            <w:r>
              <w:t>47.72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34</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47.72</w:t>
            </w:r>
          </w:p>
        </w:tc>
        <w:tc>
          <w:tcPr>
            <w:tcW w:w="1134" w:type="dxa"/>
            <w:vAlign w:val="center"/>
          </w:tcPr>
          <w:p>
            <w:pPr>
              <w:pStyle w:val="12"/>
            </w:pPr>
            <w:r>
              <w:t>47.72</w:t>
            </w:r>
          </w:p>
        </w:tc>
        <w:tc>
          <w:tcPr>
            <w:tcW w:w="1134" w:type="dxa"/>
            <w:vAlign w:val="center"/>
          </w:tcPr>
          <w:p>
            <w:pPr>
              <w:pStyle w:val="12"/>
            </w:pPr>
            <w:r>
              <w:t>47.72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1651.80</w:t>
            </w:r>
          </w:p>
        </w:tc>
        <w:tc>
          <w:tcPr>
            <w:tcW w:w="1361" w:type="dxa"/>
            <w:vAlign w:val="center"/>
          </w:tcPr>
          <w:p>
            <w:pPr>
              <w:pStyle w:val="16"/>
            </w:pPr>
            <w:r>
              <w:t>818.37</w:t>
            </w:r>
          </w:p>
        </w:tc>
        <w:tc>
          <w:tcPr>
            <w:tcW w:w="1361" w:type="dxa"/>
            <w:vAlign w:val="center"/>
          </w:tcPr>
          <w:p>
            <w:pPr>
              <w:pStyle w:val="16"/>
            </w:pPr>
            <w:r>
              <w:t>833.43</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625.47</w:t>
            </w:r>
          </w:p>
        </w:tc>
        <w:tc>
          <w:tcPr>
            <w:tcW w:w="1361" w:type="dxa"/>
            <w:vAlign w:val="center"/>
          </w:tcPr>
          <w:p>
            <w:pPr>
              <w:pStyle w:val="12"/>
            </w:pPr>
            <w:r>
              <w:t>568.71</w:t>
            </w:r>
          </w:p>
        </w:tc>
        <w:tc>
          <w:tcPr>
            <w:tcW w:w="1361" w:type="dxa"/>
            <w:vAlign w:val="center"/>
          </w:tcPr>
          <w:p>
            <w:pPr>
              <w:pStyle w:val="12"/>
            </w:pPr>
            <w:r>
              <w:t>56.76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617.47</w:t>
            </w:r>
          </w:p>
        </w:tc>
        <w:tc>
          <w:tcPr>
            <w:tcW w:w="1361" w:type="dxa"/>
            <w:vAlign w:val="center"/>
          </w:tcPr>
          <w:p>
            <w:pPr>
              <w:pStyle w:val="12"/>
            </w:pPr>
            <w:r>
              <w:t>568.71</w:t>
            </w:r>
          </w:p>
        </w:tc>
        <w:tc>
          <w:tcPr>
            <w:tcW w:w="1361" w:type="dxa"/>
            <w:vAlign w:val="center"/>
          </w:tcPr>
          <w:p>
            <w:pPr>
              <w:pStyle w:val="12"/>
            </w:pPr>
            <w:r>
              <w:t>48.76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319.60</w:t>
            </w:r>
          </w:p>
        </w:tc>
        <w:tc>
          <w:tcPr>
            <w:tcW w:w="1361" w:type="dxa"/>
            <w:vAlign w:val="center"/>
          </w:tcPr>
          <w:p>
            <w:pPr>
              <w:pStyle w:val="12"/>
            </w:pPr>
            <w:r>
              <w:t>319.60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2010302</w:t>
            </w:r>
          </w:p>
        </w:tc>
        <w:tc>
          <w:tcPr>
            <w:tcW w:w="4535" w:type="dxa"/>
            <w:vAlign w:val="center"/>
          </w:tcPr>
          <w:p>
            <w:pPr>
              <w:pStyle w:val="13"/>
            </w:pPr>
            <w:r>
              <w:t>一般行政管理事务</w:t>
            </w:r>
          </w:p>
        </w:tc>
        <w:tc>
          <w:tcPr>
            <w:tcW w:w="1361" w:type="dxa"/>
            <w:vAlign w:val="center"/>
          </w:tcPr>
          <w:p>
            <w:pPr>
              <w:pStyle w:val="12"/>
            </w:pPr>
            <w:r>
              <w:t>48.76</w:t>
            </w:r>
          </w:p>
        </w:tc>
        <w:tc>
          <w:tcPr>
            <w:tcW w:w="1361" w:type="dxa"/>
            <w:vAlign w:val="center"/>
          </w:tcPr>
          <w:p>
            <w:pPr>
              <w:pStyle w:val="12"/>
            </w:pPr>
          </w:p>
        </w:tc>
        <w:tc>
          <w:tcPr>
            <w:tcW w:w="1361" w:type="dxa"/>
            <w:vAlign w:val="center"/>
          </w:tcPr>
          <w:p>
            <w:pPr>
              <w:pStyle w:val="12"/>
            </w:pPr>
            <w:r>
              <w:t>48.76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2010350</w:t>
            </w:r>
          </w:p>
        </w:tc>
        <w:tc>
          <w:tcPr>
            <w:tcW w:w="4535" w:type="dxa"/>
            <w:vAlign w:val="center"/>
          </w:tcPr>
          <w:p>
            <w:pPr>
              <w:pStyle w:val="13"/>
            </w:pPr>
            <w:r>
              <w:t>事业运行</w:t>
            </w:r>
          </w:p>
        </w:tc>
        <w:tc>
          <w:tcPr>
            <w:tcW w:w="1361" w:type="dxa"/>
            <w:vAlign w:val="center"/>
          </w:tcPr>
          <w:p>
            <w:pPr>
              <w:pStyle w:val="12"/>
            </w:pPr>
            <w:r>
              <w:t>249.11</w:t>
            </w:r>
          </w:p>
        </w:tc>
        <w:tc>
          <w:tcPr>
            <w:tcW w:w="1361" w:type="dxa"/>
            <w:vAlign w:val="center"/>
          </w:tcPr>
          <w:p>
            <w:pPr>
              <w:pStyle w:val="12"/>
            </w:pPr>
            <w:r>
              <w:t>249.11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20132</w:t>
            </w:r>
          </w:p>
        </w:tc>
        <w:tc>
          <w:tcPr>
            <w:tcW w:w="4535" w:type="dxa"/>
            <w:vAlign w:val="center"/>
          </w:tcPr>
          <w:p>
            <w:pPr>
              <w:pStyle w:val="13"/>
            </w:pPr>
            <w:r>
              <w:t>组织事务</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2013299</w:t>
            </w:r>
          </w:p>
        </w:tc>
        <w:tc>
          <w:tcPr>
            <w:tcW w:w="4535" w:type="dxa"/>
            <w:vAlign w:val="center"/>
          </w:tcPr>
          <w:p>
            <w:pPr>
              <w:pStyle w:val="13"/>
            </w:pPr>
            <w:r>
              <w:t>其他组织事务支出</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156.17</w:t>
            </w:r>
          </w:p>
        </w:tc>
        <w:tc>
          <w:tcPr>
            <w:tcW w:w="1361" w:type="dxa"/>
            <w:vAlign w:val="center"/>
          </w:tcPr>
          <w:p>
            <w:pPr>
              <w:pStyle w:val="12"/>
            </w:pPr>
            <w:r>
              <w:t>154.97</w:t>
            </w:r>
          </w:p>
        </w:tc>
        <w:tc>
          <w:tcPr>
            <w:tcW w:w="1361" w:type="dxa"/>
            <w:vAlign w:val="center"/>
          </w:tcPr>
          <w:p>
            <w:pPr>
              <w:pStyle w:val="12"/>
            </w:pPr>
            <w:r>
              <w:t>1.20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154.97</w:t>
            </w:r>
          </w:p>
        </w:tc>
        <w:tc>
          <w:tcPr>
            <w:tcW w:w="1361" w:type="dxa"/>
            <w:vAlign w:val="center"/>
          </w:tcPr>
          <w:p>
            <w:pPr>
              <w:pStyle w:val="12"/>
            </w:pPr>
            <w:r>
              <w:t>154.97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48.23</w:t>
            </w:r>
          </w:p>
        </w:tc>
        <w:tc>
          <w:tcPr>
            <w:tcW w:w="1361" w:type="dxa"/>
            <w:vAlign w:val="center"/>
          </w:tcPr>
          <w:p>
            <w:pPr>
              <w:pStyle w:val="12"/>
            </w:pPr>
            <w:r>
              <w:t>48.23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31.80</w:t>
            </w:r>
          </w:p>
        </w:tc>
        <w:tc>
          <w:tcPr>
            <w:tcW w:w="1361" w:type="dxa"/>
            <w:vAlign w:val="center"/>
          </w:tcPr>
          <w:p>
            <w:pPr>
              <w:pStyle w:val="12"/>
            </w:pPr>
            <w:r>
              <w:t>31.80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63.04</w:t>
            </w:r>
          </w:p>
        </w:tc>
        <w:tc>
          <w:tcPr>
            <w:tcW w:w="1361" w:type="dxa"/>
            <w:vAlign w:val="center"/>
          </w:tcPr>
          <w:p>
            <w:pPr>
              <w:pStyle w:val="12"/>
            </w:pPr>
            <w:r>
              <w:t>63.04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11.90</w:t>
            </w:r>
          </w:p>
        </w:tc>
        <w:tc>
          <w:tcPr>
            <w:tcW w:w="1361" w:type="dxa"/>
            <w:vAlign w:val="center"/>
          </w:tcPr>
          <w:p>
            <w:pPr>
              <w:pStyle w:val="12"/>
            </w:pPr>
            <w:r>
              <w:t>11.90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20809</w:t>
            </w:r>
          </w:p>
        </w:tc>
        <w:tc>
          <w:tcPr>
            <w:tcW w:w="4535" w:type="dxa"/>
            <w:vAlign w:val="center"/>
          </w:tcPr>
          <w:p>
            <w:pPr>
              <w:pStyle w:val="13"/>
            </w:pPr>
            <w:r>
              <w:t>退役安置</w:t>
            </w:r>
          </w:p>
        </w:tc>
        <w:tc>
          <w:tcPr>
            <w:tcW w:w="1361" w:type="dxa"/>
            <w:vAlign w:val="center"/>
          </w:tcPr>
          <w:p>
            <w:pPr>
              <w:pStyle w:val="12"/>
            </w:pPr>
            <w:r>
              <w:t>1.20</w:t>
            </w:r>
          </w:p>
        </w:tc>
        <w:tc>
          <w:tcPr>
            <w:tcW w:w="1361" w:type="dxa"/>
            <w:vAlign w:val="center"/>
          </w:tcPr>
          <w:p>
            <w:pPr>
              <w:pStyle w:val="12"/>
            </w:pPr>
          </w:p>
        </w:tc>
        <w:tc>
          <w:tcPr>
            <w:tcW w:w="1361" w:type="dxa"/>
            <w:vAlign w:val="center"/>
          </w:tcPr>
          <w:p>
            <w:pPr>
              <w:pStyle w:val="12"/>
            </w:pPr>
            <w:r>
              <w:t>1.20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2080901</w:t>
            </w:r>
          </w:p>
        </w:tc>
        <w:tc>
          <w:tcPr>
            <w:tcW w:w="4535" w:type="dxa"/>
            <w:vAlign w:val="center"/>
          </w:tcPr>
          <w:p>
            <w:pPr>
              <w:pStyle w:val="13"/>
            </w:pPr>
            <w:r>
              <w:t>退役士兵安置</w:t>
            </w:r>
          </w:p>
        </w:tc>
        <w:tc>
          <w:tcPr>
            <w:tcW w:w="1361" w:type="dxa"/>
            <w:vAlign w:val="center"/>
          </w:tcPr>
          <w:p>
            <w:pPr>
              <w:pStyle w:val="12"/>
            </w:pPr>
            <w:r>
              <w:t>1.20</w:t>
            </w:r>
          </w:p>
        </w:tc>
        <w:tc>
          <w:tcPr>
            <w:tcW w:w="1361" w:type="dxa"/>
            <w:vAlign w:val="center"/>
          </w:tcPr>
          <w:p>
            <w:pPr>
              <w:pStyle w:val="12"/>
            </w:pPr>
          </w:p>
        </w:tc>
        <w:tc>
          <w:tcPr>
            <w:tcW w:w="1361" w:type="dxa"/>
            <w:vAlign w:val="center"/>
          </w:tcPr>
          <w:p>
            <w:pPr>
              <w:pStyle w:val="12"/>
            </w:pPr>
            <w:r>
              <w:t>1.20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46.97</w:t>
            </w:r>
          </w:p>
        </w:tc>
        <w:tc>
          <w:tcPr>
            <w:tcW w:w="1361" w:type="dxa"/>
            <w:vAlign w:val="center"/>
          </w:tcPr>
          <w:p>
            <w:pPr>
              <w:pStyle w:val="12"/>
            </w:pPr>
            <w:r>
              <w:t>46.97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46.97</w:t>
            </w:r>
          </w:p>
        </w:tc>
        <w:tc>
          <w:tcPr>
            <w:tcW w:w="1361" w:type="dxa"/>
            <w:vAlign w:val="center"/>
          </w:tcPr>
          <w:p>
            <w:pPr>
              <w:pStyle w:val="12"/>
            </w:pPr>
            <w:r>
              <w:t>46.97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16.47</w:t>
            </w:r>
          </w:p>
        </w:tc>
        <w:tc>
          <w:tcPr>
            <w:tcW w:w="1361" w:type="dxa"/>
            <w:vAlign w:val="center"/>
          </w:tcPr>
          <w:p>
            <w:pPr>
              <w:pStyle w:val="12"/>
            </w:pPr>
            <w:r>
              <w:t>16.47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2101102</w:t>
            </w:r>
          </w:p>
        </w:tc>
        <w:tc>
          <w:tcPr>
            <w:tcW w:w="4535" w:type="dxa"/>
            <w:vAlign w:val="center"/>
          </w:tcPr>
          <w:p>
            <w:pPr>
              <w:pStyle w:val="13"/>
            </w:pPr>
            <w:r>
              <w:t>事业单位医疗</w:t>
            </w:r>
          </w:p>
        </w:tc>
        <w:tc>
          <w:tcPr>
            <w:tcW w:w="1361" w:type="dxa"/>
            <w:vAlign w:val="center"/>
          </w:tcPr>
          <w:p>
            <w:pPr>
              <w:pStyle w:val="12"/>
            </w:pPr>
            <w:r>
              <w:t>15.82</w:t>
            </w:r>
          </w:p>
        </w:tc>
        <w:tc>
          <w:tcPr>
            <w:tcW w:w="1361" w:type="dxa"/>
            <w:vAlign w:val="center"/>
          </w:tcPr>
          <w:p>
            <w:pPr>
              <w:pStyle w:val="12"/>
            </w:pPr>
            <w:r>
              <w:t>15.82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14.68</w:t>
            </w:r>
          </w:p>
        </w:tc>
        <w:tc>
          <w:tcPr>
            <w:tcW w:w="1361" w:type="dxa"/>
            <w:vAlign w:val="center"/>
          </w:tcPr>
          <w:p>
            <w:pPr>
              <w:pStyle w:val="12"/>
            </w:pPr>
            <w:r>
              <w:t>14.68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83.55</w:t>
            </w:r>
          </w:p>
        </w:tc>
        <w:tc>
          <w:tcPr>
            <w:tcW w:w="1361" w:type="dxa"/>
            <w:vAlign w:val="center"/>
          </w:tcPr>
          <w:p>
            <w:pPr>
              <w:pStyle w:val="12"/>
            </w:pPr>
          </w:p>
        </w:tc>
        <w:tc>
          <w:tcPr>
            <w:tcW w:w="1361" w:type="dxa"/>
            <w:vAlign w:val="center"/>
          </w:tcPr>
          <w:p>
            <w:pPr>
              <w:pStyle w:val="12"/>
            </w:pPr>
            <w:r>
              <w:t>83.55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21101</w:t>
            </w:r>
          </w:p>
        </w:tc>
        <w:tc>
          <w:tcPr>
            <w:tcW w:w="4535" w:type="dxa"/>
            <w:vAlign w:val="center"/>
          </w:tcPr>
          <w:p>
            <w:pPr>
              <w:pStyle w:val="13"/>
            </w:pPr>
            <w:r>
              <w:t>环境保护管理事务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2110199</w:t>
            </w:r>
          </w:p>
        </w:tc>
        <w:tc>
          <w:tcPr>
            <w:tcW w:w="4535" w:type="dxa"/>
            <w:vAlign w:val="center"/>
          </w:tcPr>
          <w:p>
            <w:pPr>
              <w:pStyle w:val="13"/>
            </w:pPr>
            <w:r>
              <w:t>其他环境保护管理事务支出</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78.55</w:t>
            </w:r>
          </w:p>
        </w:tc>
        <w:tc>
          <w:tcPr>
            <w:tcW w:w="1361" w:type="dxa"/>
            <w:vAlign w:val="center"/>
          </w:tcPr>
          <w:p>
            <w:pPr>
              <w:pStyle w:val="12"/>
            </w:pPr>
          </w:p>
        </w:tc>
        <w:tc>
          <w:tcPr>
            <w:tcW w:w="1361" w:type="dxa"/>
            <w:vAlign w:val="center"/>
          </w:tcPr>
          <w:p>
            <w:pPr>
              <w:pStyle w:val="12"/>
            </w:pPr>
            <w:r>
              <w:t>78.55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2110401</w:t>
            </w:r>
          </w:p>
        </w:tc>
        <w:tc>
          <w:tcPr>
            <w:tcW w:w="4535" w:type="dxa"/>
            <w:vAlign w:val="center"/>
          </w:tcPr>
          <w:p>
            <w:pPr>
              <w:pStyle w:val="13"/>
            </w:pPr>
            <w:r>
              <w:t>生态保护</w:t>
            </w:r>
          </w:p>
        </w:tc>
        <w:tc>
          <w:tcPr>
            <w:tcW w:w="1361" w:type="dxa"/>
            <w:vAlign w:val="center"/>
          </w:tcPr>
          <w:p>
            <w:pPr>
              <w:pStyle w:val="12"/>
            </w:pPr>
            <w:r>
              <w:t>44.35</w:t>
            </w:r>
          </w:p>
        </w:tc>
        <w:tc>
          <w:tcPr>
            <w:tcW w:w="1361" w:type="dxa"/>
            <w:vAlign w:val="center"/>
          </w:tcPr>
          <w:p>
            <w:pPr>
              <w:pStyle w:val="12"/>
            </w:pPr>
          </w:p>
        </w:tc>
        <w:tc>
          <w:tcPr>
            <w:tcW w:w="1361" w:type="dxa"/>
            <w:vAlign w:val="center"/>
          </w:tcPr>
          <w:p>
            <w:pPr>
              <w:pStyle w:val="12"/>
            </w:pPr>
            <w:r>
              <w:t>44.35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34.20</w:t>
            </w:r>
          </w:p>
        </w:tc>
        <w:tc>
          <w:tcPr>
            <w:tcW w:w="1361" w:type="dxa"/>
            <w:vAlign w:val="center"/>
          </w:tcPr>
          <w:p>
            <w:pPr>
              <w:pStyle w:val="12"/>
            </w:pPr>
          </w:p>
        </w:tc>
        <w:tc>
          <w:tcPr>
            <w:tcW w:w="1361" w:type="dxa"/>
            <w:vAlign w:val="center"/>
          </w:tcPr>
          <w:p>
            <w:pPr>
              <w:pStyle w:val="12"/>
            </w:pPr>
            <w:r>
              <w:t>34.20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691.92</w:t>
            </w:r>
          </w:p>
        </w:tc>
        <w:tc>
          <w:tcPr>
            <w:tcW w:w="1361" w:type="dxa"/>
            <w:vAlign w:val="center"/>
          </w:tcPr>
          <w:p>
            <w:pPr>
              <w:pStyle w:val="12"/>
            </w:pPr>
          </w:p>
        </w:tc>
        <w:tc>
          <w:tcPr>
            <w:tcW w:w="1361" w:type="dxa"/>
            <w:vAlign w:val="center"/>
          </w:tcPr>
          <w:p>
            <w:pPr>
              <w:pStyle w:val="12"/>
            </w:pPr>
            <w:r>
              <w:t>691.92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691.92</w:t>
            </w:r>
          </w:p>
        </w:tc>
        <w:tc>
          <w:tcPr>
            <w:tcW w:w="1361" w:type="dxa"/>
            <w:vAlign w:val="center"/>
          </w:tcPr>
          <w:p>
            <w:pPr>
              <w:pStyle w:val="12"/>
            </w:pPr>
          </w:p>
        </w:tc>
        <w:tc>
          <w:tcPr>
            <w:tcW w:w="1361" w:type="dxa"/>
            <w:vAlign w:val="center"/>
          </w:tcPr>
          <w:p>
            <w:pPr>
              <w:pStyle w:val="12"/>
            </w:pPr>
            <w:r>
              <w:t>691.92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2130701</w:t>
            </w:r>
          </w:p>
        </w:tc>
        <w:tc>
          <w:tcPr>
            <w:tcW w:w="4535" w:type="dxa"/>
            <w:vAlign w:val="center"/>
          </w:tcPr>
          <w:p>
            <w:pPr>
              <w:pStyle w:val="13"/>
            </w:pPr>
            <w:r>
              <w:t>对村级公益事业建设的补助</w:t>
            </w:r>
          </w:p>
        </w:tc>
        <w:tc>
          <w:tcPr>
            <w:tcW w:w="1361" w:type="dxa"/>
            <w:vAlign w:val="center"/>
          </w:tcPr>
          <w:p>
            <w:pPr>
              <w:pStyle w:val="12"/>
            </w:pPr>
            <w:r>
              <w:t>30.00</w:t>
            </w:r>
          </w:p>
        </w:tc>
        <w:tc>
          <w:tcPr>
            <w:tcW w:w="1361" w:type="dxa"/>
            <w:vAlign w:val="center"/>
          </w:tcPr>
          <w:p>
            <w:pPr>
              <w:pStyle w:val="12"/>
            </w:pPr>
          </w:p>
        </w:tc>
        <w:tc>
          <w:tcPr>
            <w:tcW w:w="1361" w:type="dxa"/>
            <w:vAlign w:val="center"/>
          </w:tcPr>
          <w:p>
            <w:pPr>
              <w:pStyle w:val="12"/>
            </w:pPr>
            <w:r>
              <w:t>30.00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661.92</w:t>
            </w:r>
          </w:p>
        </w:tc>
        <w:tc>
          <w:tcPr>
            <w:tcW w:w="1361" w:type="dxa"/>
            <w:vAlign w:val="center"/>
          </w:tcPr>
          <w:p>
            <w:pPr>
              <w:pStyle w:val="12"/>
            </w:pPr>
          </w:p>
        </w:tc>
        <w:tc>
          <w:tcPr>
            <w:tcW w:w="1361" w:type="dxa"/>
            <w:vAlign w:val="center"/>
          </w:tcPr>
          <w:p>
            <w:pPr>
              <w:pStyle w:val="12"/>
            </w:pPr>
            <w:r>
              <w:t>661.92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47.72</w:t>
            </w:r>
          </w:p>
        </w:tc>
        <w:tc>
          <w:tcPr>
            <w:tcW w:w="1361" w:type="dxa"/>
            <w:vAlign w:val="center"/>
          </w:tcPr>
          <w:p>
            <w:pPr>
              <w:pStyle w:val="12"/>
            </w:pPr>
            <w:r>
              <w:t>47.72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47.72</w:t>
            </w:r>
          </w:p>
        </w:tc>
        <w:tc>
          <w:tcPr>
            <w:tcW w:w="1361" w:type="dxa"/>
            <w:vAlign w:val="center"/>
          </w:tcPr>
          <w:p>
            <w:pPr>
              <w:pStyle w:val="12"/>
            </w:pPr>
            <w:r>
              <w:t>47.72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47.72</w:t>
            </w:r>
          </w:p>
        </w:tc>
        <w:tc>
          <w:tcPr>
            <w:tcW w:w="1361" w:type="dxa"/>
            <w:vAlign w:val="center"/>
          </w:tcPr>
          <w:p>
            <w:pPr>
              <w:pStyle w:val="12"/>
            </w:pPr>
            <w:r>
              <w:t>47.72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1621.80</w:t>
            </w:r>
          </w:p>
        </w:tc>
        <w:tc>
          <w:tcPr>
            <w:tcW w:w="3402" w:type="dxa"/>
            <w:vAlign w:val="center"/>
          </w:tcPr>
          <w:p>
            <w:pPr>
              <w:pStyle w:val="13"/>
            </w:pPr>
            <w:r>
              <w:t>一、一般公共服务支出</w:t>
            </w:r>
          </w:p>
        </w:tc>
        <w:tc>
          <w:tcPr>
            <w:tcW w:w="1474" w:type="dxa"/>
            <w:vAlign w:val="center"/>
          </w:tcPr>
          <w:p>
            <w:pPr>
              <w:pStyle w:val="12"/>
            </w:pPr>
            <w:r>
              <w:t>625.47</w:t>
            </w:r>
          </w:p>
        </w:tc>
        <w:tc>
          <w:tcPr>
            <w:tcW w:w="1474" w:type="dxa"/>
            <w:vAlign w:val="center"/>
          </w:tcPr>
          <w:p>
            <w:pPr>
              <w:pStyle w:val="12"/>
            </w:pPr>
            <w:r>
              <w:t>625.47</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156.17</w:t>
            </w:r>
          </w:p>
        </w:tc>
        <w:tc>
          <w:tcPr>
            <w:tcW w:w="1474" w:type="dxa"/>
            <w:vAlign w:val="center"/>
          </w:tcPr>
          <w:p>
            <w:pPr>
              <w:pStyle w:val="12"/>
            </w:pPr>
            <w:r>
              <w:t>156.17</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46.97</w:t>
            </w:r>
          </w:p>
        </w:tc>
        <w:tc>
          <w:tcPr>
            <w:tcW w:w="1474" w:type="dxa"/>
            <w:vAlign w:val="center"/>
          </w:tcPr>
          <w:p>
            <w:pPr>
              <w:pStyle w:val="12"/>
            </w:pPr>
            <w:r>
              <w:t>46.97</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83.55</w:t>
            </w:r>
          </w:p>
        </w:tc>
        <w:tc>
          <w:tcPr>
            <w:tcW w:w="1474" w:type="dxa"/>
            <w:vAlign w:val="center"/>
          </w:tcPr>
          <w:p>
            <w:pPr>
              <w:pStyle w:val="12"/>
            </w:pPr>
            <w:r>
              <w:t>83.55</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691.92</w:t>
            </w:r>
          </w:p>
        </w:tc>
        <w:tc>
          <w:tcPr>
            <w:tcW w:w="1474" w:type="dxa"/>
            <w:vAlign w:val="center"/>
          </w:tcPr>
          <w:p>
            <w:pPr>
              <w:pStyle w:val="12"/>
            </w:pPr>
            <w:r>
              <w:t>691.92</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47.72</w:t>
            </w:r>
          </w:p>
        </w:tc>
        <w:tc>
          <w:tcPr>
            <w:tcW w:w="1474" w:type="dxa"/>
            <w:vAlign w:val="center"/>
          </w:tcPr>
          <w:p>
            <w:pPr>
              <w:pStyle w:val="12"/>
            </w:pPr>
            <w:r>
              <w:t>47.72</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1621.80</w:t>
            </w:r>
          </w:p>
        </w:tc>
        <w:tc>
          <w:tcPr>
            <w:tcW w:w="3402" w:type="dxa"/>
            <w:vAlign w:val="center"/>
          </w:tcPr>
          <w:p>
            <w:pPr>
              <w:pStyle w:val="15"/>
            </w:pPr>
            <w:r>
              <w:t>本年支出合计</w:t>
            </w:r>
          </w:p>
        </w:tc>
        <w:tc>
          <w:tcPr>
            <w:tcW w:w="1474" w:type="dxa"/>
            <w:vAlign w:val="center"/>
          </w:tcPr>
          <w:p>
            <w:pPr>
              <w:pStyle w:val="16"/>
            </w:pPr>
            <w:r>
              <w:t>1651.80</w:t>
            </w:r>
          </w:p>
        </w:tc>
        <w:tc>
          <w:tcPr>
            <w:tcW w:w="1474" w:type="dxa"/>
            <w:vAlign w:val="center"/>
          </w:tcPr>
          <w:p>
            <w:pPr>
              <w:pStyle w:val="16"/>
            </w:pPr>
            <w:r>
              <w:t>1651.80</w:t>
            </w:r>
          </w:p>
        </w:tc>
        <w:tc>
          <w:tcPr>
            <w:tcW w:w="1474" w:type="dxa"/>
            <w:vAlign w:val="center"/>
          </w:tcPr>
          <w:p>
            <w:pPr>
              <w:pStyle w:val="16"/>
            </w:pP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30.00</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30.00</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1651.80</w:t>
            </w:r>
          </w:p>
        </w:tc>
        <w:tc>
          <w:tcPr>
            <w:tcW w:w="3402" w:type="dxa"/>
            <w:vAlign w:val="center"/>
          </w:tcPr>
          <w:p>
            <w:pPr>
              <w:pStyle w:val="15"/>
            </w:pPr>
            <w:r>
              <w:t>支出总计</w:t>
            </w:r>
          </w:p>
        </w:tc>
        <w:tc>
          <w:tcPr>
            <w:tcW w:w="1474" w:type="dxa"/>
            <w:vAlign w:val="center"/>
          </w:tcPr>
          <w:p>
            <w:pPr>
              <w:pStyle w:val="16"/>
            </w:pPr>
            <w:r>
              <w:t>1651.80</w:t>
            </w:r>
          </w:p>
        </w:tc>
        <w:tc>
          <w:tcPr>
            <w:tcW w:w="1474" w:type="dxa"/>
            <w:vAlign w:val="center"/>
          </w:tcPr>
          <w:p>
            <w:pPr>
              <w:pStyle w:val="16"/>
            </w:pPr>
            <w:r>
              <w:t>1651.80</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1651.80</w:t>
            </w:r>
          </w:p>
        </w:tc>
        <w:tc>
          <w:tcPr>
            <w:tcW w:w="2551" w:type="dxa"/>
            <w:vAlign w:val="center"/>
          </w:tcPr>
          <w:p>
            <w:pPr>
              <w:pStyle w:val="16"/>
            </w:pPr>
            <w:r>
              <w:t>818.37</w:t>
            </w:r>
          </w:p>
        </w:tc>
        <w:tc>
          <w:tcPr>
            <w:tcW w:w="2551" w:type="dxa"/>
            <w:vAlign w:val="center"/>
          </w:tcPr>
          <w:p>
            <w:pPr>
              <w:pStyle w:val="16"/>
            </w:pPr>
            <w:r>
              <w:t>833.43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625.47</w:t>
            </w:r>
          </w:p>
        </w:tc>
        <w:tc>
          <w:tcPr>
            <w:tcW w:w="2551" w:type="dxa"/>
            <w:vAlign w:val="center"/>
          </w:tcPr>
          <w:p>
            <w:pPr>
              <w:pStyle w:val="12"/>
            </w:pPr>
            <w:r>
              <w:t>568.71</w:t>
            </w:r>
          </w:p>
        </w:tc>
        <w:tc>
          <w:tcPr>
            <w:tcW w:w="2551" w:type="dxa"/>
            <w:vAlign w:val="center"/>
          </w:tcPr>
          <w:p>
            <w:pPr>
              <w:pStyle w:val="12"/>
            </w:pPr>
            <w:r>
              <w:t>56.76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617.47</w:t>
            </w:r>
          </w:p>
        </w:tc>
        <w:tc>
          <w:tcPr>
            <w:tcW w:w="2551" w:type="dxa"/>
            <w:vAlign w:val="center"/>
          </w:tcPr>
          <w:p>
            <w:pPr>
              <w:pStyle w:val="12"/>
            </w:pPr>
            <w:r>
              <w:t>568.71</w:t>
            </w:r>
          </w:p>
        </w:tc>
        <w:tc>
          <w:tcPr>
            <w:tcW w:w="2551" w:type="dxa"/>
            <w:vAlign w:val="center"/>
          </w:tcPr>
          <w:p>
            <w:pPr>
              <w:pStyle w:val="12"/>
            </w:pPr>
            <w:r>
              <w:t>48.76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319.60</w:t>
            </w:r>
          </w:p>
        </w:tc>
        <w:tc>
          <w:tcPr>
            <w:tcW w:w="2551" w:type="dxa"/>
            <w:vAlign w:val="center"/>
          </w:tcPr>
          <w:p>
            <w:pPr>
              <w:pStyle w:val="12"/>
            </w:pPr>
            <w:r>
              <w:t>319.60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2010302</w:t>
            </w:r>
          </w:p>
        </w:tc>
        <w:tc>
          <w:tcPr>
            <w:tcW w:w="4535" w:type="dxa"/>
            <w:vAlign w:val="center"/>
          </w:tcPr>
          <w:p>
            <w:pPr>
              <w:pStyle w:val="13"/>
            </w:pPr>
            <w:r>
              <w:t>一般行政管理事务</w:t>
            </w:r>
          </w:p>
        </w:tc>
        <w:tc>
          <w:tcPr>
            <w:tcW w:w="2551" w:type="dxa"/>
            <w:vAlign w:val="center"/>
          </w:tcPr>
          <w:p>
            <w:pPr>
              <w:pStyle w:val="12"/>
            </w:pPr>
            <w:r>
              <w:t>48.76</w:t>
            </w:r>
          </w:p>
        </w:tc>
        <w:tc>
          <w:tcPr>
            <w:tcW w:w="2551" w:type="dxa"/>
            <w:vAlign w:val="center"/>
          </w:tcPr>
          <w:p>
            <w:pPr>
              <w:pStyle w:val="12"/>
            </w:pPr>
          </w:p>
        </w:tc>
        <w:tc>
          <w:tcPr>
            <w:tcW w:w="2551" w:type="dxa"/>
            <w:vAlign w:val="center"/>
          </w:tcPr>
          <w:p>
            <w:pPr>
              <w:pStyle w:val="12"/>
            </w:pPr>
            <w:r>
              <w:t>48.76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2010350</w:t>
            </w:r>
          </w:p>
        </w:tc>
        <w:tc>
          <w:tcPr>
            <w:tcW w:w="4535" w:type="dxa"/>
            <w:vAlign w:val="center"/>
          </w:tcPr>
          <w:p>
            <w:pPr>
              <w:pStyle w:val="13"/>
            </w:pPr>
            <w:r>
              <w:t>事业运行</w:t>
            </w:r>
          </w:p>
        </w:tc>
        <w:tc>
          <w:tcPr>
            <w:tcW w:w="2551" w:type="dxa"/>
            <w:vAlign w:val="center"/>
          </w:tcPr>
          <w:p>
            <w:pPr>
              <w:pStyle w:val="12"/>
            </w:pPr>
            <w:r>
              <w:t>249.11</w:t>
            </w:r>
          </w:p>
        </w:tc>
        <w:tc>
          <w:tcPr>
            <w:tcW w:w="2551" w:type="dxa"/>
            <w:vAlign w:val="center"/>
          </w:tcPr>
          <w:p>
            <w:pPr>
              <w:pStyle w:val="12"/>
            </w:pPr>
            <w:r>
              <w:t>249.11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20132</w:t>
            </w:r>
          </w:p>
        </w:tc>
        <w:tc>
          <w:tcPr>
            <w:tcW w:w="4535" w:type="dxa"/>
            <w:vAlign w:val="center"/>
          </w:tcPr>
          <w:p>
            <w:pPr>
              <w:pStyle w:val="13"/>
            </w:pPr>
            <w:r>
              <w:t>组织事务</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2013299</w:t>
            </w:r>
          </w:p>
        </w:tc>
        <w:tc>
          <w:tcPr>
            <w:tcW w:w="4535" w:type="dxa"/>
            <w:vAlign w:val="center"/>
          </w:tcPr>
          <w:p>
            <w:pPr>
              <w:pStyle w:val="13"/>
            </w:pPr>
            <w:r>
              <w:t>其他组织事务支出</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156.17</w:t>
            </w:r>
          </w:p>
        </w:tc>
        <w:tc>
          <w:tcPr>
            <w:tcW w:w="2551" w:type="dxa"/>
            <w:vAlign w:val="center"/>
          </w:tcPr>
          <w:p>
            <w:pPr>
              <w:pStyle w:val="12"/>
            </w:pPr>
            <w:r>
              <w:t>154.97</w:t>
            </w:r>
          </w:p>
        </w:tc>
        <w:tc>
          <w:tcPr>
            <w:tcW w:w="2551" w:type="dxa"/>
            <w:vAlign w:val="center"/>
          </w:tcPr>
          <w:p>
            <w:pPr>
              <w:pStyle w:val="12"/>
            </w:pPr>
            <w:r>
              <w:t>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154.97</w:t>
            </w:r>
          </w:p>
        </w:tc>
        <w:tc>
          <w:tcPr>
            <w:tcW w:w="2551" w:type="dxa"/>
            <w:vAlign w:val="center"/>
          </w:tcPr>
          <w:p>
            <w:pPr>
              <w:pStyle w:val="12"/>
            </w:pPr>
            <w:r>
              <w:t>154.97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48.23</w:t>
            </w:r>
          </w:p>
        </w:tc>
        <w:tc>
          <w:tcPr>
            <w:tcW w:w="2551" w:type="dxa"/>
            <w:vAlign w:val="center"/>
          </w:tcPr>
          <w:p>
            <w:pPr>
              <w:pStyle w:val="12"/>
            </w:pPr>
            <w:r>
              <w:t>48.23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31.80</w:t>
            </w:r>
          </w:p>
        </w:tc>
        <w:tc>
          <w:tcPr>
            <w:tcW w:w="2551" w:type="dxa"/>
            <w:vAlign w:val="center"/>
          </w:tcPr>
          <w:p>
            <w:pPr>
              <w:pStyle w:val="12"/>
            </w:pPr>
            <w:r>
              <w:t>31.80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63.04</w:t>
            </w:r>
          </w:p>
        </w:tc>
        <w:tc>
          <w:tcPr>
            <w:tcW w:w="2551" w:type="dxa"/>
            <w:vAlign w:val="center"/>
          </w:tcPr>
          <w:p>
            <w:pPr>
              <w:pStyle w:val="12"/>
            </w:pPr>
            <w:r>
              <w:t>63.04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11.90</w:t>
            </w:r>
          </w:p>
        </w:tc>
        <w:tc>
          <w:tcPr>
            <w:tcW w:w="2551" w:type="dxa"/>
            <w:vAlign w:val="center"/>
          </w:tcPr>
          <w:p>
            <w:pPr>
              <w:pStyle w:val="12"/>
            </w:pPr>
            <w:r>
              <w:t>11.90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20809</w:t>
            </w:r>
          </w:p>
        </w:tc>
        <w:tc>
          <w:tcPr>
            <w:tcW w:w="4535" w:type="dxa"/>
            <w:vAlign w:val="center"/>
          </w:tcPr>
          <w:p>
            <w:pPr>
              <w:pStyle w:val="13"/>
            </w:pPr>
            <w:r>
              <w:t>退役安置</w:t>
            </w:r>
          </w:p>
        </w:tc>
        <w:tc>
          <w:tcPr>
            <w:tcW w:w="2551" w:type="dxa"/>
            <w:vAlign w:val="center"/>
          </w:tcPr>
          <w:p>
            <w:pPr>
              <w:pStyle w:val="12"/>
            </w:pPr>
            <w:r>
              <w:t>1.20</w:t>
            </w:r>
          </w:p>
        </w:tc>
        <w:tc>
          <w:tcPr>
            <w:tcW w:w="2551" w:type="dxa"/>
            <w:vAlign w:val="center"/>
          </w:tcPr>
          <w:p>
            <w:pPr>
              <w:pStyle w:val="12"/>
            </w:pPr>
          </w:p>
        </w:tc>
        <w:tc>
          <w:tcPr>
            <w:tcW w:w="2551" w:type="dxa"/>
            <w:vAlign w:val="center"/>
          </w:tcPr>
          <w:p>
            <w:pPr>
              <w:pStyle w:val="12"/>
            </w:pPr>
            <w:r>
              <w:t>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2080901</w:t>
            </w:r>
          </w:p>
        </w:tc>
        <w:tc>
          <w:tcPr>
            <w:tcW w:w="4535" w:type="dxa"/>
            <w:vAlign w:val="center"/>
          </w:tcPr>
          <w:p>
            <w:pPr>
              <w:pStyle w:val="13"/>
            </w:pPr>
            <w:r>
              <w:t>退役士兵安置</w:t>
            </w:r>
          </w:p>
        </w:tc>
        <w:tc>
          <w:tcPr>
            <w:tcW w:w="2551" w:type="dxa"/>
            <w:vAlign w:val="center"/>
          </w:tcPr>
          <w:p>
            <w:pPr>
              <w:pStyle w:val="12"/>
            </w:pPr>
            <w:r>
              <w:t>1.20</w:t>
            </w:r>
          </w:p>
        </w:tc>
        <w:tc>
          <w:tcPr>
            <w:tcW w:w="2551" w:type="dxa"/>
            <w:vAlign w:val="center"/>
          </w:tcPr>
          <w:p>
            <w:pPr>
              <w:pStyle w:val="12"/>
            </w:pPr>
          </w:p>
        </w:tc>
        <w:tc>
          <w:tcPr>
            <w:tcW w:w="2551" w:type="dxa"/>
            <w:vAlign w:val="center"/>
          </w:tcPr>
          <w:p>
            <w:pPr>
              <w:pStyle w:val="12"/>
            </w:pPr>
            <w:r>
              <w:t>1.20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46.97</w:t>
            </w:r>
          </w:p>
        </w:tc>
        <w:tc>
          <w:tcPr>
            <w:tcW w:w="2551" w:type="dxa"/>
            <w:vAlign w:val="center"/>
          </w:tcPr>
          <w:p>
            <w:pPr>
              <w:pStyle w:val="12"/>
            </w:pPr>
            <w:r>
              <w:t>46.97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46.97</w:t>
            </w:r>
          </w:p>
        </w:tc>
        <w:tc>
          <w:tcPr>
            <w:tcW w:w="2551" w:type="dxa"/>
            <w:vAlign w:val="center"/>
          </w:tcPr>
          <w:p>
            <w:pPr>
              <w:pStyle w:val="12"/>
            </w:pPr>
            <w:r>
              <w:t>46.97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16.47</w:t>
            </w:r>
          </w:p>
        </w:tc>
        <w:tc>
          <w:tcPr>
            <w:tcW w:w="2551" w:type="dxa"/>
            <w:vAlign w:val="center"/>
          </w:tcPr>
          <w:p>
            <w:pPr>
              <w:pStyle w:val="12"/>
            </w:pPr>
            <w:r>
              <w:t>16.47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15.82</w:t>
            </w:r>
          </w:p>
        </w:tc>
        <w:tc>
          <w:tcPr>
            <w:tcW w:w="2551" w:type="dxa"/>
            <w:vAlign w:val="center"/>
          </w:tcPr>
          <w:p>
            <w:pPr>
              <w:pStyle w:val="12"/>
            </w:pPr>
            <w:r>
              <w:t>15.82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14.68</w:t>
            </w:r>
          </w:p>
        </w:tc>
        <w:tc>
          <w:tcPr>
            <w:tcW w:w="2551" w:type="dxa"/>
            <w:vAlign w:val="center"/>
          </w:tcPr>
          <w:p>
            <w:pPr>
              <w:pStyle w:val="12"/>
            </w:pPr>
            <w:r>
              <w:t>14.68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83.55</w:t>
            </w:r>
          </w:p>
        </w:tc>
        <w:tc>
          <w:tcPr>
            <w:tcW w:w="2551" w:type="dxa"/>
            <w:vAlign w:val="center"/>
          </w:tcPr>
          <w:p>
            <w:pPr>
              <w:pStyle w:val="12"/>
            </w:pPr>
          </w:p>
        </w:tc>
        <w:tc>
          <w:tcPr>
            <w:tcW w:w="2551" w:type="dxa"/>
            <w:vAlign w:val="center"/>
          </w:tcPr>
          <w:p>
            <w:pPr>
              <w:pStyle w:val="12"/>
            </w:pPr>
            <w:r>
              <w:t>83.55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21101</w:t>
            </w:r>
          </w:p>
        </w:tc>
        <w:tc>
          <w:tcPr>
            <w:tcW w:w="4535" w:type="dxa"/>
            <w:vAlign w:val="center"/>
          </w:tcPr>
          <w:p>
            <w:pPr>
              <w:pStyle w:val="13"/>
            </w:pPr>
            <w:r>
              <w:t>环境保护管理事务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2110199</w:t>
            </w:r>
          </w:p>
        </w:tc>
        <w:tc>
          <w:tcPr>
            <w:tcW w:w="4535" w:type="dxa"/>
            <w:vAlign w:val="center"/>
          </w:tcPr>
          <w:p>
            <w:pPr>
              <w:pStyle w:val="13"/>
            </w:pPr>
            <w:r>
              <w:t>其他环境保护管理事务支出</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78.55</w:t>
            </w:r>
          </w:p>
        </w:tc>
        <w:tc>
          <w:tcPr>
            <w:tcW w:w="2551" w:type="dxa"/>
            <w:vAlign w:val="center"/>
          </w:tcPr>
          <w:p>
            <w:pPr>
              <w:pStyle w:val="12"/>
            </w:pPr>
          </w:p>
        </w:tc>
        <w:tc>
          <w:tcPr>
            <w:tcW w:w="2551" w:type="dxa"/>
            <w:vAlign w:val="center"/>
          </w:tcPr>
          <w:p>
            <w:pPr>
              <w:pStyle w:val="12"/>
            </w:pPr>
            <w:r>
              <w:t>78.55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2110401</w:t>
            </w:r>
          </w:p>
        </w:tc>
        <w:tc>
          <w:tcPr>
            <w:tcW w:w="4535" w:type="dxa"/>
            <w:vAlign w:val="center"/>
          </w:tcPr>
          <w:p>
            <w:pPr>
              <w:pStyle w:val="13"/>
            </w:pPr>
            <w:r>
              <w:t>生态保护</w:t>
            </w:r>
          </w:p>
        </w:tc>
        <w:tc>
          <w:tcPr>
            <w:tcW w:w="2551" w:type="dxa"/>
            <w:vAlign w:val="center"/>
          </w:tcPr>
          <w:p>
            <w:pPr>
              <w:pStyle w:val="12"/>
            </w:pPr>
            <w:r>
              <w:t>44.35</w:t>
            </w:r>
          </w:p>
        </w:tc>
        <w:tc>
          <w:tcPr>
            <w:tcW w:w="2551" w:type="dxa"/>
            <w:vAlign w:val="center"/>
          </w:tcPr>
          <w:p>
            <w:pPr>
              <w:pStyle w:val="12"/>
            </w:pPr>
          </w:p>
        </w:tc>
        <w:tc>
          <w:tcPr>
            <w:tcW w:w="2551" w:type="dxa"/>
            <w:vAlign w:val="center"/>
          </w:tcPr>
          <w:p>
            <w:pPr>
              <w:pStyle w:val="12"/>
            </w:pPr>
            <w:r>
              <w:t>44.35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34.20</w:t>
            </w:r>
          </w:p>
        </w:tc>
        <w:tc>
          <w:tcPr>
            <w:tcW w:w="2551" w:type="dxa"/>
            <w:vAlign w:val="center"/>
          </w:tcPr>
          <w:p>
            <w:pPr>
              <w:pStyle w:val="12"/>
            </w:pPr>
          </w:p>
        </w:tc>
        <w:tc>
          <w:tcPr>
            <w:tcW w:w="2551" w:type="dxa"/>
            <w:vAlign w:val="center"/>
          </w:tcPr>
          <w:p>
            <w:pPr>
              <w:pStyle w:val="12"/>
            </w:pPr>
            <w:r>
              <w:t>34.20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691.92</w:t>
            </w:r>
          </w:p>
        </w:tc>
        <w:tc>
          <w:tcPr>
            <w:tcW w:w="2551" w:type="dxa"/>
            <w:vAlign w:val="center"/>
          </w:tcPr>
          <w:p>
            <w:pPr>
              <w:pStyle w:val="12"/>
            </w:pPr>
          </w:p>
        </w:tc>
        <w:tc>
          <w:tcPr>
            <w:tcW w:w="2551" w:type="dxa"/>
            <w:vAlign w:val="center"/>
          </w:tcPr>
          <w:p>
            <w:pPr>
              <w:pStyle w:val="12"/>
            </w:pPr>
            <w:r>
              <w:t>691.92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691.92</w:t>
            </w:r>
          </w:p>
        </w:tc>
        <w:tc>
          <w:tcPr>
            <w:tcW w:w="2551" w:type="dxa"/>
            <w:vAlign w:val="center"/>
          </w:tcPr>
          <w:p>
            <w:pPr>
              <w:pStyle w:val="12"/>
            </w:pPr>
          </w:p>
        </w:tc>
        <w:tc>
          <w:tcPr>
            <w:tcW w:w="2551" w:type="dxa"/>
            <w:vAlign w:val="center"/>
          </w:tcPr>
          <w:p>
            <w:pPr>
              <w:pStyle w:val="12"/>
            </w:pPr>
            <w:r>
              <w:t>691.92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2130701</w:t>
            </w:r>
          </w:p>
        </w:tc>
        <w:tc>
          <w:tcPr>
            <w:tcW w:w="4535" w:type="dxa"/>
            <w:vAlign w:val="center"/>
          </w:tcPr>
          <w:p>
            <w:pPr>
              <w:pStyle w:val="13"/>
            </w:pPr>
            <w:r>
              <w:t>对村级公益事业建设的补助</w:t>
            </w:r>
          </w:p>
        </w:tc>
        <w:tc>
          <w:tcPr>
            <w:tcW w:w="2551" w:type="dxa"/>
            <w:vAlign w:val="center"/>
          </w:tcPr>
          <w:p>
            <w:pPr>
              <w:pStyle w:val="12"/>
            </w:pPr>
            <w:r>
              <w:t>30.00</w:t>
            </w:r>
          </w:p>
        </w:tc>
        <w:tc>
          <w:tcPr>
            <w:tcW w:w="2551" w:type="dxa"/>
            <w:vAlign w:val="center"/>
          </w:tcPr>
          <w:p>
            <w:pPr>
              <w:pStyle w:val="12"/>
            </w:pPr>
          </w:p>
        </w:tc>
        <w:tc>
          <w:tcPr>
            <w:tcW w:w="2551" w:type="dxa"/>
            <w:vAlign w:val="center"/>
          </w:tcPr>
          <w:p>
            <w:pPr>
              <w:pStyle w:val="12"/>
            </w:pPr>
            <w:r>
              <w:t>30.00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661.92</w:t>
            </w:r>
          </w:p>
        </w:tc>
        <w:tc>
          <w:tcPr>
            <w:tcW w:w="2551" w:type="dxa"/>
            <w:vAlign w:val="center"/>
          </w:tcPr>
          <w:p>
            <w:pPr>
              <w:pStyle w:val="12"/>
            </w:pPr>
          </w:p>
        </w:tc>
        <w:tc>
          <w:tcPr>
            <w:tcW w:w="2551" w:type="dxa"/>
            <w:vAlign w:val="center"/>
          </w:tcPr>
          <w:p>
            <w:pPr>
              <w:pStyle w:val="12"/>
            </w:pPr>
            <w:r>
              <w:t>661.92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47.72</w:t>
            </w:r>
          </w:p>
        </w:tc>
        <w:tc>
          <w:tcPr>
            <w:tcW w:w="2551" w:type="dxa"/>
            <w:vAlign w:val="center"/>
          </w:tcPr>
          <w:p>
            <w:pPr>
              <w:pStyle w:val="12"/>
            </w:pPr>
            <w:r>
              <w:t>47.72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47.72</w:t>
            </w:r>
          </w:p>
        </w:tc>
        <w:tc>
          <w:tcPr>
            <w:tcW w:w="2551" w:type="dxa"/>
            <w:vAlign w:val="center"/>
          </w:tcPr>
          <w:p>
            <w:pPr>
              <w:pStyle w:val="12"/>
            </w:pPr>
            <w:r>
              <w:t>47.72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47.72</w:t>
            </w:r>
          </w:p>
        </w:tc>
        <w:tc>
          <w:tcPr>
            <w:tcW w:w="2551" w:type="dxa"/>
            <w:vAlign w:val="center"/>
          </w:tcPr>
          <w:p>
            <w:pPr>
              <w:pStyle w:val="12"/>
            </w:pPr>
            <w:r>
              <w:t>47.72</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818.37</w:t>
            </w:r>
          </w:p>
        </w:tc>
        <w:tc>
          <w:tcPr>
            <w:tcW w:w="2551" w:type="dxa"/>
            <w:vAlign w:val="center"/>
          </w:tcPr>
          <w:p>
            <w:pPr>
              <w:pStyle w:val="16"/>
            </w:pPr>
            <w:r>
              <w:t>748.68</w:t>
            </w:r>
          </w:p>
        </w:tc>
        <w:tc>
          <w:tcPr>
            <w:tcW w:w="2551" w:type="dxa"/>
            <w:vAlign w:val="center"/>
          </w:tcPr>
          <w:p>
            <w:pPr>
              <w:pStyle w:val="16"/>
            </w:pPr>
            <w:r>
              <w:t>69.69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663.52</w:t>
            </w:r>
          </w:p>
        </w:tc>
        <w:tc>
          <w:tcPr>
            <w:tcW w:w="2551" w:type="dxa"/>
            <w:vAlign w:val="center"/>
          </w:tcPr>
          <w:p>
            <w:pPr>
              <w:pStyle w:val="12"/>
            </w:pPr>
            <w:r>
              <w:t>663.52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253.97</w:t>
            </w:r>
          </w:p>
        </w:tc>
        <w:tc>
          <w:tcPr>
            <w:tcW w:w="2551" w:type="dxa"/>
            <w:vAlign w:val="center"/>
          </w:tcPr>
          <w:p>
            <w:pPr>
              <w:pStyle w:val="12"/>
            </w:pPr>
            <w:r>
              <w:t>253.97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113.74</w:t>
            </w:r>
          </w:p>
        </w:tc>
        <w:tc>
          <w:tcPr>
            <w:tcW w:w="2551" w:type="dxa"/>
            <w:vAlign w:val="center"/>
          </w:tcPr>
          <w:p>
            <w:pPr>
              <w:pStyle w:val="12"/>
            </w:pPr>
            <w:r>
              <w:t>113.74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46.17</w:t>
            </w:r>
          </w:p>
        </w:tc>
        <w:tc>
          <w:tcPr>
            <w:tcW w:w="2551" w:type="dxa"/>
            <w:vAlign w:val="center"/>
          </w:tcPr>
          <w:p>
            <w:pPr>
              <w:pStyle w:val="12"/>
            </w:pPr>
            <w:r>
              <w:t>46.17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76.30</w:t>
            </w:r>
          </w:p>
        </w:tc>
        <w:tc>
          <w:tcPr>
            <w:tcW w:w="2551" w:type="dxa"/>
            <w:vAlign w:val="center"/>
          </w:tcPr>
          <w:p>
            <w:pPr>
              <w:pStyle w:val="12"/>
            </w:pPr>
            <w:r>
              <w:t>76.30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63.04</w:t>
            </w:r>
          </w:p>
        </w:tc>
        <w:tc>
          <w:tcPr>
            <w:tcW w:w="2551" w:type="dxa"/>
            <w:vAlign w:val="center"/>
          </w:tcPr>
          <w:p>
            <w:pPr>
              <w:pStyle w:val="12"/>
            </w:pPr>
            <w:r>
              <w:t>63.04</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11.90</w:t>
            </w:r>
          </w:p>
        </w:tc>
        <w:tc>
          <w:tcPr>
            <w:tcW w:w="2551" w:type="dxa"/>
            <w:vAlign w:val="center"/>
          </w:tcPr>
          <w:p>
            <w:pPr>
              <w:pStyle w:val="12"/>
            </w:pPr>
            <w:r>
              <w:t>11.90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32.29</w:t>
            </w:r>
          </w:p>
        </w:tc>
        <w:tc>
          <w:tcPr>
            <w:tcW w:w="2551" w:type="dxa"/>
            <w:vAlign w:val="center"/>
          </w:tcPr>
          <w:p>
            <w:pPr>
              <w:pStyle w:val="12"/>
            </w:pPr>
            <w:r>
              <w:t>32.29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14.68</w:t>
            </w:r>
          </w:p>
        </w:tc>
        <w:tc>
          <w:tcPr>
            <w:tcW w:w="2551" w:type="dxa"/>
            <w:vAlign w:val="center"/>
          </w:tcPr>
          <w:p>
            <w:pPr>
              <w:pStyle w:val="12"/>
            </w:pPr>
            <w:r>
              <w:t>14.68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3.71</w:t>
            </w:r>
          </w:p>
        </w:tc>
        <w:tc>
          <w:tcPr>
            <w:tcW w:w="2551" w:type="dxa"/>
            <w:vAlign w:val="center"/>
          </w:tcPr>
          <w:p>
            <w:pPr>
              <w:pStyle w:val="12"/>
            </w:pPr>
            <w:r>
              <w:t>3.71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47.72</w:t>
            </w:r>
          </w:p>
        </w:tc>
        <w:tc>
          <w:tcPr>
            <w:tcW w:w="2551" w:type="dxa"/>
            <w:vAlign w:val="center"/>
          </w:tcPr>
          <w:p>
            <w:pPr>
              <w:pStyle w:val="12"/>
            </w:pPr>
            <w:r>
              <w:t>47.72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69.69</w:t>
            </w:r>
          </w:p>
        </w:tc>
        <w:tc>
          <w:tcPr>
            <w:tcW w:w="2551" w:type="dxa"/>
            <w:vAlign w:val="center"/>
          </w:tcPr>
          <w:p>
            <w:pPr>
              <w:pStyle w:val="12"/>
            </w:pPr>
          </w:p>
        </w:tc>
        <w:tc>
          <w:tcPr>
            <w:tcW w:w="2551" w:type="dxa"/>
            <w:vAlign w:val="center"/>
          </w:tcPr>
          <w:p>
            <w:pPr>
              <w:pStyle w:val="12"/>
            </w:pPr>
            <w:r>
              <w:t>69.69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5.84</w:t>
            </w:r>
          </w:p>
        </w:tc>
        <w:tc>
          <w:tcPr>
            <w:tcW w:w="2551" w:type="dxa"/>
            <w:vAlign w:val="center"/>
          </w:tcPr>
          <w:p>
            <w:pPr>
              <w:pStyle w:val="12"/>
            </w:pPr>
          </w:p>
        </w:tc>
        <w:tc>
          <w:tcPr>
            <w:tcW w:w="2551" w:type="dxa"/>
            <w:vAlign w:val="center"/>
          </w:tcPr>
          <w:p>
            <w:pPr>
              <w:pStyle w:val="12"/>
            </w:pPr>
            <w:r>
              <w:t>5.84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8.78</w:t>
            </w:r>
          </w:p>
        </w:tc>
        <w:tc>
          <w:tcPr>
            <w:tcW w:w="2551" w:type="dxa"/>
            <w:vAlign w:val="center"/>
          </w:tcPr>
          <w:p>
            <w:pPr>
              <w:pStyle w:val="12"/>
            </w:pPr>
          </w:p>
        </w:tc>
        <w:tc>
          <w:tcPr>
            <w:tcW w:w="2551" w:type="dxa"/>
            <w:vAlign w:val="center"/>
          </w:tcPr>
          <w:p>
            <w:pPr>
              <w:pStyle w:val="12"/>
            </w:pPr>
            <w:r>
              <w:t>8.78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1.68</w:t>
            </w:r>
          </w:p>
        </w:tc>
        <w:tc>
          <w:tcPr>
            <w:tcW w:w="2551" w:type="dxa"/>
            <w:vAlign w:val="center"/>
          </w:tcPr>
          <w:p>
            <w:pPr>
              <w:pStyle w:val="12"/>
            </w:pPr>
          </w:p>
        </w:tc>
        <w:tc>
          <w:tcPr>
            <w:tcW w:w="2551" w:type="dxa"/>
            <w:vAlign w:val="center"/>
          </w:tcPr>
          <w:p>
            <w:pPr>
              <w:pStyle w:val="12"/>
            </w:pPr>
            <w:r>
              <w:t>1.68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3.98</w:t>
            </w:r>
          </w:p>
        </w:tc>
        <w:tc>
          <w:tcPr>
            <w:tcW w:w="2551" w:type="dxa"/>
            <w:vAlign w:val="center"/>
          </w:tcPr>
          <w:p>
            <w:pPr>
              <w:pStyle w:val="12"/>
            </w:pPr>
          </w:p>
        </w:tc>
        <w:tc>
          <w:tcPr>
            <w:tcW w:w="2551" w:type="dxa"/>
            <w:vAlign w:val="center"/>
          </w:tcPr>
          <w:p>
            <w:pPr>
              <w:pStyle w:val="12"/>
            </w:pPr>
            <w:r>
              <w:t>3.98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30229</w:t>
            </w:r>
          </w:p>
        </w:tc>
        <w:tc>
          <w:tcPr>
            <w:tcW w:w="4535" w:type="dxa"/>
            <w:vAlign w:val="center"/>
          </w:tcPr>
          <w:p>
            <w:pPr>
              <w:pStyle w:val="13"/>
            </w:pPr>
            <w:r>
              <w:t>福利费</w:t>
            </w:r>
          </w:p>
        </w:tc>
        <w:tc>
          <w:tcPr>
            <w:tcW w:w="2551" w:type="dxa"/>
            <w:vAlign w:val="center"/>
          </w:tcPr>
          <w:p>
            <w:pPr>
              <w:pStyle w:val="12"/>
            </w:pPr>
            <w:r>
              <w:t>6.35</w:t>
            </w:r>
          </w:p>
        </w:tc>
        <w:tc>
          <w:tcPr>
            <w:tcW w:w="2551" w:type="dxa"/>
            <w:vAlign w:val="center"/>
          </w:tcPr>
          <w:p>
            <w:pPr>
              <w:pStyle w:val="12"/>
            </w:pPr>
          </w:p>
        </w:tc>
        <w:tc>
          <w:tcPr>
            <w:tcW w:w="2551" w:type="dxa"/>
            <w:vAlign w:val="center"/>
          </w:tcPr>
          <w:p>
            <w:pPr>
              <w:pStyle w:val="12"/>
            </w:pPr>
            <w:r>
              <w:t>6.35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24.66</w:t>
            </w:r>
          </w:p>
        </w:tc>
        <w:tc>
          <w:tcPr>
            <w:tcW w:w="2551" w:type="dxa"/>
            <w:vAlign w:val="center"/>
          </w:tcPr>
          <w:p>
            <w:pPr>
              <w:pStyle w:val="12"/>
            </w:pPr>
          </w:p>
        </w:tc>
        <w:tc>
          <w:tcPr>
            <w:tcW w:w="2551" w:type="dxa"/>
            <w:vAlign w:val="center"/>
          </w:tcPr>
          <w:p>
            <w:pPr>
              <w:pStyle w:val="12"/>
            </w:pPr>
            <w:r>
              <w:t>24.66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2.40</w:t>
            </w:r>
          </w:p>
        </w:tc>
        <w:tc>
          <w:tcPr>
            <w:tcW w:w="2551" w:type="dxa"/>
            <w:vAlign w:val="center"/>
          </w:tcPr>
          <w:p>
            <w:pPr>
              <w:pStyle w:val="12"/>
            </w:pPr>
          </w:p>
        </w:tc>
        <w:tc>
          <w:tcPr>
            <w:tcW w:w="2551" w:type="dxa"/>
            <w:vAlign w:val="center"/>
          </w:tcPr>
          <w:p>
            <w:pPr>
              <w:pStyle w:val="12"/>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85.16</w:t>
            </w:r>
          </w:p>
        </w:tc>
        <w:tc>
          <w:tcPr>
            <w:tcW w:w="2551" w:type="dxa"/>
            <w:vAlign w:val="center"/>
          </w:tcPr>
          <w:p>
            <w:pPr>
              <w:pStyle w:val="12"/>
            </w:pPr>
            <w:r>
              <w:t>85.16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80.03</w:t>
            </w:r>
          </w:p>
        </w:tc>
        <w:tc>
          <w:tcPr>
            <w:tcW w:w="2551" w:type="dxa"/>
            <w:vAlign w:val="center"/>
          </w:tcPr>
          <w:p>
            <w:pPr>
              <w:pStyle w:val="12"/>
            </w:pPr>
            <w:r>
              <w:t>80.03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5.13</w:t>
            </w:r>
          </w:p>
        </w:tc>
        <w:tc>
          <w:tcPr>
            <w:tcW w:w="2551" w:type="dxa"/>
            <w:vAlign w:val="center"/>
          </w:tcPr>
          <w:p>
            <w:pPr>
              <w:pStyle w:val="12"/>
            </w:pPr>
            <w:r>
              <w:t>5.13</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994曲阳县灵山镇人民政府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p>
        </w:tc>
        <w:tc>
          <w:tcPr>
            <w:tcW w:w="3798" w:type="dxa"/>
            <w:vAlign w:val="center"/>
          </w:tcPr>
          <w:p>
            <w:pPr>
              <w:pStyle w:val="13"/>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曲阳县灵山镇人民政府2025年部门预算信息公开情况说明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曲阳县灵山镇人民政府2025年部门预算信息公开情况说明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按照《中华人民共和国预算法》、《地方预决算公开操作规程》和《关于进一步推进预算公开工作的实施意见》规定，现将曲阳县灵山镇人民政府2025年部门预算公开如下：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（一）宣传贯彻执行党的路线方针政策和党中央、上级党组织及本</w:t>
      </w:r>
      <w:r>
        <w:rPr>
          <w:rFonts w:hint="eastAsia"/>
          <w:lang w:val="en-US" w:eastAsia="zh-CN"/>
        </w:rPr>
        <w:t>镇</w:t>
      </w:r>
      <w:r>
        <w:t>党员代表大会（党员大会）的决议。贯彻执行法律、法规、规章和上级人民代表大会及其常务委员会决议及上级政府的决定、命令，执行本级人民代表大会的决议。</w:t>
      </w:r>
    </w:p>
    <w:p>
      <w:pPr>
        <w:pStyle w:val="18"/>
      </w:pPr>
      <w:r>
        <w:t>（二）加强党对基层治理的全面领导，统筹抓好基层党建工作和基层党组织建设各项制度。推进全面从严治党，强化“两个责任”， 确保党的路线方针政策在基层得到全面贯彻落实。</w:t>
      </w:r>
    </w:p>
    <w:p>
      <w:pPr>
        <w:pStyle w:val="18"/>
      </w:pPr>
      <w:r>
        <w:t>（三）讨论和决定本</w:t>
      </w:r>
      <w:r>
        <w:rPr>
          <w:rFonts w:hint="eastAsia"/>
          <w:lang w:val="en-US" w:eastAsia="zh-CN"/>
        </w:rPr>
        <w:t>镇</w:t>
      </w:r>
      <w:r>
        <w:t>经济建设、政治建设、文化建设、社会建设、生态文明建设和党的建设以及乡村振兴中的重大问题。</w:t>
      </w:r>
    </w:p>
    <w:p>
      <w:pPr>
        <w:pStyle w:val="18"/>
      </w:pPr>
      <w:r>
        <w:t>（四）组织召开本级人民代表大会，充分行使重大事项决定权、监督权和任免权，做好人大代表工作，联系选民、反映群众意见和要求。</w:t>
      </w:r>
    </w:p>
    <w:p>
      <w:pPr>
        <w:pStyle w:val="18"/>
      </w:pPr>
      <w:r>
        <w:t>（五）组织实施与群众生活密切相关的各项公共服务，落实基层“最多跑一次”改革工作，拓宽服务渠道，改进服务方式，建立健全群众办事一次办结机制，推进乡便民服务平台标准化建设，实行“一站式服务”“一枚印章管审批（服务）”，提升群众获得感和幸福感。</w:t>
      </w:r>
    </w:p>
    <w:p>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8"/>
      </w:pPr>
      <w:r>
        <w:t>（七）</w:t>
      </w:r>
      <w:r>
        <w:rPr>
          <w:rFonts w:hint="eastAsia"/>
          <w:lang w:val="en-US" w:eastAsia="zh-CN"/>
        </w:rPr>
        <w:t>镇</w:t>
      </w:r>
      <w:r>
        <w:t>党委领导</w:t>
      </w:r>
      <w:r>
        <w:rPr>
          <w:rFonts w:hint="eastAsia"/>
          <w:lang w:val="en-US" w:eastAsia="zh-CN"/>
        </w:rPr>
        <w:t>镇</w:t>
      </w:r>
      <w:r>
        <w:t>政权机关、群团组织和其他各类组织，加强指导和规范，支持和保证这些机关和组织依照国家法律法规以及各自章程履行职责。坚持党管武装的根本原则和制度，协调各方力量，对乡人民武装工作实行统一领导。</w:t>
      </w:r>
    </w:p>
    <w:p>
      <w:pPr>
        <w:pStyle w:val="18"/>
      </w:pPr>
      <w:r>
        <w:t>（八）加强</w:t>
      </w:r>
      <w:r>
        <w:rPr>
          <w:rFonts w:hint="eastAsia"/>
          <w:lang w:val="en-US" w:eastAsia="zh-CN"/>
        </w:rPr>
        <w:t>镇</w:t>
      </w:r>
      <w:r>
        <w:t>党委自身建设和村党组织建设，以及其他隶属</w:t>
      </w:r>
      <w:r>
        <w:rPr>
          <w:rFonts w:hint="eastAsia"/>
          <w:lang w:val="en-US" w:eastAsia="zh-CN"/>
        </w:rPr>
        <w:t>镇</w:t>
      </w:r>
      <w:r>
        <w:t>党委的党组织建设，抓好发展党员工作，加强党员队伍建设。维护和执行党的纪律，监督党员干部和其他任何工作人员严格遵守国家法律法规。</w:t>
      </w:r>
    </w:p>
    <w:p>
      <w:pPr>
        <w:pStyle w:val="18"/>
      </w:pPr>
      <w:r>
        <w:t>（九）按照干部管理权限，负责对干部的教育、培训、选拔、考核和监督工作。协助管理上级有关部门驻乡镇单位的干部。做好人才服务工作。</w:t>
      </w:r>
    </w:p>
    <w:p>
      <w:pPr>
        <w:pStyle w:val="18"/>
      </w:pPr>
      <w:r>
        <w:t>（十）领导本</w:t>
      </w:r>
      <w:r>
        <w:rPr>
          <w:rFonts w:hint="eastAsia"/>
          <w:lang w:val="en-US" w:eastAsia="zh-CN"/>
        </w:rPr>
        <w:t>镇</w:t>
      </w:r>
      <w:r>
        <w:t>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作用。承担民兵预备役、征兵、退役军人服务、拥军优属等工作。</w:t>
      </w:r>
    </w:p>
    <w:p>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8"/>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曲阳县灵山镇人民政府本级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按照预算管理有关规定，目前部门预算的编制实行综合预算管理，即全部收入和支出都反映在预算中。曲阳县灵山镇人民政府机关及所属事业单位的收支包含在部门预算中。</w:t>
      </w:r>
    </w:p>
    <w:p>
      <w:pPr>
        <w:pStyle w:val="19"/>
      </w:pPr>
      <w:r>
        <w:t>1、收入说明</w:t>
      </w:r>
    </w:p>
    <w:p>
      <w:pPr>
        <w:pStyle w:val="19"/>
      </w:pPr>
      <w:r>
        <w:t>反映本部门当年全部收入。2025年预算收入1651.80万元，其中：一般公共预算收入1621.80万元，基金预算收入0.00万元，国有资本经营预算收入0.00万元，财政专户核拨收入0.00万元，单位资金收入0.00万元，上年结转结余30.00万元。</w:t>
      </w:r>
    </w:p>
    <w:p>
      <w:pPr>
        <w:pStyle w:val="19"/>
      </w:pPr>
      <w:r>
        <w:t>2、支出说明</w:t>
      </w:r>
    </w:p>
    <w:p>
      <w:pPr>
        <w:pStyle w:val="19"/>
      </w:pPr>
      <w:r>
        <w:t>收支预算总表支出栏、基本支出表、项目支出表按经济分类和支出功能分类科目编制，反映曲阳县灵山镇人民政府年度部门预算中支出预算的总体情况。2025年支出预算1651.80万元，其中基本支出818.37万元，包括人员经费748.68万元和日常公用经费69.69万元；项目支出833.43万元，主要为灵山镇涉军公益岗人员经费35.26万元；灵山镇正常离任村干部生活补贴25.42万元；灵山镇村党组织活动经费41.5万元；灵山镇村级组织运转经费420万元；灵山镇服务群众专项经费175万元；灵山镇环境整治（人居环境）专项经费3万元；灵山镇秸秆禁烧（森林防火）经费2万元；灵山镇生态护林员补助经费44.35万元；灵山镇网格员生活补贴34.2万元；灵山镇征兵工作经费2万元；灵山镇综合管理专项经费10.5万元；灵山镇下沉干部工作经费8万元；灵山镇防返贫监测预警工作经费1万元。灵山镇进藏老兵民调员岗位补贴1.2万元。</w:t>
      </w:r>
    </w:p>
    <w:p>
      <w:pPr>
        <w:pStyle w:val="19"/>
      </w:pPr>
      <w:r>
        <w:t>3、比上年增减情况</w:t>
      </w:r>
    </w:p>
    <w:p>
      <w:pPr>
        <w:pStyle w:val="19"/>
      </w:pPr>
      <w:r>
        <w:t>2025年预算收支安排1651.80万元，较2024年预算减少75.78万元，其中：基本支出减少60.07万元，主要为我单位人员调出9名事业编，人员工资、各类保险、公积金减少，办公费、福利费等公用经费也相应减少。项目支出减少15.71万元，主要为主要为减少灵山镇涉军公益岗人员经费7.25万元；增加灵山镇正常离任村干部生活补贴0.61万元；减少灵山镇村党组织活动经费0.18万元；减少灵山镇生态护林员补助经费7.39万元；减少灵山镇网格员生活补贴5.7万元；减少灵山镇综合管理专项经费1万元；增加灵山镇防返贫监测预警工作经费1万元。增加灵山镇进藏老兵民调员岗位补贴1.2万元。</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2025年，我部门机关运行经费共计安排69.69万元，主要用于日常维修、办公用房水电费、办公用房取暖费、办公用房物业管理费等日常运行支出。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2025年，我部门财政拨款“三公”经费预算安排0.00万元，其中因公出国（境）费0.00万元；公务用车购置及运维费0.00万元（其中：公务用车购置费为0.00万元，公务用车运维费0.00万元)；公务接待费0.00万元。与2024年相比减少2.40万元，增减变化的主要原因是我部门公车已经报废，2025年无“三公”经费预算。</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按照2025年绩效预算编制要求，年度发展规划总体目标为：地方财政资金严格依据相关制度执行，通过严格规范的工作程序，确保资金专款专用。按时足额发放在职人员工资，落实各项保险待遇。日常公用经费保障率达到95%以上。综合管理等各项工作落实到位率达到98%以上，保障村级经费及时支付率达到95%以上。村干部工资发放人数202人，村干部工资到位率达到100%，村干部工资发放及时率达到95%以上。保证村级两委、为民服务场所正常运转，村级经费成本控制在每村12万元。开展“三会一课”、主题党日、党员教育培训等活动，保证每村党员参与培训次数不少于2次，党员参与培训率达到60%以上，提高基层党建工作质量、开展帮扶救助困难党员、慰问老党员工作，帮助他们解决困难，使其充分感受党的温暖，保障村综合服务站正常运转，保障公共设施维护、公共卫生防疫、村内治安、服务群众生产生活的临时劳务用工的开支及时支付率达到95%以上，经费保障全镇35个村全覆盖。确保全镇85名离任村干部生活得到保障。保障全镇57名网格员生活补助及时到位，顺利开展完成人居环境整治提升的各项工作。保障全镇56名护林员经费及时到位，使其安心工作对管护区森林资源进行维护，保护管护区内林业资源。</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1、政务管理项目。我单位根据要求组织202</w:t>
      </w:r>
      <w:r>
        <w:rPr>
          <w:rFonts w:hint="eastAsia"/>
          <w:lang w:val="en-US" w:eastAsia="zh-CN"/>
        </w:rPr>
        <w:t>6</w:t>
      </w:r>
      <w:r>
        <w:t>年部门整体绩效目标设定工作，地方财政资金严格依据相关制度执行，通过严格规范的工作程序，确保资金专款专用。保障全乡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总体看，绩效目标设定符合实际。202</w:t>
      </w:r>
      <w:r>
        <w:rPr>
          <w:rFonts w:hint="eastAsia"/>
          <w:lang w:val="en-US" w:eastAsia="zh-CN"/>
        </w:rPr>
        <w:t>6</w:t>
      </w:r>
      <w:r>
        <w:t>年县级预算安排5个项目，预算安排资金49.96万元。绩效目标完成情况：</w:t>
      </w:r>
    </w:p>
    <w:p>
      <w:pPr>
        <w:pStyle w:val="23"/>
      </w:pPr>
      <w:r>
        <w:t>（1）产出指标。综合事务工作落实到位率、综合事务工作完成及时率、完成工作项数、征兵工作完成率、征兵工作完成及时率、公益岗补贴发放覆盖率、监测工作完成率、监测工作完成及时率、年度指标值均达到90%以上。</w:t>
      </w:r>
    </w:p>
    <w:p>
      <w:pPr>
        <w:pStyle w:val="23"/>
      </w:pPr>
      <w:r>
        <w:t>（2）效益指标。综合事务保障率、征兵政策知晓率、公益岗补贴月发放及时率年度指标值为95%。</w:t>
      </w:r>
    </w:p>
    <w:p>
      <w:pPr>
        <w:pStyle w:val="23"/>
      </w:pPr>
      <w:r>
        <w:t>（3）满意度指标。服务对象满意度，年度指标值≥95%。</w:t>
      </w:r>
    </w:p>
    <w:p>
      <w:pPr>
        <w:pStyle w:val="23"/>
      </w:pPr>
      <w:r>
        <w:t>2、农村农业事务管理项目。按照</w:t>
      </w:r>
      <w:r>
        <w:rPr>
          <w:rFonts w:hint="eastAsia"/>
          <w:lang w:val="en-US" w:eastAsia="zh-CN"/>
        </w:rPr>
        <w:t>镇</w:t>
      </w:r>
      <w:r>
        <w:t>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202</w:t>
      </w:r>
      <w:r>
        <w:rPr>
          <w:rFonts w:hint="eastAsia"/>
          <w:lang w:val="en-US" w:eastAsia="zh-CN"/>
        </w:rPr>
        <w:t>6</w:t>
      </w:r>
      <w:r>
        <w:t>年县级预算安排4个项目县级预算安排资金</w:t>
      </w:r>
      <w:r>
        <w:rPr>
          <w:rFonts w:hint="eastAsia"/>
          <w:lang w:val="en-US" w:eastAsia="zh-CN"/>
        </w:rPr>
        <w:t>767.43</w:t>
      </w:r>
      <w:r>
        <w:t>万元。绩效目标完成情况：</w:t>
      </w:r>
    </w:p>
    <w:p>
      <w:pPr>
        <w:pStyle w:val="23"/>
      </w:pPr>
      <w:r>
        <w:t>（1）产出指标。 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90%以上。</w:t>
      </w:r>
    </w:p>
    <w:p>
      <w:pPr>
        <w:pStyle w:val="23"/>
      </w:pPr>
      <w:r>
        <w:t>（2）效益指标。后备党员干部增长率达到2%、对离任村干部的认知率、村级组织运转经费保障率达到90%以上、村级公共服务水平提升率达到8%</w:t>
      </w:r>
    </w:p>
    <w:p>
      <w:pPr>
        <w:pStyle w:val="23"/>
      </w:pPr>
      <w:r>
        <w:t>3、环境污染综合防治项目。为深入贯彻落实国家和县市大气污染防治工作部署，持续稳定改善空气质量环境，实现清洁取暖，保障全乡人民温暖过冬，各相关部门树立“一盘棋”思想，密切配合协作，形成执法合力，按照职能分工，各司其职、各负其责。202</w:t>
      </w:r>
      <w:r>
        <w:rPr>
          <w:rFonts w:hint="eastAsia"/>
          <w:lang w:val="en-US" w:eastAsia="zh-CN"/>
        </w:rPr>
        <w:t>6</w:t>
      </w:r>
      <w:r>
        <w:t>年县级预算安排1个项目，安排资金2万元。绩效目标完成情况：</w:t>
      </w:r>
    </w:p>
    <w:p>
      <w:pPr>
        <w:pStyle w:val="23"/>
      </w:pPr>
      <w:r>
        <w:t>（1）产出指标。要求秸秆禁烧、森林防火零发生，防范秸秆禁烧、防火工作时限8个月、防火工作经费总成本≤2万元。</w:t>
      </w:r>
    </w:p>
    <w:p>
      <w:pPr>
        <w:pStyle w:val="23"/>
      </w:pPr>
      <w:r>
        <w:t>（2）效益指标。秸秆禁烧森林防火政策知晓率年度指标值≥95%</w:t>
      </w:r>
    </w:p>
    <w:p>
      <w:pPr>
        <w:pStyle w:val="23"/>
      </w:pPr>
      <w:r>
        <w:t>（3）满意度指标。服务对象满意度，年度指标值≥95%。</w:t>
      </w:r>
    </w:p>
    <w:p>
      <w:pPr>
        <w:pStyle w:val="23"/>
      </w:pPr>
      <w:r>
        <w:t>4、自然生态环境保护项目。预算安排57名网格员的生活补贴，使其更认真负责开展工作，对网格责任辖区内污染源底数及变化情况进行调查、宣传环境保护法律法规及相关环保知识等。202</w:t>
      </w:r>
      <w:r>
        <w:rPr>
          <w:rFonts w:hint="eastAsia"/>
          <w:lang w:val="en-US" w:eastAsia="zh-CN"/>
        </w:rPr>
        <w:t>6</w:t>
      </w:r>
      <w:r>
        <w:t>年县级预算安排1个项目，安排资金34.2万元。绩效目标完成情况：</w:t>
      </w:r>
    </w:p>
    <w:p>
      <w:pPr>
        <w:pStyle w:val="23"/>
      </w:pPr>
      <w:r>
        <w:t>（1）产出指标。安排57名网格员的生活补贴，使其更认真负责开展工作。补助金发放到位率、排查风险及时率、村容村貌环境整洁率、环境整治工作完成及时率年度指标值90%以上。</w:t>
      </w:r>
    </w:p>
    <w:p>
      <w:pPr>
        <w:pStyle w:val="23"/>
      </w:pPr>
      <w:r>
        <w:t>（2）效益指标。环保政策宣传知晓率，年度指标值90%以上。</w:t>
      </w:r>
    </w:p>
    <w:p>
      <w:pPr>
        <w:pStyle w:val="23"/>
      </w:pPr>
      <w:r>
        <w:t>（3）满意度指标。服务对象满意度，年度指标值≥95%。</w:t>
      </w:r>
    </w:p>
    <w:p>
      <w:pPr>
        <w:pStyle w:val="23"/>
      </w:pPr>
      <w:r>
        <w:t>5、林业生态建设项目。为保障56人生态护林员人员权益，生态护林员对管护区森林资源进行维护，保护管护区内林业资源。主要用于我乡护林员发放生活补助，使其安心工作。202</w:t>
      </w:r>
      <w:r>
        <w:rPr>
          <w:rFonts w:hint="eastAsia"/>
          <w:lang w:val="en-US" w:eastAsia="zh-CN"/>
        </w:rPr>
        <w:t>6</w:t>
      </w:r>
      <w:r>
        <w:t>年县级预算安排1个项目，安排资金44.352万元。绩效目标完成情况：</w:t>
      </w:r>
    </w:p>
    <w:p>
      <w:pPr>
        <w:pStyle w:val="23"/>
      </w:pPr>
      <w:r>
        <w:t>（1）产出指标。护林员日常巡查覆盖率及护林员日常巡查及时率95%以上。</w:t>
      </w:r>
    </w:p>
    <w:p>
      <w:pPr>
        <w:pStyle w:val="23"/>
      </w:pPr>
      <w:r>
        <w:t>（2）效益指标。管护区内林业资源保护显著提升。</w:t>
      </w:r>
    </w:p>
    <w:p>
      <w:pPr>
        <w:pStyle w:val="23"/>
      </w:pPr>
      <w:r>
        <w:t>（3）满意度指标。服务对象满意度，年度指标值≥95%。</w:t>
      </w:r>
    </w:p>
    <w:p>
      <w:pPr>
        <w:pStyle w:val="23"/>
      </w:pPr>
      <w:r>
        <w:t>6.下沉工作队经费项目。根据全县党建工作需要，认真落实党建和强化基层组织的工作需要，针对党组织软弱涣散、经济发展滞后、信访问题突出、宗教工作任务重的村进行县级干部下沉帮扶指导。主要用于我乡下沉工作队在驻村期间的生活补助、办公费、交通费等。202</w:t>
      </w:r>
      <w:r>
        <w:rPr>
          <w:rFonts w:hint="eastAsia"/>
          <w:lang w:val="en-US" w:eastAsia="zh-CN"/>
        </w:rPr>
        <w:t>6</w:t>
      </w:r>
      <w:r>
        <w:t>年县级预算安排1个项目，安排资金8万元。绩效目标完成情况：</w:t>
      </w:r>
    </w:p>
    <w:p>
      <w:pPr>
        <w:pStyle w:val="23"/>
      </w:pPr>
      <w:r>
        <w:t>（1）产出指标。下沉工作队工作完成及时率及下沉工作队工作落实到位率90%以上</w:t>
      </w:r>
    </w:p>
    <w:p>
      <w:pPr>
        <w:pStyle w:val="23"/>
      </w:pPr>
      <w:r>
        <w:t>（2）效益指标。村级服务水平况显著提升</w:t>
      </w:r>
    </w:p>
    <w:p>
      <w:pPr>
        <w:pStyle w:val="23"/>
      </w:pPr>
      <w:r>
        <w:t>（3）满意度指标。服务对象满意度，年度指标值≥95%。</w:t>
      </w:r>
    </w:p>
    <w:p>
      <w:pPr>
        <w:pStyle w:val="23"/>
      </w:pPr>
      <w:r>
        <w:t>7.环境人居整治项目。根据县委、县政府关于做好202</w:t>
      </w:r>
      <w:r>
        <w:rPr>
          <w:rFonts w:hint="eastAsia"/>
          <w:lang w:val="en-US" w:eastAsia="zh-CN"/>
        </w:rPr>
        <w:t>6</w:t>
      </w:r>
      <w:r>
        <w:t>年度环境整治（人居环境）的要求，安排环境人居整治项目用于我乡境整治（人居环境）中提升村民居住环境、绿化美化村容村貌等工作。202</w:t>
      </w:r>
      <w:r>
        <w:rPr>
          <w:rFonts w:hint="eastAsia"/>
          <w:lang w:val="en-US" w:eastAsia="zh-CN"/>
        </w:rPr>
        <w:t>6</w:t>
      </w:r>
      <w:r>
        <w:t>年县级预算安排1个项目，安排资金3万元。绩效目标完成情况：</w:t>
      </w:r>
    </w:p>
    <w:p>
      <w:pPr>
        <w:pStyle w:val="23"/>
      </w:pPr>
      <w:r>
        <w:t>（1）产出指标。村容村貌环境整洁率及环境整治工作完成及时率90%以上</w:t>
      </w:r>
    </w:p>
    <w:p>
      <w:pPr>
        <w:pStyle w:val="23"/>
      </w:pPr>
      <w:r>
        <w:t>（2）效益指标。 村容村貌环境有效提升</w:t>
      </w:r>
    </w:p>
    <w:p>
      <w:pPr>
        <w:pStyle w:val="23"/>
      </w:pPr>
      <w:r>
        <w:t>（3）满意度指标。服务对象满意度，年度指标值≥95%</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bookmarkStart w:id="20" w:name="_GoBack"/>
      <w:r>
        <w:t>1、加强对新任村干部的培训教育，全面提升农村“两委”班子工作水平，增强基层堡垒战斗力。建立健全各项规章制度，坚持“村财乡管”制度，使村级财务管理得到有效监督。</w:t>
      </w:r>
    </w:p>
    <w:p>
      <w:pPr>
        <w:pStyle w:val="24"/>
      </w:pPr>
      <w:r>
        <w:t>2、充分发挥农村网格员、生态护林员作用，在生态环境治理上见实效。坚定绿水青山就是金山银山的执政理念，坚持</w:t>
      </w:r>
      <w:r>
        <w:rPr>
          <w:rFonts w:hint="eastAsia"/>
          <w:lang w:eastAsia="zh-CN"/>
        </w:rPr>
        <w:t>环保督察</w:t>
      </w:r>
      <w:r>
        <w:t>工作常态化，加大问题企业整改工作，继续砸实大气污染整治和防火禁烧等工作责任，还百姓一片蓝天白云、绿水青山。</w:t>
      </w:r>
    </w:p>
    <w:p>
      <w:pPr>
        <w:pStyle w:val="24"/>
      </w:pPr>
      <w:r>
        <w:t>3、严格执行县委、县政府决定，完善退役军人服务站机构职能，落实相关政策。</w:t>
      </w:r>
    </w:p>
    <w:p>
      <w:pPr>
        <w:pStyle w:val="24"/>
        <w:sectPr>
          <w:pgSz w:w="16840" w:h="11900" w:orient="landscape"/>
          <w:pgMar w:top="1361" w:right="1020" w:bottom="1361" w:left="1020" w:header="720" w:footer="720" w:gutter="0"/>
          <w:cols w:space="720" w:num="1"/>
        </w:sectPr>
      </w:pPr>
      <w:r>
        <w:t xml:space="preserve">4、深化为民服务工作，落实好“四心连心”要求，不断提升服务水平，让群众得到更多的实惠。扎实开展好精准扶贫工作，确保完成脱贫攻坚任务，加强农村水、电、路建设，筹备谋划村内道路硬化，优化道路建设，切实改善村民人居环境。 </w:t>
      </w:r>
    </w:p>
    <w:bookmarkEnd w:id="20"/>
    <w:p>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rPr>
          <w:rFonts w:hint="eastAsia"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无</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1、灵山镇村党组织活动经费绩效目标表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13063425P00GFMB10283L</w:t>
            </w:r>
          </w:p>
        </w:tc>
        <w:tc>
          <w:tcPr>
            <w:tcW w:w="2835" w:type="dxa"/>
            <w:vAlign w:val="center"/>
          </w:tcPr>
          <w:p>
            <w:pPr>
              <w:pStyle w:val="11"/>
            </w:pPr>
            <w:r>
              <w:t>项目名称</w:t>
            </w:r>
          </w:p>
        </w:tc>
        <w:tc>
          <w:tcPr>
            <w:tcW w:w="6095" w:type="dxa"/>
            <w:gridSpan w:val="3"/>
            <w:vAlign w:val="center"/>
          </w:tcPr>
          <w:p>
            <w:pPr>
              <w:pStyle w:val="13"/>
            </w:pPr>
            <w:r>
              <w:t>灵山镇村党组织活动经费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41.50</w:t>
            </w:r>
          </w:p>
        </w:tc>
        <w:tc>
          <w:tcPr>
            <w:tcW w:w="2835" w:type="dxa"/>
            <w:vAlign w:val="center"/>
          </w:tcPr>
          <w:p>
            <w:pPr>
              <w:pStyle w:val="11"/>
            </w:pPr>
            <w:r>
              <w:t>其中：财政    资金</w:t>
            </w:r>
          </w:p>
        </w:tc>
        <w:tc>
          <w:tcPr>
            <w:tcW w:w="2551" w:type="dxa"/>
            <w:vAlign w:val="center"/>
          </w:tcPr>
          <w:p>
            <w:pPr>
              <w:pStyle w:val="13"/>
            </w:pPr>
            <w:r>
              <w:t>41.50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预算数41.5万元，其中县级财政资金41.5万元。主要用于村级党员教育培训、慰问困难党员支出。按进度拨付资金。</w:t>
            </w:r>
            <w:r>
              <w:tab/>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10.38</w:t>
            </w:r>
          </w:p>
        </w:tc>
        <w:tc>
          <w:tcPr>
            <w:tcW w:w="2835" w:type="dxa"/>
            <w:vAlign w:val="center"/>
          </w:tcPr>
          <w:p>
            <w:pPr>
              <w:pStyle w:val="14"/>
            </w:pPr>
            <w:r>
              <w:t>20.75</w:t>
            </w:r>
          </w:p>
        </w:tc>
        <w:tc>
          <w:tcPr>
            <w:tcW w:w="2551" w:type="dxa"/>
            <w:vAlign w:val="center"/>
          </w:tcPr>
          <w:p>
            <w:pPr>
              <w:pStyle w:val="14"/>
            </w:pPr>
            <w:r>
              <w:t>31.13</w:t>
            </w:r>
          </w:p>
        </w:tc>
        <w:tc>
          <w:tcPr>
            <w:tcW w:w="3544" w:type="dxa"/>
            <w:gridSpan w:val="2"/>
            <w:vAlign w:val="center"/>
          </w:tcPr>
          <w:p>
            <w:pPr>
              <w:pStyle w:val="14"/>
            </w:pPr>
            <w:r>
              <w:t>41.50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1.通过开展“三会一课”、主题党日、党员教育培训等活动，提高基层党建工作质量、提升组织凝聚力、激发党员的先锋模范作用。</w:t>
            </w:r>
          </w:p>
          <w:p>
            <w:pPr>
              <w:pStyle w:val="13"/>
            </w:pPr>
            <w:r>
              <w:t>2.通过开展帮扶救助困难党员、慰问老党员工作，帮助他们解决困难，使其充分感受党的温暖。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每村村党组织活动开展次数</w:t>
            </w:r>
          </w:p>
        </w:tc>
        <w:tc>
          <w:tcPr>
            <w:tcW w:w="5386" w:type="dxa"/>
            <w:vAlign w:val="center"/>
          </w:tcPr>
          <w:p>
            <w:pPr>
              <w:pStyle w:val="13"/>
            </w:pPr>
            <w:r>
              <w:t>每村村党组织活动开展次数</w:t>
            </w:r>
          </w:p>
        </w:tc>
        <w:tc>
          <w:tcPr>
            <w:tcW w:w="2268" w:type="dxa"/>
            <w:vAlign w:val="center"/>
          </w:tcPr>
          <w:p>
            <w:pPr>
              <w:pStyle w:val="13"/>
            </w:pPr>
            <w:r>
              <w:t>≥12次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村党组织活动党员参与率</w:t>
            </w:r>
          </w:p>
        </w:tc>
        <w:tc>
          <w:tcPr>
            <w:tcW w:w="5386" w:type="dxa"/>
            <w:vAlign w:val="center"/>
          </w:tcPr>
          <w:p>
            <w:pPr>
              <w:pStyle w:val="13"/>
            </w:pPr>
            <w:r>
              <w:t>党员参加村党组织活动的人数占应参加人数的比率</w:t>
            </w:r>
          </w:p>
        </w:tc>
        <w:tc>
          <w:tcPr>
            <w:tcW w:w="2268" w:type="dxa"/>
            <w:vAlign w:val="center"/>
          </w:tcPr>
          <w:p>
            <w:pPr>
              <w:pStyle w:val="13"/>
            </w:pPr>
            <w:r>
              <w:t>≥97%</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村党组织活动开展时间</w:t>
            </w:r>
          </w:p>
        </w:tc>
        <w:tc>
          <w:tcPr>
            <w:tcW w:w="5386" w:type="dxa"/>
            <w:vAlign w:val="center"/>
          </w:tcPr>
          <w:p>
            <w:pPr>
              <w:pStyle w:val="13"/>
            </w:pPr>
            <w:r>
              <w:t>村党组织活动组织开展时间</w:t>
            </w:r>
          </w:p>
        </w:tc>
        <w:tc>
          <w:tcPr>
            <w:tcW w:w="2268" w:type="dxa"/>
            <w:vAlign w:val="center"/>
          </w:tcPr>
          <w:p>
            <w:pPr>
              <w:pStyle w:val="13"/>
            </w:pPr>
            <w:r>
              <w:t>每月20日前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村党组织活动经费标准</w:t>
            </w:r>
          </w:p>
        </w:tc>
        <w:tc>
          <w:tcPr>
            <w:tcW w:w="5386" w:type="dxa"/>
            <w:vAlign w:val="center"/>
          </w:tcPr>
          <w:p>
            <w:pPr>
              <w:pStyle w:val="13"/>
            </w:pPr>
            <w:r>
              <w:t>村党组织活动经费每名党员年标准</w:t>
            </w:r>
          </w:p>
        </w:tc>
        <w:tc>
          <w:tcPr>
            <w:tcW w:w="2268" w:type="dxa"/>
            <w:vAlign w:val="center"/>
          </w:tcPr>
          <w:p>
            <w:pPr>
              <w:pStyle w:val="13"/>
            </w:pPr>
            <w:r>
              <w:t>200元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村级党组织活动获知率</w:t>
            </w:r>
          </w:p>
        </w:tc>
        <w:tc>
          <w:tcPr>
            <w:tcW w:w="5386" w:type="dxa"/>
            <w:vAlign w:val="center"/>
          </w:tcPr>
          <w:p>
            <w:pPr>
              <w:pStyle w:val="13"/>
            </w:pPr>
            <w:r>
              <w:t>村级党组织党性教育学习内容获知率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农村党员满意人数占全部党员人数的比率</w:t>
            </w:r>
          </w:p>
        </w:tc>
        <w:tc>
          <w:tcPr>
            <w:tcW w:w="2268" w:type="dxa"/>
            <w:vAlign w:val="center"/>
          </w:tcPr>
          <w:p>
            <w:pPr>
              <w:pStyle w:val="13"/>
            </w:pPr>
            <w:r>
              <w:t>≥90%</w:t>
            </w:r>
          </w:p>
        </w:tc>
        <w:tc>
          <w:tcPr>
            <w:tcW w:w="1276" w:type="dxa"/>
            <w:vAlign w:val="center"/>
          </w:tcPr>
          <w:p>
            <w:pPr>
              <w:pStyle w:val="13"/>
            </w:pPr>
            <w:r>
              <w:t>调查问卷</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2、灵山镇村级组织运转经费绩效目标表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13063425P00GFMB10290M</w:t>
            </w:r>
          </w:p>
        </w:tc>
        <w:tc>
          <w:tcPr>
            <w:tcW w:w="2835" w:type="dxa"/>
            <w:vAlign w:val="center"/>
          </w:tcPr>
          <w:p>
            <w:pPr>
              <w:pStyle w:val="11"/>
            </w:pPr>
            <w:r>
              <w:t>项目名称</w:t>
            </w:r>
          </w:p>
        </w:tc>
        <w:tc>
          <w:tcPr>
            <w:tcW w:w="6095" w:type="dxa"/>
            <w:gridSpan w:val="3"/>
            <w:vAlign w:val="center"/>
          </w:tcPr>
          <w:p>
            <w:pPr>
              <w:pStyle w:val="13"/>
            </w:pPr>
            <w:r>
              <w:t>灵山镇村级组织运转经费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420.00</w:t>
            </w:r>
          </w:p>
        </w:tc>
        <w:tc>
          <w:tcPr>
            <w:tcW w:w="2835" w:type="dxa"/>
            <w:vAlign w:val="center"/>
          </w:tcPr>
          <w:p>
            <w:pPr>
              <w:pStyle w:val="11"/>
            </w:pPr>
            <w:r>
              <w:t>其中：财政    资金</w:t>
            </w:r>
          </w:p>
        </w:tc>
        <w:tc>
          <w:tcPr>
            <w:tcW w:w="2551" w:type="dxa"/>
            <w:vAlign w:val="center"/>
          </w:tcPr>
          <w:p>
            <w:pPr>
              <w:pStyle w:val="13"/>
            </w:pPr>
            <w:r>
              <w:t>420.00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预算数420万元，其中县级财政资金420万元，主要用于发放村干部工资及拨付经费保障村级正常运转。按进度拨付资金。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105.00</w:t>
            </w:r>
          </w:p>
        </w:tc>
        <w:tc>
          <w:tcPr>
            <w:tcW w:w="2835" w:type="dxa"/>
            <w:vAlign w:val="center"/>
          </w:tcPr>
          <w:p>
            <w:pPr>
              <w:pStyle w:val="14"/>
            </w:pPr>
            <w:r>
              <w:t>210.00</w:t>
            </w:r>
          </w:p>
        </w:tc>
        <w:tc>
          <w:tcPr>
            <w:tcW w:w="2551" w:type="dxa"/>
            <w:vAlign w:val="center"/>
          </w:tcPr>
          <w:p>
            <w:pPr>
              <w:pStyle w:val="14"/>
            </w:pPr>
            <w:r>
              <w:t>315.00</w:t>
            </w:r>
          </w:p>
        </w:tc>
        <w:tc>
          <w:tcPr>
            <w:tcW w:w="3544" w:type="dxa"/>
            <w:gridSpan w:val="2"/>
            <w:vAlign w:val="center"/>
          </w:tcPr>
          <w:p>
            <w:pPr>
              <w:pStyle w:val="14"/>
            </w:pPr>
            <w:r>
              <w:t>420.00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1.通过及时发放村干部工资，稳定干部队伍，提高村级执政能力。</w:t>
            </w:r>
            <w:r>
              <w:tab/>
            </w:r>
            <w:r>
              <w:tab/>
            </w:r>
            <w:r>
              <w:tab/>
            </w:r>
            <w:r>
              <w:tab/>
            </w:r>
            <w:r>
              <w:tab/>
            </w:r>
            <w:r>
              <w:tab/>
            </w:r>
          </w:p>
          <w:p>
            <w:pPr>
              <w:pStyle w:val="13"/>
            </w:pPr>
          </w:p>
          <w:p>
            <w:pPr>
              <w:pStyle w:val="13"/>
            </w:pPr>
            <w:r>
              <w:t>2.通过及时拨付村级经费，保证村级两委、为民服务场所正常运转，提高村级事务处理水平。</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享受补贴的村干部人数</w:t>
            </w:r>
          </w:p>
        </w:tc>
        <w:tc>
          <w:tcPr>
            <w:tcW w:w="5386" w:type="dxa"/>
            <w:vAlign w:val="center"/>
          </w:tcPr>
          <w:p>
            <w:pPr>
              <w:pStyle w:val="13"/>
            </w:pPr>
            <w:r>
              <w:t>按照政策应享受补贴的村干部人数</w:t>
            </w:r>
          </w:p>
        </w:tc>
        <w:tc>
          <w:tcPr>
            <w:tcW w:w="2268" w:type="dxa"/>
            <w:vAlign w:val="center"/>
          </w:tcPr>
          <w:p>
            <w:pPr>
              <w:pStyle w:val="13"/>
            </w:pPr>
            <w:r>
              <w:t>202人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保障村级组织运转行政村数量</w:t>
            </w:r>
          </w:p>
        </w:tc>
        <w:tc>
          <w:tcPr>
            <w:tcW w:w="5386" w:type="dxa"/>
            <w:vAlign w:val="center"/>
          </w:tcPr>
          <w:p>
            <w:pPr>
              <w:pStyle w:val="13"/>
            </w:pPr>
            <w:r>
              <w:t>实际保障村级组织运转的行政村个数</w:t>
            </w:r>
          </w:p>
        </w:tc>
        <w:tc>
          <w:tcPr>
            <w:tcW w:w="2268" w:type="dxa"/>
            <w:vAlign w:val="center"/>
          </w:tcPr>
          <w:p>
            <w:pPr>
              <w:pStyle w:val="13"/>
            </w:pPr>
            <w:r>
              <w:t>35个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村干部工资发放到位率</w:t>
            </w:r>
          </w:p>
        </w:tc>
        <w:tc>
          <w:tcPr>
            <w:tcW w:w="5386" w:type="dxa"/>
            <w:vAlign w:val="center"/>
          </w:tcPr>
          <w:p>
            <w:pPr>
              <w:pStyle w:val="13"/>
            </w:pPr>
            <w:r>
              <w:t>村干部工资发放到位率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村级工作完成率</w:t>
            </w:r>
          </w:p>
        </w:tc>
        <w:tc>
          <w:tcPr>
            <w:tcW w:w="5386" w:type="dxa"/>
            <w:vAlign w:val="center"/>
          </w:tcPr>
          <w:p>
            <w:pPr>
              <w:pStyle w:val="13"/>
            </w:pPr>
            <w:r>
              <w:t>村级工作完成率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村级经费拨付时间</w:t>
            </w:r>
          </w:p>
        </w:tc>
        <w:tc>
          <w:tcPr>
            <w:tcW w:w="5386" w:type="dxa"/>
            <w:vAlign w:val="center"/>
          </w:tcPr>
          <w:p>
            <w:pPr>
              <w:pStyle w:val="13"/>
            </w:pPr>
            <w:r>
              <w:t>村干部工资及运转经费拨付时间</w:t>
            </w:r>
          </w:p>
        </w:tc>
        <w:tc>
          <w:tcPr>
            <w:tcW w:w="2268" w:type="dxa"/>
            <w:vAlign w:val="center"/>
          </w:tcPr>
          <w:p>
            <w:pPr>
              <w:pStyle w:val="13"/>
            </w:pPr>
            <w:r>
              <w:t>每月月底前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村级组织运转村均成本</w:t>
            </w:r>
          </w:p>
        </w:tc>
        <w:tc>
          <w:tcPr>
            <w:tcW w:w="5386" w:type="dxa"/>
            <w:vAlign w:val="center"/>
          </w:tcPr>
          <w:p>
            <w:pPr>
              <w:pStyle w:val="13"/>
            </w:pPr>
            <w:r>
              <w:t>村级组织运转村均成本</w:t>
            </w:r>
          </w:p>
        </w:tc>
        <w:tc>
          <w:tcPr>
            <w:tcW w:w="2268" w:type="dxa"/>
            <w:vAlign w:val="center"/>
          </w:tcPr>
          <w:p>
            <w:pPr>
              <w:pStyle w:val="13"/>
            </w:pPr>
            <w:r>
              <w:t>12万元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村级组织正常运转保障率</w:t>
            </w:r>
          </w:p>
        </w:tc>
        <w:tc>
          <w:tcPr>
            <w:tcW w:w="5386" w:type="dxa"/>
            <w:vAlign w:val="center"/>
          </w:tcPr>
          <w:p>
            <w:pPr>
              <w:pStyle w:val="13"/>
            </w:pPr>
            <w:r>
              <w:t>村级组织正常运转保障率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服务对象满意人数占全部人数的比率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3、灵山镇防返贫监测预警工作经费绩效目标表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13063425P004273102018</w:t>
            </w:r>
          </w:p>
        </w:tc>
        <w:tc>
          <w:tcPr>
            <w:tcW w:w="2835" w:type="dxa"/>
            <w:vAlign w:val="center"/>
          </w:tcPr>
          <w:p>
            <w:pPr>
              <w:pStyle w:val="11"/>
            </w:pPr>
            <w:r>
              <w:t>项目名称</w:t>
            </w:r>
          </w:p>
        </w:tc>
        <w:tc>
          <w:tcPr>
            <w:tcW w:w="6095" w:type="dxa"/>
            <w:gridSpan w:val="3"/>
            <w:vAlign w:val="center"/>
          </w:tcPr>
          <w:p>
            <w:pPr>
              <w:pStyle w:val="13"/>
            </w:pPr>
            <w:r>
              <w:t>灵山镇防返贫监测预警工作经费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预算数为1万元，其中财政资金1万元，主要用于防返贫监测预警工作。按工作开展情况支付资金。</w:t>
            </w:r>
            <w:r>
              <w:tab/>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4" w:type="dxa"/>
            <w:gridSpan w:val="2"/>
            <w:vAlign w:val="center"/>
          </w:tcPr>
          <w:p>
            <w:pPr>
              <w:pStyle w:val="14"/>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1.通过开展防返贫监测预警工作，健全防止返贫致贫监测和帮扶机制，加强监测预警，强化及时帮扶。</w:t>
            </w:r>
          </w:p>
          <w:p>
            <w:pPr>
              <w:pStyle w:val="13"/>
            </w:pPr>
            <w:r>
              <w:t>2.通过开展防返贫监测预警工作，对监测帮扶对象采取有针对性的预防性措施和事后帮扶措施。</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监测帮扶对象人数</w:t>
            </w:r>
          </w:p>
        </w:tc>
        <w:tc>
          <w:tcPr>
            <w:tcW w:w="5386" w:type="dxa"/>
            <w:vAlign w:val="center"/>
          </w:tcPr>
          <w:p>
            <w:pPr>
              <w:pStyle w:val="13"/>
            </w:pPr>
            <w:r>
              <w:t>监测帮扶对象人数</w:t>
            </w:r>
          </w:p>
        </w:tc>
        <w:tc>
          <w:tcPr>
            <w:tcW w:w="2268" w:type="dxa"/>
            <w:vAlign w:val="center"/>
          </w:tcPr>
          <w:p>
            <w:pPr>
              <w:pStyle w:val="13"/>
            </w:pPr>
            <w:r>
              <w:t>493人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监测工作完成率</w:t>
            </w:r>
          </w:p>
        </w:tc>
        <w:tc>
          <w:tcPr>
            <w:tcW w:w="5386" w:type="dxa"/>
            <w:vAlign w:val="center"/>
          </w:tcPr>
          <w:p>
            <w:pPr>
              <w:pStyle w:val="13"/>
            </w:pPr>
            <w:r>
              <w:t>防返贫监测工作完成率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监测工作完成及时率</w:t>
            </w:r>
          </w:p>
        </w:tc>
        <w:tc>
          <w:tcPr>
            <w:tcW w:w="5386" w:type="dxa"/>
            <w:vAlign w:val="center"/>
          </w:tcPr>
          <w:p>
            <w:pPr>
              <w:pStyle w:val="13"/>
            </w:pPr>
            <w:r>
              <w:t>防返贫监测工作完成及时率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监测工作成本</w:t>
            </w:r>
          </w:p>
        </w:tc>
        <w:tc>
          <w:tcPr>
            <w:tcW w:w="5386" w:type="dxa"/>
            <w:vAlign w:val="center"/>
          </w:tcPr>
          <w:p>
            <w:pPr>
              <w:pStyle w:val="13"/>
            </w:pPr>
            <w:r>
              <w:t>防返贫监测人均成本</w:t>
            </w:r>
          </w:p>
        </w:tc>
        <w:tc>
          <w:tcPr>
            <w:tcW w:w="2268" w:type="dxa"/>
            <w:vAlign w:val="center"/>
          </w:tcPr>
          <w:p>
            <w:pPr>
              <w:pStyle w:val="13"/>
            </w:pPr>
            <w:r>
              <w:t>≤21元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强化帮扶对象帮扶程度</w:t>
            </w:r>
          </w:p>
        </w:tc>
        <w:tc>
          <w:tcPr>
            <w:tcW w:w="5386" w:type="dxa"/>
            <w:vAlign w:val="center"/>
          </w:tcPr>
          <w:p>
            <w:pPr>
              <w:pStyle w:val="13"/>
            </w:pPr>
            <w:r>
              <w:t>强化帮扶对象帮扶程度</w:t>
            </w:r>
          </w:p>
        </w:tc>
        <w:tc>
          <w:tcPr>
            <w:tcW w:w="2268" w:type="dxa"/>
            <w:vAlign w:val="center"/>
          </w:tcPr>
          <w:p>
            <w:pPr>
              <w:pStyle w:val="13"/>
            </w:pPr>
            <w:r>
              <w:t>及时强化</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服务对象满意人数占全部人数的比率</w:t>
            </w:r>
          </w:p>
        </w:tc>
        <w:tc>
          <w:tcPr>
            <w:tcW w:w="2268" w:type="dxa"/>
            <w:vAlign w:val="center"/>
          </w:tcPr>
          <w:p>
            <w:pPr>
              <w:pStyle w:val="13"/>
            </w:pPr>
            <w:r>
              <w:t>≥90%</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4、灵山镇服务群众专项经费绩效目标表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13063425P00GFMB10285U</w:t>
            </w:r>
          </w:p>
        </w:tc>
        <w:tc>
          <w:tcPr>
            <w:tcW w:w="2835" w:type="dxa"/>
            <w:vAlign w:val="center"/>
          </w:tcPr>
          <w:p>
            <w:pPr>
              <w:pStyle w:val="11"/>
            </w:pPr>
            <w:r>
              <w:t>项目名称</w:t>
            </w:r>
          </w:p>
        </w:tc>
        <w:tc>
          <w:tcPr>
            <w:tcW w:w="6095" w:type="dxa"/>
            <w:gridSpan w:val="3"/>
            <w:vAlign w:val="center"/>
          </w:tcPr>
          <w:p>
            <w:pPr>
              <w:pStyle w:val="13"/>
            </w:pPr>
            <w:r>
              <w:t>灵山镇服务群众专项经费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175.00</w:t>
            </w:r>
          </w:p>
        </w:tc>
        <w:tc>
          <w:tcPr>
            <w:tcW w:w="2835" w:type="dxa"/>
            <w:vAlign w:val="center"/>
          </w:tcPr>
          <w:p>
            <w:pPr>
              <w:pStyle w:val="11"/>
            </w:pPr>
            <w:r>
              <w:t>其中：财政    资金</w:t>
            </w:r>
          </w:p>
        </w:tc>
        <w:tc>
          <w:tcPr>
            <w:tcW w:w="2551" w:type="dxa"/>
            <w:vAlign w:val="center"/>
          </w:tcPr>
          <w:p>
            <w:pPr>
              <w:pStyle w:val="13"/>
            </w:pPr>
            <w:r>
              <w:t>175.00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预算数175万元，其中县级财政资金175万元。主要用于保障村级服务群众支出。按工作开展情况拨付资金。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43.75</w:t>
            </w:r>
          </w:p>
        </w:tc>
        <w:tc>
          <w:tcPr>
            <w:tcW w:w="2835" w:type="dxa"/>
            <w:vAlign w:val="center"/>
          </w:tcPr>
          <w:p>
            <w:pPr>
              <w:pStyle w:val="14"/>
            </w:pPr>
            <w:r>
              <w:t>87.50</w:t>
            </w:r>
          </w:p>
        </w:tc>
        <w:tc>
          <w:tcPr>
            <w:tcW w:w="2551" w:type="dxa"/>
            <w:vAlign w:val="center"/>
          </w:tcPr>
          <w:p>
            <w:pPr>
              <w:pStyle w:val="14"/>
            </w:pPr>
            <w:r>
              <w:t>131.25</w:t>
            </w:r>
          </w:p>
        </w:tc>
        <w:tc>
          <w:tcPr>
            <w:tcW w:w="3544" w:type="dxa"/>
            <w:gridSpan w:val="2"/>
            <w:vAlign w:val="center"/>
          </w:tcPr>
          <w:p>
            <w:pPr>
              <w:pStyle w:val="14"/>
            </w:pPr>
            <w:r>
              <w:t>175.00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1.通过服务群众专项工作，保障村级服务群众的必要支出，保障村综合服务站正常运转。</w:t>
            </w:r>
            <w:r>
              <w:tab/>
            </w:r>
            <w:r>
              <w:tab/>
            </w:r>
            <w:r>
              <w:tab/>
            </w:r>
            <w:r>
              <w:tab/>
            </w:r>
            <w:r>
              <w:tab/>
            </w:r>
            <w:r>
              <w:tab/>
            </w:r>
          </w:p>
          <w:p>
            <w:pPr>
              <w:pStyle w:val="13"/>
            </w:pPr>
          </w:p>
          <w:p>
            <w:pPr>
              <w:pStyle w:val="13"/>
            </w:pPr>
            <w:r>
              <w:t>2.通过服务群众专项工作，保障公共设施维护、公共卫生防疫、村内治安、服务群众生产生活的临时劳务用工的开支。</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开展专项工作的行政村个数</w:t>
            </w:r>
          </w:p>
        </w:tc>
        <w:tc>
          <w:tcPr>
            <w:tcW w:w="5386" w:type="dxa"/>
            <w:vAlign w:val="center"/>
          </w:tcPr>
          <w:p>
            <w:pPr>
              <w:pStyle w:val="13"/>
            </w:pPr>
            <w:r>
              <w:t>开展服务群众专项工作的行政村个数</w:t>
            </w:r>
          </w:p>
        </w:tc>
        <w:tc>
          <w:tcPr>
            <w:tcW w:w="2268" w:type="dxa"/>
            <w:vAlign w:val="center"/>
          </w:tcPr>
          <w:p>
            <w:pPr>
              <w:pStyle w:val="13"/>
            </w:pPr>
            <w:r>
              <w:t>35个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专项工作落实到位率</w:t>
            </w:r>
          </w:p>
        </w:tc>
        <w:tc>
          <w:tcPr>
            <w:tcW w:w="5386" w:type="dxa"/>
            <w:vAlign w:val="center"/>
          </w:tcPr>
          <w:p>
            <w:pPr>
              <w:pStyle w:val="13"/>
            </w:pPr>
            <w:r>
              <w:t>服务群众专项工作落实到位率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专项经费拨付时间</w:t>
            </w:r>
          </w:p>
        </w:tc>
        <w:tc>
          <w:tcPr>
            <w:tcW w:w="5386" w:type="dxa"/>
            <w:vAlign w:val="center"/>
          </w:tcPr>
          <w:p>
            <w:pPr>
              <w:pStyle w:val="13"/>
            </w:pPr>
            <w:r>
              <w:t>服务群众专项经费拨付时间</w:t>
            </w:r>
          </w:p>
        </w:tc>
        <w:tc>
          <w:tcPr>
            <w:tcW w:w="2268" w:type="dxa"/>
            <w:vAlign w:val="center"/>
          </w:tcPr>
          <w:p>
            <w:pPr>
              <w:pStyle w:val="13"/>
            </w:pPr>
            <w:r>
              <w:t>每月月底前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服务群众专项村均成本</w:t>
            </w:r>
          </w:p>
        </w:tc>
        <w:tc>
          <w:tcPr>
            <w:tcW w:w="5386" w:type="dxa"/>
            <w:vAlign w:val="center"/>
          </w:tcPr>
          <w:p>
            <w:pPr>
              <w:pStyle w:val="13"/>
            </w:pPr>
            <w:r>
              <w:t>服务群众专项每村保障成本</w:t>
            </w:r>
          </w:p>
        </w:tc>
        <w:tc>
          <w:tcPr>
            <w:tcW w:w="2268" w:type="dxa"/>
            <w:vAlign w:val="center"/>
          </w:tcPr>
          <w:p>
            <w:pPr>
              <w:pStyle w:val="13"/>
            </w:pPr>
            <w:r>
              <w:t>5万元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服务群众工作开展保障率</w:t>
            </w:r>
          </w:p>
        </w:tc>
        <w:tc>
          <w:tcPr>
            <w:tcW w:w="5386" w:type="dxa"/>
            <w:vAlign w:val="center"/>
          </w:tcPr>
          <w:p>
            <w:pPr>
              <w:pStyle w:val="13"/>
            </w:pPr>
            <w:r>
              <w:t>服务群众专项工作正常开展保障率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受益群众满意人数占全部受益群众的比率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5、灵山镇韩家村村内道路硬化公益奖补项目绩效目标表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13063424P00494610002C</w:t>
            </w:r>
          </w:p>
        </w:tc>
        <w:tc>
          <w:tcPr>
            <w:tcW w:w="2835" w:type="dxa"/>
            <w:vAlign w:val="center"/>
          </w:tcPr>
          <w:p>
            <w:pPr>
              <w:pStyle w:val="11"/>
            </w:pPr>
            <w:r>
              <w:t>项目名称</w:t>
            </w:r>
          </w:p>
        </w:tc>
        <w:tc>
          <w:tcPr>
            <w:tcW w:w="6095" w:type="dxa"/>
            <w:gridSpan w:val="3"/>
            <w:vAlign w:val="center"/>
          </w:tcPr>
          <w:p>
            <w:pPr>
              <w:pStyle w:val="13"/>
            </w:pPr>
            <w:r>
              <w:t>灵山镇韩家村村内道路硬化公益奖补项目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30.00</w:t>
            </w:r>
          </w:p>
        </w:tc>
        <w:tc>
          <w:tcPr>
            <w:tcW w:w="2835" w:type="dxa"/>
            <w:vAlign w:val="center"/>
          </w:tcPr>
          <w:p>
            <w:pPr>
              <w:pStyle w:val="11"/>
            </w:pPr>
            <w:r>
              <w:t>其中：财政    资金</w:t>
            </w:r>
          </w:p>
        </w:tc>
        <w:tc>
          <w:tcPr>
            <w:tcW w:w="2551" w:type="dxa"/>
            <w:vAlign w:val="center"/>
          </w:tcPr>
          <w:p>
            <w:pPr>
              <w:pStyle w:val="13"/>
            </w:pPr>
            <w:r>
              <w:t>30.00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预算数300000元，一般公共预算300000元，预计12月底完成资金拨付。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30.00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1.通过硬化村内道路，方便村民出行。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硬化道路面积</w:t>
            </w:r>
          </w:p>
        </w:tc>
        <w:tc>
          <w:tcPr>
            <w:tcW w:w="5386" w:type="dxa"/>
            <w:vAlign w:val="center"/>
          </w:tcPr>
          <w:p>
            <w:pPr>
              <w:pStyle w:val="13"/>
            </w:pPr>
            <w:r>
              <w:t>硬化道路面积</w:t>
            </w:r>
          </w:p>
        </w:tc>
        <w:tc>
          <w:tcPr>
            <w:tcW w:w="2268" w:type="dxa"/>
            <w:vAlign w:val="center"/>
          </w:tcPr>
          <w:p>
            <w:pPr>
              <w:pStyle w:val="13"/>
            </w:pPr>
            <w:r>
              <w:t>≥3225平方米</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道路修建验收通过率</w:t>
            </w:r>
          </w:p>
        </w:tc>
        <w:tc>
          <w:tcPr>
            <w:tcW w:w="5386" w:type="dxa"/>
            <w:vAlign w:val="center"/>
          </w:tcPr>
          <w:p>
            <w:pPr>
              <w:pStyle w:val="13"/>
            </w:pPr>
            <w:r>
              <w:t>道路修建验收通过率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道路修建及时率</w:t>
            </w:r>
          </w:p>
        </w:tc>
        <w:tc>
          <w:tcPr>
            <w:tcW w:w="5386" w:type="dxa"/>
            <w:vAlign w:val="center"/>
          </w:tcPr>
          <w:p>
            <w:pPr>
              <w:pStyle w:val="13"/>
            </w:pPr>
            <w:r>
              <w:t>道路修建及时率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道路修建平均成本</w:t>
            </w:r>
          </w:p>
        </w:tc>
        <w:tc>
          <w:tcPr>
            <w:tcW w:w="5386" w:type="dxa"/>
            <w:vAlign w:val="center"/>
          </w:tcPr>
          <w:p>
            <w:pPr>
              <w:pStyle w:val="13"/>
            </w:pPr>
            <w:r>
              <w:t>道路修建平均成本</w:t>
            </w:r>
          </w:p>
        </w:tc>
        <w:tc>
          <w:tcPr>
            <w:tcW w:w="2268" w:type="dxa"/>
            <w:vAlign w:val="center"/>
          </w:tcPr>
          <w:p>
            <w:pPr>
              <w:pStyle w:val="13"/>
            </w:pPr>
            <w:r>
              <w:t>≤94元/平方米</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群众出行便捷率</w:t>
            </w:r>
          </w:p>
        </w:tc>
        <w:tc>
          <w:tcPr>
            <w:tcW w:w="5386" w:type="dxa"/>
            <w:vAlign w:val="center"/>
          </w:tcPr>
          <w:p>
            <w:pPr>
              <w:pStyle w:val="13"/>
            </w:pPr>
            <w:r>
              <w:t>群众出行便捷率</w:t>
            </w:r>
          </w:p>
        </w:tc>
        <w:tc>
          <w:tcPr>
            <w:tcW w:w="2268" w:type="dxa"/>
            <w:vAlign w:val="center"/>
          </w:tcPr>
          <w:p>
            <w:pPr>
              <w:pStyle w:val="13"/>
            </w:pPr>
            <w:r>
              <w:t>≥60%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服务群众满意度</w:t>
            </w:r>
          </w:p>
        </w:tc>
        <w:tc>
          <w:tcPr>
            <w:tcW w:w="5386" w:type="dxa"/>
            <w:vAlign w:val="center"/>
          </w:tcPr>
          <w:p>
            <w:pPr>
              <w:pStyle w:val="13"/>
            </w:pPr>
            <w:r>
              <w:t>服务群众满意度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6、灵山镇环境整治（人居环境）专项经费绩效目标表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13063425P00427310175G</w:t>
            </w:r>
          </w:p>
        </w:tc>
        <w:tc>
          <w:tcPr>
            <w:tcW w:w="2835" w:type="dxa"/>
            <w:vAlign w:val="center"/>
          </w:tcPr>
          <w:p>
            <w:pPr>
              <w:pStyle w:val="11"/>
            </w:pPr>
            <w:r>
              <w:t>项目名称</w:t>
            </w:r>
          </w:p>
        </w:tc>
        <w:tc>
          <w:tcPr>
            <w:tcW w:w="6095" w:type="dxa"/>
            <w:gridSpan w:val="3"/>
            <w:vAlign w:val="center"/>
          </w:tcPr>
          <w:p>
            <w:pPr>
              <w:pStyle w:val="13"/>
            </w:pPr>
            <w:r>
              <w:t>灵山镇环境整治（人居环境）专项经费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w:t>
            </w:r>
          </w:p>
        </w:tc>
        <w:tc>
          <w:tcPr>
            <w:tcW w:w="2835" w:type="dxa"/>
            <w:vAlign w:val="center"/>
          </w:tcPr>
          <w:p>
            <w:pPr>
              <w:pStyle w:val="11"/>
            </w:pPr>
            <w:r>
              <w:t>其中：财政    资金</w:t>
            </w:r>
          </w:p>
        </w:tc>
        <w:tc>
          <w:tcPr>
            <w:tcW w:w="2551" w:type="dxa"/>
            <w:vAlign w:val="center"/>
          </w:tcPr>
          <w:p>
            <w:pPr>
              <w:pStyle w:val="13"/>
            </w:pPr>
            <w:r>
              <w:t>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预算数为3万元，其中财政资金3万元，主要用于各村开展人居环境整治工作。按工作开展情况支付资金。</w:t>
            </w:r>
            <w:r>
              <w:tab/>
            </w:r>
            <w:r>
              <w:tab/>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0.75</w:t>
            </w:r>
          </w:p>
        </w:tc>
        <w:tc>
          <w:tcPr>
            <w:tcW w:w="2835" w:type="dxa"/>
            <w:vAlign w:val="center"/>
          </w:tcPr>
          <w:p>
            <w:pPr>
              <w:pStyle w:val="14"/>
            </w:pPr>
            <w:r>
              <w:t>1.50</w:t>
            </w:r>
          </w:p>
        </w:tc>
        <w:tc>
          <w:tcPr>
            <w:tcW w:w="2551" w:type="dxa"/>
            <w:vAlign w:val="center"/>
          </w:tcPr>
          <w:p>
            <w:pPr>
              <w:pStyle w:val="14"/>
            </w:pPr>
            <w:r>
              <w:t>2.25</w:t>
            </w:r>
          </w:p>
        </w:tc>
        <w:tc>
          <w:tcPr>
            <w:tcW w:w="3544" w:type="dxa"/>
            <w:gridSpan w:val="2"/>
            <w:vAlign w:val="center"/>
          </w:tcPr>
          <w:p>
            <w:pPr>
              <w:pStyle w:val="14"/>
            </w:pPr>
            <w:r>
              <w:t>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1.通过人居环境整治，提升村民居住环境、绿化美化村容村貌。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环境整治工作开展村数</w:t>
            </w:r>
          </w:p>
        </w:tc>
        <w:tc>
          <w:tcPr>
            <w:tcW w:w="5386" w:type="dxa"/>
            <w:vAlign w:val="center"/>
          </w:tcPr>
          <w:p>
            <w:pPr>
              <w:pStyle w:val="13"/>
            </w:pPr>
            <w:r>
              <w:t>环境整治工作开展村数</w:t>
            </w:r>
          </w:p>
        </w:tc>
        <w:tc>
          <w:tcPr>
            <w:tcW w:w="2268" w:type="dxa"/>
            <w:vAlign w:val="center"/>
          </w:tcPr>
          <w:p>
            <w:pPr>
              <w:pStyle w:val="13"/>
            </w:pPr>
            <w:r>
              <w:t>35个</w:t>
            </w:r>
          </w:p>
        </w:tc>
        <w:tc>
          <w:tcPr>
            <w:tcW w:w="1276" w:type="dxa"/>
            <w:vAlign w:val="center"/>
          </w:tcPr>
          <w:p>
            <w:pPr>
              <w:pStyle w:val="13"/>
            </w:pPr>
            <w:r>
              <w:t>依据工作方案</w:t>
            </w:r>
            <w:r>
              <w:tab/>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村容村貌环境整洁率</w:t>
            </w:r>
          </w:p>
        </w:tc>
        <w:tc>
          <w:tcPr>
            <w:tcW w:w="5386" w:type="dxa"/>
            <w:vAlign w:val="center"/>
          </w:tcPr>
          <w:p>
            <w:pPr>
              <w:pStyle w:val="13"/>
            </w:pPr>
            <w:r>
              <w:t>村容村貌环境整洁率</w:t>
            </w:r>
          </w:p>
        </w:tc>
        <w:tc>
          <w:tcPr>
            <w:tcW w:w="2268" w:type="dxa"/>
            <w:vAlign w:val="center"/>
          </w:tcPr>
          <w:p>
            <w:pPr>
              <w:pStyle w:val="13"/>
            </w:pPr>
            <w:r>
              <w:t>≥90%</w:t>
            </w:r>
          </w:p>
        </w:tc>
        <w:tc>
          <w:tcPr>
            <w:tcW w:w="1276" w:type="dxa"/>
            <w:vAlign w:val="center"/>
          </w:tcPr>
          <w:p>
            <w:pPr>
              <w:pStyle w:val="13"/>
            </w:pPr>
            <w:r>
              <w:t>依据工作方案</w:t>
            </w:r>
            <w:r>
              <w:tab/>
            </w:r>
          </w:p>
          <w:p>
            <w:pPr>
              <w:pStyle w:val="13"/>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环境整治工作完成及时率</w:t>
            </w:r>
          </w:p>
        </w:tc>
        <w:tc>
          <w:tcPr>
            <w:tcW w:w="5386" w:type="dxa"/>
            <w:vAlign w:val="center"/>
          </w:tcPr>
          <w:p>
            <w:pPr>
              <w:pStyle w:val="13"/>
            </w:pPr>
            <w:r>
              <w:t>环境整治工作完成及时率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环境整治村均工作成本</w:t>
            </w:r>
          </w:p>
        </w:tc>
        <w:tc>
          <w:tcPr>
            <w:tcW w:w="5386" w:type="dxa"/>
            <w:vAlign w:val="center"/>
          </w:tcPr>
          <w:p>
            <w:pPr>
              <w:pStyle w:val="13"/>
            </w:pPr>
            <w:r>
              <w:t>环境整治村均工作成本</w:t>
            </w:r>
          </w:p>
        </w:tc>
        <w:tc>
          <w:tcPr>
            <w:tcW w:w="2268" w:type="dxa"/>
            <w:vAlign w:val="center"/>
          </w:tcPr>
          <w:p>
            <w:pPr>
              <w:pStyle w:val="13"/>
            </w:pPr>
            <w:r>
              <w:t>≤858元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村容村貌环境提升情况</w:t>
            </w:r>
          </w:p>
        </w:tc>
        <w:tc>
          <w:tcPr>
            <w:tcW w:w="5386" w:type="dxa"/>
            <w:vAlign w:val="center"/>
          </w:tcPr>
          <w:p>
            <w:pPr>
              <w:pStyle w:val="13"/>
            </w:pPr>
            <w:r>
              <w:t>村容村貌环境较上年提升情况</w:t>
            </w:r>
          </w:p>
        </w:tc>
        <w:tc>
          <w:tcPr>
            <w:tcW w:w="2268" w:type="dxa"/>
            <w:vAlign w:val="center"/>
          </w:tcPr>
          <w:p>
            <w:pPr>
              <w:pStyle w:val="13"/>
            </w:pPr>
            <w:r>
              <w:t>有所提升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7、灵山镇秸秆禁烧（森林防火）经费绩效目标表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13063425P00427310174W</w:t>
            </w:r>
          </w:p>
        </w:tc>
        <w:tc>
          <w:tcPr>
            <w:tcW w:w="2835" w:type="dxa"/>
            <w:vAlign w:val="center"/>
          </w:tcPr>
          <w:p>
            <w:pPr>
              <w:pStyle w:val="11"/>
            </w:pPr>
            <w:r>
              <w:t>项目名称</w:t>
            </w:r>
          </w:p>
        </w:tc>
        <w:tc>
          <w:tcPr>
            <w:tcW w:w="6095" w:type="dxa"/>
            <w:gridSpan w:val="3"/>
            <w:vAlign w:val="center"/>
          </w:tcPr>
          <w:p>
            <w:pPr>
              <w:pStyle w:val="13"/>
            </w:pPr>
            <w:r>
              <w:t>灵山镇秸秆禁烧（森林防火）经费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预算数为2万元，其中财政资金2万元，主要用于开展秸秆焚烧、森林防火工作。按工作开展情况支付资金。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0.50</w:t>
            </w:r>
          </w:p>
        </w:tc>
        <w:tc>
          <w:tcPr>
            <w:tcW w:w="2835" w:type="dxa"/>
            <w:vAlign w:val="center"/>
          </w:tcPr>
          <w:p>
            <w:pPr>
              <w:pStyle w:val="14"/>
            </w:pPr>
            <w:r>
              <w:t>1.00</w:t>
            </w:r>
          </w:p>
        </w:tc>
        <w:tc>
          <w:tcPr>
            <w:tcW w:w="2551" w:type="dxa"/>
            <w:vAlign w:val="center"/>
          </w:tcPr>
          <w:p>
            <w:pPr>
              <w:pStyle w:val="14"/>
            </w:pPr>
            <w:r>
              <w:t>1.50</w:t>
            </w:r>
          </w:p>
        </w:tc>
        <w:tc>
          <w:tcPr>
            <w:tcW w:w="3544" w:type="dxa"/>
            <w:gridSpan w:val="2"/>
            <w:vAlign w:val="center"/>
          </w:tcPr>
          <w:p>
            <w:pPr>
              <w:pStyle w:val="14"/>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1.通过日常巡查和痕迹清理，顺利开展秸秆禁烧、森林防火工作，确保生态环境安全。</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防范秸秆禁烧村个数</w:t>
            </w:r>
          </w:p>
        </w:tc>
        <w:tc>
          <w:tcPr>
            <w:tcW w:w="5386" w:type="dxa"/>
            <w:vAlign w:val="center"/>
          </w:tcPr>
          <w:p>
            <w:pPr>
              <w:pStyle w:val="13"/>
            </w:pPr>
            <w:r>
              <w:t>防范秸秆禁烧村个数</w:t>
            </w:r>
          </w:p>
        </w:tc>
        <w:tc>
          <w:tcPr>
            <w:tcW w:w="2268" w:type="dxa"/>
            <w:vAlign w:val="center"/>
          </w:tcPr>
          <w:p>
            <w:pPr>
              <w:pStyle w:val="13"/>
            </w:pPr>
            <w:r>
              <w:t>≥35个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政策宣传到位率</w:t>
            </w:r>
          </w:p>
        </w:tc>
        <w:tc>
          <w:tcPr>
            <w:tcW w:w="5386" w:type="dxa"/>
            <w:vAlign w:val="center"/>
          </w:tcPr>
          <w:p>
            <w:pPr>
              <w:pStyle w:val="13"/>
            </w:pPr>
            <w:r>
              <w:t>秸秆禁烧、森林防火宣传到位率</w:t>
            </w:r>
          </w:p>
        </w:tc>
        <w:tc>
          <w:tcPr>
            <w:tcW w:w="2268" w:type="dxa"/>
            <w:vAlign w:val="center"/>
          </w:tcPr>
          <w:p>
            <w:pPr>
              <w:pStyle w:val="13"/>
            </w:pPr>
            <w:r>
              <w:t>≥80%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防范秸秆禁烧、防火工作时限</w:t>
            </w:r>
          </w:p>
        </w:tc>
        <w:tc>
          <w:tcPr>
            <w:tcW w:w="5386" w:type="dxa"/>
            <w:vAlign w:val="center"/>
          </w:tcPr>
          <w:p>
            <w:pPr>
              <w:pStyle w:val="13"/>
            </w:pPr>
            <w:r>
              <w:t>防范秸秆禁烧、防火工作时限</w:t>
            </w:r>
          </w:p>
        </w:tc>
        <w:tc>
          <w:tcPr>
            <w:tcW w:w="2268" w:type="dxa"/>
            <w:vAlign w:val="center"/>
          </w:tcPr>
          <w:p>
            <w:pPr>
              <w:pStyle w:val="13"/>
            </w:pPr>
            <w:r>
              <w:t>8个月</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政策宣传村均成本</w:t>
            </w:r>
          </w:p>
        </w:tc>
        <w:tc>
          <w:tcPr>
            <w:tcW w:w="5386" w:type="dxa"/>
            <w:vAlign w:val="center"/>
          </w:tcPr>
          <w:p>
            <w:pPr>
              <w:pStyle w:val="13"/>
            </w:pPr>
            <w:r>
              <w:t>秸秆禁烧、森林防火宣传村成本</w:t>
            </w:r>
          </w:p>
        </w:tc>
        <w:tc>
          <w:tcPr>
            <w:tcW w:w="2268" w:type="dxa"/>
            <w:vAlign w:val="center"/>
          </w:tcPr>
          <w:p>
            <w:pPr>
              <w:pStyle w:val="13"/>
            </w:pPr>
            <w:r>
              <w:t>≤572元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空气质量改善情况</w:t>
            </w:r>
          </w:p>
        </w:tc>
        <w:tc>
          <w:tcPr>
            <w:tcW w:w="5386" w:type="dxa"/>
            <w:vAlign w:val="center"/>
          </w:tcPr>
          <w:p>
            <w:pPr>
              <w:pStyle w:val="13"/>
            </w:pPr>
            <w:r>
              <w:t>空气质量改善情况</w:t>
            </w:r>
          </w:p>
        </w:tc>
        <w:tc>
          <w:tcPr>
            <w:tcW w:w="2268" w:type="dxa"/>
            <w:vAlign w:val="center"/>
          </w:tcPr>
          <w:p>
            <w:pPr>
              <w:pStyle w:val="13"/>
            </w:pPr>
            <w:r>
              <w:t>有所改善</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服务对象满意度比率</w:t>
            </w:r>
          </w:p>
          <w:p>
            <w:pPr>
              <w:pStyle w:val="13"/>
            </w:pP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8、灵山镇进藏老兵民调员岗位补贴绩效目标表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13063425P004C4910305R</w:t>
            </w:r>
          </w:p>
        </w:tc>
        <w:tc>
          <w:tcPr>
            <w:tcW w:w="2835" w:type="dxa"/>
            <w:vAlign w:val="center"/>
          </w:tcPr>
          <w:p>
            <w:pPr>
              <w:pStyle w:val="11"/>
            </w:pPr>
            <w:r>
              <w:t>项目名称</w:t>
            </w:r>
          </w:p>
        </w:tc>
        <w:tc>
          <w:tcPr>
            <w:tcW w:w="6095" w:type="dxa"/>
            <w:gridSpan w:val="3"/>
            <w:vAlign w:val="center"/>
          </w:tcPr>
          <w:p>
            <w:pPr>
              <w:pStyle w:val="13"/>
            </w:pPr>
            <w:r>
              <w:t>灵山镇进藏老兵民调员岗位补贴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1.20</w:t>
            </w:r>
          </w:p>
        </w:tc>
        <w:tc>
          <w:tcPr>
            <w:tcW w:w="2835" w:type="dxa"/>
            <w:vAlign w:val="center"/>
          </w:tcPr>
          <w:p>
            <w:pPr>
              <w:pStyle w:val="11"/>
            </w:pPr>
            <w:r>
              <w:t>其中：财政    资金</w:t>
            </w:r>
          </w:p>
        </w:tc>
        <w:tc>
          <w:tcPr>
            <w:tcW w:w="2551" w:type="dxa"/>
            <w:vAlign w:val="center"/>
          </w:tcPr>
          <w:p>
            <w:pPr>
              <w:pStyle w:val="13"/>
            </w:pPr>
            <w:r>
              <w:t>1.20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预算资金1.2万元，其中县级资金1.2万元，主要用于发放我乡2名民调员岗位补贴，按月拨付资金。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0.30</w:t>
            </w:r>
          </w:p>
        </w:tc>
        <w:tc>
          <w:tcPr>
            <w:tcW w:w="2835" w:type="dxa"/>
            <w:vAlign w:val="center"/>
          </w:tcPr>
          <w:p>
            <w:pPr>
              <w:pStyle w:val="14"/>
            </w:pPr>
            <w:r>
              <w:t>0.60</w:t>
            </w:r>
          </w:p>
        </w:tc>
        <w:tc>
          <w:tcPr>
            <w:tcW w:w="2551" w:type="dxa"/>
            <w:vAlign w:val="center"/>
          </w:tcPr>
          <w:p>
            <w:pPr>
              <w:pStyle w:val="14"/>
            </w:pPr>
            <w:r>
              <w:t>0.90</w:t>
            </w:r>
          </w:p>
        </w:tc>
        <w:tc>
          <w:tcPr>
            <w:tcW w:w="3544" w:type="dxa"/>
            <w:gridSpan w:val="2"/>
            <w:vAlign w:val="center"/>
          </w:tcPr>
          <w:p>
            <w:pPr>
              <w:pStyle w:val="14"/>
            </w:pPr>
            <w:r>
              <w:t>1.20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1.通过安排民调员岗位，让贫困退役老兵生活有所保障，维持社会稳定，积极稳妥化解退役军人历史遗留问题。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民调员补贴发放人数</w:t>
            </w:r>
          </w:p>
        </w:tc>
        <w:tc>
          <w:tcPr>
            <w:tcW w:w="5386" w:type="dxa"/>
            <w:vAlign w:val="center"/>
          </w:tcPr>
          <w:p>
            <w:pPr>
              <w:pStyle w:val="13"/>
            </w:pPr>
            <w:r>
              <w:t>民调员补贴发放人数</w:t>
            </w:r>
          </w:p>
        </w:tc>
        <w:tc>
          <w:tcPr>
            <w:tcW w:w="2268" w:type="dxa"/>
            <w:vAlign w:val="center"/>
          </w:tcPr>
          <w:p>
            <w:pPr>
              <w:pStyle w:val="13"/>
            </w:pPr>
            <w:r>
              <w:t>2人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补贴发放到位率</w:t>
            </w:r>
          </w:p>
        </w:tc>
        <w:tc>
          <w:tcPr>
            <w:tcW w:w="5386" w:type="dxa"/>
            <w:vAlign w:val="center"/>
          </w:tcPr>
          <w:p>
            <w:pPr>
              <w:pStyle w:val="13"/>
            </w:pPr>
            <w:r>
              <w:t>民调员补贴发放到位率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补贴发放及时率</w:t>
            </w:r>
          </w:p>
        </w:tc>
        <w:tc>
          <w:tcPr>
            <w:tcW w:w="5386" w:type="dxa"/>
            <w:vAlign w:val="center"/>
          </w:tcPr>
          <w:p>
            <w:pPr>
              <w:pStyle w:val="13"/>
            </w:pPr>
            <w:r>
              <w:t>民调员补贴发放及时率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民调员月人均补助成本</w:t>
            </w:r>
          </w:p>
        </w:tc>
        <w:tc>
          <w:tcPr>
            <w:tcW w:w="5386" w:type="dxa"/>
            <w:vAlign w:val="center"/>
          </w:tcPr>
          <w:p>
            <w:pPr>
              <w:pStyle w:val="13"/>
            </w:pPr>
            <w:r>
              <w:t>民调员月人均补助成本</w:t>
            </w:r>
          </w:p>
        </w:tc>
        <w:tc>
          <w:tcPr>
            <w:tcW w:w="2268" w:type="dxa"/>
            <w:vAlign w:val="center"/>
          </w:tcPr>
          <w:p>
            <w:pPr>
              <w:pStyle w:val="13"/>
            </w:pPr>
            <w:r>
              <w:t>500元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进藏老兵安置率</w:t>
            </w:r>
          </w:p>
        </w:tc>
        <w:tc>
          <w:tcPr>
            <w:tcW w:w="5386" w:type="dxa"/>
            <w:vAlign w:val="center"/>
          </w:tcPr>
          <w:p>
            <w:pPr>
              <w:pStyle w:val="13"/>
            </w:pPr>
            <w:r>
              <w:t>进藏老兵安置率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9、灵山镇涉军公益岗人员经费绩效目标表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13063425P004C4910303J</w:t>
            </w:r>
          </w:p>
        </w:tc>
        <w:tc>
          <w:tcPr>
            <w:tcW w:w="2835" w:type="dxa"/>
            <w:vAlign w:val="center"/>
          </w:tcPr>
          <w:p>
            <w:pPr>
              <w:pStyle w:val="11"/>
            </w:pPr>
            <w:r>
              <w:t>项目名称</w:t>
            </w:r>
          </w:p>
        </w:tc>
        <w:tc>
          <w:tcPr>
            <w:tcW w:w="6095" w:type="dxa"/>
            <w:gridSpan w:val="3"/>
            <w:vAlign w:val="center"/>
          </w:tcPr>
          <w:p>
            <w:pPr>
              <w:pStyle w:val="13"/>
            </w:pPr>
            <w:r>
              <w:t>灵山镇涉军公益岗人员经费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35.26</w:t>
            </w:r>
          </w:p>
        </w:tc>
        <w:tc>
          <w:tcPr>
            <w:tcW w:w="2835" w:type="dxa"/>
            <w:vAlign w:val="center"/>
          </w:tcPr>
          <w:p>
            <w:pPr>
              <w:pStyle w:val="11"/>
            </w:pPr>
            <w:r>
              <w:t>其中：财政    资金</w:t>
            </w:r>
          </w:p>
        </w:tc>
        <w:tc>
          <w:tcPr>
            <w:tcW w:w="2551" w:type="dxa"/>
            <w:vAlign w:val="center"/>
          </w:tcPr>
          <w:p>
            <w:pPr>
              <w:pStyle w:val="13"/>
            </w:pPr>
            <w:r>
              <w:t>35.26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预算资金35.26万元，其中县级资金35.26万元，主要用于我镇9名涉军公益岗的工资发放和保险的缴纳，按月拨付资金。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8.82</w:t>
            </w:r>
          </w:p>
        </w:tc>
        <w:tc>
          <w:tcPr>
            <w:tcW w:w="2835" w:type="dxa"/>
            <w:vAlign w:val="center"/>
          </w:tcPr>
          <w:p>
            <w:pPr>
              <w:pStyle w:val="14"/>
            </w:pPr>
            <w:r>
              <w:t>17.63</w:t>
            </w:r>
          </w:p>
        </w:tc>
        <w:tc>
          <w:tcPr>
            <w:tcW w:w="2551" w:type="dxa"/>
            <w:vAlign w:val="center"/>
          </w:tcPr>
          <w:p>
            <w:pPr>
              <w:pStyle w:val="14"/>
            </w:pPr>
            <w:r>
              <w:t>26.45</w:t>
            </w:r>
          </w:p>
        </w:tc>
        <w:tc>
          <w:tcPr>
            <w:tcW w:w="3544" w:type="dxa"/>
            <w:gridSpan w:val="2"/>
            <w:vAlign w:val="center"/>
          </w:tcPr>
          <w:p>
            <w:pPr>
              <w:pStyle w:val="14"/>
            </w:pPr>
            <w:r>
              <w:t>35.26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1.通过每月及时发放工资及保险，使涉军公益岗人员的生活得到基本保障，安心完成单位安排的各项工作任务。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公益岗补贴发放人数</w:t>
            </w:r>
          </w:p>
        </w:tc>
        <w:tc>
          <w:tcPr>
            <w:tcW w:w="5386" w:type="dxa"/>
            <w:vAlign w:val="center"/>
          </w:tcPr>
          <w:p>
            <w:pPr>
              <w:pStyle w:val="13"/>
            </w:pPr>
            <w:r>
              <w:t>公益岗补贴发放人数</w:t>
            </w:r>
          </w:p>
        </w:tc>
        <w:tc>
          <w:tcPr>
            <w:tcW w:w="2268" w:type="dxa"/>
            <w:vAlign w:val="center"/>
          </w:tcPr>
          <w:p>
            <w:pPr>
              <w:pStyle w:val="13"/>
            </w:pPr>
            <w:r>
              <w:t>9人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公益岗补贴发放覆盖率</w:t>
            </w:r>
          </w:p>
        </w:tc>
        <w:tc>
          <w:tcPr>
            <w:tcW w:w="5386" w:type="dxa"/>
            <w:vAlign w:val="center"/>
          </w:tcPr>
          <w:p>
            <w:pPr>
              <w:pStyle w:val="13"/>
            </w:pPr>
            <w:r>
              <w:t>公益岗补贴发放覆盖率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公益岗补贴发放及时率</w:t>
            </w:r>
          </w:p>
        </w:tc>
        <w:tc>
          <w:tcPr>
            <w:tcW w:w="5386" w:type="dxa"/>
            <w:vAlign w:val="center"/>
          </w:tcPr>
          <w:p>
            <w:pPr>
              <w:pStyle w:val="13"/>
            </w:pPr>
            <w:r>
              <w:t>公益岗补贴发放及时率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公益岗月人均补贴成本</w:t>
            </w:r>
          </w:p>
        </w:tc>
        <w:tc>
          <w:tcPr>
            <w:tcW w:w="5386" w:type="dxa"/>
            <w:vAlign w:val="center"/>
          </w:tcPr>
          <w:p>
            <w:pPr>
              <w:pStyle w:val="13"/>
            </w:pPr>
            <w:r>
              <w:t>公益岗月人均补贴成本</w:t>
            </w:r>
          </w:p>
        </w:tc>
        <w:tc>
          <w:tcPr>
            <w:tcW w:w="2268" w:type="dxa"/>
            <w:vAlign w:val="center"/>
          </w:tcPr>
          <w:p>
            <w:pPr>
              <w:pStyle w:val="13"/>
            </w:pPr>
            <w:r>
              <w:t>≥2300元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符合条件退役军人安置率</w:t>
            </w:r>
          </w:p>
        </w:tc>
        <w:tc>
          <w:tcPr>
            <w:tcW w:w="5386" w:type="dxa"/>
            <w:vAlign w:val="center"/>
          </w:tcPr>
          <w:p>
            <w:pPr>
              <w:pStyle w:val="13"/>
            </w:pPr>
            <w:r>
              <w:t>符合条件退役军人安置率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10、灵山镇生态护林员补贴绩效目标表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13063425P004C4910292G</w:t>
            </w:r>
          </w:p>
        </w:tc>
        <w:tc>
          <w:tcPr>
            <w:tcW w:w="2835" w:type="dxa"/>
            <w:vAlign w:val="center"/>
          </w:tcPr>
          <w:p>
            <w:pPr>
              <w:pStyle w:val="11"/>
            </w:pPr>
            <w:r>
              <w:t>项目名称</w:t>
            </w:r>
          </w:p>
        </w:tc>
        <w:tc>
          <w:tcPr>
            <w:tcW w:w="6095" w:type="dxa"/>
            <w:gridSpan w:val="3"/>
            <w:vAlign w:val="center"/>
          </w:tcPr>
          <w:p>
            <w:pPr>
              <w:pStyle w:val="13"/>
            </w:pPr>
            <w:r>
              <w:t>灵山镇生态护林员补贴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44.35</w:t>
            </w:r>
          </w:p>
        </w:tc>
        <w:tc>
          <w:tcPr>
            <w:tcW w:w="2835" w:type="dxa"/>
            <w:vAlign w:val="center"/>
          </w:tcPr>
          <w:p>
            <w:pPr>
              <w:pStyle w:val="11"/>
            </w:pPr>
            <w:r>
              <w:t>其中：财政    资金</w:t>
            </w:r>
          </w:p>
        </w:tc>
        <w:tc>
          <w:tcPr>
            <w:tcW w:w="2551" w:type="dxa"/>
            <w:vAlign w:val="center"/>
          </w:tcPr>
          <w:p>
            <w:pPr>
              <w:pStyle w:val="13"/>
            </w:pPr>
            <w:r>
              <w:t>44.35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预算资金44.352万元，其中县级资金44.352万元，主要用于发放我镇56名生态护林员补贴，按月拨付资金。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11.09</w:t>
            </w:r>
          </w:p>
        </w:tc>
        <w:tc>
          <w:tcPr>
            <w:tcW w:w="2835" w:type="dxa"/>
            <w:vAlign w:val="center"/>
          </w:tcPr>
          <w:p>
            <w:pPr>
              <w:pStyle w:val="14"/>
            </w:pPr>
            <w:r>
              <w:t>22.18</w:t>
            </w:r>
          </w:p>
        </w:tc>
        <w:tc>
          <w:tcPr>
            <w:tcW w:w="2551" w:type="dxa"/>
            <w:vAlign w:val="center"/>
          </w:tcPr>
          <w:p>
            <w:pPr>
              <w:pStyle w:val="14"/>
            </w:pPr>
            <w:r>
              <w:t>33.26</w:t>
            </w:r>
          </w:p>
        </w:tc>
        <w:tc>
          <w:tcPr>
            <w:tcW w:w="3544" w:type="dxa"/>
            <w:gridSpan w:val="2"/>
            <w:vAlign w:val="center"/>
          </w:tcPr>
          <w:p>
            <w:pPr>
              <w:pStyle w:val="14"/>
            </w:pPr>
            <w:r>
              <w:t>44.35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1.通过日常巡查巡护林业资源，对管护区森林资源进行维护，确保林业资源安全。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护林员日常巡查次数</w:t>
            </w:r>
          </w:p>
        </w:tc>
        <w:tc>
          <w:tcPr>
            <w:tcW w:w="5386" w:type="dxa"/>
            <w:vAlign w:val="center"/>
          </w:tcPr>
          <w:p>
            <w:pPr>
              <w:pStyle w:val="13"/>
            </w:pPr>
            <w:r>
              <w:t>护林员日常巡查次数</w:t>
            </w:r>
          </w:p>
        </w:tc>
        <w:tc>
          <w:tcPr>
            <w:tcW w:w="2268" w:type="dxa"/>
            <w:vAlign w:val="center"/>
          </w:tcPr>
          <w:p>
            <w:pPr>
              <w:pStyle w:val="13"/>
            </w:pPr>
            <w:r>
              <w:t>240次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护林员日常巡查覆盖率</w:t>
            </w:r>
          </w:p>
        </w:tc>
        <w:tc>
          <w:tcPr>
            <w:tcW w:w="5386" w:type="dxa"/>
            <w:vAlign w:val="center"/>
          </w:tcPr>
          <w:p>
            <w:pPr>
              <w:pStyle w:val="13"/>
            </w:pPr>
            <w:r>
              <w:t>护林员日常巡查的面积占应巡查面积的比率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护林员日常巡查及时率</w:t>
            </w:r>
          </w:p>
        </w:tc>
        <w:tc>
          <w:tcPr>
            <w:tcW w:w="5386" w:type="dxa"/>
            <w:vAlign w:val="center"/>
          </w:tcPr>
          <w:p>
            <w:pPr>
              <w:pStyle w:val="13"/>
            </w:pPr>
            <w:r>
              <w:t>护林员日常巡查及时率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护林员月人均补助成本</w:t>
            </w:r>
          </w:p>
        </w:tc>
        <w:tc>
          <w:tcPr>
            <w:tcW w:w="5386" w:type="dxa"/>
            <w:vAlign w:val="center"/>
          </w:tcPr>
          <w:p>
            <w:pPr>
              <w:pStyle w:val="13"/>
            </w:pPr>
            <w:r>
              <w:t>护林员月人均补助成本</w:t>
            </w:r>
          </w:p>
        </w:tc>
        <w:tc>
          <w:tcPr>
            <w:tcW w:w="2268" w:type="dxa"/>
            <w:vAlign w:val="center"/>
          </w:tcPr>
          <w:p>
            <w:pPr>
              <w:pStyle w:val="13"/>
            </w:pPr>
            <w:r>
              <w:t>≤660元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管护区内林业资源保护率</w:t>
            </w:r>
          </w:p>
        </w:tc>
        <w:tc>
          <w:tcPr>
            <w:tcW w:w="5386" w:type="dxa"/>
            <w:vAlign w:val="center"/>
          </w:tcPr>
          <w:p>
            <w:pPr>
              <w:pStyle w:val="13"/>
            </w:pPr>
            <w:r>
              <w:t>管护区内林业资源保护率</w:t>
            </w:r>
          </w:p>
        </w:tc>
        <w:tc>
          <w:tcPr>
            <w:tcW w:w="2268" w:type="dxa"/>
            <w:vAlign w:val="center"/>
          </w:tcPr>
          <w:p>
            <w:pPr>
              <w:pStyle w:val="13"/>
            </w:pPr>
            <w:r>
              <w:t>有所保护</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11、灵山镇网格员生活补贴绩效目标表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13063425P004C4910294P</w:t>
            </w:r>
          </w:p>
        </w:tc>
        <w:tc>
          <w:tcPr>
            <w:tcW w:w="2835" w:type="dxa"/>
            <w:vAlign w:val="center"/>
          </w:tcPr>
          <w:p>
            <w:pPr>
              <w:pStyle w:val="11"/>
            </w:pPr>
            <w:r>
              <w:t>项目名称</w:t>
            </w:r>
          </w:p>
        </w:tc>
        <w:tc>
          <w:tcPr>
            <w:tcW w:w="6095" w:type="dxa"/>
            <w:gridSpan w:val="3"/>
            <w:vAlign w:val="center"/>
          </w:tcPr>
          <w:p>
            <w:pPr>
              <w:pStyle w:val="13"/>
            </w:pPr>
            <w:r>
              <w:t>灵山镇网格员生活补贴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34.20</w:t>
            </w:r>
          </w:p>
        </w:tc>
        <w:tc>
          <w:tcPr>
            <w:tcW w:w="2835" w:type="dxa"/>
            <w:vAlign w:val="center"/>
          </w:tcPr>
          <w:p>
            <w:pPr>
              <w:pStyle w:val="11"/>
            </w:pPr>
            <w:r>
              <w:t>其中：财政    资金</w:t>
            </w:r>
          </w:p>
        </w:tc>
        <w:tc>
          <w:tcPr>
            <w:tcW w:w="2551" w:type="dxa"/>
            <w:vAlign w:val="center"/>
          </w:tcPr>
          <w:p>
            <w:pPr>
              <w:pStyle w:val="13"/>
            </w:pPr>
            <w:r>
              <w:t>34.20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预算资金34.2万元，其中县级资金34.2万元，主要用于发放我镇57名网格员生活补贴，按月拨付资金。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8.55</w:t>
            </w:r>
          </w:p>
        </w:tc>
        <w:tc>
          <w:tcPr>
            <w:tcW w:w="2835" w:type="dxa"/>
            <w:vAlign w:val="center"/>
          </w:tcPr>
          <w:p>
            <w:pPr>
              <w:pStyle w:val="14"/>
            </w:pPr>
            <w:r>
              <w:t>17.10</w:t>
            </w:r>
          </w:p>
        </w:tc>
        <w:tc>
          <w:tcPr>
            <w:tcW w:w="2551" w:type="dxa"/>
            <w:vAlign w:val="center"/>
          </w:tcPr>
          <w:p>
            <w:pPr>
              <w:pStyle w:val="14"/>
            </w:pPr>
            <w:r>
              <w:t>25.65</w:t>
            </w:r>
          </w:p>
        </w:tc>
        <w:tc>
          <w:tcPr>
            <w:tcW w:w="3544" w:type="dxa"/>
            <w:gridSpan w:val="2"/>
            <w:vAlign w:val="center"/>
          </w:tcPr>
          <w:p>
            <w:pPr>
              <w:pStyle w:val="14"/>
            </w:pPr>
            <w:r>
              <w:t>34.20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1.按时发放生活补贴，使其更认真负责开展工作。</w:t>
            </w:r>
          </w:p>
          <w:p>
            <w:pPr>
              <w:pStyle w:val="13"/>
            </w:pPr>
            <w:r>
              <w:t>2.通过对网格责任辖区内污染源底数及变化情况进行调查、宣传环境保护法律法规及相关环保知识等 ，确保人居环境整洁安全。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网格化服务村个数</w:t>
            </w:r>
          </w:p>
        </w:tc>
        <w:tc>
          <w:tcPr>
            <w:tcW w:w="5386" w:type="dxa"/>
            <w:vAlign w:val="center"/>
          </w:tcPr>
          <w:p>
            <w:pPr>
              <w:pStyle w:val="13"/>
            </w:pPr>
            <w:r>
              <w:t>网格化服务村个数</w:t>
            </w:r>
          </w:p>
        </w:tc>
        <w:tc>
          <w:tcPr>
            <w:tcW w:w="2268" w:type="dxa"/>
            <w:vAlign w:val="center"/>
          </w:tcPr>
          <w:p>
            <w:pPr>
              <w:pStyle w:val="13"/>
            </w:pPr>
            <w:r>
              <w:t>35个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宣传服务到位率</w:t>
            </w:r>
          </w:p>
        </w:tc>
        <w:tc>
          <w:tcPr>
            <w:tcW w:w="5386" w:type="dxa"/>
            <w:vAlign w:val="center"/>
          </w:tcPr>
          <w:p>
            <w:pPr>
              <w:pStyle w:val="13"/>
            </w:pPr>
            <w:r>
              <w:t>政策法律宣传服务到位率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宣传服务及时率</w:t>
            </w:r>
          </w:p>
        </w:tc>
        <w:tc>
          <w:tcPr>
            <w:tcW w:w="5386" w:type="dxa"/>
            <w:vAlign w:val="center"/>
          </w:tcPr>
          <w:p>
            <w:pPr>
              <w:pStyle w:val="13"/>
            </w:pPr>
            <w:r>
              <w:t>政策法律宣传服务及时率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网格员月人均补助成本</w:t>
            </w:r>
          </w:p>
        </w:tc>
        <w:tc>
          <w:tcPr>
            <w:tcW w:w="5386" w:type="dxa"/>
            <w:vAlign w:val="center"/>
          </w:tcPr>
          <w:p>
            <w:pPr>
              <w:pStyle w:val="13"/>
            </w:pPr>
            <w:r>
              <w:t>网格员月人均补助成本</w:t>
            </w:r>
          </w:p>
        </w:tc>
        <w:tc>
          <w:tcPr>
            <w:tcW w:w="2268" w:type="dxa"/>
            <w:vAlign w:val="center"/>
          </w:tcPr>
          <w:p>
            <w:pPr>
              <w:pStyle w:val="13"/>
            </w:pPr>
            <w:r>
              <w:t>500元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环保政策知晓率</w:t>
            </w:r>
          </w:p>
        </w:tc>
        <w:tc>
          <w:tcPr>
            <w:tcW w:w="5386" w:type="dxa"/>
            <w:vAlign w:val="center"/>
          </w:tcPr>
          <w:p>
            <w:pPr>
              <w:pStyle w:val="13"/>
            </w:pPr>
            <w:r>
              <w:t>环保政策知晓率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12、灵山镇下沉工作队经费绩效目标表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13063425P004398100237</w:t>
            </w:r>
          </w:p>
        </w:tc>
        <w:tc>
          <w:tcPr>
            <w:tcW w:w="2835" w:type="dxa"/>
            <w:vAlign w:val="center"/>
          </w:tcPr>
          <w:p>
            <w:pPr>
              <w:pStyle w:val="11"/>
            </w:pPr>
            <w:r>
              <w:t>项目名称</w:t>
            </w:r>
          </w:p>
        </w:tc>
        <w:tc>
          <w:tcPr>
            <w:tcW w:w="6095" w:type="dxa"/>
            <w:gridSpan w:val="3"/>
            <w:vAlign w:val="center"/>
          </w:tcPr>
          <w:p>
            <w:pPr>
              <w:pStyle w:val="13"/>
            </w:pPr>
            <w:r>
              <w:t>灵山镇下沉工作队经费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w:t>
            </w:r>
          </w:p>
        </w:tc>
        <w:tc>
          <w:tcPr>
            <w:tcW w:w="2835" w:type="dxa"/>
            <w:vAlign w:val="center"/>
          </w:tcPr>
          <w:p>
            <w:pPr>
              <w:pStyle w:val="11"/>
            </w:pPr>
            <w:r>
              <w:t>其中：财政    资金</w:t>
            </w:r>
          </w:p>
        </w:tc>
        <w:tc>
          <w:tcPr>
            <w:tcW w:w="2551" w:type="dxa"/>
            <w:vAlign w:val="center"/>
          </w:tcPr>
          <w:p>
            <w:pPr>
              <w:pStyle w:val="13"/>
            </w:pPr>
            <w:r>
              <w:t>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预算数8万元，其中财政资金8万元，主要用于下沉工作队下沉工作期间帮扶指导，推进农村经济发展，维护社会稳定，联系服务群众，帮助群众解决急难险盼的问题。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w:t>
            </w:r>
          </w:p>
        </w:tc>
        <w:tc>
          <w:tcPr>
            <w:tcW w:w="2835" w:type="dxa"/>
            <w:vAlign w:val="center"/>
          </w:tcPr>
          <w:p>
            <w:pPr>
              <w:pStyle w:val="14"/>
            </w:pPr>
            <w:r>
              <w:t>4.00</w:t>
            </w:r>
          </w:p>
        </w:tc>
        <w:tc>
          <w:tcPr>
            <w:tcW w:w="2551" w:type="dxa"/>
            <w:vAlign w:val="center"/>
          </w:tcPr>
          <w:p>
            <w:pPr>
              <w:pStyle w:val="14"/>
            </w:pPr>
            <w:r>
              <w:t>6.00</w:t>
            </w:r>
          </w:p>
        </w:tc>
        <w:tc>
          <w:tcPr>
            <w:tcW w:w="3544" w:type="dxa"/>
            <w:gridSpan w:val="2"/>
            <w:vAlign w:val="center"/>
          </w:tcPr>
          <w:p>
            <w:pPr>
              <w:pStyle w:val="14"/>
            </w:pPr>
            <w:r>
              <w:t>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1.通过下沉工作队帮扶指导推进农村经济发展，维护社会稳定，联系服务群众，帮助群众解决急难险盼问题。</w:t>
            </w:r>
          </w:p>
          <w:p>
            <w:pPr>
              <w:pStyle w:val="13"/>
            </w:pPr>
            <w:r>
              <w:t>2.通过下沉工作队帮扶指导有效增强基层村级党组织力量，提高党组织建设标准化、规范化水平。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下沉工作队帮扶村集体数量</w:t>
            </w:r>
          </w:p>
        </w:tc>
        <w:tc>
          <w:tcPr>
            <w:tcW w:w="5386" w:type="dxa"/>
            <w:vAlign w:val="center"/>
          </w:tcPr>
          <w:p>
            <w:pPr>
              <w:pStyle w:val="13"/>
            </w:pPr>
            <w:r>
              <w:t>下沉工作队帮扶村集体数量</w:t>
            </w:r>
          </w:p>
        </w:tc>
        <w:tc>
          <w:tcPr>
            <w:tcW w:w="2268" w:type="dxa"/>
            <w:vAlign w:val="center"/>
          </w:tcPr>
          <w:p>
            <w:pPr>
              <w:pStyle w:val="13"/>
            </w:pPr>
            <w:r>
              <w:t>1个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下沉工作队工作落实到位率</w:t>
            </w:r>
          </w:p>
        </w:tc>
        <w:tc>
          <w:tcPr>
            <w:tcW w:w="5386" w:type="dxa"/>
            <w:vAlign w:val="center"/>
          </w:tcPr>
          <w:p>
            <w:pPr>
              <w:pStyle w:val="13"/>
            </w:pPr>
            <w:r>
              <w:t>下沉工作队工作落实到位率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下沉工作队工作任务完成及时率</w:t>
            </w:r>
          </w:p>
        </w:tc>
        <w:tc>
          <w:tcPr>
            <w:tcW w:w="5386" w:type="dxa"/>
            <w:vAlign w:val="center"/>
          </w:tcPr>
          <w:p>
            <w:pPr>
              <w:pStyle w:val="13"/>
            </w:pPr>
            <w:r>
              <w:t>下沉工作队工作任务完成及时率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每个下沉工作队年成本</w:t>
            </w:r>
          </w:p>
        </w:tc>
        <w:tc>
          <w:tcPr>
            <w:tcW w:w="5386" w:type="dxa"/>
            <w:vAlign w:val="center"/>
          </w:tcPr>
          <w:p>
            <w:pPr>
              <w:pStyle w:val="13"/>
            </w:pPr>
            <w:r>
              <w:t>每个下沉工作队年成本</w:t>
            </w:r>
          </w:p>
        </w:tc>
        <w:tc>
          <w:tcPr>
            <w:tcW w:w="2268" w:type="dxa"/>
            <w:vAlign w:val="center"/>
          </w:tcPr>
          <w:p>
            <w:pPr>
              <w:pStyle w:val="13"/>
            </w:pPr>
            <w:r>
              <w:t>≤8万元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村级服务水平提升情况</w:t>
            </w:r>
          </w:p>
        </w:tc>
        <w:tc>
          <w:tcPr>
            <w:tcW w:w="5386" w:type="dxa"/>
            <w:vAlign w:val="center"/>
          </w:tcPr>
          <w:p>
            <w:pPr>
              <w:pStyle w:val="13"/>
            </w:pPr>
            <w:r>
              <w:t>村级服务水平提升情况</w:t>
            </w:r>
          </w:p>
        </w:tc>
        <w:tc>
          <w:tcPr>
            <w:tcW w:w="2268" w:type="dxa"/>
            <w:vAlign w:val="center"/>
          </w:tcPr>
          <w:p>
            <w:pPr>
              <w:pStyle w:val="13"/>
            </w:pPr>
            <w:r>
              <w:t>显著提升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≥95 %</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13、灵山镇征兵工作经费绩效目标表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13063425P004273101739</w:t>
            </w:r>
          </w:p>
        </w:tc>
        <w:tc>
          <w:tcPr>
            <w:tcW w:w="2835" w:type="dxa"/>
            <w:vAlign w:val="center"/>
          </w:tcPr>
          <w:p>
            <w:pPr>
              <w:pStyle w:val="11"/>
            </w:pPr>
            <w:r>
              <w:t>项目名称</w:t>
            </w:r>
          </w:p>
        </w:tc>
        <w:tc>
          <w:tcPr>
            <w:tcW w:w="6095" w:type="dxa"/>
            <w:gridSpan w:val="3"/>
            <w:vAlign w:val="center"/>
          </w:tcPr>
          <w:p>
            <w:pPr>
              <w:pStyle w:val="13"/>
            </w:pPr>
            <w:r>
              <w:t>灵山镇征兵工作经费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预算数为2万元，其中财政资金2万元，主要用于征兵工作支出。按工作开展情况支付资金。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0.50</w:t>
            </w:r>
          </w:p>
        </w:tc>
        <w:tc>
          <w:tcPr>
            <w:tcW w:w="2835" w:type="dxa"/>
            <w:vAlign w:val="center"/>
          </w:tcPr>
          <w:p>
            <w:pPr>
              <w:pStyle w:val="14"/>
            </w:pPr>
            <w:r>
              <w:t>1.00</w:t>
            </w:r>
          </w:p>
        </w:tc>
        <w:tc>
          <w:tcPr>
            <w:tcW w:w="2551" w:type="dxa"/>
            <w:vAlign w:val="center"/>
          </w:tcPr>
          <w:p>
            <w:pPr>
              <w:pStyle w:val="14"/>
            </w:pPr>
            <w:r>
              <w:t>1.50</w:t>
            </w:r>
          </w:p>
        </w:tc>
        <w:tc>
          <w:tcPr>
            <w:tcW w:w="3544" w:type="dxa"/>
            <w:gridSpan w:val="2"/>
            <w:vAlign w:val="center"/>
          </w:tcPr>
          <w:p>
            <w:pPr>
              <w:pStyle w:val="14"/>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1.通过开展征兵工作，为国家招录适龄青年入伍参军，为国家输入武装力量。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 xml:space="preserve"> 征兵工作开展次数</w:t>
            </w:r>
          </w:p>
        </w:tc>
        <w:tc>
          <w:tcPr>
            <w:tcW w:w="5386" w:type="dxa"/>
            <w:vAlign w:val="center"/>
          </w:tcPr>
          <w:p>
            <w:pPr>
              <w:pStyle w:val="13"/>
            </w:pPr>
            <w:r>
              <w:t xml:space="preserve"> 每年征兵工作开展次数</w:t>
            </w:r>
          </w:p>
        </w:tc>
        <w:tc>
          <w:tcPr>
            <w:tcW w:w="2268" w:type="dxa"/>
            <w:vAlign w:val="center"/>
          </w:tcPr>
          <w:p>
            <w:pPr>
              <w:pStyle w:val="13"/>
            </w:pPr>
            <w:r>
              <w:t>2次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 xml:space="preserve"> 毕业大学生入伍率</w:t>
            </w:r>
          </w:p>
        </w:tc>
        <w:tc>
          <w:tcPr>
            <w:tcW w:w="5386" w:type="dxa"/>
            <w:vAlign w:val="center"/>
          </w:tcPr>
          <w:p>
            <w:pPr>
              <w:pStyle w:val="13"/>
            </w:pPr>
            <w:r>
              <w:t>征集毕业大学生入伍率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春季征兵工作完成时间</w:t>
            </w:r>
          </w:p>
        </w:tc>
        <w:tc>
          <w:tcPr>
            <w:tcW w:w="5386" w:type="dxa"/>
            <w:vAlign w:val="center"/>
          </w:tcPr>
          <w:p>
            <w:pPr>
              <w:pStyle w:val="13"/>
            </w:pPr>
            <w:r>
              <w:t>春季征兵工作完成时间</w:t>
            </w:r>
          </w:p>
        </w:tc>
        <w:tc>
          <w:tcPr>
            <w:tcW w:w="2268" w:type="dxa"/>
            <w:vAlign w:val="center"/>
          </w:tcPr>
          <w:p>
            <w:pPr>
              <w:pStyle w:val="13"/>
            </w:pPr>
            <w:r>
              <w:t>3月底</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秋季征兵工作完成时间</w:t>
            </w:r>
          </w:p>
        </w:tc>
        <w:tc>
          <w:tcPr>
            <w:tcW w:w="5386" w:type="dxa"/>
            <w:vAlign w:val="center"/>
          </w:tcPr>
          <w:p>
            <w:pPr>
              <w:pStyle w:val="13"/>
            </w:pPr>
            <w:r>
              <w:t>秋季征兵工作完成时间</w:t>
            </w:r>
          </w:p>
        </w:tc>
        <w:tc>
          <w:tcPr>
            <w:tcW w:w="2268" w:type="dxa"/>
            <w:vAlign w:val="center"/>
          </w:tcPr>
          <w:p>
            <w:pPr>
              <w:pStyle w:val="13"/>
            </w:pPr>
            <w:r>
              <w:t>9月底</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征兵工作经费成本</w:t>
            </w:r>
          </w:p>
        </w:tc>
        <w:tc>
          <w:tcPr>
            <w:tcW w:w="5386" w:type="dxa"/>
            <w:vAlign w:val="center"/>
          </w:tcPr>
          <w:p>
            <w:pPr>
              <w:pStyle w:val="13"/>
            </w:pPr>
            <w:r>
              <w:t>征兵工作每次平均成本</w:t>
            </w:r>
          </w:p>
        </w:tc>
        <w:tc>
          <w:tcPr>
            <w:tcW w:w="2268" w:type="dxa"/>
            <w:vAlign w:val="center"/>
          </w:tcPr>
          <w:p>
            <w:pPr>
              <w:pStyle w:val="13"/>
            </w:pPr>
            <w:r>
              <w:t>≤1万元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征兵政策知晓率</w:t>
            </w:r>
          </w:p>
        </w:tc>
        <w:tc>
          <w:tcPr>
            <w:tcW w:w="5386" w:type="dxa"/>
            <w:vAlign w:val="center"/>
          </w:tcPr>
          <w:p>
            <w:pPr>
              <w:pStyle w:val="13"/>
            </w:pPr>
            <w:r>
              <w:t>适龄应征青年政策知晓率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服务对象满意度比率</w:t>
            </w:r>
          </w:p>
          <w:p>
            <w:pPr>
              <w:pStyle w:val="13"/>
            </w:pP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14、灵山镇正常离任村干部生活补贴绩效目标表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13063425P00GFMB102919</w:t>
            </w:r>
          </w:p>
        </w:tc>
        <w:tc>
          <w:tcPr>
            <w:tcW w:w="2835" w:type="dxa"/>
            <w:vAlign w:val="center"/>
          </w:tcPr>
          <w:p>
            <w:pPr>
              <w:pStyle w:val="11"/>
            </w:pPr>
            <w:r>
              <w:t>项目名称</w:t>
            </w:r>
          </w:p>
        </w:tc>
        <w:tc>
          <w:tcPr>
            <w:tcW w:w="6095" w:type="dxa"/>
            <w:gridSpan w:val="3"/>
            <w:vAlign w:val="center"/>
          </w:tcPr>
          <w:p>
            <w:pPr>
              <w:pStyle w:val="13"/>
            </w:pPr>
            <w:r>
              <w:t>灵山镇正常离任村干部生活补贴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25.42</w:t>
            </w:r>
          </w:p>
        </w:tc>
        <w:tc>
          <w:tcPr>
            <w:tcW w:w="2835" w:type="dxa"/>
            <w:vAlign w:val="center"/>
          </w:tcPr>
          <w:p>
            <w:pPr>
              <w:pStyle w:val="11"/>
            </w:pPr>
            <w:r>
              <w:t>其中：财政    资金</w:t>
            </w:r>
          </w:p>
        </w:tc>
        <w:tc>
          <w:tcPr>
            <w:tcW w:w="2551" w:type="dxa"/>
            <w:vAlign w:val="center"/>
          </w:tcPr>
          <w:p>
            <w:pPr>
              <w:pStyle w:val="13"/>
            </w:pPr>
            <w:r>
              <w:t>25.42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预算数25.42万元，其中县级财政资金25.42万元。主要用于发放正常离任村干部生活补贴，年底一次性拨付资金。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25.42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1.通过发放正常离任村干部生活补贴，确保离任村干部生活得到基本保障。</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离任村干部人数</w:t>
            </w:r>
          </w:p>
        </w:tc>
        <w:tc>
          <w:tcPr>
            <w:tcW w:w="5386" w:type="dxa"/>
            <w:vAlign w:val="center"/>
          </w:tcPr>
          <w:p>
            <w:pPr>
              <w:pStyle w:val="13"/>
            </w:pPr>
            <w:r>
              <w:t>享受补贴的离任村干部人数</w:t>
            </w:r>
          </w:p>
        </w:tc>
        <w:tc>
          <w:tcPr>
            <w:tcW w:w="2268" w:type="dxa"/>
            <w:vAlign w:val="center"/>
          </w:tcPr>
          <w:p>
            <w:pPr>
              <w:pStyle w:val="13"/>
            </w:pPr>
            <w:r>
              <w:t>85人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生活补贴发放到位率</w:t>
            </w:r>
          </w:p>
        </w:tc>
        <w:tc>
          <w:tcPr>
            <w:tcW w:w="5386" w:type="dxa"/>
            <w:vAlign w:val="center"/>
          </w:tcPr>
          <w:p>
            <w:pPr>
              <w:pStyle w:val="13"/>
            </w:pPr>
            <w:r>
              <w:t>离任村干部生活补贴发放到位率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生活补贴发放时间</w:t>
            </w:r>
          </w:p>
        </w:tc>
        <w:tc>
          <w:tcPr>
            <w:tcW w:w="5386" w:type="dxa"/>
            <w:vAlign w:val="center"/>
          </w:tcPr>
          <w:p>
            <w:pPr>
              <w:pStyle w:val="13"/>
            </w:pPr>
            <w:r>
              <w:t>离任村干部生活补贴发放时间</w:t>
            </w:r>
          </w:p>
        </w:tc>
        <w:tc>
          <w:tcPr>
            <w:tcW w:w="2268" w:type="dxa"/>
            <w:vAlign w:val="center"/>
          </w:tcPr>
          <w:p>
            <w:pPr>
              <w:pStyle w:val="13"/>
            </w:pPr>
            <w:r>
              <w:t>12月前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生活补贴人均标准</w:t>
            </w:r>
          </w:p>
        </w:tc>
        <w:tc>
          <w:tcPr>
            <w:tcW w:w="5386" w:type="dxa"/>
            <w:vAlign w:val="center"/>
          </w:tcPr>
          <w:p>
            <w:pPr>
              <w:pStyle w:val="13"/>
            </w:pPr>
            <w:r>
              <w:t>每人任职每满一年每月补助标准</w:t>
            </w:r>
          </w:p>
        </w:tc>
        <w:tc>
          <w:tcPr>
            <w:tcW w:w="2268" w:type="dxa"/>
            <w:vAlign w:val="center"/>
          </w:tcPr>
          <w:p>
            <w:pPr>
              <w:pStyle w:val="13"/>
            </w:pPr>
            <w:r>
              <w:t>20元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离任村干部生活水平保障情况</w:t>
            </w:r>
          </w:p>
        </w:tc>
        <w:tc>
          <w:tcPr>
            <w:tcW w:w="5386" w:type="dxa"/>
            <w:vAlign w:val="center"/>
          </w:tcPr>
          <w:p>
            <w:pPr>
              <w:pStyle w:val="13"/>
            </w:pPr>
            <w:r>
              <w:t>离任村干部生活水平保障情况</w:t>
            </w:r>
          </w:p>
        </w:tc>
        <w:tc>
          <w:tcPr>
            <w:tcW w:w="2268" w:type="dxa"/>
            <w:vAlign w:val="center"/>
          </w:tcPr>
          <w:p>
            <w:pPr>
              <w:pStyle w:val="13"/>
            </w:pPr>
            <w:r>
              <w:t>有效保障</w:t>
            </w:r>
          </w:p>
        </w:tc>
        <w:tc>
          <w:tcPr>
            <w:tcW w:w="1276" w:type="dxa"/>
            <w:vAlign w:val="center"/>
          </w:tcPr>
          <w:p>
            <w:pPr>
              <w:pStyle w:val="13"/>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受益离任村干部满意人数占全部的比率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15、灵山镇综合管理专项经费绩效目标表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13063425P00427310172M</w:t>
            </w:r>
          </w:p>
        </w:tc>
        <w:tc>
          <w:tcPr>
            <w:tcW w:w="2835" w:type="dxa"/>
            <w:vAlign w:val="center"/>
          </w:tcPr>
          <w:p>
            <w:pPr>
              <w:pStyle w:val="11"/>
            </w:pPr>
            <w:r>
              <w:t>项目名称</w:t>
            </w:r>
          </w:p>
        </w:tc>
        <w:tc>
          <w:tcPr>
            <w:tcW w:w="6095" w:type="dxa"/>
            <w:gridSpan w:val="3"/>
            <w:vAlign w:val="center"/>
          </w:tcPr>
          <w:p>
            <w:pPr>
              <w:pStyle w:val="13"/>
            </w:pPr>
            <w:r>
              <w:t>灵山镇综合管理专项经费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10.50</w:t>
            </w:r>
          </w:p>
        </w:tc>
        <w:tc>
          <w:tcPr>
            <w:tcW w:w="2835" w:type="dxa"/>
            <w:vAlign w:val="center"/>
          </w:tcPr>
          <w:p>
            <w:pPr>
              <w:pStyle w:val="11"/>
            </w:pPr>
            <w:r>
              <w:t>其中：财政    资金</w:t>
            </w:r>
          </w:p>
        </w:tc>
        <w:tc>
          <w:tcPr>
            <w:tcW w:w="2551" w:type="dxa"/>
            <w:vAlign w:val="center"/>
          </w:tcPr>
          <w:p>
            <w:pPr>
              <w:pStyle w:val="13"/>
            </w:pPr>
            <w:r>
              <w:t>10.50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预算数10.5万元，其中县级财政资金10.5万元。主要用于保障村级服务群众支出。按工作开展情况拨付资金。</w:t>
            </w:r>
            <w:r>
              <w:tab/>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2.63</w:t>
            </w:r>
          </w:p>
        </w:tc>
        <w:tc>
          <w:tcPr>
            <w:tcW w:w="2835" w:type="dxa"/>
            <w:vAlign w:val="center"/>
          </w:tcPr>
          <w:p>
            <w:pPr>
              <w:pStyle w:val="14"/>
            </w:pPr>
            <w:r>
              <w:t>5.25</w:t>
            </w:r>
          </w:p>
        </w:tc>
        <w:tc>
          <w:tcPr>
            <w:tcW w:w="2551" w:type="dxa"/>
            <w:vAlign w:val="center"/>
          </w:tcPr>
          <w:p>
            <w:pPr>
              <w:pStyle w:val="14"/>
            </w:pPr>
            <w:r>
              <w:t>7.88</w:t>
            </w:r>
          </w:p>
        </w:tc>
        <w:tc>
          <w:tcPr>
            <w:tcW w:w="3544" w:type="dxa"/>
            <w:gridSpan w:val="2"/>
            <w:vAlign w:val="center"/>
          </w:tcPr>
          <w:p>
            <w:pPr>
              <w:pStyle w:val="14"/>
            </w:pPr>
            <w:r>
              <w:t>1.05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1.通过开展党政、党建、应急、信访、环保、防疫、执法等各项工作，提高乡镇公共服务能力和水平。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工作开展次数</w:t>
            </w:r>
          </w:p>
        </w:tc>
        <w:tc>
          <w:tcPr>
            <w:tcW w:w="5386" w:type="dxa"/>
            <w:vAlign w:val="center"/>
          </w:tcPr>
          <w:p>
            <w:pPr>
              <w:pStyle w:val="13"/>
            </w:pPr>
            <w:r>
              <w:t>巡查督导检查工作开展次数</w:t>
            </w:r>
          </w:p>
        </w:tc>
        <w:tc>
          <w:tcPr>
            <w:tcW w:w="2268" w:type="dxa"/>
            <w:vAlign w:val="center"/>
          </w:tcPr>
          <w:p>
            <w:pPr>
              <w:pStyle w:val="13"/>
            </w:pPr>
            <w:r>
              <w:t>≥110次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综合事务工作落实到位率</w:t>
            </w:r>
          </w:p>
        </w:tc>
        <w:tc>
          <w:tcPr>
            <w:tcW w:w="5386" w:type="dxa"/>
            <w:vAlign w:val="center"/>
          </w:tcPr>
          <w:p>
            <w:pPr>
              <w:pStyle w:val="13"/>
            </w:pPr>
            <w:r>
              <w:t>综合事务工作落实到位率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综合事务工作完成及时率</w:t>
            </w:r>
          </w:p>
        </w:tc>
        <w:tc>
          <w:tcPr>
            <w:tcW w:w="5386" w:type="dxa"/>
            <w:vAlign w:val="center"/>
          </w:tcPr>
          <w:p>
            <w:pPr>
              <w:pStyle w:val="13"/>
            </w:pPr>
            <w:r>
              <w:t>综合事务工作完成及时率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巡查督导检查平均成本</w:t>
            </w:r>
          </w:p>
        </w:tc>
        <w:tc>
          <w:tcPr>
            <w:tcW w:w="5386" w:type="dxa"/>
            <w:vAlign w:val="center"/>
          </w:tcPr>
          <w:p>
            <w:pPr>
              <w:pStyle w:val="13"/>
            </w:pPr>
            <w:r>
              <w:t>巡查督导检查平均成本</w:t>
            </w:r>
          </w:p>
        </w:tc>
        <w:tc>
          <w:tcPr>
            <w:tcW w:w="2268" w:type="dxa"/>
            <w:vAlign w:val="center"/>
          </w:tcPr>
          <w:p>
            <w:pPr>
              <w:pStyle w:val="13"/>
            </w:pPr>
            <w:r>
              <w:t>≤864元/次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公共服务水平提升情况</w:t>
            </w:r>
          </w:p>
        </w:tc>
        <w:tc>
          <w:tcPr>
            <w:tcW w:w="5386" w:type="dxa"/>
            <w:vAlign w:val="center"/>
          </w:tcPr>
          <w:p>
            <w:pPr>
              <w:pStyle w:val="13"/>
            </w:pPr>
            <w:r>
              <w:t>公共服务水平较上年提升情况</w:t>
            </w:r>
          </w:p>
        </w:tc>
        <w:tc>
          <w:tcPr>
            <w:tcW w:w="2268" w:type="dxa"/>
            <w:vAlign w:val="center"/>
          </w:tcPr>
          <w:p>
            <w:pPr>
              <w:pStyle w:val="13"/>
            </w:pPr>
            <w:r>
              <w:t>有所提升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服务对象满意度比率</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994曲阳县灵山镇人民政府</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16.84</w:t>
            </w:r>
          </w:p>
        </w:tc>
        <w:tc>
          <w:tcPr>
            <w:tcW w:w="964" w:type="dxa"/>
            <w:vAlign w:val="center"/>
          </w:tcPr>
          <w:p>
            <w:pPr>
              <w:pStyle w:val="16"/>
            </w:pPr>
            <w:r>
              <w:t>16.84</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16.84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曲阳县灵山镇人民政府本级小计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16.84</w:t>
            </w:r>
          </w:p>
        </w:tc>
        <w:tc>
          <w:tcPr>
            <w:tcW w:w="964" w:type="dxa"/>
            <w:vAlign w:val="center"/>
          </w:tcPr>
          <w:p>
            <w:pPr>
              <w:pStyle w:val="16"/>
            </w:pPr>
            <w:r>
              <w:t>16.84</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16.84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26.72</w:t>
            </w:r>
          </w:p>
        </w:tc>
        <w:tc>
          <w:tcPr>
            <w:tcW w:w="1134" w:type="dxa"/>
            <w:vAlign w:val="center"/>
          </w:tcPr>
          <w:p>
            <w:pPr>
              <w:pStyle w:val="13"/>
            </w:pPr>
            <w:r>
              <w:t>纸制品</w:t>
            </w:r>
          </w:p>
        </w:tc>
        <w:tc>
          <w:tcPr>
            <w:tcW w:w="1134" w:type="dxa"/>
            <w:vAlign w:val="center"/>
          </w:tcPr>
          <w:p>
            <w:pPr>
              <w:pStyle w:val="13"/>
            </w:pPr>
            <w:r>
              <w:t>A07100300</w:t>
            </w:r>
          </w:p>
        </w:tc>
        <w:tc>
          <w:tcPr>
            <w:tcW w:w="709" w:type="dxa"/>
            <w:vAlign w:val="center"/>
          </w:tcPr>
          <w:p>
            <w:pPr>
              <w:pStyle w:val="14"/>
            </w:pPr>
            <w:r>
              <w:t>箱</w:t>
            </w:r>
          </w:p>
        </w:tc>
        <w:tc>
          <w:tcPr>
            <w:tcW w:w="850" w:type="dxa"/>
            <w:vAlign w:val="center"/>
          </w:tcPr>
          <w:p>
            <w:pPr>
              <w:pStyle w:val="12"/>
            </w:pPr>
            <w:r>
              <w:t>292</w:t>
            </w:r>
          </w:p>
        </w:tc>
        <w:tc>
          <w:tcPr>
            <w:tcW w:w="850" w:type="dxa"/>
            <w:vAlign w:val="center"/>
          </w:tcPr>
          <w:p>
            <w:pPr>
              <w:pStyle w:val="12"/>
            </w:pPr>
            <w:r>
              <w:t>0.02</w:t>
            </w:r>
          </w:p>
        </w:tc>
        <w:tc>
          <w:tcPr>
            <w:tcW w:w="964" w:type="dxa"/>
            <w:vAlign w:val="center"/>
          </w:tcPr>
          <w:p>
            <w:pPr>
              <w:pStyle w:val="12"/>
            </w:pPr>
            <w:r>
              <w:t>5.84</w:t>
            </w:r>
          </w:p>
        </w:tc>
        <w:tc>
          <w:tcPr>
            <w:tcW w:w="964" w:type="dxa"/>
            <w:vAlign w:val="center"/>
          </w:tcPr>
          <w:p>
            <w:pPr>
              <w:pStyle w:val="12"/>
            </w:pPr>
            <w:r>
              <w:t>5.84</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5.84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灵山镇村级组织运转经费</w:t>
            </w:r>
          </w:p>
        </w:tc>
        <w:tc>
          <w:tcPr>
            <w:tcW w:w="964" w:type="dxa"/>
            <w:vAlign w:val="center"/>
          </w:tcPr>
          <w:p>
            <w:pPr>
              <w:pStyle w:val="12"/>
            </w:pPr>
            <w:r>
              <w:t>420.00</w:t>
            </w:r>
          </w:p>
        </w:tc>
        <w:tc>
          <w:tcPr>
            <w:tcW w:w="1134" w:type="dxa"/>
            <w:vAlign w:val="center"/>
          </w:tcPr>
          <w:p>
            <w:pPr>
              <w:pStyle w:val="13"/>
            </w:pPr>
            <w:r>
              <w:t>复印纸</w:t>
            </w:r>
          </w:p>
        </w:tc>
        <w:tc>
          <w:tcPr>
            <w:tcW w:w="1134" w:type="dxa"/>
            <w:vAlign w:val="center"/>
          </w:tcPr>
          <w:p>
            <w:pPr>
              <w:pStyle w:val="13"/>
            </w:pPr>
            <w:r>
              <w:t>A05040101</w:t>
            </w:r>
          </w:p>
        </w:tc>
        <w:tc>
          <w:tcPr>
            <w:tcW w:w="709" w:type="dxa"/>
            <w:vAlign w:val="center"/>
          </w:tcPr>
          <w:p>
            <w:pPr>
              <w:pStyle w:val="14"/>
            </w:pPr>
            <w:r>
              <w:t>包</w:t>
            </w:r>
          </w:p>
        </w:tc>
        <w:tc>
          <w:tcPr>
            <w:tcW w:w="850" w:type="dxa"/>
            <w:vAlign w:val="center"/>
          </w:tcPr>
          <w:p>
            <w:pPr>
              <w:pStyle w:val="12"/>
            </w:pPr>
            <w:r>
              <w:t>420</w:t>
            </w:r>
          </w:p>
        </w:tc>
        <w:tc>
          <w:tcPr>
            <w:tcW w:w="850" w:type="dxa"/>
            <w:vAlign w:val="center"/>
          </w:tcPr>
          <w:p>
            <w:pPr>
              <w:pStyle w:val="12"/>
            </w:pPr>
            <w:r>
              <w:t>0.02</w:t>
            </w:r>
          </w:p>
        </w:tc>
        <w:tc>
          <w:tcPr>
            <w:tcW w:w="964" w:type="dxa"/>
            <w:vAlign w:val="center"/>
          </w:tcPr>
          <w:p>
            <w:pPr>
              <w:pStyle w:val="12"/>
            </w:pPr>
            <w:r>
              <w:t>8.40</w:t>
            </w:r>
          </w:p>
        </w:tc>
        <w:tc>
          <w:tcPr>
            <w:tcW w:w="964" w:type="dxa"/>
            <w:vAlign w:val="center"/>
          </w:tcPr>
          <w:p>
            <w:pPr>
              <w:pStyle w:val="12"/>
            </w:pPr>
            <w:r>
              <w:t>8.40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8.40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灵山镇下沉工作队经费</w:t>
            </w:r>
          </w:p>
        </w:tc>
        <w:tc>
          <w:tcPr>
            <w:tcW w:w="964" w:type="dxa"/>
            <w:vAlign w:val="center"/>
          </w:tcPr>
          <w:p>
            <w:pPr>
              <w:pStyle w:val="12"/>
            </w:pPr>
            <w:r>
              <w:t>8.00</w:t>
            </w:r>
          </w:p>
        </w:tc>
        <w:tc>
          <w:tcPr>
            <w:tcW w:w="1134" w:type="dxa"/>
            <w:vAlign w:val="center"/>
          </w:tcPr>
          <w:p>
            <w:pPr>
              <w:pStyle w:val="13"/>
            </w:pPr>
            <w:r>
              <w:t>复印纸</w:t>
            </w:r>
          </w:p>
        </w:tc>
        <w:tc>
          <w:tcPr>
            <w:tcW w:w="1134" w:type="dxa"/>
            <w:vAlign w:val="center"/>
          </w:tcPr>
          <w:p>
            <w:pPr>
              <w:pStyle w:val="13"/>
            </w:pPr>
            <w:r>
              <w:t>A05040101</w:t>
            </w:r>
          </w:p>
        </w:tc>
        <w:tc>
          <w:tcPr>
            <w:tcW w:w="709" w:type="dxa"/>
            <w:vAlign w:val="center"/>
          </w:tcPr>
          <w:p>
            <w:pPr>
              <w:pStyle w:val="14"/>
            </w:pPr>
            <w:r>
              <w:t>包</w:t>
            </w:r>
          </w:p>
        </w:tc>
        <w:tc>
          <w:tcPr>
            <w:tcW w:w="850" w:type="dxa"/>
            <w:vAlign w:val="center"/>
          </w:tcPr>
          <w:p>
            <w:pPr>
              <w:pStyle w:val="12"/>
            </w:pPr>
            <w:r>
              <w:t>100</w:t>
            </w:r>
          </w:p>
        </w:tc>
        <w:tc>
          <w:tcPr>
            <w:tcW w:w="850" w:type="dxa"/>
            <w:vAlign w:val="center"/>
          </w:tcPr>
          <w:p>
            <w:pPr>
              <w:pStyle w:val="12"/>
            </w:pPr>
            <w:r>
              <w:t>0.02</w:t>
            </w:r>
          </w:p>
        </w:tc>
        <w:tc>
          <w:tcPr>
            <w:tcW w:w="964" w:type="dxa"/>
            <w:vAlign w:val="center"/>
          </w:tcPr>
          <w:p>
            <w:pPr>
              <w:pStyle w:val="12"/>
            </w:pPr>
            <w:r>
              <w:t>2.00</w:t>
            </w:r>
          </w:p>
        </w:tc>
        <w:tc>
          <w:tcPr>
            <w:tcW w:w="964" w:type="dxa"/>
            <w:vAlign w:val="center"/>
          </w:tcPr>
          <w:p>
            <w:pPr>
              <w:pStyle w:val="12"/>
            </w:pPr>
            <w:r>
              <w:t>2.00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灵山镇下沉工作队经费</w:t>
            </w:r>
          </w:p>
        </w:tc>
        <w:tc>
          <w:tcPr>
            <w:tcW w:w="964" w:type="dxa"/>
            <w:vAlign w:val="center"/>
          </w:tcPr>
          <w:p>
            <w:pPr>
              <w:pStyle w:val="12"/>
            </w:pPr>
            <w:r>
              <w:t>8.00</w:t>
            </w:r>
          </w:p>
        </w:tc>
        <w:tc>
          <w:tcPr>
            <w:tcW w:w="1134" w:type="dxa"/>
            <w:vAlign w:val="center"/>
          </w:tcPr>
          <w:p>
            <w:pPr>
              <w:pStyle w:val="13"/>
            </w:pPr>
            <w:r>
              <w:t>鼓粉盒</w:t>
            </w:r>
          </w:p>
        </w:tc>
        <w:tc>
          <w:tcPr>
            <w:tcW w:w="1134" w:type="dxa"/>
            <w:vAlign w:val="center"/>
          </w:tcPr>
          <w:p>
            <w:pPr>
              <w:pStyle w:val="13"/>
            </w:pPr>
            <w:r>
              <w:t>A05040201</w:t>
            </w:r>
          </w:p>
        </w:tc>
        <w:tc>
          <w:tcPr>
            <w:tcW w:w="709" w:type="dxa"/>
            <w:vAlign w:val="center"/>
          </w:tcPr>
          <w:p>
            <w:pPr>
              <w:pStyle w:val="14"/>
            </w:pPr>
            <w:r>
              <w:t>个</w:t>
            </w:r>
          </w:p>
        </w:tc>
        <w:tc>
          <w:tcPr>
            <w:tcW w:w="850" w:type="dxa"/>
            <w:vAlign w:val="center"/>
          </w:tcPr>
          <w:p>
            <w:pPr>
              <w:pStyle w:val="12"/>
            </w:pPr>
            <w:r>
              <w:t>40</w:t>
            </w:r>
          </w:p>
        </w:tc>
        <w:tc>
          <w:tcPr>
            <w:tcW w:w="850" w:type="dxa"/>
            <w:vAlign w:val="center"/>
          </w:tcPr>
          <w:p>
            <w:pPr>
              <w:pStyle w:val="12"/>
            </w:pPr>
            <w:r>
              <w:t>0.02</w:t>
            </w:r>
          </w:p>
        </w:tc>
        <w:tc>
          <w:tcPr>
            <w:tcW w:w="964" w:type="dxa"/>
            <w:vAlign w:val="center"/>
          </w:tcPr>
          <w:p>
            <w:pPr>
              <w:pStyle w:val="12"/>
            </w:pPr>
            <w:r>
              <w:t>0.60</w:t>
            </w:r>
          </w:p>
        </w:tc>
        <w:tc>
          <w:tcPr>
            <w:tcW w:w="964" w:type="dxa"/>
            <w:vAlign w:val="center"/>
          </w:tcPr>
          <w:p>
            <w:pPr>
              <w:pStyle w:val="12"/>
            </w:pPr>
            <w:r>
              <w:t>0.60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0.60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曲阳县灵山镇人民政府（含所属单位）上年末固定资产金额为110.45万元（详见下表）。本年度拟购置固定资产总额为0.00万元，已按要求列入政府采购预算，详见政府采购预算表。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0"/>
            </w:pPr>
            <w:r>
              <w:t>994曲阳县灵山镇人民政府</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110.45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1、房屋（平方米）</w:t>
            </w:r>
          </w:p>
        </w:tc>
        <w:tc>
          <w:tcPr>
            <w:tcW w:w="2835" w:type="dxa"/>
            <w:vAlign w:val="center"/>
          </w:tcPr>
          <w:p>
            <w:pPr>
              <w:pStyle w:val="14"/>
            </w:pPr>
            <w:r>
              <w:t>2400</w:t>
            </w:r>
          </w:p>
        </w:tc>
        <w:tc>
          <w:tcPr>
            <w:tcW w:w="2835" w:type="dxa"/>
            <w:vAlign w:val="center"/>
          </w:tcPr>
          <w:p>
            <w:pPr>
              <w:pStyle w:val="12"/>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　　其中：办公用房（平方米）</w:t>
            </w:r>
          </w:p>
        </w:tc>
        <w:tc>
          <w:tcPr>
            <w:tcW w:w="2835" w:type="dxa"/>
            <w:vAlign w:val="center"/>
          </w:tcPr>
          <w:p>
            <w:pPr>
              <w:pStyle w:val="14"/>
            </w:pPr>
            <w:r>
              <w:t>2400</w:t>
            </w:r>
          </w:p>
        </w:tc>
        <w:tc>
          <w:tcPr>
            <w:tcW w:w="2835" w:type="dxa"/>
            <w:vAlign w:val="center"/>
          </w:tcPr>
          <w:p>
            <w:pPr>
              <w:pStyle w:val="12"/>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2、车辆（台、辆）</w:t>
            </w:r>
          </w:p>
        </w:tc>
        <w:tc>
          <w:tcPr>
            <w:tcW w:w="2835" w:type="dxa"/>
            <w:vAlign w:val="center"/>
          </w:tcPr>
          <w:p>
            <w:pPr>
              <w:pStyle w:val="14"/>
            </w:pPr>
            <w:r>
              <w:t>1</w:t>
            </w:r>
          </w:p>
        </w:tc>
        <w:tc>
          <w:tcPr>
            <w:tcW w:w="2835" w:type="dxa"/>
            <w:vAlign w:val="center"/>
          </w:tcPr>
          <w:p>
            <w:pPr>
              <w:pStyle w:val="12"/>
            </w:pPr>
            <w:r>
              <w:t>0.45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4、其他固定资产</w:t>
            </w:r>
          </w:p>
        </w:tc>
        <w:tc>
          <w:tcPr>
            <w:tcW w:w="2835" w:type="dxa"/>
            <w:vAlign w:val="center"/>
          </w:tcPr>
          <w:p>
            <w:pPr>
              <w:pStyle w:val="14"/>
            </w:pPr>
          </w:p>
        </w:tc>
        <w:tc>
          <w:tcPr>
            <w:tcW w:w="2835" w:type="dxa"/>
            <w:vAlign w:val="center"/>
          </w:tcPr>
          <w:p>
            <w:pPr>
              <w:pStyle w:val="12"/>
            </w:pP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EzY2IxMDk1ZDY4NTk3NDYxNjFmNDk3MDQ2MTBlYmUifQ=="/>
  </w:docVars>
  <w:rsids>
    <w:rsidRoot w:val="00000000"/>
    <w:rsid w:val="04691247"/>
    <w:rsid w:val="067C59AE"/>
    <w:rsid w:val="53AD27E0"/>
    <w:rsid w:val="5A87345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50</Pages>
  <Words>16762</Words>
  <Characters>20246</Characters>
  <TotalTime>30</TotalTime>
  <ScaleCrop>false</ScaleCrop>
  <LinksUpToDate>false</LinksUpToDate>
  <CharactersWithSpaces>20516</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2025-02-07T09:40:00Z</dcterms:created>
  <dc:creator>28176</dc:creator>
  <cp:lastModifiedBy>acer</cp:lastModifiedBy>
  <dcterms:modified xsi:type="dcterms:W3CDTF">2026-01-23T08:31:52Z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D57B8A6515404555A34F4CA908489428</vt:lpwstr>
  </property>
  <property fmtid="{D5CDD505-2E9C-101B-9397-08002B2CF9AE}" pid="4" name="KSOTemplateDocerSaveRecord">
    <vt:lpwstr>eyJoZGlkIjoiNmIxZjE5YTI2NGEyZjA3MTM3YzA2ODJmZmM1YTUyMTciLCJ1c2VySWQiOiIzMTE0NjMwMjkifQ==</vt:lpwstr>
  </property>
</Properties>
</file>