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7CE" w:rsidRDefault="009C57CE">
      <w:pPr>
        <w:spacing w:line="300" w:lineRule="exact"/>
        <w:jc w:val="left"/>
        <w:rPr>
          <w:rFonts w:ascii="黑体" w:eastAsia="黑体" w:hAnsi="黑体"/>
          <w:spacing w:val="38"/>
          <w:sz w:val="32"/>
          <w:szCs w:val="32"/>
        </w:rPr>
      </w:pPr>
    </w:p>
    <w:p w:rsidR="009C57CE" w:rsidRDefault="009C57CE">
      <w:pPr>
        <w:spacing w:line="500" w:lineRule="exact"/>
        <w:jc w:val="left"/>
        <w:rPr>
          <w:rFonts w:ascii="黑体" w:eastAsia="黑体" w:hAnsi="黑体"/>
          <w:spacing w:val="38"/>
          <w:sz w:val="32"/>
          <w:szCs w:val="32"/>
        </w:rPr>
      </w:pPr>
    </w:p>
    <w:p w:rsidR="009C57CE" w:rsidRDefault="009C57CE">
      <w:pPr>
        <w:spacing w:line="500" w:lineRule="exact"/>
        <w:jc w:val="left"/>
        <w:rPr>
          <w:rFonts w:ascii="黑体" w:eastAsia="黑体" w:hAnsi="黑体"/>
          <w:spacing w:val="38"/>
          <w:sz w:val="32"/>
          <w:szCs w:val="32"/>
        </w:rPr>
      </w:pPr>
    </w:p>
    <w:p w:rsidR="009C57CE" w:rsidRDefault="009C57CE">
      <w:pPr>
        <w:jc w:val="left"/>
        <w:rPr>
          <w:rFonts w:ascii="仿宋_GB2312" w:eastAsia="仿宋_GB2312" w:hAnsi="黑体"/>
          <w:color w:val="FF0000"/>
          <w:spacing w:val="38"/>
          <w:szCs w:val="21"/>
        </w:rPr>
      </w:pPr>
    </w:p>
    <w:p w:rsidR="009C57CE" w:rsidRDefault="00B01403">
      <w:pPr>
        <w:jc w:val="center"/>
        <w:rPr>
          <w:sz w:val="44"/>
          <w:szCs w:val="44"/>
        </w:rPr>
      </w:pPr>
      <w:r>
        <w:rPr>
          <w:rFonts w:ascii="方正小标宋_GBK" w:eastAsia="方正小标宋_GBK" w:hint="eastAsia"/>
          <w:color w:val="FF0000"/>
          <w:spacing w:val="38"/>
          <w:sz w:val="84"/>
          <w:szCs w:val="84"/>
        </w:rPr>
        <w:t>河北省财政厅文件</w:t>
      </w:r>
    </w:p>
    <w:p w:rsidR="009C57CE" w:rsidRDefault="009C57CE">
      <w:pPr>
        <w:tabs>
          <w:tab w:val="left" w:pos="8820"/>
        </w:tabs>
        <w:spacing w:line="580" w:lineRule="exact"/>
        <w:ind w:firstLineChars="100" w:firstLine="320"/>
        <w:rPr>
          <w:rFonts w:ascii="仿宋_GB2312" w:eastAsia="仿宋_GB2312"/>
          <w:bCs/>
          <w:sz w:val="32"/>
          <w:szCs w:val="32"/>
        </w:rPr>
      </w:pPr>
    </w:p>
    <w:p w:rsidR="009C57CE" w:rsidRDefault="009C57CE">
      <w:pPr>
        <w:tabs>
          <w:tab w:val="left" w:pos="8820"/>
        </w:tabs>
        <w:spacing w:line="580" w:lineRule="exact"/>
        <w:ind w:firstLineChars="100" w:firstLine="320"/>
        <w:rPr>
          <w:rFonts w:ascii="仿宋_GB2312" w:eastAsia="仿宋_GB2312"/>
          <w:bCs/>
          <w:sz w:val="32"/>
          <w:szCs w:val="32"/>
        </w:rPr>
      </w:pPr>
    </w:p>
    <w:p w:rsidR="009C57CE" w:rsidRDefault="00B01403">
      <w:pPr>
        <w:tabs>
          <w:tab w:val="left" w:pos="8820"/>
        </w:tabs>
        <w:spacing w:line="580" w:lineRule="exact"/>
        <w:jc w:val="center"/>
        <w:rPr>
          <w:rFonts w:ascii="仿宋_GB2312" w:eastAsia="仿宋_GB2312"/>
          <w:bCs/>
          <w:sz w:val="32"/>
          <w:szCs w:val="32"/>
        </w:rPr>
      </w:pPr>
      <w:r>
        <w:rPr>
          <w:rFonts w:ascii="仿宋_GB2312" w:eastAsia="仿宋_GB2312" w:hint="eastAsia"/>
          <w:bCs/>
          <w:sz w:val="32"/>
          <w:szCs w:val="32"/>
        </w:rPr>
        <w:t>冀财</w:t>
      </w:r>
      <w:r>
        <w:rPr>
          <w:rFonts w:ascii="仿宋_GB2312" w:eastAsia="仿宋_GB2312" w:hAnsi="宋体" w:hint="eastAsia"/>
          <w:sz w:val="32"/>
          <w:szCs w:val="32"/>
        </w:rPr>
        <w:t>采</w:t>
      </w:r>
      <w:r>
        <w:rPr>
          <w:rFonts w:ascii="仿宋_GB2312" w:eastAsia="仿宋_GB2312" w:hint="eastAsia"/>
          <w:bCs/>
          <w:sz w:val="32"/>
          <w:szCs w:val="32"/>
        </w:rPr>
        <w:t>〔2020〕</w:t>
      </w:r>
      <w:r w:rsidR="0098098B">
        <w:rPr>
          <w:rFonts w:ascii="仿宋_GB2312" w:eastAsia="仿宋_GB2312" w:hAnsi="宋体" w:hint="eastAsia"/>
          <w:sz w:val="32"/>
          <w:szCs w:val="32"/>
        </w:rPr>
        <w:t>17</w:t>
      </w:r>
      <w:r>
        <w:rPr>
          <w:rFonts w:ascii="仿宋_GB2312" w:eastAsia="仿宋_GB2312" w:hint="eastAsia"/>
          <w:bCs/>
          <w:sz w:val="32"/>
          <w:szCs w:val="32"/>
        </w:rPr>
        <w:t>号</w:t>
      </w:r>
    </w:p>
    <w:p w:rsidR="009C57CE" w:rsidRDefault="00B01403">
      <w:pPr>
        <w:spacing w:line="580" w:lineRule="exact"/>
        <w:jc w:val="center"/>
        <w:rPr>
          <w:rFonts w:ascii="方正小标宋_GBK" w:eastAsia="方正小标宋_GBK"/>
          <w:bCs/>
          <w:szCs w:val="21"/>
        </w:rPr>
      </w:pPr>
      <w:r>
        <w:rPr>
          <w:rFonts w:ascii="方正小标宋_GBK" w:eastAsia="方正小标宋_GBK" w:hint="eastAsia"/>
          <w:bCs/>
          <w:noProof/>
          <w:szCs w:val="21"/>
        </w:rPr>
        <mc:AlternateContent>
          <mc:Choice Requires="wps">
            <w:drawing>
              <wp:anchor distT="0" distB="0" distL="114300" distR="114300" simplePos="0" relativeHeight="251660288" behindDoc="0" locked="0" layoutInCell="1" allowOverlap="1" wp14:anchorId="0D2E3F1A" wp14:editId="42377A1F">
                <wp:simplePos x="0" y="0"/>
                <wp:positionH relativeFrom="column">
                  <wp:posOffset>-9525</wp:posOffset>
                </wp:positionH>
                <wp:positionV relativeFrom="paragraph">
                  <wp:posOffset>36195</wp:posOffset>
                </wp:positionV>
                <wp:extent cx="5829300" cy="0"/>
                <wp:effectExtent l="0" t="9525" r="0" b="9525"/>
                <wp:wrapNone/>
                <wp:docPr id="2" name="直接连接符 2"/>
                <wp:cNvGraphicFramePr/>
                <a:graphic xmlns:a="http://schemas.openxmlformats.org/drawingml/2006/main">
                  <a:graphicData uri="http://schemas.microsoft.com/office/word/2010/wordprocessingShape">
                    <wps:wsp>
                      <wps:cNvCnPr/>
                      <wps:spPr>
                        <a:xfrm>
                          <a:off x="0" y="0"/>
                          <a:ext cx="5829300" cy="0"/>
                        </a:xfrm>
                        <a:prstGeom prst="line">
                          <a:avLst/>
                        </a:prstGeom>
                        <a:ln w="19050" cap="flat" cmpd="sng">
                          <a:solidFill>
                            <a:srgbClr val="FF0000"/>
                          </a:solidFill>
                          <a:prstDash val="solid"/>
                          <a:headEnd type="none" w="med" len="med"/>
                          <a:tailEnd type="none" w="med" len="med"/>
                        </a:ln>
                      </wps:spPr>
                      <wps:bodyPr/>
                    </wps:wsp>
                  </a:graphicData>
                </a:graphic>
              </wp:anchor>
            </w:drawing>
          </mc:Choice>
          <mc:Fallback>
            <w:pict>
              <v:line id="直接连接符 2"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75pt,2.85pt" to="458.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" strokecolor="red" strokeweight="1.5pt"/>
            </w:pict>
          </mc:Fallback>
        </mc:AlternateContent>
      </w:r>
    </w:p>
    <w:p w:rsidR="00544E09" w:rsidRDefault="00544E09">
      <w:pPr>
        <w:spacing w:line="580" w:lineRule="exact"/>
        <w:jc w:val="center"/>
        <w:rPr>
          <w:rFonts w:ascii="方正小标宋_GBK" w:eastAsia="方正小标宋_GBK" w:hAnsi="宋体"/>
          <w:sz w:val="44"/>
          <w:szCs w:val="44"/>
        </w:rPr>
      </w:pPr>
    </w:p>
    <w:p w:rsidR="009C57CE" w:rsidRDefault="00B01403">
      <w:pPr>
        <w:spacing w:line="580" w:lineRule="exact"/>
        <w:jc w:val="center"/>
        <w:rPr>
          <w:rFonts w:ascii="方正小标宋_GBK" w:eastAsia="方正小标宋_GBK" w:hAnsi="宋体"/>
          <w:sz w:val="44"/>
          <w:szCs w:val="44"/>
        </w:rPr>
      </w:pPr>
      <w:r>
        <w:rPr>
          <w:rFonts w:ascii="方正小标宋_GBK" w:eastAsia="方正小标宋_GBK" w:hAnsi="宋体" w:hint="eastAsia"/>
          <w:sz w:val="44"/>
          <w:szCs w:val="44"/>
        </w:rPr>
        <w:t>河北省财政厅</w:t>
      </w:r>
    </w:p>
    <w:p w:rsidR="00544E09" w:rsidRDefault="00C34B69">
      <w:pPr>
        <w:spacing w:line="580" w:lineRule="exact"/>
        <w:jc w:val="center"/>
        <w:rPr>
          <w:rFonts w:ascii="方正小标宋_GBK" w:eastAsia="方正小标宋_GBK" w:hAnsi="方正小标宋_GBK" w:cs="方正小标宋_GBK"/>
          <w:bCs/>
          <w:sz w:val="44"/>
          <w:szCs w:val="44"/>
        </w:rPr>
      </w:pPr>
      <w:r>
        <w:rPr>
          <w:rFonts w:ascii="方正小标宋_GBK" w:eastAsia="方正小标宋_GBK" w:hAnsi="方正小标宋_GBK" w:cs="方正小标宋_GBK" w:hint="eastAsia"/>
          <w:bCs/>
          <w:sz w:val="44"/>
          <w:szCs w:val="44"/>
        </w:rPr>
        <w:t>关于</w:t>
      </w:r>
      <w:r w:rsidR="007C6C77">
        <w:rPr>
          <w:rFonts w:ascii="方正小标宋_GBK" w:eastAsia="方正小标宋_GBK" w:hAnsi="方正小标宋_GBK" w:cs="方正小标宋_GBK" w:hint="eastAsia"/>
          <w:bCs/>
          <w:sz w:val="44"/>
          <w:szCs w:val="44"/>
        </w:rPr>
        <w:t>强化</w:t>
      </w:r>
      <w:r w:rsidR="00B01403">
        <w:rPr>
          <w:rFonts w:ascii="方正小标宋_GBK" w:eastAsia="方正小标宋_GBK" w:hAnsi="方正小标宋_GBK" w:cs="方正小标宋_GBK" w:hint="eastAsia"/>
          <w:bCs/>
          <w:sz w:val="44"/>
          <w:szCs w:val="44"/>
        </w:rPr>
        <w:t>在政府采购预算中预留</w:t>
      </w:r>
    </w:p>
    <w:p w:rsidR="009C57CE" w:rsidRDefault="00B01403">
      <w:pPr>
        <w:spacing w:line="580" w:lineRule="exact"/>
        <w:jc w:val="center"/>
        <w:rPr>
          <w:rFonts w:ascii="方正小标宋_GBK" w:eastAsia="方正小标宋_GBK" w:hAnsi="宋体"/>
          <w:sz w:val="44"/>
          <w:szCs w:val="44"/>
        </w:rPr>
      </w:pPr>
      <w:r>
        <w:rPr>
          <w:rFonts w:ascii="方正小标宋_GBK" w:eastAsia="方正小标宋_GBK" w:hAnsi="方正小标宋_GBK" w:cs="方正小标宋_GBK" w:hint="eastAsia"/>
          <w:bCs/>
          <w:sz w:val="44"/>
          <w:szCs w:val="44"/>
        </w:rPr>
        <w:t>中小企业份额的通知</w:t>
      </w:r>
    </w:p>
    <w:p w:rsidR="009C57CE" w:rsidRDefault="009C57CE">
      <w:pPr>
        <w:pStyle w:val="a3"/>
        <w:spacing w:after="0" w:line="590" w:lineRule="exact"/>
        <w:ind w:leftChars="0" w:left="0"/>
        <w:jc w:val="center"/>
        <w:rPr>
          <w:rFonts w:ascii="方正小标宋简体" w:eastAsia="方正小标宋简体" w:hAnsi="宋体"/>
          <w:bCs/>
          <w:sz w:val="44"/>
          <w:szCs w:val="44"/>
        </w:rPr>
      </w:pPr>
    </w:p>
    <w:p w:rsidR="009C57CE" w:rsidRDefault="00B01403" w:rsidP="006B6E17">
      <w:pPr>
        <w:spacing w:line="580" w:lineRule="exact"/>
        <w:rPr>
          <w:rFonts w:ascii="仿宋" w:eastAsia="仿宋" w:hAnsi="仿宋" w:cs="仿宋"/>
          <w:color w:val="333333"/>
          <w:kern w:val="0"/>
          <w:sz w:val="32"/>
          <w:szCs w:val="32"/>
          <w:shd w:val="clear" w:color="auto" w:fill="FFFFFF"/>
          <w:lang w:bidi="ar"/>
        </w:rPr>
      </w:pPr>
      <w:r>
        <w:rPr>
          <w:rFonts w:ascii="仿宋" w:eastAsia="仿宋" w:hAnsi="仿宋" w:cs="仿宋" w:hint="eastAsia"/>
          <w:color w:val="333333"/>
          <w:kern w:val="0"/>
          <w:sz w:val="32"/>
          <w:szCs w:val="32"/>
          <w:shd w:val="clear" w:color="auto" w:fill="FFFFFF"/>
          <w:lang w:bidi="ar"/>
        </w:rPr>
        <w:t>各市（含定州、辛集市）、县（市、区）财政局，雄安新区</w:t>
      </w:r>
      <w:r w:rsidR="006B6E17">
        <w:rPr>
          <w:rFonts w:ascii="仿宋" w:eastAsia="仿宋" w:hAnsi="仿宋" w:cs="仿宋" w:hint="eastAsia"/>
          <w:color w:val="333333"/>
          <w:kern w:val="0"/>
          <w:sz w:val="32"/>
          <w:szCs w:val="32"/>
          <w:shd w:val="clear" w:color="auto" w:fill="FFFFFF"/>
          <w:lang w:bidi="ar"/>
        </w:rPr>
        <w:t>改发局</w:t>
      </w:r>
      <w:r>
        <w:rPr>
          <w:rFonts w:ascii="仿宋" w:eastAsia="仿宋" w:hAnsi="仿宋" w:cs="仿宋" w:hint="eastAsia"/>
          <w:color w:val="333333"/>
          <w:kern w:val="0"/>
          <w:sz w:val="32"/>
          <w:szCs w:val="32"/>
          <w:shd w:val="clear" w:color="auto" w:fill="FFFFFF"/>
          <w:lang w:bidi="ar"/>
        </w:rPr>
        <w:t>，省直各部门：</w:t>
      </w:r>
    </w:p>
    <w:p w:rsidR="009C57CE" w:rsidRDefault="00B01403" w:rsidP="006B6E17">
      <w:pPr>
        <w:pStyle w:val="a5"/>
        <w:widowControl/>
        <w:shd w:val="clear" w:color="auto" w:fill="FFFFFF"/>
        <w:spacing w:before="0" w:beforeAutospacing="0" w:after="0" w:afterAutospacing="0" w:line="580" w:lineRule="exact"/>
        <w:ind w:firstLineChars="200" w:firstLine="64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t>为贯彻落实《中华人民共和国中小企业促进法》，进一步优化营商环境，发挥政府采购的政策功能</w:t>
      </w:r>
      <w:r w:rsidR="007C6C77">
        <w:rPr>
          <w:rFonts w:ascii="仿宋" w:eastAsia="仿宋" w:hAnsi="仿宋" w:cs="仿宋" w:hint="eastAsia"/>
          <w:color w:val="333333"/>
          <w:sz w:val="32"/>
          <w:szCs w:val="32"/>
          <w:shd w:val="clear" w:color="auto" w:fill="FFFFFF"/>
        </w:rPr>
        <w:t>，支持中小企业发展</w:t>
      </w:r>
      <w:r>
        <w:rPr>
          <w:rFonts w:ascii="仿宋" w:eastAsia="仿宋" w:hAnsi="仿宋" w:cs="仿宋" w:hint="eastAsia"/>
          <w:color w:val="333333"/>
          <w:sz w:val="32"/>
          <w:szCs w:val="32"/>
          <w:shd w:val="clear" w:color="auto" w:fill="FFFFFF"/>
        </w:rPr>
        <w:t>，现就在政府采购预算中预留中小企业份额有关工作通知如下：</w:t>
      </w:r>
    </w:p>
    <w:p w:rsidR="009C57CE" w:rsidRDefault="00B01403" w:rsidP="006B6E17">
      <w:pPr>
        <w:pStyle w:val="a5"/>
        <w:widowControl/>
        <w:shd w:val="clear" w:color="auto" w:fill="FFFFFF"/>
        <w:spacing w:before="0" w:beforeAutospacing="0" w:after="0" w:afterAutospacing="0" w:line="580" w:lineRule="exact"/>
        <w:ind w:firstLineChars="200" w:firstLine="640"/>
        <w:jc w:val="both"/>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一、各部门</w:t>
      </w:r>
      <w:r w:rsidR="00840D28">
        <w:rPr>
          <w:rFonts w:ascii="仿宋" w:eastAsia="仿宋" w:hAnsi="仿宋" w:cs="仿宋" w:hint="eastAsia"/>
          <w:color w:val="333333"/>
          <w:sz w:val="32"/>
          <w:szCs w:val="32"/>
          <w:shd w:val="clear" w:color="auto" w:fill="FFFFFF"/>
        </w:rPr>
        <w:t>要自觉</w:t>
      </w:r>
      <w:r w:rsidR="007C6C77">
        <w:rPr>
          <w:rFonts w:ascii="仿宋" w:eastAsia="仿宋" w:hAnsi="仿宋" w:cs="仿宋" w:hint="eastAsia"/>
          <w:color w:val="333333"/>
          <w:sz w:val="32"/>
          <w:szCs w:val="32"/>
          <w:shd w:val="clear" w:color="auto" w:fill="FFFFFF"/>
        </w:rPr>
        <w:t>贯彻落实《中华人民共和国中小企业促进法》第</w:t>
      </w:r>
      <w:r w:rsidR="00840D28">
        <w:rPr>
          <w:rFonts w:ascii="仿宋" w:eastAsia="仿宋" w:hAnsi="仿宋" w:cs="仿宋" w:hint="eastAsia"/>
          <w:color w:val="333333"/>
          <w:sz w:val="32"/>
          <w:szCs w:val="32"/>
          <w:shd w:val="clear" w:color="auto" w:fill="FFFFFF"/>
        </w:rPr>
        <w:t>四十条第二款关于“</w:t>
      </w:r>
      <w:r w:rsidR="00840D28" w:rsidRPr="006B6E17">
        <w:rPr>
          <w:rFonts w:ascii="仿宋" w:eastAsia="仿宋" w:hAnsi="仿宋" w:cs="仿宋" w:hint="eastAsia"/>
          <w:color w:val="333333"/>
          <w:sz w:val="32"/>
          <w:szCs w:val="32"/>
          <w:shd w:val="clear" w:color="auto" w:fill="FFFFFF"/>
        </w:rPr>
        <w:t>中小企业预留的采购份额应当占本部门年度政府采购项目预算总额的百分之三十以上；其中，预留给小型微型企业的比例不低于百分之六十”的规定和政府采购政策</w:t>
      </w:r>
      <w:r w:rsidR="00840D28">
        <w:rPr>
          <w:rFonts w:ascii="仿宋" w:eastAsia="仿宋" w:hAnsi="仿宋" w:cs="仿宋" w:hint="eastAsia"/>
          <w:color w:val="333333"/>
          <w:sz w:val="32"/>
          <w:szCs w:val="32"/>
          <w:shd w:val="clear" w:color="auto" w:fill="FFFFFF"/>
        </w:rPr>
        <w:t>，积极承担支持中小企业发展主体责任。</w:t>
      </w:r>
      <w:r>
        <w:rPr>
          <w:rFonts w:ascii="仿宋" w:eastAsia="仿宋" w:hAnsi="仿宋" w:cs="仿宋" w:hint="eastAsia"/>
          <w:color w:val="333333"/>
          <w:sz w:val="32"/>
          <w:szCs w:val="32"/>
          <w:shd w:val="clear" w:color="auto" w:fill="FFFFFF"/>
        </w:rPr>
        <w:t>在编制2021</w:t>
      </w:r>
      <w:r w:rsidR="006B6E17">
        <w:rPr>
          <w:rFonts w:ascii="仿宋" w:eastAsia="仿宋" w:hAnsi="仿宋" w:cs="仿宋" w:hint="eastAsia"/>
          <w:color w:val="333333"/>
          <w:sz w:val="32"/>
          <w:szCs w:val="32"/>
          <w:shd w:val="clear" w:color="auto" w:fill="FFFFFF"/>
        </w:rPr>
        <w:t>年政府采购预算时，按要求</w:t>
      </w:r>
      <w:r>
        <w:rPr>
          <w:rFonts w:ascii="仿宋" w:eastAsia="仿宋" w:hAnsi="仿宋" w:cs="仿宋" w:hint="eastAsia"/>
          <w:color w:val="333333"/>
          <w:sz w:val="32"/>
          <w:szCs w:val="32"/>
          <w:shd w:val="clear" w:color="auto" w:fill="FFFFFF"/>
        </w:rPr>
        <w:t>填报</w:t>
      </w:r>
      <w:r w:rsidR="006C75FC">
        <w:rPr>
          <w:rFonts w:ascii="仿宋" w:eastAsia="仿宋" w:hAnsi="仿宋" w:cs="仿宋" w:hint="eastAsia"/>
          <w:color w:val="333333"/>
          <w:sz w:val="32"/>
          <w:szCs w:val="32"/>
          <w:shd w:val="clear" w:color="auto" w:fill="FFFFFF"/>
        </w:rPr>
        <w:t>本部门、本单位</w:t>
      </w:r>
      <w:r>
        <w:rPr>
          <w:rFonts w:ascii="仿宋" w:eastAsia="仿宋" w:hAnsi="仿宋" w:cs="仿宋" w:hint="eastAsia"/>
          <w:color w:val="333333"/>
          <w:sz w:val="32"/>
          <w:szCs w:val="32"/>
          <w:shd w:val="clear" w:color="auto" w:fill="FFFFFF"/>
        </w:rPr>
        <w:t>专门面向中小企业（包括中型、小型和微型企业</w:t>
      </w:r>
      <w:r w:rsidR="002D30FA">
        <w:rPr>
          <w:rFonts w:ascii="仿宋" w:eastAsia="仿宋" w:hAnsi="仿宋" w:cs="仿宋"/>
          <w:color w:val="333333"/>
          <w:sz w:val="32"/>
          <w:szCs w:val="32"/>
          <w:shd w:val="clear" w:color="auto" w:fill="FFFFFF"/>
        </w:rPr>
        <w:t>）</w:t>
      </w:r>
      <w:r w:rsidR="0081197F">
        <w:rPr>
          <w:rFonts w:ascii="仿宋" w:eastAsia="仿宋" w:hAnsi="仿宋" w:cs="仿宋" w:hint="eastAsia"/>
          <w:color w:val="333333"/>
          <w:sz w:val="32"/>
          <w:szCs w:val="32"/>
          <w:shd w:val="clear" w:color="auto" w:fill="FFFFFF"/>
        </w:rPr>
        <w:t>、</w:t>
      </w:r>
      <w:r>
        <w:rPr>
          <w:rFonts w:ascii="仿宋" w:eastAsia="仿宋" w:hAnsi="仿宋" w:cs="仿宋" w:hint="eastAsia"/>
          <w:color w:val="333333"/>
          <w:sz w:val="32"/>
          <w:szCs w:val="32"/>
          <w:shd w:val="clear" w:color="auto" w:fill="FFFFFF"/>
        </w:rPr>
        <w:t>小微企业（包括小型和微型企业）的政府采购预留份额（见附件）。</w:t>
      </w:r>
    </w:p>
    <w:p w:rsidR="009C57CE" w:rsidRPr="006B6E17" w:rsidRDefault="00B01403" w:rsidP="006B6E17">
      <w:pPr>
        <w:pStyle w:val="a5"/>
        <w:widowControl/>
        <w:shd w:val="clear" w:color="auto" w:fill="FFFFFF"/>
        <w:tabs>
          <w:tab w:val="right" w:leader="dot" w:pos="8296"/>
        </w:tabs>
        <w:spacing w:before="0" w:beforeAutospacing="0" w:after="0" w:afterAutospacing="0" w:line="580" w:lineRule="exact"/>
        <w:ind w:firstLineChars="200" w:firstLine="640"/>
        <w:jc w:val="both"/>
        <w:rPr>
          <w:rFonts w:ascii="仿宋" w:eastAsia="仿宋" w:hAnsi="仿宋"/>
          <w:color w:val="333333"/>
          <w:sz w:val="32"/>
          <w:szCs w:val="32"/>
          <w:shd w:val="clear" w:color="auto" w:fill="FFFFFF"/>
        </w:rPr>
      </w:pPr>
      <w:r>
        <w:rPr>
          <w:rFonts w:ascii="仿宋" w:eastAsia="仿宋" w:hAnsi="仿宋" w:cs="仿宋" w:hint="eastAsia"/>
          <w:color w:val="333333"/>
          <w:sz w:val="32"/>
          <w:szCs w:val="32"/>
          <w:shd w:val="clear" w:color="auto" w:fill="FFFFFF"/>
        </w:rPr>
        <w:t>二</w:t>
      </w:r>
      <w:r w:rsidRPr="006B6E17">
        <w:rPr>
          <w:rFonts w:ascii="仿宋" w:eastAsia="仿宋" w:hAnsi="仿宋" w:hint="eastAsia"/>
          <w:color w:val="333333"/>
          <w:sz w:val="32"/>
          <w:szCs w:val="32"/>
          <w:shd w:val="clear" w:color="auto" w:fill="FFFFFF"/>
        </w:rPr>
        <w:t>、</w:t>
      </w:r>
      <w:r w:rsidR="002D30FA">
        <w:rPr>
          <w:rFonts w:ascii="仿宋" w:eastAsia="仿宋" w:hAnsi="仿宋" w:hint="eastAsia"/>
          <w:color w:val="333333"/>
          <w:sz w:val="32"/>
          <w:szCs w:val="32"/>
          <w:shd w:val="clear" w:color="auto" w:fill="FFFFFF"/>
        </w:rPr>
        <w:t>各部门</w:t>
      </w:r>
      <w:r w:rsidRPr="006B6E17">
        <w:rPr>
          <w:rFonts w:ascii="仿宋" w:eastAsia="仿宋" w:hAnsi="仿宋" w:hint="eastAsia"/>
          <w:color w:val="333333"/>
          <w:sz w:val="32"/>
          <w:szCs w:val="32"/>
          <w:shd w:val="clear" w:color="auto" w:fill="FFFFFF"/>
        </w:rPr>
        <w:t>统筹协调本部门及所属单位面向中小企业</w:t>
      </w:r>
      <w:r w:rsidR="0081197F" w:rsidRPr="006B6E17">
        <w:rPr>
          <w:rFonts w:ascii="仿宋" w:eastAsia="仿宋" w:hAnsi="仿宋" w:hint="eastAsia"/>
          <w:color w:val="333333"/>
          <w:sz w:val="32"/>
          <w:szCs w:val="32"/>
          <w:shd w:val="clear" w:color="auto" w:fill="FFFFFF"/>
        </w:rPr>
        <w:t>政府采购</w:t>
      </w:r>
      <w:r w:rsidRPr="006B6E17">
        <w:rPr>
          <w:rFonts w:ascii="仿宋" w:eastAsia="仿宋" w:hAnsi="仿宋" w:hint="eastAsia"/>
          <w:color w:val="333333"/>
          <w:sz w:val="32"/>
          <w:szCs w:val="32"/>
          <w:shd w:val="clear" w:color="auto" w:fill="FFFFFF"/>
        </w:rPr>
        <w:t>预留份额，部门年度专门面向中小企业</w:t>
      </w:r>
      <w:r w:rsidR="0081197F" w:rsidRPr="006B6E17">
        <w:rPr>
          <w:rFonts w:ascii="仿宋" w:eastAsia="仿宋" w:hAnsi="仿宋" w:hint="eastAsia"/>
          <w:color w:val="333333"/>
          <w:sz w:val="32"/>
          <w:szCs w:val="32"/>
          <w:shd w:val="clear" w:color="auto" w:fill="FFFFFF"/>
        </w:rPr>
        <w:t>政府</w:t>
      </w:r>
      <w:r w:rsidRPr="006B6E17">
        <w:rPr>
          <w:rFonts w:ascii="仿宋" w:eastAsia="仿宋" w:hAnsi="仿宋" w:hint="eastAsia"/>
          <w:color w:val="333333"/>
          <w:sz w:val="32"/>
          <w:szCs w:val="32"/>
          <w:shd w:val="clear" w:color="auto" w:fill="FFFFFF"/>
        </w:rPr>
        <w:t>采购金额不得低于政府采购预算总额的30％，其中，专门面向小微企业的比例不低于中小企业预留份额的60％。以</w:t>
      </w:r>
      <w:r w:rsidR="002D30FA">
        <w:rPr>
          <w:rFonts w:ascii="仿宋" w:eastAsia="仿宋" w:hAnsi="仿宋" w:hint="eastAsia"/>
          <w:color w:val="333333"/>
          <w:sz w:val="32"/>
          <w:szCs w:val="32"/>
          <w:shd w:val="clear" w:color="auto" w:fill="FFFFFF"/>
        </w:rPr>
        <w:t>部门</w:t>
      </w:r>
      <w:r w:rsidRPr="006B6E17">
        <w:rPr>
          <w:rFonts w:ascii="仿宋" w:eastAsia="仿宋" w:hAnsi="仿宋" w:hint="eastAsia"/>
          <w:color w:val="333333"/>
          <w:sz w:val="32"/>
          <w:szCs w:val="32"/>
          <w:shd w:val="clear" w:color="auto" w:fill="FFFFFF"/>
        </w:rPr>
        <w:t>为整体，预留比例达不到要求的，将无法通过</w:t>
      </w:r>
      <w:r w:rsidR="00ED34F0">
        <w:rPr>
          <w:rFonts w:ascii="仿宋" w:eastAsia="仿宋" w:hAnsi="仿宋" w:hint="eastAsia"/>
          <w:color w:val="333333"/>
          <w:sz w:val="32"/>
          <w:szCs w:val="32"/>
          <w:shd w:val="clear" w:color="auto" w:fill="FFFFFF"/>
        </w:rPr>
        <w:t>财政部门</w:t>
      </w:r>
      <w:r w:rsidRPr="006B6E17">
        <w:rPr>
          <w:rFonts w:ascii="仿宋" w:eastAsia="仿宋" w:hAnsi="仿宋" w:hint="eastAsia"/>
          <w:color w:val="333333"/>
          <w:sz w:val="32"/>
          <w:szCs w:val="32"/>
          <w:shd w:val="clear" w:color="auto" w:fill="FFFFFF"/>
        </w:rPr>
        <w:t>政府采购预算审核。</w:t>
      </w:r>
    </w:p>
    <w:p w:rsidR="006B6E17" w:rsidRDefault="00B01403" w:rsidP="006B6E17">
      <w:pPr>
        <w:pStyle w:val="a5"/>
        <w:widowControl/>
        <w:shd w:val="clear" w:color="auto" w:fill="FFFFFF"/>
        <w:tabs>
          <w:tab w:val="right" w:leader="dot" w:pos="8296"/>
        </w:tabs>
        <w:spacing w:before="0" w:beforeAutospacing="0" w:after="0" w:afterAutospacing="0" w:line="580" w:lineRule="exact"/>
        <w:ind w:firstLineChars="200" w:firstLine="640"/>
        <w:jc w:val="both"/>
        <w:rPr>
          <w:sz w:val="21"/>
          <w:szCs w:val="21"/>
        </w:rPr>
      </w:pPr>
      <w:r w:rsidRPr="006B6E17">
        <w:rPr>
          <w:rFonts w:ascii="仿宋" w:eastAsia="仿宋" w:hAnsi="仿宋" w:hint="eastAsia"/>
          <w:color w:val="333333"/>
          <w:sz w:val="32"/>
          <w:szCs w:val="32"/>
          <w:shd w:val="clear" w:color="auto" w:fill="FFFFFF"/>
        </w:rPr>
        <w:t>三、</w:t>
      </w:r>
      <w:r w:rsidR="002D30FA">
        <w:rPr>
          <w:rFonts w:ascii="仿宋" w:eastAsia="仿宋" w:hAnsi="仿宋" w:hint="eastAsia"/>
          <w:color w:val="333333"/>
          <w:sz w:val="32"/>
          <w:szCs w:val="32"/>
          <w:shd w:val="clear" w:color="auto" w:fill="FFFFFF"/>
        </w:rPr>
        <w:t>中小企业</w:t>
      </w:r>
      <w:r w:rsidR="00ED34F0">
        <w:rPr>
          <w:rFonts w:ascii="仿宋" w:eastAsia="仿宋" w:hAnsi="仿宋" w:hint="eastAsia"/>
          <w:color w:val="333333"/>
          <w:sz w:val="32"/>
          <w:szCs w:val="32"/>
          <w:shd w:val="clear" w:color="auto" w:fill="FFFFFF"/>
        </w:rPr>
        <w:t>应当</w:t>
      </w:r>
      <w:r w:rsidR="002D30FA">
        <w:rPr>
          <w:rFonts w:ascii="仿宋" w:eastAsia="仿宋" w:hAnsi="仿宋" w:hint="eastAsia"/>
          <w:color w:val="333333"/>
          <w:sz w:val="32"/>
          <w:szCs w:val="32"/>
          <w:shd w:val="clear" w:color="auto" w:fill="FFFFFF"/>
        </w:rPr>
        <w:t>符合《财政部、工业和信息化部关于</w:t>
      </w:r>
      <w:r w:rsidR="00ED34F0">
        <w:rPr>
          <w:rFonts w:ascii="仿宋" w:eastAsia="仿宋" w:hAnsi="仿宋" w:hint="eastAsia"/>
          <w:color w:val="333333"/>
          <w:sz w:val="32"/>
          <w:szCs w:val="32"/>
          <w:shd w:val="clear" w:color="auto" w:fill="FFFFFF"/>
        </w:rPr>
        <w:t>印发</w:t>
      </w:r>
      <w:r w:rsidR="002D30FA" w:rsidRPr="002D30FA">
        <w:rPr>
          <w:rFonts w:ascii="仿宋" w:eastAsia="仿宋" w:hAnsi="仿宋" w:hint="eastAsia"/>
          <w:color w:val="333333"/>
          <w:sz w:val="32"/>
          <w:szCs w:val="32"/>
          <w:shd w:val="clear" w:color="auto" w:fill="FFFFFF"/>
        </w:rPr>
        <w:t>&lt;政府采购促进中小企业发展暂行规定&gt;</w:t>
      </w:r>
      <w:r w:rsidR="002D30FA">
        <w:rPr>
          <w:rFonts w:ascii="宋体" w:hAnsi="宋体" w:hint="eastAsia"/>
          <w:color w:val="333333"/>
          <w:sz w:val="32"/>
          <w:szCs w:val="32"/>
          <w:shd w:val="clear" w:color="auto" w:fill="FFFFFF"/>
        </w:rPr>
        <w:t>的</w:t>
      </w:r>
      <w:r w:rsidR="006B6E17" w:rsidRPr="006B6E17">
        <w:rPr>
          <w:rFonts w:ascii="仿宋" w:eastAsia="仿宋" w:hAnsi="仿宋" w:hint="eastAsia"/>
          <w:color w:val="333333"/>
          <w:sz w:val="32"/>
          <w:szCs w:val="32"/>
          <w:shd w:val="clear" w:color="auto" w:fill="FFFFFF"/>
        </w:rPr>
        <w:t>通知</w:t>
      </w:r>
      <w:r w:rsidR="002D30FA">
        <w:rPr>
          <w:rFonts w:ascii="仿宋" w:eastAsia="仿宋" w:hAnsi="仿宋" w:hint="eastAsia"/>
          <w:color w:val="333333"/>
          <w:sz w:val="32"/>
          <w:szCs w:val="32"/>
          <w:shd w:val="clear" w:color="auto" w:fill="FFFFFF"/>
        </w:rPr>
        <w:t>》（财库</w:t>
      </w:r>
      <w:r w:rsidR="002D30FA">
        <w:rPr>
          <w:rFonts w:ascii="宋体" w:hAnsi="宋体" w:hint="eastAsia"/>
          <w:color w:val="333333"/>
          <w:sz w:val="32"/>
          <w:szCs w:val="32"/>
          <w:shd w:val="clear" w:color="auto" w:fill="FFFFFF"/>
        </w:rPr>
        <w:t>〔2011〕</w:t>
      </w:r>
      <w:r w:rsidR="002D30FA" w:rsidRPr="00ED34F0">
        <w:rPr>
          <w:rFonts w:ascii="仿宋" w:eastAsia="仿宋" w:hAnsi="仿宋" w:hint="eastAsia"/>
          <w:color w:val="333333"/>
          <w:sz w:val="32"/>
          <w:szCs w:val="32"/>
          <w:shd w:val="clear" w:color="auto" w:fill="FFFFFF"/>
        </w:rPr>
        <w:t>181号</w:t>
      </w:r>
      <w:r w:rsidR="002D30FA">
        <w:rPr>
          <w:rFonts w:ascii="宋体" w:hAnsi="宋体" w:hint="eastAsia"/>
          <w:color w:val="333333"/>
          <w:sz w:val="32"/>
          <w:szCs w:val="32"/>
          <w:shd w:val="clear" w:color="auto" w:fill="FFFFFF"/>
        </w:rPr>
        <w:t>）、</w:t>
      </w:r>
      <w:r w:rsidR="00ED34F0" w:rsidRPr="00ED34F0">
        <w:rPr>
          <w:rFonts w:ascii="仿宋" w:eastAsia="仿宋" w:hAnsi="仿宋" w:hint="eastAsia"/>
          <w:color w:val="333333"/>
          <w:sz w:val="32"/>
          <w:szCs w:val="32"/>
          <w:shd w:val="clear" w:color="auto" w:fill="FFFFFF"/>
        </w:rPr>
        <w:t>《工业</w:t>
      </w:r>
      <w:r w:rsidR="00ED34F0">
        <w:rPr>
          <w:rFonts w:ascii="仿宋" w:eastAsia="仿宋" w:hAnsi="仿宋" w:hint="eastAsia"/>
          <w:color w:val="333333"/>
          <w:sz w:val="32"/>
          <w:szCs w:val="32"/>
          <w:shd w:val="clear" w:color="auto" w:fill="FFFFFF"/>
        </w:rPr>
        <w:t>和</w:t>
      </w:r>
      <w:r w:rsidR="00ED34F0" w:rsidRPr="00ED34F0">
        <w:rPr>
          <w:rFonts w:ascii="仿宋" w:eastAsia="仿宋" w:hAnsi="仿宋" w:hint="eastAsia"/>
          <w:color w:val="333333"/>
          <w:sz w:val="32"/>
          <w:szCs w:val="32"/>
          <w:shd w:val="clear" w:color="auto" w:fill="FFFFFF"/>
        </w:rPr>
        <w:t>信息化部、国家统计局、国家发展和改革委员会、财政部关于印发中小企业划型标准规定的通知》（工信部联企业〔2011〕300号</w:t>
      </w:r>
      <w:r w:rsidR="00ED34F0">
        <w:rPr>
          <w:rFonts w:ascii="仿宋" w:eastAsia="仿宋" w:hAnsi="仿宋" w:hint="eastAsia"/>
          <w:color w:val="333333"/>
          <w:sz w:val="32"/>
          <w:szCs w:val="32"/>
          <w:shd w:val="clear" w:color="auto" w:fill="FFFFFF"/>
        </w:rPr>
        <w:t>）文件规定。</w:t>
      </w:r>
      <w:r w:rsidR="006B6E17">
        <w:rPr>
          <w:rFonts w:ascii="仿宋" w:eastAsia="仿宋" w:hAnsi="仿宋" w:hint="eastAsia"/>
          <w:color w:val="333333"/>
          <w:sz w:val="32"/>
          <w:szCs w:val="32"/>
          <w:shd w:val="clear" w:color="auto" w:fill="FFFFFF"/>
        </w:rPr>
        <w:t>符合政府采购政策规定的监狱企业和残疾人福利性单位，在政府采购活动中视同小微企业。</w:t>
      </w:r>
    </w:p>
    <w:p w:rsidR="009C57CE" w:rsidRDefault="00ED34F0" w:rsidP="006B6E17">
      <w:pPr>
        <w:pStyle w:val="a5"/>
        <w:widowControl/>
        <w:shd w:val="clear" w:color="auto" w:fill="FFFFFF"/>
        <w:tabs>
          <w:tab w:val="right" w:leader="dot" w:pos="8296"/>
        </w:tabs>
        <w:spacing w:before="0" w:beforeAutospacing="0" w:after="0" w:afterAutospacing="0" w:line="580" w:lineRule="exact"/>
        <w:ind w:firstLineChars="200" w:firstLine="640"/>
        <w:jc w:val="both"/>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四</w:t>
      </w:r>
      <w:r w:rsidR="006B6E17">
        <w:rPr>
          <w:rFonts w:ascii="仿宋" w:eastAsia="仿宋" w:hAnsi="仿宋" w:cs="仿宋" w:hint="eastAsia"/>
          <w:color w:val="333333"/>
          <w:sz w:val="32"/>
          <w:szCs w:val="32"/>
          <w:shd w:val="clear" w:color="auto" w:fill="FFFFFF"/>
        </w:rPr>
        <w:t>、</w:t>
      </w:r>
      <w:r w:rsidR="00B01403">
        <w:rPr>
          <w:rFonts w:ascii="仿宋" w:eastAsia="仿宋" w:hAnsi="仿宋" w:cs="仿宋" w:hint="eastAsia"/>
          <w:color w:val="333333"/>
          <w:sz w:val="32"/>
          <w:szCs w:val="32"/>
          <w:shd w:val="clear" w:color="auto" w:fill="FFFFFF"/>
        </w:rPr>
        <w:t>对于专门面向中小企业</w:t>
      </w:r>
      <w:r w:rsidR="0081197F">
        <w:rPr>
          <w:rFonts w:ascii="仿宋" w:eastAsia="仿宋" w:hAnsi="仿宋" w:cs="仿宋" w:hint="eastAsia"/>
          <w:color w:val="333333"/>
          <w:sz w:val="32"/>
          <w:szCs w:val="32"/>
          <w:shd w:val="clear" w:color="auto" w:fill="FFFFFF"/>
        </w:rPr>
        <w:t>、</w:t>
      </w:r>
      <w:r w:rsidR="00B01403">
        <w:rPr>
          <w:rFonts w:ascii="仿宋" w:eastAsia="仿宋" w:hAnsi="仿宋" w:cs="仿宋" w:hint="eastAsia"/>
          <w:color w:val="333333"/>
          <w:sz w:val="32"/>
          <w:szCs w:val="32"/>
          <w:shd w:val="clear" w:color="auto" w:fill="FFFFFF"/>
        </w:rPr>
        <w:t>小微型企业的政府采购项目，采购人、采购代理机构应当在</w:t>
      </w:r>
      <w:hyperlink w:anchor="_Toc35393774" w:history="1">
        <w:r w:rsidR="00B01403">
          <w:rPr>
            <w:rFonts w:ascii="仿宋" w:eastAsia="仿宋" w:hAnsi="仿宋" w:cs="仿宋" w:hint="eastAsia"/>
            <w:color w:val="333333"/>
            <w:sz w:val="32"/>
            <w:szCs w:val="32"/>
            <w:shd w:val="clear" w:color="auto" w:fill="FFFFFF"/>
          </w:rPr>
          <w:t>资格预审公告、</w:t>
        </w:r>
      </w:hyperlink>
      <w:hyperlink w:anchor="_Toc35393789" w:history="1">
        <w:r w:rsidR="00B01403">
          <w:rPr>
            <w:rFonts w:ascii="仿宋" w:eastAsia="仿宋" w:hAnsi="仿宋" w:cs="仿宋" w:hint="eastAsia"/>
            <w:color w:val="333333"/>
            <w:sz w:val="32"/>
            <w:szCs w:val="32"/>
            <w:shd w:val="clear" w:color="auto" w:fill="FFFFFF"/>
          </w:rPr>
          <w:t>招标公告、竞争性谈判公告、竞争性磋商公告、询价公告中予以公布；</w:t>
        </w:r>
      </w:hyperlink>
      <w:r w:rsidR="00B01403">
        <w:rPr>
          <w:rFonts w:ascii="仿宋" w:eastAsia="仿宋" w:hAnsi="仿宋" w:cs="仿宋" w:hint="eastAsia"/>
          <w:color w:val="333333"/>
          <w:sz w:val="32"/>
          <w:szCs w:val="32"/>
          <w:shd w:val="clear" w:color="auto" w:fill="FFFFFF"/>
        </w:rPr>
        <w:t>在招标文件、竞争性谈判文件、竞争性磋商文件、询价文件中予以注明；在中标、成交公告中公开中标、成交供应商的《中小企业声明函》。</w:t>
      </w:r>
    </w:p>
    <w:p w:rsidR="009C57CE" w:rsidRDefault="009C57CE" w:rsidP="006B6E17">
      <w:pPr>
        <w:pStyle w:val="a5"/>
        <w:widowControl/>
        <w:shd w:val="clear" w:color="auto" w:fill="FFFFFF"/>
        <w:tabs>
          <w:tab w:val="right" w:leader="dot" w:pos="8296"/>
        </w:tabs>
        <w:spacing w:before="0" w:beforeAutospacing="0" w:after="0" w:afterAutospacing="0" w:line="580" w:lineRule="exact"/>
        <w:ind w:firstLineChars="200" w:firstLine="640"/>
        <w:jc w:val="both"/>
        <w:rPr>
          <w:rFonts w:ascii="仿宋" w:eastAsia="仿宋" w:hAnsi="仿宋" w:cs="仿宋"/>
          <w:color w:val="333333"/>
          <w:sz w:val="32"/>
          <w:szCs w:val="32"/>
          <w:shd w:val="clear" w:color="auto" w:fill="FFFFFF"/>
        </w:rPr>
      </w:pPr>
    </w:p>
    <w:p w:rsidR="009C57CE" w:rsidRDefault="00B01403" w:rsidP="006B6E17">
      <w:pPr>
        <w:pStyle w:val="a5"/>
        <w:widowControl/>
        <w:shd w:val="clear" w:color="auto" w:fill="FFFFFF"/>
        <w:tabs>
          <w:tab w:val="right" w:leader="dot" w:pos="8296"/>
        </w:tabs>
        <w:spacing w:before="0" w:beforeAutospacing="0" w:after="0" w:afterAutospacing="0" w:line="580" w:lineRule="exact"/>
        <w:ind w:firstLineChars="200" w:firstLine="640"/>
        <w:jc w:val="both"/>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附件：部门政府采购预算填报样表</w:t>
      </w:r>
    </w:p>
    <w:p w:rsidR="009C57CE" w:rsidRDefault="00B01403" w:rsidP="006B6E17">
      <w:pPr>
        <w:pStyle w:val="a3"/>
        <w:spacing w:after="0" w:line="580" w:lineRule="exact"/>
        <w:ind w:leftChars="0" w:left="0" w:firstLineChars="200" w:firstLine="640"/>
        <w:rPr>
          <w:rFonts w:ascii="仿宋_GB2312" w:eastAsia="仿宋_GB2312"/>
          <w:sz w:val="32"/>
          <w:szCs w:val="32"/>
        </w:rPr>
      </w:pPr>
      <w:r>
        <w:rPr>
          <w:rFonts w:ascii="仿宋" w:eastAsia="仿宋" w:hAnsi="仿宋" w:cs="仿宋" w:hint="eastAsia"/>
          <w:sz w:val="32"/>
          <w:szCs w:val="32"/>
        </w:rPr>
        <w:t xml:space="preserve"> </w:t>
      </w:r>
      <w:r>
        <w:rPr>
          <w:rFonts w:ascii="仿宋_GB2312" w:eastAsia="仿宋_GB2312" w:hint="eastAsia"/>
          <w:sz w:val="32"/>
          <w:szCs w:val="32"/>
        </w:rPr>
        <w:t xml:space="preserve">        </w:t>
      </w:r>
      <w:r w:rsidR="006B6E17">
        <w:rPr>
          <w:rFonts w:ascii="仿宋_GB2312" w:eastAsia="仿宋_GB2312" w:hint="eastAsia"/>
          <w:sz w:val="32"/>
          <w:szCs w:val="32"/>
        </w:rPr>
        <w:t xml:space="preserve">  </w:t>
      </w:r>
    </w:p>
    <w:p w:rsidR="006B6E17" w:rsidRDefault="006B6E17" w:rsidP="006B6E17">
      <w:pPr>
        <w:pStyle w:val="a3"/>
        <w:spacing w:after="0" w:line="580" w:lineRule="exact"/>
        <w:ind w:leftChars="0" w:left="0" w:firstLineChars="200" w:firstLine="640"/>
        <w:rPr>
          <w:rFonts w:ascii="仿宋_GB2312" w:eastAsia="仿宋_GB2312"/>
          <w:sz w:val="32"/>
          <w:szCs w:val="32"/>
        </w:rPr>
      </w:pPr>
    </w:p>
    <w:p w:rsidR="006B6E17" w:rsidRDefault="006B6E17" w:rsidP="006B6E17">
      <w:pPr>
        <w:pStyle w:val="a3"/>
        <w:spacing w:after="0" w:line="580" w:lineRule="exact"/>
        <w:ind w:leftChars="0" w:left="0" w:firstLineChars="200" w:firstLine="640"/>
        <w:rPr>
          <w:rFonts w:ascii="仿宋_GB2312" w:eastAsia="仿宋_GB2312"/>
          <w:sz w:val="32"/>
          <w:szCs w:val="32"/>
        </w:rPr>
      </w:pPr>
    </w:p>
    <w:p w:rsidR="006B6E17" w:rsidRDefault="006B6E17" w:rsidP="006B6E17">
      <w:pPr>
        <w:pStyle w:val="a3"/>
        <w:spacing w:after="0" w:line="580" w:lineRule="exact"/>
        <w:ind w:leftChars="0" w:left="0" w:firstLineChars="200" w:firstLine="640"/>
        <w:rPr>
          <w:rFonts w:ascii="仿宋_GB2312" w:eastAsia="仿宋_GB2312"/>
          <w:sz w:val="32"/>
          <w:szCs w:val="32"/>
        </w:rPr>
      </w:pPr>
    </w:p>
    <w:p w:rsidR="009C57CE" w:rsidRPr="006B6E17" w:rsidRDefault="00B01403" w:rsidP="006B6E17">
      <w:pPr>
        <w:pStyle w:val="a3"/>
        <w:spacing w:after="0" w:line="580" w:lineRule="exact"/>
        <w:ind w:leftChars="0" w:left="0" w:firstLineChars="200" w:firstLine="640"/>
        <w:rPr>
          <w:rFonts w:ascii="仿宋" w:eastAsia="仿宋" w:hAnsi="仿宋" w:cs="仿宋"/>
          <w:color w:val="333333"/>
          <w:kern w:val="0"/>
          <w:sz w:val="32"/>
          <w:szCs w:val="32"/>
          <w:shd w:val="clear" w:color="auto" w:fill="FFFFFF"/>
        </w:rPr>
      </w:pPr>
      <w:r>
        <w:rPr>
          <w:rFonts w:ascii="仿宋_GB2312" w:eastAsia="仿宋_GB2312" w:hint="eastAsia"/>
          <w:sz w:val="32"/>
          <w:szCs w:val="32"/>
        </w:rPr>
        <w:t xml:space="preserve">           </w:t>
      </w:r>
      <w:r w:rsidR="006B6E17">
        <w:rPr>
          <w:rFonts w:ascii="仿宋_GB2312" w:eastAsia="仿宋_GB2312" w:hint="eastAsia"/>
          <w:sz w:val="32"/>
          <w:szCs w:val="32"/>
        </w:rPr>
        <w:t xml:space="preserve">   </w:t>
      </w:r>
      <w:r>
        <w:rPr>
          <w:rFonts w:ascii="仿宋_GB2312" w:eastAsia="仿宋_GB2312" w:hint="eastAsia"/>
          <w:sz w:val="32"/>
          <w:szCs w:val="32"/>
        </w:rPr>
        <w:t xml:space="preserve">           </w:t>
      </w:r>
      <w:r w:rsidR="006B6E17">
        <w:rPr>
          <w:rFonts w:ascii="仿宋_GB2312" w:eastAsia="仿宋_GB2312" w:hint="eastAsia"/>
          <w:sz w:val="32"/>
          <w:szCs w:val="32"/>
        </w:rPr>
        <w:t xml:space="preserve">      </w:t>
      </w:r>
      <w:r w:rsidR="006C75FC" w:rsidRPr="006B6E17">
        <w:rPr>
          <w:rFonts w:ascii="仿宋" w:eastAsia="仿宋" w:hAnsi="仿宋" w:cs="仿宋" w:hint="eastAsia"/>
          <w:color w:val="333333"/>
          <w:kern w:val="0"/>
          <w:sz w:val="32"/>
          <w:szCs w:val="32"/>
          <w:shd w:val="clear" w:color="auto" w:fill="FFFFFF"/>
        </w:rPr>
        <w:t xml:space="preserve"> 河北</w:t>
      </w:r>
      <w:r w:rsidRPr="006B6E17">
        <w:rPr>
          <w:rFonts w:ascii="仿宋" w:eastAsia="仿宋" w:hAnsi="仿宋" w:cs="仿宋" w:hint="eastAsia"/>
          <w:color w:val="333333"/>
          <w:kern w:val="0"/>
          <w:sz w:val="32"/>
          <w:szCs w:val="32"/>
          <w:shd w:val="clear" w:color="auto" w:fill="FFFFFF"/>
        </w:rPr>
        <w:t>省财政厅</w:t>
      </w:r>
    </w:p>
    <w:p w:rsidR="009C57CE" w:rsidRPr="006B6E17" w:rsidRDefault="00544E09" w:rsidP="006B6E17">
      <w:pPr>
        <w:pStyle w:val="a4"/>
        <w:spacing w:line="580" w:lineRule="exact"/>
        <w:ind w:firstLineChars="200" w:firstLine="640"/>
        <w:rPr>
          <w:rFonts w:ascii="仿宋" w:eastAsia="仿宋" w:hAnsi="仿宋" w:cs="仿宋"/>
          <w:color w:val="333333"/>
          <w:szCs w:val="32"/>
          <w:shd w:val="clear" w:color="auto" w:fill="FFFFFF"/>
        </w:rPr>
      </w:pPr>
      <w:r>
        <w:rPr>
          <w:rFonts w:ascii="仿宋" w:eastAsia="仿宋" w:hAnsi="仿宋" w:cs="仿宋" w:hint="eastAsia"/>
          <w:color w:val="333333"/>
          <w:szCs w:val="32"/>
          <w:shd w:val="clear" w:color="auto" w:fill="FFFFFF"/>
        </w:rPr>
        <w:t xml:space="preserve">                              </w:t>
      </w:r>
      <w:r w:rsidR="00B01403" w:rsidRPr="006B6E17">
        <w:rPr>
          <w:rFonts w:ascii="仿宋" w:eastAsia="仿宋" w:hAnsi="仿宋" w:cs="仿宋" w:hint="eastAsia"/>
          <w:color w:val="333333"/>
          <w:szCs w:val="32"/>
          <w:shd w:val="clear" w:color="auto" w:fill="FFFFFF"/>
        </w:rPr>
        <w:t>2</w:t>
      </w:r>
      <w:r w:rsidR="00AE6F16">
        <w:rPr>
          <w:rFonts w:ascii="仿宋" w:eastAsia="仿宋" w:hAnsi="仿宋" w:cs="仿宋"/>
          <w:noProof/>
          <w:color w:val="333333"/>
          <w:szCs w:val="32"/>
        </w:rPr>
        <w:pict>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342.85pt;margin-top:290.35pt;width:135pt;height:135pt;z-index:251672576;mso-position-horizontal-relative:page;mso-position-vertical-relative:page" o:preferrelative="t" filled="f" stroked="f">
            <v:imagedata r:id="rId6" o:title=""/>
            <w10:wrap anchorx="page" anchory="page"/>
            <w10:anchorlock/>
          </v:shape>
          <w:control r:id="rId7" w:name="SecSignControl1" w:shapeid="_x0000_s1026"/>
        </w:pict>
      </w:r>
      <w:r w:rsidR="00B01403" w:rsidRPr="006B6E17">
        <w:rPr>
          <w:rFonts w:ascii="仿宋" w:eastAsia="仿宋" w:hAnsi="仿宋" w:cs="仿宋" w:hint="eastAsia"/>
          <w:color w:val="333333"/>
          <w:szCs w:val="32"/>
          <w:shd w:val="clear" w:color="auto" w:fill="FFFFFF"/>
        </w:rPr>
        <w:t>020年7月</w:t>
      </w:r>
      <w:r w:rsidR="0098098B">
        <w:rPr>
          <w:rFonts w:ascii="仿宋" w:eastAsia="仿宋" w:hAnsi="仿宋" w:cs="仿宋" w:hint="eastAsia"/>
          <w:color w:val="333333"/>
          <w:szCs w:val="32"/>
          <w:shd w:val="clear" w:color="auto" w:fill="FFFFFF"/>
        </w:rPr>
        <w:t>31</w:t>
      </w:r>
      <w:r w:rsidR="00B01403" w:rsidRPr="006B6E17">
        <w:rPr>
          <w:rFonts w:ascii="仿宋" w:eastAsia="仿宋" w:hAnsi="仿宋" w:cs="仿宋" w:hint="eastAsia"/>
          <w:color w:val="333333"/>
          <w:szCs w:val="32"/>
          <w:shd w:val="clear" w:color="auto" w:fill="FFFFFF"/>
        </w:rPr>
        <w:t>日</w:t>
      </w:r>
    </w:p>
    <w:p w:rsidR="009C57CE" w:rsidRDefault="009C57CE"/>
    <w:p w:rsidR="006B6E17" w:rsidRDefault="006B6E17"/>
    <w:p w:rsidR="006B6E17" w:rsidRDefault="006B6E17"/>
    <w:p w:rsidR="006B6E17" w:rsidRDefault="00AE6F16" w:rsidP="00AE6F16">
      <w:pPr>
        <w:tabs>
          <w:tab w:val="left" w:pos="6599"/>
        </w:tabs>
      </w:pPr>
      <w:r>
        <w:tab/>
      </w:r>
    </w:p>
    <w:p w:rsidR="006B6E17" w:rsidRDefault="006B6E17"/>
    <w:p w:rsidR="006B6E17" w:rsidRDefault="006B6E17"/>
    <w:p w:rsidR="006B6E17" w:rsidRDefault="006B6E17"/>
    <w:p w:rsidR="006B6E17" w:rsidRDefault="006B6E17"/>
    <w:p w:rsidR="006B6E17" w:rsidRDefault="006B6E17"/>
    <w:p w:rsidR="006B6E17" w:rsidRDefault="006B6E17"/>
    <w:p w:rsidR="006B6E17" w:rsidRDefault="006B6E17"/>
    <w:p w:rsidR="006B6E17" w:rsidRDefault="006B6E17"/>
    <w:p w:rsidR="006B6E17" w:rsidRDefault="006B6E17"/>
    <w:p w:rsidR="006B6E17" w:rsidRDefault="006B6E17"/>
    <w:p w:rsidR="006B6E17" w:rsidRDefault="006B6E17"/>
    <w:p w:rsidR="006B6E17" w:rsidRDefault="006B6E17"/>
    <w:p w:rsidR="006B6E17" w:rsidRDefault="006B6E17"/>
    <w:p w:rsidR="006B6E17" w:rsidRDefault="006B6E17"/>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544E09" w:rsidRDefault="00544E09"/>
    <w:p w:rsidR="009C57CE" w:rsidRDefault="009C57CE"/>
    <w:p w:rsidR="009C57CE" w:rsidRDefault="00B01403">
      <w:pPr>
        <w:spacing w:line="580" w:lineRule="exact"/>
        <w:rPr>
          <w:rFonts w:ascii="仿宋_GB2312" w:eastAsia="方正小标宋_GBK"/>
          <w:sz w:val="28"/>
          <w:szCs w:val="28"/>
        </w:rPr>
      </w:pPr>
      <w:r>
        <w:rPr>
          <w:rFonts w:ascii="黑体" w:eastAsia="黑体" w:hAnsi="宋体" w:hint="eastAsia"/>
          <w:sz w:val="28"/>
          <w:szCs w:val="28"/>
        </w:rPr>
        <w:t>信息公开选项：</w:t>
      </w:r>
      <w:r>
        <w:rPr>
          <w:rFonts w:ascii="方正小标宋_GBK" w:eastAsia="方正小标宋_GBK" w:hAnsi="宋体" w:hint="eastAsia"/>
          <w:sz w:val="28"/>
          <w:szCs w:val="28"/>
        </w:rPr>
        <w:t>主动公开</w:t>
      </w:r>
    </w:p>
    <w:p w:rsidR="009C57CE" w:rsidRDefault="00B01403">
      <w:pPr>
        <w:spacing w:line="580" w:lineRule="exact"/>
        <w:ind w:firstLineChars="100" w:firstLine="280"/>
      </w:pPr>
      <w:r>
        <w:rPr>
          <w:rFonts w:ascii="仿宋_GB2312" w:eastAsia="仿宋_GB2312" w:hint="eastAsia"/>
          <w:noProof/>
          <w:sz w:val="28"/>
          <w:szCs w:val="28"/>
        </w:rPr>
        <mc:AlternateContent>
          <mc:Choice Requires="wps">
            <w:drawing>
              <wp:anchor distT="0" distB="0" distL="114300" distR="114300" simplePos="0" relativeHeight="251670528" behindDoc="0" locked="0" layoutInCell="1" allowOverlap="1" wp14:anchorId="6554E182" wp14:editId="045C27CC">
                <wp:simplePos x="0" y="0"/>
                <wp:positionH relativeFrom="column">
                  <wp:posOffset>9525</wp:posOffset>
                </wp:positionH>
                <wp:positionV relativeFrom="paragraph">
                  <wp:posOffset>45085</wp:posOffset>
                </wp:positionV>
                <wp:extent cx="5715000" cy="0"/>
                <wp:effectExtent l="0" t="9525" r="0" b="9525"/>
                <wp:wrapNone/>
                <wp:docPr id="4" name="直接连接符 4"/>
                <wp:cNvGraphicFramePr/>
                <a:graphic xmlns:a="http://schemas.openxmlformats.org/drawingml/2006/main">
                  <a:graphicData uri="http://schemas.microsoft.com/office/word/2010/wordprocessingShape">
                    <wps:wsp>
                      <wps:cNvCnPr/>
                      <wps:spPr>
                        <a:xfrm>
                          <a:off x="0" y="0"/>
                          <a:ext cx="57150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直接连接符 4"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75pt,3.55pt" to="450.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" strokeweight="1.5pt"/>
            </w:pict>
          </mc:Fallback>
        </mc:AlternateContent>
      </w:r>
      <w:r>
        <w:rPr>
          <w:rFonts w:ascii="仿宋_GB2312" w:eastAsia="仿宋_GB2312" w:hint="eastAsia"/>
          <w:noProof/>
          <w:sz w:val="28"/>
          <w:szCs w:val="28"/>
        </w:rPr>
        <mc:AlternateContent>
          <mc:Choice Requires="wps">
            <w:drawing>
              <wp:anchor distT="0" distB="0" distL="114300" distR="114300" simplePos="0" relativeHeight="251668480" behindDoc="0" locked="0" layoutInCell="1" allowOverlap="1" wp14:anchorId="5E6F8257" wp14:editId="76E83D83">
                <wp:simplePos x="0" y="0"/>
                <wp:positionH relativeFrom="column">
                  <wp:posOffset>9525</wp:posOffset>
                </wp:positionH>
                <wp:positionV relativeFrom="paragraph">
                  <wp:posOffset>398145</wp:posOffset>
                </wp:positionV>
                <wp:extent cx="57150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7150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直接连接符 5" o:spid="_x0000_s1026"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75pt,31.35pt" to="450.75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" strokeweight="1.5pt"/>
            </w:pict>
          </mc:Fallback>
        </mc:AlternateContent>
      </w:r>
      <w:r>
        <w:rPr>
          <w:rFonts w:ascii="仿宋_GB2312" w:eastAsia="仿宋_GB2312" w:hint="eastAsia"/>
          <w:sz w:val="28"/>
          <w:szCs w:val="28"/>
        </w:rPr>
        <w:t xml:space="preserve">河北省财政厅办公室                 </w:t>
      </w:r>
      <w:r w:rsidR="00544E09">
        <w:rPr>
          <w:rFonts w:ascii="仿宋_GB2312" w:eastAsia="仿宋_GB2312" w:hint="eastAsia"/>
          <w:sz w:val="28"/>
          <w:szCs w:val="28"/>
        </w:rPr>
        <w:t xml:space="preserve"> </w:t>
      </w:r>
      <w:r>
        <w:rPr>
          <w:rFonts w:ascii="仿宋_GB2312" w:eastAsia="仿宋_GB2312" w:hint="eastAsia"/>
          <w:sz w:val="28"/>
          <w:szCs w:val="28"/>
        </w:rPr>
        <w:t xml:space="preserve">     2020年7月</w:t>
      </w:r>
      <w:r w:rsidR="0098098B">
        <w:rPr>
          <w:rFonts w:ascii="仿宋_GB2312" w:eastAsia="仿宋_GB2312" w:hint="eastAsia"/>
          <w:sz w:val="28"/>
          <w:szCs w:val="28"/>
        </w:rPr>
        <w:t>31</w:t>
      </w:r>
      <w:r>
        <w:rPr>
          <w:rFonts w:ascii="仿宋_GB2312" w:eastAsia="仿宋_GB2312" w:hint="eastAsia"/>
          <w:sz w:val="28"/>
          <w:szCs w:val="28"/>
        </w:rPr>
        <w:t>日印发</w:t>
      </w:r>
    </w:p>
    <w:sectPr w:rsidR="009C57CE">
      <w:pgSz w:w="11906" w:h="16838"/>
      <w:pgMar w:top="2155" w:right="1474" w:bottom="1985" w:left="1588"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小标宋简体">
    <w:altName w:val="Arial Unicode MS"/>
    <w:charset w:val="86"/>
    <w:family w:val="auto"/>
    <w:pitch w:val="variable"/>
    <w:sig w:usb0="A00002BF" w:usb1="184F6CFA" w:usb2="00000012" w:usb3="00000000" w:csb0="00040001" w:csb1="00000000"/>
  </w:font>
  <w:font w:name="仿宋">
    <w:panose1 w:val="02010609060101010101"/>
    <w:charset w:val="86"/>
    <w:family w:val="modern"/>
    <w:pitch w:val="fixed"/>
    <w:sig w:usb0="800002BF" w:usb1="38CF7CFA" w:usb2="00000016" w:usb3="00000000" w:csb0="00040001" w:csb1="00000000"/>
  </w:font>
  <w:font w:name="Calibri Light">
    <w:altName w:val="Arial"/>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embedSystemFonts/>
  <w:bordersDoNotSurroundHeader/>
  <w:bordersDoNotSurroundFooter/>
  <w:documentProtection w:edit="forms" w:enforcement="1" w:cryptProviderType="rsaFull" w:cryptAlgorithmClass="hash" w:cryptAlgorithmType="typeAny" w:cryptAlgorithmSid="4" w:cryptSpinCount="100000" w:hash="I4YIxBii05jxqn6Pksa6esM/tCI=" w:salt="aDO9GxBmIX0FMs6jALV/Y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5C10B4"/>
    <w:rsid w:val="002D30FA"/>
    <w:rsid w:val="00544E09"/>
    <w:rsid w:val="006B6E17"/>
    <w:rsid w:val="006C75FC"/>
    <w:rsid w:val="007C6C77"/>
    <w:rsid w:val="0081197F"/>
    <w:rsid w:val="00840D28"/>
    <w:rsid w:val="0098098B"/>
    <w:rsid w:val="009C57CE"/>
    <w:rsid w:val="00AE6F16"/>
    <w:rsid w:val="00B01403"/>
    <w:rsid w:val="00C34B69"/>
    <w:rsid w:val="00ED34F0"/>
    <w:rsid w:val="00FD42BF"/>
    <w:rsid w:val="435C10B4"/>
    <w:rsid w:val="50F00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caption" w:semiHidden="1" w:unhideWhenUsed="1" w:qFormat="1"/>
    <w:lsdException w:name="Title" w:qFormat="1"/>
    <w:lsdException w:name="Default Paragraph Font" w:semiHidden="1"/>
    <w:lsdException w:name="Subtitle" w:qFormat="1"/>
    <w:lsdException w:name="Dat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after="120"/>
      <w:ind w:leftChars="200" w:left="420"/>
    </w:pPr>
  </w:style>
  <w:style w:type="paragraph" w:styleId="a4">
    <w:name w:val="Date"/>
    <w:basedOn w:val="a"/>
    <w:next w:val="a"/>
    <w:qFormat/>
    <w:pPr>
      <w:adjustRightInd w:val="0"/>
      <w:spacing w:line="312" w:lineRule="atLeast"/>
      <w:textAlignment w:val="baseline"/>
    </w:pPr>
    <w:rPr>
      <w:rFonts w:ascii="仿宋_GB2312" w:eastAsia="仿宋_GB2312"/>
      <w:kern w:val="0"/>
      <w:sz w:val="32"/>
      <w:szCs w:val="20"/>
    </w:rPr>
  </w:style>
  <w:style w:type="paragraph" w:styleId="1">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a5">
    <w:name w:val="Normal (Web)"/>
    <w:basedOn w:val="a"/>
    <w:uiPriority w:val="99"/>
    <w:qFormat/>
    <w:pPr>
      <w:spacing w:before="100" w:beforeAutospacing="1" w:after="100" w:afterAutospacing="1"/>
      <w:jc w:val="left"/>
    </w:pPr>
    <w:rPr>
      <w:kern w:val="0"/>
      <w:sz w:val="24"/>
    </w:rPr>
  </w:style>
  <w:style w:type="character" w:styleId="a6">
    <w:name w:val="Hyperlink"/>
    <w:basedOn w:val="a0"/>
    <w:uiPriority w:val="99"/>
    <w:unhideWhenUsed/>
    <w:qFormat/>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caption" w:semiHidden="1" w:unhideWhenUsed="1" w:qFormat="1"/>
    <w:lsdException w:name="Title" w:qFormat="1"/>
    <w:lsdException w:name="Default Paragraph Font" w:semiHidden="1"/>
    <w:lsdException w:name="Subtitle" w:qFormat="1"/>
    <w:lsdException w:name="Dat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after="120"/>
      <w:ind w:leftChars="200" w:left="420"/>
    </w:pPr>
  </w:style>
  <w:style w:type="paragraph" w:styleId="a4">
    <w:name w:val="Date"/>
    <w:basedOn w:val="a"/>
    <w:next w:val="a"/>
    <w:qFormat/>
    <w:pPr>
      <w:adjustRightInd w:val="0"/>
      <w:spacing w:line="312" w:lineRule="atLeast"/>
      <w:textAlignment w:val="baseline"/>
    </w:pPr>
    <w:rPr>
      <w:rFonts w:ascii="仿宋_GB2312" w:eastAsia="仿宋_GB2312"/>
      <w:kern w:val="0"/>
      <w:sz w:val="32"/>
      <w:szCs w:val="20"/>
    </w:rPr>
  </w:style>
  <w:style w:type="paragraph" w:styleId="1">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a5">
    <w:name w:val="Normal (Web)"/>
    <w:basedOn w:val="a"/>
    <w:uiPriority w:val="99"/>
    <w:qFormat/>
    <w:pPr>
      <w:spacing w:before="100" w:beforeAutospacing="1" w:after="100" w:afterAutospacing="1"/>
      <w:jc w:val="left"/>
    </w:pPr>
    <w:rPr>
      <w:kern w:val="0"/>
      <w:sz w:val="24"/>
    </w:rPr>
  </w:style>
  <w:style w:type="character" w:styleId="a6">
    <w:name w:val="Hyperlink"/>
    <w:basedOn w:val="a0"/>
    <w:uiPriority w:val="99"/>
    <w:unhideWhenUsed/>
    <w:qFormat/>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657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ontrol" Target="activeX/activeX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AA4B3718-B61C-4BCC-AEE7-0AA47D3C0DDA}" ax:persistence="persistStorage"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169</Words>
  <Characters>966</Characters>
  <Application>Microsoft Office Word</Application>
  <DocSecurity>0</DocSecurity>
  <Lines>8</Lines>
  <Paragraphs>2</Paragraphs>
  <ScaleCrop>false</ScaleCrop>
  <Company/>
  <LinksUpToDate>false</LinksUpToDate>
  <CharactersWithSpaces>1133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顾萍萍</dc:creator>
  <cp:lastModifiedBy>����</cp:lastModifiedBy>
  <cp:revision>13</cp:revision>
  <cp:lastPrinted>2020-07-27T02:38:00Z</cp:lastPrinted>
  <dcterms:created xsi:type="dcterms:W3CDTF">2020-07-27T00:55:00Z</dcterms:created>
  <dcterms:modified xsi:type="dcterms:W3CDTF">2020-07-31T02:41:00Z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