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68D04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3E8B4675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24263868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曲阳县发展改革和科学技术局</w:t>
      </w:r>
    </w:p>
    <w:p w14:paraId="0933F1D7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关于没有检查文书情况说明</w:t>
      </w:r>
    </w:p>
    <w:p w14:paraId="0AB1816C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38BDD394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我局今年未开展</w:t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涉企行政检查，没有检查文书。在此期间，我单位主要以非现场监管方式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为主，积极运用提醒、指导、警示约谈、政策宣讲、数据监测分析等非现场监管方式，督促企业合规经营。</w:t>
      </w:r>
    </w:p>
    <w:p w14:paraId="4F854C4D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特此说明。</w:t>
      </w:r>
    </w:p>
    <w:p w14:paraId="62B141C3">
      <w:pPr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</w:p>
    <w:p w14:paraId="714029A4">
      <w:pPr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</w:p>
    <w:p w14:paraId="020C2D31">
      <w:pPr>
        <w:ind w:firstLine="3840" w:firstLineChars="1200"/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曲阳县发展改革和科学技术局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F30CD6"/>
    <w:rsid w:val="7A72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167</Characters>
  <Lines>0</Lines>
  <Paragraphs>0</Paragraphs>
  <TotalTime>4</TotalTime>
  <ScaleCrop>false</ScaleCrop>
  <LinksUpToDate>false</LinksUpToDate>
  <CharactersWithSpaces>167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2025-11-05T03:12:00Z</dcterms:created>
  <dc:creator>Administrator</dc:creator>
  <cp:lastModifiedBy>忘</cp:lastModifiedBy>
  <dcterms:modified xsi:type="dcterms:W3CDTF">2025-11-05T03:26:33Z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eyJoZGlkIjoiODk2ZjBjODRlNTk2MGExM2E0MjQ4MmU1ZDQxZDE3YTEiLCJ1c2VySWQiOiI4MDM3NDY2MjkifQ==</vt:lpwstr>
  </property>
  <property fmtid="{D5CDD505-2E9C-101B-9397-08002B2CF9AE}" pid="4" name="ICV">
    <vt:lpwstr>F406483F7A124F66805EFCEC7501566A_12</vt:lpwstr>
  </property>
</Properties>
</file>