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2CCAD">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rPr>
        <w:t>曲阳县路庄子乡人民政府</w:t>
      </w: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rPr>
        <w:t>9</w:t>
      </w:r>
      <w:r>
        <w:rPr>
          <w:rFonts w:ascii="Times New Roman" w:hAnsi="Times New Roman" w:eastAsia="方正小标宋_GBK" w:cs="Times New Roman"/>
          <w:color w:val="auto"/>
          <w:sz w:val="44"/>
          <w:szCs w:val="44"/>
        </w:rPr>
        <w:t>年部门预算信息公开</w:t>
      </w:r>
    </w:p>
    <w:p w14:paraId="4FDF978A">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rPr>
        <w:t>《</w:t>
      </w:r>
      <w:r>
        <w:rPr>
          <w:rFonts w:hint="eastAsia" w:ascii="仿宋" w:hAnsi="仿宋" w:eastAsia="仿宋" w:cs="仿宋_GB2312"/>
          <w:sz w:val="32"/>
          <w:szCs w:val="32"/>
          <w:lang w:eastAsia="zh-CN"/>
        </w:rPr>
        <w:t>中华人民共和国</w:t>
      </w:r>
      <w:r>
        <w:rPr>
          <w:rFonts w:hint="eastAsia" w:ascii="仿宋" w:hAnsi="仿宋" w:eastAsia="仿宋" w:cs="Times New Roman"/>
          <w:color w:val="auto"/>
          <w:sz w:val="32"/>
          <w:szCs w:val="32"/>
        </w:rPr>
        <w:t>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将曲阳</w:t>
      </w:r>
      <w:r>
        <w:rPr>
          <w:rFonts w:hint="eastAsia" w:ascii="仿宋" w:hAnsi="仿宋" w:eastAsia="仿宋" w:cs="Times New Roman"/>
          <w:color w:val="auto"/>
          <w:sz w:val="32"/>
          <w:szCs w:val="32"/>
          <w:lang w:eastAsia="zh-CN"/>
        </w:rPr>
        <w:t>县</w:t>
      </w:r>
      <w:r>
        <w:rPr>
          <w:rFonts w:hint="eastAsia" w:ascii="仿宋" w:hAnsi="仿宋" w:eastAsia="仿宋" w:cs="Times New Roman"/>
          <w:color w:val="auto"/>
          <w:sz w:val="32"/>
          <w:szCs w:val="32"/>
        </w:rPr>
        <w:t>路庄子乡人民政府</w:t>
      </w:r>
      <w:r>
        <w:rPr>
          <w:rFonts w:ascii="仿宋" w:hAnsi="仿宋" w:eastAsia="仿宋" w:cs="Times New Roman"/>
          <w:color w:val="auto"/>
          <w:sz w:val="32"/>
          <w:szCs w:val="32"/>
        </w:rPr>
        <w:t>201</w:t>
      </w:r>
      <w:r>
        <w:rPr>
          <w:rFonts w:hint="eastAsia" w:ascii="仿宋" w:hAnsi="仿宋" w:eastAsia="仿宋" w:cs="Times New Roman"/>
          <w:color w:val="auto"/>
          <w:sz w:val="32"/>
          <w:szCs w:val="32"/>
        </w:rPr>
        <w:t>9</w:t>
      </w:r>
      <w:r>
        <w:rPr>
          <w:rFonts w:ascii="仿宋" w:hAnsi="仿宋" w:eastAsia="仿宋" w:cs="Times New Roman"/>
          <w:color w:val="auto"/>
          <w:sz w:val="32"/>
          <w:szCs w:val="32"/>
        </w:rPr>
        <w:t>年部门预算公开如下：</w:t>
      </w:r>
    </w:p>
    <w:p w14:paraId="6FD08EC8">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73D61683">
      <w:pPr>
        <w:pStyle w:val="12"/>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根据中共保定市委、保定市人民政府《关于印发曲阳县机构改革方案的通知》（保字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43号）和中共曲阳县委、曲阳县人民政府《关于印发曲阳县乡镇机构改革方案的通知（曲字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2011</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48号）文件要求，现将我乡部门概况说明如下：</w:t>
      </w:r>
    </w:p>
    <w:p w14:paraId="1EB60602">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（一）执行本级人民代表大会的决议和上</w:t>
      </w:r>
      <w:bookmarkStart w:id="4" w:name="_GoBack"/>
      <w:bookmarkEnd w:id="4"/>
      <w:r>
        <w:rPr>
          <w:rFonts w:hint="eastAsia" w:ascii="仿宋" w:hAnsi="仿宋" w:eastAsia="仿宋" w:cs="仿宋_GB2312"/>
          <w:color w:val="auto"/>
          <w:sz w:val="32"/>
          <w:szCs w:val="32"/>
        </w:rPr>
        <w:t>级国家行政机关的决定和命令，发布决定和命令；</w:t>
      </w:r>
    </w:p>
    <w:p w14:paraId="6B051D6C">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（二）执行本行政区域内经济和社会发展计划，加强公共设施的建设和管理，发展各项服务事业；</w:t>
      </w:r>
    </w:p>
    <w:p w14:paraId="75A0C29F">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（三）加强水利建设、土地使用管理及环境综合整治，合理利用自然资源，保护改善生活和生态环境；</w:t>
      </w:r>
    </w:p>
    <w:p w14:paraId="74809932">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（四）依法管理乡财政，执行本级预算；</w:t>
      </w:r>
    </w:p>
    <w:p w14:paraId="6563922C">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（五）管理和发展文化、教育、科学技术、广播、体育、卫生等事业；</w:t>
      </w:r>
    </w:p>
    <w:p w14:paraId="33B2061F">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（六）保护全民所有财产和劳动群众集体所有的财产，保护公民私人所有的合法财产，保障公民的人身权利、民主权利和其他权利，保护各种经济组织的合法权益；</w:t>
      </w:r>
    </w:p>
    <w:p w14:paraId="6C5B9122">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（七）开展社会主义民主与法制教育，管理公安、司法行政工作，加强社会治安综合治理，调解民事纠纷，维护社会秩序；</w:t>
      </w:r>
    </w:p>
    <w:p w14:paraId="7ACBCA7F">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（八）推行计划生育，控制人口增长，保护妇女、儿童和老人的合法权益；</w:t>
      </w:r>
    </w:p>
    <w:p w14:paraId="160A7AA8">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（九）管理民政行政工作，发展社会福利事业，做好社会保障工作，办理兵役事项；</w:t>
      </w:r>
    </w:p>
    <w:p w14:paraId="4C93F1EC">
      <w:pPr>
        <w:ind w:firstLine="640" w:firstLineChars="200"/>
        <w:rPr>
          <w:rFonts w:ascii="仿宋" w:hAnsi="仿宋" w:eastAsia="仿宋" w:cs="Times New Roman"/>
          <w:color w:val="auto"/>
          <w:sz w:val="32"/>
          <w:szCs w:val="32"/>
        </w:rPr>
      </w:pPr>
      <w:r>
        <w:rPr>
          <w:rFonts w:hint="eastAsia" w:ascii="仿宋" w:hAnsi="仿宋" w:eastAsia="仿宋" w:cs="仿宋_GB2312"/>
          <w:color w:val="auto"/>
          <w:sz w:val="32"/>
          <w:szCs w:val="32"/>
        </w:rPr>
        <w:t>（十）办理上级人民政府交办的其他事项。</w:t>
      </w:r>
    </w:p>
    <w:p w14:paraId="03B2E339">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3C275917">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7"/>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743B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41CB9AD5">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2FD06FB9">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1549F180">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3153" w:type="dxa"/>
            <w:vMerge w:val="restart"/>
            <w:vAlign w:val="center"/>
          </w:tcPr>
          <w:p w14:paraId="0D7FA6A0">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58DB1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6ED8E0DA">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5E755802">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3F389E52">
            <w:pPr>
              <w:spacing w:line="300" w:lineRule="exact"/>
              <w:jc w:val="left"/>
              <w:outlineLvl w:val="0"/>
              <w:rPr>
                <w:rFonts w:ascii="Times New Roman" w:hAnsi="Times New Roman" w:cs="Times New Roman"/>
                <w:color w:val="auto"/>
                <w:szCs w:val="24"/>
              </w:rPr>
            </w:pPr>
          </w:p>
        </w:tc>
        <w:tc>
          <w:tcPr>
            <w:tcW w:w="3153" w:type="dxa"/>
            <w:vMerge w:val="continue"/>
            <w:vAlign w:val="center"/>
          </w:tcPr>
          <w:p w14:paraId="78D585B1">
            <w:pPr>
              <w:spacing w:line="300" w:lineRule="exact"/>
              <w:jc w:val="left"/>
              <w:outlineLvl w:val="0"/>
              <w:rPr>
                <w:rFonts w:ascii="Times New Roman" w:hAnsi="Times New Roman" w:cs="Times New Roman"/>
                <w:color w:val="auto"/>
                <w:szCs w:val="24"/>
              </w:rPr>
            </w:pPr>
          </w:p>
        </w:tc>
      </w:tr>
      <w:tr w14:paraId="7A8E1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12ADAF69">
            <w:pPr>
              <w:widowControl/>
              <w:rPr>
                <w:rFonts w:ascii="宋体" w:hAnsi="宋体" w:cs="宋体"/>
                <w:color w:val="auto"/>
                <w:kern w:val="0"/>
                <w:sz w:val="24"/>
                <w:szCs w:val="24"/>
              </w:rPr>
            </w:pPr>
            <w:r>
              <w:rPr>
                <w:rFonts w:hint="eastAsia" w:ascii="宋体" w:hAnsi="宋体" w:cs="宋体"/>
                <w:color w:val="auto"/>
                <w:kern w:val="0"/>
                <w:sz w:val="24"/>
                <w:szCs w:val="24"/>
              </w:rPr>
              <w:t>路庄子乡</w:t>
            </w:r>
            <w:r>
              <w:rPr>
                <w:rFonts w:hint="eastAsia" w:ascii="方正书宋_GBK" w:eastAsia="方正书宋_GBK"/>
                <w:color w:val="auto"/>
              </w:rPr>
              <w:t>人大</w:t>
            </w:r>
          </w:p>
        </w:tc>
        <w:tc>
          <w:tcPr>
            <w:tcW w:w="1134" w:type="dxa"/>
          </w:tcPr>
          <w:p w14:paraId="4A1F7D3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tcPr>
          <w:p w14:paraId="57769367">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tcPr>
          <w:p w14:paraId="375C7AAB">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16CED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C7870CC">
            <w:pPr>
              <w:widowControl/>
              <w:rPr>
                <w:rFonts w:ascii="宋体" w:hAnsi="宋体" w:cs="宋体"/>
                <w:color w:val="auto"/>
                <w:kern w:val="0"/>
                <w:sz w:val="24"/>
                <w:szCs w:val="24"/>
              </w:rPr>
            </w:pPr>
            <w:r>
              <w:rPr>
                <w:rFonts w:hint="eastAsia" w:ascii="宋体" w:hAnsi="宋体" w:cs="宋体"/>
                <w:color w:val="auto"/>
                <w:kern w:val="0"/>
                <w:sz w:val="24"/>
                <w:szCs w:val="24"/>
              </w:rPr>
              <w:t>路庄子乡人民政府</w:t>
            </w:r>
          </w:p>
        </w:tc>
        <w:tc>
          <w:tcPr>
            <w:tcW w:w="1134" w:type="dxa"/>
          </w:tcPr>
          <w:p w14:paraId="5284BAF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tcPr>
          <w:p w14:paraId="35C8E661">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tcPr>
          <w:p w14:paraId="0211B003">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7C19C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338E6526">
            <w:pPr>
              <w:widowControl/>
              <w:rPr>
                <w:rFonts w:ascii="宋体" w:hAnsi="宋体" w:cs="宋体"/>
                <w:color w:val="auto"/>
                <w:kern w:val="0"/>
                <w:sz w:val="24"/>
                <w:szCs w:val="24"/>
              </w:rPr>
            </w:pPr>
            <w:r>
              <w:rPr>
                <w:rFonts w:hint="eastAsia" w:ascii="宋体" w:hAnsi="宋体" w:cs="宋体"/>
                <w:color w:val="auto"/>
                <w:kern w:val="0"/>
                <w:sz w:val="24"/>
                <w:szCs w:val="24"/>
              </w:rPr>
              <w:t>路庄子乡党委办公室</w:t>
            </w:r>
          </w:p>
        </w:tc>
        <w:tc>
          <w:tcPr>
            <w:tcW w:w="1134" w:type="dxa"/>
          </w:tcPr>
          <w:p w14:paraId="4FC59CE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tcPr>
          <w:p w14:paraId="01814044">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tcPr>
          <w:p w14:paraId="4744ED87">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260F9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0487852F">
            <w:pPr>
              <w:ind w:left="-227" w:leftChars="-108"/>
              <w:rPr>
                <w:color w:val="auto"/>
              </w:rPr>
            </w:pPr>
            <w:r>
              <w:rPr>
                <w:rFonts w:hint="eastAsia" w:ascii="宋体" w:hAnsi="宋体" w:cs="宋体"/>
                <w:color w:val="auto"/>
                <w:kern w:val="0"/>
                <w:sz w:val="24"/>
                <w:szCs w:val="24"/>
              </w:rPr>
              <w:t xml:space="preserve">  路庄子乡财政所</w:t>
            </w:r>
          </w:p>
        </w:tc>
        <w:tc>
          <w:tcPr>
            <w:tcW w:w="1134" w:type="dxa"/>
          </w:tcPr>
          <w:p w14:paraId="2F39BE54">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2FA3A67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0F5A5ADD">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16F4E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8FBDA33">
            <w:pPr>
              <w:rPr>
                <w:rFonts w:ascii="宋体" w:hAnsi="宋体" w:cs="宋体"/>
                <w:color w:val="auto"/>
                <w:kern w:val="0"/>
                <w:sz w:val="24"/>
                <w:szCs w:val="24"/>
              </w:rPr>
            </w:pPr>
            <w:r>
              <w:rPr>
                <w:rFonts w:hint="eastAsia" w:ascii="宋体" w:hAnsi="宋体" w:cs="宋体"/>
                <w:color w:val="auto"/>
                <w:kern w:val="0"/>
                <w:sz w:val="24"/>
                <w:szCs w:val="24"/>
              </w:rPr>
              <w:t>路庄子乡计划生育服务中心</w:t>
            </w:r>
          </w:p>
        </w:tc>
        <w:tc>
          <w:tcPr>
            <w:tcW w:w="1134" w:type="dxa"/>
          </w:tcPr>
          <w:p w14:paraId="0F8C3E3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68C8D6A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2AD083DA">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40C09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235E9748">
            <w:pPr>
              <w:rPr>
                <w:color w:val="auto"/>
              </w:rPr>
            </w:pPr>
            <w:r>
              <w:rPr>
                <w:rFonts w:hint="eastAsia" w:ascii="宋体" w:hAnsi="宋体" w:cs="宋体"/>
                <w:color w:val="auto"/>
                <w:kern w:val="0"/>
                <w:sz w:val="24"/>
                <w:szCs w:val="24"/>
              </w:rPr>
              <w:t>路庄子乡乡镇企业管理站</w:t>
            </w:r>
          </w:p>
        </w:tc>
        <w:tc>
          <w:tcPr>
            <w:tcW w:w="1134" w:type="dxa"/>
          </w:tcPr>
          <w:p w14:paraId="4B96D30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71F51033">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其他</w:t>
            </w:r>
          </w:p>
        </w:tc>
        <w:tc>
          <w:tcPr>
            <w:tcW w:w="3153" w:type="dxa"/>
          </w:tcPr>
          <w:p w14:paraId="50C41425">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财政性资金定额或定向补助</w:t>
            </w:r>
          </w:p>
        </w:tc>
      </w:tr>
      <w:tr w14:paraId="0C714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1AE13C60">
            <w:pPr>
              <w:rPr>
                <w:color w:val="auto"/>
              </w:rPr>
            </w:pPr>
            <w:r>
              <w:rPr>
                <w:rFonts w:hint="eastAsia" w:ascii="宋体" w:hAnsi="宋体" w:cs="宋体"/>
                <w:color w:val="auto"/>
                <w:kern w:val="0"/>
                <w:sz w:val="24"/>
                <w:szCs w:val="24"/>
              </w:rPr>
              <w:t>路庄子乡社会事务服务中心</w:t>
            </w:r>
          </w:p>
        </w:tc>
        <w:tc>
          <w:tcPr>
            <w:tcW w:w="1134" w:type="dxa"/>
          </w:tcPr>
          <w:p w14:paraId="70D8FC76">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750781F7">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7F0A03E2">
            <w:pPr>
              <w:widowControl/>
              <w:jc w:val="left"/>
              <w:rPr>
                <w:rFonts w:ascii="方正书宋_GBK" w:eastAsia="方正书宋_GBK"/>
                <w:color w:val="auto"/>
              </w:rPr>
            </w:pPr>
            <w:r>
              <w:rPr>
                <w:rFonts w:hint="eastAsia" w:ascii="宋体" w:hAnsi="宋体" w:cs="宋体"/>
                <w:color w:val="auto"/>
                <w:kern w:val="0"/>
                <w:sz w:val="24"/>
                <w:szCs w:val="24"/>
              </w:rPr>
              <w:t>财政性资金基本保证</w:t>
            </w:r>
          </w:p>
        </w:tc>
      </w:tr>
    </w:tbl>
    <w:p w14:paraId="41A38A27">
      <w:pPr>
        <w:rPr>
          <w:color w:val="auto"/>
        </w:rPr>
      </w:pPr>
    </w:p>
    <w:p w14:paraId="31042EF0">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23446416">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rPr>
        <w:t>乡</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p>
    <w:p w14:paraId="64497B83">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542A11C8">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反应本部门当年全部收入。2019年预算收入652.42万元，其中：一般公共预算收入652.42万元，基金预算收入0万元，财政专户核拨收入0万元，其他来源收入0万元。</w:t>
      </w:r>
    </w:p>
    <w:p w14:paraId="11A31BDE">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1FEF9239">
      <w:pPr>
        <w:ind w:firstLine="640" w:firstLineChars="200"/>
        <w:rPr>
          <w:rFonts w:ascii="宋体" w:hAnsi="宋体" w:cs="宋体"/>
          <w:color w:val="auto"/>
          <w:kern w:val="0"/>
          <w:sz w:val="18"/>
          <w:szCs w:val="18"/>
        </w:rPr>
      </w:pPr>
      <w:r>
        <w:rPr>
          <w:rFonts w:hint="eastAsia" w:ascii="Times New Roman" w:hAnsi="Times New Roman" w:eastAsia="仿宋" w:cs="Times New Roman"/>
          <w:color w:val="auto"/>
          <w:sz w:val="32"/>
          <w:szCs w:val="32"/>
        </w:rPr>
        <w:t>收支预算总表支出栏、基本支出表、项目支出表按经济分类和支出功能分类科目编制，反映曲阳县路庄子乡人民政府年度部门预算中支出预算的总体情况。2019年部门支出预算为652.42万元，其中基本支出335.32万元，包括人员经费299.81万元和日常公用经费35.51万元；项目支出317.11万元，主要为综合事务管理支出53.89万元，节能环保支出9.6万元，大学生</w:t>
      </w:r>
      <w:r>
        <w:rPr>
          <w:rFonts w:hint="eastAsia" w:ascii="Times New Roman" w:hAnsi="Times New Roman" w:eastAsia="仿宋" w:cs="Times New Roman"/>
          <w:color w:val="auto"/>
          <w:sz w:val="32"/>
          <w:szCs w:val="32"/>
          <w:lang w:eastAsia="zh-CN"/>
        </w:rPr>
        <w:t>村干部</w:t>
      </w:r>
      <w:r>
        <w:rPr>
          <w:rFonts w:hint="eastAsia" w:ascii="Times New Roman" w:hAnsi="Times New Roman" w:eastAsia="仿宋" w:cs="Times New Roman"/>
          <w:color w:val="auto"/>
          <w:sz w:val="32"/>
          <w:szCs w:val="32"/>
        </w:rPr>
        <w:t>生活补贴及保险费支出8.78万元.对村民委员会和党支部的补助支出242.46万元.</w:t>
      </w:r>
      <w:r>
        <w:rPr>
          <w:rFonts w:hint="eastAsia" w:ascii="宋体" w:hAnsi="宋体" w:cs="宋体"/>
          <w:color w:val="auto"/>
          <w:kern w:val="0"/>
          <w:sz w:val="32"/>
          <w:szCs w:val="32"/>
        </w:rPr>
        <w:t>其他林业支出</w:t>
      </w:r>
      <w:r>
        <w:rPr>
          <w:rFonts w:hint="eastAsia" w:ascii="Times New Roman" w:hAnsi="Times New Roman" w:eastAsia="仿宋" w:cs="Times New Roman"/>
          <w:color w:val="auto"/>
          <w:sz w:val="32"/>
          <w:szCs w:val="32"/>
        </w:rPr>
        <w:t>2.38万元</w:t>
      </w:r>
      <w:r>
        <w:rPr>
          <w:rFonts w:hint="eastAsia" w:ascii="Times New Roman" w:hAnsi="Times New Roman" w:eastAsia="仿宋" w:cs="Times New Roman"/>
          <w:color w:val="auto"/>
          <w:sz w:val="32"/>
          <w:szCs w:val="32"/>
          <w:lang w:eastAsia="zh-CN"/>
        </w:rPr>
        <w:t>。</w:t>
      </w:r>
      <w:r>
        <w:rPr>
          <w:rFonts w:hint="eastAsia" w:ascii="Times New Roman" w:hAnsi="Times New Roman" w:eastAsia="仿宋" w:cs="Times New Roman"/>
          <w:color w:val="auto"/>
          <w:sz w:val="32"/>
          <w:szCs w:val="32"/>
        </w:rPr>
        <w:t xml:space="preserve"> </w:t>
      </w:r>
    </w:p>
    <w:p w14:paraId="04D4BF9D">
      <w:pPr>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lang w:val="en-US" w:eastAsia="zh-CN"/>
        </w:rPr>
        <w:t xml:space="preserve">    </w:t>
      </w: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6B0128B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部门预算收支安排652.43万元，较2018年增长174.26万元，其中：基本支出增长25.28万元，主要是增加人员经费；项目支出增长148.98万元，主要是由于增加了村网格员工资项目、村级运转经费调标、人大活动经费、村党组织活动经费等。</w:t>
      </w:r>
    </w:p>
    <w:p w14:paraId="5DF173CA">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4381266C">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2019年，我部门机关运行经费共计安排35.51万元，主要用于保证机关正常运转的办公及印刷费、邮电费、差旅费、福利费、办公用房水电费、办公用房取暖费、其他交通费、公务车运行维护费等支出。</w:t>
      </w:r>
    </w:p>
    <w:p w14:paraId="74E80037">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5857B8A6">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乡财政拨款“三公”经费预算安排2.4万元，其中：因公出国（境）费0万元；公务用车购置及运维费2.4万元（其中：公务用车运行维护费2.4万元，公务用车购置费0万元)；公务接待费0万元。“三公”经费与上年持平，无增减变化。</w:t>
      </w:r>
    </w:p>
    <w:p w14:paraId="3D1CB151">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4DA8F272">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793A4DEF">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2019年，路庄子乡将加强队伍建设，实施农村面貌改造提升行动，推动新农村建设，进一步建立健全农村基层干部的激励保障机制。</w:t>
      </w:r>
    </w:p>
    <w:p w14:paraId="3C1735DD">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1</w:t>
      </w:r>
      <w:r>
        <w:rPr>
          <w:rFonts w:hint="eastAsia" w:ascii="仿宋" w:hAnsi="仿宋" w:eastAsia="仿宋" w:cs="仿宋"/>
          <w:color w:val="auto"/>
          <w:sz w:val="32"/>
          <w:szCs w:val="32"/>
        </w:rPr>
        <w:t>、领导经济建设，推进新农村发展。</w:t>
      </w:r>
      <w:r>
        <w:rPr>
          <w:rFonts w:hint="eastAsia" w:ascii="仿宋" w:hAnsi="仿宋" w:eastAsia="仿宋" w:cs="仿宋"/>
          <w:color w:val="auto"/>
          <w:sz w:val="32"/>
          <w:szCs w:val="32"/>
          <w:lang w:eastAsia="zh-CN"/>
        </w:rPr>
        <w:t>制订</w:t>
      </w:r>
      <w:r>
        <w:rPr>
          <w:rFonts w:hint="eastAsia" w:ascii="仿宋" w:hAnsi="仿宋" w:eastAsia="仿宋" w:cs="仿宋"/>
          <w:color w:val="auto"/>
          <w:sz w:val="32"/>
          <w:szCs w:val="32"/>
        </w:rPr>
        <w:t>本乡经济和社会发展规划，并组织实施。执行本行政区域内经济和社会发展计划，加强公共设施的建设和管理，发展各项服务事业。</w:t>
      </w:r>
    </w:p>
    <w:p w14:paraId="6A7903DB">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2</w:t>
      </w:r>
      <w:r>
        <w:rPr>
          <w:rFonts w:hint="eastAsia" w:ascii="仿宋" w:hAnsi="仿宋" w:eastAsia="仿宋" w:cs="仿宋"/>
          <w:color w:val="auto"/>
          <w:sz w:val="32"/>
          <w:szCs w:val="32"/>
        </w:rPr>
        <w:t>、加强文明建设，改善农村面貌。社会主义精神文明和民主法制建设，加强农村社会治安综合治理，贯彻执行党和国家的计划生育政策。贯彻</w:t>
      </w:r>
      <w:r>
        <w:rPr>
          <w:rFonts w:hint="eastAsia" w:ascii="仿宋" w:hAnsi="仿宋" w:eastAsia="仿宋" w:cs="仿宋"/>
          <w:color w:val="auto"/>
          <w:sz w:val="32"/>
          <w:szCs w:val="32"/>
          <w:lang w:eastAsia="zh-CN"/>
        </w:rPr>
        <w:t>习近平总书记扫黑除恶</w:t>
      </w:r>
      <w:r>
        <w:rPr>
          <w:rFonts w:hint="eastAsia" w:ascii="仿宋" w:hAnsi="仿宋" w:eastAsia="仿宋" w:cs="仿宋"/>
          <w:color w:val="auto"/>
          <w:sz w:val="32"/>
          <w:szCs w:val="32"/>
        </w:rPr>
        <w:t>精神，进一步健全我乡社会治安综合治理领导和办事机构，不断加强基层基础建设，贯彻执行党和国家政策。优化农村环境，清理村内街道，建设文明乡村。</w:t>
      </w:r>
    </w:p>
    <w:p w14:paraId="279485BF">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3</w:t>
      </w:r>
      <w:r>
        <w:rPr>
          <w:rFonts w:hint="eastAsia" w:ascii="仿宋" w:hAnsi="仿宋" w:eastAsia="仿宋" w:cs="仿宋"/>
          <w:color w:val="auto"/>
          <w:sz w:val="32"/>
          <w:szCs w:val="32"/>
        </w:rPr>
        <w:t>、加强农村农业事务管理，保证补贴发放率。依法管理乡财政，执行本级预算。推进新农村建设，加快建设社会主义新农村。进一步规范村级财务管理，使得“村财乡管”完成率达标。</w:t>
      </w:r>
    </w:p>
    <w:p w14:paraId="3B0102B5">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4</w:t>
      </w:r>
      <w:r>
        <w:rPr>
          <w:rFonts w:hint="eastAsia" w:ascii="仿宋" w:hAnsi="仿宋" w:eastAsia="仿宋" w:cs="仿宋"/>
          <w:color w:val="auto"/>
          <w:sz w:val="32"/>
          <w:szCs w:val="32"/>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179217D8">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5</w:t>
      </w:r>
      <w:r>
        <w:rPr>
          <w:rFonts w:hint="eastAsia" w:ascii="仿宋" w:hAnsi="仿宋" w:eastAsia="仿宋" w:cs="仿宋"/>
          <w:color w:val="auto"/>
          <w:sz w:val="32"/>
          <w:szCs w:val="32"/>
        </w:rPr>
        <w:t xml:space="preserve">、改善生活环境，加大生态保护。加强水利建设、土地使用管理及环境综合整治，合理利用自然资源，宣传绿色理念。做好防火工作，防治大气污染。携手各村，植树造林，净化空气。 </w:t>
      </w:r>
    </w:p>
    <w:p w14:paraId="6A27B08A">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6</w:t>
      </w:r>
      <w:r>
        <w:rPr>
          <w:rFonts w:hint="eastAsia" w:ascii="仿宋" w:hAnsi="仿宋" w:eastAsia="仿宋" w:cs="仿宋"/>
          <w:color w:val="auto"/>
          <w:sz w:val="32"/>
          <w:szCs w:val="32"/>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6D77E6FE">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7</w:t>
      </w:r>
      <w:r>
        <w:rPr>
          <w:rFonts w:hint="eastAsia" w:ascii="仿宋" w:hAnsi="仿宋" w:eastAsia="仿宋" w:cs="仿宋"/>
          <w:color w:val="auto"/>
          <w:sz w:val="32"/>
          <w:szCs w:val="32"/>
        </w:rPr>
        <w:t>、关心民众疾苦，搞好民政工作。管理和发展文化、教育、卫生等各项社会事业。做好优抚工作，严格规范办事程序。以人民群众为出发点。对于低保、五保工作加大重视，做到应保尽保，公平、公正、公开、透明。</w:t>
      </w:r>
    </w:p>
    <w:p w14:paraId="33ED2DD7">
      <w:pPr>
        <w:spacing w:line="500" w:lineRule="exac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5176EFE6">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职责分类绩效目标：</w:t>
      </w:r>
    </w:p>
    <w:p w14:paraId="0B8A26E3">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 xml:space="preserve"> 2019年，路庄子乡将加强队伍建设，实施农村面貌改造提升行动，推进新农村建设，进一步建立健全农村基层干部的激励保障机制。</w:t>
      </w:r>
    </w:p>
    <w:p w14:paraId="4E59D35E">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1、推进新农村建设</w:t>
      </w:r>
    </w:p>
    <w:p w14:paraId="20F843D9">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通过实施农村面貌改造提升行动和开展新民居中心村示范点建设，加快建设社会主义新农村。改善农村环境面貌，提升农民生产生活条件。其中在选聘</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工资及各项保障机遇，发放率达100%,解除</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的后顾之忧，进一步调动</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的工作积极性。同时按时发放</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工资，补贴发放率达到100%,足额缴纳各项保险。从而，使得</w:t>
      </w:r>
      <w:r>
        <w:rPr>
          <w:rFonts w:hint="eastAsia" w:ascii="仿宋" w:hAnsi="仿宋" w:eastAsia="仿宋" w:cs="仿宋"/>
          <w:color w:val="auto"/>
          <w:sz w:val="32"/>
          <w:szCs w:val="32"/>
          <w:lang w:eastAsia="zh-CN"/>
        </w:rPr>
        <w:t>村干部</w:t>
      </w:r>
      <w:r>
        <w:rPr>
          <w:rFonts w:hint="eastAsia" w:ascii="仿宋" w:hAnsi="仿宋" w:eastAsia="仿宋" w:cs="仿宋"/>
          <w:color w:val="auto"/>
          <w:sz w:val="32"/>
          <w:szCs w:val="32"/>
        </w:rPr>
        <w:t>的待遇得到保障。</w:t>
      </w:r>
    </w:p>
    <w:p w14:paraId="61363970">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2、加强农村农业事务管理</w:t>
      </w:r>
    </w:p>
    <w:p w14:paraId="2C37F3D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560" w:firstLineChars="0"/>
        <w:jc w:val="both"/>
        <w:textAlignment w:val="auto"/>
        <w:outlineLvl w:val="9"/>
        <w:rPr>
          <w:rFonts w:hint="eastAsia" w:ascii="仿宋" w:hAnsi="仿宋" w:eastAsia="仿宋" w:cs="仿宋"/>
          <w:color w:val="auto"/>
          <w:sz w:val="32"/>
          <w:szCs w:val="32"/>
        </w:rPr>
      </w:pPr>
      <w:r>
        <w:rPr>
          <w:rFonts w:hint="eastAsia" w:ascii="仿宋" w:hAnsi="仿宋" w:eastAsia="仿宋" w:cs="仿宋"/>
          <w:color w:val="auto"/>
          <w:sz w:val="32"/>
          <w:szCs w:val="32"/>
        </w:rPr>
        <w:t xml:space="preserve"> 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乡管”规范村级财务管理，重视“村财乡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6DD93D96">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3、规范政务管理</w:t>
      </w:r>
    </w:p>
    <w:p w14:paraId="4C31867E">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423F3EA8">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rPr>
        <w:t xml:space="preserve"> 实现年度发展规划目标的保障措施</w:t>
      </w:r>
    </w:p>
    <w:p w14:paraId="6A0B37C1">
      <w:pPr>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我乡为实现2019年发展规划目标，推进我乡的发展，</w:t>
      </w:r>
      <w:r>
        <w:rPr>
          <w:rFonts w:hint="eastAsia" w:ascii="仿宋" w:hAnsi="仿宋" w:eastAsia="仿宋" w:cs="仿宋"/>
          <w:color w:val="auto"/>
          <w:sz w:val="32"/>
          <w:szCs w:val="32"/>
          <w:lang w:eastAsia="zh-CN"/>
        </w:rPr>
        <w:t>制订</w:t>
      </w:r>
      <w:r>
        <w:rPr>
          <w:rFonts w:hint="eastAsia" w:ascii="仿宋" w:hAnsi="仿宋" w:eastAsia="仿宋" w:cs="仿宋"/>
          <w:color w:val="auto"/>
          <w:sz w:val="32"/>
          <w:szCs w:val="32"/>
        </w:rPr>
        <w:t>如下措施：</w:t>
      </w:r>
    </w:p>
    <w:p w14:paraId="1735AD12">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一是在抓班子带队伍上下功夫，在抓好农村“两委”换届工作基础上，健全村“两委”班子及各种组织，加强新任村干部的培训教育，建立健全各项规章制度，全面提升农村“两委”班子工作水平，增强基层堡垒战斗力。</w:t>
      </w:r>
    </w:p>
    <w:p w14:paraId="5F18E181">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二是在生态环境治理上见实效。坚定</w:t>
      </w:r>
      <w:r>
        <w:rPr>
          <w:rFonts w:hint="eastAsia" w:ascii="仿宋" w:hAnsi="仿宋" w:eastAsia="仿宋" w:cs="仿宋"/>
          <w:color w:val="auto"/>
          <w:sz w:val="32"/>
          <w:szCs w:val="32"/>
          <w:lang w:eastAsia="zh-CN"/>
        </w:rPr>
        <w:t>绿水青山就是金山银山</w:t>
      </w:r>
      <w:r>
        <w:rPr>
          <w:rFonts w:hint="eastAsia" w:ascii="仿宋" w:hAnsi="仿宋" w:eastAsia="仿宋" w:cs="仿宋"/>
          <w:color w:val="auto"/>
          <w:sz w:val="32"/>
          <w:szCs w:val="32"/>
        </w:rPr>
        <w:t>的执政理念，坚持</w:t>
      </w:r>
      <w:r>
        <w:rPr>
          <w:rFonts w:hint="eastAsia" w:ascii="仿宋" w:hAnsi="仿宋" w:eastAsia="仿宋" w:cs="仿宋"/>
          <w:color w:val="auto"/>
          <w:sz w:val="32"/>
          <w:szCs w:val="32"/>
          <w:lang w:eastAsia="zh-CN"/>
        </w:rPr>
        <w:t>环保督察</w:t>
      </w:r>
      <w:r>
        <w:rPr>
          <w:rFonts w:hint="eastAsia" w:ascii="仿宋" w:hAnsi="仿宋" w:eastAsia="仿宋" w:cs="仿宋"/>
          <w:color w:val="auto"/>
          <w:sz w:val="32"/>
          <w:szCs w:val="32"/>
        </w:rPr>
        <w:t xml:space="preserve">工作常态化，充分发挥乡村网格化管理作用，加大问题企业整改工作，继续开展好白洋淀上游河道治理工作，砸实大气污染整治和防火禁烧等工作责任，还百姓一片蓝天白云、绿水青山。 </w:t>
      </w:r>
    </w:p>
    <w:p w14:paraId="0559CD59">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三是在经济社会发展上求创新。加大招商引资力度，结合乡村实际，将有实力、讲诚信，可持续发展的良好企业吸引到我乡来，鼓励创新创业，利用扶贫、大学生创业等优惠政策，吸引年轻人返乡创业，为我乡经济建设增添活力。</w:t>
      </w:r>
    </w:p>
    <w:p w14:paraId="3BCA028E">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四是在保障和改善民生上出成绩，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5F81302D">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五是在维护社会稳定上寻突破。坚持“一图两书三卡四表”工作机制要求，坚持“大排查、大调处、大接访”制度，扎实开展好结对解难工作，以解决实际问题为抓手，以确保社会稳定为重点，坚持群众工作统揽信访工作，不断探索工作新机制，为实现我县社会长期和谐稳定提供坚强保障。</w:t>
      </w:r>
    </w:p>
    <w:p w14:paraId="6719EEFA">
      <w:pPr>
        <w:spacing w:line="500" w:lineRule="exact"/>
        <w:ind w:firstLine="560"/>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六是在基层党建精品创建上上水平，狠抓基层党建精品示范村建设，以点连线，以线带面，提高基层党建科学化水平，加强农村“两室”建设，推进重难点村转化、规范、提升，加强农村制度建设，力求基层党建整体再上水平，为农村发展奠定坚实的基层组织基础。</w:t>
      </w:r>
    </w:p>
    <w:p w14:paraId="1B73EB08">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6BA14AD8">
      <w:pPr>
        <w:jc w:val="center"/>
        <w:outlineLvl w:val="0"/>
        <w:rPr>
          <w:rFonts w:ascii="方正小标宋_GBK" w:hAnsi="Times New Roman" w:eastAsia="方正小标宋_GBK" w:cs="Times New Roman"/>
          <w:color w:val="auto"/>
          <w:sz w:val="32"/>
          <w:szCs w:val="24"/>
        </w:rPr>
      </w:pPr>
    </w:p>
    <w:p w14:paraId="0166B6F9">
      <w:pPr>
        <w:tabs>
          <w:tab w:val="left" w:pos="4965"/>
          <w:tab w:val="center" w:pos="7058"/>
        </w:tabs>
        <w:jc w:val="left"/>
        <w:outlineLvl w:val="0"/>
        <w:rPr>
          <w:rFonts w:ascii="方正小标宋_GBK" w:eastAsia="方正小标宋_GBK"/>
          <w:color w:val="auto"/>
          <w:sz w:val="32"/>
        </w:rPr>
      </w:pPr>
      <w:bookmarkStart w:id="1" w:name="_Toc503971524"/>
      <w:r>
        <w:rPr>
          <w:rFonts w:ascii="方正小标宋_GBK" w:eastAsia="方正小标宋_GBK"/>
          <w:color w:val="auto"/>
          <w:sz w:val="32"/>
        </w:rPr>
        <w:tab/>
      </w:r>
    </w:p>
    <w:p w14:paraId="716BF61C">
      <w:pPr>
        <w:tabs>
          <w:tab w:val="left" w:pos="4965"/>
          <w:tab w:val="center" w:pos="7058"/>
        </w:tabs>
        <w:jc w:val="left"/>
        <w:outlineLvl w:val="0"/>
        <w:rPr>
          <w:rFonts w:ascii="方正小标宋_GBK" w:eastAsia="方正小标宋_GBK"/>
          <w:color w:val="auto"/>
          <w:sz w:val="32"/>
        </w:rPr>
      </w:pPr>
    </w:p>
    <w:p w14:paraId="2B36D210">
      <w:pPr>
        <w:tabs>
          <w:tab w:val="left" w:pos="4965"/>
          <w:tab w:val="center" w:pos="7058"/>
        </w:tabs>
        <w:jc w:val="left"/>
        <w:outlineLvl w:val="0"/>
        <w:rPr>
          <w:rFonts w:ascii="方正小标宋_GBK" w:eastAsia="方正小标宋_GBK"/>
          <w:color w:val="auto"/>
          <w:sz w:val="32"/>
        </w:rPr>
      </w:pPr>
    </w:p>
    <w:p w14:paraId="077F4930">
      <w:pPr>
        <w:tabs>
          <w:tab w:val="left" w:pos="4965"/>
          <w:tab w:val="center" w:pos="7058"/>
        </w:tabs>
        <w:jc w:val="left"/>
        <w:outlineLvl w:val="0"/>
        <w:rPr>
          <w:rFonts w:ascii="方正小标宋_GBK" w:eastAsia="方正小标宋_GBK"/>
          <w:color w:val="auto"/>
          <w:sz w:val="32"/>
        </w:rPr>
      </w:pPr>
    </w:p>
    <w:p w14:paraId="0D163221">
      <w:pPr>
        <w:tabs>
          <w:tab w:val="left" w:pos="4965"/>
          <w:tab w:val="center" w:pos="7058"/>
        </w:tabs>
        <w:jc w:val="left"/>
        <w:outlineLvl w:val="0"/>
        <w:rPr>
          <w:rFonts w:ascii="方正小标宋_GBK" w:eastAsia="方正小标宋_GBK"/>
          <w:color w:val="auto"/>
          <w:sz w:val="32"/>
        </w:rPr>
      </w:pPr>
      <w:r>
        <w:rPr>
          <w:rFonts w:ascii="方正小标宋_GBK" w:eastAsia="方正小标宋_GBK"/>
          <w:color w:val="auto"/>
          <w:sz w:val="32"/>
        </w:rPr>
        <w:tab/>
      </w:r>
      <w:r>
        <w:rPr>
          <w:rFonts w:hint="eastAsia" w:ascii="方正小标宋_GBK" w:eastAsia="方正小标宋_GBK"/>
          <w:color w:val="auto"/>
          <w:sz w:val="32"/>
        </w:rPr>
        <w:t>部门职责-工作活动绩效目标</w:t>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1666E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07763AF8">
            <w:pPr>
              <w:spacing w:line="300" w:lineRule="exact"/>
              <w:jc w:val="left"/>
              <w:rPr>
                <w:rFonts w:ascii="方正小标宋_GBK" w:eastAsia="方正小标宋_GBK"/>
                <w:color w:val="auto"/>
                <w:sz w:val="24"/>
              </w:rPr>
            </w:pPr>
            <w:r>
              <w:rPr>
                <w:rFonts w:hint="eastAsia" w:ascii="方正小标宋_GBK" w:eastAsia="方正小标宋_GBK"/>
                <w:color w:val="auto"/>
                <w:sz w:val="24"/>
              </w:rPr>
              <w:t>982曲阳县路庄子乡</w:t>
            </w:r>
          </w:p>
        </w:tc>
        <w:tc>
          <w:tcPr>
            <w:tcW w:w="2948" w:type="dxa"/>
            <w:gridSpan w:val="4"/>
            <w:tcBorders>
              <w:top w:val="single" w:color="FFFFFF" w:sz="6" w:space="0"/>
              <w:left w:val="single" w:color="FFFFFF" w:sz="6" w:space="0"/>
              <w:right w:val="single" w:color="FFFFFF" w:sz="6" w:space="0"/>
            </w:tcBorders>
            <w:vAlign w:val="center"/>
          </w:tcPr>
          <w:p w14:paraId="1D4638B9">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59915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59CA8AE7">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vAlign w:val="center"/>
          </w:tcPr>
          <w:p w14:paraId="49DD70C5">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vAlign w:val="center"/>
          </w:tcPr>
          <w:p w14:paraId="188EEB46">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vAlign w:val="center"/>
          </w:tcPr>
          <w:p w14:paraId="60DF8415">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vAlign w:val="center"/>
          </w:tcPr>
          <w:p w14:paraId="70045FA7">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vAlign w:val="center"/>
          </w:tcPr>
          <w:p w14:paraId="61FE40FE">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7FD5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2FEC1E6F">
            <w:pPr>
              <w:spacing w:line="300" w:lineRule="exact"/>
              <w:jc w:val="left"/>
              <w:outlineLvl w:val="0"/>
              <w:rPr>
                <w:color w:val="auto"/>
              </w:rPr>
            </w:pPr>
          </w:p>
        </w:tc>
        <w:tc>
          <w:tcPr>
            <w:tcW w:w="1276" w:type="dxa"/>
            <w:vMerge w:val="continue"/>
            <w:vAlign w:val="center"/>
          </w:tcPr>
          <w:p w14:paraId="7219FB29">
            <w:pPr>
              <w:spacing w:line="300" w:lineRule="exact"/>
              <w:jc w:val="left"/>
              <w:outlineLvl w:val="0"/>
              <w:rPr>
                <w:color w:val="auto"/>
              </w:rPr>
            </w:pPr>
          </w:p>
        </w:tc>
        <w:tc>
          <w:tcPr>
            <w:tcW w:w="2976" w:type="dxa"/>
            <w:vMerge w:val="continue"/>
            <w:vAlign w:val="center"/>
          </w:tcPr>
          <w:p w14:paraId="27819288">
            <w:pPr>
              <w:spacing w:line="300" w:lineRule="exact"/>
              <w:jc w:val="left"/>
              <w:outlineLvl w:val="0"/>
              <w:rPr>
                <w:color w:val="auto"/>
              </w:rPr>
            </w:pPr>
          </w:p>
        </w:tc>
        <w:tc>
          <w:tcPr>
            <w:tcW w:w="2976" w:type="dxa"/>
            <w:vMerge w:val="continue"/>
            <w:vAlign w:val="center"/>
          </w:tcPr>
          <w:p w14:paraId="472CBAA9">
            <w:pPr>
              <w:spacing w:line="300" w:lineRule="exact"/>
              <w:jc w:val="left"/>
              <w:outlineLvl w:val="0"/>
              <w:rPr>
                <w:color w:val="auto"/>
              </w:rPr>
            </w:pPr>
          </w:p>
        </w:tc>
        <w:tc>
          <w:tcPr>
            <w:tcW w:w="1417" w:type="dxa"/>
            <w:vMerge w:val="continue"/>
            <w:vAlign w:val="center"/>
          </w:tcPr>
          <w:p w14:paraId="04F85588">
            <w:pPr>
              <w:spacing w:line="300" w:lineRule="exact"/>
              <w:jc w:val="left"/>
              <w:outlineLvl w:val="0"/>
              <w:rPr>
                <w:color w:val="auto"/>
              </w:rPr>
            </w:pPr>
          </w:p>
        </w:tc>
        <w:tc>
          <w:tcPr>
            <w:tcW w:w="737" w:type="dxa"/>
            <w:vAlign w:val="center"/>
          </w:tcPr>
          <w:p w14:paraId="45C038D4">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vAlign w:val="center"/>
          </w:tcPr>
          <w:p w14:paraId="2187A297">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vAlign w:val="center"/>
          </w:tcPr>
          <w:p w14:paraId="1D5C4BF5">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vAlign w:val="center"/>
          </w:tcPr>
          <w:p w14:paraId="23A0A4C1">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27F16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621B85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vAlign w:val="center"/>
          </w:tcPr>
          <w:p w14:paraId="4D8FD402">
            <w:pPr>
              <w:spacing w:line="300" w:lineRule="exact"/>
              <w:jc w:val="left"/>
              <w:rPr>
                <w:rFonts w:ascii="方正书宋_GBK" w:eastAsia="方正书宋_GBK"/>
                <w:color w:val="auto"/>
              </w:rPr>
            </w:pPr>
          </w:p>
        </w:tc>
        <w:tc>
          <w:tcPr>
            <w:tcW w:w="2976" w:type="dxa"/>
            <w:vAlign w:val="center"/>
          </w:tcPr>
          <w:p w14:paraId="1C240F31">
            <w:pPr>
              <w:spacing w:line="300" w:lineRule="exact"/>
              <w:jc w:val="left"/>
              <w:rPr>
                <w:rFonts w:ascii="方正书宋_GBK" w:eastAsia="方正书宋_GBK"/>
                <w:color w:val="auto"/>
              </w:rPr>
            </w:pPr>
            <w:r>
              <w:rPr>
                <w:rFonts w:hint="eastAsia" w:ascii="方正书宋_GBK" w:eastAsia="方正书宋_GBK"/>
                <w:color w:val="auto"/>
              </w:rPr>
              <w:t>承担乡人民代表大会和常务委员会各种会议的筹备工作。</w:t>
            </w:r>
          </w:p>
        </w:tc>
        <w:tc>
          <w:tcPr>
            <w:tcW w:w="2976" w:type="dxa"/>
            <w:vAlign w:val="center"/>
          </w:tcPr>
          <w:p w14:paraId="5C4F8E02">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vAlign w:val="center"/>
          </w:tcPr>
          <w:p w14:paraId="04292B7E">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vAlign w:val="center"/>
          </w:tcPr>
          <w:p w14:paraId="283C265C">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4E191B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6F850E1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293A8B1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4FAE6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9794B9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vAlign w:val="center"/>
          </w:tcPr>
          <w:p w14:paraId="020522EB">
            <w:pPr>
              <w:spacing w:line="300" w:lineRule="exact"/>
              <w:jc w:val="left"/>
              <w:rPr>
                <w:rFonts w:ascii="方正书宋_GBK" w:eastAsia="方正书宋_GBK"/>
                <w:color w:val="auto"/>
              </w:rPr>
            </w:pPr>
          </w:p>
        </w:tc>
        <w:tc>
          <w:tcPr>
            <w:tcW w:w="2976" w:type="dxa"/>
            <w:vAlign w:val="center"/>
          </w:tcPr>
          <w:p w14:paraId="34FB1FE7">
            <w:pPr>
              <w:spacing w:line="300" w:lineRule="exact"/>
              <w:jc w:val="left"/>
              <w:rPr>
                <w:rFonts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vAlign w:val="center"/>
          </w:tcPr>
          <w:p w14:paraId="5DD3B3B7">
            <w:pPr>
              <w:spacing w:line="300" w:lineRule="exact"/>
              <w:jc w:val="left"/>
              <w:rPr>
                <w:rFonts w:ascii="方正书宋_GBK" w:eastAsia="方正书宋_GBK"/>
                <w:color w:val="auto"/>
              </w:rPr>
            </w:pPr>
            <w:r>
              <w:rPr>
                <w:rFonts w:hint="eastAsia" w:ascii="方正书宋_GBK" w:eastAsia="方正书宋_GBK"/>
                <w:color w:val="auto"/>
              </w:rPr>
              <w:t>确保乡人大换届选举工作顺利完成，提高组织换届选举工作水平；高质量完成机关领导人选举和常委会人事任免服务工作。</w:t>
            </w:r>
          </w:p>
        </w:tc>
        <w:tc>
          <w:tcPr>
            <w:tcW w:w="1417" w:type="dxa"/>
            <w:vAlign w:val="center"/>
          </w:tcPr>
          <w:p w14:paraId="12EFE05A">
            <w:pPr>
              <w:spacing w:line="300" w:lineRule="exact"/>
              <w:jc w:val="left"/>
              <w:rPr>
                <w:rFonts w:ascii="方正书宋_GBK" w:eastAsia="方正书宋_GBK"/>
                <w:color w:val="auto"/>
              </w:rPr>
            </w:pPr>
            <w:r>
              <w:rPr>
                <w:rFonts w:hint="eastAsia" w:ascii="方正书宋_GBK" w:eastAsia="方正书宋_GBK"/>
                <w:color w:val="auto"/>
              </w:rPr>
              <w:t>调研计划完成率</w:t>
            </w:r>
          </w:p>
        </w:tc>
        <w:tc>
          <w:tcPr>
            <w:tcW w:w="737" w:type="dxa"/>
            <w:vAlign w:val="center"/>
          </w:tcPr>
          <w:p w14:paraId="553F71C8">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7FCDE20">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39042E8">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744109F1">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2DAF8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014896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vAlign w:val="center"/>
          </w:tcPr>
          <w:p w14:paraId="0BBB42B2">
            <w:pPr>
              <w:spacing w:line="300" w:lineRule="exact"/>
              <w:jc w:val="left"/>
              <w:rPr>
                <w:rFonts w:ascii="方正书宋_GBK" w:eastAsia="方正书宋_GBK"/>
                <w:color w:val="auto"/>
              </w:rPr>
            </w:pPr>
          </w:p>
        </w:tc>
        <w:tc>
          <w:tcPr>
            <w:tcW w:w="2976" w:type="dxa"/>
            <w:vAlign w:val="center"/>
          </w:tcPr>
          <w:p w14:paraId="1F3FA099">
            <w:pPr>
              <w:spacing w:line="300" w:lineRule="exact"/>
              <w:jc w:val="left"/>
              <w:rPr>
                <w:rFonts w:ascii="方正书宋_GBK" w:eastAsia="方正书宋_GBK"/>
                <w:color w:val="auto"/>
              </w:rPr>
            </w:pPr>
            <w:r>
              <w:rPr>
                <w:rFonts w:hint="eastAsia" w:ascii="方正书宋_GBK" w:eastAsia="方正书宋_GBK"/>
                <w:color w:val="auto"/>
              </w:rPr>
              <w:t>承担乡党政务公开日常工作，指导和协调全乡党政务公开及政务服务中心建设、推进党政服务体系标准化建设工作。</w:t>
            </w:r>
          </w:p>
        </w:tc>
        <w:tc>
          <w:tcPr>
            <w:tcW w:w="2976" w:type="dxa"/>
            <w:vAlign w:val="center"/>
          </w:tcPr>
          <w:p w14:paraId="2AA66E73">
            <w:pPr>
              <w:spacing w:line="300" w:lineRule="exact"/>
              <w:jc w:val="left"/>
              <w:rPr>
                <w:rFonts w:ascii="方正书宋_GBK" w:eastAsia="方正书宋_GBK"/>
                <w:color w:val="auto"/>
              </w:rPr>
            </w:pPr>
            <w:r>
              <w:rPr>
                <w:rFonts w:hint="eastAsia" w:ascii="方正书宋_GBK" w:eastAsia="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7" w:type="dxa"/>
            <w:vAlign w:val="center"/>
          </w:tcPr>
          <w:p w14:paraId="4001EA1A">
            <w:pPr>
              <w:spacing w:line="300" w:lineRule="exact"/>
              <w:jc w:val="left"/>
              <w:rPr>
                <w:rFonts w:ascii="方正书宋_GBK" w:eastAsia="方正书宋_GBK"/>
                <w:color w:val="auto"/>
              </w:rPr>
            </w:pPr>
            <w:r>
              <w:rPr>
                <w:rFonts w:hint="eastAsia" w:ascii="方正书宋_GBK" w:eastAsia="方正书宋_GBK"/>
                <w:color w:val="auto"/>
              </w:rPr>
              <w:t>党政务公开率</w:t>
            </w:r>
          </w:p>
        </w:tc>
        <w:tc>
          <w:tcPr>
            <w:tcW w:w="737" w:type="dxa"/>
            <w:vAlign w:val="center"/>
          </w:tcPr>
          <w:p w14:paraId="33D7088B">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D96915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67C4F104">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40718CE8">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6B5FD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2A6B3F9">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vAlign w:val="center"/>
          </w:tcPr>
          <w:p w14:paraId="07931970">
            <w:pPr>
              <w:spacing w:line="300" w:lineRule="exact"/>
              <w:jc w:val="left"/>
              <w:rPr>
                <w:rFonts w:ascii="方正书宋_GBK" w:eastAsia="方正书宋_GBK"/>
                <w:color w:val="auto"/>
              </w:rPr>
            </w:pPr>
          </w:p>
        </w:tc>
        <w:tc>
          <w:tcPr>
            <w:tcW w:w="2976" w:type="dxa"/>
            <w:vAlign w:val="center"/>
          </w:tcPr>
          <w:p w14:paraId="05F3BD29">
            <w:pPr>
              <w:spacing w:line="300" w:lineRule="exact"/>
              <w:jc w:val="left"/>
              <w:rPr>
                <w:rFonts w:ascii="方正书宋_GBK" w:eastAsia="方正书宋_GBK"/>
                <w:color w:val="auto"/>
              </w:rPr>
            </w:pPr>
            <w:r>
              <w:rPr>
                <w:rFonts w:hint="eastAsia" w:ascii="方正书宋_GBK" w:eastAsia="方正书宋_GBK"/>
                <w:color w:val="auto"/>
              </w:rPr>
              <w:t>乡党委、政府、人大会议的准备和服务工作，协助乡领导组织会议决定事项的落实。</w:t>
            </w:r>
          </w:p>
        </w:tc>
        <w:tc>
          <w:tcPr>
            <w:tcW w:w="2976" w:type="dxa"/>
            <w:vAlign w:val="center"/>
          </w:tcPr>
          <w:p w14:paraId="69A0FB16">
            <w:pPr>
              <w:spacing w:line="300" w:lineRule="exact"/>
              <w:jc w:val="left"/>
              <w:rPr>
                <w:rFonts w:ascii="方正书宋_GBK" w:eastAsia="方正书宋_GBK"/>
                <w:color w:val="auto"/>
              </w:rPr>
            </w:pPr>
            <w:r>
              <w:rPr>
                <w:rFonts w:hint="eastAsia" w:ascii="方正书宋_GBK" w:eastAsia="方正书宋_GBK"/>
                <w:color w:val="auto"/>
              </w:rPr>
              <w:t>做好乡党政会议保障；严格各部门的会议审批，控制会议费开支规模。</w:t>
            </w:r>
          </w:p>
        </w:tc>
        <w:tc>
          <w:tcPr>
            <w:tcW w:w="1417" w:type="dxa"/>
            <w:vAlign w:val="center"/>
          </w:tcPr>
          <w:p w14:paraId="7A1C742A">
            <w:pPr>
              <w:spacing w:line="300" w:lineRule="exact"/>
              <w:jc w:val="left"/>
              <w:rPr>
                <w:rFonts w:ascii="方正书宋_GBK" w:eastAsia="方正书宋_GBK"/>
                <w:color w:val="auto"/>
              </w:rPr>
            </w:pPr>
            <w:r>
              <w:rPr>
                <w:rFonts w:hint="eastAsia" w:ascii="方正书宋_GBK" w:eastAsia="方正书宋_GBK"/>
                <w:color w:val="auto"/>
              </w:rPr>
              <w:t>会议控制率</w:t>
            </w:r>
          </w:p>
        </w:tc>
        <w:tc>
          <w:tcPr>
            <w:tcW w:w="737" w:type="dxa"/>
            <w:vAlign w:val="center"/>
          </w:tcPr>
          <w:p w14:paraId="46C62ED2">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00F8E3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B994664">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720731AC">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7E7C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8F6545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vAlign w:val="center"/>
          </w:tcPr>
          <w:p w14:paraId="6161491F">
            <w:pPr>
              <w:spacing w:line="300" w:lineRule="exact"/>
              <w:jc w:val="left"/>
              <w:rPr>
                <w:rFonts w:ascii="方正书宋_GBK" w:eastAsia="方正书宋_GBK"/>
                <w:color w:val="auto"/>
              </w:rPr>
            </w:pPr>
          </w:p>
        </w:tc>
        <w:tc>
          <w:tcPr>
            <w:tcW w:w="2976" w:type="dxa"/>
            <w:vAlign w:val="center"/>
          </w:tcPr>
          <w:p w14:paraId="62D4584F">
            <w:pPr>
              <w:spacing w:line="300" w:lineRule="exact"/>
              <w:jc w:val="left"/>
              <w:rPr>
                <w:rFonts w:ascii="方正书宋_GBK" w:eastAsia="方正书宋_GBK"/>
                <w:color w:val="auto"/>
              </w:rPr>
            </w:pPr>
            <w:r>
              <w:rPr>
                <w:rFonts w:hint="eastAsia" w:ascii="方正书宋_GBK" w:eastAsia="方正书宋_GBK"/>
                <w:color w:val="auto"/>
              </w:rPr>
              <w:t>负责乡镇来信来访工作。</w:t>
            </w:r>
          </w:p>
        </w:tc>
        <w:tc>
          <w:tcPr>
            <w:tcW w:w="2976" w:type="dxa"/>
            <w:vAlign w:val="center"/>
          </w:tcPr>
          <w:p w14:paraId="1243D944">
            <w:pPr>
              <w:spacing w:line="300" w:lineRule="exact"/>
              <w:jc w:val="left"/>
              <w:rPr>
                <w:rFonts w:ascii="方正书宋_GBK" w:eastAsia="方正书宋_GBK"/>
                <w:color w:val="auto"/>
              </w:rPr>
            </w:pPr>
            <w:r>
              <w:rPr>
                <w:rFonts w:hint="eastAsia" w:ascii="方正书宋_GBK" w:eastAsia="方正书宋_GBK"/>
                <w:color w:val="auto"/>
              </w:rPr>
              <w:t>做好来信来访接待和解释工作</w:t>
            </w:r>
          </w:p>
        </w:tc>
        <w:tc>
          <w:tcPr>
            <w:tcW w:w="1417" w:type="dxa"/>
            <w:vAlign w:val="center"/>
          </w:tcPr>
          <w:p w14:paraId="4B65EE3A">
            <w:pPr>
              <w:spacing w:line="300" w:lineRule="exact"/>
              <w:jc w:val="left"/>
              <w:rPr>
                <w:rFonts w:ascii="方正书宋_GBK" w:eastAsia="方正书宋_GBK"/>
                <w:color w:val="auto"/>
              </w:rPr>
            </w:pPr>
            <w:r>
              <w:rPr>
                <w:rFonts w:hint="eastAsia" w:ascii="方正书宋_GBK" w:eastAsia="方正书宋_GBK"/>
                <w:color w:val="auto"/>
              </w:rPr>
              <w:t>处理信访案件完成率</w:t>
            </w:r>
          </w:p>
        </w:tc>
        <w:tc>
          <w:tcPr>
            <w:tcW w:w="737" w:type="dxa"/>
            <w:vAlign w:val="center"/>
          </w:tcPr>
          <w:p w14:paraId="7C6286B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7E6560B">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3BB38075">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69BD4EEC">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7DA13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A1ED38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vAlign w:val="center"/>
          </w:tcPr>
          <w:p w14:paraId="1D70369F">
            <w:pPr>
              <w:spacing w:line="300" w:lineRule="exact"/>
              <w:jc w:val="left"/>
              <w:rPr>
                <w:rFonts w:ascii="方正书宋_GBK" w:eastAsia="方正书宋_GBK"/>
                <w:color w:val="auto"/>
              </w:rPr>
            </w:pPr>
          </w:p>
        </w:tc>
        <w:tc>
          <w:tcPr>
            <w:tcW w:w="2976" w:type="dxa"/>
            <w:vAlign w:val="center"/>
          </w:tcPr>
          <w:p w14:paraId="749E872A">
            <w:pPr>
              <w:spacing w:line="300" w:lineRule="exact"/>
              <w:jc w:val="left"/>
              <w:rPr>
                <w:rFonts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vAlign w:val="center"/>
          </w:tcPr>
          <w:p w14:paraId="4AC8B7DB">
            <w:pPr>
              <w:spacing w:line="300" w:lineRule="exact"/>
              <w:jc w:val="left"/>
              <w:rPr>
                <w:rFonts w:ascii="方正书宋_GBK" w:eastAsia="方正书宋_GBK"/>
                <w:color w:val="auto"/>
              </w:rPr>
            </w:pPr>
            <w:r>
              <w:rPr>
                <w:rFonts w:hint="eastAsia" w:ascii="方正书宋_GBK" w:eastAsia="方正书宋_GBK"/>
                <w:color w:val="auto"/>
              </w:rPr>
              <w:t>维护好乡政府应急平台，确保全乡应急工作顺利完成；各类突发事件得到及时妥善处置</w:t>
            </w:r>
          </w:p>
        </w:tc>
        <w:tc>
          <w:tcPr>
            <w:tcW w:w="1417" w:type="dxa"/>
            <w:vAlign w:val="center"/>
          </w:tcPr>
          <w:p w14:paraId="7286B4C7">
            <w:pPr>
              <w:spacing w:line="300" w:lineRule="exact"/>
              <w:jc w:val="left"/>
              <w:rPr>
                <w:rFonts w:ascii="方正书宋_GBK" w:eastAsia="方正书宋_GBK"/>
                <w:color w:val="auto"/>
              </w:rPr>
            </w:pPr>
            <w:r>
              <w:rPr>
                <w:rFonts w:hint="eastAsia" w:ascii="方正书宋_GBK" w:eastAsia="方正书宋_GBK"/>
                <w:color w:val="auto"/>
              </w:rPr>
              <w:t>突发事件处理</w:t>
            </w:r>
          </w:p>
        </w:tc>
        <w:tc>
          <w:tcPr>
            <w:tcW w:w="737" w:type="dxa"/>
            <w:vAlign w:val="center"/>
          </w:tcPr>
          <w:p w14:paraId="553B8079">
            <w:pPr>
              <w:spacing w:line="300" w:lineRule="exact"/>
              <w:jc w:val="center"/>
              <w:rPr>
                <w:rFonts w:ascii="方正书宋_GBK" w:eastAsia="方正书宋_GBK"/>
                <w:color w:val="auto"/>
              </w:rPr>
            </w:pPr>
            <w:r>
              <w:rPr>
                <w:rFonts w:hint="eastAsia" w:ascii="方正书宋_GBK" w:eastAsia="方正书宋_GBK"/>
                <w:color w:val="auto"/>
              </w:rPr>
              <w:t>非常及时</w:t>
            </w:r>
          </w:p>
        </w:tc>
        <w:tc>
          <w:tcPr>
            <w:tcW w:w="737" w:type="dxa"/>
            <w:vAlign w:val="center"/>
          </w:tcPr>
          <w:p w14:paraId="1FF67253">
            <w:pPr>
              <w:spacing w:line="300" w:lineRule="exact"/>
              <w:jc w:val="center"/>
              <w:rPr>
                <w:rFonts w:ascii="方正书宋_GBK" w:eastAsia="方正书宋_GBK"/>
                <w:color w:val="auto"/>
              </w:rPr>
            </w:pPr>
            <w:r>
              <w:rPr>
                <w:rFonts w:hint="eastAsia" w:ascii="方正书宋_GBK" w:eastAsia="方正书宋_GBK"/>
                <w:color w:val="auto"/>
              </w:rPr>
              <w:t>比较及时</w:t>
            </w:r>
          </w:p>
        </w:tc>
        <w:tc>
          <w:tcPr>
            <w:tcW w:w="737" w:type="dxa"/>
            <w:vAlign w:val="center"/>
          </w:tcPr>
          <w:p w14:paraId="7F4DD568">
            <w:pPr>
              <w:spacing w:line="300" w:lineRule="exact"/>
              <w:jc w:val="center"/>
              <w:rPr>
                <w:rFonts w:ascii="方正书宋_GBK" w:eastAsia="方正书宋_GBK"/>
                <w:color w:val="auto"/>
              </w:rPr>
            </w:pPr>
          </w:p>
        </w:tc>
        <w:tc>
          <w:tcPr>
            <w:tcW w:w="737" w:type="dxa"/>
            <w:vAlign w:val="center"/>
          </w:tcPr>
          <w:p w14:paraId="23B3B81B">
            <w:pPr>
              <w:spacing w:line="300" w:lineRule="exact"/>
              <w:jc w:val="center"/>
              <w:rPr>
                <w:rFonts w:ascii="方正书宋_GBK" w:eastAsia="方正书宋_GBK"/>
                <w:color w:val="auto"/>
              </w:rPr>
            </w:pPr>
            <w:r>
              <w:rPr>
                <w:rFonts w:hint="eastAsia" w:ascii="方正书宋_GBK" w:eastAsia="方正书宋_GBK"/>
                <w:color w:val="auto"/>
              </w:rPr>
              <w:t>不及时</w:t>
            </w:r>
          </w:p>
        </w:tc>
      </w:tr>
      <w:tr w14:paraId="70853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47A9506">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vAlign w:val="center"/>
          </w:tcPr>
          <w:p w14:paraId="273B795C">
            <w:pPr>
              <w:spacing w:line="300" w:lineRule="exact"/>
              <w:jc w:val="left"/>
              <w:rPr>
                <w:rFonts w:ascii="方正书宋_GBK" w:eastAsia="方正书宋_GBK"/>
                <w:color w:val="auto"/>
              </w:rPr>
            </w:pPr>
          </w:p>
        </w:tc>
        <w:tc>
          <w:tcPr>
            <w:tcW w:w="2976" w:type="dxa"/>
            <w:vAlign w:val="center"/>
          </w:tcPr>
          <w:p w14:paraId="2A6F95E3">
            <w:pPr>
              <w:spacing w:line="300" w:lineRule="exact"/>
              <w:jc w:val="left"/>
              <w:rPr>
                <w:rFonts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vAlign w:val="center"/>
          </w:tcPr>
          <w:p w14:paraId="5EE6B83E">
            <w:pPr>
              <w:spacing w:line="300" w:lineRule="exact"/>
              <w:jc w:val="left"/>
              <w:rPr>
                <w:rFonts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vAlign w:val="center"/>
          </w:tcPr>
          <w:p w14:paraId="7F13AE1F">
            <w:pPr>
              <w:spacing w:line="300" w:lineRule="exact"/>
              <w:jc w:val="left"/>
              <w:rPr>
                <w:rFonts w:ascii="方正书宋_GBK" w:eastAsia="方正书宋_GBK"/>
                <w:color w:val="auto"/>
              </w:rPr>
            </w:pPr>
            <w:r>
              <w:rPr>
                <w:rFonts w:hint="eastAsia" w:ascii="方正书宋_GBK" w:eastAsia="方正书宋_GBK"/>
                <w:color w:val="auto"/>
              </w:rPr>
              <w:t>综合事务保障率</w:t>
            </w:r>
          </w:p>
        </w:tc>
        <w:tc>
          <w:tcPr>
            <w:tcW w:w="737" w:type="dxa"/>
            <w:vAlign w:val="center"/>
          </w:tcPr>
          <w:p w14:paraId="0A162E90">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79F89BD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A887562">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3C9F83CF">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6F92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B06C89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、乡镇党组织建设</w:t>
            </w:r>
          </w:p>
        </w:tc>
        <w:tc>
          <w:tcPr>
            <w:tcW w:w="1276" w:type="dxa"/>
            <w:vAlign w:val="center"/>
          </w:tcPr>
          <w:p w14:paraId="1D086E8D">
            <w:pPr>
              <w:spacing w:line="300" w:lineRule="exact"/>
              <w:jc w:val="left"/>
              <w:rPr>
                <w:rFonts w:ascii="方正书宋_GBK" w:eastAsia="方正书宋_GBK"/>
                <w:color w:val="auto"/>
              </w:rPr>
            </w:pPr>
          </w:p>
        </w:tc>
        <w:tc>
          <w:tcPr>
            <w:tcW w:w="2976" w:type="dxa"/>
            <w:vAlign w:val="center"/>
          </w:tcPr>
          <w:p w14:paraId="27DDCA98">
            <w:pPr>
              <w:spacing w:line="300" w:lineRule="exact"/>
              <w:jc w:val="left"/>
              <w:rPr>
                <w:rFonts w:ascii="方正书宋_GBK" w:eastAsia="方正书宋_GBK"/>
                <w:color w:val="auto"/>
              </w:rPr>
            </w:pPr>
            <w:r>
              <w:rPr>
                <w:rFonts w:hint="eastAsia" w:ascii="方正书宋_GBK" w:eastAsia="方正书宋_GBK"/>
                <w:color w:val="auto"/>
              </w:rPr>
              <w:t>负责全乡党组织建设，提出党内生活制度建设的意见；指导全乡党员教育工作。</w:t>
            </w:r>
          </w:p>
        </w:tc>
        <w:tc>
          <w:tcPr>
            <w:tcW w:w="2976" w:type="dxa"/>
            <w:vAlign w:val="center"/>
          </w:tcPr>
          <w:p w14:paraId="4AF19D7B">
            <w:pPr>
              <w:spacing w:line="300" w:lineRule="exact"/>
              <w:jc w:val="left"/>
              <w:rPr>
                <w:rFonts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vAlign w:val="center"/>
          </w:tcPr>
          <w:p w14:paraId="764218EA">
            <w:pPr>
              <w:spacing w:line="300" w:lineRule="exact"/>
              <w:jc w:val="left"/>
              <w:rPr>
                <w:rFonts w:ascii="方正书宋_GBK" w:eastAsia="方正书宋_GBK"/>
                <w:color w:val="auto"/>
              </w:rPr>
            </w:pPr>
            <w:r>
              <w:rPr>
                <w:rFonts w:hint="eastAsia" w:ascii="方正书宋_GBK" w:eastAsia="方正书宋_GBK"/>
                <w:color w:val="auto"/>
              </w:rPr>
              <w:t>组织、协调、指导完成率</w:t>
            </w:r>
          </w:p>
        </w:tc>
        <w:tc>
          <w:tcPr>
            <w:tcW w:w="737" w:type="dxa"/>
            <w:vAlign w:val="center"/>
          </w:tcPr>
          <w:p w14:paraId="6F2681C3">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3DABB30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535D45F4">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10E4134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43C0D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DCCE0B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vAlign w:val="center"/>
          </w:tcPr>
          <w:p w14:paraId="76AFFD09">
            <w:pPr>
              <w:spacing w:line="300" w:lineRule="exact"/>
              <w:jc w:val="left"/>
              <w:rPr>
                <w:rFonts w:ascii="方正书宋_GBK" w:eastAsia="方正书宋_GBK"/>
                <w:color w:val="auto"/>
              </w:rPr>
            </w:pPr>
          </w:p>
        </w:tc>
        <w:tc>
          <w:tcPr>
            <w:tcW w:w="2976" w:type="dxa"/>
            <w:vAlign w:val="center"/>
          </w:tcPr>
          <w:p w14:paraId="671D7D2F">
            <w:pPr>
              <w:spacing w:line="300" w:lineRule="exact"/>
              <w:jc w:val="left"/>
              <w:rPr>
                <w:rFonts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vAlign w:val="center"/>
          </w:tcPr>
          <w:p w14:paraId="0800E1D8">
            <w:pPr>
              <w:spacing w:line="300" w:lineRule="exact"/>
              <w:jc w:val="left"/>
              <w:rPr>
                <w:rFonts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vAlign w:val="center"/>
          </w:tcPr>
          <w:p w14:paraId="22066CED">
            <w:pPr>
              <w:spacing w:line="300" w:lineRule="exact"/>
              <w:jc w:val="left"/>
              <w:rPr>
                <w:rFonts w:ascii="方正书宋_GBK" w:eastAsia="方正书宋_GBK"/>
                <w:color w:val="auto"/>
              </w:rPr>
            </w:pPr>
            <w:r>
              <w:rPr>
                <w:rFonts w:hint="eastAsia" w:ascii="方正书宋_GBK" w:eastAsia="方正书宋_GBK"/>
                <w:color w:val="auto"/>
              </w:rPr>
              <w:t>村级组织换届选举完成情况</w:t>
            </w:r>
          </w:p>
        </w:tc>
        <w:tc>
          <w:tcPr>
            <w:tcW w:w="737" w:type="dxa"/>
            <w:vAlign w:val="center"/>
          </w:tcPr>
          <w:p w14:paraId="732ED8BA">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7F69BBC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EF5C5B2">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75991DAA">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18F58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F2EE543">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vAlign w:val="center"/>
          </w:tcPr>
          <w:p w14:paraId="01F1FB69">
            <w:pPr>
              <w:spacing w:line="300" w:lineRule="exact"/>
              <w:jc w:val="left"/>
              <w:rPr>
                <w:rFonts w:ascii="方正书宋_GBK" w:eastAsia="方正书宋_GBK"/>
                <w:color w:val="auto"/>
              </w:rPr>
            </w:pPr>
          </w:p>
        </w:tc>
        <w:tc>
          <w:tcPr>
            <w:tcW w:w="2976" w:type="dxa"/>
            <w:vAlign w:val="center"/>
          </w:tcPr>
          <w:p w14:paraId="451CFEA7">
            <w:pPr>
              <w:spacing w:line="300" w:lineRule="exact"/>
              <w:jc w:val="left"/>
              <w:rPr>
                <w:rFonts w:ascii="方正书宋_GBK" w:eastAsia="方正书宋_GBK"/>
                <w:color w:val="auto"/>
              </w:rPr>
            </w:pPr>
            <w:r>
              <w:rPr>
                <w:rFonts w:hint="eastAsia" w:ascii="方正书宋_GBK" w:eastAsia="方正书宋_GBK"/>
                <w:color w:val="auto"/>
              </w:rPr>
              <w:t>按县财政的要求，乡镇所有业务纳入一体化系统。按会计制度要求规范设置账户及会计核算等工作；专项资金发放；会计档案管理。将按</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的要求，规范乡镇财务。</w:t>
            </w:r>
          </w:p>
        </w:tc>
        <w:tc>
          <w:tcPr>
            <w:tcW w:w="2976" w:type="dxa"/>
            <w:vAlign w:val="center"/>
          </w:tcPr>
          <w:p w14:paraId="3D437117">
            <w:pPr>
              <w:spacing w:line="300" w:lineRule="exact"/>
              <w:jc w:val="left"/>
              <w:rPr>
                <w:rFonts w:ascii="方正书宋_GBK" w:eastAsia="方正书宋_GBK"/>
                <w:color w:val="auto"/>
              </w:rPr>
            </w:pPr>
            <w:r>
              <w:rPr>
                <w:rFonts w:hint="eastAsia" w:ascii="方正书宋_GBK" w:eastAsia="方正书宋_GBK"/>
                <w:color w:val="auto"/>
              </w:rPr>
              <w:t>所有乡镇全部纳入一体化系统；按标准化财政所的要求规范账目</w:t>
            </w:r>
          </w:p>
        </w:tc>
        <w:tc>
          <w:tcPr>
            <w:tcW w:w="1417" w:type="dxa"/>
            <w:vAlign w:val="center"/>
          </w:tcPr>
          <w:p w14:paraId="13810530">
            <w:pPr>
              <w:spacing w:line="300" w:lineRule="exact"/>
              <w:jc w:val="left"/>
              <w:rPr>
                <w:rFonts w:ascii="方正书宋_GBK" w:eastAsia="方正书宋_GBK"/>
                <w:color w:val="auto"/>
              </w:rPr>
            </w:pPr>
            <w:r>
              <w:rPr>
                <w:rFonts w:hint="eastAsia" w:ascii="方正书宋_GBK" w:eastAsia="方正书宋_GBK"/>
                <w:color w:val="auto"/>
              </w:rPr>
              <w:t>标准财政所完成率</w:t>
            </w:r>
          </w:p>
        </w:tc>
        <w:tc>
          <w:tcPr>
            <w:tcW w:w="737" w:type="dxa"/>
            <w:vAlign w:val="center"/>
          </w:tcPr>
          <w:p w14:paraId="63900587">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7A0913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3AE952E5">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13DBFFEB">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0BC16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641CFA5">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vAlign w:val="center"/>
          </w:tcPr>
          <w:p w14:paraId="219889DD">
            <w:pPr>
              <w:spacing w:line="300" w:lineRule="exact"/>
              <w:jc w:val="left"/>
              <w:rPr>
                <w:rFonts w:ascii="方正书宋_GBK" w:eastAsia="方正书宋_GBK"/>
                <w:color w:val="auto"/>
              </w:rPr>
            </w:pPr>
          </w:p>
        </w:tc>
        <w:tc>
          <w:tcPr>
            <w:tcW w:w="2976" w:type="dxa"/>
            <w:vAlign w:val="center"/>
          </w:tcPr>
          <w:p w14:paraId="2FB333F8">
            <w:pPr>
              <w:spacing w:line="300" w:lineRule="exact"/>
              <w:jc w:val="left"/>
              <w:rPr>
                <w:rFonts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p>
        </w:tc>
        <w:tc>
          <w:tcPr>
            <w:tcW w:w="2976" w:type="dxa"/>
            <w:vAlign w:val="center"/>
          </w:tcPr>
          <w:p w14:paraId="17797D8C">
            <w:pPr>
              <w:spacing w:line="300" w:lineRule="exact"/>
              <w:jc w:val="left"/>
              <w:rPr>
                <w:rFonts w:ascii="方正书宋_GBK" w:eastAsia="方正书宋_GBK"/>
                <w:color w:val="auto"/>
              </w:rPr>
            </w:pPr>
            <w:r>
              <w:rPr>
                <w:rFonts w:hint="eastAsia" w:ascii="方正书宋_GBK" w:eastAsia="方正书宋_GBK"/>
                <w:color w:val="auto"/>
              </w:rPr>
              <w:t>规范村级财务管理</w:t>
            </w:r>
          </w:p>
        </w:tc>
        <w:tc>
          <w:tcPr>
            <w:tcW w:w="1417" w:type="dxa"/>
            <w:vAlign w:val="center"/>
          </w:tcPr>
          <w:p w14:paraId="34F3DC20">
            <w:pPr>
              <w:spacing w:line="300" w:lineRule="exact"/>
              <w:jc w:val="left"/>
              <w:rPr>
                <w:rFonts w:ascii="方正书宋_GBK" w:eastAsia="方正书宋_GBK"/>
                <w:color w:val="auto"/>
              </w:rPr>
            </w:pP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完成率</w:t>
            </w:r>
          </w:p>
        </w:tc>
        <w:tc>
          <w:tcPr>
            <w:tcW w:w="737" w:type="dxa"/>
            <w:vAlign w:val="center"/>
          </w:tcPr>
          <w:p w14:paraId="76EF2A59">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3EDE673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76B7F847">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078A8470">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55401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1F5143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vAlign w:val="center"/>
          </w:tcPr>
          <w:p w14:paraId="1F94AC05">
            <w:pPr>
              <w:spacing w:line="300" w:lineRule="exact"/>
              <w:jc w:val="left"/>
              <w:rPr>
                <w:rFonts w:ascii="方正书宋_GBK" w:eastAsia="方正书宋_GBK"/>
                <w:color w:val="auto"/>
              </w:rPr>
            </w:pPr>
          </w:p>
        </w:tc>
        <w:tc>
          <w:tcPr>
            <w:tcW w:w="2976" w:type="dxa"/>
            <w:vAlign w:val="center"/>
          </w:tcPr>
          <w:p w14:paraId="1A63DE0E">
            <w:pPr>
              <w:spacing w:line="300" w:lineRule="exact"/>
              <w:jc w:val="left"/>
              <w:rPr>
                <w:rFonts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vAlign w:val="center"/>
          </w:tcPr>
          <w:p w14:paraId="114D765F">
            <w:pPr>
              <w:spacing w:line="300" w:lineRule="exact"/>
              <w:jc w:val="left"/>
              <w:rPr>
                <w:rFonts w:ascii="方正书宋_GBK" w:eastAsia="方正书宋_GBK"/>
                <w:color w:val="auto"/>
              </w:rPr>
            </w:pPr>
            <w:r>
              <w:rPr>
                <w:rFonts w:hint="eastAsia" w:ascii="方正书宋_GBK" w:eastAsia="方正书宋_GBK"/>
                <w:color w:val="auto"/>
              </w:rPr>
              <w:t>改善产业结构，提高农民收入水平</w:t>
            </w:r>
          </w:p>
        </w:tc>
        <w:tc>
          <w:tcPr>
            <w:tcW w:w="1417" w:type="dxa"/>
            <w:vAlign w:val="center"/>
          </w:tcPr>
          <w:p w14:paraId="27392D9A">
            <w:pPr>
              <w:spacing w:line="300" w:lineRule="exact"/>
              <w:jc w:val="left"/>
              <w:rPr>
                <w:rFonts w:ascii="方正书宋_GBK" w:eastAsia="方正书宋_GBK"/>
                <w:color w:val="auto"/>
                <w:cs/>
              </w:rPr>
            </w:pPr>
            <w:r>
              <w:rPr>
                <w:rFonts w:hint="eastAsia" w:ascii="方正书宋_GBK" w:eastAsia="方正书宋_GBK"/>
                <w:color w:val="auto"/>
              </w:rPr>
              <w:t>完成农、林业生产指标</w:t>
            </w:r>
          </w:p>
        </w:tc>
        <w:tc>
          <w:tcPr>
            <w:tcW w:w="737" w:type="dxa"/>
            <w:vAlign w:val="center"/>
          </w:tcPr>
          <w:p w14:paraId="0E47211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37A733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4C4C283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606B4B6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31155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56BA5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vAlign w:val="center"/>
          </w:tcPr>
          <w:p w14:paraId="660D460C">
            <w:pPr>
              <w:spacing w:line="300" w:lineRule="exact"/>
              <w:jc w:val="left"/>
              <w:rPr>
                <w:rFonts w:ascii="方正书宋_GBK" w:eastAsia="方正书宋_GBK"/>
                <w:color w:val="auto"/>
              </w:rPr>
            </w:pPr>
          </w:p>
        </w:tc>
        <w:tc>
          <w:tcPr>
            <w:tcW w:w="2976" w:type="dxa"/>
            <w:vAlign w:val="center"/>
          </w:tcPr>
          <w:p w14:paraId="5E32AE26">
            <w:pPr>
              <w:spacing w:line="300" w:lineRule="exact"/>
              <w:jc w:val="left"/>
              <w:rPr>
                <w:rFonts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vAlign w:val="center"/>
          </w:tcPr>
          <w:p w14:paraId="46260389">
            <w:pPr>
              <w:spacing w:line="300" w:lineRule="exact"/>
              <w:jc w:val="left"/>
              <w:rPr>
                <w:rFonts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vAlign w:val="center"/>
          </w:tcPr>
          <w:p w14:paraId="7959A434">
            <w:pPr>
              <w:spacing w:line="300" w:lineRule="exact"/>
              <w:jc w:val="left"/>
              <w:rPr>
                <w:rFonts w:ascii="方正书宋_GBK" w:eastAsia="方正书宋_GBK"/>
                <w:color w:val="auto"/>
              </w:rPr>
            </w:pPr>
            <w:r>
              <w:rPr>
                <w:rFonts w:hint="eastAsia" w:ascii="方正书宋_GBK" w:eastAsia="方正书宋_GBK"/>
                <w:color w:val="auto"/>
              </w:rPr>
              <w:t>免费孕前优生健康检查目标人群覆盖率</w:t>
            </w:r>
          </w:p>
        </w:tc>
        <w:tc>
          <w:tcPr>
            <w:tcW w:w="737" w:type="dxa"/>
            <w:vAlign w:val="center"/>
          </w:tcPr>
          <w:p w14:paraId="275B38DC">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3D1CCB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A9F559D">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628E316A">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71E25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4D28CC0">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vAlign w:val="center"/>
          </w:tcPr>
          <w:p w14:paraId="3B340D46">
            <w:pPr>
              <w:spacing w:line="300" w:lineRule="exact"/>
              <w:jc w:val="left"/>
              <w:rPr>
                <w:rFonts w:ascii="方正书宋_GBK" w:eastAsia="方正书宋_GBK"/>
                <w:color w:val="auto"/>
              </w:rPr>
            </w:pPr>
          </w:p>
        </w:tc>
        <w:tc>
          <w:tcPr>
            <w:tcW w:w="2976" w:type="dxa"/>
            <w:vAlign w:val="center"/>
          </w:tcPr>
          <w:p w14:paraId="491F393D">
            <w:pPr>
              <w:spacing w:line="300" w:lineRule="exact"/>
              <w:jc w:val="left"/>
              <w:rPr>
                <w:rFonts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vAlign w:val="center"/>
          </w:tcPr>
          <w:p w14:paraId="2ACDA112">
            <w:pPr>
              <w:spacing w:line="300" w:lineRule="exact"/>
              <w:jc w:val="left"/>
              <w:rPr>
                <w:rFonts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vAlign w:val="center"/>
          </w:tcPr>
          <w:p w14:paraId="1503C855">
            <w:pPr>
              <w:spacing w:line="300" w:lineRule="exact"/>
              <w:jc w:val="left"/>
              <w:rPr>
                <w:rFonts w:ascii="方正书宋_GBK" w:eastAsia="方正书宋_GBK"/>
                <w:color w:val="auto"/>
              </w:rPr>
            </w:pPr>
            <w:r>
              <w:rPr>
                <w:rFonts w:hint="eastAsia" w:ascii="方正书宋_GBK" w:eastAsia="方正书宋_GBK"/>
                <w:color w:val="auto"/>
              </w:rPr>
              <w:t>农村部分计划生育家庭奖励扶助政策落实率</w:t>
            </w:r>
          </w:p>
        </w:tc>
        <w:tc>
          <w:tcPr>
            <w:tcW w:w="737" w:type="dxa"/>
            <w:vAlign w:val="center"/>
          </w:tcPr>
          <w:p w14:paraId="451BF5FD">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58D5A80">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6E1B7D40">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0039B0C6">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35EE5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7A0347">
            <w:pPr>
              <w:spacing w:line="300" w:lineRule="exact"/>
              <w:jc w:val="left"/>
              <w:rPr>
                <w:rFonts w:ascii="方正书宋_GBK" w:eastAsia="方正书宋_GBK"/>
                <w:b/>
                <w:color w:val="auto"/>
              </w:rPr>
            </w:pPr>
            <w:r>
              <w:rPr>
                <w:rFonts w:hint="eastAsia" w:ascii="方正书宋_GBK" w:eastAsia="方正书宋_GBK"/>
                <w:b/>
                <w:color w:val="auto"/>
              </w:rPr>
              <w:t>一、选举和任免</w:t>
            </w:r>
          </w:p>
        </w:tc>
        <w:tc>
          <w:tcPr>
            <w:tcW w:w="1276" w:type="dxa"/>
            <w:vAlign w:val="center"/>
          </w:tcPr>
          <w:p w14:paraId="6A12FF49">
            <w:pPr>
              <w:spacing w:line="300" w:lineRule="exact"/>
              <w:jc w:val="left"/>
              <w:rPr>
                <w:rFonts w:ascii="方正书宋_GBK" w:eastAsia="方正书宋_GBK"/>
                <w:color w:val="auto"/>
              </w:rPr>
            </w:pPr>
          </w:p>
        </w:tc>
        <w:tc>
          <w:tcPr>
            <w:tcW w:w="2976" w:type="dxa"/>
            <w:vAlign w:val="center"/>
          </w:tcPr>
          <w:p w14:paraId="17C0734A">
            <w:pPr>
              <w:spacing w:line="300" w:lineRule="exact"/>
              <w:jc w:val="left"/>
              <w:rPr>
                <w:rFonts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6" w:type="dxa"/>
            <w:vAlign w:val="center"/>
          </w:tcPr>
          <w:p w14:paraId="4441F352">
            <w:pPr>
              <w:spacing w:line="300" w:lineRule="exact"/>
              <w:jc w:val="left"/>
              <w:rPr>
                <w:rFonts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、对乡镇政府组成人员和乡镇人民法院主要负责人进行目标责任监督，确保依法履行职责，完成目标任务。</w:t>
            </w:r>
          </w:p>
        </w:tc>
        <w:tc>
          <w:tcPr>
            <w:tcW w:w="1417" w:type="dxa"/>
            <w:vAlign w:val="center"/>
          </w:tcPr>
          <w:p w14:paraId="2AFDC337">
            <w:pPr>
              <w:spacing w:line="300" w:lineRule="exact"/>
              <w:jc w:val="left"/>
              <w:rPr>
                <w:rFonts w:ascii="方正书宋_GBK" w:eastAsia="方正书宋_GBK"/>
                <w:color w:val="auto"/>
              </w:rPr>
            </w:pPr>
          </w:p>
        </w:tc>
        <w:tc>
          <w:tcPr>
            <w:tcW w:w="737" w:type="dxa"/>
            <w:vAlign w:val="center"/>
          </w:tcPr>
          <w:p w14:paraId="69153694">
            <w:pPr>
              <w:spacing w:line="300" w:lineRule="exact"/>
              <w:jc w:val="center"/>
              <w:rPr>
                <w:rFonts w:ascii="方正书宋_GBK" w:eastAsia="方正书宋_GBK"/>
                <w:color w:val="auto"/>
              </w:rPr>
            </w:pPr>
          </w:p>
        </w:tc>
        <w:tc>
          <w:tcPr>
            <w:tcW w:w="737" w:type="dxa"/>
            <w:vAlign w:val="center"/>
          </w:tcPr>
          <w:p w14:paraId="7FEF43FB">
            <w:pPr>
              <w:spacing w:line="300" w:lineRule="exact"/>
              <w:jc w:val="center"/>
              <w:rPr>
                <w:rFonts w:ascii="方正书宋_GBK" w:eastAsia="方正书宋_GBK"/>
                <w:color w:val="auto"/>
              </w:rPr>
            </w:pPr>
          </w:p>
        </w:tc>
        <w:tc>
          <w:tcPr>
            <w:tcW w:w="737" w:type="dxa"/>
            <w:vAlign w:val="center"/>
          </w:tcPr>
          <w:p w14:paraId="5AD81AD1">
            <w:pPr>
              <w:spacing w:line="300" w:lineRule="exact"/>
              <w:jc w:val="center"/>
              <w:rPr>
                <w:rFonts w:ascii="方正书宋_GBK" w:eastAsia="方正书宋_GBK"/>
                <w:color w:val="auto"/>
              </w:rPr>
            </w:pPr>
          </w:p>
        </w:tc>
        <w:tc>
          <w:tcPr>
            <w:tcW w:w="737" w:type="dxa"/>
            <w:vAlign w:val="center"/>
          </w:tcPr>
          <w:p w14:paraId="632E6299">
            <w:pPr>
              <w:spacing w:line="300" w:lineRule="exact"/>
              <w:jc w:val="center"/>
              <w:rPr>
                <w:rFonts w:ascii="方正书宋_GBK" w:eastAsia="方正书宋_GBK"/>
                <w:color w:val="auto"/>
              </w:rPr>
            </w:pPr>
          </w:p>
        </w:tc>
      </w:tr>
      <w:tr w14:paraId="495D9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C991457">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vAlign w:val="center"/>
          </w:tcPr>
          <w:p w14:paraId="7E264130">
            <w:pPr>
              <w:spacing w:line="300" w:lineRule="exact"/>
              <w:jc w:val="left"/>
              <w:rPr>
                <w:rFonts w:ascii="方正书宋_GBK" w:eastAsia="方正书宋_GBK"/>
                <w:color w:val="auto"/>
              </w:rPr>
            </w:pPr>
          </w:p>
        </w:tc>
        <w:tc>
          <w:tcPr>
            <w:tcW w:w="2976" w:type="dxa"/>
            <w:vMerge w:val="restart"/>
            <w:vAlign w:val="center"/>
          </w:tcPr>
          <w:p w14:paraId="29C7F05F">
            <w:pPr>
              <w:spacing w:line="300" w:lineRule="exact"/>
              <w:jc w:val="left"/>
              <w:rPr>
                <w:rFonts w:ascii="方正书宋_GBK" w:eastAsia="方正书宋_GBK"/>
                <w:color w:val="auto"/>
              </w:rPr>
            </w:pPr>
            <w:r>
              <w:rPr>
                <w:rFonts w:hint="eastAsia" w:ascii="方正书宋_GBK" w:eastAsia="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6" w:type="dxa"/>
            <w:vMerge w:val="restart"/>
            <w:vAlign w:val="center"/>
          </w:tcPr>
          <w:p w14:paraId="28CF0C0D">
            <w:pPr>
              <w:spacing w:line="300" w:lineRule="exact"/>
              <w:jc w:val="left"/>
              <w:rPr>
                <w:rFonts w:ascii="方正书宋_GBK" w:eastAsia="方正书宋_GBK"/>
                <w:color w:val="auto"/>
              </w:rPr>
            </w:pPr>
            <w:r>
              <w:rPr>
                <w:rFonts w:hint="eastAsia" w:ascii="方正书宋_GBK" w:eastAsia="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7" w:type="dxa"/>
            <w:vAlign w:val="center"/>
          </w:tcPr>
          <w:p w14:paraId="3DC263AF">
            <w:pPr>
              <w:spacing w:line="300" w:lineRule="exact"/>
              <w:jc w:val="left"/>
              <w:rPr>
                <w:rFonts w:ascii="方正书宋_GBK" w:eastAsia="方正书宋_GBK"/>
                <w:color w:val="auto"/>
              </w:rPr>
            </w:pPr>
            <w:r>
              <w:rPr>
                <w:rFonts w:hint="eastAsia" w:ascii="方正书宋_GBK" w:eastAsia="方正书宋_GBK"/>
                <w:color w:val="auto"/>
              </w:rPr>
              <w:t>政治任务实现率</w:t>
            </w:r>
          </w:p>
        </w:tc>
        <w:tc>
          <w:tcPr>
            <w:tcW w:w="737" w:type="dxa"/>
            <w:vAlign w:val="center"/>
          </w:tcPr>
          <w:p w14:paraId="3BD9C00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4072022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58CF84F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2161B5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E6E6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D74B6BF">
            <w:pPr>
              <w:spacing w:line="300" w:lineRule="exact"/>
              <w:jc w:val="left"/>
              <w:rPr>
                <w:rFonts w:ascii="方正书宋_GBK" w:eastAsia="方正书宋_GBK"/>
                <w:b/>
                <w:color w:val="auto"/>
              </w:rPr>
            </w:pPr>
          </w:p>
        </w:tc>
        <w:tc>
          <w:tcPr>
            <w:tcW w:w="1276" w:type="dxa"/>
            <w:vMerge w:val="continue"/>
            <w:vAlign w:val="center"/>
          </w:tcPr>
          <w:p w14:paraId="6E41686B">
            <w:pPr>
              <w:spacing w:line="300" w:lineRule="exact"/>
              <w:jc w:val="left"/>
              <w:rPr>
                <w:rFonts w:ascii="方正书宋_GBK" w:eastAsia="方正书宋_GBK"/>
                <w:color w:val="auto"/>
              </w:rPr>
            </w:pPr>
          </w:p>
        </w:tc>
        <w:tc>
          <w:tcPr>
            <w:tcW w:w="2976" w:type="dxa"/>
            <w:vMerge w:val="continue"/>
            <w:vAlign w:val="center"/>
          </w:tcPr>
          <w:p w14:paraId="1DA7EECA">
            <w:pPr>
              <w:spacing w:line="300" w:lineRule="exact"/>
              <w:jc w:val="left"/>
              <w:rPr>
                <w:rFonts w:ascii="方正书宋_GBK" w:eastAsia="方正书宋_GBK"/>
                <w:color w:val="auto"/>
              </w:rPr>
            </w:pPr>
          </w:p>
        </w:tc>
        <w:tc>
          <w:tcPr>
            <w:tcW w:w="2976" w:type="dxa"/>
            <w:vMerge w:val="continue"/>
            <w:vAlign w:val="center"/>
          </w:tcPr>
          <w:p w14:paraId="0B370B60">
            <w:pPr>
              <w:spacing w:line="300" w:lineRule="exact"/>
              <w:jc w:val="left"/>
              <w:rPr>
                <w:rFonts w:ascii="方正书宋_GBK" w:eastAsia="方正书宋_GBK"/>
                <w:color w:val="auto"/>
              </w:rPr>
            </w:pPr>
          </w:p>
        </w:tc>
        <w:tc>
          <w:tcPr>
            <w:tcW w:w="1417" w:type="dxa"/>
            <w:vAlign w:val="center"/>
          </w:tcPr>
          <w:p w14:paraId="31DA89B6">
            <w:pPr>
              <w:spacing w:line="300" w:lineRule="exact"/>
              <w:jc w:val="left"/>
              <w:rPr>
                <w:rFonts w:ascii="方正书宋_GBK" w:eastAsia="方正书宋_GBK"/>
                <w:color w:val="auto"/>
              </w:rPr>
            </w:pPr>
            <w:r>
              <w:rPr>
                <w:rFonts w:hint="eastAsia" w:ascii="方正书宋_GBK" w:eastAsia="方正书宋_GBK"/>
                <w:color w:val="auto"/>
              </w:rPr>
              <w:t>换届选举工作完成率</w:t>
            </w:r>
          </w:p>
        </w:tc>
        <w:tc>
          <w:tcPr>
            <w:tcW w:w="737" w:type="dxa"/>
            <w:vAlign w:val="center"/>
          </w:tcPr>
          <w:p w14:paraId="7A421924">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7525E77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528A20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200746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F41B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9AA3E9B">
            <w:pPr>
              <w:spacing w:line="300" w:lineRule="exact"/>
              <w:jc w:val="left"/>
              <w:rPr>
                <w:rFonts w:ascii="方正书宋_GBK" w:eastAsia="方正书宋_GBK"/>
                <w:b/>
                <w:color w:val="auto"/>
              </w:rPr>
            </w:pPr>
            <w:r>
              <w:rPr>
                <w:rFonts w:hint="eastAsia" w:ascii="方正书宋_GBK" w:eastAsia="方正书宋_GBK"/>
                <w:b/>
                <w:color w:val="auto"/>
              </w:rPr>
              <w:t>二、民族宗教事务管理</w:t>
            </w:r>
          </w:p>
        </w:tc>
        <w:tc>
          <w:tcPr>
            <w:tcW w:w="1276" w:type="dxa"/>
            <w:vAlign w:val="center"/>
          </w:tcPr>
          <w:p w14:paraId="2D85EA46">
            <w:pPr>
              <w:spacing w:line="300" w:lineRule="exact"/>
              <w:jc w:val="left"/>
              <w:rPr>
                <w:rFonts w:ascii="方正书宋_GBK" w:eastAsia="方正书宋_GBK"/>
                <w:color w:val="auto"/>
              </w:rPr>
            </w:pPr>
          </w:p>
        </w:tc>
        <w:tc>
          <w:tcPr>
            <w:tcW w:w="2976" w:type="dxa"/>
            <w:vAlign w:val="center"/>
          </w:tcPr>
          <w:p w14:paraId="7E0B0976">
            <w:pPr>
              <w:spacing w:line="300" w:lineRule="exact"/>
              <w:jc w:val="left"/>
              <w:rPr>
                <w:rFonts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vAlign w:val="center"/>
          </w:tcPr>
          <w:p w14:paraId="783F2B87">
            <w:pPr>
              <w:spacing w:line="300" w:lineRule="exact"/>
              <w:jc w:val="left"/>
              <w:rPr>
                <w:rFonts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vAlign w:val="center"/>
          </w:tcPr>
          <w:p w14:paraId="2DB49708">
            <w:pPr>
              <w:spacing w:line="300" w:lineRule="exact"/>
              <w:jc w:val="left"/>
              <w:rPr>
                <w:rFonts w:ascii="方正书宋_GBK" w:eastAsia="方正书宋_GBK"/>
                <w:color w:val="auto"/>
              </w:rPr>
            </w:pPr>
          </w:p>
        </w:tc>
        <w:tc>
          <w:tcPr>
            <w:tcW w:w="737" w:type="dxa"/>
            <w:vAlign w:val="center"/>
          </w:tcPr>
          <w:p w14:paraId="0EB7A7AA">
            <w:pPr>
              <w:spacing w:line="300" w:lineRule="exact"/>
              <w:jc w:val="center"/>
              <w:rPr>
                <w:rFonts w:ascii="方正书宋_GBK" w:eastAsia="方正书宋_GBK"/>
                <w:color w:val="auto"/>
              </w:rPr>
            </w:pPr>
          </w:p>
        </w:tc>
        <w:tc>
          <w:tcPr>
            <w:tcW w:w="737" w:type="dxa"/>
            <w:vAlign w:val="center"/>
          </w:tcPr>
          <w:p w14:paraId="5BEE3904">
            <w:pPr>
              <w:spacing w:line="300" w:lineRule="exact"/>
              <w:jc w:val="center"/>
              <w:rPr>
                <w:rFonts w:ascii="方正书宋_GBK" w:eastAsia="方正书宋_GBK"/>
                <w:color w:val="auto"/>
              </w:rPr>
            </w:pPr>
          </w:p>
        </w:tc>
        <w:tc>
          <w:tcPr>
            <w:tcW w:w="737" w:type="dxa"/>
            <w:vAlign w:val="center"/>
          </w:tcPr>
          <w:p w14:paraId="637D7C20">
            <w:pPr>
              <w:spacing w:line="300" w:lineRule="exact"/>
              <w:jc w:val="center"/>
              <w:rPr>
                <w:rFonts w:ascii="方正书宋_GBK" w:eastAsia="方正书宋_GBK"/>
                <w:color w:val="auto"/>
              </w:rPr>
            </w:pPr>
          </w:p>
        </w:tc>
        <w:tc>
          <w:tcPr>
            <w:tcW w:w="737" w:type="dxa"/>
            <w:vAlign w:val="center"/>
          </w:tcPr>
          <w:p w14:paraId="347B655F">
            <w:pPr>
              <w:spacing w:line="300" w:lineRule="exact"/>
              <w:jc w:val="center"/>
              <w:rPr>
                <w:rFonts w:ascii="方正书宋_GBK" w:eastAsia="方正书宋_GBK"/>
                <w:color w:val="auto"/>
              </w:rPr>
            </w:pPr>
          </w:p>
        </w:tc>
      </w:tr>
      <w:tr w14:paraId="1691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635F3A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vAlign w:val="center"/>
          </w:tcPr>
          <w:p w14:paraId="08ED9D5C">
            <w:pPr>
              <w:spacing w:line="300" w:lineRule="exact"/>
              <w:jc w:val="left"/>
              <w:rPr>
                <w:rFonts w:ascii="方正书宋_GBK" w:eastAsia="方正书宋_GBK"/>
                <w:color w:val="auto"/>
              </w:rPr>
            </w:pPr>
          </w:p>
        </w:tc>
        <w:tc>
          <w:tcPr>
            <w:tcW w:w="2976" w:type="dxa"/>
            <w:vMerge w:val="restart"/>
            <w:vAlign w:val="center"/>
          </w:tcPr>
          <w:p w14:paraId="22546E5B">
            <w:pPr>
              <w:spacing w:line="300" w:lineRule="exact"/>
              <w:jc w:val="left"/>
              <w:rPr>
                <w:rFonts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vAlign w:val="center"/>
          </w:tcPr>
          <w:p w14:paraId="6A208AAE">
            <w:pPr>
              <w:spacing w:line="300" w:lineRule="exact"/>
              <w:jc w:val="left"/>
              <w:rPr>
                <w:rFonts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vAlign w:val="center"/>
          </w:tcPr>
          <w:p w14:paraId="1AA3F598">
            <w:pPr>
              <w:spacing w:line="300" w:lineRule="exact"/>
              <w:jc w:val="left"/>
              <w:rPr>
                <w:rFonts w:ascii="方正书宋_GBK" w:eastAsia="方正书宋_GBK"/>
                <w:color w:val="auto"/>
              </w:rPr>
            </w:pPr>
            <w:r>
              <w:rPr>
                <w:rFonts w:hint="eastAsia" w:ascii="方正书宋_GBK" w:eastAsia="方正书宋_GBK"/>
                <w:color w:val="auto"/>
              </w:rPr>
              <w:t>天主教神职人员补助覆盖率</w:t>
            </w:r>
          </w:p>
        </w:tc>
        <w:tc>
          <w:tcPr>
            <w:tcW w:w="737" w:type="dxa"/>
            <w:vAlign w:val="center"/>
          </w:tcPr>
          <w:p w14:paraId="22C7D8F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778E5B0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17912CD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545FEDD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17CC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DE72603">
            <w:pPr>
              <w:spacing w:line="300" w:lineRule="exact"/>
              <w:jc w:val="left"/>
              <w:rPr>
                <w:rFonts w:ascii="方正书宋_GBK" w:eastAsia="方正书宋_GBK"/>
                <w:b/>
                <w:color w:val="auto"/>
              </w:rPr>
            </w:pPr>
          </w:p>
        </w:tc>
        <w:tc>
          <w:tcPr>
            <w:tcW w:w="1276" w:type="dxa"/>
            <w:vMerge w:val="continue"/>
            <w:vAlign w:val="center"/>
          </w:tcPr>
          <w:p w14:paraId="7EE77070">
            <w:pPr>
              <w:spacing w:line="300" w:lineRule="exact"/>
              <w:jc w:val="left"/>
              <w:rPr>
                <w:rFonts w:ascii="方正书宋_GBK" w:eastAsia="方正书宋_GBK"/>
                <w:color w:val="auto"/>
              </w:rPr>
            </w:pPr>
          </w:p>
        </w:tc>
        <w:tc>
          <w:tcPr>
            <w:tcW w:w="2976" w:type="dxa"/>
            <w:vMerge w:val="continue"/>
            <w:vAlign w:val="center"/>
          </w:tcPr>
          <w:p w14:paraId="1C8B5841">
            <w:pPr>
              <w:spacing w:line="300" w:lineRule="exact"/>
              <w:jc w:val="left"/>
              <w:rPr>
                <w:rFonts w:ascii="方正书宋_GBK" w:eastAsia="方正书宋_GBK"/>
                <w:color w:val="auto"/>
              </w:rPr>
            </w:pPr>
          </w:p>
        </w:tc>
        <w:tc>
          <w:tcPr>
            <w:tcW w:w="2976" w:type="dxa"/>
            <w:vMerge w:val="continue"/>
            <w:vAlign w:val="center"/>
          </w:tcPr>
          <w:p w14:paraId="61BC0107">
            <w:pPr>
              <w:spacing w:line="300" w:lineRule="exact"/>
              <w:jc w:val="left"/>
              <w:rPr>
                <w:rFonts w:ascii="方正书宋_GBK" w:eastAsia="方正书宋_GBK"/>
                <w:color w:val="auto"/>
              </w:rPr>
            </w:pPr>
          </w:p>
        </w:tc>
        <w:tc>
          <w:tcPr>
            <w:tcW w:w="1417" w:type="dxa"/>
            <w:vAlign w:val="center"/>
          </w:tcPr>
          <w:p w14:paraId="1C406459">
            <w:pPr>
              <w:spacing w:line="300" w:lineRule="exact"/>
              <w:jc w:val="left"/>
              <w:rPr>
                <w:rFonts w:ascii="方正书宋_GBK" w:eastAsia="方正书宋_GBK"/>
                <w:color w:val="auto"/>
              </w:rPr>
            </w:pPr>
            <w:r>
              <w:rPr>
                <w:rFonts w:hint="eastAsia" w:ascii="方正书宋_GBK" w:eastAsia="方正书宋_GBK"/>
                <w:color w:val="auto"/>
              </w:rPr>
              <w:t>维稳突出问题解决率</w:t>
            </w:r>
          </w:p>
        </w:tc>
        <w:tc>
          <w:tcPr>
            <w:tcW w:w="737" w:type="dxa"/>
            <w:vAlign w:val="center"/>
          </w:tcPr>
          <w:p w14:paraId="7181A3E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57DE06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7DA92EC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49A4006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13D4B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33DB6C3">
            <w:pPr>
              <w:spacing w:line="300" w:lineRule="exact"/>
              <w:jc w:val="left"/>
              <w:rPr>
                <w:rFonts w:ascii="方正书宋_GBK" w:eastAsia="方正书宋_GBK"/>
                <w:b/>
                <w:color w:val="auto"/>
              </w:rPr>
            </w:pPr>
            <w:r>
              <w:rPr>
                <w:rFonts w:hint="eastAsia" w:ascii="方正书宋_GBK" w:eastAsia="方正书宋_GBK"/>
                <w:b/>
                <w:color w:val="auto"/>
              </w:rPr>
              <w:t>三、政法综治稳定和国家安全</w:t>
            </w:r>
          </w:p>
        </w:tc>
        <w:tc>
          <w:tcPr>
            <w:tcW w:w="1276" w:type="dxa"/>
            <w:vAlign w:val="center"/>
          </w:tcPr>
          <w:p w14:paraId="2F2497BF">
            <w:pPr>
              <w:spacing w:line="300" w:lineRule="exact"/>
              <w:jc w:val="left"/>
              <w:rPr>
                <w:rFonts w:ascii="方正书宋_GBK" w:eastAsia="方正书宋_GBK"/>
                <w:color w:val="auto"/>
              </w:rPr>
            </w:pPr>
          </w:p>
        </w:tc>
        <w:tc>
          <w:tcPr>
            <w:tcW w:w="2976" w:type="dxa"/>
            <w:vAlign w:val="center"/>
          </w:tcPr>
          <w:p w14:paraId="48CA0592">
            <w:pPr>
              <w:spacing w:line="300" w:lineRule="exact"/>
              <w:jc w:val="left"/>
              <w:rPr>
                <w:rFonts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、推进社会治安综合治理，维护社会稳定，有效地维护本乡镇的可持续稳定。同时抓好全民普法工作，推进依法治理。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制度的落实，抓好中小学校的社会治安综合治理和所辖乡镇铁路治安联防护路等工作。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vAlign w:val="center"/>
          </w:tcPr>
          <w:p w14:paraId="0B1E83E5">
            <w:pPr>
              <w:spacing w:line="300" w:lineRule="exact"/>
              <w:jc w:val="left"/>
              <w:rPr>
                <w:rFonts w:ascii="方正书宋_GBK" w:eastAsia="方正书宋_GBK"/>
                <w:color w:val="auto"/>
              </w:rPr>
            </w:pPr>
            <w:r>
              <w:rPr>
                <w:rFonts w:hint="eastAsia" w:ascii="方正书宋_GBK" w:eastAsia="方正书宋_GBK"/>
                <w:color w:val="auto"/>
              </w:rPr>
              <w:t>抓好乡镇政法综治稳定工作，预防减少不稳定因素的发生，有效化解不稳定隐患、群体性事件和突发事件，维护国家安全工作。</w:t>
            </w:r>
          </w:p>
        </w:tc>
        <w:tc>
          <w:tcPr>
            <w:tcW w:w="1417" w:type="dxa"/>
            <w:vAlign w:val="center"/>
          </w:tcPr>
          <w:p w14:paraId="162BD7FE">
            <w:pPr>
              <w:spacing w:line="300" w:lineRule="exact"/>
              <w:jc w:val="left"/>
              <w:rPr>
                <w:rFonts w:ascii="方正书宋_GBK" w:eastAsia="方正书宋_GBK"/>
                <w:color w:val="auto"/>
              </w:rPr>
            </w:pPr>
          </w:p>
        </w:tc>
        <w:tc>
          <w:tcPr>
            <w:tcW w:w="737" w:type="dxa"/>
            <w:vAlign w:val="center"/>
          </w:tcPr>
          <w:p w14:paraId="517BABFF">
            <w:pPr>
              <w:spacing w:line="300" w:lineRule="exact"/>
              <w:jc w:val="center"/>
              <w:rPr>
                <w:rFonts w:ascii="方正书宋_GBK" w:eastAsia="方正书宋_GBK"/>
                <w:color w:val="auto"/>
              </w:rPr>
            </w:pPr>
          </w:p>
        </w:tc>
        <w:tc>
          <w:tcPr>
            <w:tcW w:w="737" w:type="dxa"/>
            <w:vAlign w:val="center"/>
          </w:tcPr>
          <w:p w14:paraId="62FC567F">
            <w:pPr>
              <w:spacing w:line="300" w:lineRule="exact"/>
              <w:jc w:val="center"/>
              <w:rPr>
                <w:rFonts w:ascii="方正书宋_GBK" w:eastAsia="方正书宋_GBK"/>
                <w:color w:val="auto"/>
              </w:rPr>
            </w:pPr>
          </w:p>
        </w:tc>
        <w:tc>
          <w:tcPr>
            <w:tcW w:w="737" w:type="dxa"/>
            <w:vAlign w:val="center"/>
          </w:tcPr>
          <w:p w14:paraId="62B62626">
            <w:pPr>
              <w:spacing w:line="300" w:lineRule="exact"/>
              <w:jc w:val="center"/>
              <w:rPr>
                <w:rFonts w:ascii="方正书宋_GBK" w:eastAsia="方正书宋_GBK"/>
                <w:color w:val="auto"/>
              </w:rPr>
            </w:pPr>
          </w:p>
        </w:tc>
        <w:tc>
          <w:tcPr>
            <w:tcW w:w="737" w:type="dxa"/>
            <w:vAlign w:val="center"/>
          </w:tcPr>
          <w:p w14:paraId="08ED5A54">
            <w:pPr>
              <w:spacing w:line="300" w:lineRule="exact"/>
              <w:jc w:val="center"/>
              <w:rPr>
                <w:rFonts w:ascii="方正书宋_GBK" w:eastAsia="方正书宋_GBK"/>
                <w:color w:val="auto"/>
              </w:rPr>
            </w:pPr>
          </w:p>
        </w:tc>
      </w:tr>
      <w:tr w14:paraId="4529E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684CB0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vAlign w:val="center"/>
          </w:tcPr>
          <w:p w14:paraId="694664D2">
            <w:pPr>
              <w:spacing w:line="300" w:lineRule="exact"/>
              <w:jc w:val="left"/>
              <w:rPr>
                <w:rFonts w:ascii="方正书宋_GBK" w:eastAsia="方正书宋_GBK"/>
                <w:color w:val="auto"/>
              </w:rPr>
            </w:pPr>
          </w:p>
        </w:tc>
        <w:tc>
          <w:tcPr>
            <w:tcW w:w="2976" w:type="dxa"/>
            <w:vMerge w:val="restart"/>
            <w:vAlign w:val="center"/>
          </w:tcPr>
          <w:p w14:paraId="2F96689B">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vAlign w:val="center"/>
          </w:tcPr>
          <w:p w14:paraId="175817BF">
            <w:pPr>
              <w:spacing w:line="300" w:lineRule="exact"/>
              <w:jc w:val="left"/>
              <w:rPr>
                <w:rFonts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vAlign w:val="center"/>
          </w:tcPr>
          <w:p w14:paraId="65FCDA5F">
            <w:pPr>
              <w:spacing w:line="300" w:lineRule="exact"/>
              <w:jc w:val="left"/>
              <w:rPr>
                <w:rFonts w:ascii="方正书宋_GBK" w:eastAsia="方正书宋_GBK"/>
                <w:color w:val="auto"/>
              </w:rPr>
            </w:pPr>
            <w:r>
              <w:rPr>
                <w:rFonts w:hint="eastAsia" w:ascii="方正书宋_GBK" w:eastAsia="方正书宋_GBK"/>
                <w:color w:val="auto"/>
              </w:rPr>
              <w:t>协调督导事项化解率</w:t>
            </w:r>
          </w:p>
        </w:tc>
        <w:tc>
          <w:tcPr>
            <w:tcW w:w="737" w:type="dxa"/>
            <w:vAlign w:val="center"/>
          </w:tcPr>
          <w:p w14:paraId="158D08E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3E6B7BC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vAlign w:val="center"/>
          </w:tcPr>
          <w:p w14:paraId="64FA13E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vAlign w:val="center"/>
          </w:tcPr>
          <w:p w14:paraId="05BBD79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08472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81056CC">
            <w:pPr>
              <w:spacing w:line="300" w:lineRule="exact"/>
              <w:jc w:val="left"/>
              <w:rPr>
                <w:rFonts w:ascii="方正书宋_GBK" w:eastAsia="方正书宋_GBK"/>
                <w:b/>
                <w:color w:val="auto"/>
              </w:rPr>
            </w:pPr>
          </w:p>
        </w:tc>
        <w:tc>
          <w:tcPr>
            <w:tcW w:w="1276" w:type="dxa"/>
            <w:vMerge w:val="continue"/>
            <w:vAlign w:val="center"/>
          </w:tcPr>
          <w:p w14:paraId="1401B306">
            <w:pPr>
              <w:spacing w:line="300" w:lineRule="exact"/>
              <w:jc w:val="left"/>
              <w:rPr>
                <w:rFonts w:ascii="方正书宋_GBK" w:eastAsia="方正书宋_GBK"/>
                <w:color w:val="auto"/>
              </w:rPr>
            </w:pPr>
          </w:p>
        </w:tc>
        <w:tc>
          <w:tcPr>
            <w:tcW w:w="2976" w:type="dxa"/>
            <w:vMerge w:val="continue"/>
            <w:vAlign w:val="center"/>
          </w:tcPr>
          <w:p w14:paraId="3EA88884">
            <w:pPr>
              <w:spacing w:line="300" w:lineRule="exact"/>
              <w:jc w:val="left"/>
              <w:rPr>
                <w:rFonts w:ascii="方正书宋_GBK" w:eastAsia="方正书宋_GBK"/>
                <w:color w:val="auto"/>
              </w:rPr>
            </w:pPr>
          </w:p>
        </w:tc>
        <w:tc>
          <w:tcPr>
            <w:tcW w:w="2976" w:type="dxa"/>
            <w:vMerge w:val="continue"/>
            <w:vAlign w:val="center"/>
          </w:tcPr>
          <w:p w14:paraId="6874E7AB">
            <w:pPr>
              <w:spacing w:line="300" w:lineRule="exact"/>
              <w:jc w:val="left"/>
              <w:rPr>
                <w:rFonts w:ascii="方正书宋_GBK" w:eastAsia="方正书宋_GBK"/>
                <w:color w:val="auto"/>
              </w:rPr>
            </w:pPr>
          </w:p>
        </w:tc>
        <w:tc>
          <w:tcPr>
            <w:tcW w:w="1417" w:type="dxa"/>
            <w:vAlign w:val="center"/>
          </w:tcPr>
          <w:p w14:paraId="76E4B78D">
            <w:pPr>
              <w:spacing w:line="300" w:lineRule="exact"/>
              <w:jc w:val="left"/>
              <w:rPr>
                <w:rFonts w:ascii="方正书宋_GBK" w:eastAsia="方正书宋_GBK"/>
                <w:color w:val="auto"/>
              </w:rPr>
            </w:pPr>
            <w:r>
              <w:rPr>
                <w:rFonts w:hint="eastAsia" w:ascii="方正书宋_GBK" w:eastAsia="方正书宋_GBK"/>
                <w:color w:val="auto"/>
              </w:rPr>
              <w:t>安保活动圆满完成情况</w:t>
            </w:r>
          </w:p>
        </w:tc>
        <w:tc>
          <w:tcPr>
            <w:tcW w:w="737" w:type="dxa"/>
            <w:vAlign w:val="center"/>
          </w:tcPr>
          <w:p w14:paraId="2F8C84E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4279D78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0453FAB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1DA0235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358FD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95AD420">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vAlign w:val="center"/>
          </w:tcPr>
          <w:p w14:paraId="7E0F56ED">
            <w:pPr>
              <w:spacing w:line="300" w:lineRule="exact"/>
              <w:jc w:val="left"/>
              <w:rPr>
                <w:rFonts w:ascii="方正书宋_GBK" w:eastAsia="方正书宋_GBK"/>
                <w:color w:val="auto"/>
              </w:rPr>
            </w:pPr>
          </w:p>
        </w:tc>
        <w:tc>
          <w:tcPr>
            <w:tcW w:w="2976" w:type="dxa"/>
            <w:vAlign w:val="center"/>
          </w:tcPr>
          <w:p w14:paraId="4003EC3B">
            <w:pPr>
              <w:spacing w:line="300" w:lineRule="exact"/>
              <w:jc w:val="left"/>
              <w:rPr>
                <w:rFonts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vAlign w:val="center"/>
          </w:tcPr>
          <w:p w14:paraId="71D9F860">
            <w:pPr>
              <w:spacing w:line="300" w:lineRule="exact"/>
              <w:jc w:val="left"/>
              <w:rPr>
                <w:rFonts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vAlign w:val="center"/>
          </w:tcPr>
          <w:p w14:paraId="5D460663">
            <w:pPr>
              <w:spacing w:line="300" w:lineRule="exact"/>
              <w:jc w:val="left"/>
              <w:rPr>
                <w:rFonts w:ascii="方正书宋_GBK" w:eastAsia="方正书宋_GBK"/>
                <w:color w:val="auto"/>
              </w:rPr>
            </w:pPr>
            <w:r>
              <w:rPr>
                <w:rFonts w:hint="eastAsia" w:ascii="方正书宋_GBK" w:eastAsia="方正书宋_GBK"/>
                <w:color w:val="auto"/>
              </w:rPr>
              <w:t>办结率</w:t>
            </w:r>
          </w:p>
        </w:tc>
        <w:tc>
          <w:tcPr>
            <w:tcW w:w="737" w:type="dxa"/>
            <w:vAlign w:val="center"/>
          </w:tcPr>
          <w:p w14:paraId="11A7AFE6">
            <w:pPr>
              <w:spacing w:line="300" w:lineRule="exact"/>
              <w:jc w:val="center"/>
              <w:rPr>
                <w:rFonts w:ascii="方正书宋_GBK" w:eastAsia="方正书宋_GBK"/>
                <w:color w:val="auto"/>
              </w:rPr>
            </w:pPr>
            <w:r>
              <w:rPr>
                <w:rFonts w:hint="eastAsia" w:ascii="方正书宋_GBK" w:eastAsia="方正书宋_GBK"/>
                <w:color w:val="auto"/>
              </w:rPr>
              <w:t>完成</w:t>
            </w:r>
          </w:p>
        </w:tc>
        <w:tc>
          <w:tcPr>
            <w:tcW w:w="737" w:type="dxa"/>
            <w:vAlign w:val="center"/>
          </w:tcPr>
          <w:p w14:paraId="26067720">
            <w:pPr>
              <w:spacing w:line="300" w:lineRule="exact"/>
              <w:jc w:val="center"/>
              <w:rPr>
                <w:rFonts w:ascii="方正书宋_GBK" w:eastAsia="方正书宋_GBK"/>
                <w:color w:val="auto"/>
              </w:rPr>
            </w:pPr>
            <w:r>
              <w:rPr>
                <w:rFonts w:hint="eastAsia" w:ascii="方正书宋_GBK" w:eastAsia="方正书宋_GBK"/>
                <w:color w:val="auto"/>
              </w:rPr>
              <w:t>完成较好</w:t>
            </w:r>
          </w:p>
        </w:tc>
        <w:tc>
          <w:tcPr>
            <w:tcW w:w="737" w:type="dxa"/>
            <w:vAlign w:val="center"/>
          </w:tcPr>
          <w:p w14:paraId="23C7F0AC">
            <w:pPr>
              <w:spacing w:line="300" w:lineRule="exact"/>
              <w:jc w:val="center"/>
              <w:rPr>
                <w:rFonts w:ascii="方正书宋_GBK" w:eastAsia="方正书宋_GBK"/>
                <w:color w:val="auto"/>
              </w:rPr>
            </w:pPr>
            <w:r>
              <w:rPr>
                <w:rFonts w:hint="eastAsia" w:ascii="方正书宋_GBK" w:eastAsia="方正书宋_GBK"/>
                <w:color w:val="auto"/>
              </w:rPr>
              <w:t>基本完成</w:t>
            </w:r>
          </w:p>
        </w:tc>
        <w:tc>
          <w:tcPr>
            <w:tcW w:w="737" w:type="dxa"/>
            <w:vAlign w:val="center"/>
          </w:tcPr>
          <w:p w14:paraId="655624E3">
            <w:pPr>
              <w:spacing w:line="300" w:lineRule="exact"/>
              <w:jc w:val="center"/>
              <w:rPr>
                <w:rFonts w:ascii="方正书宋_GBK" w:eastAsia="方正书宋_GBK"/>
                <w:color w:val="auto"/>
              </w:rPr>
            </w:pPr>
            <w:r>
              <w:rPr>
                <w:rFonts w:hint="eastAsia" w:ascii="方正书宋_GBK" w:eastAsia="方正书宋_GBK"/>
                <w:color w:val="auto"/>
              </w:rPr>
              <w:t>未完成</w:t>
            </w:r>
          </w:p>
        </w:tc>
      </w:tr>
      <w:tr w14:paraId="0F1B4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70" w:hRule="atLeast"/>
          <w:jc w:val="center"/>
        </w:trPr>
        <w:tc>
          <w:tcPr>
            <w:tcW w:w="2341" w:type="dxa"/>
            <w:vAlign w:val="center"/>
          </w:tcPr>
          <w:p w14:paraId="1C9FE6C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vAlign w:val="center"/>
          </w:tcPr>
          <w:p w14:paraId="1F832D31">
            <w:pPr>
              <w:spacing w:line="300" w:lineRule="exact"/>
              <w:jc w:val="left"/>
              <w:rPr>
                <w:rFonts w:ascii="方正书宋_GBK" w:eastAsia="方正书宋_GBK"/>
                <w:color w:val="auto"/>
              </w:rPr>
            </w:pPr>
          </w:p>
        </w:tc>
        <w:tc>
          <w:tcPr>
            <w:tcW w:w="2976" w:type="dxa"/>
            <w:vAlign w:val="center"/>
          </w:tcPr>
          <w:p w14:paraId="18A473D7">
            <w:pPr>
              <w:spacing w:line="300" w:lineRule="exact"/>
              <w:jc w:val="left"/>
              <w:rPr>
                <w:rFonts w:ascii="方正书宋_GBK" w:eastAsia="方正书宋_GBK"/>
                <w:color w:val="auto"/>
              </w:rPr>
            </w:pPr>
            <w:r>
              <w:rPr>
                <w:rFonts w:hint="eastAsia" w:ascii="方正书宋_GBK" w:eastAsia="方正书宋_GBK"/>
                <w:color w:val="auto"/>
              </w:rPr>
              <w:t>完善矛盾纠纷排查机制，对乡镇内矛盾纠纷随时排查及时化解，做到小事不出村，大事不出镇，把矛盾化解在基层、化解在萌芽状态。</w:t>
            </w:r>
          </w:p>
        </w:tc>
        <w:tc>
          <w:tcPr>
            <w:tcW w:w="2976" w:type="dxa"/>
            <w:vAlign w:val="center"/>
          </w:tcPr>
          <w:p w14:paraId="5FCC46F3">
            <w:pPr>
              <w:spacing w:line="300" w:lineRule="exact"/>
              <w:jc w:val="left"/>
              <w:rPr>
                <w:rFonts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vAlign w:val="center"/>
          </w:tcPr>
          <w:p w14:paraId="21FBE762">
            <w:pPr>
              <w:spacing w:line="300" w:lineRule="exact"/>
              <w:jc w:val="left"/>
              <w:rPr>
                <w:rFonts w:ascii="方正书宋_GBK" w:eastAsia="方正书宋_GBK"/>
                <w:color w:val="auto"/>
              </w:rPr>
            </w:pPr>
            <w:r>
              <w:rPr>
                <w:rFonts w:hint="eastAsia" w:ascii="方正书宋_GBK" w:eastAsia="方正书宋_GBK"/>
                <w:color w:val="auto"/>
              </w:rPr>
              <w:t>排查率、化解率</w:t>
            </w:r>
          </w:p>
        </w:tc>
        <w:tc>
          <w:tcPr>
            <w:tcW w:w="737" w:type="dxa"/>
            <w:vAlign w:val="center"/>
          </w:tcPr>
          <w:p w14:paraId="7181CCC9">
            <w:pPr>
              <w:spacing w:line="300" w:lineRule="exact"/>
              <w:jc w:val="center"/>
              <w:rPr>
                <w:rFonts w:ascii="方正书宋_GBK" w:eastAsia="方正书宋_GBK"/>
                <w:color w:val="auto"/>
              </w:rPr>
            </w:pPr>
            <w:r>
              <w:rPr>
                <w:rFonts w:hint="eastAsia" w:ascii="方正书宋_GBK" w:eastAsia="方正书宋_GBK"/>
                <w:color w:val="auto"/>
              </w:rPr>
              <w:t>完成</w:t>
            </w:r>
          </w:p>
        </w:tc>
        <w:tc>
          <w:tcPr>
            <w:tcW w:w="737" w:type="dxa"/>
            <w:vAlign w:val="center"/>
          </w:tcPr>
          <w:p w14:paraId="5E82E165">
            <w:pPr>
              <w:spacing w:line="300" w:lineRule="exact"/>
              <w:jc w:val="center"/>
              <w:rPr>
                <w:rFonts w:ascii="方正书宋_GBK" w:eastAsia="方正书宋_GBK"/>
                <w:color w:val="auto"/>
              </w:rPr>
            </w:pPr>
            <w:r>
              <w:rPr>
                <w:rFonts w:hint="eastAsia" w:ascii="方正书宋_GBK" w:eastAsia="方正书宋_GBK"/>
                <w:color w:val="auto"/>
              </w:rPr>
              <w:t>完成较好</w:t>
            </w:r>
          </w:p>
        </w:tc>
        <w:tc>
          <w:tcPr>
            <w:tcW w:w="737" w:type="dxa"/>
            <w:vAlign w:val="center"/>
          </w:tcPr>
          <w:p w14:paraId="6CE9B306">
            <w:pPr>
              <w:spacing w:line="300" w:lineRule="exact"/>
              <w:jc w:val="center"/>
              <w:rPr>
                <w:rFonts w:ascii="方正书宋_GBK" w:eastAsia="方正书宋_GBK"/>
                <w:color w:val="auto"/>
              </w:rPr>
            </w:pPr>
            <w:r>
              <w:rPr>
                <w:rFonts w:hint="eastAsia" w:ascii="方正书宋_GBK" w:eastAsia="方正书宋_GBK"/>
                <w:color w:val="auto"/>
              </w:rPr>
              <w:t>基本完成</w:t>
            </w:r>
          </w:p>
        </w:tc>
        <w:tc>
          <w:tcPr>
            <w:tcW w:w="737" w:type="dxa"/>
            <w:vAlign w:val="center"/>
          </w:tcPr>
          <w:p w14:paraId="55140389">
            <w:pPr>
              <w:spacing w:line="300" w:lineRule="exact"/>
              <w:jc w:val="center"/>
              <w:rPr>
                <w:rFonts w:ascii="方正书宋_GBK" w:eastAsia="方正书宋_GBK"/>
                <w:color w:val="auto"/>
              </w:rPr>
            </w:pPr>
            <w:r>
              <w:rPr>
                <w:rFonts w:hint="eastAsia" w:ascii="方正书宋_GBK" w:eastAsia="方正书宋_GBK"/>
                <w:color w:val="auto"/>
              </w:rPr>
              <w:t>未完成</w:t>
            </w:r>
          </w:p>
        </w:tc>
      </w:tr>
      <w:tr w14:paraId="2CD0F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78D51D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vAlign w:val="center"/>
          </w:tcPr>
          <w:p w14:paraId="245D0147">
            <w:pPr>
              <w:spacing w:line="300" w:lineRule="exact"/>
              <w:jc w:val="left"/>
              <w:rPr>
                <w:rFonts w:ascii="方正书宋_GBK" w:eastAsia="方正书宋_GBK"/>
                <w:color w:val="auto"/>
              </w:rPr>
            </w:pPr>
          </w:p>
        </w:tc>
        <w:tc>
          <w:tcPr>
            <w:tcW w:w="2976" w:type="dxa"/>
            <w:vAlign w:val="center"/>
          </w:tcPr>
          <w:p w14:paraId="161D1A35">
            <w:pPr>
              <w:spacing w:line="300" w:lineRule="exact"/>
              <w:jc w:val="left"/>
              <w:rPr>
                <w:rFonts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vAlign w:val="center"/>
          </w:tcPr>
          <w:p w14:paraId="37A164AB">
            <w:pPr>
              <w:spacing w:line="300" w:lineRule="exact"/>
              <w:jc w:val="left"/>
              <w:rPr>
                <w:rFonts w:ascii="方正书宋_GBK" w:eastAsia="方正书宋_GBK"/>
                <w:color w:val="auto"/>
              </w:rPr>
            </w:pPr>
            <w:r>
              <w:rPr>
                <w:rFonts w:hint="eastAsia" w:ascii="方正书宋_GBK" w:eastAsia="方正书宋_GBK"/>
                <w:color w:val="auto"/>
              </w:rPr>
              <w:t>保障铁路运输安全</w:t>
            </w:r>
          </w:p>
        </w:tc>
        <w:tc>
          <w:tcPr>
            <w:tcW w:w="1417" w:type="dxa"/>
            <w:vAlign w:val="center"/>
          </w:tcPr>
          <w:p w14:paraId="27A20BEB">
            <w:pPr>
              <w:spacing w:line="300" w:lineRule="exact"/>
              <w:jc w:val="left"/>
              <w:rPr>
                <w:rFonts w:ascii="方正书宋_GBK" w:eastAsia="方正书宋_GBK"/>
                <w:color w:val="auto"/>
              </w:rPr>
            </w:pPr>
            <w:r>
              <w:rPr>
                <w:rFonts w:hint="eastAsia" w:ascii="方正书宋_GBK" w:eastAsia="方正书宋_GBK"/>
                <w:color w:val="auto"/>
              </w:rPr>
              <w:t>保障安全畅通</w:t>
            </w:r>
          </w:p>
        </w:tc>
        <w:tc>
          <w:tcPr>
            <w:tcW w:w="737" w:type="dxa"/>
            <w:vAlign w:val="center"/>
          </w:tcPr>
          <w:p w14:paraId="73D5660C">
            <w:pPr>
              <w:spacing w:line="300" w:lineRule="exact"/>
              <w:jc w:val="center"/>
              <w:rPr>
                <w:rFonts w:ascii="方正书宋_GBK" w:eastAsia="方正书宋_GBK"/>
                <w:color w:val="auto"/>
              </w:rPr>
            </w:pPr>
            <w:r>
              <w:rPr>
                <w:rFonts w:hint="eastAsia" w:ascii="方正书宋_GBK" w:eastAsia="方正书宋_GBK"/>
                <w:color w:val="auto"/>
              </w:rPr>
              <w:t>完成</w:t>
            </w:r>
          </w:p>
        </w:tc>
        <w:tc>
          <w:tcPr>
            <w:tcW w:w="737" w:type="dxa"/>
            <w:vAlign w:val="center"/>
          </w:tcPr>
          <w:p w14:paraId="0174FA7B">
            <w:pPr>
              <w:spacing w:line="300" w:lineRule="exact"/>
              <w:jc w:val="center"/>
              <w:rPr>
                <w:rFonts w:ascii="方正书宋_GBK" w:eastAsia="方正书宋_GBK"/>
                <w:color w:val="auto"/>
              </w:rPr>
            </w:pPr>
            <w:r>
              <w:rPr>
                <w:rFonts w:hint="eastAsia" w:ascii="方正书宋_GBK" w:eastAsia="方正书宋_GBK"/>
                <w:color w:val="auto"/>
              </w:rPr>
              <w:t>完成较好</w:t>
            </w:r>
          </w:p>
        </w:tc>
        <w:tc>
          <w:tcPr>
            <w:tcW w:w="737" w:type="dxa"/>
            <w:vAlign w:val="center"/>
          </w:tcPr>
          <w:p w14:paraId="500BC650">
            <w:pPr>
              <w:spacing w:line="300" w:lineRule="exact"/>
              <w:jc w:val="center"/>
              <w:rPr>
                <w:rFonts w:ascii="方正书宋_GBK" w:eastAsia="方正书宋_GBK"/>
                <w:color w:val="auto"/>
              </w:rPr>
            </w:pPr>
            <w:r>
              <w:rPr>
                <w:rFonts w:hint="eastAsia" w:ascii="方正书宋_GBK" w:eastAsia="方正书宋_GBK"/>
                <w:color w:val="auto"/>
              </w:rPr>
              <w:t>基本完成</w:t>
            </w:r>
          </w:p>
        </w:tc>
        <w:tc>
          <w:tcPr>
            <w:tcW w:w="737" w:type="dxa"/>
            <w:vAlign w:val="center"/>
          </w:tcPr>
          <w:p w14:paraId="4F2ED7C0">
            <w:pPr>
              <w:spacing w:line="300" w:lineRule="exact"/>
              <w:jc w:val="center"/>
              <w:rPr>
                <w:rFonts w:ascii="方正书宋_GBK" w:eastAsia="方正书宋_GBK"/>
                <w:color w:val="auto"/>
              </w:rPr>
            </w:pPr>
            <w:r>
              <w:rPr>
                <w:rFonts w:hint="eastAsia" w:ascii="方正书宋_GBK" w:eastAsia="方正书宋_GBK"/>
                <w:color w:val="auto"/>
              </w:rPr>
              <w:t>未完成</w:t>
            </w:r>
          </w:p>
        </w:tc>
      </w:tr>
      <w:tr w14:paraId="5DC6D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23E5F7E">
            <w:pPr>
              <w:spacing w:line="300" w:lineRule="exact"/>
              <w:jc w:val="left"/>
              <w:rPr>
                <w:rFonts w:ascii="方正书宋_GBK" w:eastAsia="方正书宋_GBK"/>
                <w:b/>
                <w:color w:val="auto"/>
              </w:rPr>
            </w:pPr>
            <w:r>
              <w:rPr>
                <w:rFonts w:hint="eastAsia" w:ascii="方正书宋_GBK" w:eastAsia="方正书宋_GBK"/>
                <w:b/>
                <w:color w:val="auto"/>
              </w:rPr>
              <w:t>四、社会管理与服务</w:t>
            </w:r>
          </w:p>
        </w:tc>
        <w:tc>
          <w:tcPr>
            <w:tcW w:w="1276" w:type="dxa"/>
            <w:vAlign w:val="center"/>
          </w:tcPr>
          <w:p w14:paraId="06D2A7E3">
            <w:pPr>
              <w:spacing w:line="300" w:lineRule="exact"/>
              <w:jc w:val="left"/>
              <w:rPr>
                <w:rFonts w:ascii="方正书宋_GBK" w:eastAsia="方正书宋_GBK"/>
                <w:color w:val="auto"/>
              </w:rPr>
            </w:pPr>
          </w:p>
        </w:tc>
        <w:tc>
          <w:tcPr>
            <w:tcW w:w="2976" w:type="dxa"/>
            <w:vAlign w:val="center"/>
          </w:tcPr>
          <w:p w14:paraId="1470235F">
            <w:pPr>
              <w:spacing w:line="300" w:lineRule="exact"/>
              <w:jc w:val="left"/>
              <w:rPr>
                <w:rFonts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vAlign w:val="center"/>
          </w:tcPr>
          <w:p w14:paraId="765DE64E">
            <w:pPr>
              <w:spacing w:line="300" w:lineRule="exact"/>
              <w:jc w:val="left"/>
              <w:rPr>
                <w:rFonts w:ascii="方正书宋_GBK" w:eastAsia="方正书宋_GBK"/>
                <w:color w:val="auto"/>
              </w:rPr>
            </w:pPr>
            <w:r>
              <w:rPr>
                <w:rFonts w:hint="eastAsia" w:ascii="方正书宋_GBK" w:eastAsia="方正书宋_GBK"/>
                <w:color w:val="auto"/>
              </w:rPr>
              <w:t>推进乡镇社会组织健康发展，优化行政区划空间布局，建立健全城乡基层群众自治组织，逐步实现社会工作者专业化、职业化。</w:t>
            </w:r>
          </w:p>
        </w:tc>
        <w:tc>
          <w:tcPr>
            <w:tcW w:w="1417" w:type="dxa"/>
            <w:vAlign w:val="center"/>
          </w:tcPr>
          <w:p w14:paraId="7101A608">
            <w:pPr>
              <w:spacing w:line="300" w:lineRule="exact"/>
              <w:jc w:val="left"/>
              <w:rPr>
                <w:rFonts w:ascii="方正书宋_GBK" w:eastAsia="方正书宋_GBK"/>
                <w:color w:val="auto"/>
              </w:rPr>
            </w:pPr>
          </w:p>
        </w:tc>
        <w:tc>
          <w:tcPr>
            <w:tcW w:w="737" w:type="dxa"/>
            <w:vAlign w:val="center"/>
          </w:tcPr>
          <w:p w14:paraId="7A114FCD">
            <w:pPr>
              <w:spacing w:line="300" w:lineRule="exact"/>
              <w:jc w:val="center"/>
              <w:rPr>
                <w:rFonts w:ascii="方正书宋_GBK" w:eastAsia="方正书宋_GBK"/>
                <w:color w:val="auto"/>
              </w:rPr>
            </w:pPr>
          </w:p>
        </w:tc>
        <w:tc>
          <w:tcPr>
            <w:tcW w:w="737" w:type="dxa"/>
            <w:vAlign w:val="center"/>
          </w:tcPr>
          <w:p w14:paraId="2E8A22C7">
            <w:pPr>
              <w:spacing w:line="300" w:lineRule="exact"/>
              <w:jc w:val="center"/>
              <w:rPr>
                <w:rFonts w:ascii="方正书宋_GBK" w:eastAsia="方正书宋_GBK"/>
                <w:color w:val="auto"/>
              </w:rPr>
            </w:pPr>
          </w:p>
        </w:tc>
        <w:tc>
          <w:tcPr>
            <w:tcW w:w="737" w:type="dxa"/>
            <w:vAlign w:val="center"/>
          </w:tcPr>
          <w:p w14:paraId="694FE116">
            <w:pPr>
              <w:spacing w:line="300" w:lineRule="exact"/>
              <w:jc w:val="center"/>
              <w:rPr>
                <w:rFonts w:ascii="方正书宋_GBK" w:eastAsia="方正书宋_GBK"/>
                <w:color w:val="auto"/>
              </w:rPr>
            </w:pPr>
          </w:p>
        </w:tc>
        <w:tc>
          <w:tcPr>
            <w:tcW w:w="737" w:type="dxa"/>
            <w:vAlign w:val="center"/>
          </w:tcPr>
          <w:p w14:paraId="18D2C76D">
            <w:pPr>
              <w:spacing w:line="300" w:lineRule="exact"/>
              <w:jc w:val="center"/>
              <w:rPr>
                <w:rFonts w:ascii="方正书宋_GBK" w:eastAsia="方正书宋_GBK"/>
                <w:color w:val="auto"/>
              </w:rPr>
            </w:pPr>
          </w:p>
        </w:tc>
      </w:tr>
      <w:tr w14:paraId="5FBE0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44BD424">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vAlign w:val="center"/>
          </w:tcPr>
          <w:p w14:paraId="068EE4BD">
            <w:pPr>
              <w:spacing w:line="300" w:lineRule="exact"/>
              <w:jc w:val="left"/>
              <w:rPr>
                <w:rFonts w:ascii="方正书宋_GBK" w:eastAsia="方正书宋_GBK"/>
                <w:color w:val="auto"/>
              </w:rPr>
            </w:pPr>
          </w:p>
        </w:tc>
        <w:tc>
          <w:tcPr>
            <w:tcW w:w="2976" w:type="dxa"/>
            <w:vMerge w:val="restart"/>
            <w:vAlign w:val="center"/>
          </w:tcPr>
          <w:p w14:paraId="319E68E7">
            <w:pPr>
              <w:spacing w:line="300" w:lineRule="exact"/>
              <w:jc w:val="left"/>
              <w:rPr>
                <w:rFonts w:ascii="方正书宋_GBK" w:eastAsia="方正书宋_GBK"/>
                <w:color w:val="auto"/>
              </w:rPr>
            </w:pPr>
            <w:r>
              <w:rPr>
                <w:rFonts w:hint="eastAsia" w:ascii="方正书宋_GBK" w:eastAsia="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6" w:type="dxa"/>
            <w:vMerge w:val="restart"/>
            <w:vAlign w:val="center"/>
          </w:tcPr>
          <w:p w14:paraId="7F3902FC">
            <w:pPr>
              <w:spacing w:line="300" w:lineRule="exact"/>
              <w:jc w:val="left"/>
              <w:rPr>
                <w:rFonts w:ascii="方正书宋_GBK" w:eastAsia="方正书宋_GBK"/>
                <w:color w:val="auto"/>
              </w:rPr>
            </w:pPr>
            <w:r>
              <w:rPr>
                <w:rFonts w:hint="eastAsia" w:ascii="方正书宋_GBK" w:eastAsia="方正书宋_GBK"/>
                <w:color w:val="auto"/>
              </w:rPr>
              <w:t>建立健全城乡基层群众自治组织，在村（居）民委员会实行</w:t>
            </w:r>
            <w:r>
              <w:rPr>
                <w:rFonts w:hint="cs" w:ascii="方正书宋_GBK" w:eastAsia="方正书宋_GBK"/>
                <w:color w:val="auto"/>
                <w:cs/>
              </w:rPr>
              <w:t>“</w:t>
            </w:r>
            <w:r>
              <w:rPr>
                <w:rFonts w:hint="eastAsia" w:ascii="方正书宋_GBK" w:eastAsia="方正书宋_GBK"/>
                <w:color w:val="auto"/>
              </w:rPr>
              <w:t>四个民主</w:t>
            </w:r>
            <w:r>
              <w:rPr>
                <w:rFonts w:hint="cs" w:ascii="方正书宋_GBK" w:eastAsia="方正书宋_GBK"/>
                <w:color w:val="auto"/>
                <w:cs/>
              </w:rPr>
              <w:t>”</w:t>
            </w:r>
            <w:r>
              <w:rPr>
                <w:rFonts w:hint="eastAsia" w:ascii="方正书宋_GBK" w:eastAsia="方正书宋_GBK"/>
                <w:color w:val="auto"/>
              </w:rPr>
              <w:t>；按照</w:t>
            </w:r>
            <w:r>
              <w:rPr>
                <w:rFonts w:hint="cs" w:ascii="方正书宋_GBK" w:eastAsia="方正书宋_GBK"/>
                <w:color w:val="auto"/>
                <w:cs/>
              </w:rPr>
              <w:t>“</w:t>
            </w:r>
            <w:r>
              <w:rPr>
                <w:rFonts w:hint="eastAsia" w:ascii="方正书宋_GBK" w:eastAsia="方正书宋_GBK"/>
                <w:color w:val="auto"/>
              </w:rPr>
              <w:t>四有一创</w:t>
            </w:r>
            <w:r>
              <w:rPr>
                <w:rFonts w:hint="cs" w:ascii="方正书宋_GBK" w:eastAsia="方正书宋_GBK"/>
                <w:color w:val="auto"/>
                <w:cs/>
              </w:rPr>
              <w:t>”</w:t>
            </w:r>
            <w:r>
              <w:rPr>
                <w:rFonts w:hint="eastAsia" w:ascii="方正书宋_GBK" w:eastAsia="方正书宋_GBK"/>
                <w:color w:val="auto"/>
              </w:rPr>
              <w:t>标准开展城市社区建设，按照农村社区建设实验全覆盖创建标准开展农村社区建设。</w:t>
            </w:r>
          </w:p>
        </w:tc>
        <w:tc>
          <w:tcPr>
            <w:tcW w:w="1417" w:type="dxa"/>
            <w:vAlign w:val="center"/>
          </w:tcPr>
          <w:p w14:paraId="6C116699">
            <w:pPr>
              <w:spacing w:line="300" w:lineRule="exact"/>
              <w:jc w:val="left"/>
              <w:rPr>
                <w:rFonts w:ascii="方正书宋_GBK" w:eastAsia="方正书宋_GBK"/>
                <w:color w:val="auto"/>
              </w:rPr>
            </w:pPr>
            <w:r>
              <w:rPr>
                <w:rFonts w:hint="eastAsia" w:ascii="方正书宋_GBK" w:eastAsia="方正书宋_GBK"/>
                <w:color w:val="auto"/>
              </w:rPr>
              <w:t>村民委员会换届选举率达到或超过上届水平。</w:t>
            </w:r>
          </w:p>
        </w:tc>
        <w:tc>
          <w:tcPr>
            <w:tcW w:w="737" w:type="dxa"/>
            <w:vAlign w:val="center"/>
          </w:tcPr>
          <w:p w14:paraId="1B704A3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vAlign w:val="center"/>
          </w:tcPr>
          <w:p w14:paraId="6BEC516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vAlign w:val="center"/>
          </w:tcPr>
          <w:p w14:paraId="6B47198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vAlign w:val="center"/>
          </w:tcPr>
          <w:p w14:paraId="57F5620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79158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1F7BB9D">
            <w:pPr>
              <w:spacing w:line="300" w:lineRule="exact"/>
              <w:jc w:val="left"/>
              <w:rPr>
                <w:rFonts w:ascii="方正书宋_GBK" w:eastAsia="方正书宋_GBK"/>
                <w:b/>
                <w:color w:val="auto"/>
              </w:rPr>
            </w:pPr>
          </w:p>
        </w:tc>
        <w:tc>
          <w:tcPr>
            <w:tcW w:w="1276" w:type="dxa"/>
            <w:vMerge w:val="continue"/>
            <w:vAlign w:val="center"/>
          </w:tcPr>
          <w:p w14:paraId="4B90B23E">
            <w:pPr>
              <w:spacing w:line="300" w:lineRule="exact"/>
              <w:jc w:val="left"/>
              <w:rPr>
                <w:rFonts w:ascii="方正书宋_GBK" w:eastAsia="方正书宋_GBK"/>
                <w:color w:val="auto"/>
              </w:rPr>
            </w:pPr>
          </w:p>
        </w:tc>
        <w:tc>
          <w:tcPr>
            <w:tcW w:w="2976" w:type="dxa"/>
            <w:vMerge w:val="continue"/>
            <w:vAlign w:val="center"/>
          </w:tcPr>
          <w:p w14:paraId="699CE58E">
            <w:pPr>
              <w:spacing w:line="300" w:lineRule="exact"/>
              <w:jc w:val="left"/>
              <w:rPr>
                <w:rFonts w:ascii="方正书宋_GBK" w:eastAsia="方正书宋_GBK"/>
                <w:color w:val="auto"/>
              </w:rPr>
            </w:pPr>
          </w:p>
        </w:tc>
        <w:tc>
          <w:tcPr>
            <w:tcW w:w="2976" w:type="dxa"/>
            <w:vMerge w:val="continue"/>
            <w:vAlign w:val="center"/>
          </w:tcPr>
          <w:p w14:paraId="02286B3F">
            <w:pPr>
              <w:spacing w:line="300" w:lineRule="exact"/>
              <w:jc w:val="left"/>
              <w:rPr>
                <w:rFonts w:ascii="方正书宋_GBK" w:eastAsia="方正书宋_GBK"/>
                <w:color w:val="auto"/>
              </w:rPr>
            </w:pPr>
          </w:p>
        </w:tc>
        <w:tc>
          <w:tcPr>
            <w:tcW w:w="1417" w:type="dxa"/>
            <w:vAlign w:val="center"/>
          </w:tcPr>
          <w:p w14:paraId="69C336F2">
            <w:pPr>
              <w:spacing w:line="300" w:lineRule="exact"/>
              <w:jc w:val="left"/>
              <w:rPr>
                <w:rFonts w:ascii="方正书宋_GBK" w:eastAsia="方正书宋_GBK"/>
                <w:color w:val="auto"/>
              </w:rPr>
            </w:pPr>
            <w:r>
              <w:rPr>
                <w:rFonts w:hint="eastAsia" w:ascii="方正书宋_GBK" w:eastAsia="方正书宋_GBK"/>
                <w:color w:val="auto"/>
              </w:rPr>
              <w:t>社区综合设施覆盖率达到全国平均水平</w:t>
            </w:r>
          </w:p>
        </w:tc>
        <w:tc>
          <w:tcPr>
            <w:tcW w:w="737" w:type="dxa"/>
            <w:vAlign w:val="center"/>
          </w:tcPr>
          <w:p w14:paraId="234AD94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vAlign w:val="center"/>
          </w:tcPr>
          <w:p w14:paraId="36EF69A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vAlign w:val="center"/>
          </w:tcPr>
          <w:p w14:paraId="1966C9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vAlign w:val="center"/>
          </w:tcPr>
          <w:p w14:paraId="22954CE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62BE1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825B305">
            <w:pPr>
              <w:spacing w:line="300" w:lineRule="exact"/>
              <w:jc w:val="left"/>
              <w:rPr>
                <w:rFonts w:ascii="方正书宋_GBK" w:eastAsia="方正书宋_GBK"/>
                <w:b/>
                <w:color w:val="auto"/>
              </w:rPr>
            </w:pPr>
          </w:p>
        </w:tc>
        <w:tc>
          <w:tcPr>
            <w:tcW w:w="1276" w:type="dxa"/>
            <w:vMerge w:val="continue"/>
            <w:vAlign w:val="center"/>
          </w:tcPr>
          <w:p w14:paraId="19B99FCA">
            <w:pPr>
              <w:spacing w:line="300" w:lineRule="exact"/>
              <w:jc w:val="left"/>
              <w:rPr>
                <w:rFonts w:ascii="方正书宋_GBK" w:eastAsia="方正书宋_GBK"/>
                <w:color w:val="auto"/>
              </w:rPr>
            </w:pPr>
          </w:p>
        </w:tc>
        <w:tc>
          <w:tcPr>
            <w:tcW w:w="2976" w:type="dxa"/>
            <w:vMerge w:val="continue"/>
            <w:vAlign w:val="center"/>
          </w:tcPr>
          <w:p w14:paraId="3BBF5C5B">
            <w:pPr>
              <w:spacing w:line="300" w:lineRule="exact"/>
              <w:jc w:val="left"/>
              <w:rPr>
                <w:rFonts w:ascii="方正书宋_GBK" w:eastAsia="方正书宋_GBK"/>
                <w:color w:val="auto"/>
              </w:rPr>
            </w:pPr>
          </w:p>
        </w:tc>
        <w:tc>
          <w:tcPr>
            <w:tcW w:w="2976" w:type="dxa"/>
            <w:vMerge w:val="continue"/>
            <w:vAlign w:val="center"/>
          </w:tcPr>
          <w:p w14:paraId="7B8F1A32">
            <w:pPr>
              <w:spacing w:line="300" w:lineRule="exact"/>
              <w:jc w:val="left"/>
              <w:rPr>
                <w:rFonts w:ascii="方正书宋_GBK" w:eastAsia="方正书宋_GBK"/>
                <w:color w:val="auto"/>
              </w:rPr>
            </w:pPr>
          </w:p>
        </w:tc>
        <w:tc>
          <w:tcPr>
            <w:tcW w:w="1417" w:type="dxa"/>
            <w:vAlign w:val="center"/>
          </w:tcPr>
          <w:p w14:paraId="1494422F">
            <w:pPr>
              <w:spacing w:line="300" w:lineRule="exact"/>
              <w:jc w:val="left"/>
              <w:rPr>
                <w:rFonts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vAlign w:val="center"/>
          </w:tcPr>
          <w:p w14:paraId="37264F5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vAlign w:val="center"/>
          </w:tcPr>
          <w:p w14:paraId="0D38FC0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vAlign w:val="center"/>
          </w:tcPr>
          <w:p w14:paraId="42FABA8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vAlign w:val="center"/>
          </w:tcPr>
          <w:p w14:paraId="450C8E4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36ECD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3D155F0">
            <w:pPr>
              <w:spacing w:line="300" w:lineRule="exact"/>
              <w:jc w:val="left"/>
              <w:rPr>
                <w:rFonts w:ascii="方正书宋_GBK" w:eastAsia="方正书宋_GBK"/>
                <w:b/>
                <w:color w:val="auto"/>
              </w:rPr>
            </w:pPr>
            <w:r>
              <w:rPr>
                <w:rFonts w:hint="eastAsia" w:ascii="方正书宋_GBK" w:eastAsia="方正书宋_GBK"/>
                <w:b/>
                <w:color w:val="auto"/>
              </w:rPr>
              <w:t>五、政府专项工作服务与管理</w:t>
            </w:r>
          </w:p>
        </w:tc>
        <w:tc>
          <w:tcPr>
            <w:tcW w:w="1276" w:type="dxa"/>
            <w:vAlign w:val="center"/>
          </w:tcPr>
          <w:p w14:paraId="60BB0BF1">
            <w:pPr>
              <w:spacing w:line="300" w:lineRule="exact"/>
              <w:jc w:val="left"/>
              <w:rPr>
                <w:rFonts w:ascii="方正书宋_GBK" w:eastAsia="方正书宋_GBK"/>
                <w:color w:val="auto"/>
              </w:rPr>
            </w:pPr>
          </w:p>
        </w:tc>
        <w:tc>
          <w:tcPr>
            <w:tcW w:w="2976" w:type="dxa"/>
            <w:vAlign w:val="center"/>
          </w:tcPr>
          <w:p w14:paraId="282358BD">
            <w:pPr>
              <w:spacing w:line="300" w:lineRule="exact"/>
              <w:jc w:val="left"/>
              <w:rPr>
                <w:rFonts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vAlign w:val="center"/>
          </w:tcPr>
          <w:p w14:paraId="34DE20E4">
            <w:pPr>
              <w:spacing w:line="300" w:lineRule="exact"/>
              <w:jc w:val="left"/>
              <w:rPr>
                <w:rFonts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vAlign w:val="center"/>
          </w:tcPr>
          <w:p w14:paraId="6C8161CF">
            <w:pPr>
              <w:spacing w:line="300" w:lineRule="exact"/>
              <w:jc w:val="left"/>
              <w:rPr>
                <w:rFonts w:ascii="方正书宋_GBK" w:eastAsia="方正书宋_GBK"/>
                <w:color w:val="auto"/>
              </w:rPr>
            </w:pPr>
          </w:p>
        </w:tc>
        <w:tc>
          <w:tcPr>
            <w:tcW w:w="737" w:type="dxa"/>
            <w:vAlign w:val="center"/>
          </w:tcPr>
          <w:p w14:paraId="33BDE19C">
            <w:pPr>
              <w:spacing w:line="300" w:lineRule="exact"/>
              <w:jc w:val="center"/>
              <w:rPr>
                <w:rFonts w:ascii="方正书宋_GBK" w:eastAsia="方正书宋_GBK"/>
                <w:color w:val="auto"/>
              </w:rPr>
            </w:pPr>
          </w:p>
        </w:tc>
        <w:tc>
          <w:tcPr>
            <w:tcW w:w="737" w:type="dxa"/>
            <w:vAlign w:val="center"/>
          </w:tcPr>
          <w:p w14:paraId="76211006">
            <w:pPr>
              <w:spacing w:line="300" w:lineRule="exact"/>
              <w:jc w:val="center"/>
              <w:rPr>
                <w:rFonts w:ascii="方正书宋_GBK" w:eastAsia="方正书宋_GBK"/>
                <w:color w:val="auto"/>
              </w:rPr>
            </w:pPr>
          </w:p>
        </w:tc>
        <w:tc>
          <w:tcPr>
            <w:tcW w:w="737" w:type="dxa"/>
            <w:vAlign w:val="center"/>
          </w:tcPr>
          <w:p w14:paraId="7094B34A">
            <w:pPr>
              <w:spacing w:line="300" w:lineRule="exact"/>
              <w:jc w:val="center"/>
              <w:rPr>
                <w:rFonts w:ascii="方正书宋_GBK" w:eastAsia="方正书宋_GBK"/>
                <w:color w:val="auto"/>
              </w:rPr>
            </w:pPr>
          </w:p>
        </w:tc>
        <w:tc>
          <w:tcPr>
            <w:tcW w:w="737" w:type="dxa"/>
            <w:vAlign w:val="center"/>
          </w:tcPr>
          <w:p w14:paraId="75409621">
            <w:pPr>
              <w:spacing w:line="300" w:lineRule="exact"/>
              <w:jc w:val="center"/>
              <w:rPr>
                <w:rFonts w:ascii="方正书宋_GBK" w:eastAsia="方正书宋_GBK"/>
                <w:color w:val="auto"/>
              </w:rPr>
            </w:pPr>
          </w:p>
        </w:tc>
      </w:tr>
      <w:tr w14:paraId="13B2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25" w:hRule="atLeast"/>
          <w:jc w:val="center"/>
        </w:trPr>
        <w:tc>
          <w:tcPr>
            <w:tcW w:w="2341" w:type="dxa"/>
            <w:vAlign w:val="center"/>
          </w:tcPr>
          <w:p w14:paraId="6CCB965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vAlign w:val="center"/>
          </w:tcPr>
          <w:p w14:paraId="36CB37E6">
            <w:pPr>
              <w:spacing w:line="300" w:lineRule="exact"/>
              <w:jc w:val="left"/>
              <w:rPr>
                <w:rFonts w:ascii="方正书宋_GBK" w:eastAsia="方正书宋_GBK"/>
                <w:color w:val="auto"/>
              </w:rPr>
            </w:pPr>
          </w:p>
        </w:tc>
        <w:tc>
          <w:tcPr>
            <w:tcW w:w="2976" w:type="dxa"/>
            <w:vAlign w:val="center"/>
          </w:tcPr>
          <w:p w14:paraId="3263024E">
            <w:pPr>
              <w:spacing w:line="300" w:lineRule="exact"/>
              <w:jc w:val="left"/>
              <w:rPr>
                <w:rFonts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vAlign w:val="center"/>
          </w:tcPr>
          <w:p w14:paraId="78A30396">
            <w:pPr>
              <w:spacing w:line="300" w:lineRule="exact"/>
              <w:jc w:val="left"/>
              <w:rPr>
                <w:rFonts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vAlign w:val="center"/>
          </w:tcPr>
          <w:p w14:paraId="260ADAFE">
            <w:pPr>
              <w:spacing w:line="300" w:lineRule="exact"/>
              <w:jc w:val="left"/>
              <w:rPr>
                <w:rFonts w:ascii="方正书宋_GBK" w:eastAsia="方正书宋_GBK"/>
                <w:color w:val="auto"/>
              </w:rPr>
            </w:pPr>
            <w:r>
              <w:rPr>
                <w:rFonts w:hint="eastAsia" w:ascii="方正书宋_GBK" w:eastAsia="方正书宋_GBK"/>
                <w:color w:val="auto"/>
              </w:rPr>
              <w:t>乡镇债务风险警戒值</w:t>
            </w:r>
          </w:p>
        </w:tc>
        <w:tc>
          <w:tcPr>
            <w:tcW w:w="737" w:type="dxa"/>
            <w:vAlign w:val="center"/>
          </w:tcPr>
          <w:p w14:paraId="204291FF">
            <w:pPr>
              <w:spacing w:line="300" w:lineRule="exact"/>
              <w:jc w:val="center"/>
              <w:rPr>
                <w:rFonts w:ascii="方正书宋_GBK" w:eastAsia="方正书宋_GBK"/>
                <w:color w:val="auto"/>
              </w:rPr>
            </w:pPr>
            <w:r>
              <w:rPr>
                <w:rFonts w:hint="eastAsia" w:ascii="方正书宋_GBK" w:eastAsia="方正书宋_GBK"/>
                <w:color w:val="auto"/>
              </w:rPr>
              <w:t>全部低于财政部风险警戒标准</w:t>
            </w:r>
          </w:p>
        </w:tc>
        <w:tc>
          <w:tcPr>
            <w:tcW w:w="737" w:type="dxa"/>
            <w:vAlign w:val="center"/>
          </w:tcPr>
          <w:p w14:paraId="0502C5D7">
            <w:pPr>
              <w:spacing w:line="300" w:lineRule="exact"/>
              <w:jc w:val="center"/>
              <w:rPr>
                <w:rFonts w:ascii="方正书宋_GBK" w:eastAsia="方正书宋_GBK"/>
                <w:color w:val="auto"/>
              </w:rPr>
            </w:pPr>
            <w:r>
              <w:rPr>
                <w:rFonts w:hint="eastAsia" w:ascii="方正书宋_GBK" w:eastAsia="方正书宋_GBK"/>
                <w:color w:val="auto"/>
              </w:rPr>
              <w:t>总体风险低于警戒标准，单项指标被风险预警</w:t>
            </w:r>
          </w:p>
        </w:tc>
        <w:tc>
          <w:tcPr>
            <w:tcW w:w="737" w:type="dxa"/>
            <w:vAlign w:val="center"/>
          </w:tcPr>
          <w:p w14:paraId="16D5E5A8">
            <w:pPr>
              <w:spacing w:line="300" w:lineRule="exact"/>
              <w:jc w:val="center"/>
              <w:rPr>
                <w:rFonts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vAlign w:val="center"/>
          </w:tcPr>
          <w:p w14:paraId="2B03603A">
            <w:pPr>
              <w:spacing w:line="300" w:lineRule="exact"/>
              <w:jc w:val="center"/>
              <w:rPr>
                <w:rFonts w:ascii="方正书宋_GBK" w:eastAsia="方正书宋_GBK"/>
                <w:color w:val="auto"/>
              </w:rPr>
            </w:pPr>
            <w:r>
              <w:rPr>
                <w:rFonts w:hint="eastAsia" w:ascii="方正书宋_GBK" w:eastAsia="方正书宋_GBK"/>
                <w:color w:val="auto"/>
              </w:rPr>
              <w:t>三个单项指标被风险预警</w:t>
            </w:r>
          </w:p>
        </w:tc>
      </w:tr>
      <w:tr w14:paraId="41B1F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46F5CC8">
            <w:pPr>
              <w:spacing w:line="300" w:lineRule="exact"/>
              <w:jc w:val="left"/>
              <w:rPr>
                <w:rFonts w:ascii="方正书宋_GBK" w:eastAsia="方正书宋_GBK"/>
                <w:b/>
                <w:color w:val="auto"/>
              </w:rPr>
            </w:pPr>
            <w:r>
              <w:rPr>
                <w:rFonts w:hint="eastAsia" w:ascii="方正书宋_GBK" w:eastAsia="方正书宋_GBK"/>
                <w:b/>
                <w:color w:val="auto"/>
              </w:rPr>
              <w:t>六、水利水电项目建设与管理</w:t>
            </w:r>
          </w:p>
        </w:tc>
        <w:tc>
          <w:tcPr>
            <w:tcW w:w="1276" w:type="dxa"/>
            <w:vAlign w:val="center"/>
          </w:tcPr>
          <w:p w14:paraId="5037F753">
            <w:pPr>
              <w:spacing w:line="300" w:lineRule="exact"/>
              <w:jc w:val="left"/>
              <w:rPr>
                <w:rFonts w:ascii="方正书宋_GBK" w:eastAsia="方正书宋_GBK"/>
                <w:color w:val="auto"/>
              </w:rPr>
            </w:pPr>
          </w:p>
        </w:tc>
        <w:tc>
          <w:tcPr>
            <w:tcW w:w="2976" w:type="dxa"/>
            <w:vAlign w:val="center"/>
          </w:tcPr>
          <w:p w14:paraId="1858D9CE">
            <w:pPr>
              <w:spacing w:line="300" w:lineRule="exact"/>
              <w:jc w:val="left"/>
              <w:rPr>
                <w:rFonts w:ascii="方正书宋_GBK" w:eastAsia="方正书宋_GBK"/>
                <w:color w:val="auto"/>
              </w:rPr>
            </w:pPr>
            <w:r>
              <w:rPr>
                <w:rFonts w:hint="eastAsia" w:ascii="方正书宋_GBK" w:eastAsia="方正书宋_GBK"/>
                <w:color w:val="auto"/>
              </w:rPr>
              <w:t>水利水电项目的建设与维护管理。</w:t>
            </w:r>
          </w:p>
        </w:tc>
        <w:tc>
          <w:tcPr>
            <w:tcW w:w="2976" w:type="dxa"/>
            <w:vAlign w:val="center"/>
          </w:tcPr>
          <w:p w14:paraId="7E4222FA">
            <w:pPr>
              <w:spacing w:line="300" w:lineRule="exact"/>
              <w:jc w:val="left"/>
              <w:rPr>
                <w:rFonts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vAlign w:val="center"/>
          </w:tcPr>
          <w:p w14:paraId="372EF623">
            <w:pPr>
              <w:spacing w:line="300" w:lineRule="exact"/>
              <w:jc w:val="left"/>
              <w:rPr>
                <w:rFonts w:ascii="方正书宋_GBK" w:eastAsia="方正书宋_GBK"/>
                <w:color w:val="auto"/>
              </w:rPr>
            </w:pPr>
          </w:p>
        </w:tc>
        <w:tc>
          <w:tcPr>
            <w:tcW w:w="737" w:type="dxa"/>
            <w:vAlign w:val="center"/>
          </w:tcPr>
          <w:p w14:paraId="0928C740">
            <w:pPr>
              <w:spacing w:line="300" w:lineRule="exact"/>
              <w:jc w:val="center"/>
              <w:rPr>
                <w:rFonts w:ascii="方正书宋_GBK" w:eastAsia="方正书宋_GBK"/>
                <w:color w:val="auto"/>
              </w:rPr>
            </w:pPr>
          </w:p>
        </w:tc>
        <w:tc>
          <w:tcPr>
            <w:tcW w:w="737" w:type="dxa"/>
            <w:vAlign w:val="center"/>
          </w:tcPr>
          <w:p w14:paraId="4347458C">
            <w:pPr>
              <w:spacing w:line="300" w:lineRule="exact"/>
              <w:jc w:val="center"/>
              <w:rPr>
                <w:rFonts w:ascii="方正书宋_GBK" w:eastAsia="方正书宋_GBK"/>
                <w:color w:val="auto"/>
              </w:rPr>
            </w:pPr>
          </w:p>
        </w:tc>
        <w:tc>
          <w:tcPr>
            <w:tcW w:w="737" w:type="dxa"/>
            <w:vAlign w:val="center"/>
          </w:tcPr>
          <w:p w14:paraId="37B12FFD">
            <w:pPr>
              <w:spacing w:line="300" w:lineRule="exact"/>
              <w:jc w:val="center"/>
              <w:rPr>
                <w:rFonts w:ascii="方正书宋_GBK" w:eastAsia="方正书宋_GBK"/>
                <w:color w:val="auto"/>
              </w:rPr>
            </w:pPr>
          </w:p>
        </w:tc>
        <w:tc>
          <w:tcPr>
            <w:tcW w:w="737" w:type="dxa"/>
            <w:vAlign w:val="center"/>
          </w:tcPr>
          <w:p w14:paraId="1CFB5A07">
            <w:pPr>
              <w:spacing w:line="300" w:lineRule="exact"/>
              <w:jc w:val="center"/>
              <w:rPr>
                <w:rFonts w:ascii="方正书宋_GBK" w:eastAsia="方正书宋_GBK"/>
                <w:color w:val="auto"/>
              </w:rPr>
            </w:pPr>
          </w:p>
        </w:tc>
      </w:tr>
      <w:tr w14:paraId="30686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1FD356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vAlign w:val="center"/>
          </w:tcPr>
          <w:p w14:paraId="44481A14">
            <w:pPr>
              <w:spacing w:line="300" w:lineRule="exact"/>
              <w:jc w:val="left"/>
              <w:rPr>
                <w:rFonts w:ascii="方正书宋_GBK" w:eastAsia="方正书宋_GBK"/>
                <w:color w:val="auto"/>
              </w:rPr>
            </w:pPr>
          </w:p>
        </w:tc>
        <w:tc>
          <w:tcPr>
            <w:tcW w:w="2976" w:type="dxa"/>
            <w:vMerge w:val="restart"/>
            <w:vAlign w:val="center"/>
          </w:tcPr>
          <w:p w14:paraId="65850B1B">
            <w:pPr>
              <w:spacing w:line="300" w:lineRule="exact"/>
              <w:jc w:val="left"/>
              <w:rPr>
                <w:rFonts w:ascii="方正书宋_GBK" w:eastAsia="方正书宋_GBK"/>
                <w:color w:val="auto"/>
              </w:rPr>
            </w:pPr>
            <w:r>
              <w:rPr>
                <w:rFonts w:hint="eastAsia" w:ascii="方正书宋_GBK" w:eastAsia="方正书宋_GBK"/>
                <w:color w:val="auto"/>
              </w:rPr>
              <w:t>开展河道堤防、水库、水闸、排灌泵站、水文等水利工程运行管理和加强对乡镇水利行业的安全生产监督、检查。对水利工程进行维修养护，确保工程安全运行。</w:t>
            </w:r>
          </w:p>
        </w:tc>
        <w:tc>
          <w:tcPr>
            <w:tcW w:w="2976" w:type="dxa"/>
            <w:vMerge w:val="restart"/>
            <w:vAlign w:val="center"/>
          </w:tcPr>
          <w:p w14:paraId="219DDDCC">
            <w:pPr>
              <w:spacing w:line="300" w:lineRule="exact"/>
              <w:jc w:val="left"/>
              <w:rPr>
                <w:rFonts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vAlign w:val="center"/>
          </w:tcPr>
          <w:p w14:paraId="0CBBEF04">
            <w:pPr>
              <w:spacing w:line="300" w:lineRule="exact"/>
              <w:jc w:val="left"/>
              <w:rPr>
                <w:rFonts w:ascii="方正书宋_GBK" w:eastAsia="方正书宋_GBK"/>
                <w:color w:val="auto"/>
              </w:rPr>
            </w:pPr>
            <w:r>
              <w:rPr>
                <w:rFonts w:hint="eastAsia" w:ascii="方正书宋_GBK" w:eastAsia="方正书宋_GBK"/>
                <w:color w:val="auto"/>
              </w:rPr>
              <w:t>工程质量验收合格率</w:t>
            </w:r>
          </w:p>
        </w:tc>
        <w:tc>
          <w:tcPr>
            <w:tcW w:w="737" w:type="dxa"/>
            <w:vAlign w:val="center"/>
          </w:tcPr>
          <w:p w14:paraId="6D3F538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6FFE43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10E4FA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08A0CA4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1A2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187F13F">
            <w:pPr>
              <w:spacing w:line="300" w:lineRule="exact"/>
              <w:jc w:val="left"/>
              <w:rPr>
                <w:rFonts w:ascii="方正书宋_GBK" w:eastAsia="方正书宋_GBK"/>
                <w:b/>
                <w:color w:val="auto"/>
              </w:rPr>
            </w:pPr>
          </w:p>
        </w:tc>
        <w:tc>
          <w:tcPr>
            <w:tcW w:w="1276" w:type="dxa"/>
            <w:vMerge w:val="continue"/>
            <w:vAlign w:val="center"/>
          </w:tcPr>
          <w:p w14:paraId="58373AC4">
            <w:pPr>
              <w:spacing w:line="300" w:lineRule="exact"/>
              <w:jc w:val="left"/>
              <w:rPr>
                <w:rFonts w:ascii="方正书宋_GBK" w:eastAsia="方正书宋_GBK"/>
                <w:color w:val="auto"/>
              </w:rPr>
            </w:pPr>
          </w:p>
        </w:tc>
        <w:tc>
          <w:tcPr>
            <w:tcW w:w="2976" w:type="dxa"/>
            <w:vMerge w:val="continue"/>
            <w:vAlign w:val="center"/>
          </w:tcPr>
          <w:p w14:paraId="2FEB7EBA">
            <w:pPr>
              <w:spacing w:line="300" w:lineRule="exact"/>
              <w:jc w:val="left"/>
              <w:rPr>
                <w:rFonts w:ascii="方正书宋_GBK" w:eastAsia="方正书宋_GBK"/>
                <w:color w:val="auto"/>
              </w:rPr>
            </w:pPr>
          </w:p>
        </w:tc>
        <w:tc>
          <w:tcPr>
            <w:tcW w:w="2976" w:type="dxa"/>
            <w:vMerge w:val="continue"/>
            <w:vAlign w:val="center"/>
          </w:tcPr>
          <w:p w14:paraId="3F0F9111">
            <w:pPr>
              <w:spacing w:line="300" w:lineRule="exact"/>
              <w:jc w:val="left"/>
              <w:rPr>
                <w:rFonts w:ascii="方正书宋_GBK" w:eastAsia="方正书宋_GBK"/>
                <w:color w:val="auto"/>
              </w:rPr>
            </w:pPr>
          </w:p>
        </w:tc>
        <w:tc>
          <w:tcPr>
            <w:tcW w:w="1417" w:type="dxa"/>
            <w:vAlign w:val="center"/>
          </w:tcPr>
          <w:p w14:paraId="3B2BEB4F">
            <w:pPr>
              <w:spacing w:line="300" w:lineRule="exact"/>
              <w:jc w:val="left"/>
              <w:rPr>
                <w:rFonts w:ascii="方正书宋_GBK" w:eastAsia="方正书宋_GBK"/>
                <w:color w:val="auto"/>
              </w:rPr>
            </w:pPr>
            <w:r>
              <w:rPr>
                <w:rFonts w:hint="eastAsia" w:ascii="方正书宋_GBK" w:eastAsia="方正书宋_GBK"/>
                <w:color w:val="auto"/>
              </w:rPr>
              <w:t>工程运行故障率</w:t>
            </w:r>
          </w:p>
        </w:tc>
        <w:tc>
          <w:tcPr>
            <w:tcW w:w="737" w:type="dxa"/>
            <w:vAlign w:val="center"/>
          </w:tcPr>
          <w:p w14:paraId="3BE65A0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vAlign w:val="center"/>
          </w:tcPr>
          <w:p w14:paraId="1A7F174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63CDF07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vAlign w:val="center"/>
          </w:tcPr>
          <w:p w14:paraId="1C9AEDB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23C76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40" w:hRule="atLeast"/>
          <w:jc w:val="center"/>
        </w:trPr>
        <w:tc>
          <w:tcPr>
            <w:tcW w:w="2341" w:type="dxa"/>
            <w:vAlign w:val="center"/>
          </w:tcPr>
          <w:p w14:paraId="71987FB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vAlign w:val="center"/>
          </w:tcPr>
          <w:p w14:paraId="08DD41B7">
            <w:pPr>
              <w:spacing w:line="300" w:lineRule="exact"/>
              <w:jc w:val="left"/>
              <w:rPr>
                <w:rFonts w:ascii="方正书宋_GBK" w:eastAsia="方正书宋_GBK"/>
                <w:color w:val="auto"/>
              </w:rPr>
            </w:pPr>
          </w:p>
        </w:tc>
        <w:tc>
          <w:tcPr>
            <w:tcW w:w="2976" w:type="dxa"/>
            <w:vAlign w:val="center"/>
          </w:tcPr>
          <w:p w14:paraId="0047CE2C">
            <w:pPr>
              <w:spacing w:line="300" w:lineRule="exact"/>
              <w:jc w:val="left"/>
              <w:rPr>
                <w:rFonts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建设小型农田水利设施，实施节水灌溉、灌区续建配套与节水改造等，推广综合节水技术，农业水价综合改革，开展乡镇水利站建设。</w:t>
            </w:r>
          </w:p>
        </w:tc>
        <w:tc>
          <w:tcPr>
            <w:tcW w:w="2976" w:type="dxa"/>
            <w:vAlign w:val="center"/>
          </w:tcPr>
          <w:p w14:paraId="0CA24643">
            <w:pPr>
              <w:spacing w:line="300" w:lineRule="exact"/>
              <w:jc w:val="left"/>
              <w:rPr>
                <w:rFonts w:ascii="方正书宋_GBK" w:eastAsia="方正书宋_GBK"/>
                <w:color w:val="auto"/>
              </w:rPr>
            </w:pPr>
            <w:r>
              <w:rPr>
                <w:rFonts w:hint="eastAsia" w:ascii="方正书宋_GBK" w:eastAsia="方正书宋_GBK"/>
                <w:color w:val="auto"/>
              </w:rPr>
              <w:t>提高农业用水效率、改善农业生产条件</w:t>
            </w:r>
          </w:p>
        </w:tc>
        <w:tc>
          <w:tcPr>
            <w:tcW w:w="1417" w:type="dxa"/>
            <w:vAlign w:val="center"/>
          </w:tcPr>
          <w:p w14:paraId="5822A068">
            <w:pPr>
              <w:spacing w:line="300" w:lineRule="exact"/>
              <w:jc w:val="left"/>
              <w:rPr>
                <w:rFonts w:ascii="方正书宋_GBK" w:eastAsia="方正书宋_GBK"/>
                <w:color w:val="auto"/>
              </w:rPr>
            </w:pPr>
            <w:r>
              <w:rPr>
                <w:rFonts w:hint="eastAsia" w:ascii="方正书宋_GBK" w:eastAsia="方正书宋_GBK"/>
                <w:color w:val="auto"/>
              </w:rPr>
              <w:t>项目完工率</w:t>
            </w:r>
          </w:p>
        </w:tc>
        <w:tc>
          <w:tcPr>
            <w:tcW w:w="737" w:type="dxa"/>
            <w:vAlign w:val="center"/>
          </w:tcPr>
          <w:p w14:paraId="0F67618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459876A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3645B8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7E6DEAC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45D23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3925C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vAlign w:val="center"/>
          </w:tcPr>
          <w:p w14:paraId="6A525B8F">
            <w:pPr>
              <w:spacing w:line="300" w:lineRule="exact"/>
              <w:jc w:val="left"/>
              <w:rPr>
                <w:rFonts w:ascii="方正书宋_GBK" w:eastAsia="方正书宋_GBK"/>
                <w:color w:val="auto"/>
              </w:rPr>
            </w:pPr>
          </w:p>
        </w:tc>
        <w:tc>
          <w:tcPr>
            <w:tcW w:w="2976" w:type="dxa"/>
            <w:vAlign w:val="center"/>
          </w:tcPr>
          <w:p w14:paraId="19D6D206">
            <w:pPr>
              <w:spacing w:line="300" w:lineRule="exact"/>
              <w:jc w:val="left"/>
              <w:rPr>
                <w:rFonts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vAlign w:val="center"/>
          </w:tcPr>
          <w:p w14:paraId="1A224C23">
            <w:pPr>
              <w:spacing w:line="300" w:lineRule="exact"/>
              <w:jc w:val="left"/>
              <w:rPr>
                <w:rFonts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vAlign w:val="center"/>
          </w:tcPr>
          <w:p w14:paraId="7520E765">
            <w:pPr>
              <w:spacing w:line="300" w:lineRule="exact"/>
              <w:jc w:val="left"/>
              <w:rPr>
                <w:rFonts w:ascii="方正书宋_GBK" w:eastAsia="方正书宋_GBK"/>
                <w:color w:val="auto"/>
              </w:rPr>
            </w:pPr>
            <w:r>
              <w:rPr>
                <w:rFonts w:hint="eastAsia" w:ascii="方正书宋_GBK" w:eastAsia="方正书宋_GBK"/>
                <w:color w:val="auto"/>
              </w:rPr>
              <w:t>移民政策落实率</w:t>
            </w:r>
          </w:p>
        </w:tc>
        <w:tc>
          <w:tcPr>
            <w:tcW w:w="737" w:type="dxa"/>
            <w:vAlign w:val="center"/>
          </w:tcPr>
          <w:p w14:paraId="0D2D9C2E">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3D1D90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21C4BF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1A16B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228DB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DE499B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vAlign w:val="center"/>
          </w:tcPr>
          <w:p w14:paraId="50A561BE">
            <w:pPr>
              <w:spacing w:line="300" w:lineRule="exact"/>
              <w:jc w:val="left"/>
              <w:rPr>
                <w:rFonts w:ascii="方正书宋_GBK" w:eastAsia="方正书宋_GBK"/>
                <w:color w:val="auto"/>
              </w:rPr>
            </w:pPr>
          </w:p>
        </w:tc>
        <w:tc>
          <w:tcPr>
            <w:tcW w:w="2976" w:type="dxa"/>
            <w:vAlign w:val="center"/>
          </w:tcPr>
          <w:p w14:paraId="50557F83">
            <w:pPr>
              <w:spacing w:line="300" w:lineRule="exact"/>
              <w:jc w:val="left"/>
              <w:rPr>
                <w:rFonts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vAlign w:val="center"/>
          </w:tcPr>
          <w:p w14:paraId="5590622C">
            <w:pPr>
              <w:spacing w:line="300" w:lineRule="exact"/>
              <w:jc w:val="left"/>
              <w:rPr>
                <w:rFonts w:ascii="方正书宋_GBK" w:eastAsia="方正书宋_GBK"/>
                <w:color w:val="auto"/>
              </w:rPr>
            </w:pPr>
            <w:r>
              <w:rPr>
                <w:rFonts w:hint="eastAsia" w:ascii="方正书宋_GBK" w:eastAsia="方正书宋_GBK"/>
                <w:color w:val="auto"/>
              </w:rPr>
              <w:t>保障农村供水安全</w:t>
            </w:r>
          </w:p>
        </w:tc>
        <w:tc>
          <w:tcPr>
            <w:tcW w:w="1417" w:type="dxa"/>
            <w:vAlign w:val="center"/>
          </w:tcPr>
          <w:p w14:paraId="772FA19D">
            <w:pPr>
              <w:spacing w:line="300" w:lineRule="exact"/>
              <w:jc w:val="left"/>
              <w:rPr>
                <w:rFonts w:ascii="方正书宋_GBK" w:eastAsia="方正书宋_GBK"/>
                <w:color w:val="auto"/>
              </w:rPr>
            </w:pPr>
            <w:r>
              <w:rPr>
                <w:rFonts w:hint="eastAsia" w:ascii="方正书宋_GBK" w:eastAsia="方正书宋_GBK"/>
                <w:color w:val="auto"/>
              </w:rPr>
              <w:t>任务完成率</w:t>
            </w:r>
          </w:p>
        </w:tc>
        <w:tc>
          <w:tcPr>
            <w:tcW w:w="737" w:type="dxa"/>
            <w:vAlign w:val="center"/>
          </w:tcPr>
          <w:p w14:paraId="154F423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225ECC3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AE358C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6543657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CB0F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1ECA474">
            <w:pPr>
              <w:spacing w:line="300" w:lineRule="exact"/>
              <w:jc w:val="left"/>
              <w:rPr>
                <w:rFonts w:ascii="方正书宋_GBK" w:eastAsia="方正书宋_GBK"/>
                <w:b/>
                <w:color w:val="auto"/>
              </w:rPr>
            </w:pPr>
            <w:r>
              <w:rPr>
                <w:rFonts w:hint="eastAsia" w:ascii="方正书宋_GBK" w:eastAsia="方正书宋_GBK"/>
                <w:b/>
                <w:color w:val="auto"/>
              </w:rPr>
              <w:t>七、水利科技支撑和公共服务</w:t>
            </w:r>
          </w:p>
        </w:tc>
        <w:tc>
          <w:tcPr>
            <w:tcW w:w="1276" w:type="dxa"/>
            <w:vAlign w:val="center"/>
          </w:tcPr>
          <w:p w14:paraId="01DC683D">
            <w:pPr>
              <w:spacing w:line="300" w:lineRule="exact"/>
              <w:jc w:val="left"/>
              <w:rPr>
                <w:rFonts w:ascii="方正书宋_GBK" w:eastAsia="方正书宋_GBK"/>
                <w:color w:val="auto"/>
              </w:rPr>
            </w:pPr>
          </w:p>
        </w:tc>
        <w:tc>
          <w:tcPr>
            <w:tcW w:w="2976" w:type="dxa"/>
            <w:vAlign w:val="center"/>
          </w:tcPr>
          <w:p w14:paraId="53840A67">
            <w:pPr>
              <w:spacing w:line="300" w:lineRule="exact"/>
              <w:jc w:val="left"/>
              <w:rPr>
                <w:rFonts w:ascii="方正书宋_GBK" w:eastAsia="方正书宋_GBK"/>
                <w:color w:val="auto"/>
              </w:rPr>
            </w:pPr>
            <w:r>
              <w:rPr>
                <w:rFonts w:hint="eastAsia" w:ascii="方正书宋_GBK" w:eastAsia="方正书宋_GBK"/>
                <w:color w:val="auto"/>
              </w:rPr>
              <w:t>组织开展乡镇水利事业建设的科技创新和技术示范推广，为水利事业科学发展提供公共支撑。</w:t>
            </w:r>
          </w:p>
        </w:tc>
        <w:tc>
          <w:tcPr>
            <w:tcW w:w="2976" w:type="dxa"/>
            <w:vAlign w:val="center"/>
          </w:tcPr>
          <w:p w14:paraId="041A5ABD">
            <w:pPr>
              <w:spacing w:line="300" w:lineRule="exact"/>
              <w:jc w:val="left"/>
              <w:rPr>
                <w:rFonts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vAlign w:val="center"/>
          </w:tcPr>
          <w:p w14:paraId="5CDC9D4C">
            <w:pPr>
              <w:spacing w:line="300" w:lineRule="exact"/>
              <w:jc w:val="left"/>
              <w:rPr>
                <w:rFonts w:ascii="方正书宋_GBK" w:eastAsia="方正书宋_GBK"/>
                <w:color w:val="auto"/>
              </w:rPr>
            </w:pPr>
          </w:p>
        </w:tc>
        <w:tc>
          <w:tcPr>
            <w:tcW w:w="737" w:type="dxa"/>
            <w:vAlign w:val="center"/>
          </w:tcPr>
          <w:p w14:paraId="4F62BCD2">
            <w:pPr>
              <w:spacing w:line="300" w:lineRule="exact"/>
              <w:jc w:val="center"/>
              <w:rPr>
                <w:rFonts w:ascii="方正书宋_GBK" w:eastAsia="方正书宋_GBK"/>
                <w:color w:val="auto"/>
              </w:rPr>
            </w:pPr>
          </w:p>
        </w:tc>
        <w:tc>
          <w:tcPr>
            <w:tcW w:w="737" w:type="dxa"/>
            <w:vAlign w:val="center"/>
          </w:tcPr>
          <w:p w14:paraId="7E682D5C">
            <w:pPr>
              <w:spacing w:line="300" w:lineRule="exact"/>
              <w:jc w:val="center"/>
              <w:rPr>
                <w:rFonts w:ascii="方正书宋_GBK" w:eastAsia="方正书宋_GBK"/>
                <w:color w:val="auto"/>
              </w:rPr>
            </w:pPr>
          </w:p>
        </w:tc>
        <w:tc>
          <w:tcPr>
            <w:tcW w:w="737" w:type="dxa"/>
            <w:vAlign w:val="center"/>
          </w:tcPr>
          <w:p w14:paraId="1EEEF49A">
            <w:pPr>
              <w:spacing w:line="300" w:lineRule="exact"/>
              <w:jc w:val="center"/>
              <w:rPr>
                <w:rFonts w:ascii="方正书宋_GBK" w:eastAsia="方正书宋_GBK"/>
                <w:color w:val="auto"/>
              </w:rPr>
            </w:pPr>
          </w:p>
        </w:tc>
        <w:tc>
          <w:tcPr>
            <w:tcW w:w="737" w:type="dxa"/>
            <w:vAlign w:val="center"/>
          </w:tcPr>
          <w:p w14:paraId="2DA7B023">
            <w:pPr>
              <w:spacing w:line="300" w:lineRule="exact"/>
              <w:jc w:val="center"/>
              <w:rPr>
                <w:rFonts w:ascii="方正书宋_GBK" w:eastAsia="方正书宋_GBK"/>
                <w:color w:val="auto"/>
              </w:rPr>
            </w:pPr>
          </w:p>
        </w:tc>
      </w:tr>
      <w:tr w14:paraId="342EA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50CB100">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vAlign w:val="center"/>
          </w:tcPr>
          <w:p w14:paraId="1FB40107">
            <w:pPr>
              <w:spacing w:line="300" w:lineRule="exact"/>
              <w:jc w:val="left"/>
              <w:rPr>
                <w:rFonts w:ascii="方正书宋_GBK" w:eastAsia="方正书宋_GBK"/>
                <w:color w:val="auto"/>
              </w:rPr>
            </w:pPr>
          </w:p>
        </w:tc>
        <w:tc>
          <w:tcPr>
            <w:tcW w:w="2976" w:type="dxa"/>
            <w:vAlign w:val="center"/>
          </w:tcPr>
          <w:p w14:paraId="0156F0D5">
            <w:pPr>
              <w:spacing w:line="300" w:lineRule="exact"/>
              <w:jc w:val="left"/>
              <w:rPr>
                <w:rFonts w:ascii="方正书宋_GBK" w:eastAsia="方正书宋_GBK"/>
                <w:color w:val="auto"/>
              </w:rPr>
            </w:pPr>
            <w:r>
              <w:rPr>
                <w:rFonts w:hint="eastAsia" w:ascii="方正书宋_GBK" w:eastAsia="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6" w:type="dxa"/>
            <w:vAlign w:val="center"/>
          </w:tcPr>
          <w:p w14:paraId="316C50E4">
            <w:pPr>
              <w:spacing w:line="300" w:lineRule="exact"/>
              <w:jc w:val="left"/>
              <w:rPr>
                <w:rFonts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vAlign w:val="center"/>
          </w:tcPr>
          <w:p w14:paraId="380C95EA">
            <w:pPr>
              <w:spacing w:line="300" w:lineRule="exact"/>
              <w:jc w:val="left"/>
              <w:rPr>
                <w:rFonts w:ascii="方正书宋_GBK" w:eastAsia="方正书宋_GBK"/>
                <w:color w:val="auto"/>
              </w:rPr>
            </w:pPr>
            <w:r>
              <w:rPr>
                <w:rFonts w:hint="eastAsia" w:ascii="方正书宋_GBK" w:eastAsia="方正书宋_GBK"/>
                <w:color w:val="auto"/>
              </w:rPr>
              <w:t>工程完成率</w:t>
            </w:r>
          </w:p>
        </w:tc>
        <w:tc>
          <w:tcPr>
            <w:tcW w:w="737" w:type="dxa"/>
            <w:vAlign w:val="center"/>
          </w:tcPr>
          <w:p w14:paraId="3545B0A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320FBF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31867A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4B3DC20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008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1F0A9A7">
            <w:pPr>
              <w:spacing w:line="300" w:lineRule="exact"/>
              <w:jc w:val="left"/>
              <w:rPr>
                <w:rFonts w:ascii="方正书宋_GBK" w:eastAsia="方正书宋_GBK"/>
                <w:b/>
                <w:color w:val="auto"/>
              </w:rPr>
            </w:pPr>
            <w:r>
              <w:rPr>
                <w:rFonts w:hint="eastAsia" w:ascii="方正书宋_GBK" w:eastAsia="方正书宋_GBK"/>
                <w:b/>
                <w:color w:val="auto"/>
              </w:rPr>
              <w:t>八、城乡建设管理</w:t>
            </w:r>
          </w:p>
        </w:tc>
        <w:tc>
          <w:tcPr>
            <w:tcW w:w="1276" w:type="dxa"/>
            <w:vAlign w:val="center"/>
          </w:tcPr>
          <w:p w14:paraId="4DE7BF8D">
            <w:pPr>
              <w:spacing w:line="300" w:lineRule="exact"/>
              <w:jc w:val="left"/>
              <w:rPr>
                <w:rFonts w:ascii="方正书宋_GBK" w:eastAsia="方正书宋_GBK"/>
                <w:color w:val="auto"/>
              </w:rPr>
            </w:pPr>
          </w:p>
        </w:tc>
        <w:tc>
          <w:tcPr>
            <w:tcW w:w="2976" w:type="dxa"/>
            <w:vAlign w:val="center"/>
          </w:tcPr>
          <w:p w14:paraId="5EDA36FB">
            <w:pPr>
              <w:spacing w:line="300" w:lineRule="exact"/>
              <w:jc w:val="left"/>
              <w:rPr>
                <w:rFonts w:ascii="方正书宋_GBK" w:eastAsia="方正书宋_GBK"/>
                <w:color w:val="auto"/>
              </w:rPr>
            </w:pPr>
            <w:r>
              <w:rPr>
                <w:rFonts w:hint="eastAsia" w:ascii="方正书宋_GBK" w:eastAsia="方正书宋_GBK"/>
                <w:color w:val="auto"/>
              </w:rPr>
              <w:t>乡镇公用设施建设、安全和应急管理；落实村庄和小城镇建设政策；指导农村住房建设、住房安全和危房改造；改善小城镇和村庄人居环境。</w:t>
            </w:r>
          </w:p>
        </w:tc>
        <w:tc>
          <w:tcPr>
            <w:tcW w:w="2976" w:type="dxa"/>
            <w:vAlign w:val="center"/>
          </w:tcPr>
          <w:p w14:paraId="55E48F77">
            <w:pPr>
              <w:spacing w:line="300" w:lineRule="exact"/>
              <w:jc w:val="left"/>
              <w:rPr>
                <w:rFonts w:ascii="方正书宋_GBK" w:eastAsia="方正书宋_GBK"/>
                <w:color w:val="auto"/>
              </w:rPr>
            </w:pPr>
            <w:r>
              <w:rPr>
                <w:rFonts w:hint="eastAsia" w:ascii="方正书宋_GBK" w:eastAsia="方正书宋_GBK"/>
                <w:color w:val="auto"/>
              </w:rPr>
              <w:t>加强村镇建设，改善农村人居环境，实现城乡统筹发展。协调和指导推进城镇化工作，加快城镇化进程。</w:t>
            </w:r>
          </w:p>
        </w:tc>
        <w:tc>
          <w:tcPr>
            <w:tcW w:w="1417" w:type="dxa"/>
            <w:vAlign w:val="center"/>
          </w:tcPr>
          <w:p w14:paraId="10B4558D">
            <w:pPr>
              <w:spacing w:line="300" w:lineRule="exact"/>
              <w:jc w:val="left"/>
              <w:rPr>
                <w:rFonts w:ascii="方正书宋_GBK" w:eastAsia="方正书宋_GBK"/>
                <w:color w:val="auto"/>
              </w:rPr>
            </w:pPr>
          </w:p>
        </w:tc>
        <w:tc>
          <w:tcPr>
            <w:tcW w:w="737" w:type="dxa"/>
            <w:vAlign w:val="center"/>
          </w:tcPr>
          <w:p w14:paraId="502F2146">
            <w:pPr>
              <w:spacing w:line="300" w:lineRule="exact"/>
              <w:jc w:val="center"/>
              <w:rPr>
                <w:rFonts w:ascii="方正书宋_GBK" w:eastAsia="方正书宋_GBK"/>
                <w:color w:val="auto"/>
              </w:rPr>
            </w:pPr>
          </w:p>
        </w:tc>
        <w:tc>
          <w:tcPr>
            <w:tcW w:w="737" w:type="dxa"/>
            <w:vAlign w:val="center"/>
          </w:tcPr>
          <w:p w14:paraId="6FD32947">
            <w:pPr>
              <w:spacing w:line="300" w:lineRule="exact"/>
              <w:jc w:val="center"/>
              <w:rPr>
                <w:rFonts w:ascii="方正书宋_GBK" w:eastAsia="方正书宋_GBK"/>
                <w:color w:val="auto"/>
              </w:rPr>
            </w:pPr>
          </w:p>
        </w:tc>
        <w:tc>
          <w:tcPr>
            <w:tcW w:w="737" w:type="dxa"/>
            <w:vAlign w:val="center"/>
          </w:tcPr>
          <w:p w14:paraId="14BEEB6A">
            <w:pPr>
              <w:spacing w:line="300" w:lineRule="exact"/>
              <w:jc w:val="center"/>
              <w:rPr>
                <w:rFonts w:ascii="方正书宋_GBK" w:eastAsia="方正书宋_GBK"/>
                <w:color w:val="auto"/>
              </w:rPr>
            </w:pPr>
          </w:p>
        </w:tc>
        <w:tc>
          <w:tcPr>
            <w:tcW w:w="737" w:type="dxa"/>
            <w:vAlign w:val="center"/>
          </w:tcPr>
          <w:p w14:paraId="486B69B4">
            <w:pPr>
              <w:spacing w:line="300" w:lineRule="exact"/>
              <w:jc w:val="center"/>
              <w:rPr>
                <w:rFonts w:ascii="方正书宋_GBK" w:eastAsia="方正书宋_GBK"/>
                <w:color w:val="auto"/>
              </w:rPr>
            </w:pPr>
          </w:p>
        </w:tc>
      </w:tr>
      <w:tr w14:paraId="5B5D5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DA2E31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vAlign w:val="center"/>
          </w:tcPr>
          <w:p w14:paraId="0E208CA6">
            <w:pPr>
              <w:spacing w:line="300" w:lineRule="exact"/>
              <w:jc w:val="left"/>
              <w:rPr>
                <w:rFonts w:ascii="方正书宋_GBK" w:eastAsia="方正书宋_GBK"/>
                <w:color w:val="auto"/>
              </w:rPr>
            </w:pPr>
          </w:p>
        </w:tc>
        <w:tc>
          <w:tcPr>
            <w:tcW w:w="2976" w:type="dxa"/>
            <w:vAlign w:val="center"/>
          </w:tcPr>
          <w:p w14:paraId="1220922A">
            <w:pPr>
              <w:spacing w:line="300" w:lineRule="exact"/>
              <w:jc w:val="left"/>
              <w:rPr>
                <w:rFonts w:ascii="方正书宋_GBK" w:eastAsia="方正书宋_GBK"/>
                <w:color w:val="auto"/>
              </w:rPr>
            </w:pPr>
            <w:r>
              <w:rPr>
                <w:rFonts w:hint="eastAsia" w:ascii="方正书宋_GBK" w:eastAsia="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6" w:type="dxa"/>
            <w:vAlign w:val="center"/>
          </w:tcPr>
          <w:p w14:paraId="31903E5E">
            <w:pPr>
              <w:spacing w:line="300" w:lineRule="exact"/>
              <w:jc w:val="left"/>
              <w:rPr>
                <w:rFonts w:ascii="方正书宋_GBK" w:eastAsia="方正书宋_GBK"/>
                <w:color w:val="auto"/>
              </w:rPr>
            </w:pPr>
            <w:r>
              <w:rPr>
                <w:rFonts w:hint="eastAsia" w:ascii="方正书宋_GBK" w:eastAsia="方正书宋_GBK"/>
                <w:color w:val="auto"/>
              </w:rPr>
              <w:t>加强乡镇基础设施建设</w:t>
            </w:r>
          </w:p>
        </w:tc>
        <w:tc>
          <w:tcPr>
            <w:tcW w:w="1417" w:type="dxa"/>
            <w:vAlign w:val="center"/>
          </w:tcPr>
          <w:p w14:paraId="2B1B2D0F">
            <w:pPr>
              <w:spacing w:line="300" w:lineRule="exact"/>
              <w:jc w:val="left"/>
              <w:rPr>
                <w:rFonts w:ascii="方正书宋_GBK" w:eastAsia="方正书宋_GBK"/>
                <w:color w:val="auto"/>
              </w:rPr>
            </w:pPr>
            <w:r>
              <w:rPr>
                <w:rFonts w:hint="eastAsia" w:ascii="方正书宋_GBK" w:eastAsia="方正书宋_GBK"/>
                <w:color w:val="auto"/>
              </w:rPr>
              <w:t>基础设施建设工作目标完成率</w:t>
            </w:r>
          </w:p>
        </w:tc>
        <w:tc>
          <w:tcPr>
            <w:tcW w:w="737" w:type="dxa"/>
            <w:vAlign w:val="center"/>
          </w:tcPr>
          <w:p w14:paraId="5105BA9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8B951B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BD7EE1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FE22EC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6C00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0A90B74">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vAlign w:val="center"/>
          </w:tcPr>
          <w:p w14:paraId="7C1D060D">
            <w:pPr>
              <w:spacing w:line="300" w:lineRule="exact"/>
              <w:jc w:val="left"/>
              <w:rPr>
                <w:rFonts w:ascii="方正书宋_GBK" w:eastAsia="方正书宋_GBK"/>
                <w:color w:val="auto"/>
              </w:rPr>
            </w:pPr>
          </w:p>
        </w:tc>
        <w:tc>
          <w:tcPr>
            <w:tcW w:w="2976" w:type="dxa"/>
            <w:vMerge w:val="restart"/>
            <w:vAlign w:val="center"/>
          </w:tcPr>
          <w:p w14:paraId="56ADA548">
            <w:pPr>
              <w:spacing w:line="300" w:lineRule="exact"/>
              <w:jc w:val="left"/>
              <w:rPr>
                <w:rFonts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6" w:type="dxa"/>
            <w:vMerge w:val="restart"/>
            <w:vAlign w:val="center"/>
          </w:tcPr>
          <w:p w14:paraId="6AC206F0">
            <w:pPr>
              <w:spacing w:line="300" w:lineRule="exact"/>
              <w:jc w:val="left"/>
              <w:rPr>
                <w:rFonts w:ascii="方正书宋_GBK" w:eastAsia="方正书宋_GBK"/>
                <w:color w:val="auto"/>
              </w:rPr>
            </w:pPr>
            <w:r>
              <w:rPr>
                <w:rFonts w:hint="eastAsia" w:ascii="方正书宋_GBK" w:eastAsia="方正书宋_GBK"/>
                <w:color w:val="auto"/>
              </w:rPr>
              <w:t>结合本年乡镇建设工作重点，结合上级对乡镇建设工作考核评价指标体系，对乡镇建设工作进行评价，结果纳入乡镇领导综合考核评价</w:t>
            </w:r>
          </w:p>
        </w:tc>
        <w:tc>
          <w:tcPr>
            <w:tcW w:w="1417" w:type="dxa"/>
            <w:vAlign w:val="center"/>
          </w:tcPr>
          <w:p w14:paraId="1662FDED">
            <w:pPr>
              <w:spacing w:line="300" w:lineRule="exact"/>
              <w:jc w:val="left"/>
              <w:rPr>
                <w:rFonts w:ascii="方正书宋_GBK" w:eastAsia="方正书宋_GBK"/>
                <w:color w:val="auto"/>
              </w:rPr>
            </w:pPr>
            <w:r>
              <w:rPr>
                <w:rFonts w:hint="eastAsia" w:ascii="方正书宋_GBK" w:eastAsia="方正书宋_GBK"/>
                <w:color w:val="auto"/>
              </w:rPr>
              <w:t>乡镇建设工作考核完成率</w:t>
            </w:r>
          </w:p>
        </w:tc>
        <w:tc>
          <w:tcPr>
            <w:tcW w:w="737" w:type="dxa"/>
            <w:vAlign w:val="center"/>
          </w:tcPr>
          <w:p w14:paraId="1C43CAE0">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9E36FD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63A196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04A785B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1E77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53E881B">
            <w:pPr>
              <w:spacing w:line="300" w:lineRule="exact"/>
              <w:jc w:val="left"/>
              <w:rPr>
                <w:rFonts w:ascii="方正书宋_GBK" w:eastAsia="方正书宋_GBK"/>
                <w:b/>
                <w:color w:val="auto"/>
              </w:rPr>
            </w:pPr>
          </w:p>
        </w:tc>
        <w:tc>
          <w:tcPr>
            <w:tcW w:w="1276" w:type="dxa"/>
            <w:vMerge w:val="continue"/>
            <w:vAlign w:val="center"/>
          </w:tcPr>
          <w:p w14:paraId="232E18BF">
            <w:pPr>
              <w:spacing w:line="300" w:lineRule="exact"/>
              <w:jc w:val="left"/>
              <w:rPr>
                <w:rFonts w:ascii="方正书宋_GBK" w:eastAsia="方正书宋_GBK"/>
                <w:color w:val="auto"/>
              </w:rPr>
            </w:pPr>
          </w:p>
        </w:tc>
        <w:tc>
          <w:tcPr>
            <w:tcW w:w="2976" w:type="dxa"/>
            <w:vMerge w:val="continue"/>
            <w:vAlign w:val="center"/>
          </w:tcPr>
          <w:p w14:paraId="08947439">
            <w:pPr>
              <w:spacing w:line="300" w:lineRule="exact"/>
              <w:jc w:val="left"/>
              <w:rPr>
                <w:rFonts w:ascii="方正书宋_GBK" w:eastAsia="方正书宋_GBK"/>
                <w:color w:val="auto"/>
              </w:rPr>
            </w:pPr>
          </w:p>
        </w:tc>
        <w:tc>
          <w:tcPr>
            <w:tcW w:w="2976" w:type="dxa"/>
            <w:vMerge w:val="continue"/>
            <w:vAlign w:val="center"/>
          </w:tcPr>
          <w:p w14:paraId="7DCD0D79">
            <w:pPr>
              <w:spacing w:line="300" w:lineRule="exact"/>
              <w:jc w:val="left"/>
              <w:rPr>
                <w:rFonts w:ascii="方正书宋_GBK" w:eastAsia="方正书宋_GBK"/>
                <w:color w:val="auto"/>
              </w:rPr>
            </w:pPr>
          </w:p>
        </w:tc>
        <w:tc>
          <w:tcPr>
            <w:tcW w:w="1417" w:type="dxa"/>
            <w:vAlign w:val="center"/>
          </w:tcPr>
          <w:p w14:paraId="769D08A0">
            <w:pPr>
              <w:spacing w:line="300" w:lineRule="exact"/>
              <w:jc w:val="left"/>
              <w:rPr>
                <w:rFonts w:ascii="方正书宋_GBK" w:eastAsia="方正书宋_GBK"/>
                <w:color w:val="auto"/>
              </w:rPr>
            </w:pPr>
            <w:r>
              <w:rPr>
                <w:rFonts w:hint="eastAsia" w:ascii="方正书宋_GBK" w:eastAsia="方正书宋_GBK"/>
                <w:color w:val="auto"/>
              </w:rPr>
              <w:t>垃圾处理率</w:t>
            </w:r>
          </w:p>
        </w:tc>
        <w:tc>
          <w:tcPr>
            <w:tcW w:w="737" w:type="dxa"/>
            <w:vAlign w:val="center"/>
          </w:tcPr>
          <w:p w14:paraId="5829A49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vAlign w:val="center"/>
          </w:tcPr>
          <w:p w14:paraId="213670D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9E650B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9B516D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419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7DC066E">
            <w:pPr>
              <w:spacing w:line="300" w:lineRule="exact"/>
              <w:jc w:val="left"/>
              <w:rPr>
                <w:rFonts w:ascii="方正书宋_GBK" w:eastAsia="方正书宋_GBK"/>
                <w:b/>
                <w:color w:val="auto"/>
              </w:rPr>
            </w:pPr>
          </w:p>
        </w:tc>
        <w:tc>
          <w:tcPr>
            <w:tcW w:w="1276" w:type="dxa"/>
            <w:vMerge w:val="continue"/>
            <w:vAlign w:val="center"/>
          </w:tcPr>
          <w:p w14:paraId="7AD22090">
            <w:pPr>
              <w:spacing w:line="300" w:lineRule="exact"/>
              <w:jc w:val="left"/>
              <w:rPr>
                <w:rFonts w:ascii="方正书宋_GBK" w:eastAsia="方正书宋_GBK"/>
                <w:color w:val="auto"/>
              </w:rPr>
            </w:pPr>
          </w:p>
        </w:tc>
        <w:tc>
          <w:tcPr>
            <w:tcW w:w="2976" w:type="dxa"/>
            <w:vMerge w:val="continue"/>
            <w:vAlign w:val="center"/>
          </w:tcPr>
          <w:p w14:paraId="2A068D09">
            <w:pPr>
              <w:spacing w:line="300" w:lineRule="exact"/>
              <w:jc w:val="left"/>
              <w:rPr>
                <w:rFonts w:ascii="方正书宋_GBK" w:eastAsia="方正书宋_GBK"/>
                <w:color w:val="auto"/>
              </w:rPr>
            </w:pPr>
          </w:p>
        </w:tc>
        <w:tc>
          <w:tcPr>
            <w:tcW w:w="2976" w:type="dxa"/>
            <w:vMerge w:val="continue"/>
            <w:vAlign w:val="center"/>
          </w:tcPr>
          <w:p w14:paraId="2CB0DAB8">
            <w:pPr>
              <w:spacing w:line="300" w:lineRule="exact"/>
              <w:jc w:val="left"/>
              <w:rPr>
                <w:rFonts w:ascii="方正书宋_GBK" w:eastAsia="方正书宋_GBK"/>
                <w:color w:val="auto"/>
              </w:rPr>
            </w:pPr>
          </w:p>
        </w:tc>
        <w:tc>
          <w:tcPr>
            <w:tcW w:w="1417" w:type="dxa"/>
            <w:vAlign w:val="center"/>
          </w:tcPr>
          <w:p w14:paraId="6294D5B2">
            <w:pPr>
              <w:spacing w:line="300" w:lineRule="exact"/>
              <w:jc w:val="left"/>
              <w:rPr>
                <w:rFonts w:ascii="方正书宋_GBK" w:eastAsia="方正书宋_GBK"/>
                <w:color w:val="auto"/>
              </w:rPr>
            </w:pPr>
            <w:r>
              <w:rPr>
                <w:rFonts w:hint="eastAsia" w:ascii="方正书宋_GBK" w:eastAsia="方正书宋_GBK"/>
                <w:color w:val="auto"/>
              </w:rPr>
              <w:t>危房改造完成率</w:t>
            </w:r>
          </w:p>
        </w:tc>
        <w:tc>
          <w:tcPr>
            <w:tcW w:w="737" w:type="dxa"/>
            <w:vAlign w:val="center"/>
          </w:tcPr>
          <w:p w14:paraId="65E3A3B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vAlign w:val="center"/>
          </w:tcPr>
          <w:p w14:paraId="5805F3C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95DCC7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215F1E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95BE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0C0AC1C">
            <w:pPr>
              <w:spacing w:line="300" w:lineRule="exact"/>
              <w:jc w:val="left"/>
              <w:rPr>
                <w:rFonts w:ascii="方正书宋_GBK" w:eastAsia="方正书宋_GBK"/>
                <w:b/>
                <w:color w:val="auto"/>
              </w:rPr>
            </w:pPr>
            <w:r>
              <w:rPr>
                <w:rFonts w:hint="eastAsia" w:ascii="方正书宋_GBK" w:eastAsia="方正书宋_GBK"/>
                <w:b/>
                <w:color w:val="auto"/>
              </w:rPr>
              <w:t>九、交通运输基础设施建设</w:t>
            </w:r>
          </w:p>
        </w:tc>
        <w:tc>
          <w:tcPr>
            <w:tcW w:w="1276" w:type="dxa"/>
            <w:vAlign w:val="center"/>
          </w:tcPr>
          <w:p w14:paraId="7001A84A">
            <w:pPr>
              <w:spacing w:line="300" w:lineRule="exact"/>
              <w:jc w:val="left"/>
              <w:rPr>
                <w:rFonts w:ascii="方正书宋_GBK" w:eastAsia="方正书宋_GBK"/>
                <w:color w:val="auto"/>
              </w:rPr>
            </w:pPr>
          </w:p>
        </w:tc>
        <w:tc>
          <w:tcPr>
            <w:tcW w:w="2976" w:type="dxa"/>
            <w:vAlign w:val="center"/>
          </w:tcPr>
          <w:p w14:paraId="41DEE598">
            <w:pPr>
              <w:spacing w:line="300" w:lineRule="exact"/>
              <w:jc w:val="left"/>
              <w:rPr>
                <w:rFonts w:ascii="方正书宋_GBK" w:eastAsia="方正书宋_GBK"/>
                <w:color w:val="auto"/>
              </w:rPr>
            </w:pPr>
            <w:r>
              <w:rPr>
                <w:rFonts w:hint="eastAsia" w:ascii="方正书宋_GBK" w:eastAsia="方正书宋_GBK"/>
                <w:color w:val="auto"/>
              </w:rPr>
              <w:t>完成交通基础设施投资；管理乡镇重点工程建设、工程质量和安全生产，对项目招投标活动进行监督管理。</w:t>
            </w:r>
          </w:p>
        </w:tc>
        <w:tc>
          <w:tcPr>
            <w:tcW w:w="2976" w:type="dxa"/>
            <w:vAlign w:val="center"/>
          </w:tcPr>
          <w:p w14:paraId="0637B3DC">
            <w:pPr>
              <w:spacing w:line="300" w:lineRule="exact"/>
              <w:jc w:val="left"/>
              <w:rPr>
                <w:rFonts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vAlign w:val="center"/>
          </w:tcPr>
          <w:p w14:paraId="2E914A4B">
            <w:pPr>
              <w:spacing w:line="300" w:lineRule="exact"/>
              <w:jc w:val="left"/>
              <w:rPr>
                <w:rFonts w:ascii="方正书宋_GBK" w:eastAsia="方正书宋_GBK"/>
                <w:color w:val="auto"/>
              </w:rPr>
            </w:pPr>
          </w:p>
        </w:tc>
        <w:tc>
          <w:tcPr>
            <w:tcW w:w="737" w:type="dxa"/>
            <w:vAlign w:val="center"/>
          </w:tcPr>
          <w:p w14:paraId="350F89E6">
            <w:pPr>
              <w:spacing w:line="300" w:lineRule="exact"/>
              <w:jc w:val="center"/>
              <w:rPr>
                <w:rFonts w:ascii="方正书宋_GBK" w:eastAsia="方正书宋_GBK"/>
                <w:color w:val="auto"/>
              </w:rPr>
            </w:pPr>
          </w:p>
        </w:tc>
        <w:tc>
          <w:tcPr>
            <w:tcW w:w="737" w:type="dxa"/>
            <w:vAlign w:val="center"/>
          </w:tcPr>
          <w:p w14:paraId="50F0E8FB">
            <w:pPr>
              <w:spacing w:line="300" w:lineRule="exact"/>
              <w:jc w:val="center"/>
              <w:rPr>
                <w:rFonts w:ascii="方正书宋_GBK" w:eastAsia="方正书宋_GBK"/>
                <w:color w:val="auto"/>
              </w:rPr>
            </w:pPr>
          </w:p>
        </w:tc>
        <w:tc>
          <w:tcPr>
            <w:tcW w:w="737" w:type="dxa"/>
            <w:vAlign w:val="center"/>
          </w:tcPr>
          <w:p w14:paraId="6CE42CD0">
            <w:pPr>
              <w:spacing w:line="300" w:lineRule="exact"/>
              <w:jc w:val="center"/>
              <w:rPr>
                <w:rFonts w:ascii="方正书宋_GBK" w:eastAsia="方正书宋_GBK"/>
                <w:color w:val="auto"/>
              </w:rPr>
            </w:pPr>
          </w:p>
        </w:tc>
        <w:tc>
          <w:tcPr>
            <w:tcW w:w="737" w:type="dxa"/>
            <w:vAlign w:val="center"/>
          </w:tcPr>
          <w:p w14:paraId="07A6A3B3">
            <w:pPr>
              <w:spacing w:line="300" w:lineRule="exact"/>
              <w:jc w:val="center"/>
              <w:rPr>
                <w:rFonts w:ascii="方正书宋_GBK" w:eastAsia="方正书宋_GBK"/>
                <w:color w:val="auto"/>
              </w:rPr>
            </w:pPr>
          </w:p>
        </w:tc>
      </w:tr>
      <w:tr w14:paraId="04433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6F5474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vAlign w:val="center"/>
          </w:tcPr>
          <w:p w14:paraId="0E1DD1C2">
            <w:pPr>
              <w:spacing w:line="300" w:lineRule="exact"/>
              <w:jc w:val="left"/>
              <w:rPr>
                <w:rFonts w:ascii="方正书宋_GBK" w:eastAsia="方正书宋_GBK"/>
                <w:color w:val="auto"/>
              </w:rPr>
            </w:pPr>
          </w:p>
        </w:tc>
        <w:tc>
          <w:tcPr>
            <w:tcW w:w="2976" w:type="dxa"/>
            <w:vAlign w:val="center"/>
          </w:tcPr>
          <w:p w14:paraId="48B270B1">
            <w:pPr>
              <w:spacing w:line="300" w:lineRule="exact"/>
              <w:jc w:val="left"/>
              <w:rPr>
                <w:rFonts w:ascii="方正书宋_GBK" w:eastAsia="方正书宋_GBK"/>
                <w:color w:val="auto"/>
              </w:rPr>
            </w:pPr>
            <w:r>
              <w:rPr>
                <w:rFonts w:hint="eastAsia" w:ascii="方正书宋_GBK" w:eastAsia="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6" w:type="dxa"/>
            <w:vAlign w:val="center"/>
          </w:tcPr>
          <w:p w14:paraId="553F3A07">
            <w:pPr>
              <w:spacing w:line="300" w:lineRule="exact"/>
              <w:jc w:val="left"/>
              <w:rPr>
                <w:rFonts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vAlign w:val="center"/>
          </w:tcPr>
          <w:p w14:paraId="4C1D622D">
            <w:pPr>
              <w:spacing w:line="300" w:lineRule="exact"/>
              <w:jc w:val="left"/>
              <w:rPr>
                <w:rFonts w:ascii="方正书宋_GBK" w:eastAsia="方正书宋_GBK"/>
                <w:color w:val="auto"/>
              </w:rPr>
            </w:pPr>
            <w:r>
              <w:rPr>
                <w:rFonts w:hint="eastAsia" w:ascii="方正书宋_GBK" w:eastAsia="方正书宋_GBK"/>
                <w:color w:val="auto"/>
              </w:rPr>
              <w:t>交通基础设施建设重点项目完成率</w:t>
            </w:r>
          </w:p>
        </w:tc>
        <w:tc>
          <w:tcPr>
            <w:tcW w:w="737" w:type="dxa"/>
            <w:vAlign w:val="center"/>
          </w:tcPr>
          <w:p w14:paraId="56E9AA3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AB1CC0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1CA422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vAlign w:val="center"/>
          </w:tcPr>
          <w:p w14:paraId="5322F97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22E3C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7157230">
            <w:pPr>
              <w:spacing w:line="300" w:lineRule="exact"/>
              <w:jc w:val="left"/>
              <w:rPr>
                <w:rFonts w:ascii="方正书宋_GBK" w:eastAsia="方正书宋_GBK"/>
                <w:b/>
                <w:color w:val="auto"/>
              </w:rPr>
            </w:pPr>
            <w:r>
              <w:rPr>
                <w:rFonts w:hint="eastAsia" w:ascii="方正书宋_GBK" w:eastAsia="方正书宋_GBK"/>
                <w:b/>
                <w:color w:val="auto"/>
              </w:rPr>
              <w:t>十、交通运输基础设施养护、维护</w:t>
            </w:r>
          </w:p>
        </w:tc>
        <w:tc>
          <w:tcPr>
            <w:tcW w:w="1276" w:type="dxa"/>
            <w:vAlign w:val="center"/>
          </w:tcPr>
          <w:p w14:paraId="10172947">
            <w:pPr>
              <w:spacing w:line="300" w:lineRule="exact"/>
              <w:jc w:val="left"/>
              <w:rPr>
                <w:rFonts w:ascii="方正书宋_GBK" w:eastAsia="方正书宋_GBK"/>
                <w:color w:val="auto"/>
              </w:rPr>
            </w:pPr>
          </w:p>
        </w:tc>
        <w:tc>
          <w:tcPr>
            <w:tcW w:w="2976" w:type="dxa"/>
            <w:vAlign w:val="center"/>
          </w:tcPr>
          <w:p w14:paraId="0EFE5FA1">
            <w:pPr>
              <w:spacing w:line="300" w:lineRule="exact"/>
              <w:jc w:val="left"/>
              <w:rPr>
                <w:rFonts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vAlign w:val="center"/>
          </w:tcPr>
          <w:p w14:paraId="01F4F8EC">
            <w:pPr>
              <w:spacing w:line="300" w:lineRule="exact"/>
              <w:jc w:val="left"/>
              <w:rPr>
                <w:rFonts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cs/>
              </w:rPr>
              <w:t>“</w:t>
            </w:r>
            <w:r>
              <w:rPr>
                <w:rFonts w:hint="eastAsia" w:ascii="方正书宋_GBK" w:eastAsia="方正书宋_GBK"/>
                <w:color w:val="auto"/>
              </w:rPr>
              <w:t>以奖代补</w:t>
            </w:r>
            <w:r>
              <w:rPr>
                <w:rFonts w:hint="cs" w:ascii="方正书宋_GBK" w:eastAsia="方正书宋_GBK"/>
                <w:color w:val="auto"/>
                <w:cs/>
              </w:rPr>
              <w:t>”</w:t>
            </w:r>
          </w:p>
        </w:tc>
        <w:tc>
          <w:tcPr>
            <w:tcW w:w="1417" w:type="dxa"/>
            <w:vAlign w:val="center"/>
          </w:tcPr>
          <w:p w14:paraId="467B2E31">
            <w:pPr>
              <w:spacing w:line="300" w:lineRule="exact"/>
              <w:jc w:val="left"/>
              <w:rPr>
                <w:rFonts w:ascii="方正书宋_GBK" w:eastAsia="方正书宋_GBK"/>
                <w:color w:val="auto"/>
              </w:rPr>
            </w:pPr>
          </w:p>
        </w:tc>
        <w:tc>
          <w:tcPr>
            <w:tcW w:w="737" w:type="dxa"/>
            <w:vAlign w:val="center"/>
          </w:tcPr>
          <w:p w14:paraId="1DDE889D">
            <w:pPr>
              <w:spacing w:line="300" w:lineRule="exact"/>
              <w:jc w:val="center"/>
              <w:rPr>
                <w:rFonts w:ascii="方正书宋_GBK" w:eastAsia="方正书宋_GBK"/>
                <w:color w:val="auto"/>
              </w:rPr>
            </w:pPr>
          </w:p>
        </w:tc>
        <w:tc>
          <w:tcPr>
            <w:tcW w:w="737" w:type="dxa"/>
            <w:vAlign w:val="center"/>
          </w:tcPr>
          <w:p w14:paraId="17241DFB">
            <w:pPr>
              <w:spacing w:line="300" w:lineRule="exact"/>
              <w:jc w:val="center"/>
              <w:rPr>
                <w:rFonts w:ascii="方正书宋_GBK" w:eastAsia="方正书宋_GBK"/>
                <w:color w:val="auto"/>
              </w:rPr>
            </w:pPr>
          </w:p>
        </w:tc>
        <w:tc>
          <w:tcPr>
            <w:tcW w:w="737" w:type="dxa"/>
            <w:vAlign w:val="center"/>
          </w:tcPr>
          <w:p w14:paraId="2EB27528">
            <w:pPr>
              <w:spacing w:line="300" w:lineRule="exact"/>
              <w:jc w:val="center"/>
              <w:rPr>
                <w:rFonts w:ascii="方正书宋_GBK" w:eastAsia="方正书宋_GBK"/>
                <w:color w:val="auto"/>
              </w:rPr>
            </w:pPr>
          </w:p>
        </w:tc>
        <w:tc>
          <w:tcPr>
            <w:tcW w:w="737" w:type="dxa"/>
            <w:vAlign w:val="center"/>
          </w:tcPr>
          <w:p w14:paraId="33ACCFE2">
            <w:pPr>
              <w:spacing w:line="300" w:lineRule="exact"/>
              <w:jc w:val="center"/>
              <w:rPr>
                <w:rFonts w:ascii="方正书宋_GBK" w:eastAsia="方正书宋_GBK"/>
                <w:color w:val="auto"/>
              </w:rPr>
            </w:pPr>
          </w:p>
        </w:tc>
      </w:tr>
      <w:tr w14:paraId="6C887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DD5378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vAlign w:val="center"/>
          </w:tcPr>
          <w:p w14:paraId="483C16B3">
            <w:pPr>
              <w:spacing w:line="300" w:lineRule="exact"/>
              <w:jc w:val="left"/>
              <w:rPr>
                <w:rFonts w:ascii="方正书宋_GBK" w:eastAsia="方正书宋_GBK"/>
                <w:color w:val="auto"/>
              </w:rPr>
            </w:pPr>
          </w:p>
        </w:tc>
        <w:tc>
          <w:tcPr>
            <w:tcW w:w="2976" w:type="dxa"/>
            <w:vMerge w:val="restart"/>
            <w:vAlign w:val="center"/>
          </w:tcPr>
          <w:p w14:paraId="62ADBAE4">
            <w:pPr>
              <w:spacing w:line="300" w:lineRule="exact"/>
              <w:jc w:val="left"/>
              <w:rPr>
                <w:rFonts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vAlign w:val="center"/>
          </w:tcPr>
          <w:p w14:paraId="63720A08">
            <w:pPr>
              <w:spacing w:line="300" w:lineRule="exact"/>
              <w:jc w:val="left"/>
              <w:rPr>
                <w:rFonts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vAlign w:val="center"/>
          </w:tcPr>
          <w:p w14:paraId="7F02A876">
            <w:pPr>
              <w:spacing w:line="300" w:lineRule="exact"/>
              <w:jc w:val="left"/>
              <w:rPr>
                <w:rFonts w:ascii="方正书宋_GBK" w:eastAsia="方正书宋_GBK"/>
                <w:color w:val="auto"/>
              </w:rPr>
            </w:pPr>
            <w:r>
              <w:rPr>
                <w:rFonts w:hint="eastAsia" w:ascii="方正书宋_GBK" w:eastAsia="方正书宋_GBK"/>
                <w:color w:val="auto"/>
              </w:rPr>
              <w:t>公路基础信息数据更新率</w:t>
            </w:r>
          </w:p>
        </w:tc>
        <w:tc>
          <w:tcPr>
            <w:tcW w:w="737" w:type="dxa"/>
            <w:vAlign w:val="center"/>
          </w:tcPr>
          <w:p w14:paraId="3F2FB0D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BF929E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2AD9708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6EF8E85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9ED3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D3FAA6B">
            <w:pPr>
              <w:spacing w:line="300" w:lineRule="exact"/>
              <w:jc w:val="left"/>
              <w:rPr>
                <w:rFonts w:ascii="方正书宋_GBK" w:eastAsia="方正书宋_GBK"/>
                <w:b/>
                <w:color w:val="auto"/>
              </w:rPr>
            </w:pPr>
          </w:p>
        </w:tc>
        <w:tc>
          <w:tcPr>
            <w:tcW w:w="1276" w:type="dxa"/>
            <w:vMerge w:val="continue"/>
            <w:vAlign w:val="center"/>
          </w:tcPr>
          <w:p w14:paraId="417B2AD2">
            <w:pPr>
              <w:spacing w:line="300" w:lineRule="exact"/>
              <w:jc w:val="left"/>
              <w:rPr>
                <w:rFonts w:ascii="方正书宋_GBK" w:eastAsia="方正书宋_GBK"/>
                <w:color w:val="auto"/>
              </w:rPr>
            </w:pPr>
          </w:p>
        </w:tc>
        <w:tc>
          <w:tcPr>
            <w:tcW w:w="2976" w:type="dxa"/>
            <w:vMerge w:val="continue"/>
            <w:vAlign w:val="center"/>
          </w:tcPr>
          <w:p w14:paraId="3E1F59E0">
            <w:pPr>
              <w:spacing w:line="300" w:lineRule="exact"/>
              <w:jc w:val="left"/>
              <w:rPr>
                <w:rFonts w:ascii="方正书宋_GBK" w:eastAsia="方正书宋_GBK"/>
                <w:color w:val="auto"/>
              </w:rPr>
            </w:pPr>
          </w:p>
        </w:tc>
        <w:tc>
          <w:tcPr>
            <w:tcW w:w="2976" w:type="dxa"/>
            <w:vMerge w:val="continue"/>
            <w:vAlign w:val="center"/>
          </w:tcPr>
          <w:p w14:paraId="19F3DD9A">
            <w:pPr>
              <w:spacing w:line="300" w:lineRule="exact"/>
              <w:jc w:val="left"/>
              <w:rPr>
                <w:rFonts w:ascii="方正书宋_GBK" w:eastAsia="方正书宋_GBK"/>
                <w:color w:val="auto"/>
              </w:rPr>
            </w:pPr>
          </w:p>
        </w:tc>
        <w:tc>
          <w:tcPr>
            <w:tcW w:w="1417" w:type="dxa"/>
            <w:vAlign w:val="center"/>
          </w:tcPr>
          <w:p w14:paraId="61D6BAFC">
            <w:pPr>
              <w:spacing w:line="300" w:lineRule="exact"/>
              <w:jc w:val="left"/>
              <w:rPr>
                <w:rFonts w:ascii="方正书宋_GBK" w:eastAsia="方正书宋_GBK"/>
                <w:color w:val="auto"/>
              </w:rPr>
            </w:pPr>
            <w:r>
              <w:rPr>
                <w:rFonts w:hint="eastAsia" w:ascii="方正书宋_GBK" w:eastAsia="方正书宋_GBK"/>
                <w:color w:val="auto"/>
              </w:rPr>
              <w:t>公路基础信息数据使用率</w:t>
            </w:r>
          </w:p>
        </w:tc>
        <w:tc>
          <w:tcPr>
            <w:tcW w:w="737" w:type="dxa"/>
            <w:vAlign w:val="center"/>
          </w:tcPr>
          <w:p w14:paraId="392010A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DA6B93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4BAA6A8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6D95214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9D51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0901B5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vAlign w:val="center"/>
          </w:tcPr>
          <w:p w14:paraId="58BA8AB3">
            <w:pPr>
              <w:spacing w:line="300" w:lineRule="exact"/>
              <w:jc w:val="left"/>
              <w:rPr>
                <w:rFonts w:ascii="方正书宋_GBK" w:eastAsia="方正书宋_GBK"/>
                <w:color w:val="auto"/>
              </w:rPr>
            </w:pPr>
          </w:p>
        </w:tc>
        <w:tc>
          <w:tcPr>
            <w:tcW w:w="2976" w:type="dxa"/>
            <w:vMerge w:val="restart"/>
            <w:vAlign w:val="center"/>
          </w:tcPr>
          <w:p w14:paraId="3474E70E">
            <w:pPr>
              <w:spacing w:line="300" w:lineRule="exact"/>
              <w:jc w:val="left"/>
              <w:rPr>
                <w:rFonts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vAlign w:val="center"/>
          </w:tcPr>
          <w:p w14:paraId="66B59C3D">
            <w:pPr>
              <w:spacing w:line="300" w:lineRule="exact"/>
              <w:jc w:val="left"/>
              <w:rPr>
                <w:rFonts w:ascii="方正书宋_GBK" w:eastAsia="方正书宋_GBK"/>
                <w:color w:val="auto"/>
              </w:rPr>
            </w:pPr>
            <w:r>
              <w:rPr>
                <w:rFonts w:hint="eastAsia" w:ascii="方正书宋_GBK" w:eastAsia="方正书宋_GBK"/>
                <w:color w:val="auto"/>
              </w:rPr>
              <w:t>各项业务顺利开展，按时完成工作。</w:t>
            </w:r>
          </w:p>
        </w:tc>
        <w:tc>
          <w:tcPr>
            <w:tcW w:w="1417" w:type="dxa"/>
            <w:vAlign w:val="center"/>
          </w:tcPr>
          <w:p w14:paraId="1604FA59">
            <w:pPr>
              <w:spacing w:line="300" w:lineRule="exact"/>
              <w:jc w:val="left"/>
              <w:rPr>
                <w:rFonts w:ascii="方正书宋_GBK" w:eastAsia="方正书宋_GBK"/>
                <w:color w:val="auto"/>
              </w:rPr>
            </w:pPr>
            <w:r>
              <w:rPr>
                <w:rFonts w:hint="eastAsia" w:ascii="方正书宋_GBK" w:eastAsia="方正书宋_GBK"/>
                <w:color w:val="auto"/>
              </w:rPr>
              <w:t>工作质量</w:t>
            </w:r>
          </w:p>
        </w:tc>
        <w:tc>
          <w:tcPr>
            <w:tcW w:w="737" w:type="dxa"/>
            <w:vAlign w:val="center"/>
          </w:tcPr>
          <w:p w14:paraId="6AFB0973">
            <w:pPr>
              <w:spacing w:line="300" w:lineRule="exact"/>
              <w:jc w:val="center"/>
              <w:rPr>
                <w:rFonts w:ascii="方正书宋_GBK" w:eastAsia="方正书宋_GBK"/>
                <w:color w:val="auto"/>
              </w:rPr>
            </w:pPr>
            <w:r>
              <w:rPr>
                <w:rFonts w:hint="eastAsia" w:ascii="方正书宋_GBK" w:eastAsia="方正书宋_GBK"/>
                <w:color w:val="auto"/>
              </w:rPr>
              <w:t>按时完成工作，质量高</w:t>
            </w:r>
          </w:p>
        </w:tc>
        <w:tc>
          <w:tcPr>
            <w:tcW w:w="737" w:type="dxa"/>
            <w:vAlign w:val="center"/>
          </w:tcPr>
          <w:p w14:paraId="6E53976F">
            <w:pPr>
              <w:spacing w:line="300" w:lineRule="exact"/>
              <w:jc w:val="center"/>
              <w:rPr>
                <w:rFonts w:ascii="方正书宋_GBK" w:eastAsia="方正书宋_GBK"/>
                <w:color w:val="auto"/>
              </w:rPr>
            </w:pPr>
            <w:r>
              <w:rPr>
                <w:rFonts w:hint="eastAsia" w:ascii="方正书宋_GBK" w:eastAsia="方正书宋_GBK"/>
                <w:color w:val="auto"/>
              </w:rPr>
              <w:t>按时完成工作，质量一般</w:t>
            </w:r>
          </w:p>
        </w:tc>
        <w:tc>
          <w:tcPr>
            <w:tcW w:w="737" w:type="dxa"/>
            <w:vAlign w:val="center"/>
          </w:tcPr>
          <w:p w14:paraId="174EE868">
            <w:pPr>
              <w:spacing w:line="300" w:lineRule="exact"/>
              <w:jc w:val="center"/>
              <w:rPr>
                <w:rFonts w:ascii="方正书宋_GBK" w:eastAsia="方正书宋_GBK"/>
                <w:color w:val="auto"/>
              </w:rPr>
            </w:pPr>
            <w:r>
              <w:rPr>
                <w:rFonts w:hint="eastAsia" w:ascii="方正书宋_GBK" w:eastAsia="方正书宋_GBK"/>
                <w:color w:val="auto"/>
              </w:rPr>
              <w:t>基本完成工作</w:t>
            </w:r>
          </w:p>
        </w:tc>
        <w:tc>
          <w:tcPr>
            <w:tcW w:w="737" w:type="dxa"/>
            <w:vAlign w:val="center"/>
          </w:tcPr>
          <w:p w14:paraId="5CA788A0">
            <w:pPr>
              <w:spacing w:line="300" w:lineRule="exact"/>
              <w:jc w:val="center"/>
              <w:rPr>
                <w:rFonts w:ascii="方正书宋_GBK" w:eastAsia="方正书宋_GBK"/>
                <w:color w:val="auto"/>
              </w:rPr>
            </w:pPr>
            <w:r>
              <w:rPr>
                <w:rFonts w:hint="eastAsia" w:ascii="方正书宋_GBK" w:eastAsia="方正书宋_GBK"/>
                <w:color w:val="auto"/>
              </w:rPr>
              <w:t>未按时完成工作</w:t>
            </w:r>
          </w:p>
        </w:tc>
      </w:tr>
      <w:tr w14:paraId="0DE6D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3DB4343">
            <w:pPr>
              <w:spacing w:line="300" w:lineRule="exact"/>
              <w:jc w:val="left"/>
              <w:rPr>
                <w:rFonts w:ascii="方正书宋_GBK" w:eastAsia="方正书宋_GBK"/>
                <w:b/>
                <w:color w:val="auto"/>
              </w:rPr>
            </w:pPr>
          </w:p>
        </w:tc>
        <w:tc>
          <w:tcPr>
            <w:tcW w:w="1276" w:type="dxa"/>
            <w:vMerge w:val="continue"/>
            <w:vAlign w:val="center"/>
          </w:tcPr>
          <w:p w14:paraId="2B11EB7F">
            <w:pPr>
              <w:spacing w:line="300" w:lineRule="exact"/>
              <w:jc w:val="left"/>
              <w:rPr>
                <w:rFonts w:ascii="方正书宋_GBK" w:eastAsia="方正书宋_GBK"/>
                <w:color w:val="auto"/>
              </w:rPr>
            </w:pPr>
          </w:p>
        </w:tc>
        <w:tc>
          <w:tcPr>
            <w:tcW w:w="2976" w:type="dxa"/>
            <w:vMerge w:val="continue"/>
            <w:vAlign w:val="center"/>
          </w:tcPr>
          <w:p w14:paraId="26627272">
            <w:pPr>
              <w:spacing w:line="300" w:lineRule="exact"/>
              <w:jc w:val="left"/>
              <w:rPr>
                <w:rFonts w:ascii="方正书宋_GBK" w:eastAsia="方正书宋_GBK"/>
                <w:color w:val="auto"/>
              </w:rPr>
            </w:pPr>
          </w:p>
        </w:tc>
        <w:tc>
          <w:tcPr>
            <w:tcW w:w="2976" w:type="dxa"/>
            <w:vMerge w:val="continue"/>
            <w:vAlign w:val="center"/>
          </w:tcPr>
          <w:p w14:paraId="18C152A4">
            <w:pPr>
              <w:spacing w:line="300" w:lineRule="exact"/>
              <w:jc w:val="left"/>
              <w:rPr>
                <w:rFonts w:ascii="方正书宋_GBK" w:eastAsia="方正书宋_GBK"/>
                <w:color w:val="auto"/>
              </w:rPr>
            </w:pPr>
          </w:p>
        </w:tc>
        <w:tc>
          <w:tcPr>
            <w:tcW w:w="1417" w:type="dxa"/>
            <w:vAlign w:val="center"/>
          </w:tcPr>
          <w:p w14:paraId="328C804F">
            <w:pPr>
              <w:spacing w:line="300" w:lineRule="exact"/>
              <w:jc w:val="left"/>
              <w:rPr>
                <w:rFonts w:ascii="方正书宋_GBK" w:eastAsia="方正书宋_GBK"/>
                <w:color w:val="auto"/>
              </w:rPr>
            </w:pPr>
            <w:r>
              <w:rPr>
                <w:rFonts w:hint="eastAsia" w:ascii="方正书宋_GBK" w:eastAsia="方正书宋_GBK"/>
                <w:color w:val="auto"/>
              </w:rPr>
              <w:t>项目质量</w:t>
            </w:r>
          </w:p>
        </w:tc>
        <w:tc>
          <w:tcPr>
            <w:tcW w:w="737" w:type="dxa"/>
            <w:vAlign w:val="center"/>
          </w:tcPr>
          <w:p w14:paraId="5D70C810">
            <w:pPr>
              <w:spacing w:line="300" w:lineRule="exact"/>
              <w:jc w:val="center"/>
              <w:rPr>
                <w:rFonts w:ascii="方正书宋_GBK" w:eastAsia="方正书宋_GBK"/>
                <w:color w:val="auto"/>
              </w:rPr>
            </w:pPr>
            <w:r>
              <w:rPr>
                <w:rFonts w:hint="eastAsia" w:ascii="方正书宋_GBK" w:eastAsia="方正书宋_GBK"/>
                <w:color w:val="auto"/>
              </w:rPr>
              <w:t>合格</w:t>
            </w:r>
          </w:p>
        </w:tc>
        <w:tc>
          <w:tcPr>
            <w:tcW w:w="737" w:type="dxa"/>
            <w:vAlign w:val="center"/>
          </w:tcPr>
          <w:p w14:paraId="5B68F13F">
            <w:pPr>
              <w:spacing w:line="300" w:lineRule="exact"/>
              <w:jc w:val="center"/>
              <w:rPr>
                <w:rFonts w:ascii="方正书宋_GBK" w:eastAsia="方正书宋_GBK"/>
                <w:color w:val="auto"/>
              </w:rPr>
            </w:pPr>
          </w:p>
        </w:tc>
        <w:tc>
          <w:tcPr>
            <w:tcW w:w="737" w:type="dxa"/>
            <w:vAlign w:val="center"/>
          </w:tcPr>
          <w:p w14:paraId="7F0965FB">
            <w:pPr>
              <w:spacing w:line="300" w:lineRule="exact"/>
              <w:jc w:val="center"/>
              <w:rPr>
                <w:rFonts w:ascii="方正书宋_GBK" w:eastAsia="方正书宋_GBK"/>
                <w:color w:val="auto"/>
              </w:rPr>
            </w:pPr>
          </w:p>
        </w:tc>
        <w:tc>
          <w:tcPr>
            <w:tcW w:w="737" w:type="dxa"/>
            <w:vAlign w:val="center"/>
          </w:tcPr>
          <w:p w14:paraId="33BA8E55">
            <w:pPr>
              <w:spacing w:line="300" w:lineRule="exact"/>
              <w:jc w:val="center"/>
              <w:rPr>
                <w:rFonts w:ascii="方正书宋_GBK" w:eastAsia="方正书宋_GBK"/>
                <w:color w:val="auto"/>
              </w:rPr>
            </w:pPr>
            <w:r>
              <w:rPr>
                <w:rFonts w:hint="eastAsia" w:ascii="方正书宋_GBK" w:eastAsia="方正书宋_GBK"/>
                <w:color w:val="auto"/>
              </w:rPr>
              <w:t>不合格</w:t>
            </w:r>
          </w:p>
        </w:tc>
      </w:tr>
      <w:tr w14:paraId="65673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03EC8D2">
            <w:pPr>
              <w:spacing w:line="300" w:lineRule="exact"/>
              <w:jc w:val="left"/>
              <w:rPr>
                <w:rFonts w:ascii="方正书宋_GBK" w:eastAsia="方正书宋_GBK"/>
                <w:b/>
                <w:color w:val="auto"/>
              </w:rPr>
            </w:pPr>
            <w:r>
              <w:rPr>
                <w:rFonts w:hint="eastAsia" w:ascii="方正书宋_GBK" w:eastAsia="方正书宋_GBK"/>
                <w:b/>
                <w:color w:val="auto"/>
              </w:rPr>
              <w:t>十一、农村文化建设</w:t>
            </w:r>
          </w:p>
        </w:tc>
        <w:tc>
          <w:tcPr>
            <w:tcW w:w="1276" w:type="dxa"/>
            <w:vAlign w:val="center"/>
          </w:tcPr>
          <w:p w14:paraId="734EA7B3">
            <w:pPr>
              <w:spacing w:line="300" w:lineRule="exact"/>
              <w:jc w:val="left"/>
              <w:rPr>
                <w:rFonts w:ascii="方正书宋_GBK" w:eastAsia="方正书宋_GBK"/>
                <w:color w:val="auto"/>
              </w:rPr>
            </w:pPr>
          </w:p>
        </w:tc>
        <w:tc>
          <w:tcPr>
            <w:tcW w:w="2976" w:type="dxa"/>
            <w:vAlign w:val="center"/>
          </w:tcPr>
          <w:p w14:paraId="43A6AFD5">
            <w:pPr>
              <w:spacing w:line="300" w:lineRule="exact"/>
              <w:jc w:val="left"/>
              <w:rPr>
                <w:rFonts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vAlign w:val="center"/>
          </w:tcPr>
          <w:p w14:paraId="56F7C958">
            <w:pPr>
              <w:spacing w:line="300" w:lineRule="exact"/>
              <w:jc w:val="left"/>
              <w:rPr>
                <w:rFonts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7" w:type="dxa"/>
            <w:vAlign w:val="center"/>
          </w:tcPr>
          <w:p w14:paraId="5A931573">
            <w:pPr>
              <w:spacing w:line="300" w:lineRule="exact"/>
              <w:jc w:val="left"/>
              <w:rPr>
                <w:rFonts w:ascii="方正书宋_GBK" w:eastAsia="方正书宋_GBK"/>
                <w:color w:val="auto"/>
              </w:rPr>
            </w:pPr>
          </w:p>
        </w:tc>
        <w:tc>
          <w:tcPr>
            <w:tcW w:w="737" w:type="dxa"/>
            <w:vAlign w:val="center"/>
          </w:tcPr>
          <w:p w14:paraId="115AFBFF">
            <w:pPr>
              <w:spacing w:line="300" w:lineRule="exact"/>
              <w:jc w:val="center"/>
              <w:rPr>
                <w:rFonts w:ascii="方正书宋_GBK" w:eastAsia="方正书宋_GBK"/>
                <w:color w:val="auto"/>
              </w:rPr>
            </w:pPr>
          </w:p>
        </w:tc>
        <w:tc>
          <w:tcPr>
            <w:tcW w:w="737" w:type="dxa"/>
            <w:vAlign w:val="center"/>
          </w:tcPr>
          <w:p w14:paraId="608224BD">
            <w:pPr>
              <w:spacing w:line="300" w:lineRule="exact"/>
              <w:jc w:val="center"/>
              <w:rPr>
                <w:rFonts w:ascii="方正书宋_GBK" w:eastAsia="方正书宋_GBK"/>
                <w:color w:val="auto"/>
              </w:rPr>
            </w:pPr>
          </w:p>
        </w:tc>
        <w:tc>
          <w:tcPr>
            <w:tcW w:w="737" w:type="dxa"/>
            <w:vAlign w:val="center"/>
          </w:tcPr>
          <w:p w14:paraId="5A46CF0B">
            <w:pPr>
              <w:spacing w:line="300" w:lineRule="exact"/>
              <w:jc w:val="center"/>
              <w:rPr>
                <w:rFonts w:ascii="方正书宋_GBK" w:eastAsia="方正书宋_GBK"/>
                <w:color w:val="auto"/>
              </w:rPr>
            </w:pPr>
          </w:p>
        </w:tc>
        <w:tc>
          <w:tcPr>
            <w:tcW w:w="737" w:type="dxa"/>
            <w:vAlign w:val="center"/>
          </w:tcPr>
          <w:p w14:paraId="78019688">
            <w:pPr>
              <w:spacing w:line="300" w:lineRule="exact"/>
              <w:jc w:val="center"/>
              <w:rPr>
                <w:rFonts w:ascii="方正书宋_GBK" w:eastAsia="方正书宋_GBK"/>
                <w:color w:val="auto"/>
              </w:rPr>
            </w:pPr>
          </w:p>
        </w:tc>
      </w:tr>
      <w:tr w14:paraId="63202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E86AE8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vAlign w:val="center"/>
          </w:tcPr>
          <w:p w14:paraId="1F9C6A68">
            <w:pPr>
              <w:spacing w:line="300" w:lineRule="exact"/>
              <w:jc w:val="left"/>
              <w:rPr>
                <w:rFonts w:ascii="方正书宋_GBK" w:eastAsia="方正书宋_GBK"/>
                <w:color w:val="auto"/>
              </w:rPr>
            </w:pPr>
          </w:p>
        </w:tc>
        <w:tc>
          <w:tcPr>
            <w:tcW w:w="2976" w:type="dxa"/>
            <w:vMerge w:val="restart"/>
            <w:vAlign w:val="center"/>
          </w:tcPr>
          <w:p w14:paraId="263A26C7">
            <w:pPr>
              <w:spacing w:line="300" w:lineRule="exact"/>
              <w:jc w:val="left"/>
              <w:rPr>
                <w:rFonts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vAlign w:val="center"/>
          </w:tcPr>
          <w:p w14:paraId="03C0C2D8">
            <w:pPr>
              <w:spacing w:line="300" w:lineRule="exact"/>
              <w:jc w:val="left"/>
              <w:rPr>
                <w:rFonts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7" w:type="dxa"/>
            <w:vAlign w:val="center"/>
          </w:tcPr>
          <w:p w14:paraId="611E1B94">
            <w:pPr>
              <w:spacing w:line="300" w:lineRule="exact"/>
              <w:jc w:val="left"/>
              <w:rPr>
                <w:rFonts w:ascii="方正书宋_GBK" w:eastAsia="方正书宋_GBK"/>
                <w:color w:val="auto"/>
              </w:rPr>
            </w:pPr>
            <w:r>
              <w:rPr>
                <w:rFonts w:hint="eastAsia" w:ascii="方正书宋_GBK" w:eastAsia="方正书宋_GBK"/>
                <w:color w:val="auto"/>
              </w:rPr>
              <w:t>农村公益电影放映完成率</w:t>
            </w:r>
          </w:p>
        </w:tc>
        <w:tc>
          <w:tcPr>
            <w:tcW w:w="737" w:type="dxa"/>
            <w:vAlign w:val="center"/>
          </w:tcPr>
          <w:p w14:paraId="12606FA5">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572836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27D279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97719E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9A15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D61FE92">
            <w:pPr>
              <w:spacing w:line="300" w:lineRule="exact"/>
              <w:jc w:val="left"/>
              <w:rPr>
                <w:rFonts w:ascii="方正书宋_GBK" w:eastAsia="方正书宋_GBK"/>
                <w:b/>
                <w:color w:val="auto"/>
              </w:rPr>
            </w:pPr>
          </w:p>
        </w:tc>
        <w:tc>
          <w:tcPr>
            <w:tcW w:w="1276" w:type="dxa"/>
            <w:vMerge w:val="continue"/>
            <w:vAlign w:val="center"/>
          </w:tcPr>
          <w:p w14:paraId="49EC4FDA">
            <w:pPr>
              <w:spacing w:line="300" w:lineRule="exact"/>
              <w:jc w:val="left"/>
              <w:rPr>
                <w:rFonts w:ascii="方正书宋_GBK" w:eastAsia="方正书宋_GBK"/>
                <w:color w:val="auto"/>
              </w:rPr>
            </w:pPr>
          </w:p>
        </w:tc>
        <w:tc>
          <w:tcPr>
            <w:tcW w:w="2976" w:type="dxa"/>
            <w:vMerge w:val="continue"/>
            <w:vAlign w:val="center"/>
          </w:tcPr>
          <w:p w14:paraId="78811C7C">
            <w:pPr>
              <w:spacing w:line="300" w:lineRule="exact"/>
              <w:jc w:val="left"/>
              <w:rPr>
                <w:rFonts w:ascii="方正书宋_GBK" w:eastAsia="方正书宋_GBK"/>
                <w:color w:val="auto"/>
              </w:rPr>
            </w:pPr>
          </w:p>
        </w:tc>
        <w:tc>
          <w:tcPr>
            <w:tcW w:w="2976" w:type="dxa"/>
            <w:vMerge w:val="continue"/>
            <w:vAlign w:val="center"/>
          </w:tcPr>
          <w:p w14:paraId="6D6023BC">
            <w:pPr>
              <w:spacing w:line="300" w:lineRule="exact"/>
              <w:jc w:val="left"/>
              <w:rPr>
                <w:rFonts w:ascii="方正书宋_GBK" w:eastAsia="方正书宋_GBK"/>
                <w:color w:val="auto"/>
              </w:rPr>
            </w:pPr>
          </w:p>
        </w:tc>
        <w:tc>
          <w:tcPr>
            <w:tcW w:w="1417" w:type="dxa"/>
            <w:vAlign w:val="center"/>
          </w:tcPr>
          <w:p w14:paraId="2F70F6B5">
            <w:pPr>
              <w:spacing w:line="300" w:lineRule="exact"/>
              <w:jc w:val="left"/>
              <w:rPr>
                <w:rFonts w:ascii="方正书宋_GBK" w:eastAsia="方正书宋_GBK"/>
                <w:color w:val="auto"/>
              </w:rPr>
            </w:pPr>
            <w:r>
              <w:rPr>
                <w:rFonts w:hint="eastAsia" w:ascii="方正书宋_GBK" w:eastAsia="方正书宋_GBK"/>
                <w:color w:val="auto"/>
              </w:rPr>
              <w:t>民间交流次数</w:t>
            </w:r>
          </w:p>
        </w:tc>
        <w:tc>
          <w:tcPr>
            <w:tcW w:w="737" w:type="dxa"/>
            <w:vAlign w:val="center"/>
          </w:tcPr>
          <w:p w14:paraId="41A271CA">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vAlign w:val="center"/>
          </w:tcPr>
          <w:p w14:paraId="497072C5">
            <w:pPr>
              <w:spacing w:line="300" w:lineRule="exact"/>
              <w:jc w:val="center"/>
              <w:rPr>
                <w:rFonts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vAlign w:val="center"/>
          </w:tcPr>
          <w:p w14:paraId="2B7776A3">
            <w:pPr>
              <w:spacing w:line="300" w:lineRule="exact"/>
              <w:jc w:val="center"/>
              <w:rPr>
                <w:rFonts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vAlign w:val="center"/>
          </w:tcPr>
          <w:p w14:paraId="16FFDFCA">
            <w:pPr>
              <w:spacing w:line="300" w:lineRule="exact"/>
              <w:jc w:val="center"/>
              <w:rPr>
                <w:rFonts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600E3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5436628">
            <w:pPr>
              <w:spacing w:line="300" w:lineRule="exact"/>
              <w:jc w:val="left"/>
              <w:rPr>
                <w:rFonts w:ascii="方正书宋_GBK" w:eastAsia="方正书宋_GBK"/>
                <w:b/>
                <w:color w:val="auto"/>
              </w:rPr>
            </w:pPr>
          </w:p>
        </w:tc>
        <w:tc>
          <w:tcPr>
            <w:tcW w:w="1276" w:type="dxa"/>
            <w:vMerge w:val="continue"/>
            <w:vAlign w:val="center"/>
          </w:tcPr>
          <w:p w14:paraId="0464A63C">
            <w:pPr>
              <w:spacing w:line="300" w:lineRule="exact"/>
              <w:jc w:val="left"/>
              <w:rPr>
                <w:rFonts w:ascii="方正书宋_GBK" w:eastAsia="方正书宋_GBK"/>
                <w:color w:val="auto"/>
              </w:rPr>
            </w:pPr>
          </w:p>
        </w:tc>
        <w:tc>
          <w:tcPr>
            <w:tcW w:w="2976" w:type="dxa"/>
            <w:vMerge w:val="continue"/>
            <w:vAlign w:val="center"/>
          </w:tcPr>
          <w:p w14:paraId="1B11A98C">
            <w:pPr>
              <w:spacing w:line="300" w:lineRule="exact"/>
              <w:jc w:val="left"/>
              <w:rPr>
                <w:rFonts w:ascii="方正书宋_GBK" w:eastAsia="方正书宋_GBK"/>
                <w:color w:val="auto"/>
              </w:rPr>
            </w:pPr>
          </w:p>
        </w:tc>
        <w:tc>
          <w:tcPr>
            <w:tcW w:w="2976" w:type="dxa"/>
            <w:vMerge w:val="continue"/>
            <w:vAlign w:val="center"/>
          </w:tcPr>
          <w:p w14:paraId="6FE7A602">
            <w:pPr>
              <w:spacing w:line="300" w:lineRule="exact"/>
              <w:jc w:val="left"/>
              <w:rPr>
                <w:rFonts w:ascii="方正书宋_GBK" w:eastAsia="方正书宋_GBK"/>
                <w:color w:val="auto"/>
              </w:rPr>
            </w:pPr>
          </w:p>
        </w:tc>
        <w:tc>
          <w:tcPr>
            <w:tcW w:w="1417" w:type="dxa"/>
            <w:vAlign w:val="center"/>
          </w:tcPr>
          <w:p w14:paraId="409B5EBE">
            <w:pPr>
              <w:spacing w:line="300" w:lineRule="exact"/>
              <w:jc w:val="left"/>
              <w:rPr>
                <w:rFonts w:ascii="方正书宋_GBK" w:eastAsia="方正书宋_GBK"/>
                <w:color w:val="auto"/>
              </w:rPr>
            </w:pPr>
            <w:r>
              <w:rPr>
                <w:rFonts w:hint="eastAsia" w:ascii="方正书宋_GBK" w:eastAsia="方正书宋_GBK"/>
                <w:color w:val="auto"/>
              </w:rPr>
              <w:t>对外交流次数</w:t>
            </w:r>
          </w:p>
        </w:tc>
        <w:tc>
          <w:tcPr>
            <w:tcW w:w="737" w:type="dxa"/>
            <w:vAlign w:val="center"/>
          </w:tcPr>
          <w:p w14:paraId="6232112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7E41E685">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5C7B3770">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452998B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1077F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D0D33E8">
            <w:pPr>
              <w:spacing w:line="300" w:lineRule="exact"/>
              <w:jc w:val="left"/>
              <w:rPr>
                <w:rFonts w:ascii="方正书宋_GBK" w:eastAsia="方正书宋_GBK"/>
                <w:b/>
                <w:color w:val="auto"/>
              </w:rPr>
            </w:pPr>
          </w:p>
        </w:tc>
        <w:tc>
          <w:tcPr>
            <w:tcW w:w="1276" w:type="dxa"/>
            <w:vMerge w:val="continue"/>
            <w:vAlign w:val="center"/>
          </w:tcPr>
          <w:p w14:paraId="64C1CB77">
            <w:pPr>
              <w:spacing w:line="300" w:lineRule="exact"/>
              <w:jc w:val="left"/>
              <w:rPr>
                <w:rFonts w:ascii="方正书宋_GBK" w:eastAsia="方正书宋_GBK"/>
                <w:color w:val="auto"/>
              </w:rPr>
            </w:pPr>
          </w:p>
        </w:tc>
        <w:tc>
          <w:tcPr>
            <w:tcW w:w="2976" w:type="dxa"/>
            <w:vMerge w:val="continue"/>
            <w:vAlign w:val="center"/>
          </w:tcPr>
          <w:p w14:paraId="0A0159F2">
            <w:pPr>
              <w:spacing w:line="300" w:lineRule="exact"/>
              <w:jc w:val="left"/>
              <w:rPr>
                <w:rFonts w:ascii="方正书宋_GBK" w:eastAsia="方正书宋_GBK"/>
                <w:color w:val="auto"/>
              </w:rPr>
            </w:pPr>
          </w:p>
        </w:tc>
        <w:tc>
          <w:tcPr>
            <w:tcW w:w="2976" w:type="dxa"/>
            <w:vMerge w:val="continue"/>
            <w:vAlign w:val="center"/>
          </w:tcPr>
          <w:p w14:paraId="7BF760EF">
            <w:pPr>
              <w:spacing w:line="300" w:lineRule="exact"/>
              <w:jc w:val="left"/>
              <w:rPr>
                <w:rFonts w:ascii="方正书宋_GBK" w:eastAsia="方正书宋_GBK"/>
                <w:color w:val="auto"/>
              </w:rPr>
            </w:pPr>
          </w:p>
        </w:tc>
        <w:tc>
          <w:tcPr>
            <w:tcW w:w="1417" w:type="dxa"/>
            <w:vAlign w:val="center"/>
          </w:tcPr>
          <w:p w14:paraId="2C8D8D52">
            <w:pPr>
              <w:spacing w:line="300" w:lineRule="exact"/>
              <w:jc w:val="left"/>
              <w:rPr>
                <w:rFonts w:ascii="方正书宋_GBK" w:eastAsia="方正书宋_GBK"/>
                <w:color w:val="auto"/>
              </w:rPr>
            </w:pPr>
            <w:r>
              <w:rPr>
                <w:rFonts w:hint="eastAsia" w:ascii="方正书宋_GBK" w:eastAsia="方正书宋_GBK"/>
                <w:color w:val="auto"/>
              </w:rPr>
              <w:t>全民阅读活动任务完成率</w:t>
            </w:r>
          </w:p>
        </w:tc>
        <w:tc>
          <w:tcPr>
            <w:tcW w:w="737" w:type="dxa"/>
            <w:vAlign w:val="center"/>
          </w:tcPr>
          <w:p w14:paraId="3916A873">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56C05D2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88247C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32818E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36DC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25A4427">
            <w:pPr>
              <w:spacing w:line="300" w:lineRule="exact"/>
              <w:jc w:val="left"/>
              <w:rPr>
                <w:rFonts w:ascii="方正书宋_GBK" w:eastAsia="方正书宋_GBK"/>
                <w:b/>
                <w:color w:val="auto"/>
              </w:rPr>
            </w:pPr>
          </w:p>
        </w:tc>
        <w:tc>
          <w:tcPr>
            <w:tcW w:w="1276" w:type="dxa"/>
            <w:vMerge w:val="continue"/>
            <w:vAlign w:val="center"/>
          </w:tcPr>
          <w:p w14:paraId="2131C795">
            <w:pPr>
              <w:spacing w:line="300" w:lineRule="exact"/>
              <w:jc w:val="left"/>
              <w:rPr>
                <w:rFonts w:ascii="方正书宋_GBK" w:eastAsia="方正书宋_GBK"/>
                <w:color w:val="auto"/>
              </w:rPr>
            </w:pPr>
          </w:p>
        </w:tc>
        <w:tc>
          <w:tcPr>
            <w:tcW w:w="2976" w:type="dxa"/>
            <w:vMerge w:val="continue"/>
            <w:vAlign w:val="center"/>
          </w:tcPr>
          <w:p w14:paraId="5FAD5015">
            <w:pPr>
              <w:spacing w:line="300" w:lineRule="exact"/>
              <w:jc w:val="left"/>
              <w:rPr>
                <w:rFonts w:ascii="方正书宋_GBK" w:eastAsia="方正书宋_GBK"/>
                <w:color w:val="auto"/>
              </w:rPr>
            </w:pPr>
          </w:p>
        </w:tc>
        <w:tc>
          <w:tcPr>
            <w:tcW w:w="2976" w:type="dxa"/>
            <w:vMerge w:val="continue"/>
            <w:vAlign w:val="center"/>
          </w:tcPr>
          <w:p w14:paraId="3FE542D1">
            <w:pPr>
              <w:spacing w:line="300" w:lineRule="exact"/>
              <w:jc w:val="left"/>
              <w:rPr>
                <w:rFonts w:ascii="方正书宋_GBK" w:eastAsia="方正书宋_GBK"/>
                <w:color w:val="auto"/>
              </w:rPr>
            </w:pPr>
          </w:p>
        </w:tc>
        <w:tc>
          <w:tcPr>
            <w:tcW w:w="1417" w:type="dxa"/>
            <w:vAlign w:val="center"/>
          </w:tcPr>
          <w:p w14:paraId="3FCD81AE">
            <w:pPr>
              <w:spacing w:line="300" w:lineRule="exact"/>
              <w:jc w:val="left"/>
              <w:rPr>
                <w:rFonts w:ascii="方正书宋_GBK" w:eastAsia="方正书宋_GBK"/>
                <w:color w:val="auto"/>
              </w:rPr>
            </w:pPr>
            <w:r>
              <w:rPr>
                <w:rFonts w:hint="eastAsia" w:ascii="方正书宋_GBK" w:eastAsia="方正书宋_GBK"/>
                <w:color w:val="auto"/>
              </w:rPr>
              <w:t>农家书屋更新完成率</w:t>
            </w:r>
          </w:p>
        </w:tc>
        <w:tc>
          <w:tcPr>
            <w:tcW w:w="737" w:type="dxa"/>
            <w:vAlign w:val="center"/>
          </w:tcPr>
          <w:p w14:paraId="1082FF45">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4BA0BCD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5FB75F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7B1FC7B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825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B4072A0">
            <w:pPr>
              <w:spacing w:line="300" w:lineRule="exact"/>
              <w:jc w:val="left"/>
              <w:rPr>
                <w:rFonts w:ascii="方正书宋_GBK" w:eastAsia="方正书宋_GBK"/>
                <w:b/>
                <w:color w:val="auto"/>
              </w:rPr>
            </w:pPr>
          </w:p>
        </w:tc>
        <w:tc>
          <w:tcPr>
            <w:tcW w:w="1276" w:type="dxa"/>
            <w:vMerge w:val="continue"/>
            <w:vAlign w:val="center"/>
          </w:tcPr>
          <w:p w14:paraId="52CEA060">
            <w:pPr>
              <w:spacing w:line="300" w:lineRule="exact"/>
              <w:jc w:val="left"/>
              <w:rPr>
                <w:rFonts w:ascii="方正书宋_GBK" w:eastAsia="方正书宋_GBK"/>
                <w:color w:val="auto"/>
              </w:rPr>
            </w:pPr>
          </w:p>
        </w:tc>
        <w:tc>
          <w:tcPr>
            <w:tcW w:w="2976" w:type="dxa"/>
            <w:vMerge w:val="continue"/>
            <w:vAlign w:val="center"/>
          </w:tcPr>
          <w:p w14:paraId="7EF128CB">
            <w:pPr>
              <w:spacing w:line="300" w:lineRule="exact"/>
              <w:jc w:val="left"/>
              <w:rPr>
                <w:rFonts w:ascii="方正书宋_GBK" w:eastAsia="方正书宋_GBK"/>
                <w:color w:val="auto"/>
              </w:rPr>
            </w:pPr>
          </w:p>
        </w:tc>
        <w:tc>
          <w:tcPr>
            <w:tcW w:w="2976" w:type="dxa"/>
            <w:vMerge w:val="continue"/>
            <w:vAlign w:val="center"/>
          </w:tcPr>
          <w:p w14:paraId="3A37FB8F">
            <w:pPr>
              <w:spacing w:line="300" w:lineRule="exact"/>
              <w:jc w:val="left"/>
              <w:rPr>
                <w:rFonts w:ascii="方正书宋_GBK" w:eastAsia="方正书宋_GBK"/>
                <w:color w:val="auto"/>
              </w:rPr>
            </w:pPr>
          </w:p>
        </w:tc>
        <w:tc>
          <w:tcPr>
            <w:tcW w:w="1417" w:type="dxa"/>
            <w:vAlign w:val="center"/>
          </w:tcPr>
          <w:p w14:paraId="0D3D4DE4">
            <w:pPr>
              <w:spacing w:line="300" w:lineRule="exact"/>
              <w:jc w:val="left"/>
              <w:rPr>
                <w:rFonts w:ascii="方正书宋_GBK" w:eastAsia="方正书宋_GBK"/>
                <w:color w:val="auto"/>
              </w:rPr>
            </w:pPr>
            <w:r>
              <w:rPr>
                <w:rFonts w:hint="eastAsia" w:ascii="方正书宋_GBK" w:eastAsia="方正书宋_GBK"/>
                <w:color w:val="auto"/>
              </w:rPr>
              <w:t>老放映员补助到位率</w:t>
            </w:r>
          </w:p>
        </w:tc>
        <w:tc>
          <w:tcPr>
            <w:tcW w:w="737" w:type="dxa"/>
            <w:vAlign w:val="center"/>
          </w:tcPr>
          <w:p w14:paraId="03D974C2">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0439AFB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747D3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4CD3B7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3A0C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B4CC8F4">
            <w:pPr>
              <w:spacing w:line="300" w:lineRule="exact"/>
              <w:jc w:val="left"/>
              <w:rPr>
                <w:rFonts w:ascii="方正书宋_GBK" w:eastAsia="方正书宋_GBK"/>
                <w:b/>
                <w:color w:val="auto"/>
              </w:rPr>
            </w:pPr>
          </w:p>
        </w:tc>
        <w:tc>
          <w:tcPr>
            <w:tcW w:w="1276" w:type="dxa"/>
            <w:vMerge w:val="continue"/>
            <w:vAlign w:val="center"/>
          </w:tcPr>
          <w:p w14:paraId="0CD028AE">
            <w:pPr>
              <w:spacing w:line="300" w:lineRule="exact"/>
              <w:jc w:val="left"/>
              <w:rPr>
                <w:rFonts w:ascii="方正书宋_GBK" w:eastAsia="方正书宋_GBK"/>
                <w:color w:val="auto"/>
              </w:rPr>
            </w:pPr>
          </w:p>
        </w:tc>
        <w:tc>
          <w:tcPr>
            <w:tcW w:w="2976" w:type="dxa"/>
            <w:vMerge w:val="continue"/>
            <w:vAlign w:val="center"/>
          </w:tcPr>
          <w:p w14:paraId="6768CC5D">
            <w:pPr>
              <w:spacing w:line="300" w:lineRule="exact"/>
              <w:jc w:val="left"/>
              <w:rPr>
                <w:rFonts w:ascii="方正书宋_GBK" w:eastAsia="方正书宋_GBK"/>
                <w:color w:val="auto"/>
              </w:rPr>
            </w:pPr>
          </w:p>
        </w:tc>
        <w:tc>
          <w:tcPr>
            <w:tcW w:w="2976" w:type="dxa"/>
            <w:vMerge w:val="continue"/>
            <w:vAlign w:val="center"/>
          </w:tcPr>
          <w:p w14:paraId="78A8A874">
            <w:pPr>
              <w:spacing w:line="300" w:lineRule="exact"/>
              <w:jc w:val="left"/>
              <w:rPr>
                <w:rFonts w:ascii="方正书宋_GBK" w:eastAsia="方正书宋_GBK"/>
                <w:color w:val="auto"/>
              </w:rPr>
            </w:pPr>
          </w:p>
        </w:tc>
        <w:tc>
          <w:tcPr>
            <w:tcW w:w="1417" w:type="dxa"/>
            <w:vAlign w:val="center"/>
          </w:tcPr>
          <w:p w14:paraId="1380868E">
            <w:pPr>
              <w:spacing w:line="300" w:lineRule="exact"/>
              <w:jc w:val="left"/>
              <w:rPr>
                <w:rFonts w:ascii="方正书宋_GBK" w:eastAsia="方正书宋_GBK"/>
                <w:color w:val="auto"/>
              </w:rPr>
            </w:pPr>
            <w:r>
              <w:rPr>
                <w:rFonts w:hint="eastAsia" w:ascii="方正书宋_GBK" w:eastAsia="方正书宋_GBK"/>
                <w:color w:val="auto"/>
              </w:rPr>
              <w:t>户户通工程任务完成率</w:t>
            </w:r>
          </w:p>
        </w:tc>
        <w:tc>
          <w:tcPr>
            <w:tcW w:w="737" w:type="dxa"/>
            <w:vAlign w:val="center"/>
          </w:tcPr>
          <w:p w14:paraId="3544F889">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6154B2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33B71C0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5EC1B23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5CDC9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B03ECF4">
            <w:pPr>
              <w:spacing w:line="300" w:lineRule="exact"/>
              <w:jc w:val="left"/>
              <w:rPr>
                <w:rFonts w:ascii="方正书宋_GBK" w:eastAsia="方正书宋_GBK"/>
                <w:b/>
                <w:color w:val="auto"/>
              </w:rPr>
            </w:pPr>
          </w:p>
        </w:tc>
        <w:tc>
          <w:tcPr>
            <w:tcW w:w="1276" w:type="dxa"/>
            <w:vMerge w:val="continue"/>
            <w:vAlign w:val="center"/>
          </w:tcPr>
          <w:p w14:paraId="770232DE">
            <w:pPr>
              <w:spacing w:line="300" w:lineRule="exact"/>
              <w:jc w:val="left"/>
              <w:rPr>
                <w:rFonts w:ascii="方正书宋_GBK" w:eastAsia="方正书宋_GBK"/>
                <w:color w:val="auto"/>
              </w:rPr>
            </w:pPr>
          </w:p>
        </w:tc>
        <w:tc>
          <w:tcPr>
            <w:tcW w:w="2976" w:type="dxa"/>
            <w:vMerge w:val="continue"/>
            <w:vAlign w:val="center"/>
          </w:tcPr>
          <w:p w14:paraId="0498D5EA">
            <w:pPr>
              <w:spacing w:line="300" w:lineRule="exact"/>
              <w:jc w:val="left"/>
              <w:rPr>
                <w:rFonts w:ascii="方正书宋_GBK" w:eastAsia="方正书宋_GBK"/>
                <w:color w:val="auto"/>
              </w:rPr>
            </w:pPr>
          </w:p>
        </w:tc>
        <w:tc>
          <w:tcPr>
            <w:tcW w:w="2976" w:type="dxa"/>
            <w:vMerge w:val="continue"/>
            <w:vAlign w:val="center"/>
          </w:tcPr>
          <w:p w14:paraId="3C09BB75">
            <w:pPr>
              <w:spacing w:line="300" w:lineRule="exact"/>
              <w:jc w:val="left"/>
              <w:rPr>
                <w:rFonts w:ascii="方正书宋_GBK" w:eastAsia="方正书宋_GBK"/>
                <w:color w:val="auto"/>
              </w:rPr>
            </w:pPr>
          </w:p>
        </w:tc>
        <w:tc>
          <w:tcPr>
            <w:tcW w:w="1417" w:type="dxa"/>
            <w:vAlign w:val="center"/>
          </w:tcPr>
          <w:p w14:paraId="0C7E5122">
            <w:pPr>
              <w:spacing w:line="300" w:lineRule="exact"/>
              <w:jc w:val="left"/>
              <w:rPr>
                <w:rFonts w:ascii="方正书宋_GBK" w:eastAsia="方正书宋_GBK"/>
                <w:color w:val="auto"/>
              </w:rPr>
            </w:pPr>
            <w:r>
              <w:rPr>
                <w:rFonts w:hint="eastAsia" w:ascii="方正书宋_GBK" w:eastAsia="方正书宋_GBK"/>
                <w:color w:val="auto"/>
              </w:rPr>
              <w:t>应急广播体系建设任务完成率</w:t>
            </w:r>
          </w:p>
        </w:tc>
        <w:tc>
          <w:tcPr>
            <w:tcW w:w="737" w:type="dxa"/>
            <w:vAlign w:val="center"/>
          </w:tcPr>
          <w:p w14:paraId="64BD0764">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4DF509C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243580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2D170C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7DE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E46376A">
            <w:pPr>
              <w:spacing w:line="300" w:lineRule="exact"/>
              <w:jc w:val="left"/>
              <w:rPr>
                <w:rFonts w:ascii="方正书宋_GBK" w:eastAsia="方正书宋_GBK"/>
                <w:b/>
                <w:color w:val="auto"/>
              </w:rPr>
            </w:pPr>
          </w:p>
        </w:tc>
        <w:tc>
          <w:tcPr>
            <w:tcW w:w="1276" w:type="dxa"/>
            <w:vMerge w:val="continue"/>
            <w:vAlign w:val="center"/>
          </w:tcPr>
          <w:p w14:paraId="71A8040E">
            <w:pPr>
              <w:spacing w:line="300" w:lineRule="exact"/>
              <w:jc w:val="left"/>
              <w:rPr>
                <w:rFonts w:ascii="方正书宋_GBK" w:eastAsia="方正书宋_GBK"/>
                <w:color w:val="auto"/>
              </w:rPr>
            </w:pPr>
          </w:p>
        </w:tc>
        <w:tc>
          <w:tcPr>
            <w:tcW w:w="2976" w:type="dxa"/>
            <w:vMerge w:val="continue"/>
            <w:vAlign w:val="center"/>
          </w:tcPr>
          <w:p w14:paraId="41A0FE35">
            <w:pPr>
              <w:spacing w:line="300" w:lineRule="exact"/>
              <w:jc w:val="left"/>
              <w:rPr>
                <w:rFonts w:ascii="方正书宋_GBK" w:eastAsia="方正书宋_GBK"/>
                <w:color w:val="auto"/>
              </w:rPr>
            </w:pPr>
          </w:p>
        </w:tc>
        <w:tc>
          <w:tcPr>
            <w:tcW w:w="2976" w:type="dxa"/>
            <w:vMerge w:val="continue"/>
            <w:vAlign w:val="center"/>
          </w:tcPr>
          <w:p w14:paraId="034E0014">
            <w:pPr>
              <w:spacing w:line="300" w:lineRule="exact"/>
              <w:jc w:val="left"/>
              <w:rPr>
                <w:rFonts w:ascii="方正书宋_GBK" w:eastAsia="方正书宋_GBK"/>
                <w:color w:val="auto"/>
              </w:rPr>
            </w:pPr>
          </w:p>
        </w:tc>
        <w:tc>
          <w:tcPr>
            <w:tcW w:w="1417" w:type="dxa"/>
            <w:vAlign w:val="center"/>
          </w:tcPr>
          <w:p w14:paraId="27A07EC9">
            <w:pPr>
              <w:spacing w:line="300" w:lineRule="exact"/>
              <w:jc w:val="left"/>
              <w:rPr>
                <w:rFonts w:ascii="方正书宋_GBK" w:eastAsia="方正书宋_GBK"/>
                <w:color w:val="auto"/>
              </w:rPr>
            </w:pPr>
            <w:r>
              <w:rPr>
                <w:rFonts w:hint="eastAsia" w:ascii="方正书宋_GBK" w:eastAsia="方正书宋_GBK"/>
                <w:color w:val="auto"/>
              </w:rPr>
              <w:t>群众文化体育活动组织覆盖率</w:t>
            </w:r>
          </w:p>
        </w:tc>
        <w:tc>
          <w:tcPr>
            <w:tcW w:w="737" w:type="dxa"/>
            <w:vAlign w:val="center"/>
          </w:tcPr>
          <w:p w14:paraId="5F7442A8">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5EF7593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F774B4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DAAFF4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94DC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958EFE7">
            <w:pPr>
              <w:spacing w:line="300" w:lineRule="exact"/>
              <w:jc w:val="left"/>
              <w:rPr>
                <w:rFonts w:ascii="方正书宋_GBK" w:eastAsia="方正书宋_GBK"/>
                <w:b/>
                <w:color w:val="auto"/>
              </w:rPr>
            </w:pPr>
            <w:r>
              <w:rPr>
                <w:rFonts w:hint="eastAsia" w:ascii="方正书宋_GBK" w:eastAsia="方正书宋_GBK"/>
                <w:b/>
                <w:color w:val="auto"/>
              </w:rPr>
              <w:t>十二、医疗保障</w:t>
            </w:r>
          </w:p>
        </w:tc>
        <w:tc>
          <w:tcPr>
            <w:tcW w:w="1276" w:type="dxa"/>
            <w:vAlign w:val="center"/>
          </w:tcPr>
          <w:p w14:paraId="06DCDE00">
            <w:pPr>
              <w:spacing w:line="300" w:lineRule="exact"/>
              <w:jc w:val="left"/>
              <w:rPr>
                <w:rFonts w:ascii="方正书宋_GBK" w:eastAsia="方正书宋_GBK"/>
                <w:color w:val="auto"/>
              </w:rPr>
            </w:pPr>
          </w:p>
        </w:tc>
        <w:tc>
          <w:tcPr>
            <w:tcW w:w="2976" w:type="dxa"/>
            <w:vAlign w:val="center"/>
          </w:tcPr>
          <w:p w14:paraId="0234D74E">
            <w:pPr>
              <w:spacing w:line="300" w:lineRule="exact"/>
              <w:jc w:val="left"/>
              <w:rPr>
                <w:rFonts w:ascii="方正书宋_GBK" w:eastAsia="方正书宋_GBK"/>
                <w:color w:val="auto"/>
              </w:rPr>
            </w:pPr>
            <w:r>
              <w:rPr>
                <w:rFonts w:hint="eastAsia" w:ascii="方正书宋_GBK" w:eastAsia="方正书宋_GBK"/>
                <w:color w:val="auto"/>
              </w:rPr>
              <w:t>通过贯彻实施新型农村合作医疗、疾病应急救助、城乡居民大病保险以及公费医疗等制度，保障人民群众公平享有所需医疗服务权益。</w:t>
            </w:r>
          </w:p>
        </w:tc>
        <w:tc>
          <w:tcPr>
            <w:tcW w:w="2976" w:type="dxa"/>
            <w:vAlign w:val="center"/>
          </w:tcPr>
          <w:p w14:paraId="73A46D74">
            <w:pPr>
              <w:spacing w:line="300" w:lineRule="exact"/>
              <w:jc w:val="left"/>
              <w:rPr>
                <w:rFonts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vAlign w:val="center"/>
          </w:tcPr>
          <w:p w14:paraId="171B1314">
            <w:pPr>
              <w:spacing w:line="300" w:lineRule="exact"/>
              <w:jc w:val="left"/>
              <w:rPr>
                <w:rFonts w:ascii="方正书宋_GBK" w:eastAsia="方正书宋_GBK"/>
                <w:color w:val="auto"/>
              </w:rPr>
            </w:pPr>
          </w:p>
        </w:tc>
        <w:tc>
          <w:tcPr>
            <w:tcW w:w="737" w:type="dxa"/>
            <w:vAlign w:val="center"/>
          </w:tcPr>
          <w:p w14:paraId="4103B731">
            <w:pPr>
              <w:spacing w:line="300" w:lineRule="exact"/>
              <w:jc w:val="center"/>
              <w:rPr>
                <w:rFonts w:ascii="方正书宋_GBK" w:eastAsia="方正书宋_GBK"/>
                <w:color w:val="auto"/>
              </w:rPr>
            </w:pPr>
          </w:p>
        </w:tc>
        <w:tc>
          <w:tcPr>
            <w:tcW w:w="737" w:type="dxa"/>
            <w:vAlign w:val="center"/>
          </w:tcPr>
          <w:p w14:paraId="5DDEAD66">
            <w:pPr>
              <w:spacing w:line="300" w:lineRule="exact"/>
              <w:jc w:val="center"/>
              <w:rPr>
                <w:rFonts w:ascii="方正书宋_GBK" w:eastAsia="方正书宋_GBK"/>
                <w:color w:val="auto"/>
              </w:rPr>
            </w:pPr>
          </w:p>
        </w:tc>
        <w:tc>
          <w:tcPr>
            <w:tcW w:w="737" w:type="dxa"/>
            <w:vAlign w:val="center"/>
          </w:tcPr>
          <w:p w14:paraId="335C51B7">
            <w:pPr>
              <w:spacing w:line="300" w:lineRule="exact"/>
              <w:jc w:val="center"/>
              <w:rPr>
                <w:rFonts w:ascii="方正书宋_GBK" w:eastAsia="方正书宋_GBK"/>
                <w:color w:val="auto"/>
              </w:rPr>
            </w:pPr>
          </w:p>
        </w:tc>
        <w:tc>
          <w:tcPr>
            <w:tcW w:w="737" w:type="dxa"/>
            <w:vAlign w:val="center"/>
          </w:tcPr>
          <w:p w14:paraId="7AB93D0B">
            <w:pPr>
              <w:spacing w:line="300" w:lineRule="exact"/>
              <w:jc w:val="center"/>
              <w:rPr>
                <w:rFonts w:ascii="方正书宋_GBK" w:eastAsia="方正书宋_GBK"/>
                <w:color w:val="auto"/>
              </w:rPr>
            </w:pPr>
          </w:p>
        </w:tc>
      </w:tr>
      <w:tr w14:paraId="38A41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41B9F5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、新型农村合作医疗及城乡居民大病保险</w:t>
            </w:r>
          </w:p>
        </w:tc>
        <w:tc>
          <w:tcPr>
            <w:tcW w:w="1276" w:type="dxa"/>
            <w:vAlign w:val="center"/>
          </w:tcPr>
          <w:p w14:paraId="0F136AA4">
            <w:pPr>
              <w:spacing w:line="300" w:lineRule="exact"/>
              <w:jc w:val="left"/>
              <w:rPr>
                <w:rFonts w:ascii="方正书宋_GBK" w:eastAsia="方正书宋_GBK"/>
                <w:color w:val="auto"/>
              </w:rPr>
            </w:pPr>
          </w:p>
        </w:tc>
        <w:tc>
          <w:tcPr>
            <w:tcW w:w="2976" w:type="dxa"/>
            <w:vAlign w:val="center"/>
          </w:tcPr>
          <w:p w14:paraId="29654FEF">
            <w:pPr>
              <w:spacing w:line="300" w:lineRule="exact"/>
              <w:jc w:val="left"/>
              <w:rPr>
                <w:rFonts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组织、引导、支持，农民自愿参加新型农村合作医疗，提高农村居民的医疗保障水平；建立大病保险制度；对城乡居民因患大病发生的高额医疗费用给予报销。</w:t>
            </w:r>
          </w:p>
        </w:tc>
        <w:tc>
          <w:tcPr>
            <w:tcW w:w="2976" w:type="dxa"/>
            <w:vAlign w:val="center"/>
          </w:tcPr>
          <w:p w14:paraId="25405052">
            <w:pPr>
              <w:spacing w:line="300" w:lineRule="exact"/>
              <w:jc w:val="left"/>
              <w:rPr>
                <w:rFonts w:ascii="方正书宋_GBK" w:eastAsia="方正书宋_GBK"/>
                <w:color w:val="auto"/>
              </w:rPr>
            </w:pPr>
            <w:r>
              <w:rPr>
                <w:rFonts w:hint="eastAsia" w:ascii="方正书宋_GBK" w:eastAsia="方正书宋_GBK"/>
                <w:color w:val="auto"/>
              </w:rPr>
              <w:t>有效降低城乡居民看病就医的经济负担。</w:t>
            </w:r>
          </w:p>
        </w:tc>
        <w:tc>
          <w:tcPr>
            <w:tcW w:w="1417" w:type="dxa"/>
            <w:vAlign w:val="center"/>
          </w:tcPr>
          <w:p w14:paraId="3947D95E">
            <w:pPr>
              <w:spacing w:line="300" w:lineRule="exact"/>
              <w:jc w:val="left"/>
              <w:rPr>
                <w:rFonts w:ascii="方正书宋_GBK" w:eastAsia="方正书宋_GBK"/>
                <w:color w:val="auto"/>
              </w:rPr>
            </w:pPr>
            <w:r>
              <w:rPr>
                <w:rFonts w:hint="eastAsia" w:ascii="方正书宋_GBK" w:eastAsia="方正书宋_GBK"/>
                <w:color w:val="auto"/>
              </w:rPr>
              <w:t>新农合参合率</w:t>
            </w:r>
          </w:p>
        </w:tc>
        <w:tc>
          <w:tcPr>
            <w:tcW w:w="737" w:type="dxa"/>
            <w:vAlign w:val="center"/>
          </w:tcPr>
          <w:p w14:paraId="27A19D6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5E70763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37154F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6CAF1EF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4ED3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4846180">
            <w:pPr>
              <w:spacing w:line="300" w:lineRule="exact"/>
              <w:jc w:val="left"/>
              <w:rPr>
                <w:rFonts w:ascii="方正书宋_GBK" w:eastAsia="方正书宋_GBK"/>
                <w:b/>
                <w:color w:val="auto"/>
              </w:rPr>
            </w:pPr>
            <w:r>
              <w:rPr>
                <w:rFonts w:hint="eastAsia" w:ascii="方正书宋_GBK" w:eastAsia="方正书宋_GBK"/>
                <w:b/>
                <w:color w:val="auto"/>
              </w:rPr>
              <w:t>十三、计划生育</w:t>
            </w:r>
          </w:p>
        </w:tc>
        <w:tc>
          <w:tcPr>
            <w:tcW w:w="1276" w:type="dxa"/>
            <w:vAlign w:val="center"/>
          </w:tcPr>
          <w:p w14:paraId="552D2447">
            <w:pPr>
              <w:spacing w:line="300" w:lineRule="exact"/>
              <w:jc w:val="left"/>
              <w:rPr>
                <w:rFonts w:ascii="方正书宋_GBK" w:eastAsia="方正书宋_GBK"/>
                <w:color w:val="auto"/>
              </w:rPr>
            </w:pPr>
          </w:p>
        </w:tc>
        <w:tc>
          <w:tcPr>
            <w:tcW w:w="2976" w:type="dxa"/>
            <w:vAlign w:val="center"/>
          </w:tcPr>
          <w:p w14:paraId="1571CDC9">
            <w:pPr>
              <w:spacing w:line="300" w:lineRule="exact"/>
              <w:jc w:val="left"/>
              <w:rPr>
                <w:rFonts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vAlign w:val="center"/>
          </w:tcPr>
          <w:p w14:paraId="48ECD986">
            <w:pPr>
              <w:spacing w:line="300" w:lineRule="exact"/>
              <w:jc w:val="left"/>
              <w:rPr>
                <w:rFonts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vAlign w:val="center"/>
          </w:tcPr>
          <w:p w14:paraId="2A3EF7CD">
            <w:pPr>
              <w:spacing w:line="300" w:lineRule="exact"/>
              <w:jc w:val="left"/>
              <w:rPr>
                <w:rFonts w:ascii="方正书宋_GBK" w:eastAsia="方正书宋_GBK"/>
                <w:color w:val="auto"/>
              </w:rPr>
            </w:pPr>
          </w:p>
        </w:tc>
        <w:tc>
          <w:tcPr>
            <w:tcW w:w="737" w:type="dxa"/>
            <w:vAlign w:val="center"/>
          </w:tcPr>
          <w:p w14:paraId="394BEB29">
            <w:pPr>
              <w:spacing w:line="300" w:lineRule="exact"/>
              <w:jc w:val="center"/>
              <w:rPr>
                <w:rFonts w:ascii="方正书宋_GBK" w:eastAsia="方正书宋_GBK"/>
                <w:color w:val="auto"/>
              </w:rPr>
            </w:pPr>
          </w:p>
        </w:tc>
        <w:tc>
          <w:tcPr>
            <w:tcW w:w="737" w:type="dxa"/>
            <w:vAlign w:val="center"/>
          </w:tcPr>
          <w:p w14:paraId="134923BD">
            <w:pPr>
              <w:spacing w:line="300" w:lineRule="exact"/>
              <w:jc w:val="center"/>
              <w:rPr>
                <w:rFonts w:ascii="方正书宋_GBK" w:eastAsia="方正书宋_GBK"/>
                <w:color w:val="auto"/>
              </w:rPr>
            </w:pPr>
          </w:p>
        </w:tc>
        <w:tc>
          <w:tcPr>
            <w:tcW w:w="737" w:type="dxa"/>
            <w:vAlign w:val="center"/>
          </w:tcPr>
          <w:p w14:paraId="0C2ACFE7">
            <w:pPr>
              <w:spacing w:line="300" w:lineRule="exact"/>
              <w:jc w:val="center"/>
              <w:rPr>
                <w:rFonts w:ascii="方正书宋_GBK" w:eastAsia="方正书宋_GBK"/>
                <w:color w:val="auto"/>
              </w:rPr>
            </w:pPr>
          </w:p>
        </w:tc>
        <w:tc>
          <w:tcPr>
            <w:tcW w:w="737" w:type="dxa"/>
            <w:vAlign w:val="center"/>
          </w:tcPr>
          <w:p w14:paraId="39198FF9">
            <w:pPr>
              <w:spacing w:line="300" w:lineRule="exact"/>
              <w:jc w:val="center"/>
              <w:rPr>
                <w:rFonts w:ascii="方正书宋_GBK" w:eastAsia="方正书宋_GBK"/>
                <w:color w:val="auto"/>
              </w:rPr>
            </w:pPr>
          </w:p>
        </w:tc>
      </w:tr>
      <w:tr w14:paraId="6BFCA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992DD7A">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vAlign w:val="center"/>
          </w:tcPr>
          <w:p w14:paraId="07F77DD4">
            <w:pPr>
              <w:spacing w:line="300" w:lineRule="exact"/>
              <w:jc w:val="left"/>
              <w:rPr>
                <w:rFonts w:ascii="方正书宋_GBK" w:eastAsia="方正书宋_GBK"/>
                <w:color w:val="auto"/>
              </w:rPr>
            </w:pPr>
          </w:p>
        </w:tc>
        <w:tc>
          <w:tcPr>
            <w:tcW w:w="2976" w:type="dxa"/>
            <w:vAlign w:val="center"/>
          </w:tcPr>
          <w:p w14:paraId="7401E6E0">
            <w:pPr>
              <w:spacing w:line="300" w:lineRule="exact"/>
              <w:jc w:val="left"/>
              <w:rPr>
                <w:rFonts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vAlign w:val="center"/>
          </w:tcPr>
          <w:p w14:paraId="6972D402">
            <w:pPr>
              <w:spacing w:line="300" w:lineRule="exact"/>
              <w:jc w:val="left"/>
              <w:rPr>
                <w:rFonts w:ascii="方正书宋_GBK" w:eastAsia="方正书宋_GBK"/>
                <w:color w:val="auto"/>
              </w:rPr>
            </w:pPr>
            <w:r>
              <w:rPr>
                <w:rFonts w:hint="eastAsia" w:ascii="方正书宋_GBK" w:eastAsia="方正书宋_GBK"/>
                <w:color w:val="auto"/>
              </w:rPr>
              <w:t>改善乡镇农村计划怀孕夫妇健康状况，有效降低出生缺陷发生风险；为各类育龄人群提供安全、有效避孕节育技术服务；健全完善流动人口管理机制。</w:t>
            </w:r>
          </w:p>
        </w:tc>
        <w:tc>
          <w:tcPr>
            <w:tcW w:w="1417" w:type="dxa"/>
            <w:vAlign w:val="center"/>
          </w:tcPr>
          <w:p w14:paraId="0D1722D4">
            <w:pPr>
              <w:spacing w:line="300" w:lineRule="exact"/>
              <w:jc w:val="left"/>
              <w:rPr>
                <w:rFonts w:ascii="方正书宋_GBK" w:eastAsia="方正书宋_GBK"/>
                <w:color w:val="auto"/>
              </w:rPr>
            </w:pPr>
            <w:r>
              <w:rPr>
                <w:rFonts w:hint="eastAsia" w:ascii="方正书宋_GBK" w:eastAsia="方正书宋_GBK"/>
                <w:color w:val="auto"/>
              </w:rPr>
              <w:t>免费孕前优生健康检查目标人群覆盖率</w:t>
            </w:r>
          </w:p>
        </w:tc>
        <w:tc>
          <w:tcPr>
            <w:tcW w:w="737" w:type="dxa"/>
            <w:vAlign w:val="center"/>
          </w:tcPr>
          <w:p w14:paraId="747BA37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6DAD7A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vAlign w:val="center"/>
          </w:tcPr>
          <w:p w14:paraId="504EFB3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D3A05B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79B5F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C2CF32C">
            <w:pPr>
              <w:spacing w:line="300" w:lineRule="exact"/>
              <w:jc w:val="left"/>
              <w:rPr>
                <w:rFonts w:ascii="方正书宋_GBK" w:eastAsia="方正书宋_GBK"/>
                <w:b/>
                <w:color w:val="auto"/>
              </w:rPr>
            </w:pPr>
            <w:r>
              <w:rPr>
                <w:rFonts w:hint="eastAsia" w:ascii="方正书宋_GBK" w:eastAsia="方正书宋_GBK"/>
                <w:b/>
                <w:color w:val="auto"/>
              </w:rPr>
              <w:t>十四、政务管理</w:t>
            </w:r>
          </w:p>
        </w:tc>
        <w:tc>
          <w:tcPr>
            <w:tcW w:w="1276" w:type="dxa"/>
            <w:vAlign w:val="center"/>
          </w:tcPr>
          <w:p w14:paraId="4E0AE29B">
            <w:pPr>
              <w:spacing w:line="300" w:lineRule="exact"/>
              <w:jc w:val="left"/>
              <w:rPr>
                <w:rFonts w:ascii="方正书宋_GBK" w:eastAsia="方正书宋_GBK"/>
                <w:color w:val="auto"/>
              </w:rPr>
            </w:pPr>
            <w:r>
              <w:rPr>
                <w:rFonts w:ascii="方正书宋_GBK" w:eastAsia="方正书宋_GBK"/>
                <w:color w:val="auto"/>
              </w:rPr>
              <w:t>64.17</w:t>
            </w:r>
          </w:p>
        </w:tc>
        <w:tc>
          <w:tcPr>
            <w:tcW w:w="2976" w:type="dxa"/>
            <w:vAlign w:val="center"/>
          </w:tcPr>
          <w:p w14:paraId="0F34DB71">
            <w:pPr>
              <w:spacing w:line="300" w:lineRule="exact"/>
              <w:jc w:val="left"/>
              <w:rPr>
                <w:rFonts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vAlign w:val="center"/>
          </w:tcPr>
          <w:p w14:paraId="64E3A0DB">
            <w:pPr>
              <w:spacing w:line="300" w:lineRule="exact"/>
              <w:jc w:val="left"/>
              <w:rPr>
                <w:rFonts w:ascii="方正书宋_GBK" w:eastAsia="方正书宋_GBK"/>
                <w:color w:val="auto"/>
              </w:rPr>
            </w:pPr>
            <w:r>
              <w:rPr>
                <w:rFonts w:hint="eastAsia" w:ascii="方正书宋_GBK" w:eastAsia="方正书宋_GBK"/>
                <w:color w:val="auto"/>
              </w:rPr>
              <w:t>促进乡镇机关事务管理工作科学发展。</w:t>
            </w:r>
          </w:p>
        </w:tc>
        <w:tc>
          <w:tcPr>
            <w:tcW w:w="1417" w:type="dxa"/>
            <w:vAlign w:val="center"/>
          </w:tcPr>
          <w:p w14:paraId="5642D8FE">
            <w:pPr>
              <w:spacing w:line="300" w:lineRule="exact"/>
              <w:jc w:val="left"/>
              <w:rPr>
                <w:rFonts w:ascii="方正书宋_GBK" w:eastAsia="方正书宋_GBK"/>
                <w:color w:val="auto"/>
              </w:rPr>
            </w:pPr>
          </w:p>
        </w:tc>
        <w:tc>
          <w:tcPr>
            <w:tcW w:w="737" w:type="dxa"/>
            <w:vAlign w:val="center"/>
          </w:tcPr>
          <w:p w14:paraId="17D904FB">
            <w:pPr>
              <w:spacing w:line="300" w:lineRule="exact"/>
              <w:jc w:val="center"/>
              <w:rPr>
                <w:rFonts w:ascii="方正书宋_GBK" w:eastAsia="方正书宋_GBK"/>
                <w:color w:val="auto"/>
              </w:rPr>
            </w:pPr>
          </w:p>
        </w:tc>
        <w:tc>
          <w:tcPr>
            <w:tcW w:w="737" w:type="dxa"/>
            <w:vAlign w:val="center"/>
          </w:tcPr>
          <w:p w14:paraId="4A2E276E">
            <w:pPr>
              <w:spacing w:line="300" w:lineRule="exact"/>
              <w:jc w:val="center"/>
              <w:rPr>
                <w:rFonts w:ascii="方正书宋_GBK" w:eastAsia="方正书宋_GBK"/>
                <w:color w:val="auto"/>
              </w:rPr>
            </w:pPr>
          </w:p>
        </w:tc>
        <w:tc>
          <w:tcPr>
            <w:tcW w:w="737" w:type="dxa"/>
            <w:vAlign w:val="center"/>
          </w:tcPr>
          <w:p w14:paraId="471712D5">
            <w:pPr>
              <w:spacing w:line="300" w:lineRule="exact"/>
              <w:jc w:val="center"/>
              <w:rPr>
                <w:rFonts w:ascii="方正书宋_GBK" w:eastAsia="方正书宋_GBK"/>
                <w:color w:val="auto"/>
              </w:rPr>
            </w:pPr>
          </w:p>
        </w:tc>
        <w:tc>
          <w:tcPr>
            <w:tcW w:w="737" w:type="dxa"/>
            <w:vAlign w:val="center"/>
          </w:tcPr>
          <w:p w14:paraId="5BE955B7">
            <w:pPr>
              <w:spacing w:line="300" w:lineRule="exact"/>
              <w:jc w:val="center"/>
              <w:rPr>
                <w:rFonts w:ascii="方正书宋_GBK" w:eastAsia="方正书宋_GBK"/>
                <w:color w:val="auto"/>
              </w:rPr>
            </w:pPr>
          </w:p>
        </w:tc>
      </w:tr>
      <w:tr w14:paraId="26BF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952A64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vAlign w:val="center"/>
          </w:tcPr>
          <w:p w14:paraId="61962FA4">
            <w:pPr>
              <w:spacing w:line="300" w:lineRule="exact"/>
              <w:jc w:val="left"/>
              <w:rPr>
                <w:rFonts w:ascii="方正书宋_GBK" w:eastAsia="方正书宋_GBK"/>
                <w:color w:val="auto"/>
              </w:rPr>
            </w:pPr>
            <w:r>
              <w:rPr>
                <w:rFonts w:ascii="方正书宋_GBK" w:eastAsia="方正书宋_GBK"/>
                <w:color w:val="auto"/>
              </w:rPr>
              <w:t>64.17</w:t>
            </w:r>
          </w:p>
        </w:tc>
        <w:tc>
          <w:tcPr>
            <w:tcW w:w="2976" w:type="dxa"/>
            <w:vAlign w:val="center"/>
          </w:tcPr>
          <w:p w14:paraId="3A7204E8">
            <w:pPr>
              <w:spacing w:line="300" w:lineRule="exact"/>
              <w:jc w:val="left"/>
              <w:rPr>
                <w:rFonts w:ascii="方正书宋_GBK" w:eastAsia="方正书宋_GBK"/>
                <w:color w:val="auto"/>
              </w:rPr>
            </w:pPr>
            <w:r>
              <w:rPr>
                <w:rFonts w:hint="eastAsia" w:ascii="方正书宋_GBK" w:eastAsia="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vAlign w:val="center"/>
          </w:tcPr>
          <w:p w14:paraId="1AB7B812">
            <w:pPr>
              <w:spacing w:line="300" w:lineRule="exact"/>
              <w:jc w:val="left"/>
              <w:rPr>
                <w:rFonts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vAlign w:val="center"/>
          </w:tcPr>
          <w:p w14:paraId="003F2F7E">
            <w:pPr>
              <w:spacing w:line="300" w:lineRule="exact"/>
              <w:jc w:val="left"/>
              <w:rPr>
                <w:rFonts w:ascii="方正书宋_GBK" w:eastAsia="方正书宋_GBK"/>
                <w:color w:val="auto"/>
              </w:rPr>
            </w:pPr>
            <w:r>
              <w:rPr>
                <w:rFonts w:hint="eastAsia" w:ascii="方正书宋_GBK" w:eastAsia="方正书宋_GBK"/>
                <w:color w:val="auto"/>
              </w:rPr>
              <w:t>综合事务保障完成率</w:t>
            </w:r>
          </w:p>
        </w:tc>
        <w:tc>
          <w:tcPr>
            <w:tcW w:w="737" w:type="dxa"/>
            <w:vAlign w:val="center"/>
          </w:tcPr>
          <w:p w14:paraId="4D342E09">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FFB244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A3F2D7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421E636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9C4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1D10319">
            <w:pPr>
              <w:spacing w:line="300" w:lineRule="exact"/>
              <w:jc w:val="left"/>
              <w:rPr>
                <w:rFonts w:ascii="方正书宋_GBK" w:eastAsia="方正书宋_GBK"/>
                <w:b/>
                <w:color w:val="auto"/>
              </w:rPr>
            </w:pPr>
            <w:r>
              <w:rPr>
                <w:rFonts w:hint="eastAsia" w:ascii="方正书宋_GBK" w:eastAsia="方正书宋_GBK"/>
                <w:b/>
                <w:color w:val="auto"/>
              </w:rPr>
              <w:t>十五、环境污染综合防治</w:t>
            </w:r>
          </w:p>
        </w:tc>
        <w:tc>
          <w:tcPr>
            <w:tcW w:w="1276" w:type="dxa"/>
            <w:vAlign w:val="center"/>
          </w:tcPr>
          <w:p w14:paraId="0BC80860">
            <w:pPr>
              <w:spacing w:line="300" w:lineRule="exact"/>
              <w:jc w:val="left"/>
              <w:rPr>
                <w:rFonts w:ascii="方正书宋_GBK" w:eastAsia="方正书宋_GBK"/>
                <w:color w:val="auto"/>
              </w:rPr>
            </w:pPr>
          </w:p>
        </w:tc>
        <w:tc>
          <w:tcPr>
            <w:tcW w:w="2976" w:type="dxa"/>
            <w:vAlign w:val="center"/>
          </w:tcPr>
          <w:p w14:paraId="3F85A16D">
            <w:pPr>
              <w:spacing w:line="300" w:lineRule="exact"/>
              <w:jc w:val="left"/>
              <w:rPr>
                <w:rFonts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vAlign w:val="center"/>
          </w:tcPr>
          <w:p w14:paraId="3C965CD7">
            <w:pPr>
              <w:spacing w:line="300" w:lineRule="exact"/>
              <w:jc w:val="left"/>
              <w:rPr>
                <w:rFonts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vAlign w:val="center"/>
          </w:tcPr>
          <w:p w14:paraId="1DC80815">
            <w:pPr>
              <w:spacing w:line="300" w:lineRule="exact"/>
              <w:jc w:val="left"/>
              <w:rPr>
                <w:rFonts w:ascii="方正书宋_GBK" w:eastAsia="方正书宋_GBK"/>
                <w:color w:val="auto"/>
              </w:rPr>
            </w:pPr>
          </w:p>
        </w:tc>
        <w:tc>
          <w:tcPr>
            <w:tcW w:w="737" w:type="dxa"/>
            <w:vAlign w:val="center"/>
          </w:tcPr>
          <w:p w14:paraId="4C68436B">
            <w:pPr>
              <w:spacing w:line="300" w:lineRule="exact"/>
              <w:jc w:val="center"/>
              <w:rPr>
                <w:rFonts w:ascii="方正书宋_GBK" w:eastAsia="方正书宋_GBK"/>
                <w:color w:val="auto"/>
              </w:rPr>
            </w:pPr>
          </w:p>
        </w:tc>
        <w:tc>
          <w:tcPr>
            <w:tcW w:w="737" w:type="dxa"/>
            <w:vAlign w:val="center"/>
          </w:tcPr>
          <w:p w14:paraId="23BDED00">
            <w:pPr>
              <w:spacing w:line="300" w:lineRule="exact"/>
              <w:jc w:val="center"/>
              <w:rPr>
                <w:rFonts w:ascii="方正书宋_GBK" w:eastAsia="方正书宋_GBK"/>
                <w:color w:val="auto"/>
              </w:rPr>
            </w:pPr>
          </w:p>
        </w:tc>
        <w:tc>
          <w:tcPr>
            <w:tcW w:w="737" w:type="dxa"/>
            <w:vAlign w:val="center"/>
          </w:tcPr>
          <w:p w14:paraId="48EDA870">
            <w:pPr>
              <w:spacing w:line="300" w:lineRule="exact"/>
              <w:jc w:val="center"/>
              <w:rPr>
                <w:rFonts w:ascii="方正书宋_GBK" w:eastAsia="方正书宋_GBK"/>
                <w:color w:val="auto"/>
              </w:rPr>
            </w:pPr>
          </w:p>
        </w:tc>
        <w:tc>
          <w:tcPr>
            <w:tcW w:w="737" w:type="dxa"/>
            <w:vAlign w:val="center"/>
          </w:tcPr>
          <w:p w14:paraId="26AE0F17">
            <w:pPr>
              <w:spacing w:line="300" w:lineRule="exact"/>
              <w:jc w:val="center"/>
              <w:rPr>
                <w:rFonts w:ascii="方正书宋_GBK" w:eastAsia="方正书宋_GBK"/>
                <w:color w:val="auto"/>
              </w:rPr>
            </w:pPr>
          </w:p>
        </w:tc>
      </w:tr>
      <w:tr w14:paraId="5F0F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F44834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vAlign w:val="center"/>
          </w:tcPr>
          <w:p w14:paraId="41CAF7DF">
            <w:pPr>
              <w:spacing w:line="300" w:lineRule="exact"/>
              <w:jc w:val="left"/>
              <w:rPr>
                <w:rFonts w:ascii="方正书宋_GBK" w:eastAsia="方正书宋_GBK"/>
                <w:color w:val="auto"/>
              </w:rPr>
            </w:pPr>
          </w:p>
        </w:tc>
        <w:tc>
          <w:tcPr>
            <w:tcW w:w="2976" w:type="dxa"/>
            <w:vAlign w:val="center"/>
          </w:tcPr>
          <w:p w14:paraId="36F2F2D2">
            <w:pPr>
              <w:spacing w:line="300" w:lineRule="exact"/>
              <w:jc w:val="left"/>
              <w:rPr>
                <w:rFonts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vAlign w:val="center"/>
          </w:tcPr>
          <w:p w14:paraId="42B34285">
            <w:pPr>
              <w:spacing w:line="300" w:lineRule="exact"/>
              <w:jc w:val="left"/>
              <w:rPr>
                <w:rFonts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vAlign w:val="center"/>
          </w:tcPr>
          <w:p w14:paraId="726FE8FA">
            <w:pPr>
              <w:spacing w:line="300" w:lineRule="exact"/>
              <w:jc w:val="left"/>
              <w:rPr>
                <w:rFonts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vAlign w:val="center"/>
          </w:tcPr>
          <w:p w14:paraId="26FC769C">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90FF7B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81FD52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77056D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6C7A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5C01E70">
            <w:pPr>
              <w:spacing w:line="300" w:lineRule="exact"/>
              <w:jc w:val="left"/>
              <w:rPr>
                <w:rFonts w:ascii="方正书宋_GBK" w:eastAsia="方正书宋_GBK"/>
                <w:b/>
                <w:color w:val="auto"/>
              </w:rPr>
            </w:pPr>
            <w:r>
              <w:rPr>
                <w:rFonts w:hint="eastAsia" w:ascii="方正书宋_GBK" w:eastAsia="方正书宋_GBK"/>
                <w:b/>
                <w:color w:val="auto"/>
              </w:rPr>
              <w:t>十六、自然生态保护</w:t>
            </w:r>
          </w:p>
        </w:tc>
        <w:tc>
          <w:tcPr>
            <w:tcW w:w="1276" w:type="dxa"/>
            <w:vAlign w:val="center"/>
          </w:tcPr>
          <w:p w14:paraId="29D4E5AC">
            <w:pPr>
              <w:spacing w:line="300" w:lineRule="exact"/>
              <w:jc w:val="left"/>
              <w:rPr>
                <w:rFonts w:ascii="方正书宋_GBK" w:eastAsia="方正书宋_GBK"/>
                <w:color w:val="auto"/>
              </w:rPr>
            </w:pPr>
            <w:r>
              <w:rPr>
                <w:rFonts w:ascii="方正书宋_GBK" w:eastAsia="方正书宋_GBK"/>
                <w:color w:val="auto"/>
              </w:rPr>
              <w:t>19.20</w:t>
            </w:r>
          </w:p>
        </w:tc>
        <w:tc>
          <w:tcPr>
            <w:tcW w:w="2976" w:type="dxa"/>
            <w:vAlign w:val="center"/>
          </w:tcPr>
          <w:p w14:paraId="01E753E8">
            <w:pPr>
              <w:spacing w:line="300" w:lineRule="exact"/>
              <w:jc w:val="left"/>
              <w:rPr>
                <w:rFonts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vAlign w:val="center"/>
          </w:tcPr>
          <w:p w14:paraId="65A43AE1">
            <w:pPr>
              <w:spacing w:line="300" w:lineRule="exact"/>
              <w:jc w:val="left"/>
              <w:rPr>
                <w:rFonts w:ascii="方正书宋_GBK" w:eastAsia="方正书宋_GBK"/>
                <w:color w:val="auto"/>
              </w:rPr>
            </w:pPr>
            <w:r>
              <w:rPr>
                <w:rFonts w:hint="eastAsia" w:ascii="方正书宋_GBK" w:eastAsia="方正书宋_GBK"/>
                <w:color w:val="auto"/>
              </w:rPr>
              <w:t>加强自然生态保护。</w:t>
            </w:r>
          </w:p>
        </w:tc>
        <w:tc>
          <w:tcPr>
            <w:tcW w:w="1417" w:type="dxa"/>
            <w:vAlign w:val="center"/>
          </w:tcPr>
          <w:p w14:paraId="1B37BD0F">
            <w:pPr>
              <w:spacing w:line="300" w:lineRule="exact"/>
              <w:jc w:val="left"/>
              <w:rPr>
                <w:rFonts w:ascii="方正书宋_GBK" w:eastAsia="方正书宋_GBK"/>
                <w:color w:val="auto"/>
              </w:rPr>
            </w:pPr>
          </w:p>
        </w:tc>
        <w:tc>
          <w:tcPr>
            <w:tcW w:w="737" w:type="dxa"/>
            <w:vAlign w:val="center"/>
          </w:tcPr>
          <w:p w14:paraId="552D92F7">
            <w:pPr>
              <w:spacing w:line="300" w:lineRule="exact"/>
              <w:jc w:val="center"/>
              <w:rPr>
                <w:rFonts w:ascii="方正书宋_GBK" w:eastAsia="方正书宋_GBK"/>
                <w:color w:val="auto"/>
              </w:rPr>
            </w:pPr>
          </w:p>
        </w:tc>
        <w:tc>
          <w:tcPr>
            <w:tcW w:w="737" w:type="dxa"/>
            <w:vAlign w:val="center"/>
          </w:tcPr>
          <w:p w14:paraId="63ADA5DD">
            <w:pPr>
              <w:spacing w:line="300" w:lineRule="exact"/>
              <w:jc w:val="center"/>
              <w:rPr>
                <w:rFonts w:ascii="方正书宋_GBK" w:eastAsia="方正书宋_GBK"/>
                <w:color w:val="auto"/>
              </w:rPr>
            </w:pPr>
          </w:p>
        </w:tc>
        <w:tc>
          <w:tcPr>
            <w:tcW w:w="737" w:type="dxa"/>
            <w:vAlign w:val="center"/>
          </w:tcPr>
          <w:p w14:paraId="699716BC">
            <w:pPr>
              <w:spacing w:line="300" w:lineRule="exact"/>
              <w:jc w:val="center"/>
              <w:rPr>
                <w:rFonts w:ascii="方正书宋_GBK" w:eastAsia="方正书宋_GBK"/>
                <w:color w:val="auto"/>
              </w:rPr>
            </w:pPr>
          </w:p>
        </w:tc>
        <w:tc>
          <w:tcPr>
            <w:tcW w:w="737" w:type="dxa"/>
            <w:vAlign w:val="center"/>
          </w:tcPr>
          <w:p w14:paraId="1CBF70BA">
            <w:pPr>
              <w:spacing w:line="300" w:lineRule="exact"/>
              <w:jc w:val="center"/>
              <w:rPr>
                <w:rFonts w:ascii="方正书宋_GBK" w:eastAsia="方正书宋_GBK"/>
                <w:color w:val="auto"/>
              </w:rPr>
            </w:pPr>
          </w:p>
        </w:tc>
      </w:tr>
      <w:tr w14:paraId="1CA75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863F75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vAlign w:val="center"/>
          </w:tcPr>
          <w:p w14:paraId="465470E4">
            <w:pPr>
              <w:spacing w:line="300" w:lineRule="exact"/>
              <w:jc w:val="left"/>
              <w:rPr>
                <w:rFonts w:ascii="方正书宋_GBK" w:eastAsia="方正书宋_GBK"/>
                <w:color w:val="auto"/>
              </w:rPr>
            </w:pPr>
            <w:r>
              <w:rPr>
                <w:rFonts w:ascii="方正书宋_GBK" w:eastAsia="方正书宋_GBK"/>
                <w:color w:val="auto"/>
              </w:rPr>
              <w:t>19.20</w:t>
            </w:r>
          </w:p>
        </w:tc>
        <w:tc>
          <w:tcPr>
            <w:tcW w:w="2976" w:type="dxa"/>
            <w:vAlign w:val="center"/>
          </w:tcPr>
          <w:p w14:paraId="260C1BE0">
            <w:pPr>
              <w:spacing w:line="300" w:lineRule="exact"/>
              <w:jc w:val="left"/>
              <w:rPr>
                <w:rFonts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vAlign w:val="center"/>
          </w:tcPr>
          <w:p w14:paraId="46A7E073">
            <w:pPr>
              <w:spacing w:line="300" w:lineRule="exact"/>
              <w:jc w:val="left"/>
              <w:rPr>
                <w:rFonts w:ascii="方正书宋_GBK" w:eastAsia="方正书宋_GBK"/>
                <w:color w:val="auto"/>
              </w:rPr>
            </w:pPr>
            <w:r>
              <w:rPr>
                <w:rFonts w:hint="eastAsia" w:ascii="方正书宋_GBK" w:eastAsia="方正书宋_GBK"/>
                <w:color w:val="auto"/>
              </w:rPr>
              <w:t>解决农村区域性突出环境问题</w:t>
            </w:r>
          </w:p>
        </w:tc>
        <w:tc>
          <w:tcPr>
            <w:tcW w:w="1417" w:type="dxa"/>
            <w:vAlign w:val="center"/>
          </w:tcPr>
          <w:p w14:paraId="3263ED1A">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vAlign w:val="center"/>
          </w:tcPr>
          <w:p w14:paraId="752F00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BCB8D2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3E49327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778DC82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1D645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A92F802">
            <w:pPr>
              <w:spacing w:line="300" w:lineRule="exact"/>
              <w:jc w:val="left"/>
              <w:rPr>
                <w:rFonts w:ascii="方正书宋_GBK" w:eastAsia="方正书宋_GBK"/>
                <w:b/>
                <w:color w:val="auto"/>
              </w:rPr>
            </w:pPr>
            <w:r>
              <w:rPr>
                <w:rFonts w:hint="eastAsia" w:ascii="方正书宋_GBK" w:eastAsia="方正书宋_GBK"/>
                <w:b/>
                <w:color w:val="auto"/>
              </w:rPr>
              <w:t>十七、信访问题处理</w:t>
            </w:r>
          </w:p>
        </w:tc>
        <w:tc>
          <w:tcPr>
            <w:tcW w:w="1276" w:type="dxa"/>
            <w:vAlign w:val="center"/>
          </w:tcPr>
          <w:p w14:paraId="74453072">
            <w:pPr>
              <w:spacing w:line="300" w:lineRule="exact"/>
              <w:jc w:val="left"/>
              <w:rPr>
                <w:rFonts w:ascii="方正书宋_GBK" w:eastAsia="方正书宋_GBK"/>
                <w:color w:val="auto"/>
              </w:rPr>
            </w:pPr>
          </w:p>
        </w:tc>
        <w:tc>
          <w:tcPr>
            <w:tcW w:w="2976" w:type="dxa"/>
            <w:vAlign w:val="center"/>
          </w:tcPr>
          <w:p w14:paraId="57118326">
            <w:pPr>
              <w:spacing w:line="300" w:lineRule="exact"/>
              <w:jc w:val="left"/>
              <w:rPr>
                <w:rFonts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vAlign w:val="center"/>
          </w:tcPr>
          <w:p w14:paraId="199FB0F9">
            <w:pPr>
              <w:spacing w:line="300" w:lineRule="exact"/>
              <w:jc w:val="left"/>
              <w:rPr>
                <w:rFonts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vAlign w:val="center"/>
          </w:tcPr>
          <w:p w14:paraId="6509C67A">
            <w:pPr>
              <w:spacing w:line="300" w:lineRule="exact"/>
              <w:jc w:val="left"/>
              <w:rPr>
                <w:rFonts w:ascii="方正书宋_GBK" w:eastAsia="方正书宋_GBK"/>
                <w:color w:val="auto"/>
              </w:rPr>
            </w:pPr>
          </w:p>
        </w:tc>
        <w:tc>
          <w:tcPr>
            <w:tcW w:w="737" w:type="dxa"/>
            <w:vAlign w:val="center"/>
          </w:tcPr>
          <w:p w14:paraId="3DF895C5">
            <w:pPr>
              <w:spacing w:line="300" w:lineRule="exact"/>
              <w:jc w:val="center"/>
              <w:rPr>
                <w:rFonts w:ascii="方正书宋_GBK" w:eastAsia="方正书宋_GBK"/>
                <w:color w:val="auto"/>
              </w:rPr>
            </w:pPr>
          </w:p>
        </w:tc>
        <w:tc>
          <w:tcPr>
            <w:tcW w:w="737" w:type="dxa"/>
            <w:vAlign w:val="center"/>
          </w:tcPr>
          <w:p w14:paraId="6F4A5868">
            <w:pPr>
              <w:spacing w:line="300" w:lineRule="exact"/>
              <w:jc w:val="center"/>
              <w:rPr>
                <w:rFonts w:ascii="方正书宋_GBK" w:eastAsia="方正书宋_GBK"/>
                <w:color w:val="auto"/>
              </w:rPr>
            </w:pPr>
          </w:p>
        </w:tc>
        <w:tc>
          <w:tcPr>
            <w:tcW w:w="737" w:type="dxa"/>
            <w:vAlign w:val="center"/>
          </w:tcPr>
          <w:p w14:paraId="19EDA1A4">
            <w:pPr>
              <w:spacing w:line="300" w:lineRule="exact"/>
              <w:jc w:val="center"/>
              <w:rPr>
                <w:rFonts w:ascii="方正书宋_GBK" w:eastAsia="方正书宋_GBK"/>
                <w:color w:val="auto"/>
              </w:rPr>
            </w:pPr>
          </w:p>
        </w:tc>
        <w:tc>
          <w:tcPr>
            <w:tcW w:w="737" w:type="dxa"/>
            <w:vAlign w:val="center"/>
          </w:tcPr>
          <w:p w14:paraId="57A441BA">
            <w:pPr>
              <w:spacing w:line="300" w:lineRule="exact"/>
              <w:jc w:val="center"/>
              <w:rPr>
                <w:rFonts w:ascii="方正书宋_GBK" w:eastAsia="方正书宋_GBK"/>
                <w:color w:val="auto"/>
              </w:rPr>
            </w:pPr>
          </w:p>
        </w:tc>
      </w:tr>
      <w:tr w14:paraId="50EE9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CB50B2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vAlign w:val="center"/>
          </w:tcPr>
          <w:p w14:paraId="29A5E423">
            <w:pPr>
              <w:spacing w:line="300" w:lineRule="exact"/>
              <w:jc w:val="left"/>
              <w:rPr>
                <w:rFonts w:ascii="方正书宋_GBK" w:eastAsia="方正书宋_GBK"/>
                <w:color w:val="auto"/>
              </w:rPr>
            </w:pPr>
          </w:p>
        </w:tc>
        <w:tc>
          <w:tcPr>
            <w:tcW w:w="2976" w:type="dxa"/>
            <w:vAlign w:val="center"/>
          </w:tcPr>
          <w:p w14:paraId="2C13A5D4">
            <w:pPr>
              <w:spacing w:line="300" w:lineRule="exact"/>
              <w:jc w:val="left"/>
              <w:rPr>
                <w:rFonts w:ascii="方正书宋_GBK" w:eastAsia="方正书宋_GBK"/>
                <w:color w:val="auto"/>
              </w:rPr>
            </w:pPr>
            <w:r>
              <w:rPr>
                <w:rFonts w:hint="eastAsia" w:ascii="方正书宋_GBK" w:eastAsia="方正书宋_GBK"/>
                <w:color w:val="auto"/>
              </w:rPr>
              <w:t>办理人民群众来信、来访、网上信访；处理乡镇群众进京上访。</w:t>
            </w:r>
          </w:p>
        </w:tc>
        <w:tc>
          <w:tcPr>
            <w:tcW w:w="2976" w:type="dxa"/>
            <w:vAlign w:val="center"/>
          </w:tcPr>
          <w:p w14:paraId="546A633C">
            <w:pPr>
              <w:spacing w:line="300" w:lineRule="exact"/>
              <w:jc w:val="left"/>
              <w:rPr>
                <w:rFonts w:ascii="方正书宋_GBK" w:eastAsia="方正书宋_GBK"/>
                <w:color w:val="auto"/>
              </w:rPr>
            </w:pPr>
            <w:r>
              <w:rPr>
                <w:rFonts w:hint="eastAsia" w:ascii="方正书宋_GBK" w:eastAsia="方正书宋_GBK"/>
                <w:color w:val="auto"/>
              </w:rPr>
              <w:t>涉密</w:t>
            </w:r>
          </w:p>
        </w:tc>
        <w:tc>
          <w:tcPr>
            <w:tcW w:w="1417" w:type="dxa"/>
            <w:vAlign w:val="center"/>
          </w:tcPr>
          <w:p w14:paraId="6FD2A1A3">
            <w:pPr>
              <w:spacing w:line="300" w:lineRule="exact"/>
              <w:jc w:val="left"/>
              <w:rPr>
                <w:rFonts w:ascii="方正书宋_GBK" w:eastAsia="方正书宋_GBK"/>
                <w:color w:val="auto"/>
              </w:rPr>
            </w:pPr>
            <w:r>
              <w:rPr>
                <w:rFonts w:hint="eastAsia" w:ascii="方正书宋_GBK" w:eastAsia="方正书宋_GBK"/>
                <w:color w:val="auto"/>
              </w:rPr>
              <w:t>涉密</w:t>
            </w:r>
          </w:p>
        </w:tc>
        <w:tc>
          <w:tcPr>
            <w:tcW w:w="737" w:type="dxa"/>
            <w:vAlign w:val="center"/>
          </w:tcPr>
          <w:p w14:paraId="47132A27">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10B29A1C">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5193278F">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4CFA37C7">
            <w:pPr>
              <w:spacing w:line="300" w:lineRule="exact"/>
              <w:jc w:val="center"/>
              <w:rPr>
                <w:rFonts w:ascii="方正书宋_GBK" w:eastAsia="方正书宋_GBK"/>
                <w:color w:val="auto"/>
              </w:rPr>
            </w:pPr>
            <w:r>
              <w:rPr>
                <w:rFonts w:hint="eastAsia" w:ascii="方正书宋_GBK" w:eastAsia="方正书宋_GBK"/>
                <w:color w:val="auto"/>
              </w:rPr>
              <w:t>涉密</w:t>
            </w:r>
          </w:p>
        </w:tc>
      </w:tr>
      <w:tr w14:paraId="63B30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9654136">
            <w:pPr>
              <w:spacing w:line="300" w:lineRule="exact"/>
              <w:jc w:val="left"/>
              <w:rPr>
                <w:rFonts w:ascii="方正书宋_GBK" w:eastAsia="方正书宋_GBK"/>
                <w:b/>
                <w:color w:val="auto"/>
              </w:rPr>
            </w:pPr>
            <w:r>
              <w:rPr>
                <w:rFonts w:hint="eastAsia" w:ascii="方正书宋_GBK" w:eastAsia="方正书宋_GBK"/>
                <w:b/>
                <w:color w:val="auto"/>
              </w:rPr>
              <w:t>十八、民兵训练和专武干部培训</w:t>
            </w:r>
          </w:p>
        </w:tc>
        <w:tc>
          <w:tcPr>
            <w:tcW w:w="1276" w:type="dxa"/>
            <w:vAlign w:val="center"/>
          </w:tcPr>
          <w:p w14:paraId="51A6179E">
            <w:pPr>
              <w:spacing w:line="300" w:lineRule="exact"/>
              <w:jc w:val="left"/>
              <w:rPr>
                <w:rFonts w:ascii="方正书宋_GBK" w:eastAsia="方正书宋_GBK"/>
                <w:color w:val="auto"/>
              </w:rPr>
            </w:pPr>
          </w:p>
        </w:tc>
        <w:tc>
          <w:tcPr>
            <w:tcW w:w="2976" w:type="dxa"/>
            <w:vAlign w:val="center"/>
          </w:tcPr>
          <w:p w14:paraId="041F10B0">
            <w:pPr>
              <w:spacing w:line="300" w:lineRule="exact"/>
              <w:jc w:val="left"/>
              <w:rPr>
                <w:rFonts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cs/>
              </w:rPr>
              <w:t>“</w:t>
            </w:r>
            <w:r>
              <w:rPr>
                <w:rFonts w:hint="eastAsia" w:ascii="方正书宋_GBK" w:eastAsia="方正书宋_GBK"/>
                <w:color w:val="auto"/>
              </w:rPr>
              <w:t>劳武</w:t>
            </w:r>
            <w:r>
              <w:rPr>
                <w:rFonts w:hint="cs" w:ascii="方正书宋_GBK" w:eastAsia="方正书宋_GBK"/>
                <w:color w:val="auto"/>
                <w:cs/>
              </w:rPr>
              <w:t>”</w:t>
            </w:r>
            <w:r>
              <w:rPr>
                <w:rFonts w:hint="eastAsia" w:ascii="方正书宋_GBK" w:eastAsia="方正书宋_GBK"/>
                <w:color w:val="auto"/>
              </w:rPr>
              <w:t>两用人才的人民武装建设的基地。</w:t>
            </w:r>
          </w:p>
        </w:tc>
        <w:tc>
          <w:tcPr>
            <w:tcW w:w="2976" w:type="dxa"/>
            <w:vAlign w:val="center"/>
          </w:tcPr>
          <w:p w14:paraId="4EEE0BC6">
            <w:pPr>
              <w:spacing w:line="300" w:lineRule="exact"/>
              <w:jc w:val="left"/>
              <w:rPr>
                <w:rFonts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cs/>
              </w:rPr>
              <w:t>“</w:t>
            </w:r>
            <w:r>
              <w:rPr>
                <w:rFonts w:hint="eastAsia" w:ascii="方正书宋_GBK" w:eastAsia="方正书宋_GBK"/>
                <w:color w:val="auto"/>
              </w:rPr>
              <w:t>严格训练、严格要求</w:t>
            </w:r>
            <w:r>
              <w:rPr>
                <w:rFonts w:hint="cs" w:ascii="方正书宋_GBK" w:eastAsia="方正书宋_GBK"/>
                <w:color w:val="auto"/>
                <w:cs/>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vAlign w:val="center"/>
          </w:tcPr>
          <w:p w14:paraId="67E9459A">
            <w:pPr>
              <w:spacing w:line="300" w:lineRule="exact"/>
              <w:jc w:val="left"/>
              <w:rPr>
                <w:rFonts w:ascii="方正书宋_GBK" w:eastAsia="方正书宋_GBK"/>
                <w:color w:val="auto"/>
              </w:rPr>
            </w:pPr>
          </w:p>
        </w:tc>
        <w:tc>
          <w:tcPr>
            <w:tcW w:w="737" w:type="dxa"/>
            <w:vAlign w:val="center"/>
          </w:tcPr>
          <w:p w14:paraId="1ECF017E">
            <w:pPr>
              <w:spacing w:line="300" w:lineRule="exact"/>
              <w:jc w:val="center"/>
              <w:rPr>
                <w:rFonts w:ascii="方正书宋_GBK" w:eastAsia="方正书宋_GBK"/>
                <w:color w:val="auto"/>
              </w:rPr>
            </w:pPr>
          </w:p>
        </w:tc>
        <w:tc>
          <w:tcPr>
            <w:tcW w:w="737" w:type="dxa"/>
            <w:vAlign w:val="center"/>
          </w:tcPr>
          <w:p w14:paraId="063747D1">
            <w:pPr>
              <w:spacing w:line="300" w:lineRule="exact"/>
              <w:jc w:val="center"/>
              <w:rPr>
                <w:rFonts w:ascii="方正书宋_GBK" w:eastAsia="方正书宋_GBK"/>
                <w:color w:val="auto"/>
              </w:rPr>
            </w:pPr>
          </w:p>
        </w:tc>
        <w:tc>
          <w:tcPr>
            <w:tcW w:w="737" w:type="dxa"/>
            <w:vAlign w:val="center"/>
          </w:tcPr>
          <w:p w14:paraId="0AD83C15">
            <w:pPr>
              <w:spacing w:line="300" w:lineRule="exact"/>
              <w:jc w:val="center"/>
              <w:rPr>
                <w:rFonts w:ascii="方正书宋_GBK" w:eastAsia="方正书宋_GBK"/>
                <w:color w:val="auto"/>
              </w:rPr>
            </w:pPr>
          </w:p>
        </w:tc>
        <w:tc>
          <w:tcPr>
            <w:tcW w:w="737" w:type="dxa"/>
            <w:vAlign w:val="center"/>
          </w:tcPr>
          <w:p w14:paraId="2F7DCA3D">
            <w:pPr>
              <w:spacing w:line="300" w:lineRule="exact"/>
              <w:jc w:val="center"/>
              <w:rPr>
                <w:rFonts w:ascii="方正书宋_GBK" w:eastAsia="方正书宋_GBK"/>
                <w:color w:val="auto"/>
              </w:rPr>
            </w:pPr>
          </w:p>
        </w:tc>
      </w:tr>
      <w:tr w14:paraId="6922E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4EAFBE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vAlign w:val="center"/>
          </w:tcPr>
          <w:p w14:paraId="6D3E3D53">
            <w:pPr>
              <w:spacing w:line="300" w:lineRule="exact"/>
              <w:jc w:val="left"/>
              <w:rPr>
                <w:rFonts w:ascii="方正书宋_GBK" w:eastAsia="方正书宋_GBK"/>
                <w:color w:val="auto"/>
              </w:rPr>
            </w:pPr>
          </w:p>
        </w:tc>
        <w:tc>
          <w:tcPr>
            <w:tcW w:w="2976" w:type="dxa"/>
            <w:vAlign w:val="center"/>
          </w:tcPr>
          <w:p w14:paraId="70BEEE1F">
            <w:pPr>
              <w:spacing w:line="300" w:lineRule="exact"/>
              <w:jc w:val="left"/>
              <w:rPr>
                <w:rFonts w:ascii="方正书宋_GBK" w:eastAsia="方正书宋_GBK"/>
                <w:color w:val="auto"/>
              </w:rPr>
            </w:pPr>
            <w:r>
              <w:rPr>
                <w:rFonts w:hint="eastAsia" w:ascii="方正书宋_GBK" w:eastAsia="方正书宋_GBK"/>
                <w:color w:val="auto"/>
              </w:rPr>
              <w:t>根据上级要求，认真</w:t>
            </w:r>
            <w:r>
              <w:rPr>
                <w:rFonts w:hint="eastAsia" w:ascii="方正书宋_GBK" w:eastAsia="方正书宋_GBK"/>
                <w:color w:val="auto"/>
                <w:lang w:eastAsia="zh-CN"/>
              </w:rPr>
              <w:t>制订</w:t>
            </w:r>
            <w:r>
              <w:rPr>
                <w:rFonts w:hint="eastAsia" w:ascii="方正书宋_GBK" w:eastAsia="方正书宋_GBK"/>
                <w:color w:val="auto"/>
              </w:rPr>
              <w:t>基干民兵和专武干部培训计划和方案，严格组织人员按质按量完成训练任务。保证装备器材的良好状态，随时执行紧急拉动和应急任务。</w:t>
            </w:r>
          </w:p>
        </w:tc>
        <w:tc>
          <w:tcPr>
            <w:tcW w:w="2976" w:type="dxa"/>
            <w:vAlign w:val="center"/>
          </w:tcPr>
          <w:p w14:paraId="6CF897B9">
            <w:pPr>
              <w:spacing w:line="300" w:lineRule="exact"/>
              <w:jc w:val="left"/>
              <w:rPr>
                <w:rFonts w:ascii="方正书宋_GBK" w:eastAsia="方正书宋_GBK"/>
                <w:color w:val="auto"/>
              </w:rPr>
            </w:pPr>
            <w:r>
              <w:rPr>
                <w:rFonts w:hint="eastAsia" w:ascii="方正书宋_GBK" w:eastAsia="方正书宋_GBK"/>
                <w:color w:val="auto"/>
              </w:rPr>
              <w:t>涉密</w:t>
            </w:r>
          </w:p>
        </w:tc>
        <w:tc>
          <w:tcPr>
            <w:tcW w:w="1417" w:type="dxa"/>
            <w:vAlign w:val="center"/>
          </w:tcPr>
          <w:p w14:paraId="723E558F">
            <w:pPr>
              <w:spacing w:line="300" w:lineRule="exact"/>
              <w:jc w:val="left"/>
              <w:rPr>
                <w:rFonts w:ascii="方正书宋_GBK" w:eastAsia="方正书宋_GBK"/>
                <w:color w:val="auto"/>
              </w:rPr>
            </w:pPr>
            <w:r>
              <w:rPr>
                <w:rFonts w:hint="eastAsia" w:ascii="方正书宋_GBK" w:eastAsia="方正书宋_GBK"/>
                <w:color w:val="auto"/>
              </w:rPr>
              <w:t>涉密</w:t>
            </w:r>
          </w:p>
        </w:tc>
        <w:tc>
          <w:tcPr>
            <w:tcW w:w="737" w:type="dxa"/>
            <w:vAlign w:val="center"/>
          </w:tcPr>
          <w:p w14:paraId="473E6257">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4EF91804">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7E4FAC0E">
            <w:pPr>
              <w:spacing w:line="300" w:lineRule="exact"/>
              <w:jc w:val="center"/>
              <w:rPr>
                <w:rFonts w:ascii="方正书宋_GBK" w:eastAsia="方正书宋_GBK"/>
                <w:color w:val="auto"/>
              </w:rPr>
            </w:pPr>
            <w:r>
              <w:rPr>
                <w:rFonts w:hint="eastAsia" w:ascii="方正书宋_GBK" w:eastAsia="方正书宋_GBK"/>
                <w:color w:val="auto"/>
              </w:rPr>
              <w:t>涉密</w:t>
            </w:r>
          </w:p>
        </w:tc>
        <w:tc>
          <w:tcPr>
            <w:tcW w:w="737" w:type="dxa"/>
            <w:vAlign w:val="center"/>
          </w:tcPr>
          <w:p w14:paraId="7572D2F4">
            <w:pPr>
              <w:spacing w:line="300" w:lineRule="exact"/>
              <w:jc w:val="center"/>
              <w:rPr>
                <w:rFonts w:ascii="方正书宋_GBK" w:eastAsia="方正书宋_GBK"/>
                <w:color w:val="auto"/>
              </w:rPr>
            </w:pPr>
            <w:r>
              <w:rPr>
                <w:rFonts w:hint="eastAsia" w:ascii="方正书宋_GBK" w:eastAsia="方正书宋_GBK"/>
                <w:color w:val="auto"/>
              </w:rPr>
              <w:t>涉密</w:t>
            </w:r>
          </w:p>
        </w:tc>
      </w:tr>
      <w:tr w14:paraId="1B54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70313D9">
            <w:pPr>
              <w:spacing w:line="300" w:lineRule="exact"/>
              <w:jc w:val="left"/>
              <w:rPr>
                <w:rFonts w:ascii="方正书宋_GBK" w:eastAsia="方正书宋_GBK"/>
                <w:b/>
                <w:color w:val="auto"/>
              </w:rPr>
            </w:pPr>
            <w:r>
              <w:rPr>
                <w:rFonts w:hint="eastAsia" w:ascii="方正书宋_GBK" w:eastAsia="方正书宋_GBK"/>
                <w:b/>
                <w:color w:val="auto"/>
              </w:rPr>
              <w:t>十九、义务教育</w:t>
            </w:r>
          </w:p>
        </w:tc>
        <w:tc>
          <w:tcPr>
            <w:tcW w:w="1276" w:type="dxa"/>
            <w:vAlign w:val="center"/>
          </w:tcPr>
          <w:p w14:paraId="3CD6E673">
            <w:pPr>
              <w:spacing w:line="300" w:lineRule="exact"/>
              <w:jc w:val="left"/>
              <w:rPr>
                <w:rFonts w:ascii="方正书宋_GBK" w:eastAsia="方正书宋_GBK"/>
                <w:color w:val="auto"/>
              </w:rPr>
            </w:pPr>
          </w:p>
        </w:tc>
        <w:tc>
          <w:tcPr>
            <w:tcW w:w="2976" w:type="dxa"/>
            <w:vAlign w:val="center"/>
          </w:tcPr>
          <w:p w14:paraId="128D9AEF">
            <w:pPr>
              <w:spacing w:line="300" w:lineRule="exact"/>
              <w:jc w:val="left"/>
              <w:rPr>
                <w:rFonts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vAlign w:val="center"/>
          </w:tcPr>
          <w:p w14:paraId="44DC4F10">
            <w:pPr>
              <w:spacing w:line="300" w:lineRule="exact"/>
              <w:jc w:val="left"/>
              <w:rPr>
                <w:rFonts w:ascii="方正书宋_GBK" w:eastAsia="方正书宋_GBK"/>
                <w:color w:val="auto"/>
              </w:rPr>
            </w:pPr>
            <w:r>
              <w:rPr>
                <w:rFonts w:hint="eastAsia" w:ascii="方正书宋_GBK" w:eastAsia="方正书宋_GBK"/>
                <w:color w:val="auto"/>
              </w:rPr>
              <w:t>提高义务教育公用经费保障水平，改善办学条件，均衡配置基础教育资源，缩小城乡、区域、校际之间办学差距，落实学生资助政策。</w:t>
            </w:r>
          </w:p>
        </w:tc>
        <w:tc>
          <w:tcPr>
            <w:tcW w:w="1417" w:type="dxa"/>
            <w:vAlign w:val="center"/>
          </w:tcPr>
          <w:p w14:paraId="49C24DAD">
            <w:pPr>
              <w:spacing w:line="300" w:lineRule="exact"/>
              <w:jc w:val="left"/>
              <w:rPr>
                <w:rFonts w:ascii="方正书宋_GBK" w:eastAsia="方正书宋_GBK"/>
                <w:color w:val="auto"/>
              </w:rPr>
            </w:pPr>
          </w:p>
        </w:tc>
        <w:tc>
          <w:tcPr>
            <w:tcW w:w="737" w:type="dxa"/>
            <w:vAlign w:val="center"/>
          </w:tcPr>
          <w:p w14:paraId="549781D2">
            <w:pPr>
              <w:spacing w:line="300" w:lineRule="exact"/>
              <w:jc w:val="center"/>
              <w:rPr>
                <w:rFonts w:ascii="方正书宋_GBK" w:eastAsia="方正书宋_GBK"/>
                <w:color w:val="auto"/>
              </w:rPr>
            </w:pPr>
          </w:p>
        </w:tc>
        <w:tc>
          <w:tcPr>
            <w:tcW w:w="737" w:type="dxa"/>
            <w:vAlign w:val="center"/>
          </w:tcPr>
          <w:p w14:paraId="2E157ECF">
            <w:pPr>
              <w:spacing w:line="300" w:lineRule="exact"/>
              <w:jc w:val="center"/>
              <w:rPr>
                <w:rFonts w:ascii="方正书宋_GBK" w:eastAsia="方正书宋_GBK"/>
                <w:color w:val="auto"/>
              </w:rPr>
            </w:pPr>
          </w:p>
        </w:tc>
        <w:tc>
          <w:tcPr>
            <w:tcW w:w="737" w:type="dxa"/>
            <w:vAlign w:val="center"/>
          </w:tcPr>
          <w:p w14:paraId="7E9531B9">
            <w:pPr>
              <w:spacing w:line="300" w:lineRule="exact"/>
              <w:jc w:val="center"/>
              <w:rPr>
                <w:rFonts w:ascii="方正书宋_GBK" w:eastAsia="方正书宋_GBK"/>
                <w:color w:val="auto"/>
              </w:rPr>
            </w:pPr>
          </w:p>
        </w:tc>
        <w:tc>
          <w:tcPr>
            <w:tcW w:w="737" w:type="dxa"/>
            <w:vAlign w:val="center"/>
          </w:tcPr>
          <w:p w14:paraId="04064355">
            <w:pPr>
              <w:spacing w:line="300" w:lineRule="exact"/>
              <w:jc w:val="center"/>
              <w:rPr>
                <w:rFonts w:ascii="方正书宋_GBK" w:eastAsia="方正书宋_GBK"/>
                <w:color w:val="auto"/>
              </w:rPr>
            </w:pPr>
          </w:p>
        </w:tc>
      </w:tr>
      <w:tr w14:paraId="4C421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30" w:hRule="atLeast"/>
          <w:jc w:val="center"/>
        </w:trPr>
        <w:tc>
          <w:tcPr>
            <w:tcW w:w="2341" w:type="dxa"/>
            <w:vAlign w:val="center"/>
          </w:tcPr>
          <w:p w14:paraId="07F4B8D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vAlign w:val="center"/>
          </w:tcPr>
          <w:p w14:paraId="043055E6">
            <w:pPr>
              <w:spacing w:line="300" w:lineRule="exact"/>
              <w:jc w:val="left"/>
              <w:rPr>
                <w:rFonts w:ascii="方正书宋_GBK" w:eastAsia="方正书宋_GBK"/>
                <w:color w:val="auto"/>
              </w:rPr>
            </w:pPr>
          </w:p>
        </w:tc>
        <w:tc>
          <w:tcPr>
            <w:tcW w:w="2976" w:type="dxa"/>
            <w:vAlign w:val="center"/>
          </w:tcPr>
          <w:p w14:paraId="5FE5EDCA">
            <w:pPr>
              <w:spacing w:line="300" w:lineRule="exact"/>
              <w:jc w:val="left"/>
              <w:rPr>
                <w:rFonts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保障义务教育阶段薄弱学校基本教学条件，改善学校生活设施，办好必要的教学点，解决乡镇学校大班额问题，推进农村学校教育信息化。</w:t>
            </w:r>
          </w:p>
        </w:tc>
        <w:tc>
          <w:tcPr>
            <w:tcW w:w="2976" w:type="dxa"/>
            <w:vAlign w:val="center"/>
          </w:tcPr>
          <w:p w14:paraId="69EBAB70">
            <w:pPr>
              <w:spacing w:line="300" w:lineRule="exact"/>
              <w:jc w:val="left"/>
              <w:rPr>
                <w:rFonts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7" w:type="dxa"/>
            <w:vAlign w:val="center"/>
          </w:tcPr>
          <w:p w14:paraId="75C1C8B9">
            <w:pPr>
              <w:spacing w:line="300" w:lineRule="exact"/>
              <w:jc w:val="left"/>
              <w:rPr>
                <w:rFonts w:ascii="方正书宋_GBK" w:eastAsia="方正书宋_GBK"/>
                <w:color w:val="auto"/>
              </w:rPr>
            </w:pPr>
            <w:r>
              <w:rPr>
                <w:rFonts w:hint="eastAsia" w:ascii="方正书宋_GBK" w:eastAsia="方正书宋_GBK"/>
                <w:color w:val="auto"/>
              </w:rPr>
              <w:t>中小学生均校舍面积</w:t>
            </w:r>
          </w:p>
        </w:tc>
        <w:tc>
          <w:tcPr>
            <w:tcW w:w="737" w:type="dxa"/>
            <w:vAlign w:val="center"/>
          </w:tcPr>
          <w:p w14:paraId="323FDD8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vAlign w:val="center"/>
          </w:tcPr>
          <w:p w14:paraId="1890CCB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vAlign w:val="center"/>
          </w:tcPr>
          <w:p w14:paraId="7418A7E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10DF9F1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r>
      <w:tr w14:paraId="2101B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C08166A">
            <w:pPr>
              <w:spacing w:line="300" w:lineRule="exact"/>
              <w:jc w:val="left"/>
              <w:rPr>
                <w:rFonts w:ascii="方正书宋_GBK" w:eastAsia="方正书宋_GBK"/>
                <w:b/>
                <w:color w:val="auto"/>
              </w:rPr>
            </w:pPr>
            <w:r>
              <w:rPr>
                <w:rFonts w:hint="eastAsia" w:ascii="方正书宋_GBK" w:eastAsia="方正书宋_GBK"/>
                <w:b/>
                <w:color w:val="auto"/>
              </w:rPr>
              <w:t>二十、食品药品安全管理</w:t>
            </w:r>
          </w:p>
        </w:tc>
        <w:tc>
          <w:tcPr>
            <w:tcW w:w="1276" w:type="dxa"/>
            <w:vAlign w:val="center"/>
          </w:tcPr>
          <w:p w14:paraId="4356850F">
            <w:pPr>
              <w:spacing w:line="300" w:lineRule="exact"/>
              <w:jc w:val="left"/>
              <w:rPr>
                <w:rFonts w:ascii="方正书宋_GBK" w:eastAsia="方正书宋_GBK"/>
                <w:color w:val="auto"/>
              </w:rPr>
            </w:pPr>
          </w:p>
        </w:tc>
        <w:tc>
          <w:tcPr>
            <w:tcW w:w="2976" w:type="dxa"/>
            <w:vAlign w:val="center"/>
          </w:tcPr>
          <w:p w14:paraId="4B137898">
            <w:pPr>
              <w:spacing w:line="300" w:lineRule="exact"/>
              <w:jc w:val="left"/>
              <w:rPr>
                <w:rFonts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vAlign w:val="center"/>
          </w:tcPr>
          <w:p w14:paraId="31F9D179">
            <w:pPr>
              <w:spacing w:line="300" w:lineRule="exact"/>
              <w:jc w:val="left"/>
              <w:rPr>
                <w:rFonts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7" w:type="dxa"/>
            <w:vAlign w:val="center"/>
          </w:tcPr>
          <w:p w14:paraId="7D084F17">
            <w:pPr>
              <w:spacing w:line="300" w:lineRule="exact"/>
              <w:jc w:val="left"/>
              <w:rPr>
                <w:rFonts w:ascii="方正书宋_GBK" w:eastAsia="方正书宋_GBK"/>
                <w:color w:val="auto"/>
              </w:rPr>
            </w:pPr>
          </w:p>
        </w:tc>
        <w:tc>
          <w:tcPr>
            <w:tcW w:w="737" w:type="dxa"/>
            <w:vAlign w:val="center"/>
          </w:tcPr>
          <w:p w14:paraId="0ADBCD3E">
            <w:pPr>
              <w:spacing w:line="300" w:lineRule="exact"/>
              <w:jc w:val="center"/>
              <w:rPr>
                <w:rFonts w:ascii="方正书宋_GBK" w:eastAsia="方正书宋_GBK"/>
                <w:color w:val="auto"/>
              </w:rPr>
            </w:pPr>
          </w:p>
        </w:tc>
        <w:tc>
          <w:tcPr>
            <w:tcW w:w="737" w:type="dxa"/>
            <w:vAlign w:val="center"/>
          </w:tcPr>
          <w:p w14:paraId="700A1A43">
            <w:pPr>
              <w:spacing w:line="300" w:lineRule="exact"/>
              <w:jc w:val="center"/>
              <w:rPr>
                <w:rFonts w:ascii="方正书宋_GBK" w:eastAsia="方正书宋_GBK"/>
                <w:color w:val="auto"/>
              </w:rPr>
            </w:pPr>
          </w:p>
        </w:tc>
        <w:tc>
          <w:tcPr>
            <w:tcW w:w="737" w:type="dxa"/>
            <w:vAlign w:val="center"/>
          </w:tcPr>
          <w:p w14:paraId="69834EF5">
            <w:pPr>
              <w:spacing w:line="300" w:lineRule="exact"/>
              <w:jc w:val="center"/>
              <w:rPr>
                <w:rFonts w:ascii="方正书宋_GBK" w:eastAsia="方正书宋_GBK"/>
                <w:color w:val="auto"/>
              </w:rPr>
            </w:pPr>
          </w:p>
        </w:tc>
        <w:tc>
          <w:tcPr>
            <w:tcW w:w="737" w:type="dxa"/>
            <w:vAlign w:val="center"/>
          </w:tcPr>
          <w:p w14:paraId="177A890F">
            <w:pPr>
              <w:spacing w:line="300" w:lineRule="exact"/>
              <w:jc w:val="center"/>
              <w:rPr>
                <w:rFonts w:ascii="方正书宋_GBK" w:eastAsia="方正书宋_GBK"/>
                <w:color w:val="auto"/>
              </w:rPr>
            </w:pPr>
          </w:p>
        </w:tc>
      </w:tr>
      <w:tr w14:paraId="0A06D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88EF48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vAlign w:val="center"/>
          </w:tcPr>
          <w:p w14:paraId="27E15D51">
            <w:pPr>
              <w:spacing w:line="300" w:lineRule="exact"/>
              <w:jc w:val="left"/>
              <w:rPr>
                <w:rFonts w:ascii="方正书宋_GBK" w:eastAsia="方正书宋_GBK"/>
                <w:color w:val="auto"/>
              </w:rPr>
            </w:pPr>
          </w:p>
        </w:tc>
        <w:tc>
          <w:tcPr>
            <w:tcW w:w="2976" w:type="dxa"/>
            <w:vAlign w:val="center"/>
          </w:tcPr>
          <w:p w14:paraId="72B29F54">
            <w:pPr>
              <w:spacing w:line="300" w:lineRule="exact"/>
              <w:jc w:val="left"/>
              <w:rPr>
                <w:rFonts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vAlign w:val="center"/>
          </w:tcPr>
          <w:p w14:paraId="3E656B98">
            <w:pPr>
              <w:spacing w:line="300" w:lineRule="exact"/>
              <w:jc w:val="left"/>
              <w:rPr>
                <w:rFonts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vAlign w:val="center"/>
          </w:tcPr>
          <w:p w14:paraId="486C06EE">
            <w:pPr>
              <w:spacing w:line="300" w:lineRule="exact"/>
              <w:jc w:val="left"/>
              <w:rPr>
                <w:rFonts w:ascii="方正书宋_GBK" w:eastAsia="方正书宋_GBK"/>
                <w:color w:val="auto"/>
              </w:rPr>
            </w:pPr>
            <w:r>
              <w:rPr>
                <w:rFonts w:hint="eastAsia" w:ascii="方正书宋_GBK" w:eastAsia="方正书宋_GBK"/>
                <w:color w:val="auto"/>
              </w:rPr>
              <w:t>重大食品事故案件（个）</w:t>
            </w:r>
          </w:p>
        </w:tc>
        <w:tc>
          <w:tcPr>
            <w:tcW w:w="737" w:type="dxa"/>
            <w:vAlign w:val="center"/>
          </w:tcPr>
          <w:p w14:paraId="71EAE6EB">
            <w:pPr>
              <w:spacing w:line="300" w:lineRule="exact"/>
              <w:jc w:val="center"/>
              <w:rPr>
                <w:rFonts w:ascii="方正书宋_GBK" w:eastAsia="方正书宋_GBK"/>
                <w:color w:val="auto"/>
              </w:rPr>
            </w:pPr>
            <w:r>
              <w:rPr>
                <w:rFonts w:ascii="方正书宋_GBK" w:eastAsia="方正书宋_GBK"/>
                <w:color w:val="auto"/>
              </w:rPr>
              <w:t>0</w:t>
            </w:r>
          </w:p>
        </w:tc>
        <w:tc>
          <w:tcPr>
            <w:tcW w:w="737" w:type="dxa"/>
            <w:vAlign w:val="center"/>
          </w:tcPr>
          <w:p w14:paraId="5BB514A8">
            <w:pPr>
              <w:spacing w:line="300" w:lineRule="exact"/>
              <w:jc w:val="center"/>
              <w:rPr>
                <w:rFonts w:ascii="方正书宋_GBK" w:eastAsia="方正书宋_GBK"/>
                <w:color w:val="auto"/>
              </w:rPr>
            </w:pPr>
            <w:r>
              <w:rPr>
                <w:rFonts w:ascii="方正书宋_GBK" w:eastAsia="方正书宋_GBK"/>
                <w:color w:val="auto"/>
              </w:rPr>
              <w:t>1</w:t>
            </w:r>
          </w:p>
        </w:tc>
        <w:tc>
          <w:tcPr>
            <w:tcW w:w="737" w:type="dxa"/>
            <w:vAlign w:val="center"/>
          </w:tcPr>
          <w:p w14:paraId="49B8AC15">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5BB9F61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48768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23B7886">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vAlign w:val="center"/>
          </w:tcPr>
          <w:p w14:paraId="4285903B">
            <w:pPr>
              <w:spacing w:line="300" w:lineRule="exact"/>
              <w:jc w:val="left"/>
              <w:rPr>
                <w:rFonts w:ascii="方正书宋_GBK" w:eastAsia="方正书宋_GBK"/>
                <w:color w:val="auto"/>
              </w:rPr>
            </w:pPr>
          </w:p>
        </w:tc>
        <w:tc>
          <w:tcPr>
            <w:tcW w:w="2976" w:type="dxa"/>
            <w:vAlign w:val="center"/>
          </w:tcPr>
          <w:p w14:paraId="5EFA8891">
            <w:pPr>
              <w:spacing w:line="300" w:lineRule="exact"/>
              <w:jc w:val="left"/>
              <w:rPr>
                <w:rFonts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vAlign w:val="center"/>
          </w:tcPr>
          <w:p w14:paraId="60CEF27A">
            <w:pPr>
              <w:spacing w:line="300" w:lineRule="exact"/>
              <w:jc w:val="left"/>
              <w:rPr>
                <w:rFonts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vAlign w:val="center"/>
          </w:tcPr>
          <w:p w14:paraId="034C3302">
            <w:pPr>
              <w:spacing w:line="300" w:lineRule="exact"/>
              <w:jc w:val="left"/>
              <w:rPr>
                <w:rFonts w:ascii="方正书宋_GBK" w:eastAsia="方正书宋_GBK"/>
                <w:color w:val="auto"/>
              </w:rPr>
            </w:pPr>
            <w:r>
              <w:rPr>
                <w:rFonts w:hint="eastAsia" w:ascii="方正书宋_GBK" w:eastAsia="方正书宋_GBK"/>
                <w:color w:val="auto"/>
              </w:rPr>
              <w:t>重大活动餐饮服务接待单位预监督率</w:t>
            </w:r>
          </w:p>
        </w:tc>
        <w:tc>
          <w:tcPr>
            <w:tcW w:w="737" w:type="dxa"/>
            <w:vAlign w:val="center"/>
          </w:tcPr>
          <w:p w14:paraId="7F819B47">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4382DC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31217D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6B9848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164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8C6E6D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vAlign w:val="center"/>
          </w:tcPr>
          <w:p w14:paraId="1BC118C6">
            <w:pPr>
              <w:spacing w:line="300" w:lineRule="exact"/>
              <w:jc w:val="left"/>
              <w:rPr>
                <w:rFonts w:ascii="方正书宋_GBK" w:eastAsia="方正书宋_GBK"/>
                <w:color w:val="auto"/>
              </w:rPr>
            </w:pPr>
          </w:p>
        </w:tc>
        <w:tc>
          <w:tcPr>
            <w:tcW w:w="2976" w:type="dxa"/>
            <w:vAlign w:val="center"/>
          </w:tcPr>
          <w:p w14:paraId="36CD2031">
            <w:pPr>
              <w:spacing w:line="300" w:lineRule="exact"/>
              <w:jc w:val="left"/>
              <w:rPr>
                <w:rFonts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vAlign w:val="center"/>
          </w:tcPr>
          <w:p w14:paraId="1F684DCA">
            <w:pPr>
              <w:spacing w:line="300" w:lineRule="exact"/>
              <w:jc w:val="left"/>
              <w:rPr>
                <w:rFonts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vAlign w:val="center"/>
          </w:tcPr>
          <w:p w14:paraId="6FDA86F8">
            <w:pPr>
              <w:spacing w:line="300" w:lineRule="exact"/>
              <w:jc w:val="left"/>
              <w:rPr>
                <w:rFonts w:ascii="方正书宋_GBK" w:eastAsia="方正书宋_GBK"/>
                <w:color w:val="auto"/>
              </w:rPr>
            </w:pPr>
            <w:r>
              <w:rPr>
                <w:rFonts w:hint="eastAsia" w:ascii="方正书宋_GBK" w:eastAsia="方正书宋_GBK"/>
                <w:color w:val="auto"/>
              </w:rPr>
              <w:t>检验监测能力与检测需求比率相适应</w:t>
            </w:r>
          </w:p>
        </w:tc>
        <w:tc>
          <w:tcPr>
            <w:tcW w:w="737" w:type="dxa"/>
            <w:vAlign w:val="center"/>
          </w:tcPr>
          <w:p w14:paraId="6D7E346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886B2F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7813F8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7941352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8F4B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563677D">
            <w:pPr>
              <w:spacing w:line="300" w:lineRule="exact"/>
              <w:jc w:val="left"/>
              <w:rPr>
                <w:rFonts w:ascii="方正书宋_GBK" w:eastAsia="方正书宋_GBK"/>
                <w:b/>
                <w:color w:val="auto"/>
              </w:rPr>
            </w:pPr>
            <w:r>
              <w:rPr>
                <w:rFonts w:hint="eastAsia" w:ascii="方正书宋_GBK" w:eastAsia="方正书宋_GBK"/>
                <w:b/>
                <w:color w:val="auto"/>
              </w:rPr>
              <w:t>二十一、安全生产综合监督管理</w:t>
            </w:r>
          </w:p>
        </w:tc>
        <w:tc>
          <w:tcPr>
            <w:tcW w:w="1276" w:type="dxa"/>
            <w:vAlign w:val="center"/>
          </w:tcPr>
          <w:p w14:paraId="30678625">
            <w:pPr>
              <w:spacing w:line="300" w:lineRule="exact"/>
              <w:jc w:val="left"/>
              <w:rPr>
                <w:rFonts w:ascii="方正书宋_GBK" w:eastAsia="方正书宋_GBK"/>
                <w:color w:val="auto"/>
              </w:rPr>
            </w:pPr>
          </w:p>
        </w:tc>
        <w:tc>
          <w:tcPr>
            <w:tcW w:w="2976" w:type="dxa"/>
            <w:vAlign w:val="center"/>
          </w:tcPr>
          <w:p w14:paraId="77D94111">
            <w:pPr>
              <w:spacing w:line="300" w:lineRule="exact"/>
              <w:jc w:val="left"/>
              <w:rPr>
                <w:rFonts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vAlign w:val="center"/>
          </w:tcPr>
          <w:p w14:paraId="6734A1DE">
            <w:pPr>
              <w:spacing w:line="300" w:lineRule="exact"/>
              <w:jc w:val="left"/>
              <w:rPr>
                <w:rFonts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vAlign w:val="center"/>
          </w:tcPr>
          <w:p w14:paraId="2D6CF474">
            <w:pPr>
              <w:spacing w:line="300" w:lineRule="exact"/>
              <w:jc w:val="left"/>
              <w:rPr>
                <w:rFonts w:ascii="方正书宋_GBK" w:eastAsia="方正书宋_GBK"/>
                <w:color w:val="auto"/>
              </w:rPr>
            </w:pPr>
          </w:p>
        </w:tc>
        <w:tc>
          <w:tcPr>
            <w:tcW w:w="737" w:type="dxa"/>
            <w:vAlign w:val="center"/>
          </w:tcPr>
          <w:p w14:paraId="4919FA17">
            <w:pPr>
              <w:spacing w:line="300" w:lineRule="exact"/>
              <w:jc w:val="center"/>
              <w:rPr>
                <w:rFonts w:ascii="方正书宋_GBK" w:eastAsia="方正书宋_GBK"/>
                <w:color w:val="auto"/>
              </w:rPr>
            </w:pPr>
          </w:p>
        </w:tc>
        <w:tc>
          <w:tcPr>
            <w:tcW w:w="737" w:type="dxa"/>
            <w:vAlign w:val="center"/>
          </w:tcPr>
          <w:p w14:paraId="4F3CD3DC">
            <w:pPr>
              <w:spacing w:line="300" w:lineRule="exact"/>
              <w:jc w:val="center"/>
              <w:rPr>
                <w:rFonts w:ascii="方正书宋_GBK" w:eastAsia="方正书宋_GBK"/>
                <w:color w:val="auto"/>
              </w:rPr>
            </w:pPr>
          </w:p>
        </w:tc>
        <w:tc>
          <w:tcPr>
            <w:tcW w:w="737" w:type="dxa"/>
            <w:vAlign w:val="center"/>
          </w:tcPr>
          <w:p w14:paraId="2215A61A">
            <w:pPr>
              <w:spacing w:line="300" w:lineRule="exact"/>
              <w:jc w:val="center"/>
              <w:rPr>
                <w:rFonts w:ascii="方正书宋_GBK" w:eastAsia="方正书宋_GBK"/>
                <w:color w:val="auto"/>
              </w:rPr>
            </w:pPr>
          </w:p>
        </w:tc>
        <w:tc>
          <w:tcPr>
            <w:tcW w:w="737" w:type="dxa"/>
            <w:vAlign w:val="center"/>
          </w:tcPr>
          <w:p w14:paraId="0539CBCF">
            <w:pPr>
              <w:spacing w:line="300" w:lineRule="exact"/>
              <w:jc w:val="center"/>
              <w:rPr>
                <w:rFonts w:ascii="方正书宋_GBK" w:eastAsia="方正书宋_GBK"/>
                <w:color w:val="auto"/>
              </w:rPr>
            </w:pPr>
          </w:p>
        </w:tc>
      </w:tr>
      <w:tr w14:paraId="1669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6B77CB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vAlign w:val="center"/>
          </w:tcPr>
          <w:p w14:paraId="0A76F263">
            <w:pPr>
              <w:spacing w:line="300" w:lineRule="exact"/>
              <w:jc w:val="left"/>
              <w:rPr>
                <w:rFonts w:ascii="方正书宋_GBK" w:eastAsia="方正书宋_GBK"/>
                <w:color w:val="auto"/>
              </w:rPr>
            </w:pPr>
          </w:p>
        </w:tc>
        <w:tc>
          <w:tcPr>
            <w:tcW w:w="2976" w:type="dxa"/>
            <w:vAlign w:val="center"/>
          </w:tcPr>
          <w:p w14:paraId="1E70F1C0">
            <w:pPr>
              <w:spacing w:line="300" w:lineRule="exact"/>
              <w:jc w:val="left"/>
              <w:rPr>
                <w:rFonts w:ascii="方正书宋_GBK" w:eastAsia="方正书宋_GBK"/>
                <w:color w:val="auto"/>
              </w:rPr>
            </w:pPr>
            <w:r>
              <w:rPr>
                <w:rFonts w:hint="eastAsia" w:ascii="方正书宋_GBK" w:eastAsia="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6" w:type="dxa"/>
            <w:vAlign w:val="center"/>
          </w:tcPr>
          <w:p w14:paraId="61B90B28">
            <w:pPr>
              <w:spacing w:line="300" w:lineRule="exact"/>
              <w:jc w:val="left"/>
              <w:rPr>
                <w:rFonts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7" w:type="dxa"/>
            <w:vAlign w:val="center"/>
          </w:tcPr>
          <w:p w14:paraId="19CB9498">
            <w:pPr>
              <w:spacing w:line="300" w:lineRule="exact"/>
              <w:jc w:val="left"/>
              <w:rPr>
                <w:rFonts w:ascii="方正书宋_GBK" w:eastAsia="方正书宋_GBK"/>
                <w:color w:val="auto"/>
              </w:rPr>
            </w:pPr>
            <w:r>
              <w:rPr>
                <w:rFonts w:hint="eastAsia" w:ascii="方正书宋_GBK" w:eastAsia="方正书宋_GBK"/>
                <w:color w:val="auto"/>
              </w:rPr>
              <w:t>检查覆盖率</w:t>
            </w:r>
          </w:p>
        </w:tc>
        <w:tc>
          <w:tcPr>
            <w:tcW w:w="737" w:type="dxa"/>
            <w:vAlign w:val="center"/>
          </w:tcPr>
          <w:p w14:paraId="707170A0">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F6374A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E6D46B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B499BD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0B9E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6C60E1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vAlign w:val="center"/>
          </w:tcPr>
          <w:p w14:paraId="61AC86BF">
            <w:pPr>
              <w:spacing w:line="300" w:lineRule="exact"/>
              <w:jc w:val="left"/>
              <w:rPr>
                <w:rFonts w:ascii="方正书宋_GBK" w:eastAsia="方正书宋_GBK"/>
                <w:color w:val="auto"/>
              </w:rPr>
            </w:pPr>
          </w:p>
        </w:tc>
        <w:tc>
          <w:tcPr>
            <w:tcW w:w="2976" w:type="dxa"/>
            <w:vAlign w:val="center"/>
          </w:tcPr>
          <w:p w14:paraId="01FCEB47">
            <w:pPr>
              <w:spacing w:line="300" w:lineRule="exact"/>
              <w:jc w:val="left"/>
              <w:rPr>
                <w:rFonts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vAlign w:val="center"/>
          </w:tcPr>
          <w:p w14:paraId="257C26FB">
            <w:pPr>
              <w:spacing w:line="300" w:lineRule="exact"/>
              <w:jc w:val="left"/>
              <w:rPr>
                <w:rFonts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vAlign w:val="center"/>
          </w:tcPr>
          <w:p w14:paraId="1815DA0D">
            <w:pPr>
              <w:spacing w:line="300" w:lineRule="exact"/>
              <w:jc w:val="left"/>
              <w:rPr>
                <w:rFonts w:ascii="方正书宋_GBK" w:eastAsia="方正书宋_GBK"/>
                <w:color w:val="auto"/>
              </w:rPr>
            </w:pPr>
            <w:r>
              <w:rPr>
                <w:rFonts w:hint="eastAsia" w:ascii="方正书宋_GBK" w:eastAsia="方正书宋_GBK"/>
                <w:color w:val="auto"/>
              </w:rPr>
              <w:t>专项检查次数</w:t>
            </w:r>
          </w:p>
        </w:tc>
        <w:tc>
          <w:tcPr>
            <w:tcW w:w="737" w:type="dxa"/>
            <w:vAlign w:val="center"/>
          </w:tcPr>
          <w:p w14:paraId="4DC3205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35D80E10">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37CA0EF3">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72823AF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1D15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A35AAB">
            <w:pPr>
              <w:spacing w:line="300" w:lineRule="exact"/>
              <w:jc w:val="left"/>
              <w:rPr>
                <w:rFonts w:ascii="方正书宋_GBK" w:eastAsia="方正书宋_GBK"/>
                <w:b/>
                <w:color w:val="auto"/>
              </w:rPr>
            </w:pPr>
            <w:r>
              <w:rPr>
                <w:rFonts w:hint="eastAsia" w:ascii="方正书宋_GBK" w:eastAsia="方正书宋_GBK"/>
                <w:b/>
                <w:color w:val="auto"/>
              </w:rPr>
              <w:t>二十二、防灾减灾救灾</w:t>
            </w:r>
          </w:p>
        </w:tc>
        <w:tc>
          <w:tcPr>
            <w:tcW w:w="1276" w:type="dxa"/>
            <w:vAlign w:val="center"/>
          </w:tcPr>
          <w:p w14:paraId="10AFDFC5">
            <w:pPr>
              <w:spacing w:line="300" w:lineRule="exact"/>
              <w:jc w:val="left"/>
              <w:rPr>
                <w:rFonts w:ascii="方正书宋_GBK" w:eastAsia="方正书宋_GBK"/>
                <w:color w:val="auto"/>
              </w:rPr>
            </w:pPr>
          </w:p>
        </w:tc>
        <w:tc>
          <w:tcPr>
            <w:tcW w:w="2976" w:type="dxa"/>
            <w:vAlign w:val="center"/>
          </w:tcPr>
          <w:p w14:paraId="5806B95E">
            <w:pPr>
              <w:spacing w:line="300" w:lineRule="exact"/>
              <w:jc w:val="left"/>
              <w:rPr>
                <w:rFonts w:ascii="方正书宋_GBK" w:eastAsia="方正书宋_GBK"/>
                <w:color w:val="auto"/>
              </w:rPr>
            </w:pPr>
            <w:r>
              <w:rPr>
                <w:rFonts w:hint="eastAsia" w:ascii="方正书宋_GBK" w:eastAsia="方正书宋_GBK"/>
                <w:color w:val="auto"/>
              </w:rPr>
              <w:t>组织开展乡镇防灾减灾救灾工作；组织救灾捐赠工作，负责救灾捐赠款物的接收和分配。</w:t>
            </w:r>
          </w:p>
        </w:tc>
        <w:tc>
          <w:tcPr>
            <w:tcW w:w="2976" w:type="dxa"/>
            <w:vAlign w:val="center"/>
          </w:tcPr>
          <w:p w14:paraId="646FD128">
            <w:pPr>
              <w:spacing w:line="300" w:lineRule="exact"/>
              <w:jc w:val="left"/>
              <w:rPr>
                <w:rFonts w:ascii="方正书宋_GBK" w:eastAsia="方正书宋_GBK"/>
                <w:color w:val="auto"/>
              </w:rPr>
            </w:pPr>
            <w:r>
              <w:rPr>
                <w:rFonts w:hint="eastAsia" w:ascii="方正书宋_GBK" w:eastAsia="方正书宋_GBK"/>
                <w:color w:val="auto"/>
              </w:rPr>
              <w:t>实施分类救助，保障受灾群众基本生活。</w:t>
            </w:r>
          </w:p>
        </w:tc>
        <w:tc>
          <w:tcPr>
            <w:tcW w:w="1417" w:type="dxa"/>
            <w:vAlign w:val="center"/>
          </w:tcPr>
          <w:p w14:paraId="3A53BAB5">
            <w:pPr>
              <w:spacing w:line="300" w:lineRule="exact"/>
              <w:jc w:val="left"/>
              <w:rPr>
                <w:rFonts w:ascii="方正书宋_GBK" w:eastAsia="方正书宋_GBK"/>
                <w:color w:val="auto"/>
              </w:rPr>
            </w:pPr>
          </w:p>
        </w:tc>
        <w:tc>
          <w:tcPr>
            <w:tcW w:w="737" w:type="dxa"/>
            <w:vAlign w:val="center"/>
          </w:tcPr>
          <w:p w14:paraId="1D96BBBB">
            <w:pPr>
              <w:spacing w:line="300" w:lineRule="exact"/>
              <w:jc w:val="center"/>
              <w:rPr>
                <w:rFonts w:ascii="方正书宋_GBK" w:eastAsia="方正书宋_GBK"/>
                <w:color w:val="auto"/>
              </w:rPr>
            </w:pPr>
          </w:p>
        </w:tc>
        <w:tc>
          <w:tcPr>
            <w:tcW w:w="737" w:type="dxa"/>
            <w:vAlign w:val="center"/>
          </w:tcPr>
          <w:p w14:paraId="7BC18D06">
            <w:pPr>
              <w:spacing w:line="300" w:lineRule="exact"/>
              <w:jc w:val="center"/>
              <w:rPr>
                <w:rFonts w:ascii="方正书宋_GBK" w:eastAsia="方正书宋_GBK"/>
                <w:color w:val="auto"/>
              </w:rPr>
            </w:pPr>
          </w:p>
        </w:tc>
        <w:tc>
          <w:tcPr>
            <w:tcW w:w="737" w:type="dxa"/>
            <w:vAlign w:val="center"/>
          </w:tcPr>
          <w:p w14:paraId="1AEB785B">
            <w:pPr>
              <w:spacing w:line="300" w:lineRule="exact"/>
              <w:jc w:val="center"/>
              <w:rPr>
                <w:rFonts w:ascii="方正书宋_GBK" w:eastAsia="方正书宋_GBK"/>
                <w:color w:val="auto"/>
              </w:rPr>
            </w:pPr>
          </w:p>
        </w:tc>
        <w:tc>
          <w:tcPr>
            <w:tcW w:w="737" w:type="dxa"/>
            <w:vAlign w:val="center"/>
          </w:tcPr>
          <w:p w14:paraId="6AF347F8">
            <w:pPr>
              <w:spacing w:line="300" w:lineRule="exact"/>
              <w:jc w:val="center"/>
              <w:rPr>
                <w:rFonts w:ascii="方正书宋_GBK" w:eastAsia="方正书宋_GBK"/>
                <w:color w:val="auto"/>
              </w:rPr>
            </w:pPr>
          </w:p>
        </w:tc>
      </w:tr>
      <w:tr w14:paraId="026AF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C2C6F51">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vAlign w:val="center"/>
          </w:tcPr>
          <w:p w14:paraId="00F5CA4C">
            <w:pPr>
              <w:spacing w:line="300" w:lineRule="exact"/>
              <w:jc w:val="left"/>
              <w:rPr>
                <w:rFonts w:ascii="方正书宋_GBK" w:eastAsia="方正书宋_GBK"/>
                <w:color w:val="auto"/>
              </w:rPr>
            </w:pPr>
          </w:p>
        </w:tc>
        <w:tc>
          <w:tcPr>
            <w:tcW w:w="2976" w:type="dxa"/>
            <w:vAlign w:val="center"/>
          </w:tcPr>
          <w:p w14:paraId="0D086806">
            <w:pPr>
              <w:spacing w:line="300" w:lineRule="exact"/>
              <w:jc w:val="left"/>
              <w:rPr>
                <w:rFonts w:ascii="方正书宋_GBK" w:eastAsia="方正书宋_GBK"/>
                <w:color w:val="auto"/>
              </w:rPr>
            </w:pPr>
            <w:r>
              <w:rPr>
                <w:rFonts w:hint="eastAsia" w:ascii="方正书宋_GBK" w:eastAsia="方正书宋_GBK"/>
                <w:color w:val="auto"/>
              </w:rPr>
              <w:t>组织乡级防灾减灾及救灾活动；提高专业队伍业务素质</w:t>
            </w:r>
          </w:p>
        </w:tc>
        <w:tc>
          <w:tcPr>
            <w:tcW w:w="2976" w:type="dxa"/>
            <w:vAlign w:val="center"/>
          </w:tcPr>
          <w:p w14:paraId="1D4BECDC">
            <w:pPr>
              <w:spacing w:line="300" w:lineRule="exact"/>
              <w:jc w:val="left"/>
              <w:rPr>
                <w:rFonts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vAlign w:val="center"/>
          </w:tcPr>
          <w:p w14:paraId="7B79E2D0">
            <w:pPr>
              <w:spacing w:line="300" w:lineRule="exact"/>
              <w:jc w:val="left"/>
              <w:rPr>
                <w:rFonts w:ascii="方正书宋_GBK" w:eastAsia="方正书宋_GBK"/>
                <w:color w:val="auto"/>
              </w:rPr>
            </w:pPr>
            <w:r>
              <w:rPr>
                <w:rFonts w:hint="eastAsia" w:ascii="方正书宋_GBK" w:eastAsia="方正书宋_GBK"/>
                <w:color w:val="auto"/>
              </w:rPr>
              <w:t>组织防灾减灾及救灾准备活动次数（次）</w:t>
            </w:r>
          </w:p>
        </w:tc>
        <w:tc>
          <w:tcPr>
            <w:tcW w:w="737" w:type="dxa"/>
            <w:vAlign w:val="center"/>
          </w:tcPr>
          <w:p w14:paraId="44C4E4E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vAlign w:val="center"/>
          </w:tcPr>
          <w:p w14:paraId="5E1FFD34">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372857D2">
            <w:pPr>
              <w:spacing w:line="300" w:lineRule="exact"/>
              <w:jc w:val="center"/>
              <w:rPr>
                <w:rFonts w:ascii="方正书宋_GBK" w:eastAsia="方正书宋_GBK"/>
                <w:color w:val="auto"/>
              </w:rPr>
            </w:pPr>
            <w:r>
              <w:rPr>
                <w:rFonts w:ascii="方正书宋_GBK" w:eastAsia="方正书宋_GBK"/>
                <w:color w:val="auto"/>
              </w:rPr>
              <w:t>1</w:t>
            </w:r>
          </w:p>
        </w:tc>
        <w:tc>
          <w:tcPr>
            <w:tcW w:w="737" w:type="dxa"/>
            <w:vAlign w:val="center"/>
          </w:tcPr>
          <w:p w14:paraId="68A92BCD">
            <w:pPr>
              <w:spacing w:line="300" w:lineRule="exact"/>
              <w:jc w:val="center"/>
              <w:rPr>
                <w:rFonts w:ascii="方正书宋_GBK" w:eastAsia="方正书宋_GBK"/>
                <w:color w:val="auto"/>
              </w:rPr>
            </w:pPr>
            <w:r>
              <w:rPr>
                <w:rFonts w:ascii="方正书宋_GBK" w:eastAsia="方正书宋_GBK"/>
                <w:color w:val="auto"/>
              </w:rPr>
              <w:t>0</w:t>
            </w:r>
          </w:p>
        </w:tc>
      </w:tr>
      <w:tr w14:paraId="44C3C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82E9C7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vAlign w:val="center"/>
          </w:tcPr>
          <w:p w14:paraId="33B7277E">
            <w:pPr>
              <w:spacing w:line="300" w:lineRule="exact"/>
              <w:jc w:val="left"/>
              <w:rPr>
                <w:rFonts w:ascii="方正书宋_GBK" w:eastAsia="方正书宋_GBK"/>
                <w:color w:val="auto"/>
              </w:rPr>
            </w:pPr>
          </w:p>
        </w:tc>
        <w:tc>
          <w:tcPr>
            <w:tcW w:w="2976" w:type="dxa"/>
            <w:vMerge w:val="restart"/>
            <w:vAlign w:val="center"/>
          </w:tcPr>
          <w:p w14:paraId="0DE6262F">
            <w:pPr>
              <w:spacing w:line="300" w:lineRule="exact"/>
              <w:jc w:val="left"/>
              <w:rPr>
                <w:rFonts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vAlign w:val="center"/>
          </w:tcPr>
          <w:p w14:paraId="3C8C5DF0">
            <w:pPr>
              <w:spacing w:line="300" w:lineRule="exact"/>
              <w:jc w:val="left"/>
              <w:rPr>
                <w:rFonts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vAlign w:val="center"/>
          </w:tcPr>
          <w:p w14:paraId="0BE6EF1C">
            <w:pPr>
              <w:spacing w:line="300" w:lineRule="exact"/>
              <w:jc w:val="left"/>
              <w:rPr>
                <w:rFonts w:ascii="方正书宋_GBK" w:eastAsia="方正书宋_GBK"/>
                <w:color w:val="auto"/>
              </w:rPr>
            </w:pPr>
            <w:r>
              <w:rPr>
                <w:rFonts w:hint="eastAsia" w:ascii="方正书宋_GBK" w:eastAsia="方正书宋_GBK"/>
                <w:color w:val="auto"/>
              </w:rPr>
              <w:t>突发灾害报灾时效性和准确性</w:t>
            </w:r>
          </w:p>
        </w:tc>
        <w:tc>
          <w:tcPr>
            <w:tcW w:w="737" w:type="dxa"/>
            <w:vAlign w:val="center"/>
          </w:tcPr>
          <w:p w14:paraId="47874AF0">
            <w:pPr>
              <w:spacing w:line="300" w:lineRule="exact"/>
              <w:jc w:val="center"/>
              <w:rPr>
                <w:rFonts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vAlign w:val="center"/>
          </w:tcPr>
          <w:p w14:paraId="1D1FA5D6">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vAlign w:val="center"/>
          </w:tcPr>
          <w:p w14:paraId="5CA439A4">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vAlign w:val="center"/>
          </w:tcPr>
          <w:p w14:paraId="67F73F1B">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6D20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6C48706">
            <w:pPr>
              <w:spacing w:line="300" w:lineRule="exact"/>
              <w:jc w:val="left"/>
              <w:rPr>
                <w:rFonts w:ascii="方正书宋_GBK" w:eastAsia="方正书宋_GBK"/>
                <w:b/>
                <w:color w:val="auto"/>
              </w:rPr>
            </w:pPr>
          </w:p>
        </w:tc>
        <w:tc>
          <w:tcPr>
            <w:tcW w:w="1276" w:type="dxa"/>
            <w:vMerge w:val="continue"/>
            <w:vAlign w:val="center"/>
          </w:tcPr>
          <w:p w14:paraId="2353D8EE">
            <w:pPr>
              <w:spacing w:line="300" w:lineRule="exact"/>
              <w:jc w:val="left"/>
              <w:rPr>
                <w:rFonts w:ascii="方正书宋_GBK" w:eastAsia="方正书宋_GBK"/>
                <w:color w:val="auto"/>
              </w:rPr>
            </w:pPr>
          </w:p>
        </w:tc>
        <w:tc>
          <w:tcPr>
            <w:tcW w:w="2976" w:type="dxa"/>
            <w:vMerge w:val="continue"/>
            <w:vAlign w:val="center"/>
          </w:tcPr>
          <w:p w14:paraId="0BB79D07">
            <w:pPr>
              <w:spacing w:line="300" w:lineRule="exact"/>
              <w:jc w:val="left"/>
              <w:rPr>
                <w:rFonts w:ascii="方正书宋_GBK" w:eastAsia="方正书宋_GBK"/>
                <w:color w:val="auto"/>
              </w:rPr>
            </w:pPr>
          </w:p>
        </w:tc>
        <w:tc>
          <w:tcPr>
            <w:tcW w:w="2976" w:type="dxa"/>
            <w:vMerge w:val="continue"/>
            <w:vAlign w:val="center"/>
          </w:tcPr>
          <w:p w14:paraId="36990709">
            <w:pPr>
              <w:spacing w:line="300" w:lineRule="exact"/>
              <w:jc w:val="left"/>
              <w:rPr>
                <w:rFonts w:ascii="方正书宋_GBK" w:eastAsia="方正书宋_GBK"/>
                <w:color w:val="auto"/>
              </w:rPr>
            </w:pPr>
          </w:p>
        </w:tc>
        <w:tc>
          <w:tcPr>
            <w:tcW w:w="1417" w:type="dxa"/>
            <w:vAlign w:val="center"/>
          </w:tcPr>
          <w:p w14:paraId="20EF4F85">
            <w:pPr>
              <w:spacing w:line="300" w:lineRule="exact"/>
              <w:jc w:val="left"/>
              <w:rPr>
                <w:rFonts w:ascii="方正书宋_GBK" w:eastAsia="方正书宋_GBK"/>
                <w:color w:val="auto"/>
              </w:rPr>
            </w:pPr>
            <w:r>
              <w:rPr>
                <w:rFonts w:hint="eastAsia" w:ascii="方正书宋_GBK" w:eastAsia="方正书宋_GBK"/>
                <w:color w:val="auto"/>
              </w:rPr>
              <w:t>救灾措施到位率</w:t>
            </w:r>
          </w:p>
        </w:tc>
        <w:tc>
          <w:tcPr>
            <w:tcW w:w="737" w:type="dxa"/>
            <w:vAlign w:val="center"/>
          </w:tcPr>
          <w:p w14:paraId="3C794DCB">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D73308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2110A7A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BA6A7A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5ADD6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EBE8953">
            <w:pPr>
              <w:spacing w:line="300" w:lineRule="exact"/>
              <w:jc w:val="left"/>
              <w:rPr>
                <w:rFonts w:ascii="方正书宋_GBK" w:eastAsia="方正书宋_GBK"/>
                <w:b/>
                <w:color w:val="auto"/>
              </w:rPr>
            </w:pPr>
            <w:r>
              <w:rPr>
                <w:rFonts w:hint="eastAsia" w:ascii="方正书宋_GBK" w:eastAsia="方正书宋_GBK"/>
                <w:b/>
                <w:color w:val="auto"/>
              </w:rPr>
              <w:t>二十三、扶持农产品生产</w:t>
            </w:r>
          </w:p>
        </w:tc>
        <w:tc>
          <w:tcPr>
            <w:tcW w:w="1276" w:type="dxa"/>
            <w:vAlign w:val="center"/>
          </w:tcPr>
          <w:p w14:paraId="3DDE0328">
            <w:pPr>
              <w:spacing w:line="300" w:lineRule="exact"/>
              <w:jc w:val="left"/>
              <w:rPr>
                <w:rFonts w:ascii="方正书宋_GBK" w:eastAsia="方正书宋_GBK"/>
                <w:color w:val="auto"/>
              </w:rPr>
            </w:pPr>
          </w:p>
        </w:tc>
        <w:tc>
          <w:tcPr>
            <w:tcW w:w="2976" w:type="dxa"/>
            <w:vAlign w:val="center"/>
          </w:tcPr>
          <w:p w14:paraId="018FE58F">
            <w:pPr>
              <w:spacing w:line="300" w:lineRule="exact"/>
              <w:jc w:val="left"/>
              <w:rPr>
                <w:rFonts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vAlign w:val="center"/>
          </w:tcPr>
          <w:p w14:paraId="2C29E33E">
            <w:pPr>
              <w:spacing w:line="300" w:lineRule="exact"/>
              <w:jc w:val="left"/>
              <w:rPr>
                <w:rFonts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vAlign w:val="center"/>
          </w:tcPr>
          <w:p w14:paraId="615B4682">
            <w:pPr>
              <w:spacing w:line="300" w:lineRule="exact"/>
              <w:jc w:val="left"/>
              <w:rPr>
                <w:rFonts w:ascii="方正书宋_GBK" w:eastAsia="方正书宋_GBK"/>
                <w:color w:val="auto"/>
              </w:rPr>
            </w:pPr>
          </w:p>
        </w:tc>
        <w:tc>
          <w:tcPr>
            <w:tcW w:w="737" w:type="dxa"/>
            <w:vAlign w:val="center"/>
          </w:tcPr>
          <w:p w14:paraId="21FD658D">
            <w:pPr>
              <w:spacing w:line="300" w:lineRule="exact"/>
              <w:jc w:val="center"/>
              <w:rPr>
                <w:rFonts w:ascii="方正书宋_GBK" w:eastAsia="方正书宋_GBK"/>
                <w:color w:val="auto"/>
              </w:rPr>
            </w:pPr>
          </w:p>
        </w:tc>
        <w:tc>
          <w:tcPr>
            <w:tcW w:w="737" w:type="dxa"/>
            <w:vAlign w:val="center"/>
          </w:tcPr>
          <w:p w14:paraId="5FCA7647">
            <w:pPr>
              <w:spacing w:line="300" w:lineRule="exact"/>
              <w:jc w:val="center"/>
              <w:rPr>
                <w:rFonts w:ascii="方正书宋_GBK" w:eastAsia="方正书宋_GBK"/>
                <w:color w:val="auto"/>
              </w:rPr>
            </w:pPr>
          </w:p>
        </w:tc>
        <w:tc>
          <w:tcPr>
            <w:tcW w:w="737" w:type="dxa"/>
            <w:vAlign w:val="center"/>
          </w:tcPr>
          <w:p w14:paraId="1190B89C">
            <w:pPr>
              <w:spacing w:line="300" w:lineRule="exact"/>
              <w:jc w:val="center"/>
              <w:rPr>
                <w:rFonts w:ascii="方正书宋_GBK" w:eastAsia="方正书宋_GBK"/>
                <w:color w:val="auto"/>
              </w:rPr>
            </w:pPr>
          </w:p>
        </w:tc>
        <w:tc>
          <w:tcPr>
            <w:tcW w:w="737" w:type="dxa"/>
            <w:vAlign w:val="center"/>
          </w:tcPr>
          <w:p w14:paraId="793CD3F3">
            <w:pPr>
              <w:spacing w:line="300" w:lineRule="exact"/>
              <w:jc w:val="center"/>
              <w:rPr>
                <w:rFonts w:ascii="方正书宋_GBK" w:eastAsia="方正书宋_GBK"/>
                <w:color w:val="auto"/>
              </w:rPr>
            </w:pPr>
          </w:p>
        </w:tc>
      </w:tr>
      <w:tr w14:paraId="5688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F8AFF6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vAlign w:val="center"/>
          </w:tcPr>
          <w:p w14:paraId="31F80BEA">
            <w:pPr>
              <w:spacing w:line="300" w:lineRule="exact"/>
              <w:jc w:val="left"/>
              <w:rPr>
                <w:rFonts w:ascii="方正书宋_GBK" w:eastAsia="方正书宋_GBK"/>
                <w:color w:val="auto"/>
              </w:rPr>
            </w:pPr>
          </w:p>
        </w:tc>
        <w:tc>
          <w:tcPr>
            <w:tcW w:w="2976" w:type="dxa"/>
            <w:vAlign w:val="center"/>
          </w:tcPr>
          <w:p w14:paraId="1D459036">
            <w:pPr>
              <w:spacing w:line="300" w:lineRule="exact"/>
              <w:jc w:val="left"/>
              <w:rPr>
                <w:rFonts w:ascii="方正书宋_GBK" w:eastAsia="方正书宋_GBK"/>
                <w:color w:val="auto"/>
              </w:rPr>
            </w:pPr>
            <w:r>
              <w:rPr>
                <w:rFonts w:hint="eastAsia" w:ascii="方正书宋_GBK" w:eastAsia="方正书宋_GBK"/>
                <w:color w:val="auto"/>
              </w:rPr>
              <w:t>按照国家、省部署，对全乡主要粮食作物和猪、牛、羊、鸡等畜产品生产实施良种补贴。</w:t>
            </w:r>
          </w:p>
        </w:tc>
        <w:tc>
          <w:tcPr>
            <w:tcW w:w="2976" w:type="dxa"/>
            <w:vAlign w:val="center"/>
          </w:tcPr>
          <w:p w14:paraId="052B0AAC">
            <w:pPr>
              <w:spacing w:line="300" w:lineRule="exact"/>
              <w:jc w:val="left"/>
              <w:rPr>
                <w:rFonts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vAlign w:val="center"/>
          </w:tcPr>
          <w:p w14:paraId="05813602">
            <w:pPr>
              <w:spacing w:line="300" w:lineRule="exact"/>
              <w:jc w:val="left"/>
              <w:rPr>
                <w:rFonts w:ascii="方正书宋_GBK" w:eastAsia="方正书宋_GBK"/>
                <w:color w:val="auto"/>
              </w:rPr>
            </w:pPr>
            <w:r>
              <w:rPr>
                <w:rFonts w:hint="eastAsia" w:ascii="方正书宋_GBK" w:eastAsia="方正书宋_GBK"/>
                <w:color w:val="auto"/>
              </w:rPr>
              <w:t>良种补贴覆盖率</w:t>
            </w:r>
          </w:p>
        </w:tc>
        <w:tc>
          <w:tcPr>
            <w:tcW w:w="737" w:type="dxa"/>
            <w:vAlign w:val="center"/>
          </w:tcPr>
          <w:p w14:paraId="4AA08768">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3AC3D60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575C566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74D860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366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A1F08FF">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vAlign w:val="center"/>
          </w:tcPr>
          <w:p w14:paraId="72F66E78">
            <w:pPr>
              <w:spacing w:line="300" w:lineRule="exact"/>
              <w:jc w:val="left"/>
              <w:rPr>
                <w:rFonts w:ascii="方正书宋_GBK" w:eastAsia="方正书宋_GBK"/>
                <w:color w:val="auto"/>
              </w:rPr>
            </w:pPr>
          </w:p>
        </w:tc>
        <w:tc>
          <w:tcPr>
            <w:tcW w:w="2976" w:type="dxa"/>
            <w:vMerge w:val="restart"/>
            <w:vAlign w:val="center"/>
          </w:tcPr>
          <w:p w14:paraId="40C869C7">
            <w:pPr>
              <w:spacing w:line="300" w:lineRule="exact"/>
              <w:jc w:val="left"/>
              <w:rPr>
                <w:rFonts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vAlign w:val="center"/>
          </w:tcPr>
          <w:p w14:paraId="7DA061F4">
            <w:pPr>
              <w:spacing w:line="300" w:lineRule="exact"/>
              <w:jc w:val="left"/>
              <w:rPr>
                <w:rFonts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cs/>
              </w:rPr>
              <w:t>“</w:t>
            </w:r>
            <w:r>
              <w:rPr>
                <w:rFonts w:hint="eastAsia" w:ascii="方正书宋_GBK" w:eastAsia="方正书宋_GBK"/>
                <w:color w:val="auto"/>
              </w:rPr>
              <w:t>菜篮子</w:t>
            </w:r>
            <w:r>
              <w:rPr>
                <w:rFonts w:hint="cs" w:ascii="方正书宋_GBK" w:eastAsia="方正书宋_GBK"/>
                <w:color w:val="auto"/>
                <w:cs/>
              </w:rPr>
              <w:t>”</w:t>
            </w:r>
            <w:r>
              <w:rPr>
                <w:rFonts w:hint="eastAsia" w:ascii="方正书宋_GBK" w:eastAsia="方正书宋_GBK"/>
                <w:color w:val="auto"/>
              </w:rPr>
              <w:t>产品生产向规模化、园区化、设施化、标准化和产销一体化发展</w:t>
            </w:r>
          </w:p>
        </w:tc>
        <w:tc>
          <w:tcPr>
            <w:tcW w:w="1417" w:type="dxa"/>
            <w:vAlign w:val="center"/>
          </w:tcPr>
          <w:p w14:paraId="18834526">
            <w:pPr>
              <w:spacing w:line="300" w:lineRule="exact"/>
              <w:jc w:val="left"/>
              <w:rPr>
                <w:rFonts w:ascii="方正书宋_GBK" w:eastAsia="方正书宋_GBK"/>
                <w:color w:val="auto"/>
              </w:rPr>
            </w:pPr>
            <w:r>
              <w:rPr>
                <w:rFonts w:hint="eastAsia" w:ascii="方正书宋_GBK" w:eastAsia="方正书宋_GBK"/>
                <w:color w:val="auto"/>
              </w:rPr>
              <w:t>蔬菜标准园创建完成率</w:t>
            </w:r>
          </w:p>
        </w:tc>
        <w:tc>
          <w:tcPr>
            <w:tcW w:w="737" w:type="dxa"/>
            <w:vAlign w:val="center"/>
          </w:tcPr>
          <w:p w14:paraId="2794E390">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FB4724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61E29B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18DF13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FFA2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25" w:hRule="atLeast"/>
          <w:jc w:val="center"/>
        </w:trPr>
        <w:tc>
          <w:tcPr>
            <w:tcW w:w="2341" w:type="dxa"/>
            <w:vMerge w:val="continue"/>
            <w:vAlign w:val="center"/>
          </w:tcPr>
          <w:p w14:paraId="3A913E9B">
            <w:pPr>
              <w:spacing w:line="300" w:lineRule="exact"/>
              <w:jc w:val="left"/>
              <w:rPr>
                <w:rFonts w:ascii="方正书宋_GBK" w:eastAsia="方正书宋_GBK"/>
                <w:b/>
                <w:color w:val="auto"/>
              </w:rPr>
            </w:pPr>
          </w:p>
        </w:tc>
        <w:tc>
          <w:tcPr>
            <w:tcW w:w="1276" w:type="dxa"/>
            <w:vMerge w:val="continue"/>
            <w:vAlign w:val="center"/>
          </w:tcPr>
          <w:p w14:paraId="72277ADD">
            <w:pPr>
              <w:spacing w:line="300" w:lineRule="exact"/>
              <w:jc w:val="left"/>
              <w:rPr>
                <w:rFonts w:ascii="方正书宋_GBK" w:eastAsia="方正书宋_GBK"/>
                <w:color w:val="auto"/>
              </w:rPr>
            </w:pPr>
          </w:p>
        </w:tc>
        <w:tc>
          <w:tcPr>
            <w:tcW w:w="2976" w:type="dxa"/>
            <w:vMerge w:val="continue"/>
            <w:vAlign w:val="center"/>
          </w:tcPr>
          <w:p w14:paraId="75747B10">
            <w:pPr>
              <w:spacing w:line="300" w:lineRule="exact"/>
              <w:jc w:val="left"/>
              <w:rPr>
                <w:rFonts w:ascii="方正书宋_GBK" w:eastAsia="方正书宋_GBK"/>
                <w:color w:val="auto"/>
              </w:rPr>
            </w:pPr>
          </w:p>
        </w:tc>
        <w:tc>
          <w:tcPr>
            <w:tcW w:w="2976" w:type="dxa"/>
            <w:vMerge w:val="continue"/>
            <w:vAlign w:val="center"/>
          </w:tcPr>
          <w:p w14:paraId="176B9219">
            <w:pPr>
              <w:spacing w:line="300" w:lineRule="exact"/>
              <w:jc w:val="left"/>
              <w:rPr>
                <w:rFonts w:ascii="方正书宋_GBK" w:eastAsia="方正书宋_GBK"/>
                <w:color w:val="auto"/>
              </w:rPr>
            </w:pPr>
          </w:p>
        </w:tc>
        <w:tc>
          <w:tcPr>
            <w:tcW w:w="1417" w:type="dxa"/>
            <w:vAlign w:val="center"/>
          </w:tcPr>
          <w:p w14:paraId="72C1F720">
            <w:pPr>
              <w:spacing w:line="300" w:lineRule="exact"/>
              <w:jc w:val="left"/>
              <w:rPr>
                <w:rFonts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vAlign w:val="center"/>
          </w:tcPr>
          <w:p w14:paraId="7238844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851E06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3DBE461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3EBC69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7C50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5527143">
            <w:pPr>
              <w:spacing w:line="300" w:lineRule="exact"/>
              <w:jc w:val="left"/>
              <w:rPr>
                <w:rFonts w:ascii="方正书宋_GBK" w:eastAsia="方正书宋_GBK"/>
                <w:b/>
                <w:color w:val="auto"/>
              </w:rPr>
            </w:pPr>
            <w:r>
              <w:rPr>
                <w:rFonts w:hint="eastAsia" w:ascii="方正书宋_GBK" w:eastAsia="方正书宋_GBK"/>
                <w:b/>
                <w:color w:val="auto"/>
              </w:rPr>
              <w:t>二十四、完善农村经营管理体制</w:t>
            </w:r>
          </w:p>
        </w:tc>
        <w:tc>
          <w:tcPr>
            <w:tcW w:w="1276" w:type="dxa"/>
            <w:vAlign w:val="center"/>
          </w:tcPr>
          <w:p w14:paraId="098A7885">
            <w:pPr>
              <w:spacing w:line="300" w:lineRule="exact"/>
              <w:jc w:val="left"/>
              <w:rPr>
                <w:rFonts w:ascii="方正书宋_GBK" w:eastAsia="方正书宋_GBK"/>
                <w:color w:val="auto"/>
              </w:rPr>
            </w:pPr>
          </w:p>
        </w:tc>
        <w:tc>
          <w:tcPr>
            <w:tcW w:w="2976" w:type="dxa"/>
            <w:vAlign w:val="center"/>
          </w:tcPr>
          <w:p w14:paraId="4BE0A9F8">
            <w:pPr>
              <w:spacing w:line="300" w:lineRule="exact"/>
              <w:jc w:val="left"/>
              <w:rPr>
                <w:rFonts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vAlign w:val="center"/>
          </w:tcPr>
          <w:p w14:paraId="3207DDE2">
            <w:pPr>
              <w:spacing w:line="300" w:lineRule="exact"/>
              <w:jc w:val="left"/>
              <w:rPr>
                <w:rFonts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vAlign w:val="center"/>
          </w:tcPr>
          <w:p w14:paraId="77E77CC8">
            <w:pPr>
              <w:spacing w:line="300" w:lineRule="exact"/>
              <w:jc w:val="left"/>
              <w:rPr>
                <w:rFonts w:ascii="方正书宋_GBK" w:eastAsia="方正书宋_GBK"/>
                <w:color w:val="auto"/>
              </w:rPr>
            </w:pPr>
          </w:p>
        </w:tc>
        <w:tc>
          <w:tcPr>
            <w:tcW w:w="737" w:type="dxa"/>
            <w:vAlign w:val="center"/>
          </w:tcPr>
          <w:p w14:paraId="699FA3DE">
            <w:pPr>
              <w:spacing w:line="300" w:lineRule="exact"/>
              <w:jc w:val="center"/>
              <w:rPr>
                <w:rFonts w:ascii="方正书宋_GBK" w:eastAsia="方正书宋_GBK"/>
                <w:color w:val="auto"/>
              </w:rPr>
            </w:pPr>
          </w:p>
        </w:tc>
        <w:tc>
          <w:tcPr>
            <w:tcW w:w="737" w:type="dxa"/>
            <w:vAlign w:val="center"/>
          </w:tcPr>
          <w:p w14:paraId="21F8EA00">
            <w:pPr>
              <w:spacing w:line="300" w:lineRule="exact"/>
              <w:jc w:val="center"/>
              <w:rPr>
                <w:rFonts w:ascii="方正书宋_GBK" w:eastAsia="方正书宋_GBK"/>
                <w:color w:val="auto"/>
              </w:rPr>
            </w:pPr>
          </w:p>
        </w:tc>
        <w:tc>
          <w:tcPr>
            <w:tcW w:w="737" w:type="dxa"/>
            <w:vAlign w:val="center"/>
          </w:tcPr>
          <w:p w14:paraId="39E3B534">
            <w:pPr>
              <w:spacing w:line="300" w:lineRule="exact"/>
              <w:jc w:val="center"/>
              <w:rPr>
                <w:rFonts w:ascii="方正书宋_GBK" w:eastAsia="方正书宋_GBK"/>
                <w:color w:val="auto"/>
              </w:rPr>
            </w:pPr>
          </w:p>
        </w:tc>
        <w:tc>
          <w:tcPr>
            <w:tcW w:w="737" w:type="dxa"/>
            <w:vAlign w:val="center"/>
          </w:tcPr>
          <w:p w14:paraId="52A2598E">
            <w:pPr>
              <w:spacing w:line="300" w:lineRule="exact"/>
              <w:jc w:val="center"/>
              <w:rPr>
                <w:rFonts w:ascii="方正书宋_GBK" w:eastAsia="方正书宋_GBK"/>
                <w:color w:val="auto"/>
              </w:rPr>
            </w:pPr>
          </w:p>
        </w:tc>
      </w:tr>
      <w:tr w14:paraId="5EB2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1E9BF34">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vAlign w:val="center"/>
          </w:tcPr>
          <w:p w14:paraId="7CFF26ED">
            <w:pPr>
              <w:spacing w:line="300" w:lineRule="exact"/>
              <w:jc w:val="left"/>
              <w:rPr>
                <w:rFonts w:ascii="方正书宋_GBK" w:eastAsia="方正书宋_GBK"/>
                <w:color w:val="auto"/>
              </w:rPr>
            </w:pPr>
          </w:p>
        </w:tc>
        <w:tc>
          <w:tcPr>
            <w:tcW w:w="2976" w:type="dxa"/>
            <w:vAlign w:val="center"/>
          </w:tcPr>
          <w:p w14:paraId="1AF9CCC2">
            <w:pPr>
              <w:spacing w:line="300" w:lineRule="exact"/>
              <w:jc w:val="left"/>
              <w:rPr>
                <w:rFonts w:ascii="方正书宋_GBK" w:eastAsia="方正书宋_GBK"/>
                <w:color w:val="auto"/>
              </w:rPr>
            </w:pPr>
            <w:r>
              <w:rPr>
                <w:rFonts w:hint="eastAsia" w:ascii="方正书宋_GBK" w:eastAsia="方正书宋_GBK"/>
                <w:color w:val="auto"/>
              </w:rPr>
              <w:t>建设土地流转有形市场。</w:t>
            </w:r>
          </w:p>
        </w:tc>
        <w:tc>
          <w:tcPr>
            <w:tcW w:w="2976" w:type="dxa"/>
            <w:vAlign w:val="center"/>
          </w:tcPr>
          <w:p w14:paraId="422CA068">
            <w:pPr>
              <w:spacing w:line="300" w:lineRule="exact"/>
              <w:jc w:val="left"/>
              <w:rPr>
                <w:rFonts w:ascii="方正书宋_GBK" w:eastAsia="方正书宋_GBK"/>
                <w:color w:val="auto"/>
              </w:rPr>
            </w:pPr>
            <w:r>
              <w:rPr>
                <w:rFonts w:hint="eastAsia" w:ascii="方正书宋_GBK" w:eastAsia="方正书宋_GBK"/>
                <w:color w:val="auto"/>
              </w:rPr>
              <w:t>指导全乡建立运转顺畅、便捷高效的农村土地承包经营权流转服务平台，带动土地流转依法、有序开展</w:t>
            </w:r>
          </w:p>
        </w:tc>
        <w:tc>
          <w:tcPr>
            <w:tcW w:w="1417" w:type="dxa"/>
            <w:vAlign w:val="center"/>
          </w:tcPr>
          <w:p w14:paraId="068BAEEE">
            <w:pPr>
              <w:spacing w:line="300" w:lineRule="exact"/>
              <w:jc w:val="left"/>
              <w:rPr>
                <w:rFonts w:ascii="方正书宋_GBK" w:eastAsia="方正书宋_GBK"/>
                <w:color w:val="auto"/>
              </w:rPr>
            </w:pPr>
            <w:r>
              <w:rPr>
                <w:rFonts w:hint="eastAsia" w:ascii="方正书宋_GBK" w:eastAsia="方正书宋_GBK"/>
                <w:color w:val="auto"/>
              </w:rPr>
              <w:t>土地流转提高率</w:t>
            </w:r>
          </w:p>
        </w:tc>
        <w:tc>
          <w:tcPr>
            <w:tcW w:w="737" w:type="dxa"/>
            <w:vAlign w:val="center"/>
          </w:tcPr>
          <w:p w14:paraId="4423C71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vAlign w:val="center"/>
          </w:tcPr>
          <w:p w14:paraId="29E15F6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vAlign w:val="center"/>
          </w:tcPr>
          <w:p w14:paraId="58B33B4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vAlign w:val="center"/>
          </w:tcPr>
          <w:p w14:paraId="07FD57B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04261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5ACC890">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vAlign w:val="center"/>
          </w:tcPr>
          <w:p w14:paraId="5529B435">
            <w:pPr>
              <w:spacing w:line="300" w:lineRule="exact"/>
              <w:jc w:val="left"/>
              <w:rPr>
                <w:rFonts w:ascii="方正书宋_GBK" w:eastAsia="方正书宋_GBK"/>
                <w:color w:val="auto"/>
              </w:rPr>
            </w:pPr>
          </w:p>
        </w:tc>
        <w:tc>
          <w:tcPr>
            <w:tcW w:w="2976" w:type="dxa"/>
            <w:vAlign w:val="center"/>
          </w:tcPr>
          <w:p w14:paraId="33F06805">
            <w:pPr>
              <w:spacing w:line="300" w:lineRule="exact"/>
              <w:jc w:val="left"/>
              <w:rPr>
                <w:rFonts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vAlign w:val="center"/>
          </w:tcPr>
          <w:p w14:paraId="563B9940">
            <w:pPr>
              <w:spacing w:line="300" w:lineRule="exact"/>
              <w:jc w:val="left"/>
              <w:rPr>
                <w:rFonts w:ascii="方正书宋_GBK" w:eastAsia="方正书宋_GBK"/>
                <w:color w:val="auto"/>
              </w:rPr>
            </w:pPr>
            <w:r>
              <w:rPr>
                <w:rFonts w:hint="eastAsia" w:ascii="方正书宋_GBK" w:eastAsia="方正书宋_GBK"/>
                <w:color w:val="auto"/>
              </w:rPr>
              <w:t>完成全乡耕地面积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vAlign w:val="center"/>
          </w:tcPr>
          <w:p w14:paraId="49CAB7A8">
            <w:pPr>
              <w:spacing w:line="300" w:lineRule="exact"/>
              <w:jc w:val="left"/>
              <w:rPr>
                <w:rFonts w:ascii="方正书宋_GBK" w:eastAsia="方正书宋_GBK"/>
                <w:color w:val="auto"/>
              </w:rPr>
            </w:pPr>
            <w:r>
              <w:rPr>
                <w:rFonts w:hint="eastAsia" w:ascii="方正书宋_GBK" w:eastAsia="方正书宋_GBK"/>
                <w:color w:val="auto"/>
              </w:rPr>
              <w:t>农村土地承包土地确权登记颁证率</w:t>
            </w:r>
          </w:p>
        </w:tc>
        <w:tc>
          <w:tcPr>
            <w:tcW w:w="737" w:type="dxa"/>
            <w:vAlign w:val="center"/>
          </w:tcPr>
          <w:p w14:paraId="28C42431">
            <w:pPr>
              <w:spacing w:line="300" w:lineRule="exact"/>
              <w:jc w:val="center"/>
              <w:rPr>
                <w:rFonts w:ascii="方正书宋_GBK" w:eastAsia="方正书宋_GBK"/>
                <w:color w:val="auto"/>
              </w:rPr>
            </w:pPr>
            <w:r>
              <w:rPr>
                <w:rFonts w:ascii="方正书宋_GBK" w:eastAsia="方正书宋_GBK"/>
                <w:color w:val="auto"/>
              </w:rPr>
              <w:t>50%</w:t>
            </w:r>
          </w:p>
        </w:tc>
        <w:tc>
          <w:tcPr>
            <w:tcW w:w="737" w:type="dxa"/>
            <w:vAlign w:val="center"/>
          </w:tcPr>
          <w:p w14:paraId="4279310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vAlign w:val="center"/>
          </w:tcPr>
          <w:p w14:paraId="793DB44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vAlign w:val="center"/>
          </w:tcPr>
          <w:p w14:paraId="64DAD61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49CE1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4A4433C">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vAlign w:val="center"/>
          </w:tcPr>
          <w:p w14:paraId="537164F5">
            <w:pPr>
              <w:spacing w:line="300" w:lineRule="exact"/>
              <w:jc w:val="left"/>
              <w:rPr>
                <w:rFonts w:ascii="方正书宋_GBK" w:eastAsia="方正书宋_GBK"/>
                <w:color w:val="auto"/>
              </w:rPr>
            </w:pPr>
          </w:p>
        </w:tc>
        <w:tc>
          <w:tcPr>
            <w:tcW w:w="2976" w:type="dxa"/>
            <w:vAlign w:val="center"/>
          </w:tcPr>
          <w:p w14:paraId="6D648C3A">
            <w:pPr>
              <w:spacing w:line="300" w:lineRule="exact"/>
              <w:jc w:val="left"/>
              <w:rPr>
                <w:rFonts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cs/>
              </w:rPr>
              <w:t>“</w:t>
            </w:r>
            <w:r>
              <w:rPr>
                <w:rFonts w:hint="eastAsia" w:ascii="方正书宋_GBK" w:eastAsia="方正书宋_GBK"/>
                <w:color w:val="auto"/>
              </w:rPr>
              <w:t>三资</w:t>
            </w:r>
            <w:r>
              <w:rPr>
                <w:rFonts w:hint="cs" w:ascii="方正书宋_GBK" w:eastAsia="方正书宋_GBK"/>
                <w:color w:val="auto"/>
                <w:cs/>
              </w:rPr>
              <w:t>”</w:t>
            </w:r>
            <w:r>
              <w:rPr>
                <w:rFonts w:hint="eastAsia" w:ascii="方正书宋_GBK" w:eastAsia="方正书宋_GBK"/>
                <w:color w:val="auto"/>
              </w:rPr>
              <w:t>管理制度，盘活集体存量资产资源，拓宽集体增收渠道，促进农村集体资产保值增值。</w:t>
            </w:r>
          </w:p>
        </w:tc>
        <w:tc>
          <w:tcPr>
            <w:tcW w:w="2976" w:type="dxa"/>
            <w:vAlign w:val="center"/>
          </w:tcPr>
          <w:p w14:paraId="6AAC2401">
            <w:pPr>
              <w:spacing w:line="300" w:lineRule="exact"/>
              <w:jc w:val="left"/>
              <w:rPr>
                <w:rFonts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cs/>
              </w:rPr>
              <w:t>“</w:t>
            </w:r>
            <w:r>
              <w:rPr>
                <w:rFonts w:hint="eastAsia" w:ascii="方正书宋_GBK" w:eastAsia="方正书宋_GBK"/>
                <w:color w:val="auto"/>
              </w:rPr>
              <w:t>三资</w:t>
            </w:r>
            <w:r>
              <w:rPr>
                <w:rFonts w:hint="cs" w:ascii="方正书宋_GBK" w:eastAsia="方正书宋_GBK"/>
                <w:color w:val="auto"/>
                <w:cs/>
              </w:rPr>
              <w:t>”</w:t>
            </w:r>
            <w:r>
              <w:rPr>
                <w:rFonts w:hint="eastAsia" w:ascii="方正书宋_GBK" w:eastAsia="方正书宋_GBK"/>
                <w:color w:val="auto"/>
              </w:rPr>
              <w:t>管理制度，指导农村经济组织健康、规范发展</w:t>
            </w:r>
          </w:p>
        </w:tc>
        <w:tc>
          <w:tcPr>
            <w:tcW w:w="1417" w:type="dxa"/>
            <w:vAlign w:val="center"/>
          </w:tcPr>
          <w:p w14:paraId="5EAE2480">
            <w:pPr>
              <w:spacing w:line="300" w:lineRule="exact"/>
              <w:jc w:val="left"/>
              <w:rPr>
                <w:rFonts w:ascii="方正书宋_GBK" w:eastAsia="方正书宋_GBK"/>
                <w:color w:val="auto"/>
              </w:rPr>
            </w:pPr>
            <w:r>
              <w:rPr>
                <w:rFonts w:hint="eastAsia" w:ascii="方正书宋_GBK" w:eastAsia="方正书宋_GBK"/>
                <w:color w:val="auto"/>
              </w:rPr>
              <w:t>村集体经济业务规范率</w:t>
            </w:r>
          </w:p>
        </w:tc>
        <w:tc>
          <w:tcPr>
            <w:tcW w:w="737" w:type="dxa"/>
            <w:vAlign w:val="center"/>
          </w:tcPr>
          <w:p w14:paraId="2EF1AC6B">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0CA231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655E0B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CDF7F5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9C6B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70" w:hRule="atLeast"/>
          <w:jc w:val="center"/>
        </w:trPr>
        <w:tc>
          <w:tcPr>
            <w:tcW w:w="2341" w:type="dxa"/>
            <w:vAlign w:val="center"/>
          </w:tcPr>
          <w:p w14:paraId="5FCE6542">
            <w:pPr>
              <w:spacing w:line="300" w:lineRule="exact"/>
              <w:jc w:val="left"/>
              <w:rPr>
                <w:rFonts w:ascii="方正书宋_GBK" w:eastAsia="方正书宋_GBK"/>
                <w:b/>
                <w:color w:val="auto"/>
              </w:rPr>
            </w:pPr>
            <w:r>
              <w:rPr>
                <w:rFonts w:hint="eastAsia" w:ascii="方正书宋_GBK" w:eastAsia="方正书宋_GBK"/>
                <w:b/>
                <w:color w:val="auto"/>
              </w:rPr>
              <w:t>二十五、林业生态建设</w:t>
            </w:r>
          </w:p>
        </w:tc>
        <w:tc>
          <w:tcPr>
            <w:tcW w:w="1276" w:type="dxa"/>
            <w:vAlign w:val="center"/>
          </w:tcPr>
          <w:p w14:paraId="30C1B5F2">
            <w:pPr>
              <w:spacing w:line="300" w:lineRule="exact"/>
              <w:jc w:val="left"/>
              <w:rPr>
                <w:rFonts w:ascii="方正书宋_GBK" w:eastAsia="方正书宋_GBK"/>
                <w:color w:val="auto"/>
              </w:rPr>
            </w:pPr>
          </w:p>
        </w:tc>
        <w:tc>
          <w:tcPr>
            <w:tcW w:w="2976" w:type="dxa"/>
            <w:vAlign w:val="center"/>
          </w:tcPr>
          <w:p w14:paraId="2E24F47A">
            <w:pPr>
              <w:spacing w:line="300" w:lineRule="exact"/>
              <w:jc w:val="left"/>
              <w:rPr>
                <w:rFonts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vAlign w:val="center"/>
          </w:tcPr>
          <w:p w14:paraId="71F432A4">
            <w:pPr>
              <w:spacing w:line="300" w:lineRule="exact"/>
              <w:jc w:val="left"/>
              <w:rPr>
                <w:rFonts w:ascii="方正书宋_GBK" w:eastAsia="方正书宋_GBK"/>
                <w:color w:val="auto"/>
              </w:rPr>
            </w:pPr>
            <w:r>
              <w:rPr>
                <w:rFonts w:hint="eastAsia" w:ascii="方正书宋_GBK" w:eastAsia="方正书宋_GBK"/>
                <w:color w:val="auto"/>
              </w:rPr>
              <w:t>完成国家下达和省委省政府</w:t>
            </w:r>
            <w:r>
              <w:rPr>
                <w:rFonts w:hint="eastAsia" w:ascii="方正书宋_GBK" w:eastAsia="方正书宋_GBK"/>
                <w:color w:val="auto"/>
                <w:lang w:eastAsia="zh-CN"/>
              </w:rPr>
              <w:t>制订</w:t>
            </w:r>
            <w:r>
              <w:rPr>
                <w:rFonts w:hint="eastAsia" w:ascii="方正书宋_GBK" w:eastAsia="方正书宋_GBK"/>
                <w:color w:val="auto"/>
              </w:rPr>
              <w:t>的造林任务及全区森林覆盖率考核目标。有效改善生态环境。</w:t>
            </w:r>
          </w:p>
        </w:tc>
        <w:tc>
          <w:tcPr>
            <w:tcW w:w="1417" w:type="dxa"/>
            <w:vAlign w:val="center"/>
          </w:tcPr>
          <w:p w14:paraId="5762EBCA">
            <w:pPr>
              <w:spacing w:line="300" w:lineRule="exact"/>
              <w:jc w:val="left"/>
              <w:rPr>
                <w:rFonts w:ascii="方正书宋_GBK" w:eastAsia="方正书宋_GBK"/>
                <w:color w:val="auto"/>
              </w:rPr>
            </w:pPr>
          </w:p>
        </w:tc>
        <w:tc>
          <w:tcPr>
            <w:tcW w:w="737" w:type="dxa"/>
            <w:vAlign w:val="center"/>
          </w:tcPr>
          <w:p w14:paraId="219BAC26">
            <w:pPr>
              <w:spacing w:line="300" w:lineRule="exact"/>
              <w:jc w:val="center"/>
              <w:rPr>
                <w:rFonts w:ascii="方正书宋_GBK" w:eastAsia="方正书宋_GBK"/>
                <w:color w:val="auto"/>
              </w:rPr>
            </w:pPr>
          </w:p>
        </w:tc>
        <w:tc>
          <w:tcPr>
            <w:tcW w:w="737" w:type="dxa"/>
            <w:vAlign w:val="center"/>
          </w:tcPr>
          <w:p w14:paraId="3EE112E0">
            <w:pPr>
              <w:spacing w:line="300" w:lineRule="exact"/>
              <w:jc w:val="center"/>
              <w:rPr>
                <w:rFonts w:ascii="方正书宋_GBK" w:eastAsia="方正书宋_GBK"/>
                <w:color w:val="auto"/>
              </w:rPr>
            </w:pPr>
          </w:p>
        </w:tc>
        <w:tc>
          <w:tcPr>
            <w:tcW w:w="737" w:type="dxa"/>
            <w:vAlign w:val="center"/>
          </w:tcPr>
          <w:p w14:paraId="5DD97D0F">
            <w:pPr>
              <w:spacing w:line="300" w:lineRule="exact"/>
              <w:jc w:val="center"/>
              <w:rPr>
                <w:rFonts w:ascii="方正书宋_GBK" w:eastAsia="方正书宋_GBK"/>
                <w:color w:val="auto"/>
              </w:rPr>
            </w:pPr>
          </w:p>
        </w:tc>
        <w:tc>
          <w:tcPr>
            <w:tcW w:w="737" w:type="dxa"/>
            <w:vAlign w:val="center"/>
          </w:tcPr>
          <w:p w14:paraId="5453E2C7">
            <w:pPr>
              <w:spacing w:line="300" w:lineRule="exact"/>
              <w:jc w:val="center"/>
              <w:rPr>
                <w:rFonts w:ascii="方正书宋_GBK" w:eastAsia="方正书宋_GBK"/>
                <w:color w:val="auto"/>
              </w:rPr>
            </w:pPr>
          </w:p>
        </w:tc>
      </w:tr>
      <w:tr w14:paraId="2420E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0A3C360">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vAlign w:val="center"/>
          </w:tcPr>
          <w:p w14:paraId="08920721">
            <w:pPr>
              <w:spacing w:line="300" w:lineRule="exact"/>
              <w:jc w:val="left"/>
              <w:rPr>
                <w:rFonts w:ascii="方正书宋_GBK" w:eastAsia="方正书宋_GBK"/>
                <w:color w:val="auto"/>
              </w:rPr>
            </w:pPr>
          </w:p>
        </w:tc>
        <w:tc>
          <w:tcPr>
            <w:tcW w:w="2976" w:type="dxa"/>
            <w:vMerge w:val="restart"/>
            <w:vAlign w:val="center"/>
          </w:tcPr>
          <w:p w14:paraId="0CEDA84B">
            <w:pPr>
              <w:spacing w:line="300" w:lineRule="exact"/>
              <w:jc w:val="left"/>
              <w:rPr>
                <w:rFonts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6" w:type="dxa"/>
            <w:vMerge w:val="restart"/>
            <w:vAlign w:val="center"/>
          </w:tcPr>
          <w:p w14:paraId="6626178D">
            <w:pPr>
              <w:spacing w:line="300" w:lineRule="exact"/>
              <w:jc w:val="left"/>
              <w:rPr>
                <w:rFonts w:ascii="方正书宋_GBK" w:eastAsia="方正书宋_GBK"/>
                <w:color w:val="auto"/>
              </w:rPr>
            </w:pPr>
            <w:r>
              <w:rPr>
                <w:rFonts w:hint="eastAsia" w:ascii="方正书宋_GBK" w:eastAsia="方正书宋_GBK"/>
                <w:color w:val="auto"/>
              </w:rPr>
              <w:t>增加有林地面积，提高乡镇绿化水平和森林覆盖率，改善生态环境。</w:t>
            </w:r>
          </w:p>
        </w:tc>
        <w:tc>
          <w:tcPr>
            <w:tcW w:w="1417" w:type="dxa"/>
            <w:vAlign w:val="center"/>
          </w:tcPr>
          <w:p w14:paraId="04C0D461">
            <w:pPr>
              <w:spacing w:line="300" w:lineRule="exact"/>
              <w:jc w:val="left"/>
              <w:rPr>
                <w:rFonts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vAlign w:val="center"/>
          </w:tcPr>
          <w:p w14:paraId="626D407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vAlign w:val="center"/>
          </w:tcPr>
          <w:p w14:paraId="370D73E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vAlign w:val="center"/>
          </w:tcPr>
          <w:p w14:paraId="7491F8F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vAlign w:val="center"/>
          </w:tcPr>
          <w:p w14:paraId="6005693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41B8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D0E2390">
            <w:pPr>
              <w:spacing w:line="300" w:lineRule="exact"/>
              <w:jc w:val="left"/>
              <w:rPr>
                <w:rFonts w:ascii="方正书宋_GBK" w:eastAsia="方正书宋_GBK"/>
                <w:b/>
                <w:color w:val="auto"/>
              </w:rPr>
            </w:pPr>
          </w:p>
        </w:tc>
        <w:tc>
          <w:tcPr>
            <w:tcW w:w="1276" w:type="dxa"/>
            <w:vMerge w:val="continue"/>
            <w:vAlign w:val="center"/>
          </w:tcPr>
          <w:p w14:paraId="0AA81823">
            <w:pPr>
              <w:spacing w:line="300" w:lineRule="exact"/>
              <w:jc w:val="left"/>
              <w:rPr>
                <w:rFonts w:ascii="方正书宋_GBK" w:eastAsia="方正书宋_GBK"/>
                <w:color w:val="auto"/>
              </w:rPr>
            </w:pPr>
          </w:p>
        </w:tc>
        <w:tc>
          <w:tcPr>
            <w:tcW w:w="2976" w:type="dxa"/>
            <w:vMerge w:val="continue"/>
            <w:vAlign w:val="center"/>
          </w:tcPr>
          <w:p w14:paraId="762FD69C">
            <w:pPr>
              <w:spacing w:line="300" w:lineRule="exact"/>
              <w:jc w:val="left"/>
              <w:rPr>
                <w:rFonts w:ascii="方正书宋_GBK" w:eastAsia="方正书宋_GBK"/>
                <w:color w:val="auto"/>
              </w:rPr>
            </w:pPr>
          </w:p>
        </w:tc>
        <w:tc>
          <w:tcPr>
            <w:tcW w:w="2976" w:type="dxa"/>
            <w:vMerge w:val="continue"/>
            <w:vAlign w:val="center"/>
          </w:tcPr>
          <w:p w14:paraId="1FB9F00F">
            <w:pPr>
              <w:spacing w:line="300" w:lineRule="exact"/>
              <w:jc w:val="left"/>
              <w:rPr>
                <w:rFonts w:ascii="方正书宋_GBK" w:eastAsia="方正书宋_GBK"/>
                <w:color w:val="auto"/>
              </w:rPr>
            </w:pPr>
          </w:p>
        </w:tc>
        <w:tc>
          <w:tcPr>
            <w:tcW w:w="1417" w:type="dxa"/>
            <w:vAlign w:val="center"/>
          </w:tcPr>
          <w:p w14:paraId="0694C712">
            <w:pPr>
              <w:spacing w:line="300" w:lineRule="exact"/>
              <w:jc w:val="left"/>
              <w:rPr>
                <w:rFonts w:ascii="方正书宋_GBK" w:eastAsia="方正书宋_GBK"/>
                <w:color w:val="auto"/>
              </w:rPr>
            </w:pPr>
            <w:r>
              <w:rPr>
                <w:rFonts w:hint="eastAsia" w:ascii="方正书宋_GBK" w:eastAsia="方正书宋_GBK"/>
                <w:color w:val="auto"/>
              </w:rPr>
              <w:t>全乡镇完成年初造林绿化任务。</w:t>
            </w:r>
          </w:p>
        </w:tc>
        <w:tc>
          <w:tcPr>
            <w:tcW w:w="737" w:type="dxa"/>
            <w:vAlign w:val="center"/>
          </w:tcPr>
          <w:p w14:paraId="32EAA37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2538A2F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220921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B679C9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1094A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69D1956">
            <w:pPr>
              <w:spacing w:line="300" w:lineRule="exact"/>
              <w:jc w:val="left"/>
              <w:rPr>
                <w:rFonts w:ascii="方正书宋_GBK" w:eastAsia="方正书宋_GBK"/>
                <w:b/>
                <w:color w:val="auto"/>
              </w:rPr>
            </w:pPr>
            <w:r>
              <w:rPr>
                <w:rFonts w:hint="eastAsia" w:ascii="方正书宋_GBK" w:eastAsia="方正书宋_GBK"/>
                <w:b/>
                <w:color w:val="auto"/>
              </w:rPr>
              <w:t>二十六、推进新农村建设</w:t>
            </w:r>
          </w:p>
        </w:tc>
        <w:tc>
          <w:tcPr>
            <w:tcW w:w="1276" w:type="dxa"/>
            <w:vAlign w:val="center"/>
          </w:tcPr>
          <w:p w14:paraId="76F5C72E">
            <w:pPr>
              <w:spacing w:line="300" w:lineRule="exact"/>
              <w:jc w:val="left"/>
              <w:rPr>
                <w:rFonts w:ascii="方正书宋_GBK" w:eastAsia="方正书宋_GBK"/>
                <w:color w:val="auto"/>
              </w:rPr>
            </w:pPr>
            <w:r>
              <w:rPr>
                <w:rFonts w:ascii="方正书宋_GBK" w:eastAsia="方正书宋_GBK"/>
                <w:color w:val="auto"/>
              </w:rPr>
              <w:t>8.78</w:t>
            </w:r>
          </w:p>
        </w:tc>
        <w:tc>
          <w:tcPr>
            <w:tcW w:w="2976" w:type="dxa"/>
            <w:vAlign w:val="center"/>
          </w:tcPr>
          <w:p w14:paraId="27939F31">
            <w:pPr>
              <w:spacing w:line="300" w:lineRule="exact"/>
              <w:jc w:val="left"/>
              <w:rPr>
                <w:rFonts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vAlign w:val="center"/>
          </w:tcPr>
          <w:p w14:paraId="63DCB3CE">
            <w:pPr>
              <w:spacing w:line="300" w:lineRule="exact"/>
              <w:jc w:val="left"/>
              <w:rPr>
                <w:rFonts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vAlign w:val="center"/>
          </w:tcPr>
          <w:p w14:paraId="4B47AC8C">
            <w:pPr>
              <w:spacing w:line="300" w:lineRule="exact"/>
              <w:jc w:val="left"/>
              <w:rPr>
                <w:rFonts w:ascii="方正书宋_GBK" w:eastAsia="方正书宋_GBK"/>
                <w:color w:val="auto"/>
              </w:rPr>
            </w:pPr>
          </w:p>
        </w:tc>
        <w:tc>
          <w:tcPr>
            <w:tcW w:w="737" w:type="dxa"/>
            <w:vAlign w:val="center"/>
          </w:tcPr>
          <w:p w14:paraId="5CFDC6D6">
            <w:pPr>
              <w:spacing w:line="300" w:lineRule="exact"/>
              <w:jc w:val="center"/>
              <w:rPr>
                <w:rFonts w:ascii="方正书宋_GBK" w:eastAsia="方正书宋_GBK"/>
                <w:color w:val="auto"/>
              </w:rPr>
            </w:pPr>
          </w:p>
        </w:tc>
        <w:tc>
          <w:tcPr>
            <w:tcW w:w="737" w:type="dxa"/>
            <w:vAlign w:val="center"/>
          </w:tcPr>
          <w:p w14:paraId="68494149">
            <w:pPr>
              <w:spacing w:line="300" w:lineRule="exact"/>
              <w:jc w:val="center"/>
              <w:rPr>
                <w:rFonts w:ascii="方正书宋_GBK" w:eastAsia="方正书宋_GBK"/>
                <w:color w:val="auto"/>
              </w:rPr>
            </w:pPr>
          </w:p>
        </w:tc>
        <w:tc>
          <w:tcPr>
            <w:tcW w:w="737" w:type="dxa"/>
            <w:vAlign w:val="center"/>
          </w:tcPr>
          <w:p w14:paraId="03432836">
            <w:pPr>
              <w:spacing w:line="300" w:lineRule="exact"/>
              <w:jc w:val="center"/>
              <w:rPr>
                <w:rFonts w:ascii="方正书宋_GBK" w:eastAsia="方正书宋_GBK"/>
                <w:color w:val="auto"/>
              </w:rPr>
            </w:pPr>
          </w:p>
        </w:tc>
        <w:tc>
          <w:tcPr>
            <w:tcW w:w="737" w:type="dxa"/>
            <w:vAlign w:val="center"/>
          </w:tcPr>
          <w:p w14:paraId="6D2C5B0B">
            <w:pPr>
              <w:spacing w:line="300" w:lineRule="exact"/>
              <w:jc w:val="center"/>
              <w:rPr>
                <w:rFonts w:ascii="方正书宋_GBK" w:eastAsia="方正书宋_GBK"/>
                <w:color w:val="auto"/>
              </w:rPr>
            </w:pPr>
          </w:p>
        </w:tc>
      </w:tr>
      <w:tr w14:paraId="1491D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3931BD5">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vAlign w:val="center"/>
          </w:tcPr>
          <w:p w14:paraId="2549D08C">
            <w:pPr>
              <w:spacing w:line="300" w:lineRule="exact"/>
              <w:jc w:val="left"/>
              <w:rPr>
                <w:rFonts w:ascii="方正书宋_GBK" w:eastAsia="方正书宋_GBK"/>
                <w:color w:val="auto"/>
              </w:rPr>
            </w:pPr>
          </w:p>
        </w:tc>
        <w:tc>
          <w:tcPr>
            <w:tcW w:w="2976" w:type="dxa"/>
            <w:vAlign w:val="center"/>
          </w:tcPr>
          <w:p w14:paraId="1AC6484A">
            <w:pPr>
              <w:spacing w:line="300" w:lineRule="exact"/>
              <w:jc w:val="left"/>
              <w:rPr>
                <w:rFonts w:ascii="方正书宋_GBK" w:eastAsia="方正书宋_GBK"/>
                <w:color w:val="auto"/>
              </w:rPr>
            </w:pPr>
            <w:r>
              <w:rPr>
                <w:rFonts w:hint="eastAsia" w:ascii="方正书宋_GBK" w:eastAsia="方正书宋_GBK"/>
                <w:color w:val="auto"/>
              </w:rPr>
              <w:t>按照统筹城乡发展要求，以</w:t>
            </w:r>
            <w:r>
              <w:rPr>
                <w:rFonts w:hint="cs" w:ascii="方正书宋_GBK" w:eastAsia="方正书宋_GBK"/>
                <w:color w:val="auto"/>
                <w:cs/>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cs/>
              </w:rPr>
              <w:t>”</w:t>
            </w:r>
            <w:r>
              <w:rPr>
                <w:rFonts w:hint="eastAsia" w:ascii="方正书宋_GBK" w:eastAsia="方正书宋_GBK"/>
                <w:color w:val="auto"/>
              </w:rPr>
              <w:t>为重点，组织实施农村面貌改造提升行动。</w:t>
            </w:r>
          </w:p>
        </w:tc>
        <w:tc>
          <w:tcPr>
            <w:tcW w:w="2976" w:type="dxa"/>
            <w:vAlign w:val="center"/>
          </w:tcPr>
          <w:p w14:paraId="64D01121">
            <w:pPr>
              <w:spacing w:line="300" w:lineRule="exact"/>
              <w:jc w:val="left"/>
              <w:rPr>
                <w:rFonts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vAlign w:val="center"/>
          </w:tcPr>
          <w:p w14:paraId="10A2BF40">
            <w:pPr>
              <w:spacing w:line="300" w:lineRule="exact"/>
              <w:jc w:val="left"/>
              <w:rPr>
                <w:rFonts w:ascii="方正书宋_GBK" w:eastAsia="方正书宋_GBK"/>
                <w:color w:val="auto"/>
              </w:rPr>
            </w:pPr>
            <w:r>
              <w:rPr>
                <w:rFonts w:hint="eastAsia" w:ascii="方正书宋_GBK" w:eastAsia="方正书宋_GBK"/>
                <w:color w:val="auto"/>
              </w:rPr>
              <w:t>重点村改造提升完成率</w:t>
            </w:r>
          </w:p>
        </w:tc>
        <w:tc>
          <w:tcPr>
            <w:tcW w:w="737" w:type="dxa"/>
            <w:vAlign w:val="center"/>
          </w:tcPr>
          <w:p w14:paraId="6DBF819D">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142839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E7CF26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61C2AE2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8B63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7DD49D2">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、美丽乡村建设</w:t>
            </w:r>
          </w:p>
        </w:tc>
        <w:tc>
          <w:tcPr>
            <w:tcW w:w="1276" w:type="dxa"/>
            <w:vMerge w:val="restart"/>
            <w:vAlign w:val="center"/>
          </w:tcPr>
          <w:p w14:paraId="4D55164C">
            <w:pPr>
              <w:spacing w:line="300" w:lineRule="exact"/>
              <w:jc w:val="left"/>
              <w:rPr>
                <w:rFonts w:ascii="方正书宋_GBK" w:eastAsia="方正书宋_GBK"/>
                <w:color w:val="auto"/>
              </w:rPr>
            </w:pPr>
          </w:p>
        </w:tc>
        <w:tc>
          <w:tcPr>
            <w:tcW w:w="2976" w:type="dxa"/>
            <w:vMerge w:val="restart"/>
            <w:vAlign w:val="center"/>
          </w:tcPr>
          <w:p w14:paraId="1BCF688B">
            <w:pPr>
              <w:spacing w:line="300" w:lineRule="exact"/>
              <w:jc w:val="left"/>
              <w:rPr>
                <w:rFonts w:ascii="方正书宋_GBK" w:eastAsia="方正书宋_GBK"/>
                <w:color w:val="auto"/>
              </w:rPr>
            </w:pPr>
            <w:r>
              <w:rPr>
                <w:rFonts w:hint="eastAsia" w:ascii="方正书宋_GBK" w:eastAsia="方正书宋_GBK"/>
                <w:color w:val="auto"/>
              </w:rPr>
              <w:t>按照市、县统筹城乡发展的要求，以</w:t>
            </w:r>
            <w:r>
              <w:rPr>
                <w:rFonts w:hint="cs" w:ascii="方正书宋_GBK" w:eastAsia="方正书宋_GBK"/>
                <w:color w:val="auto"/>
                <w:cs/>
              </w:rPr>
              <w:t>“</w:t>
            </w:r>
            <w:r>
              <w:rPr>
                <w:rFonts w:hint="eastAsia" w:ascii="方正书宋_GBK" w:eastAsia="方正书宋_GBK"/>
                <w:color w:val="auto"/>
              </w:rPr>
              <w:t>环境美、产业美、精神美、生态美</w:t>
            </w:r>
            <w:r>
              <w:rPr>
                <w:rFonts w:hint="cs" w:ascii="方正书宋_GBK" w:eastAsia="方正书宋_GBK"/>
                <w:color w:val="auto"/>
                <w:cs/>
              </w:rPr>
              <w:t>”</w:t>
            </w:r>
            <w:r>
              <w:rPr>
                <w:rFonts w:hint="eastAsia" w:ascii="方正书宋_GBK" w:eastAsia="方正书宋_GBK"/>
                <w:color w:val="auto"/>
              </w:rPr>
              <w:t>为重点，大力推进美丽乡村建设。</w:t>
            </w:r>
          </w:p>
        </w:tc>
        <w:tc>
          <w:tcPr>
            <w:tcW w:w="2976" w:type="dxa"/>
            <w:vMerge w:val="restart"/>
            <w:vAlign w:val="center"/>
          </w:tcPr>
          <w:p w14:paraId="36FF909D">
            <w:pPr>
              <w:spacing w:line="300" w:lineRule="exact"/>
              <w:jc w:val="left"/>
              <w:rPr>
                <w:rFonts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vAlign w:val="center"/>
          </w:tcPr>
          <w:p w14:paraId="50ED14D4">
            <w:pPr>
              <w:spacing w:line="300" w:lineRule="exact"/>
              <w:jc w:val="left"/>
              <w:rPr>
                <w:rFonts w:ascii="方正书宋_GBK" w:eastAsia="方正书宋_GBK"/>
                <w:color w:val="auto"/>
              </w:rPr>
            </w:pPr>
            <w:r>
              <w:rPr>
                <w:rFonts w:hint="eastAsia" w:ascii="方正书宋_GBK" w:eastAsia="方正书宋_GBK"/>
                <w:color w:val="auto"/>
              </w:rPr>
              <w:t>美丽乡村建设重点村任务完成率</w:t>
            </w:r>
          </w:p>
        </w:tc>
        <w:tc>
          <w:tcPr>
            <w:tcW w:w="737" w:type="dxa"/>
            <w:vAlign w:val="center"/>
          </w:tcPr>
          <w:p w14:paraId="03437E81">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5A0A68C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0C03A6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FBDA5D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09C1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4CEDD30">
            <w:pPr>
              <w:spacing w:line="300" w:lineRule="exact"/>
              <w:jc w:val="left"/>
              <w:rPr>
                <w:rFonts w:ascii="方正书宋_GBK" w:eastAsia="方正书宋_GBK"/>
                <w:b/>
                <w:color w:val="auto"/>
              </w:rPr>
            </w:pPr>
          </w:p>
        </w:tc>
        <w:tc>
          <w:tcPr>
            <w:tcW w:w="1276" w:type="dxa"/>
            <w:vMerge w:val="continue"/>
            <w:vAlign w:val="center"/>
          </w:tcPr>
          <w:p w14:paraId="746E79B7">
            <w:pPr>
              <w:spacing w:line="300" w:lineRule="exact"/>
              <w:jc w:val="left"/>
              <w:rPr>
                <w:rFonts w:ascii="方正书宋_GBK" w:eastAsia="方正书宋_GBK"/>
                <w:color w:val="auto"/>
              </w:rPr>
            </w:pPr>
          </w:p>
        </w:tc>
        <w:tc>
          <w:tcPr>
            <w:tcW w:w="2976" w:type="dxa"/>
            <w:vMerge w:val="continue"/>
            <w:vAlign w:val="center"/>
          </w:tcPr>
          <w:p w14:paraId="6B241F80">
            <w:pPr>
              <w:spacing w:line="300" w:lineRule="exact"/>
              <w:jc w:val="left"/>
              <w:rPr>
                <w:rFonts w:ascii="方正书宋_GBK" w:eastAsia="方正书宋_GBK"/>
                <w:color w:val="auto"/>
              </w:rPr>
            </w:pPr>
          </w:p>
        </w:tc>
        <w:tc>
          <w:tcPr>
            <w:tcW w:w="2976" w:type="dxa"/>
            <w:vMerge w:val="continue"/>
            <w:vAlign w:val="center"/>
          </w:tcPr>
          <w:p w14:paraId="6F3B92FF">
            <w:pPr>
              <w:spacing w:line="300" w:lineRule="exact"/>
              <w:jc w:val="left"/>
              <w:rPr>
                <w:rFonts w:ascii="方正书宋_GBK" w:eastAsia="方正书宋_GBK"/>
                <w:color w:val="auto"/>
              </w:rPr>
            </w:pPr>
          </w:p>
        </w:tc>
        <w:tc>
          <w:tcPr>
            <w:tcW w:w="1417" w:type="dxa"/>
            <w:vAlign w:val="center"/>
          </w:tcPr>
          <w:p w14:paraId="7DF47429">
            <w:pPr>
              <w:spacing w:line="300" w:lineRule="exact"/>
              <w:jc w:val="left"/>
              <w:rPr>
                <w:rFonts w:ascii="方正书宋_GBK" w:eastAsia="方正书宋_GBK"/>
                <w:color w:val="auto"/>
              </w:rPr>
            </w:pPr>
            <w:r>
              <w:rPr>
                <w:rFonts w:hint="eastAsia" w:ascii="方正书宋_GBK" w:eastAsia="方正书宋_GBK"/>
                <w:color w:val="auto"/>
              </w:rPr>
              <w:t>村民满意度</w:t>
            </w:r>
          </w:p>
        </w:tc>
        <w:tc>
          <w:tcPr>
            <w:tcW w:w="737" w:type="dxa"/>
            <w:vAlign w:val="center"/>
          </w:tcPr>
          <w:p w14:paraId="47BCE85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358F93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C55223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219B630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55A6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D957E98">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vAlign w:val="center"/>
          </w:tcPr>
          <w:p w14:paraId="557DADEB">
            <w:pPr>
              <w:spacing w:line="300" w:lineRule="exact"/>
              <w:jc w:val="left"/>
              <w:rPr>
                <w:rFonts w:ascii="方正书宋_GBK" w:eastAsia="方正书宋_GBK"/>
                <w:color w:val="auto"/>
              </w:rPr>
            </w:pPr>
            <w:r>
              <w:rPr>
                <w:rFonts w:ascii="方正书宋_GBK" w:eastAsia="方正书宋_GBK"/>
                <w:color w:val="auto"/>
              </w:rPr>
              <w:t>8.78</w:t>
            </w:r>
          </w:p>
        </w:tc>
        <w:tc>
          <w:tcPr>
            <w:tcW w:w="2976" w:type="dxa"/>
            <w:vAlign w:val="center"/>
          </w:tcPr>
          <w:p w14:paraId="31FECB7D">
            <w:pPr>
              <w:spacing w:line="300" w:lineRule="exact"/>
              <w:jc w:val="left"/>
              <w:rPr>
                <w:rFonts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vAlign w:val="center"/>
          </w:tcPr>
          <w:p w14:paraId="4DFF75CB">
            <w:pPr>
              <w:spacing w:line="300" w:lineRule="exact"/>
              <w:jc w:val="left"/>
              <w:rPr>
                <w:rFonts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vAlign w:val="center"/>
          </w:tcPr>
          <w:p w14:paraId="03D3C53B">
            <w:pPr>
              <w:spacing w:line="300" w:lineRule="exact"/>
              <w:jc w:val="left"/>
              <w:rPr>
                <w:rFonts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vAlign w:val="center"/>
          </w:tcPr>
          <w:p w14:paraId="50988BD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E8F0B4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1E0B01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vAlign w:val="center"/>
          </w:tcPr>
          <w:p w14:paraId="58B802F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F1B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92751DC">
            <w:pPr>
              <w:spacing w:line="300" w:lineRule="exact"/>
              <w:jc w:val="left"/>
              <w:rPr>
                <w:rFonts w:ascii="方正书宋_GBK" w:eastAsia="方正书宋_GBK"/>
                <w:b/>
                <w:color w:val="auto"/>
              </w:rPr>
            </w:pPr>
            <w:r>
              <w:rPr>
                <w:rFonts w:hint="eastAsia" w:ascii="方正书宋_GBK" w:eastAsia="方正书宋_GBK"/>
                <w:b/>
                <w:color w:val="auto"/>
              </w:rPr>
              <w:t>二十七、农村农业事务管理</w:t>
            </w:r>
          </w:p>
        </w:tc>
        <w:tc>
          <w:tcPr>
            <w:tcW w:w="1276" w:type="dxa"/>
            <w:vAlign w:val="center"/>
          </w:tcPr>
          <w:p w14:paraId="30D945A8">
            <w:pPr>
              <w:spacing w:line="300" w:lineRule="exact"/>
              <w:jc w:val="left"/>
              <w:rPr>
                <w:rFonts w:ascii="方正书宋_GBK" w:eastAsia="方正书宋_GBK"/>
                <w:color w:val="auto"/>
              </w:rPr>
            </w:pPr>
            <w:r>
              <w:rPr>
                <w:rFonts w:ascii="方正书宋_GBK" w:eastAsia="方正书宋_GBK"/>
                <w:color w:val="auto"/>
              </w:rPr>
              <w:t>359.50</w:t>
            </w:r>
          </w:p>
        </w:tc>
        <w:tc>
          <w:tcPr>
            <w:tcW w:w="2976" w:type="dxa"/>
            <w:vAlign w:val="center"/>
          </w:tcPr>
          <w:p w14:paraId="236FEB6C">
            <w:pPr>
              <w:spacing w:line="300" w:lineRule="exact"/>
              <w:jc w:val="left"/>
              <w:rPr>
                <w:rFonts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vAlign w:val="center"/>
          </w:tcPr>
          <w:p w14:paraId="257D9863">
            <w:pPr>
              <w:spacing w:line="300" w:lineRule="exact"/>
              <w:jc w:val="left"/>
              <w:rPr>
                <w:rFonts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vAlign w:val="center"/>
          </w:tcPr>
          <w:p w14:paraId="4F580E53">
            <w:pPr>
              <w:spacing w:line="300" w:lineRule="exact"/>
              <w:jc w:val="left"/>
              <w:rPr>
                <w:rFonts w:ascii="方正书宋_GBK" w:eastAsia="方正书宋_GBK"/>
                <w:color w:val="auto"/>
              </w:rPr>
            </w:pPr>
          </w:p>
        </w:tc>
        <w:tc>
          <w:tcPr>
            <w:tcW w:w="737" w:type="dxa"/>
            <w:vAlign w:val="center"/>
          </w:tcPr>
          <w:p w14:paraId="5533E2E9">
            <w:pPr>
              <w:spacing w:line="300" w:lineRule="exact"/>
              <w:jc w:val="center"/>
              <w:rPr>
                <w:rFonts w:ascii="方正书宋_GBK" w:eastAsia="方正书宋_GBK"/>
                <w:color w:val="auto"/>
              </w:rPr>
            </w:pPr>
          </w:p>
        </w:tc>
        <w:tc>
          <w:tcPr>
            <w:tcW w:w="737" w:type="dxa"/>
            <w:vAlign w:val="center"/>
          </w:tcPr>
          <w:p w14:paraId="70393E13">
            <w:pPr>
              <w:spacing w:line="300" w:lineRule="exact"/>
              <w:jc w:val="center"/>
              <w:rPr>
                <w:rFonts w:ascii="方正书宋_GBK" w:eastAsia="方正书宋_GBK"/>
                <w:color w:val="auto"/>
              </w:rPr>
            </w:pPr>
          </w:p>
        </w:tc>
        <w:tc>
          <w:tcPr>
            <w:tcW w:w="737" w:type="dxa"/>
            <w:vAlign w:val="center"/>
          </w:tcPr>
          <w:p w14:paraId="142E7452">
            <w:pPr>
              <w:spacing w:line="300" w:lineRule="exact"/>
              <w:jc w:val="center"/>
              <w:rPr>
                <w:rFonts w:ascii="方正书宋_GBK" w:eastAsia="方正书宋_GBK"/>
                <w:color w:val="auto"/>
              </w:rPr>
            </w:pPr>
          </w:p>
        </w:tc>
        <w:tc>
          <w:tcPr>
            <w:tcW w:w="737" w:type="dxa"/>
            <w:vAlign w:val="center"/>
          </w:tcPr>
          <w:p w14:paraId="3E9DBF3D">
            <w:pPr>
              <w:spacing w:line="300" w:lineRule="exact"/>
              <w:jc w:val="center"/>
              <w:rPr>
                <w:rFonts w:ascii="方正书宋_GBK" w:eastAsia="方正书宋_GBK"/>
                <w:color w:val="auto"/>
              </w:rPr>
            </w:pPr>
          </w:p>
        </w:tc>
      </w:tr>
      <w:tr w14:paraId="00E2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C4F0407">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vAlign w:val="center"/>
          </w:tcPr>
          <w:p w14:paraId="5E924E53">
            <w:pPr>
              <w:spacing w:line="300" w:lineRule="exact"/>
              <w:jc w:val="left"/>
              <w:rPr>
                <w:rFonts w:ascii="方正书宋_GBK" w:eastAsia="方正书宋_GBK"/>
                <w:color w:val="auto"/>
              </w:rPr>
            </w:pPr>
            <w:r>
              <w:rPr>
                <w:rFonts w:ascii="方正书宋_GBK" w:eastAsia="方正书宋_GBK"/>
                <w:color w:val="auto"/>
              </w:rPr>
              <w:t>359.50</w:t>
            </w:r>
          </w:p>
        </w:tc>
        <w:tc>
          <w:tcPr>
            <w:tcW w:w="2976" w:type="dxa"/>
            <w:vAlign w:val="center"/>
          </w:tcPr>
          <w:p w14:paraId="4E02BAE2">
            <w:pPr>
              <w:spacing w:line="300" w:lineRule="exact"/>
              <w:jc w:val="left"/>
              <w:rPr>
                <w:rFonts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p>
        </w:tc>
        <w:tc>
          <w:tcPr>
            <w:tcW w:w="2976" w:type="dxa"/>
            <w:vAlign w:val="center"/>
          </w:tcPr>
          <w:p w14:paraId="3A44E324">
            <w:pPr>
              <w:spacing w:line="300" w:lineRule="exact"/>
              <w:jc w:val="left"/>
              <w:rPr>
                <w:rFonts w:ascii="方正书宋_GBK" w:eastAsia="方正书宋_GBK"/>
                <w:color w:val="auto"/>
              </w:rPr>
            </w:pPr>
            <w:r>
              <w:rPr>
                <w:rFonts w:hint="eastAsia" w:ascii="方正书宋_GBK" w:eastAsia="方正书宋_GBK"/>
                <w:color w:val="auto"/>
              </w:rPr>
              <w:t>规范村级财务管理</w:t>
            </w:r>
          </w:p>
        </w:tc>
        <w:tc>
          <w:tcPr>
            <w:tcW w:w="1417" w:type="dxa"/>
            <w:vAlign w:val="center"/>
          </w:tcPr>
          <w:p w14:paraId="5FF55D31">
            <w:pPr>
              <w:spacing w:line="300" w:lineRule="exact"/>
              <w:jc w:val="left"/>
              <w:rPr>
                <w:rFonts w:ascii="方正书宋_GBK" w:eastAsia="方正书宋_GBK"/>
                <w:color w:val="auto"/>
              </w:rPr>
            </w:pP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完成率</w:t>
            </w:r>
          </w:p>
        </w:tc>
        <w:tc>
          <w:tcPr>
            <w:tcW w:w="737" w:type="dxa"/>
            <w:vAlign w:val="center"/>
          </w:tcPr>
          <w:p w14:paraId="410A5ECB">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0D9D6A9">
            <w:pPr>
              <w:spacing w:line="300" w:lineRule="exact"/>
              <w:jc w:val="center"/>
              <w:rPr>
                <w:rFonts w:ascii="方正书宋_GBK" w:eastAsia="方正书宋_GBK"/>
                <w:color w:val="auto"/>
              </w:rPr>
            </w:pPr>
            <w:r>
              <w:rPr>
                <w:rFonts w:ascii="方正书宋_GBK" w:eastAsia="方正书宋_GBK"/>
                <w:color w:val="auto"/>
              </w:rPr>
              <w:t>90%</w:t>
            </w:r>
          </w:p>
        </w:tc>
        <w:tc>
          <w:tcPr>
            <w:tcW w:w="737" w:type="dxa"/>
            <w:vAlign w:val="center"/>
          </w:tcPr>
          <w:p w14:paraId="39A61478">
            <w:pPr>
              <w:spacing w:line="300" w:lineRule="exact"/>
              <w:jc w:val="center"/>
              <w:rPr>
                <w:rFonts w:ascii="方正书宋_GBK" w:eastAsia="方正书宋_GBK"/>
                <w:color w:val="auto"/>
              </w:rPr>
            </w:pPr>
            <w:r>
              <w:rPr>
                <w:rFonts w:ascii="方正书宋_GBK" w:eastAsia="方正书宋_GBK"/>
                <w:color w:val="auto"/>
              </w:rPr>
              <w:t>80%</w:t>
            </w:r>
          </w:p>
        </w:tc>
        <w:tc>
          <w:tcPr>
            <w:tcW w:w="737" w:type="dxa"/>
            <w:vAlign w:val="center"/>
          </w:tcPr>
          <w:p w14:paraId="64F86F0B">
            <w:pPr>
              <w:spacing w:line="300" w:lineRule="exact"/>
              <w:jc w:val="center"/>
              <w:rPr>
                <w:rFonts w:ascii="方正书宋_GBK" w:eastAsia="方正书宋_GBK"/>
                <w:color w:val="auto"/>
              </w:rPr>
            </w:pPr>
            <w:r>
              <w:rPr>
                <w:rFonts w:ascii="方正书宋_GBK" w:eastAsia="方正书宋_GBK"/>
                <w:color w:val="auto"/>
              </w:rPr>
              <w:t>60%</w:t>
            </w:r>
          </w:p>
        </w:tc>
      </w:tr>
      <w:tr w14:paraId="279AE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249C277">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vAlign w:val="center"/>
          </w:tcPr>
          <w:p w14:paraId="3C8608F1">
            <w:pPr>
              <w:spacing w:line="300" w:lineRule="exact"/>
              <w:jc w:val="left"/>
              <w:rPr>
                <w:rFonts w:ascii="方正书宋_GBK" w:eastAsia="方正书宋_GBK"/>
                <w:color w:val="auto"/>
              </w:rPr>
            </w:pPr>
          </w:p>
        </w:tc>
        <w:tc>
          <w:tcPr>
            <w:tcW w:w="2976" w:type="dxa"/>
            <w:vAlign w:val="center"/>
          </w:tcPr>
          <w:p w14:paraId="1C5D46AE">
            <w:pPr>
              <w:spacing w:line="300" w:lineRule="exact"/>
              <w:jc w:val="left"/>
              <w:rPr>
                <w:rFonts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vAlign w:val="center"/>
          </w:tcPr>
          <w:p w14:paraId="5FC8BEFB">
            <w:pPr>
              <w:spacing w:line="300" w:lineRule="exact"/>
              <w:jc w:val="left"/>
              <w:rPr>
                <w:rFonts w:ascii="方正书宋_GBK" w:eastAsia="方正书宋_GBK"/>
                <w:color w:val="auto"/>
              </w:rPr>
            </w:pPr>
            <w:r>
              <w:rPr>
                <w:rFonts w:hint="eastAsia" w:ascii="方正书宋_GBK" w:eastAsia="方正书宋_GBK"/>
                <w:color w:val="auto"/>
              </w:rPr>
              <w:t>改善产业结构，提高农民收入水平</w:t>
            </w:r>
          </w:p>
        </w:tc>
        <w:tc>
          <w:tcPr>
            <w:tcW w:w="1417" w:type="dxa"/>
            <w:vAlign w:val="center"/>
          </w:tcPr>
          <w:p w14:paraId="240B2765">
            <w:pPr>
              <w:spacing w:line="300" w:lineRule="exact"/>
              <w:jc w:val="left"/>
              <w:rPr>
                <w:rFonts w:ascii="方正书宋_GBK" w:eastAsia="方正书宋_GBK"/>
                <w:color w:val="auto"/>
                <w:cs/>
              </w:rPr>
            </w:pPr>
            <w:r>
              <w:rPr>
                <w:rFonts w:hint="eastAsia" w:ascii="方正书宋_GBK" w:eastAsia="方正书宋_GBK"/>
                <w:color w:val="auto"/>
              </w:rPr>
              <w:t>完成农、林业生产指标</w:t>
            </w:r>
          </w:p>
        </w:tc>
        <w:tc>
          <w:tcPr>
            <w:tcW w:w="737" w:type="dxa"/>
            <w:vAlign w:val="center"/>
          </w:tcPr>
          <w:p w14:paraId="4212D3C4">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339BDE14">
            <w:pPr>
              <w:spacing w:line="300" w:lineRule="exact"/>
              <w:jc w:val="center"/>
              <w:rPr>
                <w:rFonts w:ascii="方正书宋_GBK" w:eastAsia="方正书宋_GBK"/>
                <w:color w:val="auto"/>
              </w:rPr>
            </w:pPr>
            <w:r>
              <w:rPr>
                <w:rFonts w:ascii="方正书宋_GBK" w:eastAsia="方正书宋_GBK"/>
                <w:color w:val="auto"/>
              </w:rPr>
              <w:t>90%</w:t>
            </w:r>
          </w:p>
        </w:tc>
        <w:tc>
          <w:tcPr>
            <w:tcW w:w="737" w:type="dxa"/>
            <w:vAlign w:val="center"/>
          </w:tcPr>
          <w:p w14:paraId="121298B4">
            <w:pPr>
              <w:spacing w:line="300" w:lineRule="exact"/>
              <w:jc w:val="center"/>
              <w:rPr>
                <w:rFonts w:ascii="方正书宋_GBK" w:eastAsia="方正书宋_GBK"/>
                <w:color w:val="auto"/>
              </w:rPr>
            </w:pPr>
            <w:r>
              <w:rPr>
                <w:rFonts w:ascii="方正书宋_GBK" w:eastAsia="方正书宋_GBK"/>
                <w:color w:val="auto"/>
              </w:rPr>
              <w:t>80%</w:t>
            </w:r>
          </w:p>
        </w:tc>
        <w:tc>
          <w:tcPr>
            <w:tcW w:w="737" w:type="dxa"/>
            <w:vAlign w:val="center"/>
          </w:tcPr>
          <w:p w14:paraId="3B0432D3">
            <w:pPr>
              <w:spacing w:line="300" w:lineRule="exact"/>
              <w:jc w:val="center"/>
              <w:rPr>
                <w:rFonts w:ascii="方正书宋_GBK" w:eastAsia="方正书宋_GBK"/>
                <w:color w:val="auto"/>
              </w:rPr>
            </w:pPr>
            <w:r>
              <w:rPr>
                <w:rFonts w:ascii="方正书宋_GBK" w:eastAsia="方正书宋_GBK"/>
                <w:color w:val="auto"/>
              </w:rPr>
              <w:t>60%</w:t>
            </w:r>
          </w:p>
        </w:tc>
      </w:tr>
    </w:tbl>
    <w:p w14:paraId="761DAD3B">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2F6CF13B">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3AD350AA">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我乡</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lang w:val="en-US" w:eastAsia="zh-CN"/>
        </w:rPr>
        <w:t>8</w:t>
      </w:r>
      <w:r>
        <w:rPr>
          <w:rFonts w:ascii="Times New Roman" w:hAnsi="Times New Roman" w:eastAsia="仿宋" w:cs="Times New Roman"/>
          <w:color w:val="auto"/>
          <w:sz w:val="32"/>
          <w:szCs w:val="24"/>
        </w:rPr>
        <w:t>万元。具体内容见下表。</w:t>
      </w:r>
      <w:bookmarkEnd w:id="2"/>
    </w:p>
    <w:p w14:paraId="13673B21">
      <w:pPr>
        <w:jc w:val="center"/>
        <w:outlineLvl w:val="0"/>
        <w:rPr>
          <w:rFonts w:ascii="方正小标宋_GBK" w:eastAsia="方正小标宋_GBK"/>
          <w:color w:val="auto"/>
          <w:sz w:val="32"/>
        </w:rPr>
      </w:pPr>
      <w:bookmarkStart w:id="3" w:name="_Toc503971530"/>
      <w:r>
        <w:rPr>
          <w:rFonts w:hint="eastAsia" w:ascii="方正小标宋_GBK" w:eastAsia="方正小标宋_GBK"/>
          <w:color w:val="auto"/>
          <w:sz w:val="32"/>
        </w:rPr>
        <w:t>部门政府采购预算</w:t>
      </w:r>
      <w:bookmarkEnd w:id="3"/>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6B8F0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4A8A26EF">
            <w:pPr>
              <w:spacing w:line="300" w:lineRule="exact"/>
              <w:jc w:val="left"/>
              <w:rPr>
                <w:rFonts w:ascii="方正小标宋_GBK" w:eastAsia="方正小标宋_GBK"/>
                <w:color w:val="auto"/>
                <w:sz w:val="24"/>
              </w:rPr>
            </w:pPr>
            <w:r>
              <w:rPr>
                <w:rFonts w:hint="eastAsia" w:ascii="方正小标宋_GBK" w:eastAsia="方正小标宋_GBK"/>
                <w:color w:val="auto"/>
                <w:sz w:val="24"/>
              </w:rPr>
              <w:t>982曲阳县路庄子乡</w:t>
            </w:r>
          </w:p>
        </w:tc>
        <w:tc>
          <w:tcPr>
            <w:tcW w:w="6693" w:type="dxa"/>
            <w:gridSpan w:val="7"/>
            <w:tcBorders>
              <w:top w:val="single" w:color="FFFFFF" w:sz="6" w:space="0"/>
              <w:left w:val="single" w:color="FFFFFF" w:sz="6" w:space="0"/>
              <w:right w:val="single" w:color="FFFFFF" w:sz="6" w:space="0"/>
            </w:tcBorders>
            <w:vAlign w:val="center"/>
          </w:tcPr>
          <w:p w14:paraId="2A1C7E5E">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28A95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69779307">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974" w:type="dxa"/>
            <w:vMerge w:val="restart"/>
            <w:vAlign w:val="center"/>
          </w:tcPr>
          <w:p w14:paraId="31D12167">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986" w:type="dxa"/>
            <w:vMerge w:val="restart"/>
            <w:vAlign w:val="center"/>
          </w:tcPr>
          <w:p w14:paraId="6ECA5B83">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60" w:type="dxa"/>
            <w:vMerge w:val="restart"/>
            <w:vAlign w:val="center"/>
          </w:tcPr>
          <w:p w14:paraId="22901553">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760" w:type="dxa"/>
            <w:vMerge w:val="restart"/>
            <w:vAlign w:val="center"/>
          </w:tcPr>
          <w:p w14:paraId="1259E16B">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48" w:type="dxa"/>
            <w:vMerge w:val="restart"/>
            <w:vAlign w:val="center"/>
          </w:tcPr>
          <w:p w14:paraId="21781786">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693" w:type="dxa"/>
            <w:gridSpan w:val="7"/>
            <w:vAlign w:val="center"/>
          </w:tcPr>
          <w:p w14:paraId="59C17503">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3D158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318E9D5B">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99" w:type="dxa"/>
            <w:vMerge w:val="restart"/>
            <w:vAlign w:val="center"/>
          </w:tcPr>
          <w:p w14:paraId="2A5686EF">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974" w:type="dxa"/>
            <w:vMerge w:val="continue"/>
            <w:vAlign w:val="center"/>
          </w:tcPr>
          <w:p w14:paraId="4F6B7B01">
            <w:pPr>
              <w:spacing w:line="300" w:lineRule="exact"/>
              <w:jc w:val="left"/>
              <w:outlineLvl w:val="0"/>
              <w:rPr>
                <w:color w:val="auto"/>
              </w:rPr>
            </w:pPr>
          </w:p>
        </w:tc>
        <w:tc>
          <w:tcPr>
            <w:tcW w:w="986" w:type="dxa"/>
            <w:vMerge w:val="continue"/>
            <w:vAlign w:val="center"/>
          </w:tcPr>
          <w:p w14:paraId="7D3BCCE3">
            <w:pPr>
              <w:spacing w:line="300" w:lineRule="exact"/>
              <w:jc w:val="left"/>
              <w:outlineLvl w:val="0"/>
              <w:rPr>
                <w:color w:val="auto"/>
              </w:rPr>
            </w:pPr>
          </w:p>
        </w:tc>
        <w:tc>
          <w:tcPr>
            <w:tcW w:w="760" w:type="dxa"/>
            <w:vMerge w:val="continue"/>
            <w:vAlign w:val="center"/>
          </w:tcPr>
          <w:p w14:paraId="036A1CB3">
            <w:pPr>
              <w:spacing w:line="300" w:lineRule="exact"/>
              <w:jc w:val="left"/>
              <w:outlineLvl w:val="0"/>
              <w:rPr>
                <w:color w:val="auto"/>
              </w:rPr>
            </w:pPr>
          </w:p>
        </w:tc>
        <w:tc>
          <w:tcPr>
            <w:tcW w:w="760" w:type="dxa"/>
            <w:vMerge w:val="continue"/>
            <w:vAlign w:val="center"/>
          </w:tcPr>
          <w:p w14:paraId="25149BC1">
            <w:pPr>
              <w:spacing w:line="300" w:lineRule="exact"/>
              <w:jc w:val="left"/>
              <w:outlineLvl w:val="0"/>
              <w:rPr>
                <w:color w:val="auto"/>
              </w:rPr>
            </w:pPr>
          </w:p>
        </w:tc>
        <w:tc>
          <w:tcPr>
            <w:tcW w:w="848" w:type="dxa"/>
            <w:vMerge w:val="continue"/>
            <w:vAlign w:val="center"/>
          </w:tcPr>
          <w:p w14:paraId="6CCD72F8">
            <w:pPr>
              <w:spacing w:line="300" w:lineRule="exact"/>
              <w:jc w:val="left"/>
              <w:outlineLvl w:val="0"/>
              <w:rPr>
                <w:color w:val="auto"/>
              </w:rPr>
            </w:pPr>
          </w:p>
        </w:tc>
        <w:tc>
          <w:tcPr>
            <w:tcW w:w="961" w:type="dxa"/>
            <w:vMerge w:val="restart"/>
            <w:vAlign w:val="center"/>
          </w:tcPr>
          <w:p w14:paraId="34141BE7">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811" w:type="dxa"/>
            <w:gridSpan w:val="5"/>
            <w:vAlign w:val="center"/>
          </w:tcPr>
          <w:p w14:paraId="36BAEE8C">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921" w:type="dxa"/>
            <w:vMerge w:val="restart"/>
            <w:vAlign w:val="center"/>
          </w:tcPr>
          <w:p w14:paraId="3634876F">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513FD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7957D596">
            <w:pPr>
              <w:spacing w:line="300" w:lineRule="exact"/>
              <w:jc w:val="left"/>
              <w:outlineLvl w:val="0"/>
              <w:rPr>
                <w:color w:val="auto"/>
              </w:rPr>
            </w:pPr>
          </w:p>
        </w:tc>
        <w:tc>
          <w:tcPr>
            <w:tcW w:w="1099" w:type="dxa"/>
            <w:vMerge w:val="continue"/>
            <w:vAlign w:val="center"/>
          </w:tcPr>
          <w:p w14:paraId="2B8C4F87">
            <w:pPr>
              <w:spacing w:line="300" w:lineRule="exact"/>
              <w:jc w:val="left"/>
              <w:outlineLvl w:val="0"/>
              <w:rPr>
                <w:color w:val="auto"/>
              </w:rPr>
            </w:pPr>
          </w:p>
        </w:tc>
        <w:tc>
          <w:tcPr>
            <w:tcW w:w="974" w:type="dxa"/>
            <w:vMerge w:val="continue"/>
            <w:vAlign w:val="center"/>
          </w:tcPr>
          <w:p w14:paraId="3B5C5F31">
            <w:pPr>
              <w:spacing w:line="300" w:lineRule="exact"/>
              <w:jc w:val="left"/>
              <w:outlineLvl w:val="0"/>
              <w:rPr>
                <w:color w:val="auto"/>
              </w:rPr>
            </w:pPr>
          </w:p>
        </w:tc>
        <w:tc>
          <w:tcPr>
            <w:tcW w:w="986" w:type="dxa"/>
            <w:vMerge w:val="continue"/>
            <w:vAlign w:val="center"/>
          </w:tcPr>
          <w:p w14:paraId="0A9B3461">
            <w:pPr>
              <w:spacing w:line="300" w:lineRule="exact"/>
              <w:jc w:val="left"/>
              <w:outlineLvl w:val="0"/>
              <w:rPr>
                <w:color w:val="auto"/>
              </w:rPr>
            </w:pPr>
          </w:p>
        </w:tc>
        <w:tc>
          <w:tcPr>
            <w:tcW w:w="760" w:type="dxa"/>
            <w:vMerge w:val="continue"/>
            <w:vAlign w:val="center"/>
          </w:tcPr>
          <w:p w14:paraId="59DCEFF5">
            <w:pPr>
              <w:spacing w:line="300" w:lineRule="exact"/>
              <w:jc w:val="left"/>
              <w:outlineLvl w:val="0"/>
              <w:rPr>
                <w:color w:val="auto"/>
              </w:rPr>
            </w:pPr>
          </w:p>
        </w:tc>
        <w:tc>
          <w:tcPr>
            <w:tcW w:w="760" w:type="dxa"/>
            <w:vMerge w:val="continue"/>
            <w:vAlign w:val="center"/>
          </w:tcPr>
          <w:p w14:paraId="422E44A1">
            <w:pPr>
              <w:spacing w:line="300" w:lineRule="exact"/>
              <w:jc w:val="left"/>
              <w:outlineLvl w:val="0"/>
              <w:rPr>
                <w:color w:val="auto"/>
              </w:rPr>
            </w:pPr>
          </w:p>
        </w:tc>
        <w:tc>
          <w:tcPr>
            <w:tcW w:w="848" w:type="dxa"/>
            <w:vMerge w:val="continue"/>
            <w:vAlign w:val="center"/>
          </w:tcPr>
          <w:p w14:paraId="749E7F69">
            <w:pPr>
              <w:spacing w:line="300" w:lineRule="exact"/>
              <w:jc w:val="left"/>
              <w:outlineLvl w:val="0"/>
              <w:rPr>
                <w:color w:val="auto"/>
              </w:rPr>
            </w:pPr>
          </w:p>
        </w:tc>
        <w:tc>
          <w:tcPr>
            <w:tcW w:w="961" w:type="dxa"/>
            <w:vMerge w:val="continue"/>
            <w:vAlign w:val="center"/>
          </w:tcPr>
          <w:p w14:paraId="33F7AC20">
            <w:pPr>
              <w:spacing w:line="300" w:lineRule="exact"/>
              <w:jc w:val="left"/>
              <w:outlineLvl w:val="0"/>
              <w:rPr>
                <w:color w:val="auto"/>
              </w:rPr>
            </w:pPr>
          </w:p>
        </w:tc>
        <w:tc>
          <w:tcPr>
            <w:tcW w:w="961" w:type="dxa"/>
            <w:vAlign w:val="center"/>
          </w:tcPr>
          <w:p w14:paraId="41B91B42">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61" w:type="dxa"/>
            <w:vAlign w:val="center"/>
          </w:tcPr>
          <w:p w14:paraId="2FDBA59F">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61" w:type="dxa"/>
            <w:vAlign w:val="center"/>
          </w:tcPr>
          <w:p w14:paraId="0A32E286">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64" w:type="dxa"/>
            <w:vAlign w:val="center"/>
          </w:tcPr>
          <w:p w14:paraId="1A5CE664">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64" w:type="dxa"/>
            <w:vAlign w:val="center"/>
          </w:tcPr>
          <w:p w14:paraId="6DE197BE">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921" w:type="dxa"/>
            <w:vMerge w:val="continue"/>
            <w:vAlign w:val="center"/>
          </w:tcPr>
          <w:p w14:paraId="7DE2DF45">
            <w:pPr>
              <w:spacing w:line="300" w:lineRule="exact"/>
              <w:jc w:val="left"/>
              <w:outlineLvl w:val="0"/>
              <w:rPr>
                <w:color w:val="auto"/>
              </w:rPr>
            </w:pPr>
          </w:p>
        </w:tc>
      </w:tr>
      <w:tr w14:paraId="635B6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448" w:type="dxa"/>
            <w:vAlign w:val="center"/>
          </w:tcPr>
          <w:p w14:paraId="06F2BC29">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99" w:type="dxa"/>
            <w:vAlign w:val="center"/>
          </w:tcPr>
          <w:p w14:paraId="7BBB0B02">
            <w:pPr>
              <w:spacing w:line="300" w:lineRule="exact"/>
              <w:jc w:val="right"/>
              <w:rPr>
                <w:rFonts w:ascii="方正书宋_GBK" w:eastAsia="方正书宋_GBK"/>
                <w:b/>
                <w:color w:val="auto"/>
              </w:rPr>
            </w:pPr>
          </w:p>
        </w:tc>
        <w:tc>
          <w:tcPr>
            <w:tcW w:w="974" w:type="dxa"/>
            <w:vAlign w:val="center"/>
          </w:tcPr>
          <w:p w14:paraId="37453D67">
            <w:pPr>
              <w:spacing w:line="300" w:lineRule="exact"/>
              <w:jc w:val="left"/>
              <w:rPr>
                <w:rFonts w:ascii="方正书宋_GBK" w:eastAsia="方正书宋_GBK"/>
                <w:b/>
                <w:color w:val="auto"/>
              </w:rPr>
            </w:pPr>
          </w:p>
        </w:tc>
        <w:tc>
          <w:tcPr>
            <w:tcW w:w="986" w:type="dxa"/>
            <w:vAlign w:val="center"/>
          </w:tcPr>
          <w:p w14:paraId="7BCF0365">
            <w:pPr>
              <w:spacing w:line="300" w:lineRule="exact"/>
              <w:jc w:val="left"/>
              <w:rPr>
                <w:rFonts w:ascii="方正书宋_GBK" w:eastAsia="方正书宋_GBK"/>
                <w:b/>
                <w:color w:val="auto"/>
              </w:rPr>
            </w:pPr>
          </w:p>
        </w:tc>
        <w:tc>
          <w:tcPr>
            <w:tcW w:w="760" w:type="dxa"/>
            <w:vAlign w:val="center"/>
          </w:tcPr>
          <w:p w14:paraId="7F5BD415">
            <w:pPr>
              <w:spacing w:line="300" w:lineRule="exact"/>
              <w:jc w:val="left"/>
              <w:rPr>
                <w:rFonts w:ascii="方正书宋_GBK" w:eastAsia="方正书宋_GBK"/>
                <w:b/>
                <w:color w:val="auto"/>
              </w:rPr>
            </w:pPr>
          </w:p>
        </w:tc>
        <w:tc>
          <w:tcPr>
            <w:tcW w:w="760" w:type="dxa"/>
            <w:vAlign w:val="center"/>
          </w:tcPr>
          <w:p w14:paraId="066D70BE">
            <w:pPr>
              <w:spacing w:line="300" w:lineRule="exact"/>
              <w:jc w:val="right"/>
              <w:rPr>
                <w:rFonts w:ascii="方正书宋_GBK" w:eastAsia="方正书宋_GBK"/>
                <w:b/>
                <w:color w:val="auto"/>
              </w:rPr>
            </w:pPr>
          </w:p>
        </w:tc>
        <w:tc>
          <w:tcPr>
            <w:tcW w:w="848" w:type="dxa"/>
            <w:vAlign w:val="center"/>
          </w:tcPr>
          <w:p w14:paraId="78DFC784">
            <w:pPr>
              <w:spacing w:line="300" w:lineRule="exact"/>
              <w:jc w:val="right"/>
              <w:rPr>
                <w:rFonts w:ascii="方正书宋_GBK" w:eastAsia="方正书宋_GBK"/>
                <w:b/>
                <w:color w:val="auto"/>
              </w:rPr>
            </w:pPr>
          </w:p>
        </w:tc>
        <w:tc>
          <w:tcPr>
            <w:tcW w:w="961" w:type="dxa"/>
            <w:vAlign w:val="center"/>
          </w:tcPr>
          <w:p w14:paraId="2E5A034D">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3B52FF37">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2A432CEC">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098559B8">
            <w:pPr>
              <w:spacing w:line="300" w:lineRule="exact"/>
              <w:jc w:val="right"/>
              <w:rPr>
                <w:rFonts w:ascii="方正书宋_GBK" w:eastAsia="方正书宋_GBK"/>
                <w:b/>
                <w:color w:val="auto"/>
              </w:rPr>
            </w:pPr>
          </w:p>
        </w:tc>
        <w:tc>
          <w:tcPr>
            <w:tcW w:w="964" w:type="dxa"/>
            <w:vAlign w:val="center"/>
          </w:tcPr>
          <w:p w14:paraId="06FD3226">
            <w:pPr>
              <w:spacing w:line="300" w:lineRule="exact"/>
              <w:jc w:val="right"/>
              <w:rPr>
                <w:rFonts w:ascii="方正书宋_GBK" w:eastAsia="方正书宋_GBK"/>
                <w:b/>
                <w:color w:val="auto"/>
              </w:rPr>
            </w:pPr>
          </w:p>
        </w:tc>
        <w:tc>
          <w:tcPr>
            <w:tcW w:w="964" w:type="dxa"/>
            <w:vAlign w:val="center"/>
          </w:tcPr>
          <w:p w14:paraId="5149E596">
            <w:pPr>
              <w:spacing w:line="300" w:lineRule="exact"/>
              <w:jc w:val="right"/>
              <w:rPr>
                <w:rFonts w:ascii="方正书宋_GBK" w:eastAsia="方正书宋_GBK"/>
                <w:b/>
                <w:color w:val="auto"/>
              </w:rPr>
            </w:pPr>
          </w:p>
        </w:tc>
        <w:tc>
          <w:tcPr>
            <w:tcW w:w="921" w:type="dxa"/>
            <w:vAlign w:val="center"/>
          </w:tcPr>
          <w:p w14:paraId="59F3E6F1">
            <w:pPr>
              <w:spacing w:line="300" w:lineRule="exact"/>
              <w:jc w:val="right"/>
              <w:rPr>
                <w:rFonts w:ascii="方正书宋_GBK" w:eastAsia="方正书宋_GBK"/>
                <w:b/>
                <w:color w:val="auto"/>
              </w:rPr>
            </w:pPr>
          </w:p>
        </w:tc>
      </w:tr>
      <w:tr w14:paraId="08D13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5A7A6B77">
            <w:pPr>
              <w:spacing w:line="300" w:lineRule="exact"/>
              <w:jc w:val="center"/>
              <w:rPr>
                <w:rFonts w:ascii="方正书宋_GBK" w:eastAsia="方正书宋_GBK"/>
                <w:b/>
                <w:color w:val="auto"/>
              </w:rPr>
            </w:pPr>
            <w:r>
              <w:rPr>
                <w:rFonts w:hint="eastAsia" w:ascii="方正书宋_GBK" w:eastAsia="方正书宋_GBK"/>
                <w:b/>
                <w:color w:val="auto"/>
              </w:rPr>
              <w:t>曲阳县路庄子乡（政府）小计</w:t>
            </w:r>
          </w:p>
        </w:tc>
        <w:tc>
          <w:tcPr>
            <w:tcW w:w="1099" w:type="dxa"/>
            <w:vAlign w:val="center"/>
          </w:tcPr>
          <w:p w14:paraId="4658C2BC">
            <w:pPr>
              <w:spacing w:line="300" w:lineRule="exact"/>
              <w:jc w:val="right"/>
              <w:rPr>
                <w:rFonts w:ascii="方正书宋_GBK" w:eastAsia="方正书宋_GBK"/>
                <w:b/>
                <w:color w:val="auto"/>
              </w:rPr>
            </w:pPr>
          </w:p>
        </w:tc>
        <w:tc>
          <w:tcPr>
            <w:tcW w:w="974" w:type="dxa"/>
            <w:vAlign w:val="center"/>
          </w:tcPr>
          <w:p w14:paraId="526796A3">
            <w:pPr>
              <w:spacing w:line="300" w:lineRule="exact"/>
              <w:jc w:val="left"/>
              <w:rPr>
                <w:rFonts w:ascii="方正书宋_GBK" w:eastAsia="方正书宋_GBK"/>
                <w:b/>
                <w:color w:val="auto"/>
              </w:rPr>
            </w:pPr>
          </w:p>
        </w:tc>
        <w:tc>
          <w:tcPr>
            <w:tcW w:w="986" w:type="dxa"/>
            <w:vAlign w:val="center"/>
          </w:tcPr>
          <w:p w14:paraId="3717311C">
            <w:pPr>
              <w:spacing w:line="300" w:lineRule="exact"/>
              <w:jc w:val="left"/>
              <w:rPr>
                <w:rFonts w:ascii="方正书宋_GBK" w:eastAsia="方正书宋_GBK"/>
                <w:b/>
                <w:color w:val="auto"/>
              </w:rPr>
            </w:pPr>
          </w:p>
        </w:tc>
        <w:tc>
          <w:tcPr>
            <w:tcW w:w="760" w:type="dxa"/>
            <w:vAlign w:val="center"/>
          </w:tcPr>
          <w:p w14:paraId="357CAB15">
            <w:pPr>
              <w:spacing w:line="300" w:lineRule="exact"/>
              <w:jc w:val="left"/>
              <w:rPr>
                <w:rFonts w:ascii="方正书宋_GBK" w:eastAsia="方正书宋_GBK"/>
                <w:b/>
                <w:color w:val="auto"/>
              </w:rPr>
            </w:pPr>
          </w:p>
        </w:tc>
        <w:tc>
          <w:tcPr>
            <w:tcW w:w="760" w:type="dxa"/>
            <w:vAlign w:val="center"/>
          </w:tcPr>
          <w:p w14:paraId="48947311">
            <w:pPr>
              <w:spacing w:line="300" w:lineRule="exact"/>
              <w:jc w:val="right"/>
              <w:rPr>
                <w:rFonts w:ascii="方正书宋_GBK" w:eastAsia="方正书宋_GBK"/>
                <w:b/>
                <w:color w:val="auto"/>
              </w:rPr>
            </w:pPr>
          </w:p>
        </w:tc>
        <w:tc>
          <w:tcPr>
            <w:tcW w:w="848" w:type="dxa"/>
            <w:vAlign w:val="center"/>
          </w:tcPr>
          <w:p w14:paraId="668711C1">
            <w:pPr>
              <w:spacing w:line="300" w:lineRule="exact"/>
              <w:jc w:val="right"/>
              <w:rPr>
                <w:rFonts w:ascii="方正书宋_GBK" w:eastAsia="方正书宋_GBK"/>
                <w:b/>
                <w:color w:val="auto"/>
              </w:rPr>
            </w:pPr>
          </w:p>
        </w:tc>
        <w:tc>
          <w:tcPr>
            <w:tcW w:w="961" w:type="dxa"/>
            <w:vAlign w:val="center"/>
          </w:tcPr>
          <w:p w14:paraId="5719A9DC">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276F6592">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42C6F34C">
            <w:pPr>
              <w:spacing w:line="300" w:lineRule="exact"/>
              <w:jc w:val="right"/>
              <w:rPr>
                <w:rFonts w:ascii="方正书宋_GBK" w:eastAsia="方正书宋_GBK"/>
                <w:b/>
                <w:color w:val="auto"/>
              </w:rPr>
            </w:pPr>
            <w:r>
              <w:rPr>
                <w:rFonts w:hint="eastAsia" w:ascii="方正书宋_GBK" w:eastAsia="方正书宋_GBK"/>
                <w:b/>
                <w:color w:val="auto"/>
              </w:rPr>
              <w:t>8.00</w:t>
            </w:r>
          </w:p>
        </w:tc>
        <w:tc>
          <w:tcPr>
            <w:tcW w:w="961" w:type="dxa"/>
            <w:vAlign w:val="center"/>
          </w:tcPr>
          <w:p w14:paraId="455E4C1F">
            <w:pPr>
              <w:spacing w:line="300" w:lineRule="exact"/>
              <w:jc w:val="right"/>
              <w:rPr>
                <w:rFonts w:ascii="方正书宋_GBK" w:eastAsia="方正书宋_GBK"/>
                <w:b/>
                <w:color w:val="auto"/>
              </w:rPr>
            </w:pPr>
          </w:p>
        </w:tc>
        <w:tc>
          <w:tcPr>
            <w:tcW w:w="964" w:type="dxa"/>
            <w:vAlign w:val="center"/>
          </w:tcPr>
          <w:p w14:paraId="73151D44">
            <w:pPr>
              <w:spacing w:line="300" w:lineRule="exact"/>
              <w:jc w:val="right"/>
              <w:rPr>
                <w:rFonts w:ascii="方正书宋_GBK" w:eastAsia="方正书宋_GBK"/>
                <w:b/>
                <w:color w:val="auto"/>
              </w:rPr>
            </w:pPr>
          </w:p>
        </w:tc>
        <w:tc>
          <w:tcPr>
            <w:tcW w:w="964" w:type="dxa"/>
            <w:vAlign w:val="center"/>
          </w:tcPr>
          <w:p w14:paraId="5098B1EB">
            <w:pPr>
              <w:spacing w:line="300" w:lineRule="exact"/>
              <w:jc w:val="right"/>
              <w:rPr>
                <w:rFonts w:ascii="方正书宋_GBK" w:eastAsia="方正书宋_GBK"/>
                <w:b/>
                <w:color w:val="auto"/>
              </w:rPr>
            </w:pPr>
          </w:p>
        </w:tc>
        <w:tc>
          <w:tcPr>
            <w:tcW w:w="921" w:type="dxa"/>
            <w:vAlign w:val="center"/>
          </w:tcPr>
          <w:p w14:paraId="561692B0">
            <w:pPr>
              <w:spacing w:line="300" w:lineRule="exact"/>
              <w:jc w:val="right"/>
              <w:rPr>
                <w:rFonts w:ascii="方正书宋_GBK" w:eastAsia="方正书宋_GBK"/>
                <w:b/>
                <w:color w:val="auto"/>
              </w:rPr>
            </w:pPr>
          </w:p>
        </w:tc>
      </w:tr>
      <w:tr w14:paraId="3F7EA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CB8808B">
            <w:pPr>
              <w:spacing w:line="300" w:lineRule="exact"/>
              <w:jc w:val="left"/>
              <w:rPr>
                <w:rFonts w:ascii="方正书宋_GBK" w:eastAsia="方正书宋_GBK"/>
                <w:color w:val="auto"/>
              </w:rPr>
            </w:pPr>
            <w:r>
              <w:rPr>
                <w:rFonts w:hint="eastAsia" w:ascii="方正书宋_GBK" w:eastAsia="方正书宋_GBK"/>
                <w:color w:val="auto"/>
              </w:rPr>
              <w:t>乡镇专项经费</w:t>
            </w:r>
          </w:p>
        </w:tc>
        <w:tc>
          <w:tcPr>
            <w:tcW w:w="1099" w:type="dxa"/>
            <w:vAlign w:val="center"/>
          </w:tcPr>
          <w:p w14:paraId="4F1284B2">
            <w:pPr>
              <w:spacing w:line="300" w:lineRule="exact"/>
              <w:jc w:val="right"/>
              <w:rPr>
                <w:rFonts w:ascii="方正书宋_GBK" w:eastAsia="方正书宋_GBK"/>
                <w:color w:val="auto"/>
              </w:rPr>
            </w:pPr>
            <w:r>
              <w:rPr>
                <w:rFonts w:hint="eastAsia" w:ascii="方正书宋_GBK" w:eastAsia="方正书宋_GBK"/>
                <w:color w:val="auto"/>
              </w:rPr>
              <w:t>17.5</w:t>
            </w:r>
          </w:p>
        </w:tc>
        <w:tc>
          <w:tcPr>
            <w:tcW w:w="974" w:type="dxa"/>
            <w:vAlign w:val="center"/>
          </w:tcPr>
          <w:p w14:paraId="77D218CC">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986" w:type="dxa"/>
            <w:vAlign w:val="center"/>
          </w:tcPr>
          <w:p w14:paraId="57C40680">
            <w:pPr>
              <w:spacing w:line="300" w:lineRule="exact"/>
              <w:jc w:val="left"/>
              <w:rPr>
                <w:rFonts w:ascii="方正书宋_GBK" w:eastAsia="方正书宋_GBK"/>
                <w:color w:val="auto"/>
              </w:rPr>
            </w:pPr>
            <w:r>
              <w:rPr>
                <w:rFonts w:ascii="方正书宋_GBK" w:eastAsia="方正书宋_GBK"/>
                <w:color w:val="auto"/>
              </w:rPr>
              <w:t>A09</w:t>
            </w:r>
          </w:p>
        </w:tc>
        <w:tc>
          <w:tcPr>
            <w:tcW w:w="760" w:type="dxa"/>
            <w:vAlign w:val="center"/>
          </w:tcPr>
          <w:p w14:paraId="0039D1B7">
            <w:pPr>
              <w:spacing w:line="300" w:lineRule="exact"/>
              <w:jc w:val="left"/>
              <w:rPr>
                <w:rFonts w:ascii="方正书宋_GBK" w:eastAsia="方正书宋_GBK"/>
                <w:color w:val="auto"/>
              </w:rPr>
            </w:pPr>
            <w:r>
              <w:rPr>
                <w:rFonts w:hint="eastAsia" w:ascii="方正书宋_GBK" w:eastAsia="方正书宋_GBK"/>
                <w:color w:val="auto"/>
              </w:rPr>
              <w:t>万元</w:t>
            </w:r>
          </w:p>
        </w:tc>
        <w:tc>
          <w:tcPr>
            <w:tcW w:w="760" w:type="dxa"/>
            <w:vAlign w:val="center"/>
          </w:tcPr>
          <w:p w14:paraId="70CE9AC0">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306CCD0B">
            <w:pPr>
              <w:spacing w:line="300" w:lineRule="exact"/>
              <w:jc w:val="right"/>
              <w:rPr>
                <w:rFonts w:ascii="方正书宋_GBK" w:eastAsia="方正书宋_GBK"/>
                <w:color w:val="auto"/>
              </w:rPr>
            </w:pPr>
            <w:r>
              <w:rPr>
                <w:rFonts w:hint="eastAsia" w:ascii="方正书宋_GBK" w:eastAsia="方正书宋_GBK"/>
                <w:color w:val="auto"/>
              </w:rPr>
              <w:t>5.00</w:t>
            </w:r>
          </w:p>
        </w:tc>
        <w:tc>
          <w:tcPr>
            <w:tcW w:w="961" w:type="dxa"/>
            <w:vAlign w:val="center"/>
          </w:tcPr>
          <w:p w14:paraId="16AEA0B3">
            <w:pPr>
              <w:spacing w:line="300" w:lineRule="exact"/>
              <w:jc w:val="right"/>
              <w:rPr>
                <w:rFonts w:ascii="方正书宋_GBK" w:eastAsia="方正书宋_GBK"/>
                <w:color w:val="auto"/>
              </w:rPr>
            </w:pPr>
            <w:r>
              <w:rPr>
                <w:rFonts w:hint="eastAsia" w:ascii="方正书宋_GBK" w:eastAsia="方正书宋_GBK"/>
                <w:color w:val="auto"/>
              </w:rPr>
              <w:t>5.00</w:t>
            </w:r>
          </w:p>
        </w:tc>
        <w:tc>
          <w:tcPr>
            <w:tcW w:w="961" w:type="dxa"/>
            <w:vAlign w:val="center"/>
          </w:tcPr>
          <w:p w14:paraId="5D000256">
            <w:pPr>
              <w:spacing w:line="300" w:lineRule="exact"/>
              <w:jc w:val="right"/>
              <w:rPr>
                <w:rFonts w:ascii="方正书宋_GBK" w:eastAsia="方正书宋_GBK"/>
                <w:color w:val="auto"/>
              </w:rPr>
            </w:pPr>
            <w:r>
              <w:rPr>
                <w:rFonts w:hint="eastAsia" w:ascii="方正书宋_GBK" w:eastAsia="方正书宋_GBK"/>
                <w:color w:val="auto"/>
              </w:rPr>
              <w:t>5.00</w:t>
            </w:r>
          </w:p>
        </w:tc>
        <w:tc>
          <w:tcPr>
            <w:tcW w:w="961" w:type="dxa"/>
            <w:vAlign w:val="center"/>
          </w:tcPr>
          <w:p w14:paraId="379051C7">
            <w:pPr>
              <w:spacing w:line="300" w:lineRule="exact"/>
              <w:jc w:val="right"/>
              <w:rPr>
                <w:rFonts w:ascii="方正书宋_GBK" w:eastAsia="方正书宋_GBK"/>
                <w:color w:val="auto"/>
              </w:rPr>
            </w:pPr>
            <w:r>
              <w:rPr>
                <w:rFonts w:hint="eastAsia" w:ascii="方正书宋_GBK" w:eastAsia="方正书宋_GBK"/>
                <w:color w:val="auto"/>
              </w:rPr>
              <w:t>5.00</w:t>
            </w:r>
          </w:p>
        </w:tc>
        <w:tc>
          <w:tcPr>
            <w:tcW w:w="961" w:type="dxa"/>
            <w:vAlign w:val="center"/>
          </w:tcPr>
          <w:p w14:paraId="471D6A6E">
            <w:pPr>
              <w:spacing w:line="300" w:lineRule="exact"/>
              <w:jc w:val="right"/>
              <w:rPr>
                <w:rFonts w:ascii="方正书宋_GBK" w:eastAsia="方正书宋_GBK"/>
                <w:color w:val="auto"/>
              </w:rPr>
            </w:pPr>
          </w:p>
        </w:tc>
        <w:tc>
          <w:tcPr>
            <w:tcW w:w="964" w:type="dxa"/>
            <w:vAlign w:val="center"/>
          </w:tcPr>
          <w:p w14:paraId="5D034C9C">
            <w:pPr>
              <w:spacing w:line="300" w:lineRule="exact"/>
              <w:jc w:val="right"/>
              <w:rPr>
                <w:rFonts w:ascii="方正书宋_GBK" w:eastAsia="方正书宋_GBK"/>
                <w:color w:val="auto"/>
              </w:rPr>
            </w:pPr>
          </w:p>
        </w:tc>
        <w:tc>
          <w:tcPr>
            <w:tcW w:w="964" w:type="dxa"/>
            <w:vAlign w:val="center"/>
          </w:tcPr>
          <w:p w14:paraId="29D8FB06">
            <w:pPr>
              <w:spacing w:line="300" w:lineRule="exact"/>
              <w:jc w:val="right"/>
              <w:rPr>
                <w:rFonts w:ascii="方正书宋_GBK" w:eastAsia="方正书宋_GBK"/>
                <w:color w:val="auto"/>
              </w:rPr>
            </w:pPr>
          </w:p>
        </w:tc>
        <w:tc>
          <w:tcPr>
            <w:tcW w:w="921" w:type="dxa"/>
            <w:vAlign w:val="center"/>
          </w:tcPr>
          <w:p w14:paraId="0483FC63">
            <w:pPr>
              <w:spacing w:line="300" w:lineRule="exact"/>
              <w:jc w:val="right"/>
              <w:rPr>
                <w:rFonts w:ascii="方正书宋_GBK" w:eastAsia="方正书宋_GBK"/>
                <w:color w:val="auto"/>
              </w:rPr>
            </w:pPr>
          </w:p>
        </w:tc>
      </w:tr>
      <w:tr w14:paraId="6481F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1517617A">
            <w:pPr>
              <w:spacing w:line="300" w:lineRule="exact"/>
              <w:jc w:val="left"/>
              <w:rPr>
                <w:rFonts w:ascii="方正书宋_GBK" w:eastAsia="方正书宋_GBK"/>
                <w:color w:val="auto"/>
              </w:rPr>
            </w:pPr>
            <w:r>
              <w:rPr>
                <w:rFonts w:hint="eastAsia" w:ascii="方正书宋_GBK" w:eastAsia="方正书宋_GBK"/>
                <w:color w:val="auto"/>
              </w:rPr>
              <w:t>乡镇专项经费</w:t>
            </w:r>
          </w:p>
        </w:tc>
        <w:tc>
          <w:tcPr>
            <w:tcW w:w="1099" w:type="dxa"/>
            <w:vAlign w:val="center"/>
          </w:tcPr>
          <w:p w14:paraId="5A226145">
            <w:pPr>
              <w:spacing w:line="300" w:lineRule="exact"/>
              <w:jc w:val="right"/>
              <w:rPr>
                <w:rFonts w:ascii="方正书宋_GBK" w:eastAsia="方正书宋_GBK"/>
                <w:color w:val="auto"/>
              </w:rPr>
            </w:pPr>
            <w:r>
              <w:rPr>
                <w:rFonts w:hint="eastAsia" w:ascii="方正书宋_GBK" w:eastAsia="方正书宋_GBK"/>
                <w:color w:val="auto"/>
              </w:rPr>
              <w:t>17.5</w:t>
            </w:r>
          </w:p>
        </w:tc>
        <w:tc>
          <w:tcPr>
            <w:tcW w:w="974" w:type="dxa"/>
            <w:vAlign w:val="center"/>
          </w:tcPr>
          <w:p w14:paraId="168DB44D">
            <w:pPr>
              <w:spacing w:line="300" w:lineRule="exact"/>
              <w:jc w:val="left"/>
              <w:rPr>
                <w:rFonts w:ascii="方正书宋_GBK" w:eastAsia="方正书宋_GBK"/>
                <w:color w:val="auto"/>
              </w:rPr>
            </w:pPr>
            <w:r>
              <w:rPr>
                <w:rFonts w:hint="eastAsia" w:ascii="方正书宋_GBK" w:eastAsia="方正书宋_GBK"/>
                <w:color w:val="auto"/>
              </w:rPr>
              <w:t>广告服务</w:t>
            </w:r>
          </w:p>
        </w:tc>
        <w:tc>
          <w:tcPr>
            <w:tcW w:w="986" w:type="dxa"/>
            <w:vAlign w:val="center"/>
          </w:tcPr>
          <w:p w14:paraId="40F94CF6">
            <w:pPr>
              <w:spacing w:line="300" w:lineRule="exact"/>
              <w:jc w:val="left"/>
              <w:rPr>
                <w:rFonts w:ascii="方正书宋_GBK" w:eastAsia="方正书宋_GBK"/>
                <w:color w:val="auto"/>
              </w:rPr>
            </w:pPr>
            <w:r>
              <w:rPr>
                <w:rFonts w:ascii="方正书宋_GBK" w:eastAsia="方正书宋_GBK"/>
                <w:color w:val="auto"/>
              </w:rPr>
              <w:t>C0806</w:t>
            </w:r>
          </w:p>
        </w:tc>
        <w:tc>
          <w:tcPr>
            <w:tcW w:w="760" w:type="dxa"/>
            <w:vAlign w:val="center"/>
          </w:tcPr>
          <w:p w14:paraId="5D2C1AF7">
            <w:pPr>
              <w:spacing w:line="300" w:lineRule="exact"/>
              <w:jc w:val="left"/>
              <w:rPr>
                <w:rFonts w:ascii="方正书宋_GBK" w:eastAsia="方正书宋_GBK"/>
                <w:color w:val="auto"/>
              </w:rPr>
            </w:pPr>
            <w:r>
              <w:rPr>
                <w:rFonts w:hint="eastAsia" w:ascii="方正书宋_GBK" w:eastAsia="方正书宋_GBK"/>
                <w:color w:val="auto"/>
              </w:rPr>
              <w:t>万元</w:t>
            </w:r>
          </w:p>
        </w:tc>
        <w:tc>
          <w:tcPr>
            <w:tcW w:w="760" w:type="dxa"/>
            <w:vAlign w:val="center"/>
          </w:tcPr>
          <w:p w14:paraId="318966E0">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6DDD78DF">
            <w:pPr>
              <w:wordWrap w:val="0"/>
              <w:spacing w:line="300" w:lineRule="exact"/>
              <w:jc w:val="right"/>
              <w:rPr>
                <w:rFonts w:ascii="方正书宋_GBK" w:eastAsia="方正书宋_GBK"/>
                <w:color w:val="auto"/>
              </w:rPr>
            </w:pPr>
            <w:r>
              <w:rPr>
                <w:rFonts w:hint="eastAsia" w:ascii="方正书宋_GBK" w:eastAsia="方正书宋_GBK"/>
                <w:color w:val="auto"/>
              </w:rPr>
              <w:t xml:space="preserve">3.00 </w:t>
            </w:r>
          </w:p>
        </w:tc>
        <w:tc>
          <w:tcPr>
            <w:tcW w:w="961" w:type="dxa"/>
            <w:vAlign w:val="center"/>
          </w:tcPr>
          <w:p w14:paraId="0017C2C6">
            <w:pPr>
              <w:spacing w:line="300" w:lineRule="exact"/>
              <w:jc w:val="right"/>
              <w:rPr>
                <w:rFonts w:ascii="方正书宋_GBK" w:eastAsia="方正书宋_GBK"/>
                <w:color w:val="auto"/>
              </w:rPr>
            </w:pPr>
            <w:r>
              <w:rPr>
                <w:rFonts w:hint="eastAsia" w:ascii="方正书宋_GBK" w:eastAsia="方正书宋_GBK"/>
                <w:color w:val="auto"/>
              </w:rPr>
              <w:t>3.00</w:t>
            </w:r>
          </w:p>
        </w:tc>
        <w:tc>
          <w:tcPr>
            <w:tcW w:w="961" w:type="dxa"/>
            <w:vAlign w:val="center"/>
          </w:tcPr>
          <w:p w14:paraId="150FF026">
            <w:pPr>
              <w:spacing w:line="300" w:lineRule="exact"/>
              <w:jc w:val="right"/>
              <w:rPr>
                <w:rFonts w:ascii="方正书宋_GBK" w:eastAsia="方正书宋_GBK"/>
                <w:color w:val="auto"/>
              </w:rPr>
            </w:pPr>
            <w:r>
              <w:rPr>
                <w:rFonts w:hint="eastAsia" w:ascii="方正书宋_GBK" w:eastAsia="方正书宋_GBK"/>
                <w:color w:val="auto"/>
              </w:rPr>
              <w:t>3.00</w:t>
            </w:r>
          </w:p>
        </w:tc>
        <w:tc>
          <w:tcPr>
            <w:tcW w:w="961" w:type="dxa"/>
            <w:vAlign w:val="center"/>
          </w:tcPr>
          <w:p w14:paraId="0C62D7F7">
            <w:pPr>
              <w:spacing w:line="300" w:lineRule="exact"/>
              <w:jc w:val="right"/>
              <w:rPr>
                <w:rFonts w:ascii="方正书宋_GBK" w:eastAsia="方正书宋_GBK"/>
                <w:color w:val="auto"/>
              </w:rPr>
            </w:pPr>
            <w:r>
              <w:rPr>
                <w:rFonts w:hint="eastAsia" w:ascii="方正书宋_GBK" w:eastAsia="方正书宋_GBK"/>
                <w:color w:val="auto"/>
              </w:rPr>
              <w:t>3.00</w:t>
            </w:r>
          </w:p>
        </w:tc>
        <w:tc>
          <w:tcPr>
            <w:tcW w:w="961" w:type="dxa"/>
            <w:vAlign w:val="center"/>
          </w:tcPr>
          <w:p w14:paraId="5F02D9C1">
            <w:pPr>
              <w:spacing w:line="300" w:lineRule="exact"/>
              <w:jc w:val="right"/>
              <w:rPr>
                <w:rFonts w:ascii="方正书宋_GBK" w:eastAsia="方正书宋_GBK"/>
                <w:color w:val="auto"/>
              </w:rPr>
            </w:pPr>
          </w:p>
        </w:tc>
        <w:tc>
          <w:tcPr>
            <w:tcW w:w="964" w:type="dxa"/>
            <w:vAlign w:val="center"/>
          </w:tcPr>
          <w:p w14:paraId="4A20EB60">
            <w:pPr>
              <w:spacing w:line="300" w:lineRule="exact"/>
              <w:jc w:val="right"/>
              <w:rPr>
                <w:rFonts w:ascii="方正书宋_GBK" w:eastAsia="方正书宋_GBK"/>
                <w:color w:val="auto"/>
              </w:rPr>
            </w:pPr>
          </w:p>
        </w:tc>
        <w:tc>
          <w:tcPr>
            <w:tcW w:w="964" w:type="dxa"/>
            <w:vAlign w:val="center"/>
          </w:tcPr>
          <w:p w14:paraId="49A3485E">
            <w:pPr>
              <w:spacing w:line="300" w:lineRule="exact"/>
              <w:jc w:val="right"/>
              <w:rPr>
                <w:rFonts w:ascii="方正书宋_GBK" w:eastAsia="方正书宋_GBK"/>
                <w:color w:val="auto"/>
              </w:rPr>
            </w:pPr>
          </w:p>
        </w:tc>
        <w:tc>
          <w:tcPr>
            <w:tcW w:w="921" w:type="dxa"/>
            <w:vAlign w:val="center"/>
          </w:tcPr>
          <w:p w14:paraId="1AEBA81A">
            <w:pPr>
              <w:spacing w:line="300" w:lineRule="exact"/>
              <w:jc w:val="right"/>
              <w:rPr>
                <w:rFonts w:ascii="方正书宋_GBK" w:eastAsia="方正书宋_GBK"/>
                <w:color w:val="auto"/>
              </w:rPr>
            </w:pPr>
          </w:p>
        </w:tc>
      </w:tr>
    </w:tbl>
    <w:p w14:paraId="28B6C0F3">
      <w:pPr>
        <w:autoSpaceDE w:val="0"/>
        <w:autoSpaceDN w:val="0"/>
        <w:adjustRightInd w:val="0"/>
        <w:ind w:firstLine="640" w:firstLineChars="200"/>
        <w:jc w:val="left"/>
        <w:rPr>
          <w:rFonts w:ascii="黑体" w:hAnsi="黑体" w:eastAsia="黑体" w:cs="Times New Roman"/>
          <w:color w:val="auto"/>
          <w:sz w:val="32"/>
          <w:szCs w:val="32"/>
        </w:rPr>
      </w:pPr>
    </w:p>
    <w:p w14:paraId="12A4C906">
      <w:pPr>
        <w:autoSpaceDE w:val="0"/>
        <w:autoSpaceDN w:val="0"/>
        <w:adjustRightInd w:val="0"/>
        <w:ind w:firstLine="640" w:firstLineChars="200"/>
        <w:jc w:val="left"/>
        <w:rPr>
          <w:rFonts w:ascii="黑体" w:hAnsi="黑体" w:eastAsia="黑体" w:cs="Times New Roman"/>
          <w:color w:val="auto"/>
          <w:sz w:val="32"/>
          <w:szCs w:val="32"/>
        </w:rPr>
      </w:pPr>
    </w:p>
    <w:p w14:paraId="5039EA85">
      <w:pPr>
        <w:autoSpaceDE w:val="0"/>
        <w:autoSpaceDN w:val="0"/>
        <w:adjustRightInd w:val="0"/>
        <w:ind w:firstLine="640" w:firstLineChars="200"/>
        <w:jc w:val="left"/>
        <w:rPr>
          <w:rFonts w:ascii="黑体" w:hAnsi="黑体" w:eastAsia="黑体" w:cs="Times New Roman"/>
          <w:color w:val="auto"/>
          <w:sz w:val="32"/>
          <w:szCs w:val="32"/>
        </w:rPr>
      </w:pPr>
    </w:p>
    <w:p w14:paraId="33D42A55">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5D983DFB">
      <w:pPr>
        <w:spacing w:line="520" w:lineRule="exact"/>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我乡</w:t>
      </w:r>
      <w:r>
        <w:rPr>
          <w:rFonts w:ascii="Times New Roman" w:hAnsi="Times New Roman" w:eastAsia="仿宋" w:cs="Times New Roman"/>
          <w:color w:val="auto"/>
          <w:sz w:val="32"/>
          <w:szCs w:val="32"/>
        </w:rPr>
        <w:t>上年末固定资产金额为</w:t>
      </w:r>
      <w:r>
        <w:rPr>
          <w:rFonts w:hint="eastAsia" w:ascii="宋体" w:hAnsi="宋体" w:cs="宋体"/>
          <w:b/>
          <w:color w:val="auto"/>
          <w:kern w:val="0"/>
          <w:sz w:val="24"/>
          <w:szCs w:val="24"/>
        </w:rPr>
        <w:t>115.6982</w:t>
      </w:r>
      <w:r>
        <w:rPr>
          <w:rFonts w:ascii="Times New Roman" w:hAnsi="Times New Roman" w:eastAsia="仿宋" w:cs="Times New Roman"/>
          <w:color w:val="auto"/>
          <w:sz w:val="32"/>
          <w:szCs w:val="32"/>
        </w:rPr>
        <w:t>万元（详见下表）</w:t>
      </w:r>
      <w:r>
        <w:rPr>
          <w:rFonts w:hint="eastAsia" w:ascii="Times New Roman" w:hAnsi="Times New Roman" w:eastAsia="仿宋" w:cs="Times New Roman"/>
          <w:color w:val="auto"/>
          <w:sz w:val="32"/>
          <w:szCs w:val="32"/>
        </w:rPr>
        <w:t>，</w:t>
      </w:r>
      <w:r>
        <w:rPr>
          <w:rFonts w:hint="eastAsia" w:ascii="仿宋" w:hAnsi="仿宋" w:eastAsia="仿宋"/>
          <w:color w:val="auto"/>
          <w:sz w:val="32"/>
          <w:szCs w:val="32"/>
        </w:rPr>
        <w:t xml:space="preserve">2019年无国有资产购置计划。 </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2CDAC4FB">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37C5E768">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rPr>
              <w:t>路庄子乡固定资产占用情况表</w:t>
            </w:r>
          </w:p>
        </w:tc>
      </w:tr>
      <w:tr w14:paraId="3E22EBB5">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42895347">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color w:val="auto"/>
                <w:kern w:val="0"/>
                <w:sz w:val="22"/>
              </w:rPr>
              <w:t>曲阳县路庄子乡人民政府</w:t>
            </w:r>
          </w:p>
        </w:tc>
        <w:tc>
          <w:tcPr>
            <w:tcW w:w="5103" w:type="dxa"/>
            <w:tcBorders>
              <w:top w:val="nil"/>
              <w:left w:val="nil"/>
              <w:bottom w:val="nil"/>
              <w:right w:val="nil"/>
            </w:tcBorders>
            <w:vAlign w:val="center"/>
          </w:tcPr>
          <w:p w14:paraId="329A3B87">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rPr>
              <w:t>8</w:t>
            </w:r>
            <w:r>
              <w:rPr>
                <w:rFonts w:ascii="Times New Roman" w:hAnsi="Times New Roman" w:eastAsia="仿宋" w:cs="Times New Roman"/>
                <w:color w:val="auto"/>
                <w:kern w:val="0"/>
                <w:sz w:val="22"/>
              </w:rPr>
              <w:t>年12月31日</w:t>
            </w:r>
          </w:p>
        </w:tc>
      </w:tr>
      <w:tr w14:paraId="6158C73C">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3985DF29">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3E6FBB73">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1655470E">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6DF1DEB3">
        <w:tblPrEx>
          <w:tblCellMar>
            <w:top w:w="0" w:type="dxa"/>
            <w:left w:w="108" w:type="dxa"/>
            <w:bottom w:w="0" w:type="dxa"/>
            <w:right w:w="108" w:type="dxa"/>
          </w:tblCellMar>
        </w:tblPrEx>
        <w:trPr>
          <w:trHeight w:val="740" w:hRule="atLeast"/>
        </w:trPr>
        <w:tc>
          <w:tcPr>
            <w:tcW w:w="5224" w:type="dxa"/>
            <w:tcBorders>
              <w:top w:val="nil"/>
              <w:left w:val="single" w:color="auto" w:sz="4" w:space="0"/>
              <w:bottom w:val="single" w:color="auto" w:sz="4" w:space="0"/>
              <w:right w:val="single" w:color="auto" w:sz="4" w:space="0"/>
            </w:tcBorders>
            <w:vAlign w:val="center"/>
          </w:tcPr>
          <w:p w14:paraId="15AEE9E9">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10FE9774">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32EA76F5">
            <w:pPr>
              <w:widowControl/>
              <w:jc w:val="center"/>
              <w:rPr>
                <w:rFonts w:ascii="宋体" w:hAnsi="宋体" w:cs="宋体"/>
                <w:b/>
                <w:color w:val="auto"/>
                <w:kern w:val="0"/>
                <w:sz w:val="24"/>
                <w:szCs w:val="24"/>
              </w:rPr>
            </w:pPr>
            <w:r>
              <w:rPr>
                <w:rFonts w:hint="eastAsia" w:ascii="宋体" w:hAnsi="宋体" w:cs="宋体"/>
                <w:b/>
                <w:color w:val="auto"/>
                <w:kern w:val="0"/>
                <w:sz w:val="24"/>
                <w:szCs w:val="24"/>
              </w:rPr>
              <w:t>115.6982</w:t>
            </w:r>
          </w:p>
        </w:tc>
      </w:tr>
      <w:tr w14:paraId="0831AC8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80366D0">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55" w:type="dxa"/>
            <w:tcBorders>
              <w:top w:val="nil"/>
              <w:left w:val="nil"/>
              <w:bottom w:val="single" w:color="auto" w:sz="4" w:space="0"/>
              <w:right w:val="single" w:color="auto" w:sz="4" w:space="0"/>
            </w:tcBorders>
            <w:vAlign w:val="center"/>
          </w:tcPr>
          <w:p w14:paraId="48A281DD">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830</w:t>
            </w:r>
          </w:p>
        </w:tc>
        <w:tc>
          <w:tcPr>
            <w:tcW w:w="5103" w:type="dxa"/>
            <w:tcBorders>
              <w:top w:val="nil"/>
              <w:left w:val="nil"/>
              <w:bottom w:val="single" w:color="auto" w:sz="4" w:space="0"/>
              <w:right w:val="single" w:color="auto" w:sz="4" w:space="0"/>
            </w:tcBorders>
            <w:vAlign w:val="center"/>
          </w:tcPr>
          <w:p w14:paraId="22341AEB">
            <w:pPr>
              <w:widowControl/>
              <w:jc w:val="center"/>
              <w:rPr>
                <w:rFonts w:ascii="宋体" w:hAnsi="宋体" w:cs="宋体"/>
                <w:color w:val="auto"/>
                <w:kern w:val="0"/>
                <w:sz w:val="24"/>
                <w:szCs w:val="24"/>
              </w:rPr>
            </w:pPr>
            <w:r>
              <w:rPr>
                <w:rFonts w:hint="eastAsia" w:ascii="宋体" w:hAnsi="宋体" w:cs="宋体"/>
                <w:color w:val="auto"/>
                <w:kern w:val="0"/>
                <w:sz w:val="24"/>
                <w:szCs w:val="24"/>
              </w:rPr>
              <w:t xml:space="preserve">67.21 </w:t>
            </w:r>
          </w:p>
        </w:tc>
      </w:tr>
      <w:tr w14:paraId="4988926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32530A3">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7ABA3D34">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830</w:t>
            </w:r>
          </w:p>
        </w:tc>
        <w:tc>
          <w:tcPr>
            <w:tcW w:w="5103" w:type="dxa"/>
            <w:tcBorders>
              <w:top w:val="nil"/>
              <w:left w:val="nil"/>
              <w:bottom w:val="single" w:color="auto" w:sz="4" w:space="0"/>
              <w:right w:val="single" w:color="auto" w:sz="4" w:space="0"/>
            </w:tcBorders>
            <w:vAlign w:val="center"/>
          </w:tcPr>
          <w:p w14:paraId="3AECC016">
            <w:pPr>
              <w:widowControl/>
              <w:jc w:val="center"/>
              <w:rPr>
                <w:rFonts w:ascii="宋体" w:hAnsi="宋体" w:cs="宋体"/>
                <w:color w:val="auto"/>
                <w:kern w:val="0"/>
                <w:sz w:val="24"/>
                <w:szCs w:val="24"/>
              </w:rPr>
            </w:pPr>
            <w:r>
              <w:rPr>
                <w:rFonts w:hint="eastAsia" w:ascii="宋体" w:hAnsi="宋体" w:cs="宋体"/>
                <w:color w:val="auto"/>
                <w:kern w:val="0"/>
                <w:sz w:val="24"/>
                <w:szCs w:val="24"/>
              </w:rPr>
              <w:t>67.21</w:t>
            </w:r>
          </w:p>
        </w:tc>
      </w:tr>
      <w:tr w14:paraId="01033EB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9A16D90">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55" w:type="dxa"/>
            <w:tcBorders>
              <w:top w:val="nil"/>
              <w:left w:val="nil"/>
              <w:bottom w:val="single" w:color="auto" w:sz="4" w:space="0"/>
              <w:right w:val="single" w:color="auto" w:sz="4" w:space="0"/>
            </w:tcBorders>
            <w:vAlign w:val="center"/>
          </w:tcPr>
          <w:p w14:paraId="7967764F">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1</w:t>
            </w:r>
          </w:p>
        </w:tc>
        <w:tc>
          <w:tcPr>
            <w:tcW w:w="5103" w:type="dxa"/>
            <w:tcBorders>
              <w:top w:val="nil"/>
              <w:left w:val="nil"/>
              <w:bottom w:val="single" w:color="auto" w:sz="4" w:space="0"/>
              <w:right w:val="single" w:color="auto" w:sz="4" w:space="0"/>
            </w:tcBorders>
            <w:vAlign w:val="center"/>
          </w:tcPr>
          <w:p w14:paraId="32931471">
            <w:pPr>
              <w:widowControl/>
              <w:jc w:val="center"/>
              <w:rPr>
                <w:rFonts w:ascii="宋体" w:hAnsi="宋体" w:cs="宋体"/>
                <w:color w:val="auto"/>
                <w:kern w:val="0"/>
                <w:sz w:val="24"/>
                <w:szCs w:val="24"/>
              </w:rPr>
            </w:pPr>
            <w:r>
              <w:rPr>
                <w:rFonts w:hint="eastAsia" w:ascii="宋体" w:hAnsi="宋体" w:cs="宋体"/>
                <w:color w:val="auto"/>
                <w:kern w:val="0"/>
                <w:sz w:val="24"/>
                <w:szCs w:val="24"/>
              </w:rPr>
              <w:t>8.5</w:t>
            </w:r>
          </w:p>
        </w:tc>
      </w:tr>
      <w:tr w14:paraId="512C5EF9">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08C7C7A">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55" w:type="dxa"/>
            <w:tcBorders>
              <w:top w:val="nil"/>
              <w:left w:val="nil"/>
              <w:bottom w:val="single" w:color="auto" w:sz="4" w:space="0"/>
              <w:right w:val="single" w:color="auto" w:sz="4" w:space="0"/>
            </w:tcBorders>
            <w:vAlign w:val="center"/>
          </w:tcPr>
          <w:p w14:paraId="6ED104D6">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1208BA2C">
            <w:pPr>
              <w:widowControl/>
              <w:jc w:val="center"/>
              <w:rPr>
                <w:rFonts w:ascii="宋体" w:hAnsi="宋体" w:cs="宋体"/>
                <w:color w:val="auto"/>
                <w:kern w:val="0"/>
                <w:sz w:val="24"/>
                <w:szCs w:val="24"/>
              </w:rPr>
            </w:pPr>
            <w:r>
              <w:rPr>
                <w:rFonts w:hint="eastAsia" w:ascii="宋体" w:hAnsi="宋体" w:cs="宋体"/>
                <w:color w:val="auto"/>
                <w:kern w:val="0"/>
                <w:sz w:val="24"/>
                <w:szCs w:val="24"/>
              </w:rPr>
              <w:t>0</w:t>
            </w:r>
          </w:p>
        </w:tc>
      </w:tr>
      <w:tr w14:paraId="08B4C599">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C2E37A0">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55" w:type="dxa"/>
            <w:tcBorders>
              <w:top w:val="nil"/>
              <w:left w:val="nil"/>
              <w:bottom w:val="single" w:color="auto" w:sz="4" w:space="0"/>
              <w:right w:val="single" w:color="auto" w:sz="4" w:space="0"/>
            </w:tcBorders>
            <w:vAlign w:val="center"/>
          </w:tcPr>
          <w:p w14:paraId="49B2A7E0">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6117A366">
            <w:pPr>
              <w:widowControl/>
              <w:jc w:val="center"/>
              <w:rPr>
                <w:rFonts w:ascii="宋体" w:hAnsi="宋体" w:cs="宋体"/>
                <w:b/>
                <w:color w:val="auto"/>
                <w:kern w:val="0"/>
                <w:sz w:val="24"/>
                <w:szCs w:val="24"/>
              </w:rPr>
            </w:pPr>
            <w:r>
              <w:rPr>
                <w:rFonts w:hint="eastAsia" w:ascii="宋体" w:hAnsi="宋体" w:cs="宋体"/>
                <w:b/>
                <w:color w:val="auto"/>
                <w:kern w:val="0"/>
                <w:sz w:val="24"/>
                <w:szCs w:val="24"/>
              </w:rPr>
              <w:t>39.9882</w:t>
            </w:r>
          </w:p>
        </w:tc>
      </w:tr>
    </w:tbl>
    <w:p w14:paraId="20C52360">
      <w:pPr>
        <w:autoSpaceDE w:val="0"/>
        <w:autoSpaceDN w:val="0"/>
        <w:adjustRightInd w:val="0"/>
        <w:ind w:firstLine="640" w:firstLineChars="200"/>
        <w:jc w:val="left"/>
        <w:rPr>
          <w:rFonts w:ascii="黑体" w:hAnsi="黑体" w:eastAsia="黑体" w:cs="Times New Roman"/>
          <w:color w:val="auto"/>
          <w:sz w:val="32"/>
          <w:szCs w:val="32"/>
        </w:rPr>
      </w:pPr>
    </w:p>
    <w:p w14:paraId="70768B8D">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0A177A63">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1、财政拨款收入：指县级财政当年拨付的资金。</w:t>
      </w:r>
    </w:p>
    <w:p w14:paraId="0D748E3B">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2、其他收入：指除上述“财政拨款收入”、“事业收入”等以外的收入。</w:t>
      </w:r>
    </w:p>
    <w:p w14:paraId="0C495230">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3、基本支出：指为保障机构正常运转、完成日常工作任务而发生的人员支出和公用支出。</w:t>
      </w:r>
    </w:p>
    <w:p w14:paraId="42A10F2E">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4、项目支出：指在基本支出之外为完成特定行政任务和事业发展目标所发生的支出。</w:t>
      </w:r>
    </w:p>
    <w:p w14:paraId="0E73B6A1">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BD00C50">
      <w:pPr>
        <w:ind w:firstLine="800" w:firstLineChars="250"/>
        <w:rPr>
          <w:rFonts w:ascii="仿宋" w:hAnsi="仿宋" w:eastAsia="仿宋"/>
          <w:bCs/>
          <w:color w:val="auto"/>
          <w:sz w:val="32"/>
          <w:szCs w:val="32"/>
        </w:rPr>
      </w:pPr>
      <w:r>
        <w:rPr>
          <w:rFonts w:hint="eastAsia" w:ascii="仿宋" w:hAnsi="仿宋" w:eastAsia="仿宋"/>
          <w:bCs/>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327A078">
      <w:pPr>
        <w:ind w:firstLine="800" w:firstLineChars="250"/>
        <w:rPr>
          <w:rFonts w:ascii="仿宋" w:hAnsi="仿宋" w:eastAsia="仿宋"/>
          <w:color w:val="auto"/>
          <w:sz w:val="32"/>
          <w:szCs w:val="32"/>
        </w:rPr>
      </w:pPr>
      <w:r>
        <w:rPr>
          <w:rFonts w:hint="eastAsia" w:ascii="仿宋" w:hAnsi="仿宋" w:eastAsia="仿宋"/>
          <w:bCs/>
          <w:color w:val="auto"/>
          <w:sz w:val="32"/>
          <w:szCs w:val="32"/>
        </w:rPr>
        <w:t>7、公务费：包括办公费、水电费、邮</w:t>
      </w:r>
      <w:r>
        <w:rPr>
          <w:rFonts w:hint="eastAsia" w:ascii="仿宋" w:hAnsi="仿宋" w:eastAsia="仿宋"/>
          <w:color w:val="auto"/>
          <w:sz w:val="32"/>
          <w:szCs w:val="32"/>
        </w:rPr>
        <w:t>电费、取暖费、交通费、一般会议费和物业管理费之和。</w:t>
      </w:r>
    </w:p>
    <w:p w14:paraId="5EFB5670">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0BE9032D">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我乡无其他需要说明的事项。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decorative"/>
    <w:pitch w:val="default"/>
    <w:sig w:usb0="00000001" w:usb1="080E0000" w:usb2="00000000" w:usb3="00000000" w:csb0="00040000" w:csb1="00000000"/>
  </w:font>
  <w:font w:name="Tahoma">
    <w:altName w:val="noto sans thai"/>
    <w:panose1 w:val="020B0604030504040204"/>
    <w:charset w:val="00"/>
    <w:family w:val="roman"/>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roman"/>
    <w:pitch w:val="default"/>
    <w:sig w:usb0="00000000" w:usb1="00000000" w:usb2="00000016" w:usb3="00000000" w:csb0="0004001F" w:csb1="00000000"/>
  </w:font>
  <w:font w:name="方正小标宋_GBK">
    <w:panose1 w:val="02000000000000000000"/>
    <w:charset w:val="86"/>
    <w:family w:val="swiss"/>
    <w:pitch w:val="default"/>
    <w:sig w:usb0="00000001" w:usb1="08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宋体-方正超大字符集">
    <w:altName w:val="方正书宋_GBK"/>
    <w:panose1 w:val="03000509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7733F"/>
    <w:rsid w:val="00040FBA"/>
    <w:rsid w:val="0004490B"/>
    <w:rsid w:val="000604DF"/>
    <w:rsid w:val="000679EC"/>
    <w:rsid w:val="000B6658"/>
    <w:rsid w:val="0013228E"/>
    <w:rsid w:val="00152E59"/>
    <w:rsid w:val="001648AE"/>
    <w:rsid w:val="001954E0"/>
    <w:rsid w:val="001A71B9"/>
    <w:rsid w:val="0027733F"/>
    <w:rsid w:val="0029789E"/>
    <w:rsid w:val="002E4731"/>
    <w:rsid w:val="00310930"/>
    <w:rsid w:val="003277EC"/>
    <w:rsid w:val="00334BD8"/>
    <w:rsid w:val="00391B70"/>
    <w:rsid w:val="00456D84"/>
    <w:rsid w:val="005F5FD2"/>
    <w:rsid w:val="00621DB1"/>
    <w:rsid w:val="00657CF5"/>
    <w:rsid w:val="00684C45"/>
    <w:rsid w:val="006D7083"/>
    <w:rsid w:val="00725633"/>
    <w:rsid w:val="007B0F2A"/>
    <w:rsid w:val="007C6BE6"/>
    <w:rsid w:val="007D20F3"/>
    <w:rsid w:val="008003BA"/>
    <w:rsid w:val="00817B30"/>
    <w:rsid w:val="0085745B"/>
    <w:rsid w:val="008702B6"/>
    <w:rsid w:val="008C091D"/>
    <w:rsid w:val="00930CA4"/>
    <w:rsid w:val="00962500"/>
    <w:rsid w:val="0096321B"/>
    <w:rsid w:val="00A45E59"/>
    <w:rsid w:val="00A550ED"/>
    <w:rsid w:val="00AF2151"/>
    <w:rsid w:val="00B3219B"/>
    <w:rsid w:val="00C50781"/>
    <w:rsid w:val="00C62E83"/>
    <w:rsid w:val="00C91F8E"/>
    <w:rsid w:val="00D50228"/>
    <w:rsid w:val="00E57005"/>
    <w:rsid w:val="00E929D8"/>
    <w:rsid w:val="00EA728D"/>
    <w:rsid w:val="00F171F2"/>
    <w:rsid w:val="00F47DB3"/>
    <w:rsid w:val="00FC112A"/>
    <w:rsid w:val="00FC74FE"/>
    <w:rsid w:val="139B5E7A"/>
    <w:rsid w:val="17937539"/>
    <w:rsid w:val="1A5D10CF"/>
    <w:rsid w:val="1B0C407A"/>
    <w:rsid w:val="1C517F83"/>
    <w:rsid w:val="24F57B66"/>
    <w:rsid w:val="2AAB104D"/>
    <w:rsid w:val="2CFA28B4"/>
    <w:rsid w:val="3063449D"/>
    <w:rsid w:val="4D1F67A9"/>
    <w:rsid w:val="58BE54A5"/>
    <w:rsid w:val="5BBCEC58"/>
    <w:rsid w:val="62DF0EF3"/>
    <w:rsid w:val="6FA40449"/>
    <w:rsid w:val="71507BD9"/>
    <w:rsid w:val="73151D2C"/>
    <w:rsid w:val="F8ED29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spacing w:line="420" w:lineRule="exact"/>
      <w:ind w:firstLine="630"/>
    </w:pPr>
    <w:rPr>
      <w:rFonts w:ascii="Times New Roman" w:hAnsi="Times New Roman" w:eastAsia="仿宋_GB2312" w:cs="Times New Roman"/>
      <w:sz w:val="32"/>
      <w:szCs w:val="24"/>
    </w:rPr>
  </w:style>
  <w:style w:type="paragraph" w:styleId="3">
    <w:name w:val="footer"/>
    <w:basedOn w:val="1"/>
    <w:link w:val="9"/>
    <w:qFormat/>
    <w:uiPriority w:val="99"/>
    <w:pPr>
      <w:tabs>
        <w:tab w:val="center" w:pos="4153"/>
        <w:tab w:val="right" w:pos="8306"/>
      </w:tabs>
      <w:snapToGrid w:val="0"/>
      <w:jc w:val="left"/>
    </w:pPr>
    <w:rPr>
      <w:rFonts w:ascii="Times New Roman" w:hAnsi="Times New Roman" w:cs="Times New Roman"/>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5">
    <w:name w:val="toc 1"/>
    <w:basedOn w:val="1"/>
    <w:next w:val="1"/>
    <w:qFormat/>
    <w:uiPriority w:val="39"/>
    <w:rPr>
      <w:rFonts w:ascii="Times New Roman" w:hAnsi="Times New Roman" w:cs="Times New Roman"/>
      <w:szCs w:val="24"/>
    </w:rPr>
  </w:style>
  <w:style w:type="paragraph" w:styleId="6">
    <w:name w:val="toc 2"/>
    <w:basedOn w:val="1"/>
    <w:next w:val="1"/>
    <w:qFormat/>
    <w:uiPriority w:val="39"/>
    <w:pPr>
      <w:ind w:left="420" w:leftChars="200"/>
    </w:pPr>
    <w:rPr>
      <w:rFonts w:ascii="Times New Roman" w:hAnsi="Times New Roman" w:cs="Times New Roman"/>
      <w:szCs w:val="24"/>
    </w:rPr>
  </w:style>
  <w:style w:type="character" w:customStyle="1" w:styleId="9">
    <w:name w:val="页脚 Char"/>
    <w:link w:val="3"/>
    <w:qFormat/>
    <w:uiPriority w:val="99"/>
    <w:rPr>
      <w:rFonts w:ascii="Times New Roman" w:hAnsi="Times New Roman" w:eastAsia="宋体" w:cs="Times New Roman"/>
      <w:sz w:val="18"/>
      <w:szCs w:val="18"/>
    </w:rPr>
  </w:style>
  <w:style w:type="character" w:customStyle="1" w:styleId="10">
    <w:name w:val="页眉 Char"/>
    <w:link w:val="4"/>
    <w:qFormat/>
    <w:uiPriority w:val="99"/>
    <w:rPr>
      <w:rFonts w:ascii="Times New Roman" w:hAnsi="Times New Roman" w:eastAsia="宋体" w:cs="Times New Roman"/>
      <w:sz w:val="18"/>
      <w:szCs w:val="18"/>
    </w:rPr>
  </w:style>
  <w:style w:type="paragraph" w:customStyle="1" w:styleId="11">
    <w:name w:val="Char"/>
    <w:basedOn w:val="1"/>
    <w:qFormat/>
    <w:uiPriority w:val="0"/>
    <w:rPr>
      <w:rFonts w:ascii="Times New Roman" w:hAnsi="Times New Roman" w:cs="Times New Roman"/>
      <w:szCs w:val="24"/>
    </w:rPr>
  </w:style>
  <w:style w:type="paragraph" w:customStyle="1" w:styleId="12">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 w:type="character" w:customStyle="1" w:styleId="13">
    <w:name w:val="正文文本缩进 Char"/>
    <w:link w:val="2"/>
    <w:qFormat/>
    <w:uiPriority w:val="0"/>
    <w:rPr>
      <w:rFonts w:ascii="Times New Roman" w:hAnsi="Times New Roman" w:eastAsia="仿宋_GB2312"/>
      <w:kern w:val="2"/>
      <w:sz w:val="32"/>
      <w:szCs w:val="24"/>
    </w:rPr>
  </w:style>
  <w:style w:type="character" w:customStyle="1" w:styleId="14">
    <w:name w:val="正文文本缩进 Char1"/>
    <w:basedOn w:val="8"/>
    <w:link w:val="2"/>
    <w:semiHidden/>
    <w:qFormat/>
    <w:uiPriority w:val="99"/>
    <w:rPr>
      <w:rFonts w:cs="黑体"/>
      <w:kern w:val="2"/>
      <w:sz w:val="21"/>
      <w:szCs w:val="22"/>
    </w:rPr>
  </w:style>
  <w:style w:type="paragraph" w:customStyle="1" w:styleId="15">
    <w:name w:val="List Paragraph"/>
    <w:basedOn w:val="1"/>
    <w:qFormat/>
    <w:uiPriority w:val="34"/>
    <w:pPr>
      <w:widowControl/>
      <w:adjustRightInd w:val="0"/>
      <w:snapToGrid w:val="0"/>
      <w:spacing w:after="200"/>
      <w:ind w:firstLine="420" w:firstLineChars="200"/>
      <w:jc w:val="left"/>
    </w:pPr>
    <w:rPr>
      <w:rFonts w:ascii="Tahoma" w:hAnsi="Tahoma" w:eastAsia="微软雅黑" w:cs="Times New Roman"/>
      <w:kern w:val="0"/>
      <w:sz w:val="22"/>
    </w:rPr>
  </w:style>
  <w:style w:type="paragraph" w:customStyle="1" w:styleId="16">
    <w:name w:val="_Style 2"/>
    <w:basedOn w:val="1"/>
    <w:qFormat/>
    <w:uiPriority w:val="34"/>
    <w:pPr>
      <w:widowControl/>
      <w:adjustRightInd w:val="0"/>
      <w:snapToGrid w:val="0"/>
      <w:spacing w:after="200"/>
      <w:ind w:firstLine="420" w:firstLineChars="200"/>
      <w:jc w:val="left"/>
    </w:pPr>
    <w:rPr>
      <w:rFonts w:ascii="Tahoma" w:hAnsi="Tahoma" w:eastAsia="微软雅黑" w:cs="Times New Roman"/>
      <w:kern w:val="0"/>
      <w:sz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30</Pages>
  <Words>2780</Words>
  <Characters>15846</Characters>
  <Lines>132</Lines>
  <Paragraphs>37</Paragraphs>
  <TotalTime>0</TotalTime>
  <ScaleCrop>false</ScaleCrop>
  <LinksUpToDate>false</LinksUpToDate>
  <CharactersWithSpaces>18589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2026-04-01T17:28:54Z</dcterms:modified>
  <dc:title>Administrator</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0454C497C51D9145C110B2699C434344_42</vt:lpwstr>
  </property>
</Properties>
</file>