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11" w:rsidRDefault="004A2911">
      <w:pPr>
        <w:spacing w:line="520" w:lineRule="exact"/>
        <w:jc w:val="center"/>
        <w:rPr>
          <w:rFonts w:ascii="方正小标宋简体" w:eastAsia="方正小标宋简体" w:hAnsi="黑体" w:cs="黑体" w:hint="eastAsia"/>
          <w:sz w:val="44"/>
          <w:szCs w:val="44"/>
        </w:rPr>
      </w:pPr>
      <w:r>
        <w:rPr>
          <w:rFonts w:ascii="方正小标宋简体" w:eastAsia="方正小标宋简体" w:hAnsi="黑体" w:cs="黑体" w:hint="eastAsia"/>
          <w:sz w:val="44"/>
          <w:szCs w:val="44"/>
        </w:rPr>
        <w:t>曲阳县市场监督管理局</w:t>
      </w:r>
    </w:p>
    <w:p w:rsidR="00523CC1" w:rsidRDefault="00854120">
      <w:pPr>
        <w:spacing w:line="52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2019</w:t>
      </w:r>
      <w:r>
        <w:rPr>
          <w:rFonts w:ascii="方正小标宋简体" w:eastAsia="方正小标宋简体" w:hAnsi="黑体" w:cs="黑体" w:hint="eastAsia"/>
          <w:sz w:val="44"/>
          <w:szCs w:val="44"/>
        </w:rPr>
        <w:t>年餐饮服务食品安全监管工作</w:t>
      </w:r>
      <w:r>
        <w:rPr>
          <w:rFonts w:ascii="方正小标宋简体" w:eastAsia="方正小标宋简体" w:hAnsi="黑体" w:cs="黑体" w:hint="eastAsia"/>
          <w:sz w:val="44"/>
          <w:szCs w:val="44"/>
        </w:rPr>
        <w:t>计划</w:t>
      </w:r>
    </w:p>
    <w:p w:rsidR="00523CC1" w:rsidRDefault="00523CC1">
      <w:pPr>
        <w:spacing w:line="520" w:lineRule="exact"/>
        <w:jc w:val="center"/>
        <w:rPr>
          <w:rFonts w:ascii="黑体" w:eastAsia="黑体" w:hAnsi="黑体" w:cs="黑体"/>
          <w:sz w:val="44"/>
          <w:szCs w:val="44"/>
        </w:rPr>
      </w:pPr>
    </w:p>
    <w:p w:rsidR="00523CC1" w:rsidRDefault="0085412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年，全</w:t>
      </w:r>
      <w:r>
        <w:rPr>
          <w:rFonts w:ascii="仿宋" w:eastAsia="仿宋" w:hAnsi="仿宋" w:cs="仿宋" w:hint="eastAsia"/>
          <w:sz w:val="32"/>
          <w:szCs w:val="32"/>
        </w:rPr>
        <w:t>县</w:t>
      </w:r>
      <w:r>
        <w:rPr>
          <w:rFonts w:ascii="仿宋" w:eastAsia="仿宋" w:hAnsi="仿宋" w:cs="仿宋" w:hint="eastAsia"/>
          <w:sz w:val="32"/>
          <w:szCs w:val="32"/>
        </w:rPr>
        <w:t>餐饮服务食品安全监管工作要以习近平新时代中国特色社会主义思想为统领，以“三深化、三提升”活动为契机，按照省、市</w:t>
      </w:r>
      <w:r>
        <w:rPr>
          <w:rFonts w:ascii="仿宋" w:eastAsia="仿宋" w:hAnsi="仿宋" w:cs="仿宋" w:hint="eastAsia"/>
          <w:sz w:val="32"/>
          <w:szCs w:val="32"/>
        </w:rPr>
        <w:t>、县</w:t>
      </w:r>
      <w:r>
        <w:rPr>
          <w:rFonts w:ascii="仿宋" w:eastAsia="仿宋" w:hAnsi="仿宋" w:cs="仿宋" w:hint="eastAsia"/>
          <w:sz w:val="32"/>
          <w:szCs w:val="32"/>
        </w:rPr>
        <w:t>市场监管工作会议的总体部署，坚持“四个最严”工作要求，围绕“统一、适应、尽责、有为、自律”的工作方针，全面推进我</w:t>
      </w:r>
      <w:r>
        <w:rPr>
          <w:rFonts w:ascii="仿宋" w:eastAsia="仿宋" w:hAnsi="仿宋" w:cs="仿宋" w:hint="eastAsia"/>
          <w:sz w:val="32"/>
          <w:szCs w:val="32"/>
        </w:rPr>
        <w:t>县</w:t>
      </w:r>
      <w:r>
        <w:rPr>
          <w:rFonts w:ascii="仿宋" w:eastAsia="仿宋" w:hAnsi="仿宋" w:cs="仿宋" w:hint="eastAsia"/>
          <w:sz w:val="32"/>
          <w:szCs w:val="32"/>
        </w:rPr>
        <w:t>餐饮业质量安全水平提升，全面开创餐饮服务食品安全监管工作新局面。</w:t>
      </w:r>
    </w:p>
    <w:p w:rsidR="00523CC1" w:rsidRDefault="00854120">
      <w:pPr>
        <w:spacing w:line="520" w:lineRule="exact"/>
        <w:ind w:left="640"/>
        <w:rPr>
          <w:rFonts w:ascii="黑体" w:eastAsia="黑体" w:hAnsi="黑体" w:cs="黑体"/>
          <w:sz w:val="32"/>
          <w:szCs w:val="32"/>
        </w:rPr>
      </w:pPr>
      <w:r>
        <w:rPr>
          <w:rFonts w:ascii="黑体" w:eastAsia="黑体" w:hAnsi="黑体" w:cs="黑体" w:hint="eastAsia"/>
          <w:sz w:val="32"/>
          <w:szCs w:val="32"/>
        </w:rPr>
        <w:t>一、压实主体责任，规范经营行为</w:t>
      </w:r>
    </w:p>
    <w:p w:rsidR="00523CC1" w:rsidRDefault="00854120">
      <w:pPr>
        <w:spacing w:line="520" w:lineRule="exact"/>
        <w:ind w:firstLineChars="200" w:firstLine="643"/>
        <w:rPr>
          <w:rFonts w:ascii="仿宋" w:eastAsia="仿宋" w:hAnsi="仿宋" w:cs="仿宋"/>
          <w:sz w:val="32"/>
          <w:szCs w:val="32"/>
        </w:rPr>
      </w:pPr>
      <w:r>
        <w:rPr>
          <w:rFonts w:ascii="楷体_GB2312" w:eastAsia="楷体_GB2312" w:hAnsi="仿宋" w:cs="仿宋" w:hint="eastAsia"/>
          <w:b/>
          <w:bCs/>
          <w:sz w:val="32"/>
          <w:szCs w:val="32"/>
        </w:rPr>
        <w:t>（一）严格落实餐饮企业主体责任。</w:t>
      </w:r>
      <w:r>
        <w:rPr>
          <w:rFonts w:ascii="仿宋" w:eastAsia="仿宋" w:hAnsi="仿宋" w:cs="仿宋" w:hint="eastAsia"/>
          <w:sz w:val="32"/>
          <w:szCs w:val="32"/>
        </w:rPr>
        <w:t>建立餐饮企业培训、约谈、警示制度，签订食品安全责任书、承诺书，督促餐饮服务提供者按照《餐饮服务食品安全操作规范》严格制度建设、从业人员管理和设施设备维护，严把原辅料购进质量安全关、餐饮加工制作关、餐饮具清洗消毒关和环境卫生控制关。按照《餐饮服务食品安全管理人员必备知识参考题库》，强化对食品安全管理人员的抽查考核，督促餐饮服务提供者认真落实进货查验以及台账登记、食品安全自查、食品安全管理人员培训考核等制度，全面落实食品安全主体责任。</w:t>
      </w:r>
    </w:p>
    <w:p w:rsidR="00523CC1" w:rsidRDefault="00854120">
      <w:pPr>
        <w:spacing w:line="520" w:lineRule="exact"/>
        <w:ind w:firstLine="640"/>
        <w:rPr>
          <w:rFonts w:ascii="仿宋" w:eastAsia="仿宋" w:hAnsi="仿宋" w:cs="仿宋"/>
          <w:sz w:val="32"/>
          <w:szCs w:val="32"/>
        </w:rPr>
      </w:pPr>
      <w:r>
        <w:rPr>
          <w:rFonts w:ascii="楷体_GB2312" w:eastAsia="楷体_GB2312" w:hAnsi="仿宋" w:cs="仿宋" w:hint="eastAsia"/>
          <w:b/>
          <w:bCs/>
          <w:sz w:val="32"/>
          <w:szCs w:val="32"/>
        </w:rPr>
        <w:t>（二）严格落实学校（幼儿园）主体责任。</w:t>
      </w:r>
      <w:r>
        <w:rPr>
          <w:rFonts w:ascii="仿宋" w:eastAsia="仿宋" w:hAnsi="仿宋" w:cs="仿宋" w:hint="eastAsia"/>
          <w:sz w:val="32"/>
          <w:szCs w:val="32"/>
        </w:rPr>
        <w:t>加大学校食品安全监管力度，落实学校（幼</w:t>
      </w:r>
      <w:r>
        <w:rPr>
          <w:rFonts w:ascii="仿宋" w:eastAsia="仿宋" w:hAnsi="仿宋" w:cs="仿宋" w:hint="eastAsia"/>
          <w:sz w:val="32"/>
          <w:szCs w:val="32"/>
        </w:rPr>
        <w:t>儿园）负责人食品安全第一责任和分管校长的管理责任。督促学校（幼儿园）设置食品安全管理机构，建立健全规章制度，明确专职食品安全管理人员，加强食堂原料采购、贮存、加工制作、清洗消毒、食品留样等全过程控制，及时消除安全隐患。</w:t>
      </w:r>
    </w:p>
    <w:p w:rsidR="00523CC1" w:rsidRDefault="00854120">
      <w:pPr>
        <w:spacing w:line="520" w:lineRule="exact"/>
        <w:ind w:firstLineChars="200" w:firstLine="643"/>
        <w:rPr>
          <w:rFonts w:ascii="仿宋" w:eastAsia="仿宋" w:hAnsi="仿宋" w:cs="仿宋"/>
          <w:sz w:val="32"/>
          <w:szCs w:val="32"/>
        </w:rPr>
      </w:pPr>
      <w:r>
        <w:rPr>
          <w:rFonts w:ascii="楷体_GB2312" w:eastAsia="楷体_GB2312" w:hAnsi="仿宋" w:cs="仿宋" w:hint="eastAsia"/>
          <w:b/>
          <w:bCs/>
          <w:sz w:val="32"/>
          <w:szCs w:val="32"/>
        </w:rPr>
        <w:t>（三）严格落实单位食堂食品安全主体责任。</w:t>
      </w:r>
      <w:r>
        <w:rPr>
          <w:rFonts w:ascii="仿宋" w:eastAsia="仿宋" w:hAnsi="仿宋" w:cs="仿宋" w:hint="eastAsia"/>
          <w:sz w:val="32"/>
          <w:szCs w:val="32"/>
        </w:rPr>
        <w:t>进一步落</w:t>
      </w:r>
      <w:r>
        <w:rPr>
          <w:rFonts w:ascii="仿宋" w:eastAsia="仿宋" w:hAnsi="仿宋" w:cs="仿宋" w:hint="eastAsia"/>
          <w:sz w:val="32"/>
          <w:szCs w:val="32"/>
        </w:rPr>
        <w:lastRenderedPageBreak/>
        <w:t>实机关企事业单位、养老院、建筑工地等法人代表或主要负责人的食品安全第一责任，推动落实养老机构、医院、建筑工地等行业主管部门的主管责任，层层压实压紧责任，严格监管，不断提升单位食堂餐饮食品安全质量水平。</w:t>
      </w:r>
      <w:r>
        <w:rPr>
          <w:rFonts w:ascii="仿宋" w:eastAsia="仿宋" w:hAnsi="仿宋" w:cs="仿宋" w:hint="eastAsia"/>
          <w:sz w:val="32"/>
          <w:szCs w:val="32"/>
        </w:rPr>
        <w:t xml:space="preserve"> </w:t>
      </w:r>
    </w:p>
    <w:p w:rsidR="00523CC1" w:rsidRDefault="00854120">
      <w:pPr>
        <w:spacing w:line="520" w:lineRule="exact"/>
        <w:ind w:firstLineChars="200" w:firstLine="643"/>
        <w:rPr>
          <w:rFonts w:ascii="黑体" w:eastAsia="黑体" w:hAnsi="黑体" w:cs="黑体"/>
          <w:sz w:val="32"/>
          <w:szCs w:val="32"/>
        </w:rPr>
      </w:pPr>
      <w:r>
        <w:rPr>
          <w:rFonts w:ascii="楷体_GB2312" w:eastAsia="楷体_GB2312" w:hAnsi="仿宋" w:cs="仿宋" w:hint="eastAsia"/>
          <w:b/>
          <w:bCs/>
          <w:sz w:val="32"/>
          <w:szCs w:val="32"/>
        </w:rPr>
        <w:t>（四）严格落实网络食品安全第三方平台主体</w:t>
      </w:r>
      <w:r>
        <w:rPr>
          <w:rFonts w:ascii="楷体_GB2312" w:eastAsia="楷体_GB2312" w:hAnsi="仿宋" w:cs="仿宋" w:hint="eastAsia"/>
          <w:b/>
          <w:bCs/>
          <w:sz w:val="32"/>
          <w:szCs w:val="32"/>
        </w:rPr>
        <w:t>责任。</w:t>
      </w:r>
      <w:r>
        <w:rPr>
          <w:rFonts w:ascii="仿宋" w:eastAsia="仿宋" w:hAnsi="仿宋" w:cs="仿宋" w:hint="eastAsia"/>
          <w:sz w:val="32"/>
          <w:szCs w:val="32"/>
        </w:rPr>
        <w:t>组织开展“净网”行动，督促第三方平台严格落实《网络餐饮服务食品安全监督管理办法》规定要求，推动落实网络餐饮食品安全管理责任、建立网络食品经营准入制度，落实入网食品经营者实名登记管理，严格对食品经营许可证和经营现场核查把关，禁止无食品经营许可证、超范围经营的食品经营者入网经营，并在网站主页面显著位置公示入网餐饮单位食品经营许可证、餐饮服务量化分级管理、从业人员健康管理、明厨亮灶等信息。</w:t>
      </w:r>
    </w:p>
    <w:p w:rsidR="00523CC1" w:rsidRDefault="00854120">
      <w:pPr>
        <w:spacing w:line="520" w:lineRule="exact"/>
        <w:ind w:left="640"/>
        <w:rPr>
          <w:rFonts w:ascii="黑体" w:eastAsia="黑体" w:hAnsi="黑体" w:cs="黑体"/>
          <w:sz w:val="32"/>
          <w:szCs w:val="32"/>
        </w:rPr>
      </w:pPr>
      <w:r>
        <w:rPr>
          <w:rFonts w:ascii="黑体" w:eastAsia="黑体" w:hAnsi="黑体" w:cs="黑体" w:hint="eastAsia"/>
          <w:sz w:val="32"/>
          <w:szCs w:val="32"/>
        </w:rPr>
        <w:t>二、落实监管责任，强化日常监管</w:t>
      </w:r>
    </w:p>
    <w:p w:rsidR="00523CC1" w:rsidRDefault="00854120">
      <w:pPr>
        <w:spacing w:line="520" w:lineRule="exact"/>
        <w:ind w:firstLine="642"/>
        <w:rPr>
          <w:rFonts w:ascii="仿宋" w:eastAsia="仿宋" w:hAnsi="仿宋" w:cs="仿宋"/>
          <w:sz w:val="32"/>
          <w:szCs w:val="32"/>
        </w:rPr>
      </w:pPr>
      <w:r>
        <w:rPr>
          <w:rFonts w:ascii="楷体_GB2312" w:eastAsia="楷体_GB2312" w:hAnsi="仿宋" w:cs="仿宋" w:hint="eastAsia"/>
          <w:b/>
          <w:bCs/>
          <w:sz w:val="32"/>
          <w:szCs w:val="32"/>
        </w:rPr>
        <w:t>（五）加强餐饮服务食品安全日常监管。</w:t>
      </w:r>
      <w:r>
        <w:rPr>
          <w:rFonts w:ascii="仿宋" w:eastAsia="仿宋" w:hAnsi="仿宋" w:cs="仿宋" w:hint="eastAsia"/>
          <w:sz w:val="32"/>
          <w:szCs w:val="32"/>
        </w:rPr>
        <w:t>按照国家总局《食品生产经营日常监督检查管理办法》及</w:t>
      </w:r>
      <w:r>
        <w:rPr>
          <w:rFonts w:ascii="仿宋" w:eastAsia="仿宋" w:hAnsi="仿宋" w:cs="仿宋" w:hint="eastAsia"/>
          <w:sz w:val="32"/>
          <w:szCs w:val="32"/>
        </w:rPr>
        <w:t>省局《餐饮服务日常监督检查和风险分级管理工作意见》有关要求，按照属地负责、全面覆盖、风险管理、信息公开的原则，编制年度日常监督检查计划，按照餐饮服务食品安全监督检查表，对餐饮服务单位实施日常监督检查和餐饮服务单位风险等级评定，并在餐饮服务单位信息公示栏内公示日常监督检查结果。</w:t>
      </w:r>
    </w:p>
    <w:p w:rsidR="00523CC1" w:rsidRDefault="00854120">
      <w:pPr>
        <w:spacing w:line="520" w:lineRule="exact"/>
        <w:ind w:firstLine="642"/>
        <w:rPr>
          <w:rFonts w:ascii="仿宋" w:eastAsia="仿宋" w:hAnsi="仿宋" w:cs="仿宋"/>
          <w:sz w:val="32"/>
          <w:szCs w:val="32"/>
        </w:rPr>
      </w:pPr>
      <w:r>
        <w:rPr>
          <w:rFonts w:ascii="楷体_GB2312" w:eastAsia="楷体_GB2312" w:hAnsi="仿宋" w:cs="仿宋" w:hint="eastAsia"/>
          <w:b/>
          <w:bCs/>
          <w:sz w:val="32"/>
          <w:szCs w:val="32"/>
        </w:rPr>
        <w:t>（六）继续推进量化分级管理工作。</w:t>
      </w:r>
      <w:r>
        <w:rPr>
          <w:rFonts w:ascii="仿宋" w:eastAsia="仿宋" w:hAnsi="仿宋" w:cs="仿宋" w:hint="eastAsia"/>
          <w:sz w:val="32"/>
          <w:szCs w:val="32"/>
        </w:rPr>
        <w:t>按照国家总局、省局关于量化分级管理工作的新要求，实现量化分级管理与日常监管、风险分级管理的有机结合，切实发挥分级分类监管作用。</w:t>
      </w:r>
      <w:r>
        <w:rPr>
          <w:rFonts w:ascii="仿宋" w:eastAsia="仿宋" w:hAnsi="仿宋" w:cs="仿宋" w:hint="eastAsia"/>
          <w:sz w:val="32"/>
          <w:szCs w:val="32"/>
        </w:rPr>
        <w:t>2019</w:t>
      </w:r>
      <w:r>
        <w:rPr>
          <w:rFonts w:ascii="仿宋" w:eastAsia="仿宋" w:hAnsi="仿宋" w:cs="仿宋" w:hint="eastAsia"/>
          <w:sz w:val="32"/>
          <w:szCs w:val="32"/>
        </w:rPr>
        <w:t>年底全</w:t>
      </w:r>
      <w:r>
        <w:rPr>
          <w:rFonts w:ascii="仿宋" w:eastAsia="仿宋" w:hAnsi="仿宋" w:cs="仿宋" w:hint="eastAsia"/>
          <w:sz w:val="32"/>
          <w:szCs w:val="32"/>
        </w:rPr>
        <w:t>县</w:t>
      </w:r>
      <w:r>
        <w:rPr>
          <w:rFonts w:ascii="仿宋" w:eastAsia="仿宋" w:hAnsi="仿宋" w:cs="仿宋" w:hint="eastAsia"/>
          <w:sz w:val="32"/>
          <w:szCs w:val="32"/>
        </w:rPr>
        <w:t>范围内</w:t>
      </w:r>
      <w:r>
        <w:rPr>
          <w:rFonts w:ascii="仿宋" w:eastAsia="仿宋" w:hAnsi="仿宋" w:cs="仿宋" w:hint="eastAsia"/>
          <w:sz w:val="32"/>
          <w:szCs w:val="32"/>
        </w:rPr>
        <w:t>85</w:t>
      </w:r>
      <w:r>
        <w:rPr>
          <w:rFonts w:ascii="仿宋" w:eastAsia="仿宋" w:hAnsi="仿宋" w:cs="仿宋" w:hint="eastAsia"/>
          <w:sz w:val="32"/>
          <w:szCs w:val="32"/>
        </w:rPr>
        <w:t>％以上学校（幼儿园）食堂食品安全等级达到良好以上。</w:t>
      </w:r>
      <w:r>
        <w:rPr>
          <w:rFonts w:ascii="仿宋" w:eastAsia="仿宋" w:hAnsi="仿宋" w:cs="仿宋" w:hint="eastAsia"/>
          <w:sz w:val="32"/>
          <w:szCs w:val="32"/>
        </w:rPr>
        <w:t>主城区学校（幼儿园）食堂食品安全优秀（</w:t>
      </w:r>
      <w:r>
        <w:rPr>
          <w:rFonts w:ascii="仿宋" w:eastAsia="仿宋" w:hAnsi="仿宋" w:cs="仿宋" w:hint="eastAsia"/>
          <w:sz w:val="32"/>
          <w:szCs w:val="32"/>
        </w:rPr>
        <w:t>A</w:t>
      </w:r>
      <w:r>
        <w:rPr>
          <w:rFonts w:ascii="仿宋" w:eastAsia="仿宋" w:hAnsi="仿宋" w:cs="仿宋" w:hint="eastAsia"/>
          <w:sz w:val="32"/>
          <w:szCs w:val="32"/>
        </w:rPr>
        <w:t>级）等级达到</w:t>
      </w:r>
      <w:r>
        <w:rPr>
          <w:rFonts w:ascii="仿宋" w:eastAsia="仿宋" w:hAnsi="仿宋" w:cs="仿宋" w:hint="eastAsia"/>
          <w:sz w:val="32"/>
          <w:szCs w:val="32"/>
        </w:rPr>
        <w:t>20%</w:t>
      </w:r>
      <w:r>
        <w:rPr>
          <w:rFonts w:ascii="仿宋" w:eastAsia="仿宋" w:hAnsi="仿宋" w:cs="仿宋" w:hint="eastAsia"/>
          <w:sz w:val="32"/>
          <w:szCs w:val="32"/>
        </w:rPr>
        <w:t>以上；大型连锁餐饮企业、中央厨房、集体用餐配送单位</w:t>
      </w:r>
      <w:r>
        <w:rPr>
          <w:rFonts w:ascii="仿宋" w:eastAsia="仿宋" w:hAnsi="仿宋" w:cs="仿宋" w:hint="eastAsia"/>
          <w:sz w:val="32"/>
          <w:szCs w:val="32"/>
        </w:rPr>
        <w:t>80%</w:t>
      </w:r>
      <w:r>
        <w:rPr>
          <w:rFonts w:ascii="仿宋" w:eastAsia="仿宋" w:hAnsi="仿宋" w:cs="仿宋" w:hint="eastAsia"/>
          <w:sz w:val="32"/>
          <w:szCs w:val="32"/>
        </w:rPr>
        <w:t>以上食品安全量化等级达到良好（</w:t>
      </w:r>
      <w:r>
        <w:rPr>
          <w:rFonts w:ascii="仿宋" w:eastAsia="仿宋" w:hAnsi="仿宋" w:cs="仿宋" w:hint="eastAsia"/>
          <w:sz w:val="32"/>
          <w:szCs w:val="32"/>
        </w:rPr>
        <w:t xml:space="preserve">B </w:t>
      </w:r>
      <w:r>
        <w:rPr>
          <w:rFonts w:ascii="仿宋" w:eastAsia="仿宋" w:hAnsi="仿宋" w:cs="仿宋" w:hint="eastAsia"/>
          <w:sz w:val="32"/>
          <w:szCs w:val="32"/>
        </w:rPr>
        <w:t>级）以上。</w:t>
      </w:r>
    </w:p>
    <w:p w:rsidR="00523CC1" w:rsidRDefault="00854120">
      <w:pPr>
        <w:spacing w:line="520" w:lineRule="exact"/>
        <w:ind w:firstLineChars="200" w:firstLine="643"/>
        <w:rPr>
          <w:rFonts w:ascii="仿宋" w:eastAsia="仿宋" w:hAnsi="仿宋" w:cs="仿宋"/>
          <w:sz w:val="32"/>
          <w:szCs w:val="32"/>
        </w:rPr>
      </w:pPr>
      <w:r>
        <w:rPr>
          <w:rFonts w:ascii="楷体_GB2312" w:eastAsia="楷体_GB2312" w:hAnsi="仿宋" w:cs="仿宋" w:hint="eastAsia"/>
          <w:b/>
          <w:bCs/>
          <w:sz w:val="32"/>
          <w:szCs w:val="32"/>
        </w:rPr>
        <w:t>（七）做好餐饮环节监督抽检工作。</w:t>
      </w:r>
      <w:r>
        <w:rPr>
          <w:rFonts w:ascii="仿宋" w:eastAsia="仿宋" w:hAnsi="仿宋" w:cs="仿宋" w:hint="eastAsia"/>
          <w:sz w:val="32"/>
          <w:szCs w:val="32"/>
        </w:rPr>
        <w:t>持续加大对餐饮行业重点企业、重点品种、重要时段、重要活动及小餐饮、农村家宴、学校食堂、旅游景区的抽检力度，提高餐饮单位食品及原材料监督抽检的靶向性，强化信息公开，及时公开抽检信息，倒逼企业落实食品安全主体责任。</w:t>
      </w:r>
      <w:r>
        <w:rPr>
          <w:rFonts w:ascii="仿宋" w:eastAsia="仿宋" w:hAnsi="仿宋" w:cs="仿宋" w:hint="eastAsia"/>
          <w:sz w:val="32"/>
          <w:szCs w:val="32"/>
        </w:rPr>
        <w:t xml:space="preserve"> </w:t>
      </w:r>
    </w:p>
    <w:p w:rsidR="00523CC1" w:rsidRDefault="00854120">
      <w:pPr>
        <w:autoSpaceDE w:val="0"/>
        <w:autoSpaceDN w:val="0"/>
        <w:adjustRightInd w:val="0"/>
        <w:spacing w:line="520" w:lineRule="exact"/>
        <w:ind w:firstLineChars="200" w:firstLine="643"/>
        <w:jc w:val="left"/>
        <w:rPr>
          <w:rFonts w:ascii="仿宋" w:eastAsia="仿宋" w:hAnsi="仿宋" w:cs="仿宋"/>
          <w:sz w:val="32"/>
          <w:szCs w:val="32"/>
        </w:rPr>
      </w:pPr>
      <w:r>
        <w:rPr>
          <w:rFonts w:ascii="楷体_GB2312" w:eastAsia="楷体_GB2312" w:hAnsi="仿宋" w:cs="仿宋" w:hint="eastAsia"/>
          <w:b/>
          <w:bCs/>
          <w:sz w:val="32"/>
          <w:szCs w:val="32"/>
        </w:rPr>
        <w:t>（八）深入开展风险隐患排查治理工作。</w:t>
      </w:r>
      <w:r>
        <w:rPr>
          <w:rFonts w:ascii="仿宋" w:eastAsia="仿宋" w:hAnsi="仿宋" w:cs="仿宋" w:hint="eastAsia"/>
          <w:sz w:val="32"/>
          <w:szCs w:val="32"/>
        </w:rPr>
        <w:t>以中央厨房、集体用餐单位、学校食堂、农村集体聚餐场所、大排档、旅游景区、高速服务区餐饮服务单位等为重点区域，以冷荤凉菜、裱花糕点、生食海产品、熟肉制品、自制饮品等为重点品种，以食品原辅料采购索证索票、易腐食品贮存、加工操作、餐用具清洗消毒、食品留样等为重点内容，通过“问题导向、全面排查、靶向治理”的方法，加大监督检查力度，严防严管严控食品安全风险。</w:t>
      </w:r>
      <w:r>
        <w:rPr>
          <w:rFonts w:ascii="仿宋" w:eastAsia="仿宋" w:hAnsi="仿宋" w:cs="仿宋" w:hint="eastAsia"/>
          <w:sz w:val="32"/>
          <w:szCs w:val="32"/>
        </w:rPr>
        <w:t xml:space="preserve"> </w:t>
      </w:r>
    </w:p>
    <w:p w:rsidR="00523CC1" w:rsidRDefault="00854120">
      <w:pPr>
        <w:autoSpaceDE w:val="0"/>
        <w:autoSpaceDN w:val="0"/>
        <w:adjustRightInd w:val="0"/>
        <w:spacing w:line="520" w:lineRule="exact"/>
        <w:ind w:firstLineChars="200" w:firstLine="643"/>
        <w:jc w:val="left"/>
        <w:rPr>
          <w:rFonts w:ascii="Times New Roman" w:eastAsia="仿宋_GB2312" w:hAnsi="Times New Roman" w:cs="Times New Roman"/>
          <w:sz w:val="32"/>
        </w:rPr>
      </w:pPr>
      <w:r>
        <w:rPr>
          <w:rFonts w:ascii="楷体_GB2312" w:eastAsia="楷体_GB2312" w:hAnsi="Times New Roman" w:cs="Times New Roman" w:hint="eastAsia"/>
          <w:b/>
          <w:bCs/>
          <w:sz w:val="32"/>
        </w:rPr>
        <w:t>（九）提升重大活动保障能力。</w:t>
      </w:r>
      <w:r>
        <w:rPr>
          <w:rFonts w:ascii="Times New Roman" w:eastAsia="仿宋_GB2312" w:hAnsi="Times New Roman" w:cs="Times New Roman" w:hint="eastAsia"/>
          <w:sz w:val="32"/>
        </w:rPr>
        <w:t>切实落实重大活动食品安全属地监管责任，健全完善长效保障机制，强化餐饮服务接待单位资格审核、事前检查、食谱审定、驻点监督、抽样检验等</w:t>
      </w:r>
      <w:r>
        <w:rPr>
          <w:rFonts w:ascii="Times New Roman" w:eastAsia="仿宋_GB2312" w:hAnsi="Times New Roman" w:cs="Times New Roman" w:hint="eastAsia"/>
          <w:sz w:val="32"/>
        </w:rPr>
        <w:t>重点环节监管，不断强化事前检查评估和督促整改、事中驻点监督和应急管理等工作，努力提高重大活动食品安全保障水平和能力。</w:t>
      </w:r>
    </w:p>
    <w:p w:rsidR="00523CC1" w:rsidRDefault="00854120">
      <w:pPr>
        <w:spacing w:line="520" w:lineRule="exact"/>
        <w:ind w:firstLineChars="200" w:firstLine="643"/>
        <w:rPr>
          <w:rFonts w:ascii="Times New Roman" w:eastAsia="仿宋_GB2312" w:hAnsi="Times New Roman" w:cs="Times New Roman"/>
          <w:sz w:val="32"/>
        </w:rPr>
      </w:pPr>
      <w:r>
        <w:rPr>
          <w:rFonts w:ascii="楷体_GB2312" w:eastAsia="楷体_GB2312" w:hAnsi="仿宋" w:cs="仿宋" w:hint="eastAsia"/>
          <w:b/>
          <w:bCs/>
          <w:sz w:val="32"/>
          <w:szCs w:val="32"/>
        </w:rPr>
        <w:t>（十）严查餐饮违法违规行为。</w:t>
      </w:r>
      <w:r>
        <w:rPr>
          <w:rFonts w:ascii="仿宋" w:eastAsia="仿宋" w:hAnsi="仿宋" w:cs="仿宋" w:hint="eastAsia"/>
          <w:sz w:val="32"/>
          <w:szCs w:val="32"/>
        </w:rPr>
        <w:t>严厉查处使用来源不明食品原料、病死或者死因不明、未经检验检疫或者检疫不合格的肉类及其制品加工制作食品等违法行为，严厉打击假冒伪劣、掺杂使假、非法添加、超范围超限量使用食品添加剂和购买使用“地沟油”等违法行为。建立联动联查、行刑衔接工作机制，形成严惩重处的高压态势。</w:t>
      </w:r>
    </w:p>
    <w:p w:rsidR="00523CC1" w:rsidRDefault="00854120">
      <w:pPr>
        <w:spacing w:line="520" w:lineRule="exact"/>
        <w:ind w:firstLineChars="150" w:firstLine="480"/>
        <w:rPr>
          <w:rFonts w:ascii="黑体" w:eastAsia="黑体" w:hAnsi="宋体"/>
          <w:bCs/>
          <w:color w:val="333333"/>
          <w:kern w:val="0"/>
          <w:sz w:val="32"/>
          <w:szCs w:val="32"/>
        </w:rPr>
      </w:pPr>
      <w:r>
        <w:rPr>
          <w:rFonts w:ascii="黑体" w:eastAsia="黑体" w:hAnsi="黑体" w:cs="黑体" w:hint="eastAsia"/>
          <w:sz w:val="32"/>
          <w:szCs w:val="32"/>
        </w:rPr>
        <w:t xml:space="preserve"> </w:t>
      </w:r>
      <w:r>
        <w:rPr>
          <w:rFonts w:ascii="黑体" w:eastAsia="黑体" w:hAnsi="宋体" w:hint="eastAsia"/>
          <w:bCs/>
          <w:color w:val="333333"/>
          <w:kern w:val="0"/>
          <w:sz w:val="32"/>
          <w:szCs w:val="32"/>
        </w:rPr>
        <w:t>三、解决突出问题，开展专项整治</w:t>
      </w:r>
    </w:p>
    <w:p w:rsidR="00523CC1" w:rsidRDefault="00854120">
      <w:pPr>
        <w:spacing w:line="520" w:lineRule="exact"/>
        <w:ind w:firstLineChars="200" w:firstLine="643"/>
        <w:rPr>
          <w:rFonts w:eastAsia="仿宋" w:hAnsi="仿宋"/>
          <w:sz w:val="32"/>
          <w:szCs w:val="32"/>
        </w:rPr>
      </w:pPr>
      <w:r>
        <w:rPr>
          <w:rFonts w:ascii="楷体_GB2312" w:eastAsia="楷体_GB2312" w:hAnsi="仿宋" w:cs="仿宋" w:hint="eastAsia"/>
          <w:b/>
          <w:bCs/>
          <w:sz w:val="32"/>
          <w:szCs w:val="32"/>
        </w:rPr>
        <w:t>（十一）加大学校及学校周边餐饮安全监管力度</w:t>
      </w:r>
      <w:r>
        <w:rPr>
          <w:rFonts w:ascii="楷体_GB2312" w:eastAsia="楷体_GB2312" w:hAnsi="仿宋" w:hint="eastAsia"/>
          <w:b/>
          <w:sz w:val="32"/>
          <w:szCs w:val="32"/>
        </w:rPr>
        <w:t>。</w:t>
      </w:r>
      <w:r>
        <w:rPr>
          <w:rFonts w:eastAsia="仿宋" w:hAnsi="仿宋" w:hint="eastAsia"/>
          <w:sz w:val="32"/>
          <w:szCs w:val="32"/>
        </w:rPr>
        <w:t>开展春、夏、秋季学校（</w:t>
      </w:r>
      <w:r>
        <w:rPr>
          <w:rFonts w:eastAsia="仿宋" w:hAnsi="仿宋" w:hint="eastAsia"/>
          <w:sz w:val="32"/>
          <w:szCs w:val="32"/>
        </w:rPr>
        <w:t>含托幼机构）食堂食品安全专项检查，加强对实施营养改善计划的学校食堂、寄宿制学校食堂、餐饮配送企业的监督检查，强化学校食堂食品安全管理责任落实。进一步规范对学生“小饭桌”登记公示制度，确保学生“小饭桌”饮食安全。</w:t>
      </w:r>
    </w:p>
    <w:p w:rsidR="00523CC1" w:rsidRDefault="00854120">
      <w:pPr>
        <w:spacing w:line="520" w:lineRule="exact"/>
        <w:ind w:firstLineChars="200" w:firstLine="643"/>
        <w:rPr>
          <w:rFonts w:eastAsia="仿宋" w:hAnsi="仿宋"/>
          <w:sz w:val="32"/>
          <w:szCs w:val="32"/>
        </w:rPr>
      </w:pPr>
      <w:r>
        <w:rPr>
          <w:rFonts w:ascii="楷体_GB2312" w:eastAsia="楷体_GB2312" w:hAnsi="仿宋" w:hint="eastAsia"/>
          <w:b/>
          <w:bCs/>
          <w:sz w:val="32"/>
          <w:szCs w:val="32"/>
        </w:rPr>
        <w:t>（十二）加大旅游景区餐饮服务食品安全整治力度。</w:t>
      </w:r>
      <w:r>
        <w:rPr>
          <w:rFonts w:eastAsia="仿宋" w:hAnsi="仿宋" w:hint="eastAsia"/>
          <w:sz w:val="32"/>
          <w:szCs w:val="32"/>
        </w:rPr>
        <w:t>全力保障</w:t>
      </w:r>
      <w:r>
        <w:rPr>
          <w:rFonts w:eastAsia="仿宋" w:hAnsi="仿宋" w:hint="eastAsia"/>
          <w:sz w:val="32"/>
          <w:szCs w:val="32"/>
        </w:rPr>
        <w:t>2019</w:t>
      </w:r>
      <w:r>
        <w:rPr>
          <w:rFonts w:eastAsia="仿宋" w:hAnsi="仿宋" w:hint="eastAsia"/>
          <w:sz w:val="32"/>
          <w:szCs w:val="32"/>
        </w:rPr>
        <w:t>年</w:t>
      </w:r>
      <w:r>
        <w:rPr>
          <w:rFonts w:eastAsia="仿宋" w:hAnsi="仿宋" w:hint="eastAsia"/>
          <w:sz w:val="32"/>
          <w:szCs w:val="32"/>
        </w:rPr>
        <w:t>9</w:t>
      </w:r>
      <w:r>
        <w:rPr>
          <w:rFonts w:eastAsia="仿宋" w:hAnsi="仿宋" w:hint="eastAsia"/>
          <w:sz w:val="32"/>
          <w:szCs w:val="32"/>
        </w:rPr>
        <w:t>月份保定市第三届旅游发展大会顺利召开，继续组织开展旅游景区食品安全规范提升专项行动。对全</w:t>
      </w:r>
      <w:r>
        <w:rPr>
          <w:rFonts w:eastAsia="仿宋" w:hAnsi="仿宋" w:hint="eastAsia"/>
          <w:sz w:val="32"/>
          <w:szCs w:val="32"/>
        </w:rPr>
        <w:t>县</w:t>
      </w:r>
      <w:r>
        <w:rPr>
          <w:rFonts w:eastAsia="仿宋" w:hAnsi="仿宋" w:hint="eastAsia"/>
          <w:sz w:val="32"/>
          <w:szCs w:val="32"/>
        </w:rPr>
        <w:t>各旅游景区及周边餐饮单位、农家乐餐馆进行全面排查</w:t>
      </w:r>
      <w:r>
        <w:rPr>
          <w:rFonts w:eastAsia="仿宋" w:hAnsi="仿宋" w:hint="eastAsia"/>
          <w:sz w:val="32"/>
          <w:szCs w:val="32"/>
        </w:rPr>
        <w:t>，</w:t>
      </w:r>
      <w:r>
        <w:rPr>
          <w:rFonts w:eastAsia="仿宋" w:hAnsi="仿宋" w:hint="eastAsia"/>
          <w:sz w:val="32"/>
          <w:szCs w:val="32"/>
        </w:rPr>
        <w:t>促进全</w:t>
      </w:r>
      <w:r>
        <w:rPr>
          <w:rFonts w:eastAsia="仿宋" w:hAnsi="仿宋" w:hint="eastAsia"/>
          <w:sz w:val="32"/>
          <w:szCs w:val="32"/>
        </w:rPr>
        <w:t>县</w:t>
      </w:r>
      <w:r>
        <w:rPr>
          <w:rFonts w:eastAsia="仿宋" w:hAnsi="仿宋" w:hint="eastAsia"/>
          <w:sz w:val="32"/>
          <w:szCs w:val="32"/>
        </w:rPr>
        <w:t>旅游景区餐饮服务食品安全整体水平提升。</w:t>
      </w:r>
    </w:p>
    <w:p w:rsidR="00523CC1" w:rsidRDefault="00854120">
      <w:pPr>
        <w:spacing w:line="520" w:lineRule="exact"/>
        <w:ind w:firstLineChars="200" w:firstLine="643"/>
        <w:rPr>
          <w:rFonts w:eastAsia="仿宋" w:hAnsi="仿宋"/>
          <w:sz w:val="32"/>
          <w:szCs w:val="32"/>
        </w:rPr>
      </w:pPr>
      <w:r>
        <w:rPr>
          <w:rFonts w:ascii="楷体_GB2312" w:eastAsia="楷体_GB2312" w:hAnsi="仿宋" w:hint="eastAsia"/>
          <w:b/>
          <w:bCs/>
          <w:sz w:val="32"/>
          <w:szCs w:val="32"/>
        </w:rPr>
        <w:t>（十三）加大网络餐饮监管力度。</w:t>
      </w:r>
      <w:r>
        <w:rPr>
          <w:rFonts w:eastAsia="仿宋" w:hAnsi="仿宋" w:hint="eastAsia"/>
          <w:sz w:val="32"/>
          <w:szCs w:val="32"/>
        </w:rPr>
        <w:t>充分利用“餐饮</w:t>
      </w:r>
      <w:r>
        <w:rPr>
          <w:rFonts w:eastAsia="仿宋" w:hAnsi="仿宋" w:hint="eastAsia"/>
          <w:sz w:val="32"/>
          <w:szCs w:val="32"/>
        </w:rPr>
        <w:t>O2O</w:t>
      </w:r>
      <w:r>
        <w:rPr>
          <w:rFonts w:eastAsia="仿宋" w:hAnsi="仿宋" w:hint="eastAsia"/>
          <w:sz w:val="32"/>
          <w:szCs w:val="32"/>
        </w:rPr>
        <w:t>网络监管平台”，督促第三方平台严格落实主体责任，切实履行入网经营者资质审核、现场审查、受理投诉举报、违法行为制止及报告、送餐人员管理等法定义务，鼓励“后厨直播”，做到“线上线下”餐食同标同质，组织开展网络餐饮服务单位食品安全检查，严厉查处网络食品经营违法行为。</w:t>
      </w:r>
    </w:p>
    <w:p w:rsidR="00523CC1" w:rsidRDefault="00854120">
      <w:pPr>
        <w:spacing w:line="520" w:lineRule="exact"/>
        <w:ind w:firstLineChars="200" w:firstLine="643"/>
        <w:rPr>
          <w:rFonts w:ascii="仿宋" w:eastAsia="仿宋" w:hAnsi="仿宋" w:cs="仿宋"/>
          <w:sz w:val="32"/>
          <w:szCs w:val="32"/>
        </w:rPr>
      </w:pPr>
      <w:r>
        <w:rPr>
          <w:rFonts w:ascii="楷体_GB2312" w:eastAsia="楷体_GB2312" w:hAnsi="仿宋" w:cs="仿宋" w:hint="eastAsia"/>
          <w:b/>
          <w:bCs/>
          <w:sz w:val="32"/>
          <w:szCs w:val="32"/>
        </w:rPr>
        <w:t>（十四）加大农村集体聚餐监管力度</w:t>
      </w:r>
      <w:r>
        <w:rPr>
          <w:rFonts w:ascii="楷体_GB2312" w:eastAsia="楷体_GB2312" w:hAnsi="仿宋" w:cs="仿宋" w:hint="eastAsia"/>
          <w:sz w:val="32"/>
          <w:szCs w:val="32"/>
        </w:rPr>
        <w:t>。</w:t>
      </w:r>
      <w:r>
        <w:rPr>
          <w:rFonts w:ascii="仿宋" w:eastAsia="仿宋" w:hAnsi="仿宋" w:cs="仿宋" w:hint="eastAsia"/>
          <w:sz w:val="32"/>
          <w:szCs w:val="32"/>
        </w:rPr>
        <w:t>严格落实《保定市农村集体聚餐食品安全监督管理工作实施意见》，狠抓事前报备、过程严控、事后留痕，强化事中事后监管，严把食品进货关、加工制作关、食品留样关，严格管控农村集体聚餐全过程，形成“事前有申报、过程有指导、事后可追溯”的农村集体聚餐食品安全管理机制，构筑起农村集体聚餐“全员参与、网格管理、共同监督、社会共治”格局。</w:t>
      </w:r>
      <w:r>
        <w:rPr>
          <w:rFonts w:ascii="仿宋" w:eastAsia="仿宋" w:hAnsi="仿宋" w:cs="仿宋" w:hint="eastAsia"/>
          <w:sz w:val="32"/>
          <w:szCs w:val="32"/>
        </w:rPr>
        <w:t xml:space="preserve"> </w:t>
      </w:r>
    </w:p>
    <w:p w:rsidR="00523CC1" w:rsidRDefault="00854120">
      <w:pPr>
        <w:spacing w:line="520" w:lineRule="exact"/>
        <w:ind w:firstLineChars="200" w:firstLine="643"/>
        <w:rPr>
          <w:rFonts w:ascii="仿宋" w:eastAsia="仿宋" w:hAnsi="仿宋" w:cs="仿宋"/>
          <w:sz w:val="32"/>
          <w:szCs w:val="32"/>
        </w:rPr>
      </w:pPr>
      <w:r>
        <w:rPr>
          <w:rFonts w:ascii="楷体_GB2312" w:eastAsia="楷体_GB2312" w:hAnsi="仿宋" w:cs="仿宋" w:hint="eastAsia"/>
          <w:b/>
          <w:bCs/>
          <w:sz w:val="32"/>
          <w:szCs w:val="32"/>
        </w:rPr>
        <w:t>（十五）加大小餐饮整治规范力度。</w:t>
      </w:r>
      <w:r>
        <w:rPr>
          <w:rFonts w:ascii="仿宋" w:eastAsia="仿宋" w:hAnsi="仿宋" w:cs="仿宋" w:hint="eastAsia"/>
          <w:sz w:val="32"/>
          <w:szCs w:val="32"/>
        </w:rPr>
        <w:t>对小餐饮经营户进行全面排查建档，依法实行小餐饮登记，落实监管责任，整治违法违规，基本消除小餐饮无证经营问题。规范并执行小餐饮进货查验记录和索证索票、从业人员</w:t>
      </w:r>
      <w:r>
        <w:rPr>
          <w:rFonts w:ascii="仿宋" w:eastAsia="仿宋" w:hAnsi="仿宋" w:cs="仿宋" w:hint="eastAsia"/>
          <w:sz w:val="32"/>
          <w:szCs w:val="32"/>
        </w:rPr>
        <w:t>健康管理、餐饮具清洗消毒等制度，确保经营的食品来源可溯、质量可靠、流向可查。</w:t>
      </w:r>
      <w:r>
        <w:rPr>
          <w:rFonts w:ascii="仿宋" w:eastAsia="仿宋" w:hAnsi="仿宋" w:cs="仿宋" w:hint="eastAsia"/>
          <w:sz w:val="32"/>
          <w:szCs w:val="32"/>
        </w:rPr>
        <w:t xml:space="preserve"> </w:t>
      </w:r>
    </w:p>
    <w:p w:rsidR="00523CC1" w:rsidRDefault="00854120">
      <w:pPr>
        <w:spacing w:line="520" w:lineRule="exact"/>
        <w:ind w:left="640"/>
        <w:rPr>
          <w:rFonts w:ascii="黑体" w:eastAsia="黑体" w:hAnsi="黑体" w:cs="黑体"/>
          <w:sz w:val="32"/>
          <w:szCs w:val="32"/>
        </w:rPr>
      </w:pPr>
      <w:r>
        <w:rPr>
          <w:rFonts w:ascii="黑体" w:eastAsia="黑体" w:hAnsi="黑体" w:cs="黑体" w:hint="eastAsia"/>
          <w:sz w:val="32"/>
          <w:szCs w:val="32"/>
        </w:rPr>
        <w:t>四、开展示范创建，推进质量提升</w:t>
      </w:r>
    </w:p>
    <w:p w:rsidR="00523CC1" w:rsidRDefault="00854120">
      <w:pPr>
        <w:spacing w:line="520" w:lineRule="exact"/>
        <w:ind w:firstLine="640"/>
        <w:rPr>
          <w:rFonts w:ascii="仿宋" w:eastAsia="仿宋" w:hAnsi="仿宋" w:cs="仿宋"/>
          <w:color w:val="000000"/>
          <w:sz w:val="32"/>
          <w:szCs w:val="32"/>
        </w:rPr>
      </w:pPr>
      <w:r>
        <w:rPr>
          <w:rFonts w:ascii="楷体_GB2312" w:eastAsia="楷体_GB2312" w:hAnsi="仿宋" w:cs="仿宋" w:hint="eastAsia"/>
          <w:b/>
          <w:bCs/>
          <w:sz w:val="32"/>
          <w:szCs w:val="32"/>
        </w:rPr>
        <w:t>（十六）持续推进</w:t>
      </w:r>
      <w:r>
        <w:rPr>
          <w:rFonts w:ascii="楷体_GB2312" w:eastAsia="楷体_GB2312" w:hAnsi="仿宋" w:hint="eastAsia"/>
          <w:b/>
          <w:bCs/>
          <w:sz w:val="32"/>
          <w:szCs w:val="32"/>
        </w:rPr>
        <w:t>明厨亮灶、清洁厨房提档升级。</w:t>
      </w:r>
      <w:r>
        <w:rPr>
          <w:rFonts w:ascii="Times New Roman" w:eastAsia="仿宋" w:hAnsi="Times New Roman" w:cs="Times New Roman" w:hint="eastAsia"/>
          <w:sz w:val="32"/>
          <w:szCs w:val="32"/>
        </w:rPr>
        <w:t>继续拓展和延伸“明厨亮灶”建设的内涵和形式，加强“明厨亮灶”“清洁厨房”等工作质量规范提升，获证餐饮单位“明厨亮灶”全覆盖，确保</w:t>
      </w:r>
      <w:r>
        <w:rPr>
          <w:rFonts w:ascii="Times New Roman" w:eastAsia="仿宋" w:hAnsi="Times New Roman" w:cs="Times New Roman" w:hint="eastAsia"/>
          <w:sz w:val="32"/>
          <w:szCs w:val="32"/>
        </w:rPr>
        <w:t xml:space="preserve"> 85%</w:t>
      </w:r>
      <w:r>
        <w:rPr>
          <w:rFonts w:ascii="Times New Roman" w:eastAsia="仿宋" w:hAnsi="Times New Roman" w:cs="Times New Roman" w:hint="eastAsia"/>
          <w:sz w:val="32"/>
          <w:szCs w:val="32"/>
        </w:rPr>
        <w:t>以上餐饮服务单位达到“清洁厨房”标准。</w:t>
      </w:r>
      <w:r>
        <w:rPr>
          <w:rFonts w:ascii="Times New Roman" w:eastAsia="仿宋" w:hAnsi="Times New Roman" w:cs="Times New Roman" w:hint="eastAsia"/>
          <w:sz w:val="32"/>
          <w:szCs w:val="32"/>
        </w:rPr>
        <w:t xml:space="preserve">  </w:t>
      </w:r>
    </w:p>
    <w:p w:rsidR="00523CC1" w:rsidRDefault="00854120">
      <w:pPr>
        <w:widowControl/>
        <w:spacing w:line="520" w:lineRule="exact"/>
        <w:ind w:firstLineChars="200" w:firstLine="643"/>
        <w:jc w:val="left"/>
        <w:rPr>
          <w:rFonts w:ascii="Times New Roman" w:eastAsia="仿宋" w:hAnsi="Times New Roman" w:cs="Times New Roman"/>
          <w:sz w:val="32"/>
          <w:szCs w:val="32"/>
        </w:rPr>
      </w:pPr>
      <w:r>
        <w:rPr>
          <w:rFonts w:ascii="楷体_GB2312" w:eastAsia="楷体_GB2312" w:hAnsi="仿宋" w:cs="仿宋" w:hint="eastAsia"/>
          <w:b/>
          <w:bCs/>
          <w:color w:val="000000"/>
          <w:sz w:val="32"/>
          <w:szCs w:val="32"/>
        </w:rPr>
        <w:t>（十七）</w:t>
      </w:r>
      <w:r>
        <w:rPr>
          <w:rFonts w:ascii="楷体_GB2312" w:eastAsia="楷体_GB2312" w:hAnsi="仿宋" w:hint="eastAsia"/>
          <w:b/>
          <w:bCs/>
          <w:sz w:val="32"/>
          <w:szCs w:val="32"/>
        </w:rPr>
        <w:t>继续开展餐饮食品安全示范街（区）创建行动。</w:t>
      </w:r>
      <w:r>
        <w:rPr>
          <w:rFonts w:ascii="Times New Roman" w:eastAsia="仿宋" w:hAnsi="Times New Roman" w:cs="Times New Roman" w:hint="eastAsia"/>
          <w:sz w:val="32"/>
          <w:szCs w:val="32"/>
        </w:rPr>
        <w:t>在去年省级食品安全街区创建的基础上，继续开展“餐饮安全街（区）”创建活动。</w:t>
      </w:r>
      <w:r>
        <w:rPr>
          <w:rFonts w:ascii="仿宋" w:eastAsia="仿宋" w:hAnsi="仿宋" w:cs="仿宋" w:hint="eastAsia"/>
          <w:sz w:val="32"/>
          <w:szCs w:val="32"/>
        </w:rPr>
        <w:t>对已获得食品安全街街区的餐饮单位，实施动态管理，优胜劣汰，着重在规范创建、提升质量上下功夫。要进一步在商业集中区、旅游景区等餐饮消费比较集中区域深入开展餐饮服务食品安全街区创建活动，进一步深化拓展创建的成效。</w:t>
      </w:r>
    </w:p>
    <w:p w:rsidR="00523CC1" w:rsidRDefault="00854120">
      <w:pPr>
        <w:autoSpaceDE w:val="0"/>
        <w:autoSpaceDN w:val="0"/>
        <w:adjustRightInd w:val="0"/>
        <w:spacing w:line="520" w:lineRule="exact"/>
        <w:ind w:firstLineChars="200" w:firstLine="643"/>
        <w:jc w:val="left"/>
        <w:rPr>
          <w:rFonts w:ascii="楷体_GB2312" w:eastAsia="楷体_GB2312" w:hAnsi="仿宋" w:cs="仿宋"/>
          <w:b/>
          <w:bCs/>
          <w:color w:val="000000"/>
          <w:sz w:val="32"/>
          <w:szCs w:val="32"/>
        </w:rPr>
      </w:pPr>
      <w:r>
        <w:rPr>
          <w:rFonts w:ascii="楷体_GB2312" w:eastAsia="楷体_GB2312" w:hAnsi="仿宋" w:cs="仿宋" w:hint="eastAsia"/>
          <w:b/>
          <w:bCs/>
          <w:color w:val="000000"/>
          <w:sz w:val="32"/>
          <w:szCs w:val="32"/>
        </w:rPr>
        <w:t>（十八）开展省级校园食品安全标准食堂创建活动。</w:t>
      </w:r>
    </w:p>
    <w:p w:rsidR="00523CC1" w:rsidRDefault="00854120">
      <w:pPr>
        <w:autoSpaceDE w:val="0"/>
        <w:autoSpaceDN w:val="0"/>
        <w:adjustRightInd w:val="0"/>
        <w:spacing w:line="520" w:lineRule="exact"/>
        <w:ind w:firstLineChars="200" w:firstLine="640"/>
        <w:jc w:val="left"/>
        <w:rPr>
          <w:rFonts w:ascii="Times New Roman" w:eastAsia="仿宋_GB2312" w:hAnsi="Times New Roman" w:cs="Times New Roman"/>
          <w:sz w:val="32"/>
        </w:rPr>
      </w:pPr>
      <w:r>
        <w:rPr>
          <w:rFonts w:ascii="仿宋" w:eastAsia="仿宋" w:hAnsi="仿宋" w:cs="仿宋" w:hint="eastAsia"/>
          <w:color w:val="000000"/>
          <w:sz w:val="32"/>
          <w:szCs w:val="32"/>
        </w:rPr>
        <w:t>从证照资质、制度管理、硬件布局和流程控制等方面严格把关，积极开展省级校园食品安全标准食堂创建活动。到</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年底，</w:t>
      </w:r>
      <w:r>
        <w:rPr>
          <w:rFonts w:ascii="仿宋" w:eastAsia="仿宋" w:hAnsi="仿宋" w:cs="仿宋" w:hint="eastAsia"/>
          <w:color w:val="000000"/>
          <w:sz w:val="32"/>
          <w:szCs w:val="32"/>
        </w:rPr>
        <w:t>全</w:t>
      </w:r>
      <w:r>
        <w:rPr>
          <w:rFonts w:ascii="仿宋" w:eastAsia="仿宋" w:hAnsi="仿宋" w:cs="仿宋" w:hint="eastAsia"/>
          <w:color w:val="000000"/>
          <w:sz w:val="32"/>
          <w:szCs w:val="32"/>
        </w:rPr>
        <w:t>县创建</w:t>
      </w:r>
      <w:r>
        <w:rPr>
          <w:rFonts w:ascii="仿宋" w:eastAsia="仿宋" w:hAnsi="仿宋" w:cs="仿宋" w:hint="eastAsia"/>
          <w:color w:val="000000"/>
          <w:sz w:val="32"/>
          <w:szCs w:val="32"/>
        </w:rPr>
        <w:t>3</w:t>
      </w:r>
      <w:r>
        <w:rPr>
          <w:rFonts w:ascii="仿宋" w:eastAsia="仿宋" w:hAnsi="仿宋" w:cs="仿宋" w:hint="eastAsia"/>
          <w:color w:val="000000"/>
          <w:sz w:val="32"/>
          <w:szCs w:val="32"/>
        </w:rPr>
        <w:t>所以上省级校园食品安全标准食堂，</w:t>
      </w:r>
      <w:r>
        <w:rPr>
          <w:rFonts w:ascii="Times New Roman" w:eastAsia="仿宋_GB2312" w:hAnsi="Times New Roman" w:cs="Times New Roman" w:hint="eastAsia"/>
          <w:sz w:val="32"/>
        </w:rPr>
        <w:t>全面提升我</w:t>
      </w:r>
      <w:r>
        <w:rPr>
          <w:rFonts w:ascii="Times New Roman" w:eastAsia="仿宋_GB2312" w:hAnsi="Times New Roman" w:cs="Times New Roman" w:hint="eastAsia"/>
          <w:sz w:val="32"/>
        </w:rPr>
        <w:t>县</w:t>
      </w:r>
      <w:r>
        <w:rPr>
          <w:rFonts w:ascii="Times New Roman" w:eastAsia="仿宋_GB2312" w:hAnsi="Times New Roman" w:cs="Times New Roman" w:hint="eastAsia"/>
          <w:sz w:val="32"/>
        </w:rPr>
        <w:t>校园食品质量安全水平。</w:t>
      </w:r>
    </w:p>
    <w:p w:rsidR="00523CC1" w:rsidRDefault="00854120">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五、加强宣传培训，提升队伍素质</w:t>
      </w:r>
    </w:p>
    <w:p w:rsidR="00523CC1" w:rsidRDefault="00854120">
      <w:pPr>
        <w:spacing w:line="520" w:lineRule="exact"/>
        <w:ind w:firstLineChars="100" w:firstLine="320"/>
        <w:rPr>
          <w:rFonts w:ascii="仿宋" w:eastAsia="仿宋" w:hAnsi="仿宋" w:cs="仿宋"/>
          <w:sz w:val="32"/>
          <w:szCs w:val="32"/>
        </w:rPr>
      </w:pPr>
      <w:r>
        <w:rPr>
          <w:rFonts w:ascii="楷体_GB2312" w:eastAsia="楷体_GB2312" w:hAnsi="仿宋" w:cs="仿宋" w:hint="eastAsia"/>
          <w:sz w:val="32"/>
          <w:szCs w:val="32"/>
        </w:rPr>
        <w:t xml:space="preserve">  </w:t>
      </w:r>
      <w:r>
        <w:rPr>
          <w:rFonts w:ascii="楷体_GB2312" w:eastAsia="楷体_GB2312" w:hAnsi="仿宋" w:cs="仿宋" w:hint="eastAsia"/>
          <w:b/>
          <w:bCs/>
          <w:sz w:val="32"/>
          <w:szCs w:val="32"/>
        </w:rPr>
        <w:t>（十九）加强基层监管队伍能力建设。</w:t>
      </w:r>
      <w:r>
        <w:rPr>
          <w:rFonts w:ascii="仿宋" w:eastAsia="仿宋" w:hAnsi="仿宋" w:cs="仿宋" w:hint="eastAsia"/>
          <w:sz w:val="32"/>
          <w:szCs w:val="32"/>
        </w:rPr>
        <w:t>适时举办全</w:t>
      </w:r>
      <w:r>
        <w:rPr>
          <w:rFonts w:ascii="仿宋" w:eastAsia="仿宋" w:hAnsi="仿宋" w:cs="仿宋" w:hint="eastAsia"/>
          <w:sz w:val="32"/>
          <w:szCs w:val="32"/>
        </w:rPr>
        <w:t>县</w:t>
      </w:r>
      <w:r>
        <w:rPr>
          <w:rFonts w:ascii="仿宋" w:eastAsia="仿宋" w:hAnsi="仿宋" w:cs="仿宋" w:hint="eastAsia"/>
          <w:sz w:val="32"/>
          <w:szCs w:val="32"/>
        </w:rPr>
        <w:t>餐饮服务食品安全监管工作培训，开展对基层餐饮食品安全监管人员的培训和考核，着力提高基层监管队伍专业化水平。</w:t>
      </w:r>
    </w:p>
    <w:p w:rsidR="00523CC1" w:rsidRDefault="00854120">
      <w:pPr>
        <w:spacing w:line="520" w:lineRule="exact"/>
        <w:ind w:firstLineChars="200" w:firstLine="643"/>
        <w:rPr>
          <w:rFonts w:ascii="仿宋" w:eastAsia="仿宋" w:hAnsi="仿宋" w:cs="仿宋"/>
          <w:sz w:val="32"/>
          <w:szCs w:val="32"/>
        </w:rPr>
      </w:pPr>
      <w:r>
        <w:rPr>
          <w:rFonts w:ascii="楷体_GB2312" w:eastAsia="楷体_GB2312" w:hAnsi="仿宋" w:cs="仿宋" w:hint="eastAsia"/>
          <w:b/>
          <w:bCs/>
          <w:sz w:val="32"/>
          <w:szCs w:val="32"/>
        </w:rPr>
        <w:t>（二十）加强餐饮服务单位管理人员及从业人员业务培训。</w:t>
      </w:r>
      <w:r>
        <w:rPr>
          <w:rFonts w:ascii="仿宋" w:eastAsia="仿宋" w:hAnsi="仿宋" w:cs="仿宋" w:hint="eastAsia"/>
          <w:sz w:val="32"/>
          <w:szCs w:val="32"/>
        </w:rPr>
        <w:t>制定辖区内餐饮服务从业人员年度培训计划，对餐饮单位主要负责人和关键岗位人员进行统一培训。进一步落实主体责任，加强规范引导，增强企业主体风险防控意识和能力。</w:t>
      </w:r>
    </w:p>
    <w:p w:rsidR="00523CC1" w:rsidRDefault="00854120" w:rsidP="0090558A">
      <w:pPr>
        <w:spacing w:line="520" w:lineRule="exact"/>
        <w:ind w:firstLine="645"/>
        <w:rPr>
          <w:rFonts w:ascii="仿宋" w:eastAsia="仿宋" w:hAnsi="仿宋" w:cs="仿宋" w:hint="eastAsia"/>
          <w:sz w:val="32"/>
          <w:szCs w:val="32"/>
        </w:rPr>
      </w:pPr>
      <w:r>
        <w:rPr>
          <w:rFonts w:ascii="楷体_GB2312" w:eastAsia="楷体_GB2312" w:hAnsi="仿宋" w:cs="仿宋" w:hint="eastAsia"/>
          <w:b/>
          <w:bCs/>
          <w:sz w:val="32"/>
          <w:szCs w:val="32"/>
        </w:rPr>
        <w:t>（二十一）积极推进社会共治。</w:t>
      </w:r>
      <w:r>
        <w:rPr>
          <w:rFonts w:ascii="仿宋" w:eastAsia="仿宋" w:hAnsi="仿宋" w:cs="仿宋" w:hint="eastAsia"/>
          <w:sz w:val="32"/>
          <w:szCs w:val="32"/>
        </w:rPr>
        <w:t>做好《食品安全法》、《网络餐饮服务食品安全监督管理办法》等法律法规的学习宣传工作，</w:t>
      </w:r>
      <w:r>
        <w:rPr>
          <w:rFonts w:ascii="仿宋" w:eastAsia="仿宋" w:hAnsi="仿宋" w:hint="eastAsia"/>
          <w:sz w:val="32"/>
          <w:szCs w:val="32"/>
        </w:rPr>
        <w:t>适时发布餐饮消费食品安全预警，</w:t>
      </w:r>
      <w:r>
        <w:rPr>
          <w:rFonts w:ascii="仿宋" w:eastAsia="仿宋" w:hAnsi="仿宋" w:cs="仿宋" w:hint="eastAsia"/>
          <w:sz w:val="32"/>
          <w:szCs w:val="32"/>
        </w:rPr>
        <w:t>广</w:t>
      </w:r>
      <w:r>
        <w:rPr>
          <w:rFonts w:ascii="仿宋" w:eastAsia="仿宋" w:hAnsi="仿宋" w:cs="仿宋" w:hint="eastAsia"/>
          <w:sz w:val="32"/>
          <w:szCs w:val="32"/>
        </w:rPr>
        <w:t>泛宣传野生毒蘑菇、亚硝酸盐、勾兑假酒等高风险因素的危害，充分发挥社会、公众共同监督餐饮服务食品安全的作用。</w:t>
      </w:r>
    </w:p>
    <w:p w:rsidR="0090558A" w:rsidRDefault="0090558A" w:rsidP="0090558A">
      <w:pPr>
        <w:spacing w:line="520" w:lineRule="exact"/>
        <w:ind w:firstLine="645"/>
        <w:rPr>
          <w:rFonts w:ascii="仿宋" w:eastAsia="仿宋" w:hAnsi="仿宋" w:cs="仿宋" w:hint="eastAsia"/>
          <w:sz w:val="32"/>
          <w:szCs w:val="32"/>
        </w:rPr>
      </w:pPr>
    </w:p>
    <w:p w:rsidR="0090558A" w:rsidRDefault="0090558A" w:rsidP="0090558A">
      <w:pPr>
        <w:spacing w:line="520" w:lineRule="exact"/>
        <w:ind w:firstLine="645"/>
        <w:rPr>
          <w:rFonts w:ascii="仿宋" w:eastAsia="仿宋" w:hAnsi="仿宋" w:cs="仿宋"/>
          <w:sz w:val="32"/>
          <w:szCs w:val="32"/>
        </w:rPr>
      </w:pPr>
      <w:r>
        <w:rPr>
          <w:rFonts w:ascii="仿宋" w:eastAsia="仿宋" w:hAnsi="仿宋" w:cs="仿宋" w:hint="eastAsia"/>
          <w:sz w:val="32"/>
          <w:szCs w:val="32"/>
        </w:rPr>
        <w:t xml:space="preserve">  </w:t>
      </w:r>
    </w:p>
    <w:p w:rsidR="00523CC1" w:rsidRDefault="00854120">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sidR="0090558A">
        <w:rPr>
          <w:rFonts w:ascii="仿宋" w:eastAsia="仿宋" w:hAnsi="仿宋" w:cs="仿宋" w:hint="eastAsia"/>
          <w:sz w:val="32"/>
          <w:szCs w:val="32"/>
        </w:rPr>
        <w:t xml:space="preserve">                                  </w:t>
      </w:r>
      <w:r w:rsidR="0090558A" w:rsidRPr="00B20374">
        <w:rPr>
          <w:rFonts w:ascii="仿宋_GB2312" w:eastAsia="仿宋_GB2312" w:hint="eastAsia"/>
          <w:sz w:val="32"/>
          <w:szCs w:val="32"/>
        </w:rPr>
        <w:t>2019年1月</w:t>
      </w:r>
      <w:r>
        <w:rPr>
          <w:rFonts w:ascii="仿宋_GB2312" w:eastAsia="仿宋_GB2312" w:hint="eastAsia"/>
          <w:sz w:val="32"/>
          <w:szCs w:val="32"/>
        </w:rPr>
        <w:t>30</w:t>
      </w:r>
      <w:r w:rsidR="0090558A" w:rsidRPr="00B20374">
        <w:rPr>
          <w:rFonts w:ascii="仿宋_GB2312" w:eastAsia="仿宋_GB2312" w:hint="eastAsia"/>
          <w:sz w:val="32"/>
          <w:szCs w:val="32"/>
        </w:rPr>
        <w:t>日</w:t>
      </w: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p>
    <w:p w:rsidR="00523CC1" w:rsidRDefault="00523CC1">
      <w:pPr>
        <w:spacing w:line="520" w:lineRule="exact"/>
        <w:ind w:leftChars="650" w:left="2025" w:right="1280" w:hangingChars="150" w:hanging="660"/>
        <w:jc w:val="right"/>
        <w:rPr>
          <w:rFonts w:ascii="方正小标宋简体" w:eastAsia="方正小标宋简体"/>
          <w:bCs/>
          <w:sz w:val="44"/>
          <w:szCs w:val="44"/>
        </w:rPr>
      </w:pPr>
      <w:bookmarkStart w:id="0" w:name="_GoBack"/>
      <w:bookmarkEnd w:id="0"/>
    </w:p>
    <w:sectPr w:rsidR="00523CC1" w:rsidSect="00523C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23CC1"/>
    <w:rsid w:val="004A2911"/>
    <w:rsid w:val="00523CC1"/>
    <w:rsid w:val="00854120"/>
    <w:rsid w:val="0090558A"/>
    <w:rsid w:val="4E795D02"/>
    <w:rsid w:val="58340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CC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2014-10-29T12:08:00Z</dcterms:created>
  <dcterms:modified xsi:type="dcterms:W3CDTF">2019-05-17T01:29:00Z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