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ind w:firstLine="11204" w:firstLineChars="31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编号：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96"/>
          <w:szCs w:val="9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新冠肺炎疫情防控重点物资运输车辆通行证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96"/>
          <w:szCs w:val="96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96"/>
          <w:szCs w:val="96"/>
          <w:lang w:val="en-US" w:eastAsia="zh-CN"/>
        </w:rPr>
      </w:pPr>
    </w:p>
    <w:p>
      <w:pPr>
        <w:ind w:firstLine="4417" w:firstLineChars="1100"/>
        <w:jc w:val="left"/>
        <w:rPr>
          <w:rFonts w:hint="default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核发单位：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 </w:t>
      </w:r>
    </w:p>
    <w:p>
      <w:pPr>
        <w:ind w:firstLine="4417" w:firstLineChars="1100"/>
        <w:jc w:val="left"/>
        <w:rPr>
          <w:rFonts w:hint="default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u w:val="none"/>
          <w:lang w:val="en-US" w:eastAsia="zh-CN"/>
        </w:rPr>
        <w:t>承运单位：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u w:val="single"/>
          <w:lang w:val="en-US" w:eastAsia="zh-CN"/>
        </w:rPr>
        <w:t xml:space="preserve">                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15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企业名称</w:t>
            </w:r>
          </w:p>
        </w:tc>
        <w:tc>
          <w:tcPr>
            <w:tcW w:w="5715" w:type="dxa"/>
            <w:vAlign w:val="top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车牌号码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货车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车轴数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物资类别</w:t>
            </w:r>
          </w:p>
        </w:tc>
        <w:tc>
          <w:tcPr>
            <w:tcW w:w="5715" w:type="dxa"/>
            <w:vAlign w:val="center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医疗防控物资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鲜活农产品    </w:t>
            </w: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重点生产生活物资  </w:t>
            </w:r>
          </w:p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能源物资      </w:t>
            </w: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进口货物      </w:t>
            </w:r>
            <w:r>
              <w:rPr>
                <w:b/>
                <w:bCs/>
                <w:vertAlign w:val="baseline"/>
              </w:rPr>
              <w:sym w:font="Wingdings" w:char="00A8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邮政快递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车货总重</w:t>
            </w:r>
          </w:p>
        </w:tc>
        <w:tc>
          <w:tcPr>
            <w:tcW w:w="5715" w:type="dxa"/>
            <w:vAlign w:val="center"/>
          </w:tcPr>
          <w:p>
            <w:pPr>
              <w:ind w:firstLine="3534" w:firstLineChars="1100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入口收费站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通行线路及途径省、市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出口收费站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通行时间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司机电话</w:t>
            </w:r>
          </w:p>
        </w:tc>
        <w:tc>
          <w:tcPr>
            <w:tcW w:w="5715" w:type="dxa"/>
            <w:vAlign w:val="center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保障要求</w:t>
            </w:r>
          </w:p>
        </w:tc>
        <w:tc>
          <w:tcPr>
            <w:tcW w:w="5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公路疫情防控检查站点加强交通组织，保障相关车辆快捷通行。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  <w:t>特别提示：非重点物资运输车辆请勿申请。伪造通行证和假冒重点物资运输的车辆、人员和企业法人，将依法追究责任，并纳入信用管理。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393700</wp:posOffset>
                </wp:positionV>
                <wp:extent cx="57626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pt;height:0.05pt;width:453.75pt;z-index:251660288;mso-width-relative:page;mso-height-relative:page;" filled="f" stroked="t" coordsize="21600,21600" o:gfxdata="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GVuU1gAAAAgBAAAPAAAAAAAAAAEAIAAAACIAAABkcnMvZG93bnJldi54bWxQ&#10;SwECFAAUAAAACACHTuJA0CV09P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34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13970</wp:posOffset>
                </wp:positionV>
                <wp:extent cx="57340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1pt;height:0.05pt;width:451.5pt;z-index:251659264;mso-width-relative:page;mso-height-relative:page;" filled="f" stroked="t" coordsize="21600,21600" o:gfxdata="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y6AA0gAAAAUBAAAPAAAAAAAAAAEAIAAAACIAAABkcnMvZG93bnJldi54bWxQSwEC&#10;FAAUAAAACACHTuJA3F92yv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1199F"/>
    <w:rsid w:val="4D0759FA"/>
    <w:rsid w:val="52F134FE"/>
    <w:rsid w:val="670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388</Characters>
  <Lines>0</Lines>
  <Paragraphs>0</Paragraphs>
  <TotalTime>3</TotalTime>
  <ScaleCrop>false</ScaleCrop>
  <LinksUpToDate>false</LinksUpToDate>
  <CharactersWithSpaces>530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2022-04-01T01:01:00Z</dcterms:created>
  <dc:creator>Administrator.SKY-20200125RUI</dc:creator>
  <cp:lastModifiedBy>Administrator</cp:lastModifiedBy>
  <cp:lastPrinted>2022-04-01T02:30:00Z</cp:lastPrinted>
  <dcterms:modified xsi:type="dcterms:W3CDTF">2022-04-01T03:08:10Z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AF51913B627E4F75BA62D2646984305A</vt:lpwstr>
  </property>
</Properties>
</file>