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</w:t>
      </w:r>
      <w:r>
        <w:rPr>
          <w:rFonts w:hint="eastAsia" w:ascii="仿宋_GB2312" w:hAnsi="仿宋_GB2312" w:eastAsia="仿宋_GB2312" w:cs="仿宋_GB2312"/>
          <w:sz w:val="32"/>
          <w:szCs w:val="32"/>
        </w:rPr>
        <w:t>双随机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关于制定《2022 年度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曲阳县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“双随机、一公开”监管工作培训方案》的通知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县“双随机、一公开”监管工作领导小组办公室各成员单位：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为贯彻落实中央和省、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政府关于在市场监管领域全面推行“双随机、一公开”的监管要求，不断深入推进我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“双随机、一公开”监管工作，我办制定了《2022 年度保定市“双随机、一公开”监管工作培训方案》。现将培训方案发给你们，请各级各部门根据此方案制定本级本部门培训方案，提前安排部署，确保培训质量扎实、有效。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曲阳县“双随机、一公开”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监管工作领导小组办公室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2022年3月2日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 年度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曲阳县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“双随机、一公开”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监管工作培训方案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为贯彻落实市场监管领域全面推行“双随机、一公开”的监管要求，不断深入推进我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“双随机、一公开”监管工作，提升全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“双随机、一公开”监管工作人员业务能力和监管水平，制定此方案：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一、培训人员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县“双随机、一公开”监管工作领导小组办公室各成员单位分管领导，负责具体工作人员。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计划组织开展培训两次：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第一次：3-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月份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第二次：7-9 月份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依据疫情防控和实际工作需要具体培训时间另行通知。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三、培训目标和内容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目标：使受训人员深入学习各级关于“双随机、一公开”监管工作部署要求，认真贯彻落实全省市场监管工作会议精神,加强“双随机、一公开”监管理论学习，提高河北省双随机监管工作平台操作能力，提高“双随机、一公开”监管与企业信用风险分级分类相结合的能力，提升业务能力和执法水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培训内容：《“双随机、一公开”监管抽查工作规范》、“双随机、一公开”监管工作政策解读；信用监管工作解读；“双随机、一公开”监管与企业信用风险分级分类相结合解读；河北省双随机监管工作平台使用培训讲座及疑难问题解答；各级各部门工作学习交流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高度重视，确保效果。各部门要积极参与配合，严格按照计划要求选派参训人员；参训人员要全身心投入培训，认真学习研究“双随机、一公开”监管工作政策、背景，熟练掌握河北省双随机监管工作平台的操作使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培训的原则和形式。按照谁管人、谁培训的分级管理、分级培训原则组织培训。各部门要紧密配合培训中心抓好新员工和在职员工轮训的培训工作。在培训形式上，要结合单位实际,因地制宜、因材施教，外培与内训相结合，室内培训和现场培训相结合，选取最佳的方法和形式，组织开展培训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附件：2022 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曲阳县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“双随机、一公开”监管工作培训计划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 年度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曲阳县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“双随机、一公开”监管工作培训计划</w:t>
      </w:r>
    </w:p>
    <w:tbl>
      <w:tblPr>
        <w:tblStyle w:val="3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6436"/>
        <w:gridCol w:w="255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6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2022年3—6月</w:t>
            </w:r>
          </w:p>
        </w:tc>
        <w:tc>
          <w:tcPr>
            <w:tcW w:w="6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《“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双随机、一公开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监管抽查工作规范》“双随机、一公开”监管工作政策解读；信用监管工作解读；“双随机、一公开”监管与企业信用风险分级分类相结合解读；河北省双随机监管工作平台使用培训及疑难问题解答。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各相关单位主要负责人及负责具体工作人员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2022年7—9月</w:t>
            </w:r>
          </w:p>
        </w:tc>
        <w:tc>
          <w:tcPr>
            <w:tcW w:w="6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“双随机、一公开”监管工作政策解读；信用监管工作解读；“双随机、一公开”监管与企业信用风险分级分类相结合解读；各部门工作学习交流。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现场培训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00000000"/>
    <w:rsid w:val="5B284FDE"/>
    <w:rsid w:val="664E556C"/>
    <w:rsid w:val="74E6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1216</Words>
  <Characters>1244</Characters>
  <Lines>0</Lines>
  <Paragraphs>0</Paragraphs>
  <TotalTime>1</TotalTime>
  <ScaleCrop>false</ScaleCrop>
  <LinksUpToDate>false</LinksUpToDate>
  <CharactersWithSpaces>1304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2022-03-09T00:56:00Z</dcterms:created>
  <dc:creator>Administrator.SKY-20190425MVF</dc:creator>
  <cp:lastModifiedBy>Administrator</cp:lastModifiedBy>
  <cp:lastPrinted>2022-06-09T07:23:34Z</cp:lastPrinted>
  <dcterms:modified xsi:type="dcterms:W3CDTF">2022-06-09T07:24:40Z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3BDF1CC4375543E1A3CFCC4BF966920F</vt:lpwstr>
  </property>
</Properties>
</file>