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/>
          <w:b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hint="eastAsia"/>
          <w:b/>
          <w:color w:val="333333"/>
          <w:sz w:val="44"/>
          <w:szCs w:val="44"/>
          <w:shd w:val="clear" w:color="auto" w:fill="FFFFFF"/>
          <w:lang w:eastAsia="zh-CN"/>
        </w:rPr>
        <w:t>曲阳县人民</w:t>
      </w:r>
      <w:r>
        <w:rPr>
          <w:rFonts w:hint="eastAsia"/>
          <w:b/>
          <w:color w:val="333333"/>
          <w:sz w:val="44"/>
          <w:szCs w:val="44"/>
          <w:shd w:val="clear" w:color="auto" w:fill="FFFFFF"/>
        </w:rPr>
        <w:t>政府</w:t>
      </w:r>
      <w:r>
        <w:rPr>
          <w:rFonts w:hint="eastAsia"/>
          <w:b/>
          <w:color w:val="333333"/>
          <w:sz w:val="44"/>
          <w:szCs w:val="44"/>
          <w:shd w:val="clear" w:color="auto" w:fill="FFFFFF"/>
          <w:lang w:eastAsia="zh-CN"/>
        </w:rPr>
        <w:t>办公室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/>
          <w:b/>
          <w:color w:val="333333"/>
          <w:sz w:val="44"/>
          <w:szCs w:val="44"/>
          <w:shd w:val="clear" w:color="auto" w:fill="FFFFFF"/>
        </w:rPr>
      </w:pPr>
      <w:r>
        <w:rPr>
          <w:rFonts w:hint="eastAsia"/>
          <w:b/>
          <w:color w:val="333333"/>
          <w:sz w:val="44"/>
          <w:szCs w:val="44"/>
          <w:shd w:val="clear" w:color="auto" w:fill="FFFFFF"/>
          <w:lang w:val="en-US" w:eastAsia="zh-CN"/>
        </w:rPr>
        <w:t>2022年政府</w:t>
      </w:r>
      <w:r>
        <w:rPr>
          <w:rFonts w:hint="eastAsia"/>
          <w:b/>
          <w:color w:val="333333"/>
          <w:sz w:val="44"/>
          <w:szCs w:val="44"/>
          <w:shd w:val="clear" w:color="auto" w:fill="FFFFFF"/>
        </w:rPr>
        <w:t>信息公开工作年度报告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/>
          <w:b/>
          <w:color w:val="333333"/>
          <w:sz w:val="36"/>
          <w:szCs w:val="36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本报告依据《中华人民共和国政府信息公开条例》和《中华人民共和国政府信息公开工作年度报告格式（试行）》要求编制而成。全文包括总体情况、主动公开政府信息情况、收到和处理政府信息公开申请情况、政府信息公开行政复议和行政诉讼情况、存在的主要问题及改进情况、其他需要报告的事项等六部分组成。本年度报告中所列数据的统计期限自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年1月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日起，至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年12月31日止。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022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县政府办认真贯彻落实国家、省、市关于政府信息公开工作的有关要求和领导安排部署，准确执行《中华人民共和国政府信息公开条例》，以公开促落实，以公开促服务，扎实推进政务公开各项工作，进一步提高公开时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（一）主动公开政府信息情况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年1月1日起至202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年12月31日共通过政府门户网站发布公告公示信息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137条、国务院信息156条、县内要闻226条、政策文件和解读36条。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（二）依申请公开情况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严格信息公开申请办理流程，专人负责，规范受理、登记、审核、办理、归档各个环节，确保规范办理依申请公开。202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年，共受理政府信息公开申请件1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件，已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全部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办结。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（三）政府信息管理情况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印发《关于印发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曲阳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县人民政府202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年政务公开工作要点的通知》，严格执行信息保密审查机制，对需要主动公开的信息进行严格审查，确保发出的信息无负面舆情风险。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政府信息公开平台建设情况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一是始终坚持把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曲阳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县人民政府门户网站作为政府信息公开第一渠道，不断完善政府信息公开专栏页面设置，提高政府网站在政府信息公开方面的影响力。二是建立健全政务新媒体清单管理机制，政务新媒体开办、变更、关停、注销，均按要求及时备案录入系统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/>
          <w:color w:val="333333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 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2022年，虽然我办政务公开工作取得了一定成绩，但与面临的新形势新任务新要求相比，仍有一定的差距。主要表现在：一是对政府信息公开工作的推进、指导力度还需加强；二是公开平台的建设管理需要加强；三是公开的便民性需要进一步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年，我办将以切实强化公开意识，理顺工作机制，凝聚社会合力为抓手，进一步提升政务公开工作水平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继续深入贯彻落实《条例》，不断提升政务信息公开工作的质量和实效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促进政务公开工作规范有序开展。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认真贯彻执行国务院办公厅《政府信息公开信息处理费管理办法》，落细落实信息处理费政策。2022年我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办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未收取信息处理费。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</w:pPr>
    </w:p>
    <w:sectPr>
      <w:footerReference r:id="rId3" w:type="default"/>
      <w:pgSz w:w="11906" w:h="16838"/>
      <w:pgMar w:top="1440" w:right="1474" w:bottom="1440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BC0FCC"/>
    <w:multiLevelType w:val="singleLevel"/>
    <w:tmpl w:val="D9BC0FCC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B229F"/>
    <w:rsid w:val="013E3FD5"/>
    <w:rsid w:val="038E5845"/>
    <w:rsid w:val="07573B11"/>
    <w:rsid w:val="0FFF0645"/>
    <w:rsid w:val="101D08F2"/>
    <w:rsid w:val="10E82336"/>
    <w:rsid w:val="11850263"/>
    <w:rsid w:val="11D40DCE"/>
    <w:rsid w:val="168D363D"/>
    <w:rsid w:val="1AFA4AF4"/>
    <w:rsid w:val="1B8E66CB"/>
    <w:rsid w:val="1BEC117E"/>
    <w:rsid w:val="1D952053"/>
    <w:rsid w:val="212D09C6"/>
    <w:rsid w:val="228E591C"/>
    <w:rsid w:val="261051EB"/>
    <w:rsid w:val="273D242A"/>
    <w:rsid w:val="2E7A2C51"/>
    <w:rsid w:val="3B597106"/>
    <w:rsid w:val="3E5B229F"/>
    <w:rsid w:val="3FC76603"/>
    <w:rsid w:val="43F448A3"/>
    <w:rsid w:val="45360170"/>
    <w:rsid w:val="46A45929"/>
    <w:rsid w:val="47873D72"/>
    <w:rsid w:val="4974315C"/>
    <w:rsid w:val="50733646"/>
    <w:rsid w:val="50CA2928"/>
    <w:rsid w:val="56F152A6"/>
    <w:rsid w:val="59DA64AA"/>
    <w:rsid w:val="5CEB00A5"/>
    <w:rsid w:val="5D7A5097"/>
    <w:rsid w:val="5F0544FD"/>
    <w:rsid w:val="66302D6E"/>
    <w:rsid w:val="685444C9"/>
    <w:rsid w:val="687566BA"/>
    <w:rsid w:val="6EEB61B7"/>
    <w:rsid w:val="72826491"/>
    <w:rsid w:val="72CB1530"/>
    <w:rsid w:val="7FB877E5"/>
    <w:rsid w:val="7FBE65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1844</Words>
  <Characters>1914</Characters>
  <Lines>0</Lines>
  <Paragraphs>0</Paragraphs>
  <TotalTime>3</TotalTime>
  <ScaleCrop>false</ScaleCrop>
  <LinksUpToDate>false</LinksUpToDate>
  <CharactersWithSpaces>1930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2019-12-29T11:38:00Z</dcterms:created>
  <dc:creator>小公举</dc:creator>
  <cp:lastModifiedBy>晨曦</cp:lastModifiedBy>
  <cp:lastPrinted>2022-01-26T08:53:00Z</cp:lastPrinted>
  <dcterms:modified xsi:type="dcterms:W3CDTF">2023-03-14T06:47:58Z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B2551374626340749FE400C662CD9511</vt:lpwstr>
  </property>
</Properties>
</file>