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0" w:afterAutospacing="0"/>
        <w:jc w:val="center"/>
        <w:rPr>
          <w:rFonts w:hint="eastAsia"/>
          <w:b/>
          <w:bCs w:val="0"/>
          <w:color w:val="333333"/>
          <w:sz w:val="44"/>
          <w:szCs w:val="44"/>
          <w:shd w:val="clear" w:color="auto" w:fill="FFFFFF"/>
          <w:lang w:eastAsia="zh-CN"/>
        </w:rPr>
      </w:pPr>
      <w:r>
        <w:rPr>
          <w:rFonts w:hint="eastAsia"/>
          <w:b/>
          <w:bCs w:val="0"/>
          <w:color w:val="333333"/>
          <w:sz w:val="44"/>
          <w:szCs w:val="44"/>
          <w:shd w:val="clear" w:color="auto" w:fill="FFFFFF"/>
          <w:lang w:val="en-US" w:eastAsia="zh-CN"/>
        </w:rPr>
        <w:t>曲阳</w:t>
      </w:r>
      <w:r>
        <w:rPr>
          <w:rFonts w:hint="eastAsia"/>
          <w:b/>
          <w:bCs w:val="0"/>
          <w:color w:val="333333"/>
          <w:sz w:val="44"/>
          <w:szCs w:val="44"/>
          <w:shd w:val="clear" w:color="auto" w:fill="FFFFFF"/>
          <w:lang w:eastAsia="zh-CN"/>
        </w:rPr>
        <w:t>县财政局</w:t>
      </w:r>
    </w:p>
    <w:p>
      <w:pPr>
        <w:pStyle w:val="2"/>
        <w:shd w:val="clear" w:color="auto" w:fill="FFFFFF"/>
        <w:spacing w:before="0" w:beforeAutospacing="0" w:after="0" w:afterAutospacing="0"/>
        <w:jc w:val="center"/>
        <w:rPr>
          <w:rFonts w:hint="eastAsia"/>
          <w:b/>
          <w:bCs w:val="0"/>
          <w:color w:val="333333"/>
          <w:sz w:val="44"/>
          <w:szCs w:val="44"/>
        </w:rPr>
      </w:pPr>
      <w:r>
        <w:rPr>
          <w:rFonts w:hint="eastAsia"/>
          <w:b/>
          <w:bCs w:val="0"/>
          <w:color w:val="333333"/>
          <w:sz w:val="44"/>
          <w:szCs w:val="44"/>
          <w:shd w:val="clear" w:color="auto" w:fill="FFFFFF"/>
          <w:lang w:val="en-US" w:eastAsia="zh-CN"/>
        </w:rPr>
        <w:t>2022年</w:t>
      </w:r>
      <w:r>
        <w:rPr>
          <w:rFonts w:hint="eastAsia"/>
          <w:b/>
          <w:bCs w:val="0"/>
          <w:color w:val="333333"/>
          <w:sz w:val="44"/>
          <w:szCs w:val="44"/>
          <w:shd w:val="clear" w:color="auto" w:fill="FFFFFF"/>
        </w:rPr>
        <w:t>政府信息公开工作年度报告</w:t>
      </w:r>
    </w:p>
    <w:p>
      <w:pPr>
        <w:pStyle w:val="2"/>
        <w:shd w:val="clear" w:color="auto" w:fill="FFFFFF"/>
        <w:spacing w:before="0" w:beforeAutospacing="0" w:after="0" w:afterAutospacing="0"/>
        <w:ind w:firstLine="420"/>
        <w:jc w:val="both"/>
        <w:rPr>
          <w:rFonts w:hint="eastAsia"/>
          <w:b/>
          <w:color w:val="333333"/>
          <w:shd w:val="clear" w:color="auto" w:fill="FFFFFF"/>
        </w:rPr>
      </w:pPr>
    </w:p>
    <w:p>
      <w:pPr>
        <w:pStyle w:val="2"/>
        <w:shd w:val="clear" w:color="auto" w:fill="FFFFFF"/>
        <w:spacing w:before="0" w:beforeAutospacing="0" w:after="0" w:afterAutospacing="0"/>
        <w:ind w:firstLine="420"/>
        <w:jc w:val="both"/>
        <w:rPr>
          <w:rFonts w:hint="eastAsia"/>
          <w:b/>
          <w:color w:val="333333"/>
          <w:shd w:val="clear" w:color="auto" w:fill="FFFFFF"/>
        </w:rPr>
      </w:pP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color w:val="333333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b w:val="0"/>
          <w:bCs/>
          <w:color w:val="333333"/>
          <w:sz w:val="32"/>
          <w:szCs w:val="32"/>
          <w:shd w:val="clear" w:color="auto" w:fill="FFFFFF"/>
        </w:rPr>
        <w:t>一、总体情况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按照县政府《关于做好政府信息公开工作年度报告有关事项的通知》要求，现将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2022年政府信息公开情况汇报如下。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年，我局根据《中华人民共和国政府信息公开条例》（以下简称《条例》）等文件的规定，深化主动公开内容，规范依申请公开程序，加强信息化利用和队伍建设，贴近公众需求，在更广领域、更大范围、更高层次上促进政务公开透明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共在政府网站公开涉农资金、社保资金等依文件要求需要公开项目文件58 条，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较好完成了202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年全年政府信息公开有关工作。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color w:val="333333"/>
          <w:sz w:val="32"/>
          <w:szCs w:val="32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b w:val="0"/>
          <w:bCs/>
          <w:color w:val="333333"/>
          <w:sz w:val="32"/>
          <w:szCs w:val="32"/>
          <w:shd w:val="clear" w:color="auto" w:fill="FFFFFF"/>
        </w:rPr>
        <w:t>二、主动公开政府信息情况</w:t>
      </w:r>
    </w:p>
    <w:tbl>
      <w:tblPr>
        <w:tblStyle w:val="3"/>
        <w:tblW w:w="913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941"/>
        <w:gridCol w:w="2064"/>
        <w:gridCol w:w="2064"/>
        <w:gridCol w:w="20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13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9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06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制发件数</w:t>
            </w:r>
          </w:p>
        </w:tc>
        <w:tc>
          <w:tcPr>
            <w:tcW w:w="206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0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9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0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9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0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13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9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619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9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619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13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9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619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9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619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9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619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13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9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619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9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619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/>
          <w:color w:val="333333"/>
          <w:sz w:val="32"/>
          <w:szCs w:val="32"/>
          <w:shd w:val="clear" w:color="auto" w:fill="FFFFFF"/>
        </w:rPr>
        <w:t>三、收到和处理政府信息公开申请情况</w:t>
      </w:r>
    </w:p>
    <w:tbl>
      <w:tblPr>
        <w:tblStyle w:val="3"/>
        <w:tblW w:w="9071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8"/>
        <w:gridCol w:w="854"/>
        <w:gridCol w:w="2086"/>
        <w:gridCol w:w="814"/>
        <w:gridCol w:w="755"/>
        <w:gridCol w:w="755"/>
        <w:gridCol w:w="814"/>
        <w:gridCol w:w="974"/>
        <w:gridCol w:w="712"/>
        <w:gridCol w:w="68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8" w:type="dxa"/>
            <w:gridSpan w:val="3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5513" w:type="dxa"/>
            <w:gridSpan w:val="7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申请人情况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8" w:type="dxa"/>
            <w:gridSpan w:val="3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814" w:type="dxa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4010" w:type="dxa"/>
            <w:gridSpan w:val="5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89" w:type="dxa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8" w:type="dxa"/>
            <w:gridSpan w:val="3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814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75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商业企业</w:t>
            </w:r>
          </w:p>
        </w:tc>
        <w:tc>
          <w:tcPr>
            <w:tcW w:w="75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科研机构</w:t>
            </w:r>
          </w:p>
        </w:tc>
        <w:tc>
          <w:tcPr>
            <w:tcW w:w="814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974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712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w="689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8" w:type="dxa"/>
            <w:gridSpan w:val="3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814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75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75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0 </w:t>
            </w:r>
          </w:p>
        </w:tc>
        <w:tc>
          <w:tcPr>
            <w:tcW w:w="814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0 </w:t>
            </w:r>
          </w:p>
        </w:tc>
        <w:tc>
          <w:tcPr>
            <w:tcW w:w="974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712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689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0 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8" w:type="dxa"/>
            <w:gridSpan w:val="3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814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75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75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0 </w:t>
            </w:r>
          </w:p>
        </w:tc>
        <w:tc>
          <w:tcPr>
            <w:tcW w:w="814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0 </w:t>
            </w:r>
          </w:p>
        </w:tc>
        <w:tc>
          <w:tcPr>
            <w:tcW w:w="974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712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689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0 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2940" w:type="dxa"/>
            <w:gridSpan w:val="2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814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75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75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0 </w:t>
            </w:r>
          </w:p>
        </w:tc>
        <w:tc>
          <w:tcPr>
            <w:tcW w:w="814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0 </w:t>
            </w:r>
          </w:p>
        </w:tc>
        <w:tc>
          <w:tcPr>
            <w:tcW w:w="974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712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689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0 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2940" w:type="dxa"/>
            <w:gridSpan w:val="2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814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75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75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0 </w:t>
            </w:r>
          </w:p>
        </w:tc>
        <w:tc>
          <w:tcPr>
            <w:tcW w:w="814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0 </w:t>
            </w:r>
          </w:p>
        </w:tc>
        <w:tc>
          <w:tcPr>
            <w:tcW w:w="974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712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689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0 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208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</w:rPr>
              <w:t>1.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属于国家秘密</w:t>
            </w:r>
          </w:p>
        </w:tc>
        <w:tc>
          <w:tcPr>
            <w:tcW w:w="814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75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75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0 </w:t>
            </w:r>
          </w:p>
        </w:tc>
        <w:tc>
          <w:tcPr>
            <w:tcW w:w="814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0 </w:t>
            </w:r>
          </w:p>
        </w:tc>
        <w:tc>
          <w:tcPr>
            <w:tcW w:w="974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712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689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0 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208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</w:rPr>
              <w:t>2.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其他法律行政法规禁止公开</w:t>
            </w:r>
          </w:p>
        </w:tc>
        <w:tc>
          <w:tcPr>
            <w:tcW w:w="814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75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75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0 </w:t>
            </w:r>
          </w:p>
        </w:tc>
        <w:tc>
          <w:tcPr>
            <w:tcW w:w="814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0 </w:t>
            </w:r>
          </w:p>
        </w:tc>
        <w:tc>
          <w:tcPr>
            <w:tcW w:w="974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712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689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0 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208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</w:rPr>
              <w:t>3.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危及“三安全一稳定”</w:t>
            </w:r>
          </w:p>
        </w:tc>
        <w:tc>
          <w:tcPr>
            <w:tcW w:w="814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75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75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0 </w:t>
            </w:r>
          </w:p>
        </w:tc>
        <w:tc>
          <w:tcPr>
            <w:tcW w:w="814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0 </w:t>
            </w:r>
          </w:p>
        </w:tc>
        <w:tc>
          <w:tcPr>
            <w:tcW w:w="974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712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689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0 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208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</w:rPr>
              <w:t>4.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保护第三方合法权益</w:t>
            </w:r>
          </w:p>
        </w:tc>
        <w:tc>
          <w:tcPr>
            <w:tcW w:w="814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75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75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0 </w:t>
            </w:r>
          </w:p>
        </w:tc>
        <w:tc>
          <w:tcPr>
            <w:tcW w:w="814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0 </w:t>
            </w:r>
          </w:p>
        </w:tc>
        <w:tc>
          <w:tcPr>
            <w:tcW w:w="974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712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689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0 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208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</w:rPr>
              <w:t>5.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属于三类内部事务信息</w:t>
            </w:r>
          </w:p>
        </w:tc>
        <w:tc>
          <w:tcPr>
            <w:tcW w:w="814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75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75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0 </w:t>
            </w:r>
          </w:p>
        </w:tc>
        <w:tc>
          <w:tcPr>
            <w:tcW w:w="814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0 </w:t>
            </w:r>
          </w:p>
        </w:tc>
        <w:tc>
          <w:tcPr>
            <w:tcW w:w="974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712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689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0 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208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</w:rPr>
              <w:t>6.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属于四类过程性信息</w:t>
            </w:r>
          </w:p>
        </w:tc>
        <w:tc>
          <w:tcPr>
            <w:tcW w:w="814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75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75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0 </w:t>
            </w:r>
          </w:p>
        </w:tc>
        <w:tc>
          <w:tcPr>
            <w:tcW w:w="814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0 </w:t>
            </w:r>
          </w:p>
        </w:tc>
        <w:tc>
          <w:tcPr>
            <w:tcW w:w="974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712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689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0 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208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</w:rPr>
              <w:t>7.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属于行政执法案卷</w:t>
            </w:r>
          </w:p>
        </w:tc>
        <w:tc>
          <w:tcPr>
            <w:tcW w:w="814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75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75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0 </w:t>
            </w:r>
          </w:p>
        </w:tc>
        <w:tc>
          <w:tcPr>
            <w:tcW w:w="814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0 </w:t>
            </w:r>
          </w:p>
        </w:tc>
        <w:tc>
          <w:tcPr>
            <w:tcW w:w="974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712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689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0 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208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</w:rPr>
              <w:t>8.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属于行政查询事项</w:t>
            </w:r>
          </w:p>
        </w:tc>
        <w:tc>
          <w:tcPr>
            <w:tcW w:w="814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75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75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0 </w:t>
            </w:r>
          </w:p>
        </w:tc>
        <w:tc>
          <w:tcPr>
            <w:tcW w:w="814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0 </w:t>
            </w:r>
          </w:p>
        </w:tc>
        <w:tc>
          <w:tcPr>
            <w:tcW w:w="974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712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689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0 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  <w:jc w:val="center"/>
        </w:trPr>
        <w:tc>
          <w:tcPr>
            <w:tcW w:w="618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08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</w:rPr>
              <w:t>1.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本机关不掌握相关政府信息</w:t>
            </w:r>
          </w:p>
        </w:tc>
        <w:tc>
          <w:tcPr>
            <w:tcW w:w="814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75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75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0 </w:t>
            </w:r>
          </w:p>
        </w:tc>
        <w:tc>
          <w:tcPr>
            <w:tcW w:w="814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0 </w:t>
            </w:r>
          </w:p>
        </w:tc>
        <w:tc>
          <w:tcPr>
            <w:tcW w:w="974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712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689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0 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  <w:jc w:val="center"/>
        </w:trPr>
        <w:tc>
          <w:tcPr>
            <w:tcW w:w="618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208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</w:rPr>
              <w:t>2.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没有现成信息需要另行制作</w:t>
            </w:r>
          </w:p>
        </w:tc>
        <w:tc>
          <w:tcPr>
            <w:tcW w:w="814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75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75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0 </w:t>
            </w:r>
          </w:p>
        </w:tc>
        <w:tc>
          <w:tcPr>
            <w:tcW w:w="814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0 </w:t>
            </w:r>
          </w:p>
        </w:tc>
        <w:tc>
          <w:tcPr>
            <w:tcW w:w="974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712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689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0 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  <w:jc w:val="center"/>
        </w:trPr>
        <w:tc>
          <w:tcPr>
            <w:tcW w:w="618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208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</w:rPr>
              <w:t>3.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补正后申请内容仍不明确</w:t>
            </w:r>
          </w:p>
        </w:tc>
        <w:tc>
          <w:tcPr>
            <w:tcW w:w="814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75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75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0 </w:t>
            </w:r>
          </w:p>
        </w:tc>
        <w:tc>
          <w:tcPr>
            <w:tcW w:w="814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0 </w:t>
            </w:r>
          </w:p>
        </w:tc>
        <w:tc>
          <w:tcPr>
            <w:tcW w:w="974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712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689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0 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208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</w:rPr>
              <w:t>1.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信访举报投诉类申请</w:t>
            </w:r>
          </w:p>
        </w:tc>
        <w:tc>
          <w:tcPr>
            <w:tcW w:w="814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75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75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0 </w:t>
            </w:r>
          </w:p>
        </w:tc>
        <w:tc>
          <w:tcPr>
            <w:tcW w:w="814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0 </w:t>
            </w:r>
          </w:p>
        </w:tc>
        <w:tc>
          <w:tcPr>
            <w:tcW w:w="974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712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689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0 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208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</w:rPr>
              <w:t>2.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重复申请</w:t>
            </w:r>
          </w:p>
        </w:tc>
        <w:tc>
          <w:tcPr>
            <w:tcW w:w="814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75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75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0 </w:t>
            </w:r>
          </w:p>
        </w:tc>
        <w:tc>
          <w:tcPr>
            <w:tcW w:w="814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0 </w:t>
            </w:r>
          </w:p>
        </w:tc>
        <w:tc>
          <w:tcPr>
            <w:tcW w:w="974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712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689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0 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208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</w:rPr>
              <w:t>3.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要求提供公开出版物</w:t>
            </w:r>
          </w:p>
        </w:tc>
        <w:tc>
          <w:tcPr>
            <w:tcW w:w="814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75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75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0 </w:t>
            </w:r>
          </w:p>
        </w:tc>
        <w:tc>
          <w:tcPr>
            <w:tcW w:w="814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0 </w:t>
            </w:r>
          </w:p>
        </w:tc>
        <w:tc>
          <w:tcPr>
            <w:tcW w:w="974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712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689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0 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208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</w:rPr>
              <w:t>4.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无正当理由大量反复申请</w:t>
            </w:r>
          </w:p>
        </w:tc>
        <w:tc>
          <w:tcPr>
            <w:tcW w:w="814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75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75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0 </w:t>
            </w:r>
          </w:p>
        </w:tc>
        <w:tc>
          <w:tcPr>
            <w:tcW w:w="814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0 </w:t>
            </w:r>
          </w:p>
        </w:tc>
        <w:tc>
          <w:tcPr>
            <w:tcW w:w="974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712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689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0 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208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</w:rPr>
              <w:t>5.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要求行政机关确认或重新出具已获取信息</w:t>
            </w:r>
          </w:p>
        </w:tc>
        <w:tc>
          <w:tcPr>
            <w:tcW w:w="814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75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75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0 </w:t>
            </w:r>
          </w:p>
        </w:tc>
        <w:tc>
          <w:tcPr>
            <w:tcW w:w="814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0 </w:t>
            </w:r>
          </w:p>
        </w:tc>
        <w:tc>
          <w:tcPr>
            <w:tcW w:w="974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712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689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0 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2940" w:type="dxa"/>
            <w:gridSpan w:val="2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814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75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75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0 </w:t>
            </w:r>
          </w:p>
        </w:tc>
        <w:tc>
          <w:tcPr>
            <w:tcW w:w="814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0 </w:t>
            </w:r>
          </w:p>
        </w:tc>
        <w:tc>
          <w:tcPr>
            <w:tcW w:w="974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712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689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0 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2940" w:type="dxa"/>
            <w:gridSpan w:val="2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814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75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75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0 </w:t>
            </w:r>
          </w:p>
        </w:tc>
        <w:tc>
          <w:tcPr>
            <w:tcW w:w="814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0 </w:t>
            </w:r>
          </w:p>
        </w:tc>
        <w:tc>
          <w:tcPr>
            <w:tcW w:w="974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712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689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0 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8" w:type="dxa"/>
            <w:gridSpan w:val="3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814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75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75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0 </w:t>
            </w:r>
          </w:p>
        </w:tc>
        <w:tc>
          <w:tcPr>
            <w:tcW w:w="814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0 </w:t>
            </w:r>
          </w:p>
        </w:tc>
        <w:tc>
          <w:tcPr>
            <w:tcW w:w="974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712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689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0 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color w:val="333333"/>
          <w:sz w:val="32"/>
          <w:szCs w:val="32"/>
          <w:shd w:val="clear" w:color="auto" w:fill="FFFFFF"/>
        </w:rPr>
      </w:pP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/>
          <w:color w:val="333333"/>
          <w:sz w:val="32"/>
          <w:szCs w:val="32"/>
          <w:shd w:val="clear" w:color="auto" w:fill="FFFFFF"/>
        </w:rPr>
        <w:t>四、政府信息公开行政复议、行政诉讼情况</w:t>
      </w:r>
    </w:p>
    <w:p>
      <w:pPr>
        <w:pStyle w:val="2"/>
        <w:shd w:val="clear" w:color="auto" w:fill="FFFFFF"/>
        <w:spacing w:before="0" w:beforeAutospacing="0" w:after="0" w:afterAutospacing="0"/>
        <w:ind w:firstLine="420"/>
        <w:jc w:val="both"/>
        <w:rPr>
          <w:rFonts w:hint="eastAsia"/>
          <w:color w:val="333333"/>
        </w:rPr>
      </w:pPr>
    </w:p>
    <w:tbl>
      <w:tblPr>
        <w:tblStyle w:val="3"/>
        <w:tblW w:w="907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eastAsia="仿宋_GB2312"/>
                <w:sz w:val="24"/>
                <w:lang w:val="en-US" w:eastAsia="zh-CN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/>
          <w:color w:val="333333"/>
          <w:sz w:val="32"/>
          <w:szCs w:val="32"/>
          <w:shd w:val="clear" w:color="auto" w:fill="FFFFFF"/>
        </w:rPr>
        <w:t>五、存在的主要问题及改进情况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年，我局政府信息公开工作平稳发展，但也存在一些问题。主要表现在：政府信息公开内容还不够完善，形式还不够丰富，工作人员多为兼职，专业化、理论化水平不高，工作标准化建设不够。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改进措施。一是不断扩大信息公开的内容和范围，着力提升服务群众的能力和水平。二是加强人员力量配备和教育管理，积极拓展公开渠道，创新公开形式。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/>
          <w:color w:val="333333"/>
          <w:sz w:val="32"/>
          <w:szCs w:val="32"/>
          <w:shd w:val="clear" w:color="auto" w:fill="FFFFFF"/>
          <w:lang w:eastAsia="zh-CN"/>
        </w:rPr>
        <w:t>六、</w:t>
      </w:r>
      <w:r>
        <w:rPr>
          <w:rFonts w:hint="eastAsia" w:ascii="黑体" w:hAnsi="黑体" w:eastAsia="黑体" w:cs="黑体"/>
          <w:b w:val="0"/>
          <w:bCs/>
          <w:color w:val="333333"/>
          <w:sz w:val="32"/>
          <w:szCs w:val="32"/>
          <w:shd w:val="clear" w:color="auto" w:fill="FFFFFF"/>
        </w:rPr>
        <w:t>其他需要报告的事项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outlineLvl w:val="0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>认真贯彻执行国务院办公厅《政府信息公开信息处理费管理办法》和《关于政府信息公开处理费管理有关事项的通知》。2022年未收取信息处理费。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2"/>
        <w:shd w:val="clear" w:color="auto" w:fill="FFFFFF"/>
        <w:spacing w:before="0" w:beforeAutospacing="0" w:after="0" w:afterAutospacing="0"/>
        <w:ind w:firstLine="420"/>
        <w:jc w:val="both"/>
        <w:rPr>
          <w:rFonts w:hint="eastAsia"/>
          <w:lang w:val="en-US" w:eastAsia="zh-CN"/>
        </w:rPr>
      </w:pPr>
    </w:p>
    <w:p>
      <w:pPr>
        <w:pStyle w:val="2"/>
        <w:shd w:val="clear" w:color="auto" w:fill="FFFFFF"/>
        <w:spacing w:before="0" w:beforeAutospacing="0" w:after="0" w:afterAutospacing="0"/>
        <w:ind w:firstLine="420"/>
        <w:jc w:val="both"/>
        <w:rPr>
          <w:rFonts w:hint="eastAsia"/>
          <w:lang w:val="en-US" w:eastAsia="zh-CN"/>
        </w:rPr>
      </w:pPr>
    </w:p>
    <w:p>
      <w:pPr>
        <w:pStyle w:val="2"/>
        <w:shd w:val="clear" w:color="auto" w:fill="FFFFFF"/>
        <w:spacing w:before="0" w:beforeAutospacing="0" w:after="0" w:afterAutospacing="0"/>
        <w:ind w:firstLine="420"/>
        <w:jc w:val="both"/>
        <w:rPr>
          <w:rFonts w:hint="eastAsia"/>
          <w:lang w:val="en-US" w:eastAsia="zh-CN"/>
        </w:rPr>
      </w:pPr>
    </w:p>
    <w:p>
      <w:pPr>
        <w:pStyle w:val="2"/>
        <w:shd w:val="clear" w:color="auto" w:fill="FFFFFF"/>
        <w:spacing w:before="0" w:beforeAutospacing="0" w:after="0" w:afterAutospacing="0"/>
        <w:ind w:firstLine="420"/>
        <w:jc w:val="both"/>
        <w:rPr>
          <w:rFonts w:hint="eastAsia"/>
          <w:lang w:val="en-US" w:eastAsia="zh-CN"/>
        </w:rPr>
      </w:pPr>
    </w:p>
    <w:p>
      <w:pPr>
        <w:pStyle w:val="2"/>
        <w:shd w:val="clear" w:color="auto" w:fill="FFFFFF"/>
        <w:spacing w:before="0" w:beforeAutospacing="0" w:after="0" w:afterAutospacing="0"/>
        <w:ind w:firstLine="42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</w:t>
      </w:r>
    </w:p>
    <w:p/>
    <w:sectPr>
      <w:pgSz w:w="11906" w:h="16838"/>
      <w:pgMar w:top="1440" w:right="1474" w:bottom="1440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4YTliNTNhY2I0ZTkwYjdkYWIzMDkyNmNiYTU5OTIifQ=="/>
  </w:docVars>
  <w:rsids>
    <w:rsidRoot w:val="3E5B229F"/>
    <w:rsid w:val="016A6FD7"/>
    <w:rsid w:val="01FD7E4B"/>
    <w:rsid w:val="028E4F47"/>
    <w:rsid w:val="02D0730E"/>
    <w:rsid w:val="03AC38D7"/>
    <w:rsid w:val="03DB41BC"/>
    <w:rsid w:val="06D82C35"/>
    <w:rsid w:val="07585B24"/>
    <w:rsid w:val="0949606C"/>
    <w:rsid w:val="0C7A69EB"/>
    <w:rsid w:val="0CF14A50"/>
    <w:rsid w:val="0D2A1D10"/>
    <w:rsid w:val="142A734B"/>
    <w:rsid w:val="177B3894"/>
    <w:rsid w:val="1B6B1E72"/>
    <w:rsid w:val="1B944F25"/>
    <w:rsid w:val="1DCA254F"/>
    <w:rsid w:val="1E4744D0"/>
    <w:rsid w:val="1E854FF8"/>
    <w:rsid w:val="20E97AC1"/>
    <w:rsid w:val="216E6218"/>
    <w:rsid w:val="221548E5"/>
    <w:rsid w:val="22576CAC"/>
    <w:rsid w:val="23503E27"/>
    <w:rsid w:val="23623B5A"/>
    <w:rsid w:val="257C53A7"/>
    <w:rsid w:val="265A1265"/>
    <w:rsid w:val="26773871"/>
    <w:rsid w:val="29084C56"/>
    <w:rsid w:val="2B680AD0"/>
    <w:rsid w:val="2BA52AAD"/>
    <w:rsid w:val="2C7843EE"/>
    <w:rsid w:val="2DF16206"/>
    <w:rsid w:val="32BF68D3"/>
    <w:rsid w:val="32EC29BE"/>
    <w:rsid w:val="339C09C3"/>
    <w:rsid w:val="342B629B"/>
    <w:rsid w:val="34B65AB4"/>
    <w:rsid w:val="39253208"/>
    <w:rsid w:val="3D2D6B2F"/>
    <w:rsid w:val="3D465C70"/>
    <w:rsid w:val="3E265A58"/>
    <w:rsid w:val="3E5B229F"/>
    <w:rsid w:val="3EED47C8"/>
    <w:rsid w:val="419D4283"/>
    <w:rsid w:val="41B96BE3"/>
    <w:rsid w:val="433E55F2"/>
    <w:rsid w:val="444153E7"/>
    <w:rsid w:val="446C2633"/>
    <w:rsid w:val="44B83889"/>
    <w:rsid w:val="46EB783F"/>
    <w:rsid w:val="47CA38F8"/>
    <w:rsid w:val="4953791E"/>
    <w:rsid w:val="49AB1508"/>
    <w:rsid w:val="4DCE3A17"/>
    <w:rsid w:val="53146370"/>
    <w:rsid w:val="53D02297"/>
    <w:rsid w:val="549E05E7"/>
    <w:rsid w:val="556F5ADF"/>
    <w:rsid w:val="56310FE7"/>
    <w:rsid w:val="57087F99"/>
    <w:rsid w:val="59DA64E0"/>
    <w:rsid w:val="5C515F3F"/>
    <w:rsid w:val="5D5A7075"/>
    <w:rsid w:val="5DF11787"/>
    <w:rsid w:val="5EE27322"/>
    <w:rsid w:val="5FD4310E"/>
    <w:rsid w:val="61113EEE"/>
    <w:rsid w:val="62712E97"/>
    <w:rsid w:val="65801643"/>
    <w:rsid w:val="68B940A3"/>
    <w:rsid w:val="6A0171F6"/>
    <w:rsid w:val="6E0077C5"/>
    <w:rsid w:val="6EC67DFF"/>
    <w:rsid w:val="72826491"/>
    <w:rsid w:val="78212811"/>
    <w:rsid w:val="787212BF"/>
    <w:rsid w:val="7A552C46"/>
    <w:rsid w:val="7DB36601"/>
    <w:rsid w:val="7E696CC0"/>
    <w:rsid w:val="7FD50AB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Lines="0" w:beforeAutospacing="1" w:after="100" w:afterLines="0" w:afterAutospacing="1"/>
      <w:jc w:val="left"/>
    </w:pPr>
    <w:rPr>
      <w:rFonts w:ascii="宋体" w:hAnsi="宋体" w:eastAsia="宋体" w:cs="宋体"/>
      <w:color w:val="00000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1219</Words>
  <Characters>1251</Characters>
  <Lines>0</Lines>
  <Paragraphs>0</Paragraphs>
  <TotalTime>1</TotalTime>
  <ScaleCrop>false</ScaleCrop>
  <LinksUpToDate>false</LinksUpToDate>
  <CharactersWithSpaces>1468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2019-12-29T11:38:00Z</dcterms:created>
  <dc:creator>小公举</dc:creator>
  <cp:lastModifiedBy>晨曦</cp:lastModifiedBy>
  <cp:lastPrinted>2023-01-16T03:06:00Z</cp:lastPrinted>
  <dcterms:modified xsi:type="dcterms:W3CDTF">2023-03-28T03:47:51Z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302A3F72ECF343BAA27072E69572ED73</vt:lpwstr>
  </property>
</Properties>
</file>