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bCs/>
          <w:i w:val="0"/>
          <w:iCs w:val="0"/>
          <w:caps w:val="0"/>
          <w:color w:val="auto"/>
          <w:spacing w:val="0"/>
          <w:kern w:val="0"/>
          <w:sz w:val="44"/>
          <w:szCs w:val="44"/>
          <w:shd w:val="clear" w:fill="FFFFFF"/>
          <w:lang w:val="en-US" w:eastAsia="zh-CN" w:bidi="ar"/>
        </w:rPr>
      </w:pPr>
      <w:r>
        <w:rPr>
          <w:rFonts w:hint="eastAsia" w:asciiTheme="majorEastAsia" w:hAnsiTheme="majorEastAsia" w:eastAsiaTheme="majorEastAsia" w:cstheme="majorEastAsia"/>
          <w:b/>
          <w:bCs/>
          <w:i w:val="0"/>
          <w:iCs w:val="0"/>
          <w:caps w:val="0"/>
          <w:color w:val="auto"/>
          <w:spacing w:val="0"/>
          <w:kern w:val="0"/>
          <w:sz w:val="44"/>
          <w:szCs w:val="44"/>
          <w:shd w:val="clear" w:fill="FFFFFF"/>
          <w:lang w:val="en-US" w:eastAsia="zh-CN" w:bidi="ar"/>
        </w:rPr>
        <w:t>曲阳县文广旅游局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bCs/>
          <w:i w:val="0"/>
          <w:iCs w:val="0"/>
          <w:caps w:val="0"/>
          <w:color w:val="auto"/>
          <w:spacing w:val="0"/>
          <w:sz w:val="44"/>
          <w:szCs w:val="44"/>
        </w:rPr>
      </w:pPr>
      <w:r>
        <w:rPr>
          <w:rFonts w:hint="eastAsia" w:asciiTheme="majorEastAsia" w:hAnsiTheme="majorEastAsia" w:eastAsiaTheme="majorEastAsia" w:cstheme="majorEastAsia"/>
          <w:b/>
          <w:bCs/>
          <w:i w:val="0"/>
          <w:iCs w:val="0"/>
          <w:caps w:val="0"/>
          <w:color w:val="auto"/>
          <w:spacing w:val="0"/>
          <w:kern w:val="0"/>
          <w:sz w:val="44"/>
          <w:szCs w:val="44"/>
          <w:shd w:val="clear" w:fill="FFFFFF"/>
          <w:lang w:val="en-US" w:eastAsia="zh-CN" w:bidi="ar"/>
        </w:rPr>
        <w:t>2022年政府信息公开工作年度报告</w:t>
      </w:r>
    </w:p>
    <w:p>
      <w:pPr>
        <w:pStyle w:val="2"/>
        <w:keepNext w:val="0"/>
        <w:keepLines w:val="0"/>
        <w:widowControl/>
        <w:suppressLineNumbers w:val="0"/>
        <w:spacing w:before="0" w:beforeAutospacing="0" w:after="0" w:afterAutospacing="0" w:line="450" w:lineRule="atLeast"/>
        <w:ind w:left="0" w:right="0" w:firstLine="420"/>
        <w:jc w:val="both"/>
        <w:rPr>
          <w:rFonts w:hint="eastAsia" w:ascii="宋体" w:hAnsi="宋体" w:eastAsia="宋体" w:cs="宋体"/>
          <w:b/>
          <w:bCs/>
          <w:i w:val="0"/>
          <w:iCs w:val="0"/>
          <w:caps w:val="0"/>
          <w:color w:val="333333"/>
          <w:spacing w:val="0"/>
          <w:sz w:val="24"/>
          <w:szCs w:val="2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我单位负责的政府信息公开事项包括文化旅游市场行政处罚以及政府采购项目信息，均已按照要求予以公示。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二、主动公开政府信息情况</w:t>
      </w:r>
    </w:p>
    <w:tbl>
      <w:tblPr>
        <w:tblStyle w:val="3"/>
        <w:tblW w:w="9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941"/>
        <w:gridCol w:w="2064"/>
        <w:gridCol w:w="2064"/>
        <w:gridCol w:w="2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06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06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193"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eastAsia="宋体"/>
                <w:sz w:val="24"/>
                <w:szCs w:val="24"/>
                <w:lang w:val="en-US" w:eastAsia="zh-CN"/>
              </w:rPr>
            </w:pPr>
            <w:r>
              <w:rPr>
                <w:rFonts w:hint="eastAsia" w:ascii="宋体" w:hAnsi="宋体" w:eastAsia="宋体" w:cs="宋体"/>
                <w:color w:val="000000"/>
                <w:kern w:val="0"/>
                <w:sz w:val="20"/>
                <w:szCs w:val="20"/>
                <w:lang w:val="en-US" w:eastAsia="zh-CN" w:bidi="ar"/>
              </w:rPr>
              <w:t>0</w:t>
            </w:r>
          </w:p>
        </w:tc>
      </w:tr>
    </w:tbl>
    <w:p>
      <w:pPr>
        <w:pStyle w:val="2"/>
        <w:keepNext w:val="0"/>
        <w:keepLines w:val="0"/>
        <w:widowControl/>
        <w:suppressLineNumbers w:val="0"/>
        <w:spacing w:before="0" w:beforeAutospacing="0" w:after="0" w:afterAutospacing="0" w:line="450" w:lineRule="atLeast"/>
        <w:ind w:right="0"/>
        <w:jc w:val="both"/>
        <w:rPr>
          <w:sz w:val="24"/>
          <w:szCs w:val="24"/>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三、收到和处理政府信息公开申请情况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8"/>
        <w:gridCol w:w="854"/>
        <w:gridCol w:w="2086"/>
        <w:gridCol w:w="814"/>
        <w:gridCol w:w="755"/>
        <w:gridCol w:w="755"/>
        <w:gridCol w:w="814"/>
        <w:gridCol w:w="974"/>
        <w:gridCol w:w="712"/>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3" w:type="dxa"/>
            <w:gridSpan w:val="7"/>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1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自然人</w:t>
            </w:r>
          </w:p>
        </w:tc>
        <w:tc>
          <w:tcPr>
            <w:tcW w:w="401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1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商业企业</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科研机构</w:t>
            </w:r>
          </w:p>
        </w:tc>
        <w:tc>
          <w:tcPr>
            <w:tcW w:w="8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社会公益组织</w:t>
            </w:r>
          </w:p>
        </w:tc>
        <w:tc>
          <w:tcPr>
            <w:tcW w:w="9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法律服务机构</w:t>
            </w:r>
          </w:p>
        </w:tc>
        <w:tc>
          <w:tcPr>
            <w:tcW w:w="7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宋体" w:hAnsi="宋体" w:eastAsia="宋体" w:cs="宋体"/>
                <w:kern w:val="0"/>
                <w:sz w:val="20"/>
                <w:szCs w:val="20"/>
                <w:lang w:val="en-US" w:eastAsia="zh-CN" w:bidi="ar"/>
              </w:rPr>
              <w:t>一、本年新收政府信息公开申请数量</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宋体" w:hAnsi="宋体" w:eastAsia="宋体" w:cs="宋体"/>
                <w:kern w:val="0"/>
                <w:sz w:val="20"/>
                <w:szCs w:val="20"/>
                <w:lang w:val="en-US" w:eastAsia="zh-CN" w:bidi="ar"/>
              </w:rPr>
              <w:t>二、上年结转政府信息公开申请数量</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ascii="楷体" w:hAnsi="楷体" w:eastAsia="楷体" w:cs="楷体"/>
                <w:kern w:val="0"/>
                <w:sz w:val="20"/>
                <w:szCs w:val="20"/>
                <w:lang w:val="en-US" w:eastAsia="zh-CN" w:bidi="ar"/>
              </w:rPr>
              <w:t>（一）予以公开</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4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（二）部分公开（区分处理的，只计这一情形，不计其他情形）</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（三）不予公开</w:t>
            </w: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1.属于国家秘密</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2.其他法律行政法规禁止公开</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3.危及“三安全一稳定”</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4.保护第三方合法权益</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5.属于三类内部事务信息</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6.属于四类过程性信息</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7.属于行政执法案卷</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8.属于行政查询事项</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6"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（四）无法提供</w:t>
            </w: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1.本机关不掌握相关政府信息</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6"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2.没有现成信息需要另行制作</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6"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3.补正后申请内容仍不明确</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（五）不予处理</w:t>
            </w: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1.信访举报投诉类申请</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2.重复申请</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3.要求提供公开出版物</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4.无正当理由大量反复申请</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0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5.要求行政机关确认或重新出具已获取信息</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4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（六）其他处理</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4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楷体" w:hAnsi="楷体" w:eastAsia="楷体" w:cs="楷体"/>
                <w:kern w:val="0"/>
                <w:sz w:val="20"/>
                <w:szCs w:val="20"/>
                <w:lang w:val="en-US" w:eastAsia="zh-CN" w:bidi="ar"/>
              </w:rPr>
              <w:t>（七）总计</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left"/>
              <w:rPr>
                <w:sz w:val="24"/>
                <w:szCs w:val="24"/>
              </w:rPr>
            </w:pPr>
            <w:r>
              <w:rPr>
                <w:rFonts w:hint="eastAsia" w:ascii="宋体" w:hAnsi="宋体" w:eastAsia="宋体" w:cs="宋体"/>
                <w:kern w:val="0"/>
                <w:sz w:val="20"/>
                <w:szCs w:val="20"/>
                <w:lang w:val="en-US" w:eastAsia="zh-CN" w:bidi="ar"/>
              </w:rPr>
              <w:t>四、结转下年度继续办理</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8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9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7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bl>
    <w:p>
      <w:pPr>
        <w:pStyle w:val="2"/>
        <w:keepNext w:val="0"/>
        <w:keepLines w:val="0"/>
        <w:widowControl/>
        <w:suppressLineNumbers w:val="0"/>
        <w:spacing w:before="0" w:beforeAutospacing="0" w:after="0" w:afterAutospacing="0" w:line="450" w:lineRule="atLeast"/>
        <w:ind w:left="0" w:right="0" w:firstLine="420"/>
        <w:jc w:val="both"/>
        <w:rPr>
          <w:sz w:val="24"/>
          <w:szCs w:val="24"/>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四、政府信息公开行政复议、行政诉讼情况</w:t>
      </w:r>
    </w:p>
    <w:p>
      <w:pPr>
        <w:pStyle w:val="2"/>
        <w:keepNext w:val="0"/>
        <w:keepLines w:val="0"/>
        <w:widowControl/>
        <w:suppressLineNumbers w:val="0"/>
        <w:spacing w:before="0" w:beforeAutospacing="0" w:after="0" w:afterAutospacing="0" w:line="450" w:lineRule="atLeast"/>
        <w:ind w:left="0" w:right="0" w:firstLine="420"/>
        <w:jc w:val="both"/>
        <w:rPr>
          <w:sz w:val="24"/>
          <w:szCs w:val="24"/>
        </w:rPr>
      </w:pPr>
      <w:r>
        <w:rPr>
          <w:rFonts w:hint="eastAsia" w:ascii="宋体" w:hAnsi="宋体" w:eastAsia="宋体" w:cs="宋体"/>
          <w:i w:val="0"/>
          <w:iCs w:val="0"/>
          <w:caps w:val="0"/>
          <w:color w:val="333333"/>
          <w:spacing w:val="0"/>
          <w:sz w:val="24"/>
          <w:szCs w:val="24"/>
          <w:shd w:val="clear" w:fill="FFFFFF"/>
        </w:rPr>
        <w:t> </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eastAsia="宋体"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180" w:afterAutospacing="0" w:line="450" w:lineRule="atLeast"/>
              <w:ind w:left="0" w:right="0"/>
              <w:jc w:val="center"/>
              <w:rPr>
                <w:sz w:val="24"/>
                <w:szCs w:val="24"/>
              </w:rPr>
            </w:pPr>
            <w:r>
              <w:rPr>
                <w:rFonts w:hint="default" w:ascii="Calibri" w:hAnsi="Calibri" w:cs="Calibri" w:eastAsiaTheme="minorEastAsia"/>
                <w:kern w:val="0"/>
                <w:sz w:val="20"/>
                <w:szCs w:val="20"/>
                <w:lang w:val="en-US" w:eastAsia="zh-CN" w:bidi="ar"/>
              </w:rPr>
              <w:t> </w:t>
            </w:r>
            <w:r>
              <w:rPr>
                <w:rFonts w:hint="default" w:ascii="Calibri" w:hAnsi="Calibri" w:eastAsia="宋体" w:cs="Calibri"/>
                <w:kern w:val="0"/>
                <w:sz w:val="20"/>
                <w:szCs w:val="20"/>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333333"/>
          <w:spacing w:val="0"/>
          <w:sz w:val="32"/>
          <w:szCs w:val="32"/>
          <w:shd w:val="clear" w:fill="FFFFFF"/>
        </w:rPr>
        <w:t>主要问题：对政务信息公开认识不到位，服务意识淡薄。 针对存在问题，我局结合工作职能，对重点领域信息公开进行了逐条对照，认真落实政府信息公开工作的部署要求，制定切实有效的措施，巩固信息公开成果，充分发挥政府信息公开平台的作用。促进政府信息公开工作制度化、规范化，确保政府信息公开工作有序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六、其他需要报告的事项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bookmarkStart w:id="0" w:name="_GoBack"/>
      <w:bookmarkEnd w:id="0"/>
      <w:r>
        <w:rPr>
          <w:rFonts w:hint="eastAsia" w:ascii="仿宋" w:hAnsi="仿宋" w:eastAsia="仿宋" w:cs="仿宋"/>
          <w:color w:val="333333"/>
          <w:sz w:val="32"/>
          <w:szCs w:val="32"/>
          <w:shd w:val="clear" w:color="auto" w:fill="FFFFFF"/>
          <w:lang w:val="en-US" w:eastAsia="zh-CN"/>
        </w:rPr>
        <w:t>认真贯彻执行国务院办公厅《政府信息公开信息处理费管理办法》和《关于政府信息公开处理费管理有关事项的通知》。2022年未收取信息处理费</w:t>
      </w:r>
      <w:r>
        <w:rPr>
          <w:rFonts w:hint="eastAsia" w:ascii="仿宋" w:hAnsi="仿宋" w:eastAsia="仿宋" w:cs="仿宋"/>
          <w:color w:val="333333"/>
          <w:sz w:val="32"/>
          <w:szCs w:val="32"/>
          <w:shd w:val="clear" w:color="auto"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eastAsia="zh-CN"/>
        </w:rPr>
      </w:pPr>
    </w:p>
    <w:p>
      <w:pPr>
        <w:ind w:firstLine="420" w:firstLineChars="200"/>
        <w:rPr>
          <w:rFonts w:hint="eastAsia"/>
          <w:lang w:eastAsia="zh-CN"/>
        </w:rPr>
      </w:pPr>
    </w:p>
    <w:p>
      <w:pPr>
        <w:ind w:firstLine="420" w:firstLineChars="200"/>
        <w:jc w:val="right"/>
        <w:rPr>
          <w:rFonts w:hint="default"/>
          <w:lang w:val="en-US" w:eastAsia="zh-CN"/>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mJiNWRiZWU0YzgwZjVhYWI2MGVlODEwNmY5NWEifQ=="/>
  </w:docVars>
  <w:rsids>
    <w:rsidRoot w:val="375D684C"/>
    <w:rsid w:val="0FDC66AA"/>
    <w:rsid w:val="13D12F37"/>
    <w:rsid w:val="1BC82E20"/>
    <w:rsid w:val="375D684C"/>
    <w:rsid w:val="559C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1112</Words>
  <Characters>1135</Characters>
  <Lines>0</Lines>
  <Paragraphs>0</Paragraphs>
  <TotalTime>0</TotalTime>
  <ScaleCrop>false</ScaleCrop>
  <LinksUpToDate>false</LinksUpToDate>
  <CharactersWithSpaces>1315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2023-01-18T07:45:00Z</dcterms:created>
  <dc:creator>WPS_1559611251</dc:creator>
  <cp:lastModifiedBy>晨曦</cp:lastModifiedBy>
  <cp:lastPrinted>2023-01-18T07:49:00Z</cp:lastPrinted>
  <dcterms:modified xsi:type="dcterms:W3CDTF">2023-03-27T09:14:48Z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5A3F1186010241DC9D547E9933E830C8</vt:lpwstr>
  </property>
</Properties>
</file>