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F0" w:rsidRDefault="00291CF0">
      <w:pPr>
        <w:jc w:val="center"/>
        <w:rPr>
          <w:rFonts w:eastAsia="方正小标宋_GBK"/>
          <w:color w:val="FF0000"/>
          <w:spacing w:val="38"/>
          <w:sz w:val="84"/>
          <w:szCs w:val="84"/>
        </w:rPr>
      </w:pPr>
    </w:p>
    <w:p w:rsidR="00291CF0" w:rsidRDefault="00A37D14">
      <w:pPr>
        <w:jc w:val="center"/>
        <w:rPr>
          <w:sz w:val="44"/>
          <w:szCs w:val="44"/>
        </w:rPr>
      </w:pPr>
      <w:r>
        <w:rPr>
          <w:rFonts w:eastAsia="方正小标宋_GBK"/>
          <w:color w:val="FF0000"/>
          <w:spacing w:val="38"/>
          <w:sz w:val="84"/>
          <w:szCs w:val="84"/>
        </w:rPr>
        <w:t>河北省财政厅文件</w:t>
      </w:r>
    </w:p>
    <w:p w:rsidR="00291CF0" w:rsidRDefault="00291CF0">
      <w:pPr>
        <w:tabs>
          <w:tab w:val="left" w:pos="8820"/>
        </w:tabs>
        <w:spacing w:line="580" w:lineRule="exact"/>
        <w:ind w:firstLineChars="100" w:firstLine="320"/>
        <w:rPr>
          <w:rFonts w:eastAsia="仿宋_GB2312"/>
          <w:bCs/>
          <w:sz w:val="32"/>
          <w:szCs w:val="32"/>
        </w:rPr>
      </w:pPr>
    </w:p>
    <w:p w:rsidR="00291CF0" w:rsidRDefault="00291CF0">
      <w:pPr>
        <w:tabs>
          <w:tab w:val="left" w:pos="8820"/>
        </w:tabs>
        <w:spacing w:line="580" w:lineRule="exact"/>
        <w:ind w:firstLineChars="100" w:firstLine="320"/>
        <w:rPr>
          <w:rFonts w:eastAsia="仿宋_GB2312"/>
          <w:bCs/>
          <w:sz w:val="32"/>
          <w:szCs w:val="32"/>
        </w:rPr>
      </w:pPr>
    </w:p>
    <w:p w:rsidR="00291CF0" w:rsidRDefault="00A37D14">
      <w:pPr>
        <w:tabs>
          <w:tab w:val="left" w:pos="8820"/>
        </w:tabs>
        <w:spacing w:line="580" w:lineRule="exact"/>
        <w:jc w:val="center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冀财</w:t>
      </w:r>
      <w:r>
        <w:rPr>
          <w:rFonts w:eastAsia="方正仿宋_GBK"/>
          <w:sz w:val="32"/>
          <w:szCs w:val="32"/>
        </w:rPr>
        <w:t>社</w:t>
      </w:r>
      <w:r>
        <w:rPr>
          <w:rFonts w:eastAsia="方正仿宋_GBK"/>
          <w:bCs/>
          <w:sz w:val="32"/>
          <w:szCs w:val="32"/>
        </w:rPr>
        <w:t>〔</w:t>
      </w:r>
      <w:r>
        <w:rPr>
          <w:rFonts w:eastAsia="方正仿宋_GBK"/>
          <w:bCs/>
          <w:sz w:val="32"/>
          <w:szCs w:val="32"/>
        </w:rPr>
        <w:t>202</w:t>
      </w:r>
      <w:r>
        <w:rPr>
          <w:rFonts w:eastAsia="方正仿宋_GBK" w:hint="eastAsia"/>
          <w:bCs/>
          <w:sz w:val="32"/>
          <w:szCs w:val="32"/>
        </w:rPr>
        <w:t>2</w:t>
      </w:r>
      <w:r>
        <w:rPr>
          <w:rFonts w:eastAsia="方正仿宋_GBK"/>
          <w:bCs/>
          <w:sz w:val="32"/>
          <w:szCs w:val="32"/>
        </w:rPr>
        <w:t>〕</w:t>
      </w:r>
      <w:r w:rsidR="001425F9">
        <w:rPr>
          <w:rFonts w:eastAsia="方正仿宋_GBK"/>
          <w:sz w:val="32"/>
          <w:szCs w:val="32"/>
        </w:rPr>
        <w:t>181</w:t>
      </w:r>
      <w:r>
        <w:rPr>
          <w:rFonts w:eastAsia="方正仿宋_GBK"/>
          <w:bCs/>
          <w:sz w:val="32"/>
          <w:szCs w:val="32"/>
        </w:rPr>
        <w:t>号</w:t>
      </w:r>
    </w:p>
    <w:p w:rsidR="00291CF0" w:rsidRDefault="00A37D14">
      <w:pPr>
        <w:spacing w:line="580" w:lineRule="exact"/>
        <w:jc w:val="center"/>
        <w:rPr>
          <w:rFonts w:eastAsia="方正小标宋_GBK"/>
          <w:bCs/>
          <w:szCs w:val="21"/>
        </w:rPr>
      </w:pPr>
      <w:r>
        <w:rPr>
          <w:rFonts w:eastAsia="方正小标宋_GBK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046C6" wp14:editId="56D7DD84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" strokecolor="red" strokeweight="1.5pt"/>
            </w:pict>
          </mc:Fallback>
        </mc:AlternateContent>
      </w:r>
    </w:p>
    <w:p w:rsidR="00291CF0" w:rsidRDefault="00291CF0">
      <w:pPr>
        <w:spacing w:line="580" w:lineRule="exact"/>
        <w:jc w:val="center"/>
        <w:rPr>
          <w:rFonts w:eastAsia="方正小标宋_GBK"/>
          <w:bCs/>
          <w:szCs w:val="21"/>
        </w:rPr>
      </w:pPr>
    </w:p>
    <w:p w:rsidR="00291CF0" w:rsidRDefault="00A37D14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河北省财政厅</w:t>
      </w:r>
    </w:p>
    <w:p w:rsidR="00291CF0" w:rsidRDefault="00A37D14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关于提前下达</w:t>
      </w:r>
      <w:r>
        <w:rPr>
          <w:rFonts w:eastAsia="方正小标宋_GBK"/>
          <w:sz w:val="44"/>
          <w:szCs w:val="44"/>
        </w:rPr>
        <w:t>202</w:t>
      </w:r>
      <w:r>
        <w:rPr>
          <w:rFonts w:eastAsia="方正小标宋_GBK" w:hint="eastAsia"/>
          <w:sz w:val="44"/>
          <w:szCs w:val="44"/>
        </w:rPr>
        <w:t>3</w:t>
      </w:r>
      <w:r>
        <w:rPr>
          <w:rFonts w:eastAsia="方正小标宋_GBK" w:hint="eastAsia"/>
          <w:sz w:val="44"/>
          <w:szCs w:val="44"/>
        </w:rPr>
        <w:t>年省级计划生育转移支付专项资金预算指标</w:t>
      </w:r>
      <w:r>
        <w:rPr>
          <w:rFonts w:eastAsia="方正小标宋_GBK"/>
          <w:sz w:val="44"/>
          <w:szCs w:val="44"/>
        </w:rPr>
        <w:t>的通知</w:t>
      </w:r>
    </w:p>
    <w:p w:rsidR="00291CF0" w:rsidRDefault="00291CF0">
      <w:pPr>
        <w:snapToGrid w:val="0"/>
        <w:spacing w:line="580" w:lineRule="exact"/>
        <w:rPr>
          <w:rFonts w:eastAsia="仿宋_GB2312"/>
          <w:sz w:val="32"/>
          <w:szCs w:val="32"/>
        </w:rPr>
      </w:pPr>
    </w:p>
    <w:p w:rsidR="00291CF0" w:rsidRDefault="00A37D14">
      <w:pPr>
        <w:snapToGrid w:val="0"/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各市（含定州、辛集市）、省财政直管县财政局，雄安新区改发局：</w:t>
      </w:r>
    </w:p>
    <w:p w:rsidR="00291CF0" w:rsidRDefault="00A37D14">
      <w:pPr>
        <w:spacing w:line="58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为提高预算完整性，现提前下达你市、县（市）</w:t>
      </w:r>
      <w:r>
        <w:rPr>
          <w:rFonts w:eastAsia="方正仿宋_GBK" w:hint="eastAsia"/>
          <w:kern w:val="0"/>
          <w:sz w:val="32"/>
          <w:szCs w:val="32"/>
        </w:rPr>
        <w:t>2023</w:t>
      </w:r>
      <w:r>
        <w:rPr>
          <w:rFonts w:eastAsia="方正仿宋_GBK" w:hint="eastAsia"/>
          <w:kern w:val="0"/>
          <w:sz w:val="32"/>
          <w:szCs w:val="32"/>
        </w:rPr>
        <w:t>年省级计划生育转移支付专项资金预算指标（详见附件），收入列</w:t>
      </w:r>
      <w:r>
        <w:rPr>
          <w:rFonts w:eastAsia="方正仿宋_GBK" w:hint="eastAsia"/>
          <w:kern w:val="0"/>
          <w:sz w:val="32"/>
          <w:szCs w:val="32"/>
        </w:rPr>
        <w:t xml:space="preserve"> 2023</w:t>
      </w:r>
      <w:r>
        <w:rPr>
          <w:rFonts w:eastAsia="方正仿宋_GBK" w:hint="eastAsia"/>
          <w:kern w:val="0"/>
          <w:sz w:val="32"/>
          <w:szCs w:val="32"/>
        </w:rPr>
        <w:t>年政府收支分类科目“</w:t>
      </w:r>
      <w:r>
        <w:rPr>
          <w:rFonts w:eastAsia="方正仿宋_GBK" w:hint="eastAsia"/>
          <w:kern w:val="0"/>
          <w:sz w:val="32"/>
          <w:szCs w:val="32"/>
        </w:rPr>
        <w:t xml:space="preserve">1100249 </w:t>
      </w:r>
      <w:r>
        <w:rPr>
          <w:rFonts w:eastAsia="方正仿宋_GBK" w:hint="eastAsia"/>
          <w:kern w:val="0"/>
          <w:sz w:val="32"/>
          <w:szCs w:val="32"/>
        </w:rPr>
        <w:t>医疗卫生共同财政事权转移支付收入”，支出列入</w:t>
      </w:r>
      <w:r>
        <w:rPr>
          <w:rFonts w:eastAsia="方正仿宋_GBK" w:hint="eastAsia"/>
          <w:kern w:val="0"/>
          <w:sz w:val="32"/>
          <w:szCs w:val="32"/>
        </w:rPr>
        <w:t xml:space="preserve"> 2023</w:t>
      </w:r>
      <w:r>
        <w:rPr>
          <w:rFonts w:eastAsia="方正仿宋_GBK" w:hint="eastAsia"/>
          <w:kern w:val="0"/>
          <w:sz w:val="32"/>
          <w:szCs w:val="32"/>
        </w:rPr>
        <w:t>年政府收支分类科目“</w:t>
      </w:r>
      <w:r>
        <w:rPr>
          <w:rFonts w:eastAsia="方正仿宋_GBK" w:hint="eastAsia"/>
          <w:kern w:val="0"/>
          <w:sz w:val="32"/>
          <w:szCs w:val="32"/>
        </w:rPr>
        <w:t xml:space="preserve">2100717 </w:t>
      </w:r>
      <w:r>
        <w:rPr>
          <w:rFonts w:eastAsia="方正仿宋_GBK" w:hint="eastAsia"/>
          <w:kern w:val="0"/>
          <w:sz w:val="32"/>
          <w:szCs w:val="32"/>
        </w:rPr>
        <w:t>计划生育服务”。</w:t>
      </w:r>
    </w:p>
    <w:p w:rsidR="00291CF0" w:rsidRDefault="00A37D14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请你们按照《财政部关于提前通知转移支付指标有关问题的通知》（财预〔</w:t>
      </w:r>
      <w:r>
        <w:rPr>
          <w:rFonts w:eastAsia="方正仿宋_GBK" w:hint="eastAsia"/>
          <w:kern w:val="0"/>
          <w:sz w:val="32"/>
          <w:szCs w:val="32"/>
        </w:rPr>
        <w:t>2010</w:t>
      </w:r>
      <w:r>
        <w:rPr>
          <w:rFonts w:eastAsia="方正仿宋_GBK" w:hint="eastAsia"/>
          <w:kern w:val="0"/>
          <w:sz w:val="32"/>
          <w:szCs w:val="32"/>
        </w:rPr>
        <w:t>〕</w:t>
      </w:r>
      <w:r>
        <w:rPr>
          <w:rFonts w:eastAsia="方正仿宋_GBK" w:hint="eastAsia"/>
          <w:kern w:val="0"/>
          <w:sz w:val="32"/>
          <w:szCs w:val="32"/>
        </w:rPr>
        <w:t xml:space="preserve">409 </w:t>
      </w:r>
      <w:r>
        <w:rPr>
          <w:rFonts w:eastAsia="方正仿宋_GBK" w:hint="eastAsia"/>
          <w:kern w:val="0"/>
          <w:sz w:val="32"/>
          <w:szCs w:val="32"/>
        </w:rPr>
        <w:t>号）要求，做好预算编制、指标安排等工作，待</w:t>
      </w:r>
      <w:r>
        <w:rPr>
          <w:rFonts w:eastAsia="方正仿宋_GBK" w:hint="eastAsia"/>
          <w:kern w:val="0"/>
          <w:sz w:val="32"/>
          <w:szCs w:val="32"/>
        </w:rPr>
        <w:t xml:space="preserve"> 2023 </w:t>
      </w:r>
      <w:r>
        <w:rPr>
          <w:rFonts w:eastAsia="方正仿宋_GBK" w:hint="eastAsia"/>
          <w:kern w:val="0"/>
          <w:sz w:val="32"/>
          <w:szCs w:val="32"/>
        </w:rPr>
        <w:t>预算年度开始后，按程序拨付使用，提高资金使用效益，确保专款专用</w:t>
      </w:r>
      <w:r>
        <w:rPr>
          <w:rFonts w:eastAsia="方正仿宋_GBK"/>
          <w:kern w:val="0"/>
          <w:sz w:val="32"/>
          <w:szCs w:val="32"/>
        </w:rPr>
        <w:t>。</w:t>
      </w:r>
    </w:p>
    <w:p w:rsidR="00291CF0" w:rsidRDefault="00291CF0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</w:p>
    <w:p w:rsidR="00291CF0" w:rsidRDefault="00A37D14">
      <w:pPr>
        <w:spacing w:line="580" w:lineRule="exact"/>
        <w:ind w:firstLineChars="100" w:firstLine="3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</w:t>
      </w:r>
      <w:r>
        <w:rPr>
          <w:rFonts w:eastAsia="方正仿宋_GBK" w:hint="eastAsia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>提前下达</w:t>
      </w:r>
      <w:r>
        <w:rPr>
          <w:rFonts w:eastAsia="方正仿宋_GBK" w:hint="eastAsia"/>
          <w:sz w:val="32"/>
          <w:szCs w:val="32"/>
        </w:rPr>
        <w:t xml:space="preserve"> 2023</w:t>
      </w:r>
      <w:r>
        <w:rPr>
          <w:rFonts w:eastAsia="方正仿宋_GBK" w:hint="eastAsia"/>
          <w:sz w:val="32"/>
          <w:szCs w:val="32"/>
        </w:rPr>
        <w:t>年省级计划生育转移支付专项资金</w:t>
      </w:r>
    </w:p>
    <w:p w:rsidR="00291CF0" w:rsidRDefault="00A37D14">
      <w:pPr>
        <w:spacing w:line="580" w:lineRule="exact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分配表</w:t>
      </w:r>
    </w:p>
    <w:p w:rsidR="00291CF0" w:rsidRDefault="00A37D14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2.</w:t>
      </w:r>
      <w:r>
        <w:rPr>
          <w:rFonts w:eastAsia="方正仿宋_GBK" w:hint="eastAsia"/>
          <w:sz w:val="32"/>
          <w:szCs w:val="32"/>
        </w:rPr>
        <w:t>省级对下转移支付区域绩效目标表</w:t>
      </w:r>
    </w:p>
    <w:p w:rsidR="00291CF0" w:rsidRDefault="00A37D14">
      <w:pPr>
        <w:spacing w:line="580" w:lineRule="exact"/>
        <w:ind w:firstLineChars="1450" w:firstLine="4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</w:t>
      </w:r>
    </w:p>
    <w:p w:rsidR="00291CF0" w:rsidRDefault="00291CF0">
      <w:pPr>
        <w:spacing w:line="580" w:lineRule="exact"/>
        <w:ind w:firstLineChars="1450" w:firstLine="4640"/>
        <w:rPr>
          <w:rFonts w:eastAsia="方正仿宋_GBK"/>
          <w:sz w:val="32"/>
          <w:szCs w:val="32"/>
        </w:rPr>
      </w:pPr>
    </w:p>
    <w:p w:rsidR="00291CF0" w:rsidRDefault="00291CF0" w:rsidP="001425F9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A37D14">
      <w:pPr>
        <w:spacing w:line="580" w:lineRule="exact"/>
        <w:ind w:firstLineChars="1950" w:firstLine="62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河北省</w:t>
      </w:r>
      <w:r w:rsidR="0018398D">
        <w:rPr>
          <w:rFonts w:eastAsia="方正仿宋_GBK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74.25pt;margin-top:357pt;width:135pt;height:135pt;z-index:251664384;mso-position-horizontal-relative:page;mso-position-vertical-relative:page" o:preferrelative="t" filled="f" stroked="f">
            <v:imagedata r:id="rId6" o:title=""/>
            <w10:wrap anchorx="page" anchory="page"/>
            <w10:anchorlock/>
          </v:shape>
          <w:control r:id="rId7" w:name="SecSignControl1" w:shapeid="_x0000_s1026"/>
        </w:pict>
      </w:r>
      <w:r>
        <w:rPr>
          <w:rFonts w:eastAsia="方正仿宋_GBK"/>
          <w:sz w:val="32"/>
          <w:szCs w:val="32"/>
        </w:rPr>
        <w:t>财政厅</w:t>
      </w:r>
    </w:p>
    <w:p w:rsidR="00291CF0" w:rsidRDefault="00A37D14">
      <w:pPr>
        <w:spacing w:line="580" w:lineRule="exact"/>
        <w:ind w:firstLineChars="1800" w:firstLine="57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月</w:t>
      </w:r>
      <w:r w:rsidR="001425F9">
        <w:rPr>
          <w:rFonts w:eastAsia="方正仿宋_GBK"/>
          <w:sz w:val="32"/>
          <w:szCs w:val="32"/>
        </w:rPr>
        <w:t>13</w:t>
      </w:r>
      <w:r>
        <w:rPr>
          <w:rFonts w:eastAsia="方正仿宋_GBK"/>
          <w:sz w:val="32"/>
          <w:szCs w:val="32"/>
        </w:rPr>
        <w:t>日</w:t>
      </w: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方正仿宋_GBK"/>
          <w:sz w:val="32"/>
          <w:szCs w:val="32"/>
        </w:rPr>
      </w:pPr>
    </w:p>
    <w:p w:rsidR="00291CF0" w:rsidRDefault="00291CF0">
      <w:pPr>
        <w:spacing w:line="580" w:lineRule="exact"/>
        <w:rPr>
          <w:rFonts w:eastAsia="仿宋_GB2312"/>
          <w:sz w:val="32"/>
          <w:szCs w:val="32"/>
        </w:rPr>
      </w:pPr>
    </w:p>
    <w:p w:rsidR="001425F9" w:rsidRDefault="001425F9">
      <w:pPr>
        <w:spacing w:line="580" w:lineRule="exact"/>
        <w:rPr>
          <w:rFonts w:eastAsia="仿宋_GB2312"/>
          <w:sz w:val="32"/>
          <w:szCs w:val="32"/>
        </w:rPr>
      </w:pPr>
    </w:p>
    <w:p w:rsidR="00291CF0" w:rsidRDefault="00A37D14">
      <w:pPr>
        <w:spacing w:line="580" w:lineRule="exact"/>
        <w:rPr>
          <w:rFonts w:eastAsia="仿宋_GB2312"/>
          <w:sz w:val="28"/>
          <w:szCs w:val="28"/>
        </w:rPr>
      </w:pPr>
      <w:r>
        <w:rPr>
          <w:rFonts w:eastAsia="黑体"/>
          <w:sz w:val="28"/>
          <w:szCs w:val="28"/>
        </w:rPr>
        <w:t>信息公开选项：</w:t>
      </w:r>
      <w:r>
        <w:rPr>
          <w:rFonts w:eastAsia="方正小标宋_GBK"/>
          <w:sz w:val="28"/>
          <w:szCs w:val="28"/>
        </w:rPr>
        <w:t>主动公开</w:t>
      </w:r>
    </w:p>
    <w:p w:rsidR="00291CF0" w:rsidRDefault="00A37D14">
      <w:pPr>
        <w:spacing w:line="580" w:lineRule="exact"/>
        <w:ind w:firstLineChars="100" w:firstLine="280"/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9E4A7" wp14:editId="3DA5A107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57150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" strokeweight="1.5pt"/>
            </w:pict>
          </mc:Fallback>
        </mc:AlternateContent>
      </w:r>
      <w:r>
        <w:rPr>
          <w:rFonts w:eastAsia="方正仿宋_GBK"/>
          <w:sz w:val="28"/>
          <w:szCs w:val="28"/>
        </w:rPr>
        <w:t>抄送：省卫生健康委。</w:t>
      </w:r>
    </w:p>
    <w:p w:rsidR="00291CF0" w:rsidRDefault="00A37D14">
      <w:pPr>
        <w:spacing w:line="580" w:lineRule="exact"/>
        <w:ind w:firstLineChars="100" w:firstLine="280"/>
        <w:rPr>
          <w:rFonts w:eastAsia="方正仿宋_GBK"/>
          <w:sz w:val="32"/>
          <w:szCs w:val="32"/>
        </w:rPr>
      </w:pPr>
      <w:r>
        <w:rPr>
          <w:rFonts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F5287" wp14:editId="4AADB55F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" strokeweight=".5pt"/>
            </w:pict>
          </mc:Fallback>
        </mc:AlternateContent>
      </w:r>
      <w:r>
        <w:rPr>
          <w:rFonts w:eastAsia="方正仿宋_GB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3DD6D" wp14:editId="66223EE4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0" t="9525" r="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" strokeweight="1.5pt"/>
            </w:pict>
          </mc:Fallback>
        </mc:AlternateContent>
      </w:r>
      <w:r>
        <w:rPr>
          <w:rFonts w:eastAsia="方正仿宋_GBK"/>
          <w:sz w:val="28"/>
          <w:szCs w:val="28"/>
        </w:rPr>
        <w:t>河北省财政厅办公室</w:t>
      </w:r>
      <w:r>
        <w:rPr>
          <w:rFonts w:eastAsia="方正仿宋_GBK"/>
          <w:sz w:val="28"/>
          <w:szCs w:val="28"/>
        </w:rPr>
        <w:t xml:space="preserve">                      202</w:t>
      </w:r>
      <w:r>
        <w:rPr>
          <w:rFonts w:eastAsia="方正仿宋_GBK" w:hint="eastAsia"/>
          <w:sz w:val="28"/>
          <w:szCs w:val="28"/>
        </w:rPr>
        <w:t>2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/>
          <w:sz w:val="28"/>
          <w:szCs w:val="28"/>
        </w:rPr>
        <w:t xml:space="preserve"> 12</w:t>
      </w:r>
      <w:r>
        <w:rPr>
          <w:rFonts w:eastAsia="方正仿宋_GBK"/>
          <w:sz w:val="28"/>
          <w:szCs w:val="28"/>
        </w:rPr>
        <w:t>月</w:t>
      </w:r>
      <w:r w:rsidR="001425F9">
        <w:rPr>
          <w:rFonts w:eastAsia="方正仿宋_GBK"/>
          <w:sz w:val="28"/>
          <w:szCs w:val="28"/>
        </w:rPr>
        <w:t>13</w:t>
      </w:r>
      <w:r>
        <w:rPr>
          <w:rFonts w:eastAsia="方正仿宋_GBK"/>
          <w:sz w:val="28"/>
          <w:szCs w:val="28"/>
        </w:rPr>
        <w:t>日印发</w:t>
      </w:r>
    </w:p>
    <w:p w:rsidR="00291CF0" w:rsidRDefault="00291CF0"/>
    <w:sectPr w:rsidR="00291CF0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100000" w:hash="9DiCy71iZqJlhm6axGF6LpbIpZI=" w:salt="nQ6XyMwjVVMhhqrhg1QKm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MTA2MTQ4YzRmOGIzYzRlZTc2YmQxZWM3MjBlNjQifQ=="/>
  </w:docVars>
  <w:rsids>
    <w:rsidRoot w:val="60786C3D"/>
    <w:rsid w:val="001425F9"/>
    <w:rsid w:val="0018398D"/>
    <w:rsid w:val="00291CF0"/>
    <w:rsid w:val="00A37D14"/>
    <w:rsid w:val="0D715741"/>
    <w:rsid w:val="2BC34299"/>
    <w:rsid w:val="2DEA743E"/>
    <w:rsid w:val="2E820C70"/>
    <w:rsid w:val="60786C3D"/>
    <w:rsid w:val="7BCA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豆啊咚</dc:creator>
  <cp:lastModifiedBy>������lc&lt;�շ�&gt;</cp:lastModifiedBy>
  <cp:revision>4</cp:revision>
  <dcterms:created xsi:type="dcterms:W3CDTF">2022-12-07T09:34:00Z</dcterms:created>
  <dcterms:modified xsi:type="dcterms:W3CDTF">2022-12-13T09:00:00Z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B6B4519C37634BA3B3669A4EDD0D04D5</vt:lpwstr>
  </property>
</Properties>
</file>