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曲阳县教育和体育局2023年双随机跨部门联合抽查方案，由曲阳县教育和体育局牵头，市监局、卫健局、财政局、人社局、民政局配合，对系统随机抽取的10个检查对象进行了相关领域的有关检查。教育和体育局有关教育、体育领域检查情况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检查对象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市场主体3个：河北嘉山悠乐谷旅游开发有限公司、曲阳县上东城芬妮幼儿园、曲阳童画艺术培训学校有限公司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非市场主体7个：曲阳县郎家庄乡下阁尔小学、曲阳县齐村乡辘轳沟小学、曲阳县郎家庄乡葫芦汪小学、曲阳县灵山镇朱家裕中学、曲阳县文德镇文德中学、曲阳县路庄子乡路庄子中学、曲阳县范家庄乡青山小学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检查人员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陈春亮、李巧伟、赵丹丹、王民哲、冉小春、井盼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检查股室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纪检监察室、体育股、思政卫艺股、安全股、教育股、人事股、进修学校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1、学校安全工作检查（安全股）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2、对持有教师资格证者的监管（人事股）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3、对中小学国家课程教材使用的检查（教育股）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4、对文艺、体育等专业训练的社会组织自行实施义务教育的检查（教育股、体育股）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5、对中小学地方课程教材的检查（教育股）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6、中小学教师继续教育工作检查（进修学校）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7、校外培训机构检查（教育股）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8、教师队伍检查（人事股）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9、学校体育、美育、卫生与健康教育工作检查（思政卫艺股、体育股）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10、对经营高危险性体育项目监管（体育股）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检查结果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全部正常 没有问题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FF246"/>
    <w:multiLevelType w:val="singleLevel"/>
    <w:tmpl w:val="62CFF2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DRjYTc5ODZmODMwODMxMzFjNjRiYjkzZDYyMDcifQ=="/>
  </w:docVars>
  <w:rsids>
    <w:rsidRoot w:val="03207EA0"/>
    <w:rsid w:val="03207EA0"/>
    <w:rsid w:val="0E4B63E2"/>
    <w:rsid w:val="21CC54D7"/>
    <w:rsid w:val="2278634D"/>
    <w:rsid w:val="266A3452"/>
    <w:rsid w:val="26F9110C"/>
    <w:rsid w:val="27D20275"/>
    <w:rsid w:val="46A122E2"/>
    <w:rsid w:val="515B6C76"/>
    <w:rsid w:val="68D62F61"/>
    <w:rsid w:val="742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593</Characters>
  <Lines>0</Lines>
  <Paragraphs>0</Paragraphs>
  <TotalTime>384</TotalTime>
  <ScaleCrop>false</ScaleCrop>
  <LinksUpToDate>false</LinksUpToDate>
  <CharactersWithSpaces>593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2023-10-30T01:37:00Z</dcterms:created>
  <dc:creator>烈酒烧心</dc:creator>
  <cp:lastModifiedBy>HP</cp:lastModifiedBy>
  <dcterms:modified xsi:type="dcterms:W3CDTF">2023-11-06T02:15:32Z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5615CE0ABD29409D8AC506AE2D7F827A</vt:lpwstr>
  </property>
</Properties>
</file>