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曲阳县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年“双随机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</w:rPr>
        <w:t>一公开”工作计划</w:t>
      </w:r>
      <w:r>
        <w:rPr>
          <w:shd w:val="clear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为着力提升“双随机、一公开”监管工作规范化、标准化水平，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贯彻落实国务院加强事中事后监管、转变政府职能要求，以国务院“放管服”工作部署为指导，根据《国务院关于在市场监管领域全面推行部门联合“双随机一公开”监管的意见》要求，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依据我局监管职责，结合监管重点、风险点、行业领域、县政府工作要求等，本着统一组织、均衡开展、全面覆盖的原则，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制定2022年度“双随机、一公开”抽查工作计划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按照“放管服”改革部署，全面开展“双随机、一公开”执法检查，提升依法、公正、公开、规范的监管水平，稳步推进我市水事执法有序高效运行。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二、工作目标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按照上级文件要求，持续在安全生产等重点领域开展执法行动，健全配套监管机制，全面落实事中事后监管责任。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三、工作安排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（一）抽查事项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1.随机抽查事项清单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（1）根据企业用水性质，重点检查：企业取水水量、水源及地点、取水方式、取水计量设施运行及安装、退水地点、退水水质及方式等。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根据企业生产建设项目性质，重点检查：水土保持设计及变更情况；水土保持监理和监测开展情况；水土保持措施落实情况及防治效果；水土保持补偿费缴纳情况；与生产建设项目水土保持工作相关的其他事项；水土保持生态建设项目建设管理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（3）河道管理范围内建设项目及有关活动（不含河道采砂）的监管，重点检查：河道内建设项目方案及有关活动是否与批复文件一致，是否存在破坏河道堤防等行为。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2.抽查对象数据库。根据抽查事项和检查要求，完善抽查对象数据库，数据库内容根据实施情况进行动态更新。探索实行科学分类管理，适当对重点领域、高风险领域要列入重点抽查名录库。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3.执法人员数据库。根据检查要求，建立执法人员数据库，人员包括曲阳县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水资源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服务中心、曲阳县水土保持服务站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、河道水政监察大队执法人员。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数据库内容根据部门人员2022年变动情况进行动态更新。执法检查人员应当具有行政执法资格，未取得执法资格的不得列入名录库。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4.组织抽查。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局各职能股、室、站具体组织抽查活动，随机抽查检查对象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执法人员(不少于2名)。为确保抽查程序公平、公正、公开，若抽到人员因客观原因未能参加检查，应采取“递补抽取”的方式仍从执法检查人员名录库中随机抽取产生。执法检查人员与抽查对象有利害关系的，应依法回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5.对检查中发现的问题，应责令有关单位限期整改，整改期限结束后，检查人员应对整改情况进行回访，确保整改要求落实。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（二）合理确定随机抽查比例和频次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抽查频率原则上每年不少于1次，抽查比例不低于5%，法律法规有其他规定的，从其规定。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（三）“双随机、一公开”抽查结果的运用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实行“一抽查一公开”制度。每次执法检查组要及时将检查时间、检查内容、检查情况、对被检市场主体评价，以及处理意见和建议等执法检查情况报局办公室。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对抽查发现的违法违规行为和情形，要依法依规进行查处，及时公开行政处罚信息。属于其他部门管辖的，及时移送相关部门查处;涉嫌构成犯罪的，依法及时移送公安机关处置。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（一）提高思想认识。推进“双随机、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公开”是贯彻落实党中央、国务院关于深化行政体制改革，加快转变政府职能，推进简政放权、放管结合、优化服务决策部署的重要举措。要高度认识此项工作的重要性和必要性，强化过程管控，确保工作落到实处，取得实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（二）强化组织领导。要严格责任落实，大力推广建立随机抽查机制，公平、有效、透明地进行事中事后监管，切实履行法定监管职责。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（三）加强宣传培训。要广泛开展宣传报道，为随机抽查工作顺利开展营造良好氛围。要组织专门培训，总结交流执法经验，努力提升执法能力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强化廉洁自律。严格遵守法定程序和权限，不得妨碍生产经营单位正常的生产经营活动，不得索取、收受被检查对象及相关利益人的财物或其他利益，不得徇私枉法和营私舞弊。对抽查工作中失职渎职和违纪的，要依法依纪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（五）严格落实责任。要进一步增强责任意识，大力推广“双随机一公开”抽查，公平、有效、透明地进行事中事后监管，切实履行法定监管职责。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曲阳县水利局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right"/>
        <w:textAlignment w:val="auto"/>
        <w:rPr>
          <w:rFonts w:hint="default"/>
          <w:sz w:val="24"/>
          <w:szCs w:val="24"/>
          <w:shd w:val="clear" w:fill="FFFFFF"/>
          <w:lang w:val="en-US"/>
        </w:rPr>
        <w:sectPr>
          <w:footerReference r:id="rId3" w:type="default"/>
          <w:pgSz w:w="11906" w:h="16838"/>
          <w:pgMar w:top="1984" w:right="1417" w:bottom="1928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2022年3月25日   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000000"/>
    <w:rsid w:val="04B725A1"/>
    <w:rsid w:val="0739676B"/>
    <w:rsid w:val="150430EB"/>
    <w:rsid w:val="1B131667"/>
    <w:rsid w:val="20052F5E"/>
    <w:rsid w:val="24CF00A6"/>
    <w:rsid w:val="25C04290"/>
    <w:rsid w:val="303074BA"/>
    <w:rsid w:val="313B0DDC"/>
    <w:rsid w:val="337C37B9"/>
    <w:rsid w:val="436803A0"/>
    <w:rsid w:val="49534D6A"/>
    <w:rsid w:val="4E62306E"/>
    <w:rsid w:val="5AEB1DB8"/>
    <w:rsid w:val="5BF846FC"/>
    <w:rsid w:val="5CE7604F"/>
    <w:rsid w:val="62307304"/>
    <w:rsid w:val="63D22772"/>
    <w:rsid w:val="693E784B"/>
    <w:rsid w:val="69894F6A"/>
    <w:rsid w:val="6B2B6A18"/>
    <w:rsid w:val="6B637E29"/>
    <w:rsid w:val="79D756B5"/>
    <w:rsid w:val="7DB06E11"/>
    <w:rsid w:val="7E7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  <w:color w:val="555555"/>
      <w:bdr w:val="single" w:color="C9C9C9" w:sz="6" w:space="0"/>
      <w:shd w:val="clear" w:fill="FFFFFF"/>
    </w:rPr>
  </w:style>
  <w:style w:type="character" w:customStyle="1" w:styleId="18">
    <w:name w:val="hover9"/>
    <w:basedOn w:val="7"/>
    <w:qFormat/>
    <w:uiPriority w:val="0"/>
    <w:rPr>
      <w:color w:val="245399"/>
    </w:rPr>
  </w:style>
  <w:style w:type="character" w:customStyle="1" w:styleId="19">
    <w:name w:val="hover10"/>
    <w:basedOn w:val="7"/>
    <w:qFormat/>
    <w:uiPriority w:val="0"/>
    <w:rPr>
      <w:color w:val="245399"/>
    </w:rPr>
  </w:style>
  <w:style w:type="character" w:customStyle="1" w:styleId="20">
    <w:name w:val="hover11"/>
    <w:basedOn w:val="7"/>
    <w:qFormat/>
    <w:uiPriority w:val="0"/>
    <w:rPr>
      <w:color w:val="FFFFFF"/>
    </w:rPr>
  </w:style>
  <w:style w:type="character" w:customStyle="1" w:styleId="21">
    <w:name w:val="details-release-date1"/>
    <w:basedOn w:val="7"/>
    <w:qFormat/>
    <w:uiPriority w:val="0"/>
    <w:rPr>
      <w:color w:val="99999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2021-12-10T02:37:00Z</dcterms:created>
  <dc:creator>Administrator.SKY-20191120XPK</dc:creator>
  <cp:lastModifiedBy>阿玲vicky</cp:lastModifiedBy>
  <dcterms:modified xsi:type="dcterms:W3CDTF">2023-11-08T03:06:41Z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3EA3DBAE0513483D9F753A18180A13E9</vt:lpwstr>
  </property>
</Properties>
</file>