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民宗局202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以来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行政执法结果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ind w:firstLine="930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11月曲阳县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民宗局共受理行政许可申请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件。办理行政处罚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起。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暂无行政执法结果相关信息，特此说明。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2YzMjU0ZGRlNzhjZDQwNTNkZDc3MDRiZTQzNzYifQ=="/>
  </w:docVars>
  <w:rsids>
    <w:rsidRoot w:val="00000000"/>
    <w:rsid w:val="2F1927B0"/>
    <w:rsid w:val="3DCC1ABE"/>
    <w:rsid w:val="51521C0F"/>
    <w:rsid w:val="7DD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1</TotalTime>
  <ScaleCrop>false</ScaleCrop>
  <LinksUpToDate>false</LinksUpToDate>
  <CharactersWithSpaces>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2022-09-16T09:03:00Z</dcterms:created>
  <dc:creator>Administrator</dc:creator>
  <cp:lastModifiedBy>爱吃趣多多的小屁孩</cp:lastModifiedBy>
  <dcterms:modified xsi:type="dcterms:W3CDTF">2023-12-29T08:08:35Z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60F7BAF1311B43D28946C437CE8EADBE</vt:lpwstr>
  </property>
</Properties>
</file>