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附件:2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</w:t>
      </w:r>
    </w:p>
    <w:p>
      <w:pPr>
        <w:ind w:firstLine="3534" w:firstLineChars="800"/>
        <w:rPr>
          <w:rFonts w:hint="eastAsia" w:ascii="仿宋" w:hAnsi="仿宋" w:eastAsia="仿宋" w:cs="仿宋"/>
          <w:b w:val="0"/>
          <w:bCs w:val="0"/>
          <w:color w:val="000000"/>
          <w:spacing w:val="-8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曲阳县</w:t>
      </w:r>
      <w:r>
        <w:rPr>
          <w:rFonts w:hint="eastAsia" w:ascii="仿宋" w:hAnsi="仿宋" w:eastAsia="仿宋" w:cs="仿宋"/>
          <w:b/>
          <w:bCs/>
          <w:color w:val="000000"/>
          <w:spacing w:val="-8"/>
          <w:sz w:val="44"/>
          <w:szCs w:val="44"/>
          <w:lang w:val="en-US" w:eastAsia="zh-CN"/>
        </w:rPr>
        <w:t>财政局2023年度随机抽查事项清单</w:t>
      </w:r>
    </w:p>
    <w:tbl>
      <w:tblPr>
        <w:tblStyle w:val="2"/>
        <w:tblpPr w:leftFromText="180" w:rightFromText="180" w:vertAnchor="text" w:horzAnchor="page" w:tblpX="1609" w:tblpY="243"/>
        <w:tblOverlap w:val="never"/>
        <w:tblW w:w="141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5"/>
        <w:gridCol w:w="1125"/>
        <w:gridCol w:w="1335"/>
        <w:gridCol w:w="1350"/>
        <w:gridCol w:w="1065"/>
        <w:gridCol w:w="2895"/>
        <w:gridCol w:w="1770"/>
        <w:gridCol w:w="2250"/>
        <w:gridCol w:w="11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检查子项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是否适用跨部门联合抽查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其他行政执法事项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会计信息质量监督检查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国家机关、社会团体、企业、事业单位和其他组织会计信息质量检查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县财政部门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《中华人民共和国会计法》第三十一条、第三十二条；《财政部门实施会计监督办法》（财政部10号令）第二条。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定向抽查与不定向抽查相结合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相关单位执行《中华人民共和国会计法》《财政部门实施会计监督办法》（财政部10号令）等相关法律法规情况。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2U5YzM5YmE1YzFkNTJjYWU0ZTZiMDFlYzJkMjgifQ=="/>
  </w:docVars>
  <w:rsids>
    <w:rsidRoot w:val="00000000"/>
    <w:rsid w:val="0303086D"/>
    <w:rsid w:val="05A92EE8"/>
    <w:rsid w:val="0D541E33"/>
    <w:rsid w:val="143966B7"/>
    <w:rsid w:val="23BA6561"/>
    <w:rsid w:val="29615E26"/>
    <w:rsid w:val="2C735E4F"/>
    <w:rsid w:val="2E9E6352"/>
    <w:rsid w:val="2ED506AC"/>
    <w:rsid w:val="2F0A5707"/>
    <w:rsid w:val="37F138BC"/>
    <w:rsid w:val="3C135ADA"/>
    <w:rsid w:val="3C8E2D85"/>
    <w:rsid w:val="41343DC2"/>
    <w:rsid w:val="438A6253"/>
    <w:rsid w:val="49252B4C"/>
    <w:rsid w:val="4DE07375"/>
    <w:rsid w:val="55EE7DB0"/>
    <w:rsid w:val="5B2C26A8"/>
    <w:rsid w:val="5F400476"/>
    <w:rsid w:val="62CD1B28"/>
    <w:rsid w:val="69AD66EC"/>
    <w:rsid w:val="74303B56"/>
    <w:rsid w:val="74A304FC"/>
    <w:rsid w:val="75B0039B"/>
    <w:rsid w:val="7A59477F"/>
    <w:rsid w:val="7D777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2020-02-28T08:30:00Z</cp:lastPrinted>
  <dcterms:modified xsi:type="dcterms:W3CDTF">2024-01-29T08:48:23Z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6EBE637CB587446EB3E70C16F1CC0875</vt:lpwstr>
  </property>
</Properties>
</file>