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1"/>
      <w:bookmarkStart w:id="1" w:name="bookmark0"/>
      <w:bookmarkStart w:id="2" w:name="bookmark2"/>
      <w:r>
        <w:rPr>
          <w:color w:val="000000"/>
          <w:spacing w:val="0"/>
          <w:w w:val="100"/>
          <w:position w:val="0"/>
        </w:rPr>
        <w:t>中华人民共和国国务院令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0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第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735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《医疗保障基金使用监督管理条例》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已经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9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国务院第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117</w:t>
      </w:r>
      <w:r>
        <w:rPr>
          <w:color w:val="000000"/>
          <w:spacing w:val="0"/>
          <w:w w:val="100"/>
          <w:position w:val="0"/>
        </w:rPr>
        <w:t>次常务会议通过，现予公布，自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起施行。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李克强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  <w:rPr>
          <w:sz w:val="28"/>
          <w:szCs w:val="28"/>
        </w:rPr>
        <w:sectPr>
          <w:footnotePr>
            <w:numFmt w:val="decimal"/>
          </w:footnotePr>
          <w:pgSz w:w="11900" w:h="16840"/>
          <w:pgMar w:top="3471" w:right="1671" w:bottom="3471" w:left="1820" w:header="3043" w:footer="3043" w:gutter="0"/>
          <w:pgNumType w:start="1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日</w:t>
      </w:r>
    </w:p>
    <w:p>
      <w:pPr>
        <w:pStyle w:val="13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3" w:name="bookmark8"/>
      <w:bookmarkStart w:id="4" w:name="bookmark7"/>
      <w:bookmarkStart w:id="5" w:name="bookmark6"/>
      <w:r>
        <w:rPr>
          <w:color w:val="000000"/>
          <w:spacing w:val="0"/>
          <w:w w:val="100"/>
          <w:position w:val="0"/>
        </w:rPr>
        <w:t>医疗保障基金使用监督管理条例</w:t>
      </w:r>
      <w:bookmarkEnd w:id="3"/>
      <w:bookmarkEnd w:id="4"/>
      <w:bookmarkEnd w:id="5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第一章总 则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第一条 为了加强医疗保障基金使用监督管理，保障基金安 全，促进基金有效使用，维护公民医疗保障合法权益，根据《中华人民共和国社会保险法》和其他有关法律规定，制定本条例。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第二条本条例适用于中华人民共和国境内基本医疗保险 （含生育保险）基金、医疗救助基金等医疗保障基金使用及其监 督管理。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第三条 医疗保障基金使用坚持以人民健康为中心，保障水 平与经济社会发展水平相适应，遵循合法、安全、公开、便民的 原则。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第四条医疗保障基金使用监</w:t>
      </w:r>
      <w:bookmarkStart w:id="35" w:name="_GoBack"/>
      <w:bookmarkEnd w:id="35"/>
      <w:r>
        <w:rPr>
          <w:color w:val="000000"/>
          <w:spacing w:val="0"/>
          <w:w w:val="100"/>
          <w:position w:val="0"/>
        </w:rPr>
        <w:t>督管理实行政府监管、社会监 督、行业自律和个人守信相结合。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第五条 县级以上人民政府应当加强对医疗保障基金使用监 督管理工作的领导，建立健全医疗保障基金使用监督管理机制和 基金监督管理执法体制，加强医疗保障基金使用监督管理能力建 设，为医疗保障基金使用监督管理工作提供保障。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52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第六条 国务院医疗保障行政部门主管全国的医疗保障基金 使用监督管理工作。国务院其他有关部门在各自职责范围内负责 有关的医疗保障基金使用监督管理工作。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县级以上地方人民政府医疗保障行政部门负责本行政区域的 医疗保障基金使用监督管理工作。县级以上地方人民政府其他有 关部门在各自职责范围内负责有关的医疗保障基金使用监督管理 工作。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第七条 国家鼓励和支持新闻媒体开展医疗保障法律、法规 和医疗保障知识的公益宣传，并对医疗保障基金使用行为进行舆 论监督。有关医疗保障的宣传报道应当真实、公正。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县级以上人民政府及其医疗保障等行政部门应当通过书面征 求意见、召开座谈会等方式，听取人大代表、政协委员、参保人 员代表等对医疗保障基金使用的意见，畅通社会监督渠道，鼓励 和支持社会各方面参与对医疗保障基金使用的监督。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400" w:line="5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医疗机构、药品经营单位（以下统称医药机构）等单位和医 药卫生行业协会应当加强行业自律，规范医药服务行为，促进行 业规范和自我约束，引导依法、合理使用医疗保障基金。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60" w:line="531" w:lineRule="exact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第二章基金使用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第八条医疗保障基金使用应当符合国家规定的支付范围。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医疗保障基金支付范围由国务院医疗保障行政部门依法组织 制定。省、自治区、直辖市人民政府按照国家规定的权限和程 序，补充制定本行政区域内医疗保障基金支付的具体项目和标 准，并报国务院医疗保障行政部门备案。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第九条国家建立健全全国统一的医疗保障经办管理体系， 提供标准化、规范化的医疗保障经办服务，实现省、市、县、乡 镇（街道）、村（社区）全覆盖。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第十条 医疗保障经办机构应当建立健全业务、财务、安全 和风险管理制度，做好服务协议管理、费用监控、基金拨付、待 遇审核及支付等工作，并定期向社会公开医疗保障基金的收入、 支出、结余等情况，接受社会监督。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第十一条 医疗保障经办机构应当与定点医药机构建立集体 谈判协商机制，合理确定定点医药机构的医疗保障基金预算金额 和拨付时限，并根据保障公众健康需求和管理服务的需要，与定 点医药机构协商签订服务协议，规范医药服务行为，明确违反服 务协议的行为及其责任。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医疗保障经办机构应当及时向社会公布签订服务协议的定点 医药机构名单。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医疗保障行政部门应当加强对服务协议订立、履行等情况的 监督。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第十二条医疗保障经办机构应当按照服务协议的约定，及 时结算和拨付医疗保障基金。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定点医药机构应当按照规定提供医药服务，提高服务质量, 合理使用医疗保障基金，维护公民健康权益。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第十三条定点医药机构违反服务协议的，医疗保障经办机 构可以督促其履行服务协议，按照服务协议约定暂停或者不予拨 付费用、追回违规费用、中止相关责任人员或者所在部门涉及医 疗保障基金使用的医药服务，直至解除服务协议；定点医药机构 及其相关责任人员有权进行陈述、申辩。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医疗保障经办机构违反服务协议的，定点医药机构有权要求 纠正或者提请医疗保障行政部门协调处理、督促整改，也可以依 法申请行政复议或者提起行政诉讼。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第十四条定点医药机构应当建立医疗保障基金使用内部管 理制度，由专门机构或者人员负责医疗保障基金使用管理工作, 建立健全考核评价体系。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定点医药机构应当组织开展医疗保障基金相关制度、政策的 培训，定期检查本单位医疗保障基金使用情况，及时纠正医疗保 障基金使用不规范的行为。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第十五条 定点医药机构及其工作人员应当执行实名就医和 购药管理规定，核验参保人员医疗保障凭证，按照诊疗规范提供 合理、必要的医药服务，向参保人员如实出具费用单据和相关资 料，不得分解住院、挂床住院，不得违反诊疗规范过度诊疗、过 度检查、分解处方、超量开药、重复开药，不得重复收费、超标 准收费、分解项目收费，不得串换药品、医用耗材、诊疗项目和 服务设施，不得诱导、协助他人冒名或者虚假就医、购药。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定点医药机构应当确保医疗保障基金支付的费用符合规定的 支付范围；除急诊、抢救等特殊情形外，提供医疗保障基金支付 范围以外的医药服务的，应当经参保人员或者其近亲属、监护人 同意。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第十六条 定点医药机构应当按照规定保管财务账目、会计 凭证、处方、病历、治疗检查记录、费用明细、药品和医用耗材 出入库记录等资料，及时通过医疗保障信息系统全面准确传送医 疗保障基金使用有关数据，向医疗保障行政部门报告医疗保障基 金使用监督管理所需信息，向社会公开医药费用、费用结构等信 息，接受社会监督。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第十七条参保人员应当持本人医疗保障凭证就医、购药， 并主动出示接受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查</w:t>
      </w:r>
      <w:r>
        <w:rPr>
          <w:color w:val="000000"/>
          <w:spacing w:val="0"/>
          <w:w w:val="100"/>
          <w:position w:val="0"/>
        </w:rPr>
        <w:t>验。参保人员有权要求定点医药机构如实出具 费用单据和相关资料。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参保人员应当妥善保管本人医疗保障凭证，防止他人冒名使 用。因特殊原因需要委托他人代为购药的，应当提供委托人和受 托人的身份证明。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参保人员应当按照规定享受医疗保障待遇，不得重复享受。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参保人员有权要求医疗保障经办机构提供医疗保障咨询服 务，对医疗保障基金的使用提出改进建议。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第十八条在医疗保障基金使用过程中，医疗保障等行政部 门、医疗保障经办机构、定点医药机构及其工作人员不得收受贿 赂或者取得其他非法收入。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第十九条参保人员不得利用其享受医疗保障待遇的机会转 卖药品，接受返还现金、实物或者获得其他非法利益。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定点医药机构不得为参保人员利用其享受医疗保障待遇的机 会转卖药品，接受返还现金、实物或者获得其他非法利益提供 便利。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第二十条 医疗保障经办机构、定点医药机构等单位及其工 作人员和参保人员等人员不得通过伪造、变造、隐匿、涂改、销 毁医学文书、医学证明、会计凭证、电子信息等有关资料，或者 虚构医药服务项目等方式，骗取医疗保障基金。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60" w:line="53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第二十一条医疗保障基金专款专用，任何组织和个人不得 侵占或者挪用。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60" w:line="53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第三章监督管理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第二十二条 医疗保障、卫生健康、中医药、市场监督管 理、财政、审计、公安等部门应当分工协作、相互配合，建立沟 通协调、案件移送等机制，共同做好医疗保障基金使用监督管理 工作。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医疗保障行政部门应当加强对纳入医疗保障基金支付范围的 医疗服务行为和医疗费用的监督，规范医疗保障经办业务，依法 查处违法使用医疗保障基金的行为。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第二十三条 国务院医疗保障行政部门负责制定服务协议管 理办法，规范、简化、优化医药机构定点申请、专业评估、协商 谈判程序，制作并定期修订服务协议范本。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国务院医疗保障行政部门制定服务协议管理办法，应当听取 有关部门、医药机构、行业协会、社会公众、专家等方面意见。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第二十四条 医疗保障行政部门应当加强与有关部门的信息 交换和共享，创新监督管理方式，推广使用信息技术，建立全国 统一、高效、兼容、便捷、安全的医疗保障信息系统，实施大数 据实时动态智能监控，并加强共享数据使用全过程管理，确保共 享数据安全。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第二十五条 医疗保障行政部门应当根据医疗保障基金风险 评估、举报投诉线索、医疗保障数据监控等因素，确定检查重 点，组织开展专项检查。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第二十六条 医疗保障行政部门可以会同卫生健康、中医 药、市场监督管理、财政、公安等部门开展联合检查。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对跨区域的医疗保障基金使用行为，由共同的上一级医疗保 障行政部门指定的医疗保障行政部门检查。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第二十七条 医疗保障行政部门实施监督检查，可以采取下 列措施：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47" w:lineRule="exact"/>
        <w:ind w:left="0" w:right="0" w:firstLine="600"/>
        <w:jc w:val="both"/>
      </w:pPr>
      <w:bookmarkStart w:id="6" w:name="bookmark9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进入现场检查；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47" w:lineRule="exact"/>
        <w:ind w:left="0" w:right="0" w:firstLine="600"/>
        <w:jc w:val="both"/>
      </w:pPr>
      <w:bookmarkStart w:id="7" w:name="bookmark10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询问有关人员；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47" w:lineRule="exact"/>
        <w:ind w:left="0" w:right="0" w:firstLine="600"/>
        <w:jc w:val="both"/>
      </w:pPr>
      <w:bookmarkStart w:id="8" w:name="bookmark11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要求被检查对象提供与检查事项相关的文件资料，并 作出解释和说明；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52" w:lineRule="exact"/>
        <w:ind w:left="0" w:right="0" w:firstLine="600"/>
        <w:jc w:val="both"/>
      </w:pPr>
      <w:bookmarkStart w:id="9" w:name="bookmark12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采取记录、录音、录像、照相或者复制等方式收集有 关情况和资料；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52" w:lineRule="exact"/>
        <w:ind w:left="0" w:right="0" w:firstLine="600"/>
        <w:jc w:val="left"/>
      </w:pPr>
      <w:bookmarkStart w:id="10" w:name="bookmark1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对可能被转移、隐匿或者灭失的资料等予以封存；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52" w:lineRule="exact"/>
        <w:ind w:left="0" w:right="0" w:firstLine="600"/>
        <w:jc w:val="both"/>
      </w:pPr>
      <w:bookmarkStart w:id="11" w:name="bookmark14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聘请符合条件的会计师事务所等第三方机构和专业人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员协助开展检查；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52" w:lineRule="exact"/>
        <w:ind w:left="0" w:right="0" w:firstLine="600"/>
        <w:jc w:val="both"/>
      </w:pPr>
      <w:bookmarkStart w:id="12" w:name="bookmark15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法律、法规规定的其他措施。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第二十八条医疗保障行政部门可以依法委托符合法定条件 的组织开展医疗保障行政执法工作。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第二十九条 开展医疗保障基金使用监督检查，监督检查人 员不得少于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人，并且应当出宗执法证件。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0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125" w:right="1582" w:bottom="1992" w:left="1821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医疗保障行政部门进行监督检查时，被检查对象应当予以配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合，如实提供相关资料和信息，不得拒绝、阻碍检查或者谎报、 瞒报。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第三十条 定点医药机构涉嫌骗取医疗保障基金支出的，在 调查期间，医疗保障行政部门可以采取增加监督检查频次、加强 费用监控等措施，防止损失扩大。定点医药机构拒不配合调查 的，经医疗保障行政部门主要负责人批准，医疗保障行政部门可 以要求医疗保障经办机构暂停医疗保障基金结算。经调查，属于 骗取医疗保障基金支出的，依照本条例第四十条的规定处理；不 属于骗取医疗保障基金支出的，按照规定结算。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参保人员涉嫌骗取医疗保障基金支出且拒不配合调查的，医 疗保障行政部门可以要求医疗保障经办机构暂停医疗费用联网结 算。暂停联网结算期间发生的医疗费用，由参保人员全额垫付。 经调查，属于骗取医疗保障基金支出的，依照本条例第四十一条 的规定处理；不属于骗取医疗保障基金支出的，按照规定结算。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第三十一条 医疗保障行政部门对违反本条例的行为作出行 政处罚或者行政处理决定前，应当听取当事人的陈述、申辩；作 出行政处罚或者行政处理决定，应当告知当事人依法享有申请行 政复议或者提起行政诉讼的权利。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第三十二条 医疗保障等行政部门、医疗保障经办机构、会 计师事务所等机构及其工作人员，不得将工作中获取、知悉的被 调查对象资料或者相关信息用于医疗保障基金使用监督管理以外 的其他目的，不得泄露、篡改、毁损、非法向他人提供当事人的 个人信息和商业秘密。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第三十三条 国务院医疗保障行政部门应当建立定点医药机 构、人员等信用管理制度，根据信用评价等级分级分类监督管 理，将日常监督检查结果、行政处罚结果等情况纳入全国信用信 息共享平台和其他相关信息公示系统，按照国家有关规定实施 惩戒。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第三十四条 医疗保障行政部门应当定期向社会公布医疗保 障基金使用监督检查结果，加大对医疗保障基金使用违法案件的 曝光力度，接受社会监督。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第三十五条任何组织和个人有权对侵害医疗保障基金的违 法违规行为进行举报、投诉。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60" w:line="53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医疗保障行政部门应当畅通举报投诉渠道，依法及时处理有 关举报投诉，并对举报人的信息保密。对查证属实的举报，按照 国家有关规定给予举报人奖励。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60" w:line="536" w:lineRule="exact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第四章法律责任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2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第三十六条医疗保障经办机构有下列情形之一的，由医疗 保障行政部门责令改正，对直接负责的主管人员和其他直接责任 人员依法给予处分：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6"/>
        </w:tabs>
        <w:bidi w:val="0"/>
        <w:spacing w:before="0" w:after="0" w:line="526" w:lineRule="exact"/>
        <w:ind w:left="0" w:right="0" w:firstLine="600"/>
        <w:jc w:val="both"/>
      </w:pPr>
      <w:bookmarkStart w:id="13" w:name="bookmark16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未建立健全业务、财务、安全和风险管理制度；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6"/>
        </w:tabs>
        <w:bidi w:val="0"/>
        <w:spacing w:before="0" w:after="0" w:line="523" w:lineRule="exact"/>
        <w:ind w:left="0" w:right="0" w:firstLine="600"/>
        <w:jc w:val="both"/>
      </w:pPr>
      <w:bookmarkStart w:id="14" w:name="bookmark17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未履行服务协议管理、费用监控、基金拨付、待遇审 核及支付等职责；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746"/>
        </w:tabs>
        <w:bidi w:val="0"/>
        <w:spacing w:before="0" w:after="120" w:line="523" w:lineRule="exact"/>
        <w:ind w:left="0" w:right="0" w:firstLine="600"/>
        <w:jc w:val="both"/>
      </w:pPr>
      <w:bookmarkStart w:id="15" w:name="bookmark18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未定期向社会公开医疗保障基金的收入、支出、结余 等情况。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第三十七条 医疗保障经办机构通过伪造、变造、隐匿、涂 改、销毁医学文书、医学证明、会计凭证、电子信息等有关资料 或者虚构医药服务项目等方式，骗取医疗保障基金支出的，由医 疗保障行政部门责令退回，处骗取金额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倍以上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倍以下的罚 款，对直接负责的主管人员和其他直接责任人员依法给予处分。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第三十八条 定点医药机构有下列情形之一的，由医疗保障 行政部门责令改正，并可以约谈有关负责人；造成医疗保障基金 损失的，责令退回，处造成损失金额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倍以上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倍以下的罚款; 拒不改正或者造成严重后果的，责令定点医药机构暂停相关责任 部门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6</w:t>
      </w:r>
      <w:r>
        <w:rPr>
          <w:color w:val="000000"/>
          <w:spacing w:val="0"/>
          <w:w w:val="100"/>
          <w:position w:val="0"/>
        </w:rPr>
        <w:t>个月以上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年以下涉及医疗保障基金使用的医药服务；违 反其他法律、行政法规的，由有关主管部门依法处理：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（-）</w:t>
      </w:r>
      <w:r>
        <w:rPr>
          <w:color w:val="000000"/>
          <w:spacing w:val="0"/>
          <w:w w:val="100"/>
          <w:position w:val="0"/>
        </w:rPr>
        <w:t>分解住院、挂床住院；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44" w:lineRule="exact"/>
        <w:ind w:left="0" w:right="0" w:firstLine="600"/>
        <w:jc w:val="both"/>
      </w:pPr>
      <w:bookmarkStart w:id="16" w:name="bookmark19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违反诊疗规范过度诊疗、过度检查、分解处方、超量 开药、重复开药或者提供其他不必要的医药服务；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44" w:lineRule="exact"/>
        <w:ind w:left="0" w:right="0" w:firstLine="600"/>
        <w:jc w:val="both"/>
      </w:pPr>
      <w:bookmarkStart w:id="17" w:name="bookmark20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重复收费、超标准收费、分解项目收费；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44" w:lineRule="exact"/>
        <w:ind w:left="0" w:right="0" w:firstLine="600"/>
        <w:jc w:val="both"/>
      </w:pPr>
      <w:bookmarkStart w:id="18" w:name="bookmark21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串换药品、医用耗材、诊疗项目和服务设施；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44" w:lineRule="exact"/>
        <w:ind w:left="0" w:right="0" w:firstLine="600"/>
        <w:jc w:val="both"/>
      </w:pPr>
      <w:bookmarkStart w:id="19" w:name="bookmark22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为参保人员利用其享受医疗保障待遇的机会转卖药品， 接受返还现金、实物或者获得其他非法利益提供便利；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44" w:lineRule="exact"/>
        <w:ind w:left="0" w:right="0" w:firstLine="600"/>
        <w:jc w:val="both"/>
      </w:pPr>
      <w:bookmarkStart w:id="20" w:name="bookmark23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将不属于医疗保障基金支付范围的医药费用纳入医疗 保障基金结算；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9"/>
        </w:tabs>
        <w:bidi w:val="0"/>
        <w:spacing w:before="0" w:after="0" w:line="544" w:lineRule="exact"/>
        <w:ind w:left="0" w:right="0" w:firstLine="600"/>
        <w:jc w:val="both"/>
      </w:pPr>
      <w:bookmarkStart w:id="21" w:name="bookmark24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造成医疗保障基金损失的其他违法行为。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第三十九条 定点医药机构有下列情形之一的，由医疗保障 行政部门责令改正，并可以约谈有关负责人；拒不改正的，处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1 </w:t>
      </w:r>
      <w:r>
        <w:rPr>
          <w:color w:val="000000"/>
          <w:spacing w:val="0"/>
          <w:w w:val="100"/>
          <w:position w:val="0"/>
        </w:rPr>
        <w:t>万元以上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5</w:t>
      </w:r>
      <w:r>
        <w:rPr>
          <w:color w:val="000000"/>
          <w:spacing w:val="0"/>
          <w:w w:val="100"/>
          <w:position w:val="0"/>
        </w:rPr>
        <w:t>万元以下的罚款；违反其他法律、行政法规的，由有 关主管部门依法处理：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7"/>
        </w:tabs>
        <w:bidi w:val="0"/>
        <w:spacing w:before="0" w:after="0" w:line="547" w:lineRule="exact"/>
        <w:ind w:left="0" w:right="0" w:firstLine="620"/>
        <w:jc w:val="both"/>
      </w:pPr>
      <w:bookmarkStart w:id="22" w:name="bookmark25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未建立医疗保障基金使用内部管理制度，或者没有专 门机构或者人员负责医疗保障基金使用管理工作；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7"/>
        </w:tabs>
        <w:bidi w:val="0"/>
        <w:spacing w:before="0" w:after="0" w:line="547" w:lineRule="exact"/>
        <w:ind w:left="0" w:right="0" w:firstLine="620"/>
        <w:jc w:val="both"/>
      </w:pPr>
      <w:bookmarkStart w:id="23" w:name="bookmark26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未按照规定保管财务账目、会计凭证、处方、病历、 治疗检查记录、费用明细、药品和医用耗材出入库记录等资料；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7"/>
        </w:tabs>
        <w:bidi w:val="0"/>
        <w:spacing w:before="0" w:after="0" w:line="554" w:lineRule="exact"/>
        <w:ind w:left="0" w:right="0" w:firstLine="620"/>
        <w:jc w:val="both"/>
      </w:pPr>
      <w:bookmarkStart w:id="24" w:name="bookmark27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未按照规定通过医疗保障信息系统传送医疗保障基金 使用有关数据；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7"/>
        </w:tabs>
        <w:bidi w:val="0"/>
        <w:spacing w:before="0" w:after="0" w:line="554" w:lineRule="exact"/>
        <w:ind w:left="0" w:right="0" w:firstLine="620"/>
        <w:jc w:val="both"/>
      </w:pPr>
      <w:bookmarkStart w:id="25" w:name="bookmark28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未按照规定向医疗保障行政部门报告医疗保障基金使 用监督管理所需信息；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7"/>
        </w:tabs>
        <w:bidi w:val="0"/>
        <w:spacing w:before="0" w:after="0" w:line="546" w:lineRule="exact"/>
        <w:ind w:left="0" w:right="0" w:firstLine="620"/>
        <w:jc w:val="both"/>
      </w:pPr>
      <w:bookmarkStart w:id="26" w:name="bookmark29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未按照规定向社会公开医药费用、费用结构等信息；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7"/>
        </w:tabs>
        <w:bidi w:val="0"/>
        <w:spacing w:before="0" w:after="0" w:line="546" w:lineRule="exact"/>
        <w:ind w:left="0" w:right="0" w:firstLine="620"/>
        <w:jc w:val="both"/>
      </w:pPr>
      <w:bookmarkStart w:id="27" w:name="bookmark30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除急诊、抢救等特殊情形外，未经参保人员或者其近 亲属、监护人同意提供医疗保障基金支付范围以外的医药服务；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7"/>
        </w:tabs>
        <w:bidi w:val="0"/>
        <w:spacing w:before="0" w:after="0" w:line="546" w:lineRule="exact"/>
        <w:ind w:left="600" w:right="0" w:firstLine="20"/>
        <w:jc w:val="both"/>
      </w:pPr>
      <w:bookmarkStart w:id="28" w:name="bookmark31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拒绝医疗保障等行政部门监督检查或者提供虚假情况。 第四十条定点医药机构通过下列方式骗取医疗保障基金支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出的，由医疗保障行政部门责令退回，处骗取金额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倍以上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倍 以下的罚款；责令定点医药机构暂停相关责任部门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6</w:t>
      </w:r>
      <w:r>
        <w:rPr>
          <w:color w:val="000000"/>
          <w:spacing w:val="0"/>
          <w:w w:val="100"/>
          <w:position w:val="0"/>
        </w:rPr>
        <w:t>个月以上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1 </w:t>
      </w:r>
      <w:r>
        <w:rPr>
          <w:color w:val="000000"/>
          <w:spacing w:val="0"/>
          <w:w w:val="100"/>
          <w:position w:val="0"/>
        </w:rPr>
        <w:t>年以下涉及医疗保障基金使用的医药服务，直至由医疗保障经办 机构解除服务协议；有执业资格的，由有关主管部门依法吊销执 业资格：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7"/>
        </w:tabs>
        <w:bidi w:val="0"/>
        <w:spacing w:before="0" w:after="0" w:line="542" w:lineRule="exact"/>
        <w:ind w:left="0" w:right="0" w:firstLine="620"/>
        <w:jc w:val="both"/>
      </w:pPr>
      <w:bookmarkStart w:id="29" w:name="bookmark32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诱导、协助他人冒名或者虚假就医、购药，提供虚假 证明材料，或者串通他人虚开费用单据；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47"/>
        </w:tabs>
        <w:bidi w:val="0"/>
        <w:spacing w:before="0" w:after="0" w:line="542" w:lineRule="exact"/>
        <w:ind w:left="0" w:right="0" w:firstLine="620"/>
        <w:jc w:val="both"/>
      </w:pPr>
      <w:bookmarkStart w:id="30" w:name="bookmark33"/>
      <w:r>
        <w:rPr>
          <w:color w:val="000000"/>
          <w:spacing w:val="0"/>
          <w:w w:val="100"/>
          <w:position w:val="0"/>
        </w:rPr>
        <w:t>（</w:t>
      </w:r>
      <w:bookmarkEnd w:id="3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伪造、变造、隐匿、涂改、销毁医学文书、医学证明、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会计凭证、电子信息等有关资料；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64"/>
        </w:tabs>
        <w:bidi w:val="0"/>
        <w:spacing w:before="0" w:after="0" w:line="538" w:lineRule="exact"/>
        <w:ind w:left="0" w:right="0" w:firstLine="620"/>
        <w:jc w:val="both"/>
      </w:pPr>
      <w:bookmarkStart w:id="31" w:name="bookmark34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虚构医药服务项目；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64"/>
        </w:tabs>
        <w:bidi w:val="0"/>
        <w:spacing w:before="0" w:after="0" w:line="538" w:lineRule="exact"/>
        <w:ind w:left="0" w:right="0" w:firstLine="620"/>
        <w:jc w:val="both"/>
      </w:pPr>
      <w:bookmarkStart w:id="32" w:name="bookmark35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其他骗取医疗保障基金支出的行为。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定点医药机构以骗取医疗保障基金为目的，实施了本条例第 三十八条规定行为之一，造成医疗保障基金损失的，按照本条规 定处理。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第四十一条 个人有下列情形之一的，由医疗保障行政部门 责令改正；造成医疗保障基金损失的，责令退回；属于参保人员 的，暂停其医疗费用联网结算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个月至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12</w:t>
      </w:r>
      <w:r>
        <w:rPr>
          <w:color w:val="000000"/>
          <w:spacing w:val="0"/>
          <w:w w:val="100"/>
          <w:position w:val="0"/>
        </w:rPr>
        <w:t>个月：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&lt;-）</w:t>
      </w:r>
      <w:r>
        <w:rPr>
          <w:color w:val="000000"/>
          <w:spacing w:val="0"/>
          <w:w w:val="100"/>
          <w:position w:val="0"/>
        </w:rPr>
        <w:t>将本人的医疗保障凭证交由他人冒名使用；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64"/>
        </w:tabs>
        <w:bidi w:val="0"/>
        <w:spacing w:before="0" w:after="0" w:line="542" w:lineRule="exact"/>
        <w:ind w:left="0" w:right="0" w:firstLine="620"/>
        <w:jc w:val="both"/>
      </w:pPr>
      <w:bookmarkStart w:id="33" w:name="bookmark36"/>
      <w:r>
        <w:rPr>
          <w:color w:val="000000"/>
          <w:spacing w:val="0"/>
          <w:w w:val="100"/>
          <w:position w:val="0"/>
        </w:rPr>
        <w:t>（</w:t>
      </w:r>
      <w:bookmarkEnd w:id="3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重复享受医疗保障待遇；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364"/>
        </w:tabs>
        <w:bidi w:val="0"/>
        <w:spacing w:before="0" w:after="0" w:line="542" w:lineRule="exact"/>
        <w:ind w:left="0" w:right="0" w:firstLine="620"/>
        <w:jc w:val="both"/>
      </w:pPr>
      <w:bookmarkStart w:id="34" w:name="bookmark37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利用享受医疗保障待遇的机会转卖药品，接受返还现 金、实物或者获得其他非法利益。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个人以骗取医疗保障基金为目的，实施了前款规定行为之 一，造成医疗保障基金损失的；或者使用他人医疗保障凭证冒名 就医、购药的；或者通过伪造、变造、隐匿、涂改、销毁医学文 书、医学证明、会计凭证、电子信息等有关资料或者虚构医药服 务项目等方式，骗取医疗保障基金支出的，除依照前款规定处理 外，还应当由医疗保障行政部门处骗取金额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倍以上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倍以下的 罚款。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第四十二条 医疗保障等行政部门、医疗保障经办机构、定 点医药机构及其工作人员收受贿赂或者取得其他非法收入的，没 收违法所得，对有关责任人员依法给予处分；违反其他法律、行 政法规的，由有关主管部门依法处理。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第四十三条 定点医药机构违反本条例规定，造成医疗保障 基金重大损失或者其他严重不良社会影响的，其法定代表人或者 主要负责人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年内禁止从事定点医药机构管理活动，由有关部门 依法给予处分。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第四十四条 违反本条例规定，侵占、挪用医疗保障基金 的，由医疗保障等行政部门责令追回；有违法所得的，没收违法 所得；对直接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负责</w:t>
      </w:r>
      <w:r>
        <w:rPr>
          <w:color w:val="000000"/>
          <w:spacing w:val="0"/>
          <w:w w:val="100"/>
          <w:position w:val="0"/>
        </w:rPr>
        <w:t>的主管人员和其他直接责任人员依法给予 处分。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第四十五条退回的基金退回原医疗保障基金财政专户；罚 款、没收的违法所得依法上缴国库。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第四十六条 医疗保障等行政部门、医疗保障经办机构、会 计师事务所等机构及其工作人员，泄露、篡改、毁损、非法向他 人提供个人信息、商业秘密的，对直接负责的主管人员和其他直 接责任人员依法给予处分；违反其他法律、行政法规的，由有关 主管部门依法处理。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第四十七条医疗保障等行政部门工作人员在医疗保障基金 使用监督管理工作中滥用职权、玩忽职守、徇私舞弊的，依法给 予处分。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第四十八条违反本条例规定，构成违反治安管理行为的， 依法给予治安管理处罚；构成犯罪的，依法追究刑事责任。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00" w:line="53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违反本条例规定，给有关单位或者个人造成损失的，依法承 担赔偿责任。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第五章附 则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第四十九条职工大额医疗费用补助、公务员医疗补助等医 疗保障资金使用的监督管理，参照本条例执行。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居民大病保险资金的使用按照国家有关规定执行，医疗保障 行政部门应当加强监督。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700" w:line="535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第五十条 本条例自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日起施行。</w:t>
      </w:r>
    </w:p>
    <w:p>
      <w:pPr>
        <w:pStyle w:val="19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0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分送：中央政治局、书记处各同志。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国务院总理、副总理、国务委员，秘书长、副秘书长。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中央办公厅，各省、自治区、直辖市人民政府，国务院各部委、各 直属机构，中央军委办公厅。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全国人大常委会办公厅，全国政协办公厅，国家监委，最高人民 法院，最高人民检察院。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left" w:pos="698"/>
        </w:tabs>
        <w:bidi w:val="0"/>
        <w:spacing w:before="0" w:after="0" w:line="240" w:lineRule="auto"/>
        <w:ind w:left="0" w:right="0" w:hanging="186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tabs>
          <w:tab w:val="left" w:pos="5328"/>
        </w:tabs>
        <w:bidi w:val="0"/>
        <w:spacing w:before="0" w:after="200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国务院办公厅秘书局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2021</w:t>
      </w:r>
      <w:r>
        <w:rPr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18</w:t>
      </w:r>
      <w:r>
        <w:rPr>
          <w:color w:val="000000"/>
          <w:spacing w:val="0"/>
          <w:w w:val="100"/>
          <w:position w:val="0"/>
          <w:sz w:val="24"/>
          <w:szCs w:val="24"/>
        </w:rPr>
        <w:t>日印发</w:t>
      </w:r>
    </w:p>
    <w:p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1755775" cy="128270"/>
            <wp:effectExtent l="0" t="0" r="15875" b="508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utr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footerReference r:id="rId8" w:type="even"/>
      <w:footnotePr>
        <w:numFmt w:val="decimal"/>
      </w:footnotePr>
      <w:type w:val="continuous"/>
      <w:pgSz w:w="11900" w:h="16840"/>
      <w:pgMar w:top="2125" w:right="1582" w:bottom="1992" w:left="1821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5977255</wp:posOffset>
              </wp:positionH>
              <wp:positionV relativeFrom="page">
                <wp:posOffset>9506585</wp:posOffset>
              </wp:positionV>
              <wp:extent cx="5207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70.65pt;margin-top:748.55pt;height:8.9pt;width:4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TwGknYAAAA&#10;DQEAAA8AAAAAAAAAAQAgAAAAIgAAAGRycy9kb3ducmV2LnhtbFBLAQIUABQAAAAIAIdO4kA0PxD7&#10;qwEAAG4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1659890</wp:posOffset>
              </wp:positionH>
              <wp:positionV relativeFrom="page">
                <wp:posOffset>9509760</wp:posOffset>
              </wp:positionV>
              <wp:extent cx="6731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130.7pt;margin-top:748.8pt;height:9.1pt;width:5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sESyd2AAA&#10;AA0BAAAPAAAAAAAAAAEAIAAAACIAAABkcnMvZG93bnJldi54bWxQSwECFAAUAAAACACHTuJAOCUS&#10;96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5911215</wp:posOffset>
              </wp:positionH>
              <wp:positionV relativeFrom="page">
                <wp:posOffset>9495155</wp:posOffset>
              </wp:positionV>
              <wp:extent cx="137160" cy="1155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465.45pt;margin-top:747.65pt;height:9.1pt;width:10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Khlj9kA&#10;AAANAQAADwAAAAAAAAABACAAAAAiAAAAZHJzL2Rvd25yZXYueG1sUEsBAhQAFAAAAAgAh07iQAVO&#10;N6i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1650365</wp:posOffset>
              </wp:positionH>
              <wp:positionV relativeFrom="page">
                <wp:posOffset>9495155</wp:posOffset>
              </wp:positionV>
              <wp:extent cx="149225" cy="1155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129.95pt;margin-top:747.65pt;height:9.1pt;width:1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ooxVrZ&#10;AAAADQEAAA8AAAAAAAAAAQAgAAAAIgAAAGRycy9kb3ducmV2LnhtbFBLAQIUABQAAAAIAIdO4kBt&#10;RSSV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jUyYWFlYmY1MDgzZjVkMTIyZDNjNGU3MzRhOTU3MzYifQ=="/>
  </w:docVars>
  <w:rsids>
    <w:rsidRoot w:val="00000000"/>
    <w:rsid w:val="4D0A46DC"/>
    <w:rsid w:val="6BF078B1"/>
    <w:rsid w:val="7C4D3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2|1_"/>
    <w:basedOn w:val="3"/>
    <w:link w:val="5"/>
    <w:uiPriority w:val="0"/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link w:val="4"/>
    <w:uiPriority w:val="0"/>
    <w:pPr>
      <w:widowControl w:val="0"/>
      <w:shd w:val="clear" w:color="auto" w:fill="auto"/>
      <w:spacing w:after="960"/>
      <w:jc w:val="center"/>
      <w:outlineLvl w:val="1"/>
    </w:pPr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178"/>
      <w:szCs w:val="178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after="240"/>
      <w:jc w:val="center"/>
      <w:outlineLvl w:val="0"/>
    </w:pPr>
    <w:rPr>
      <w:rFonts w:ascii="宋体" w:hAnsi="宋体" w:eastAsia="宋体" w:cs="宋体"/>
      <w:sz w:val="178"/>
      <w:szCs w:val="178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3"/>
    <w:link w:val="11"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uiPriority w:val="0"/>
    <w:pPr>
      <w:widowControl w:val="0"/>
      <w:shd w:val="clear" w:color="auto" w:fill="auto"/>
      <w:spacing w:after="340"/>
      <w:ind w:right="1240"/>
      <w:jc w:val="right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ing #3|1_"/>
    <w:basedOn w:val="3"/>
    <w:link w:val="13"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link w:val="12"/>
    <w:uiPriority w:val="0"/>
    <w:pPr>
      <w:widowControl w:val="0"/>
      <w:shd w:val="clear" w:color="auto" w:fill="auto"/>
      <w:spacing w:before="1380" w:after="500"/>
      <w:jc w:val="center"/>
      <w:outlineLvl w:val="2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3"/>
    <w:link w:val="15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3"/>
    <w:link w:val="17"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uiPriority w:val="0"/>
    <w:pPr>
      <w:widowControl w:val="0"/>
      <w:shd w:val="clear" w:color="auto" w:fill="auto"/>
      <w:spacing w:line="406" w:lineRule="exact"/>
      <w:ind w:left="10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6842</Words>
  <Characters>6866</Characters>
  <TotalTime>2</TotalTime>
  <ScaleCrop>false</ScaleCrop>
  <LinksUpToDate>false</LinksUpToDate>
  <CharactersWithSpaces>7119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2021-03-09T02:45:00Z</dcterms:created>
  <dc:creator>lenovo</dc:creator>
  <cp:lastModifiedBy>Administrator</cp:lastModifiedBy>
  <dcterms:modified xsi:type="dcterms:W3CDTF">2024-06-03T07:38:02Z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2F5849D5C30A493FBA2987B6A876EFA0_12</vt:lpwstr>
  </property>
</Properties>
</file>