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asciiTheme="minorEastAsia" w:hAnsiTheme="minor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27</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319曲阳县审计局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344.25</w:t>
            </w:r>
          </w:p>
        </w:tc>
        <w:tc>
          <w:tcPr>
            <w:tcW w:w="4535" w:type="dxa"/>
            <w:vAlign w:val="center"/>
          </w:tcPr>
          <w:p>
            <w:pPr>
              <w:pStyle w:val="12"/>
            </w:pPr>
            <w:r>
              <w:t>一、一般公共服务支出</w:t>
            </w:r>
          </w:p>
        </w:tc>
        <w:tc>
          <w:tcPr>
            <w:tcW w:w="2126" w:type="dxa"/>
            <w:vAlign w:val="center"/>
          </w:tcPr>
          <w:p>
            <w:pPr>
              <w:pStyle w:val="11"/>
            </w:pPr>
            <w:r>
              <w:t>274.03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344.25</w:t>
            </w:r>
          </w:p>
        </w:tc>
        <w:tc>
          <w:tcPr>
            <w:tcW w:w="4535" w:type="dxa"/>
            <w:vAlign w:val="center"/>
          </w:tcPr>
          <w:p>
            <w:pPr>
              <w:pStyle w:val="14"/>
            </w:pPr>
            <w:r>
              <w:t>本年支出合计</w:t>
            </w:r>
          </w:p>
        </w:tc>
        <w:tc>
          <w:tcPr>
            <w:tcW w:w="2126" w:type="dxa"/>
            <w:vAlign w:val="center"/>
          </w:tcPr>
          <w:p>
            <w:pPr>
              <w:pStyle w:val="15"/>
            </w:pPr>
            <w:r>
              <w:t>344.25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344.25</w:t>
            </w:r>
          </w:p>
        </w:tc>
        <w:tc>
          <w:tcPr>
            <w:tcW w:w="4535" w:type="dxa"/>
            <w:vAlign w:val="center"/>
          </w:tcPr>
          <w:p>
            <w:pPr>
              <w:pStyle w:val="14"/>
            </w:pPr>
            <w:r>
              <w:t>支出总计</w:t>
            </w:r>
          </w:p>
        </w:tc>
        <w:tc>
          <w:tcPr>
            <w:tcW w:w="2126" w:type="dxa"/>
            <w:vAlign w:val="center"/>
          </w:tcPr>
          <w:p>
            <w:pPr>
              <w:pStyle w:val="15"/>
            </w:pPr>
            <w:r>
              <w:t>344.25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319曲阳县审计局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344.25</w:t>
            </w:r>
          </w:p>
        </w:tc>
        <w:tc>
          <w:tcPr>
            <w:tcW w:w="1134" w:type="dxa"/>
            <w:vAlign w:val="center"/>
          </w:tcPr>
          <w:p>
            <w:pPr>
              <w:pStyle w:val="15"/>
            </w:pPr>
            <w:r>
              <w:t>344.25</w:t>
            </w:r>
          </w:p>
        </w:tc>
        <w:tc>
          <w:tcPr>
            <w:tcW w:w="1134" w:type="dxa"/>
            <w:vAlign w:val="center"/>
          </w:tcPr>
          <w:p>
            <w:pPr>
              <w:pStyle w:val="15"/>
            </w:pPr>
            <w:r>
              <w:t>344.25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274.03</w:t>
            </w:r>
          </w:p>
        </w:tc>
        <w:tc>
          <w:tcPr>
            <w:tcW w:w="1134" w:type="dxa"/>
            <w:vAlign w:val="center"/>
          </w:tcPr>
          <w:p>
            <w:pPr>
              <w:pStyle w:val="11"/>
            </w:pPr>
            <w:r>
              <w:t>274.03</w:t>
            </w:r>
          </w:p>
        </w:tc>
        <w:tc>
          <w:tcPr>
            <w:tcW w:w="1134" w:type="dxa"/>
            <w:vAlign w:val="center"/>
          </w:tcPr>
          <w:p>
            <w:pPr>
              <w:pStyle w:val="11"/>
            </w:pPr>
            <w:r>
              <w:t>274.03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274.03</w:t>
            </w:r>
          </w:p>
        </w:tc>
        <w:tc>
          <w:tcPr>
            <w:tcW w:w="1134" w:type="dxa"/>
            <w:vAlign w:val="center"/>
          </w:tcPr>
          <w:p>
            <w:pPr>
              <w:pStyle w:val="11"/>
            </w:pPr>
            <w:r>
              <w:t>274.03</w:t>
            </w:r>
          </w:p>
        </w:tc>
        <w:tc>
          <w:tcPr>
            <w:tcW w:w="1134" w:type="dxa"/>
            <w:vAlign w:val="center"/>
          </w:tcPr>
          <w:p>
            <w:pPr>
              <w:pStyle w:val="11"/>
            </w:pPr>
            <w:r>
              <w:t>274.03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107.04</w:t>
            </w:r>
          </w:p>
        </w:tc>
        <w:tc>
          <w:tcPr>
            <w:tcW w:w="1134" w:type="dxa"/>
            <w:vAlign w:val="center"/>
          </w:tcPr>
          <w:p>
            <w:pPr>
              <w:pStyle w:val="11"/>
            </w:pPr>
            <w:r>
              <w:t>107.04</w:t>
            </w:r>
          </w:p>
        </w:tc>
        <w:tc>
          <w:tcPr>
            <w:tcW w:w="1134" w:type="dxa"/>
            <w:vAlign w:val="center"/>
          </w:tcPr>
          <w:p>
            <w:pPr>
              <w:pStyle w:val="11"/>
            </w:pPr>
            <w:r>
              <w:t>107.04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2010802</w:t>
            </w:r>
          </w:p>
        </w:tc>
        <w:tc>
          <w:tcPr>
            <w:tcW w:w="1559" w:type="dxa"/>
            <w:vAlign w:val="center"/>
          </w:tcPr>
          <w:p>
            <w:pPr>
              <w:pStyle w:val="12"/>
            </w:pPr>
            <w:r>
              <w:t>一般行政管理事务</w:t>
            </w:r>
          </w:p>
        </w:tc>
        <w:tc>
          <w:tcPr>
            <w:tcW w:w="1134" w:type="dxa"/>
            <w:vAlign w:val="center"/>
          </w:tcPr>
          <w:p>
            <w:pPr>
              <w:pStyle w:val="11"/>
            </w:pPr>
            <w:r>
              <w:t>23.49</w:t>
            </w:r>
          </w:p>
        </w:tc>
        <w:tc>
          <w:tcPr>
            <w:tcW w:w="1134" w:type="dxa"/>
            <w:vAlign w:val="center"/>
          </w:tcPr>
          <w:p>
            <w:pPr>
              <w:pStyle w:val="11"/>
            </w:pPr>
            <w:r>
              <w:t>23.49</w:t>
            </w:r>
          </w:p>
        </w:tc>
        <w:tc>
          <w:tcPr>
            <w:tcW w:w="1134" w:type="dxa"/>
            <w:vAlign w:val="center"/>
          </w:tcPr>
          <w:p>
            <w:pPr>
              <w:pStyle w:val="11"/>
            </w:pPr>
            <w:r>
              <w:t>23.49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81.53</w:t>
            </w:r>
          </w:p>
        </w:tc>
        <w:tc>
          <w:tcPr>
            <w:tcW w:w="1134" w:type="dxa"/>
            <w:vAlign w:val="center"/>
          </w:tcPr>
          <w:p>
            <w:pPr>
              <w:pStyle w:val="11"/>
            </w:pPr>
            <w:r>
              <w:t>81.53</w:t>
            </w:r>
          </w:p>
        </w:tc>
        <w:tc>
          <w:tcPr>
            <w:tcW w:w="1134" w:type="dxa"/>
            <w:vAlign w:val="center"/>
          </w:tcPr>
          <w:p>
            <w:pPr>
              <w:pStyle w:val="11"/>
            </w:pPr>
            <w:r>
              <w:t>81.53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2010850</w:t>
            </w:r>
          </w:p>
        </w:tc>
        <w:tc>
          <w:tcPr>
            <w:tcW w:w="1559" w:type="dxa"/>
            <w:vAlign w:val="center"/>
          </w:tcPr>
          <w:p>
            <w:pPr>
              <w:pStyle w:val="12"/>
            </w:pPr>
            <w:r>
              <w:t>事业运行</w:t>
            </w:r>
          </w:p>
        </w:tc>
        <w:tc>
          <w:tcPr>
            <w:tcW w:w="1134" w:type="dxa"/>
            <w:vAlign w:val="center"/>
          </w:tcPr>
          <w:p>
            <w:pPr>
              <w:pStyle w:val="11"/>
            </w:pPr>
            <w:r>
              <w:t>61.97</w:t>
            </w:r>
          </w:p>
        </w:tc>
        <w:tc>
          <w:tcPr>
            <w:tcW w:w="1134" w:type="dxa"/>
            <w:vAlign w:val="center"/>
          </w:tcPr>
          <w:p>
            <w:pPr>
              <w:pStyle w:val="11"/>
            </w:pPr>
            <w:r>
              <w:t>61.97</w:t>
            </w:r>
          </w:p>
        </w:tc>
        <w:tc>
          <w:tcPr>
            <w:tcW w:w="1134" w:type="dxa"/>
            <w:vAlign w:val="center"/>
          </w:tcPr>
          <w:p>
            <w:pPr>
              <w:pStyle w:val="11"/>
            </w:pPr>
            <w:r>
              <w:t>61.97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43.65</w:t>
            </w:r>
          </w:p>
        </w:tc>
        <w:tc>
          <w:tcPr>
            <w:tcW w:w="1134" w:type="dxa"/>
            <w:vAlign w:val="center"/>
          </w:tcPr>
          <w:p>
            <w:pPr>
              <w:pStyle w:val="11"/>
            </w:pPr>
            <w:r>
              <w:t>43.65</w:t>
            </w:r>
          </w:p>
        </w:tc>
        <w:tc>
          <w:tcPr>
            <w:tcW w:w="1134" w:type="dxa"/>
            <w:vAlign w:val="center"/>
          </w:tcPr>
          <w:p>
            <w:pPr>
              <w:pStyle w:val="11"/>
            </w:pPr>
            <w:r>
              <w:t>43.65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42.78</w:t>
            </w:r>
          </w:p>
        </w:tc>
        <w:tc>
          <w:tcPr>
            <w:tcW w:w="1134" w:type="dxa"/>
            <w:vAlign w:val="center"/>
          </w:tcPr>
          <w:p>
            <w:pPr>
              <w:pStyle w:val="11"/>
            </w:pPr>
            <w:r>
              <w:t>42.78</w:t>
            </w:r>
          </w:p>
        </w:tc>
        <w:tc>
          <w:tcPr>
            <w:tcW w:w="1134" w:type="dxa"/>
            <w:vAlign w:val="center"/>
          </w:tcPr>
          <w:p>
            <w:pPr>
              <w:pStyle w:val="11"/>
            </w:pPr>
            <w:r>
              <w:t>42.78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23.25</w:t>
            </w:r>
          </w:p>
        </w:tc>
        <w:tc>
          <w:tcPr>
            <w:tcW w:w="1134" w:type="dxa"/>
            <w:vAlign w:val="center"/>
          </w:tcPr>
          <w:p>
            <w:pPr>
              <w:pStyle w:val="11"/>
            </w:pPr>
            <w:r>
              <w:t>23.25</w:t>
            </w:r>
          </w:p>
        </w:tc>
        <w:tc>
          <w:tcPr>
            <w:tcW w:w="1134" w:type="dxa"/>
            <w:vAlign w:val="center"/>
          </w:tcPr>
          <w:p>
            <w:pPr>
              <w:pStyle w:val="11"/>
            </w:pPr>
            <w:r>
              <w:t>23.25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r>
              <w:t>19.53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r>
              <w:t>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r>
              <w:t>12.04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r>
              <w:t>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r>
              <w:t>14.53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319曲阳县审计局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344.25</w:t>
            </w:r>
          </w:p>
        </w:tc>
        <w:tc>
          <w:tcPr>
            <w:tcW w:w="1361" w:type="dxa"/>
            <w:vAlign w:val="center"/>
          </w:tcPr>
          <w:p>
            <w:pPr>
              <w:pStyle w:val="15"/>
            </w:pPr>
            <w:r>
              <w:t>239.23</w:t>
            </w:r>
          </w:p>
        </w:tc>
        <w:tc>
          <w:tcPr>
            <w:tcW w:w="1361" w:type="dxa"/>
            <w:vAlign w:val="center"/>
          </w:tcPr>
          <w:p>
            <w:pPr>
              <w:pStyle w:val="15"/>
            </w:pPr>
            <w:r>
              <w:t>105.02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274.03</w:t>
            </w:r>
          </w:p>
        </w:tc>
        <w:tc>
          <w:tcPr>
            <w:tcW w:w="1361" w:type="dxa"/>
            <w:vAlign w:val="center"/>
          </w:tcPr>
          <w:p>
            <w:pPr>
              <w:pStyle w:val="11"/>
            </w:pPr>
            <w:r>
              <w:t>169.01</w:t>
            </w:r>
          </w:p>
        </w:tc>
        <w:tc>
          <w:tcPr>
            <w:tcW w:w="1361" w:type="dxa"/>
            <w:vAlign w:val="center"/>
          </w:tcPr>
          <w:p>
            <w:pPr>
              <w:pStyle w:val="11"/>
            </w:pPr>
            <w:r>
              <w:t>105.02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6" w:type="dxa"/>
            <w:vAlign w:val="center"/>
          </w:tcPr>
          <w:p>
            <w:pPr>
              <w:pStyle w:val="12"/>
            </w:pPr>
            <w:r>
              <w:t>审计事务</w:t>
            </w:r>
          </w:p>
        </w:tc>
        <w:tc>
          <w:tcPr>
            <w:tcW w:w="1361" w:type="dxa"/>
            <w:vAlign w:val="center"/>
          </w:tcPr>
          <w:p>
            <w:pPr>
              <w:pStyle w:val="11"/>
            </w:pPr>
            <w:r>
              <w:t>274.03</w:t>
            </w:r>
          </w:p>
        </w:tc>
        <w:tc>
          <w:tcPr>
            <w:tcW w:w="1361" w:type="dxa"/>
            <w:vAlign w:val="center"/>
          </w:tcPr>
          <w:p>
            <w:pPr>
              <w:pStyle w:val="11"/>
            </w:pPr>
            <w:r>
              <w:t>169.01</w:t>
            </w:r>
          </w:p>
        </w:tc>
        <w:tc>
          <w:tcPr>
            <w:tcW w:w="1361" w:type="dxa"/>
            <w:vAlign w:val="center"/>
          </w:tcPr>
          <w:p>
            <w:pPr>
              <w:pStyle w:val="11"/>
            </w:pPr>
            <w:r>
              <w:t>105.02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6" w:type="dxa"/>
            <w:vAlign w:val="center"/>
          </w:tcPr>
          <w:p>
            <w:pPr>
              <w:pStyle w:val="12"/>
            </w:pPr>
            <w:r>
              <w:t>行政运行</w:t>
            </w:r>
          </w:p>
        </w:tc>
        <w:tc>
          <w:tcPr>
            <w:tcW w:w="1361" w:type="dxa"/>
            <w:vAlign w:val="center"/>
          </w:tcPr>
          <w:p>
            <w:pPr>
              <w:pStyle w:val="11"/>
            </w:pPr>
            <w:r>
              <w:t>107.04</w:t>
            </w:r>
          </w:p>
        </w:tc>
        <w:tc>
          <w:tcPr>
            <w:tcW w:w="1361" w:type="dxa"/>
            <w:vAlign w:val="center"/>
          </w:tcPr>
          <w:p>
            <w:pPr>
              <w:pStyle w:val="11"/>
            </w:pPr>
            <w:r>
              <w:t>107.04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2010802</w:t>
            </w:r>
          </w:p>
        </w:tc>
        <w:tc>
          <w:tcPr>
            <w:tcW w:w="4536" w:type="dxa"/>
            <w:vAlign w:val="center"/>
          </w:tcPr>
          <w:p>
            <w:pPr>
              <w:pStyle w:val="12"/>
            </w:pPr>
            <w:r>
              <w:t>一般行政管理事务</w:t>
            </w:r>
          </w:p>
        </w:tc>
        <w:tc>
          <w:tcPr>
            <w:tcW w:w="1361" w:type="dxa"/>
            <w:vAlign w:val="center"/>
          </w:tcPr>
          <w:p>
            <w:pPr>
              <w:pStyle w:val="11"/>
            </w:pPr>
            <w:r>
              <w:t>23.49</w:t>
            </w:r>
          </w:p>
        </w:tc>
        <w:tc>
          <w:tcPr>
            <w:tcW w:w="1361" w:type="dxa"/>
            <w:vAlign w:val="center"/>
          </w:tcPr>
          <w:p>
            <w:pPr>
              <w:pStyle w:val="11"/>
            </w:pPr>
          </w:p>
        </w:tc>
        <w:tc>
          <w:tcPr>
            <w:tcW w:w="1361" w:type="dxa"/>
            <w:vAlign w:val="center"/>
          </w:tcPr>
          <w:p>
            <w:pPr>
              <w:pStyle w:val="11"/>
            </w:pPr>
            <w:r>
              <w:t>23.49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2010804</w:t>
            </w:r>
          </w:p>
        </w:tc>
        <w:tc>
          <w:tcPr>
            <w:tcW w:w="4536" w:type="dxa"/>
            <w:vAlign w:val="center"/>
          </w:tcPr>
          <w:p>
            <w:pPr>
              <w:pStyle w:val="12"/>
            </w:pPr>
            <w:r>
              <w:t>审计业务</w:t>
            </w:r>
          </w:p>
        </w:tc>
        <w:tc>
          <w:tcPr>
            <w:tcW w:w="1361" w:type="dxa"/>
            <w:vAlign w:val="center"/>
          </w:tcPr>
          <w:p>
            <w:pPr>
              <w:pStyle w:val="11"/>
            </w:pPr>
            <w:r>
              <w:t>81.53</w:t>
            </w:r>
          </w:p>
        </w:tc>
        <w:tc>
          <w:tcPr>
            <w:tcW w:w="1361" w:type="dxa"/>
            <w:vAlign w:val="center"/>
          </w:tcPr>
          <w:p>
            <w:pPr>
              <w:pStyle w:val="11"/>
            </w:pPr>
          </w:p>
        </w:tc>
        <w:tc>
          <w:tcPr>
            <w:tcW w:w="1361" w:type="dxa"/>
            <w:vAlign w:val="center"/>
          </w:tcPr>
          <w:p>
            <w:pPr>
              <w:pStyle w:val="11"/>
            </w:pPr>
            <w:r>
              <w:t>81.53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2010850</w:t>
            </w:r>
          </w:p>
        </w:tc>
        <w:tc>
          <w:tcPr>
            <w:tcW w:w="4536" w:type="dxa"/>
            <w:vAlign w:val="center"/>
          </w:tcPr>
          <w:p>
            <w:pPr>
              <w:pStyle w:val="12"/>
            </w:pPr>
            <w:r>
              <w:t>事业运行</w:t>
            </w:r>
          </w:p>
        </w:tc>
        <w:tc>
          <w:tcPr>
            <w:tcW w:w="1361" w:type="dxa"/>
            <w:vAlign w:val="center"/>
          </w:tcPr>
          <w:p>
            <w:pPr>
              <w:pStyle w:val="11"/>
            </w:pPr>
            <w:r>
              <w:t>61.97</w:t>
            </w:r>
          </w:p>
        </w:tc>
        <w:tc>
          <w:tcPr>
            <w:tcW w:w="1361" w:type="dxa"/>
            <w:vAlign w:val="center"/>
          </w:tcPr>
          <w:p>
            <w:pPr>
              <w:pStyle w:val="11"/>
            </w:pPr>
            <w:r>
              <w:t>61.97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43.65</w:t>
            </w:r>
          </w:p>
        </w:tc>
        <w:tc>
          <w:tcPr>
            <w:tcW w:w="1361" w:type="dxa"/>
            <w:vAlign w:val="center"/>
          </w:tcPr>
          <w:p>
            <w:pPr>
              <w:pStyle w:val="11"/>
            </w:pPr>
            <w:r>
              <w:t>43.65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42.78</w:t>
            </w:r>
          </w:p>
        </w:tc>
        <w:tc>
          <w:tcPr>
            <w:tcW w:w="1361" w:type="dxa"/>
            <w:vAlign w:val="center"/>
          </w:tcPr>
          <w:p>
            <w:pPr>
              <w:pStyle w:val="11"/>
            </w:pPr>
            <w:r>
              <w:t>42.78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23.25</w:t>
            </w:r>
          </w:p>
        </w:tc>
        <w:tc>
          <w:tcPr>
            <w:tcW w:w="1361" w:type="dxa"/>
            <w:vAlign w:val="center"/>
          </w:tcPr>
          <w:p>
            <w:pPr>
              <w:pStyle w:val="11"/>
            </w:pPr>
            <w:r>
              <w:t>23.25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19.53</w:t>
            </w:r>
          </w:p>
        </w:tc>
        <w:tc>
          <w:tcPr>
            <w:tcW w:w="1361" w:type="dxa"/>
            <w:vAlign w:val="center"/>
          </w:tcPr>
          <w:p>
            <w:pPr>
              <w:pStyle w:val="11"/>
            </w:pPr>
            <w:r>
              <w:t>19.53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0.31</w:t>
            </w:r>
          </w:p>
        </w:tc>
        <w:tc>
          <w:tcPr>
            <w:tcW w:w="1361" w:type="dxa"/>
            <w:vAlign w:val="center"/>
          </w:tcPr>
          <w:p>
            <w:pPr>
              <w:pStyle w:val="11"/>
            </w:pPr>
            <w:r>
              <w:t>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0.56</w:t>
            </w:r>
          </w:p>
        </w:tc>
        <w:tc>
          <w:tcPr>
            <w:tcW w:w="1361" w:type="dxa"/>
            <w:vAlign w:val="center"/>
          </w:tcPr>
          <w:p>
            <w:pPr>
              <w:pStyle w:val="11"/>
            </w:pPr>
            <w:r>
              <w:t>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12.04</w:t>
            </w:r>
          </w:p>
        </w:tc>
        <w:tc>
          <w:tcPr>
            <w:tcW w:w="1361" w:type="dxa"/>
            <w:vAlign w:val="center"/>
          </w:tcPr>
          <w:p>
            <w:pPr>
              <w:pStyle w:val="11"/>
            </w:pPr>
            <w:r>
              <w:t>12.04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12.04</w:t>
            </w:r>
          </w:p>
        </w:tc>
        <w:tc>
          <w:tcPr>
            <w:tcW w:w="1361" w:type="dxa"/>
            <w:vAlign w:val="center"/>
          </w:tcPr>
          <w:p>
            <w:pPr>
              <w:pStyle w:val="11"/>
            </w:pPr>
            <w:r>
              <w:t>12.04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4.87</w:t>
            </w: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3.47</w:t>
            </w:r>
          </w:p>
        </w:tc>
        <w:tc>
          <w:tcPr>
            <w:tcW w:w="1361" w:type="dxa"/>
            <w:vAlign w:val="center"/>
          </w:tcPr>
          <w:p>
            <w:pPr>
              <w:pStyle w:val="11"/>
            </w:pPr>
            <w:r>
              <w:t>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3.70</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14.53</w:t>
            </w:r>
          </w:p>
        </w:tc>
        <w:tc>
          <w:tcPr>
            <w:tcW w:w="1361" w:type="dxa"/>
            <w:vAlign w:val="center"/>
          </w:tcPr>
          <w:p>
            <w:pPr>
              <w:pStyle w:val="11"/>
            </w:pPr>
            <w:r>
              <w:t>14.53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319曲阳县审计局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344.25</w:t>
            </w:r>
          </w:p>
        </w:tc>
        <w:tc>
          <w:tcPr>
            <w:tcW w:w="3402" w:type="dxa"/>
            <w:vAlign w:val="center"/>
          </w:tcPr>
          <w:p>
            <w:pPr>
              <w:pStyle w:val="12"/>
            </w:pPr>
            <w:r>
              <w:t>一、一般公共服务支出</w:t>
            </w:r>
          </w:p>
        </w:tc>
        <w:tc>
          <w:tcPr>
            <w:tcW w:w="1474" w:type="dxa"/>
            <w:vAlign w:val="center"/>
          </w:tcPr>
          <w:p>
            <w:pPr>
              <w:pStyle w:val="11"/>
            </w:pPr>
            <w:r>
              <w:t>274.03</w:t>
            </w:r>
          </w:p>
        </w:tc>
        <w:tc>
          <w:tcPr>
            <w:tcW w:w="1474" w:type="dxa"/>
            <w:vAlign w:val="center"/>
          </w:tcPr>
          <w:p>
            <w:pPr>
              <w:pStyle w:val="11"/>
            </w:pPr>
            <w:r>
              <w:t>274.03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43.65</w:t>
            </w:r>
          </w:p>
        </w:tc>
        <w:tc>
          <w:tcPr>
            <w:tcW w:w="1474" w:type="dxa"/>
            <w:vAlign w:val="center"/>
          </w:tcPr>
          <w:p>
            <w:pPr>
              <w:pStyle w:val="11"/>
            </w:pPr>
            <w:r>
              <w:t>43.65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12.04</w:t>
            </w:r>
          </w:p>
        </w:tc>
        <w:tc>
          <w:tcPr>
            <w:tcW w:w="1474" w:type="dxa"/>
            <w:vAlign w:val="center"/>
          </w:tcPr>
          <w:p>
            <w:pPr>
              <w:pStyle w:val="11"/>
            </w:pPr>
            <w:r>
              <w:t>12.04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14.53</w:t>
            </w:r>
          </w:p>
        </w:tc>
        <w:tc>
          <w:tcPr>
            <w:tcW w:w="1474" w:type="dxa"/>
            <w:vAlign w:val="center"/>
          </w:tcPr>
          <w:p>
            <w:pPr>
              <w:pStyle w:val="11"/>
            </w:pPr>
            <w:r>
              <w:t>14.53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344.25</w:t>
            </w:r>
          </w:p>
        </w:tc>
        <w:tc>
          <w:tcPr>
            <w:tcW w:w="3402" w:type="dxa"/>
            <w:vAlign w:val="center"/>
          </w:tcPr>
          <w:p>
            <w:pPr>
              <w:pStyle w:val="14"/>
            </w:pPr>
            <w:r>
              <w:t>本年支出合计</w:t>
            </w:r>
          </w:p>
        </w:tc>
        <w:tc>
          <w:tcPr>
            <w:tcW w:w="1474" w:type="dxa"/>
            <w:vAlign w:val="center"/>
          </w:tcPr>
          <w:p>
            <w:pPr>
              <w:pStyle w:val="15"/>
            </w:pPr>
            <w:r>
              <w:t>344.25</w:t>
            </w:r>
          </w:p>
        </w:tc>
        <w:tc>
          <w:tcPr>
            <w:tcW w:w="1474" w:type="dxa"/>
            <w:vAlign w:val="center"/>
          </w:tcPr>
          <w:p>
            <w:pPr>
              <w:pStyle w:val="15"/>
            </w:pPr>
            <w:r>
              <w:t>344.25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344.25</w:t>
            </w:r>
          </w:p>
        </w:tc>
        <w:tc>
          <w:tcPr>
            <w:tcW w:w="3402" w:type="dxa"/>
            <w:vAlign w:val="center"/>
          </w:tcPr>
          <w:p>
            <w:pPr>
              <w:pStyle w:val="14"/>
            </w:pPr>
            <w:r>
              <w:t>支出总计</w:t>
            </w:r>
          </w:p>
        </w:tc>
        <w:tc>
          <w:tcPr>
            <w:tcW w:w="1474" w:type="dxa"/>
            <w:vAlign w:val="center"/>
          </w:tcPr>
          <w:p>
            <w:pPr>
              <w:pStyle w:val="15"/>
            </w:pPr>
            <w:r>
              <w:t>344.25</w:t>
            </w:r>
          </w:p>
        </w:tc>
        <w:tc>
          <w:tcPr>
            <w:tcW w:w="1474" w:type="dxa"/>
            <w:vAlign w:val="center"/>
          </w:tcPr>
          <w:p>
            <w:pPr>
              <w:pStyle w:val="15"/>
            </w:pPr>
            <w:r>
              <w:t>344.25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319曲阳县审计局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344.25</w:t>
            </w:r>
          </w:p>
        </w:tc>
        <w:tc>
          <w:tcPr>
            <w:tcW w:w="2551" w:type="dxa"/>
            <w:vAlign w:val="center"/>
          </w:tcPr>
          <w:p>
            <w:pPr>
              <w:pStyle w:val="15"/>
            </w:pPr>
            <w:r>
              <w:t>239.23</w:t>
            </w:r>
          </w:p>
        </w:tc>
        <w:tc>
          <w:tcPr>
            <w:tcW w:w="2551" w:type="dxa"/>
            <w:vAlign w:val="center"/>
          </w:tcPr>
          <w:p>
            <w:pPr>
              <w:pStyle w:val="15"/>
            </w:pPr>
            <w:r>
              <w:t>105.02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274.03</w:t>
            </w:r>
          </w:p>
        </w:tc>
        <w:tc>
          <w:tcPr>
            <w:tcW w:w="2551" w:type="dxa"/>
            <w:vAlign w:val="center"/>
          </w:tcPr>
          <w:p>
            <w:pPr>
              <w:pStyle w:val="11"/>
            </w:pPr>
            <w:r>
              <w:t>169.01</w:t>
            </w:r>
          </w:p>
        </w:tc>
        <w:tc>
          <w:tcPr>
            <w:tcW w:w="2551" w:type="dxa"/>
            <w:vAlign w:val="center"/>
          </w:tcPr>
          <w:p>
            <w:pPr>
              <w:pStyle w:val="11"/>
            </w:pPr>
            <w:r>
              <w:t>105.02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274.03</w:t>
            </w:r>
          </w:p>
        </w:tc>
        <w:tc>
          <w:tcPr>
            <w:tcW w:w="2551" w:type="dxa"/>
            <w:vAlign w:val="center"/>
          </w:tcPr>
          <w:p>
            <w:pPr>
              <w:pStyle w:val="11"/>
            </w:pPr>
            <w:r>
              <w:t>169.01</w:t>
            </w:r>
          </w:p>
        </w:tc>
        <w:tc>
          <w:tcPr>
            <w:tcW w:w="2551" w:type="dxa"/>
            <w:vAlign w:val="center"/>
          </w:tcPr>
          <w:p>
            <w:pPr>
              <w:pStyle w:val="11"/>
            </w:pPr>
            <w:r>
              <w:t>105.02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107.04</w:t>
            </w:r>
          </w:p>
        </w:tc>
        <w:tc>
          <w:tcPr>
            <w:tcW w:w="2551" w:type="dxa"/>
            <w:vAlign w:val="center"/>
          </w:tcPr>
          <w:p>
            <w:pPr>
              <w:pStyle w:val="11"/>
            </w:pPr>
            <w:r>
              <w:t>107.04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2010802</w:t>
            </w:r>
          </w:p>
        </w:tc>
        <w:tc>
          <w:tcPr>
            <w:tcW w:w="4535" w:type="dxa"/>
            <w:vAlign w:val="center"/>
          </w:tcPr>
          <w:p>
            <w:pPr>
              <w:pStyle w:val="12"/>
            </w:pPr>
            <w:r>
              <w:t>一般行政管理事务</w:t>
            </w:r>
          </w:p>
        </w:tc>
        <w:tc>
          <w:tcPr>
            <w:tcW w:w="2551" w:type="dxa"/>
            <w:vAlign w:val="center"/>
          </w:tcPr>
          <w:p>
            <w:pPr>
              <w:pStyle w:val="11"/>
            </w:pPr>
            <w:r>
              <w:t>23.49</w:t>
            </w:r>
          </w:p>
        </w:tc>
        <w:tc>
          <w:tcPr>
            <w:tcW w:w="2551" w:type="dxa"/>
            <w:vAlign w:val="center"/>
          </w:tcPr>
          <w:p>
            <w:pPr>
              <w:pStyle w:val="11"/>
            </w:pPr>
          </w:p>
        </w:tc>
        <w:tc>
          <w:tcPr>
            <w:tcW w:w="2551" w:type="dxa"/>
            <w:vAlign w:val="center"/>
          </w:tcPr>
          <w:p>
            <w:pPr>
              <w:pStyle w:val="11"/>
            </w:pPr>
            <w:r>
              <w:t>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81.53</w:t>
            </w:r>
          </w:p>
        </w:tc>
        <w:tc>
          <w:tcPr>
            <w:tcW w:w="2551" w:type="dxa"/>
            <w:vAlign w:val="center"/>
          </w:tcPr>
          <w:p>
            <w:pPr>
              <w:pStyle w:val="11"/>
            </w:pPr>
          </w:p>
        </w:tc>
        <w:tc>
          <w:tcPr>
            <w:tcW w:w="2551" w:type="dxa"/>
            <w:vAlign w:val="center"/>
          </w:tcPr>
          <w:p>
            <w:pPr>
              <w:pStyle w:val="11"/>
            </w:pPr>
            <w:r>
              <w:t>81.53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2010850</w:t>
            </w:r>
          </w:p>
        </w:tc>
        <w:tc>
          <w:tcPr>
            <w:tcW w:w="4535" w:type="dxa"/>
            <w:vAlign w:val="center"/>
          </w:tcPr>
          <w:p>
            <w:pPr>
              <w:pStyle w:val="12"/>
            </w:pPr>
            <w:r>
              <w:t>事业运行</w:t>
            </w:r>
          </w:p>
        </w:tc>
        <w:tc>
          <w:tcPr>
            <w:tcW w:w="2551" w:type="dxa"/>
            <w:vAlign w:val="center"/>
          </w:tcPr>
          <w:p>
            <w:pPr>
              <w:pStyle w:val="11"/>
            </w:pPr>
            <w:r>
              <w:t>61.97</w:t>
            </w:r>
          </w:p>
        </w:tc>
        <w:tc>
          <w:tcPr>
            <w:tcW w:w="2551" w:type="dxa"/>
            <w:vAlign w:val="center"/>
          </w:tcPr>
          <w:p>
            <w:pPr>
              <w:pStyle w:val="11"/>
            </w:pPr>
            <w:r>
              <w:t>61.97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43.65</w:t>
            </w:r>
          </w:p>
        </w:tc>
        <w:tc>
          <w:tcPr>
            <w:tcW w:w="2551" w:type="dxa"/>
            <w:vAlign w:val="center"/>
          </w:tcPr>
          <w:p>
            <w:pPr>
              <w:pStyle w:val="11"/>
            </w:pPr>
            <w:r>
              <w:t>43.65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42.78</w:t>
            </w:r>
          </w:p>
        </w:tc>
        <w:tc>
          <w:tcPr>
            <w:tcW w:w="2551" w:type="dxa"/>
            <w:vAlign w:val="center"/>
          </w:tcPr>
          <w:p>
            <w:pPr>
              <w:pStyle w:val="11"/>
            </w:pPr>
            <w:r>
              <w:t>42.78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23.25</w:t>
            </w:r>
          </w:p>
        </w:tc>
        <w:tc>
          <w:tcPr>
            <w:tcW w:w="2551" w:type="dxa"/>
            <w:vAlign w:val="center"/>
          </w:tcPr>
          <w:p>
            <w:pPr>
              <w:pStyle w:val="11"/>
            </w:pPr>
            <w:r>
              <w:t>23.25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19.53</w:t>
            </w:r>
          </w:p>
        </w:tc>
        <w:tc>
          <w:tcPr>
            <w:tcW w:w="2551" w:type="dxa"/>
            <w:vAlign w:val="center"/>
          </w:tcPr>
          <w:p>
            <w:pPr>
              <w:pStyle w:val="11"/>
            </w:pPr>
            <w:r>
              <w:t>19.53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0.31</w:t>
            </w:r>
          </w:p>
        </w:tc>
        <w:tc>
          <w:tcPr>
            <w:tcW w:w="2551" w:type="dxa"/>
            <w:vAlign w:val="center"/>
          </w:tcPr>
          <w:p>
            <w:pPr>
              <w:pStyle w:val="11"/>
            </w:pPr>
            <w:r>
              <w:t>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12.04</w:t>
            </w:r>
          </w:p>
        </w:tc>
        <w:tc>
          <w:tcPr>
            <w:tcW w:w="2551" w:type="dxa"/>
            <w:vAlign w:val="center"/>
          </w:tcPr>
          <w:p>
            <w:pPr>
              <w:pStyle w:val="11"/>
            </w:pPr>
            <w:r>
              <w:t>12.04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12.04</w:t>
            </w:r>
          </w:p>
        </w:tc>
        <w:tc>
          <w:tcPr>
            <w:tcW w:w="2551" w:type="dxa"/>
            <w:vAlign w:val="center"/>
          </w:tcPr>
          <w:p>
            <w:pPr>
              <w:pStyle w:val="11"/>
            </w:pPr>
            <w:r>
              <w:t>12.04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3.47</w:t>
            </w:r>
          </w:p>
        </w:tc>
        <w:tc>
          <w:tcPr>
            <w:tcW w:w="2551" w:type="dxa"/>
            <w:vAlign w:val="center"/>
          </w:tcPr>
          <w:p>
            <w:pPr>
              <w:pStyle w:val="11"/>
            </w:pPr>
            <w:r>
              <w:t>3.47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3.70</w:t>
            </w:r>
          </w:p>
        </w:tc>
        <w:tc>
          <w:tcPr>
            <w:tcW w:w="2551" w:type="dxa"/>
            <w:vAlign w:val="center"/>
          </w:tcPr>
          <w:p>
            <w:pPr>
              <w:pStyle w:val="11"/>
            </w:pPr>
            <w:r>
              <w:t>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14.53</w:t>
            </w:r>
          </w:p>
        </w:tc>
        <w:tc>
          <w:tcPr>
            <w:tcW w:w="2551" w:type="dxa"/>
            <w:vAlign w:val="center"/>
          </w:tcPr>
          <w:p>
            <w:pPr>
              <w:pStyle w:val="11"/>
            </w:pPr>
            <w:r>
              <w:t>14.53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319曲阳县审计局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239.23</w:t>
            </w:r>
          </w:p>
        </w:tc>
        <w:tc>
          <w:tcPr>
            <w:tcW w:w="2551" w:type="dxa"/>
            <w:vAlign w:val="center"/>
          </w:tcPr>
          <w:p>
            <w:pPr>
              <w:pStyle w:val="15"/>
            </w:pPr>
            <w:r>
              <w:t>223.47</w:t>
            </w:r>
          </w:p>
        </w:tc>
        <w:tc>
          <w:tcPr>
            <w:tcW w:w="2552" w:type="dxa"/>
            <w:vAlign w:val="center"/>
          </w:tcPr>
          <w:p>
            <w:pPr>
              <w:pStyle w:val="15"/>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199.35</w:t>
            </w:r>
          </w:p>
        </w:tc>
        <w:tc>
          <w:tcPr>
            <w:tcW w:w="2551" w:type="dxa"/>
            <w:vAlign w:val="center"/>
          </w:tcPr>
          <w:p>
            <w:pPr>
              <w:pStyle w:val="11"/>
            </w:pPr>
            <w:r>
              <w:t>199.35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80.22</w:t>
            </w:r>
          </w:p>
        </w:tc>
        <w:tc>
          <w:tcPr>
            <w:tcW w:w="2551" w:type="dxa"/>
            <w:vAlign w:val="center"/>
          </w:tcPr>
          <w:p>
            <w:pPr>
              <w:pStyle w:val="11"/>
            </w:pPr>
            <w:r>
              <w:t>80.22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38.15</w:t>
            </w:r>
          </w:p>
        </w:tc>
        <w:tc>
          <w:tcPr>
            <w:tcW w:w="2551" w:type="dxa"/>
            <w:vAlign w:val="center"/>
          </w:tcPr>
          <w:p>
            <w:pPr>
              <w:pStyle w:val="11"/>
            </w:pPr>
            <w:r>
              <w:t>38.15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14.83</w:t>
            </w:r>
          </w:p>
        </w:tc>
        <w:tc>
          <w:tcPr>
            <w:tcW w:w="2551" w:type="dxa"/>
            <w:vAlign w:val="center"/>
          </w:tcPr>
          <w:p>
            <w:pPr>
              <w:pStyle w:val="11"/>
            </w:pPr>
            <w:r>
              <w:t>14.83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19.18</w:t>
            </w:r>
          </w:p>
        </w:tc>
        <w:tc>
          <w:tcPr>
            <w:tcW w:w="2551" w:type="dxa"/>
            <w:vAlign w:val="center"/>
          </w:tcPr>
          <w:p>
            <w:pPr>
              <w:pStyle w:val="11"/>
            </w:pPr>
            <w:r>
              <w:t>19.18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19.53</w:t>
            </w:r>
          </w:p>
        </w:tc>
        <w:tc>
          <w:tcPr>
            <w:tcW w:w="2551" w:type="dxa"/>
            <w:vAlign w:val="center"/>
          </w:tcPr>
          <w:p>
            <w:pPr>
              <w:pStyle w:val="11"/>
            </w:pPr>
            <w:r>
              <w:t>19.53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8.34</w:t>
            </w:r>
          </w:p>
        </w:tc>
        <w:tc>
          <w:tcPr>
            <w:tcW w:w="2551" w:type="dxa"/>
            <w:vAlign w:val="center"/>
          </w:tcPr>
          <w:p>
            <w:pPr>
              <w:pStyle w:val="11"/>
            </w:pPr>
            <w:r>
              <w:t>8.34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3.70</w:t>
            </w:r>
          </w:p>
        </w:tc>
        <w:tc>
          <w:tcPr>
            <w:tcW w:w="2551" w:type="dxa"/>
            <w:vAlign w:val="center"/>
          </w:tcPr>
          <w:p>
            <w:pPr>
              <w:pStyle w:val="11"/>
            </w:pPr>
            <w:r>
              <w:t>3.70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0.87</w:t>
            </w:r>
          </w:p>
        </w:tc>
        <w:tc>
          <w:tcPr>
            <w:tcW w:w="2551" w:type="dxa"/>
            <w:vAlign w:val="center"/>
          </w:tcPr>
          <w:p>
            <w:pPr>
              <w:pStyle w:val="11"/>
            </w:pPr>
            <w:r>
              <w:t>0.87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14.53</w:t>
            </w:r>
          </w:p>
        </w:tc>
        <w:tc>
          <w:tcPr>
            <w:tcW w:w="2551" w:type="dxa"/>
            <w:vAlign w:val="center"/>
          </w:tcPr>
          <w:p>
            <w:pPr>
              <w:pStyle w:val="11"/>
            </w:pPr>
            <w:r>
              <w:t>14.53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15.76</w:t>
            </w:r>
          </w:p>
        </w:tc>
        <w:tc>
          <w:tcPr>
            <w:tcW w:w="2551" w:type="dxa"/>
            <w:vAlign w:val="center"/>
          </w:tcPr>
          <w:p>
            <w:pPr>
              <w:pStyle w:val="11"/>
            </w:pPr>
          </w:p>
        </w:tc>
        <w:tc>
          <w:tcPr>
            <w:tcW w:w="2552" w:type="dxa"/>
            <w:vAlign w:val="center"/>
          </w:tcPr>
          <w:p>
            <w:pPr>
              <w:pStyle w:val="11"/>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1.64</w:t>
            </w:r>
          </w:p>
        </w:tc>
        <w:tc>
          <w:tcPr>
            <w:tcW w:w="2551" w:type="dxa"/>
            <w:vAlign w:val="center"/>
          </w:tcPr>
          <w:p>
            <w:pPr>
              <w:pStyle w:val="11"/>
            </w:pPr>
          </w:p>
        </w:tc>
        <w:tc>
          <w:tcPr>
            <w:tcW w:w="2552"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3.10</w:t>
            </w:r>
          </w:p>
        </w:tc>
        <w:tc>
          <w:tcPr>
            <w:tcW w:w="2551" w:type="dxa"/>
            <w:vAlign w:val="center"/>
          </w:tcPr>
          <w:p>
            <w:pPr>
              <w:pStyle w:val="11"/>
            </w:pPr>
          </w:p>
        </w:tc>
        <w:tc>
          <w:tcPr>
            <w:tcW w:w="2552"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0.76</w:t>
            </w:r>
          </w:p>
        </w:tc>
        <w:tc>
          <w:tcPr>
            <w:tcW w:w="2551" w:type="dxa"/>
            <w:vAlign w:val="center"/>
          </w:tcPr>
          <w:p>
            <w:pPr>
              <w:pStyle w:val="11"/>
            </w:pPr>
          </w:p>
        </w:tc>
        <w:tc>
          <w:tcPr>
            <w:tcW w:w="2552" w:type="dxa"/>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1.25</w:t>
            </w:r>
          </w:p>
        </w:tc>
        <w:tc>
          <w:tcPr>
            <w:tcW w:w="2551" w:type="dxa"/>
            <w:vAlign w:val="center"/>
          </w:tcPr>
          <w:p>
            <w:pPr>
              <w:pStyle w:val="11"/>
            </w:pPr>
          </w:p>
        </w:tc>
        <w:tc>
          <w:tcPr>
            <w:tcW w:w="2552"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2.27</w:t>
            </w:r>
          </w:p>
        </w:tc>
        <w:tc>
          <w:tcPr>
            <w:tcW w:w="2551" w:type="dxa"/>
            <w:vAlign w:val="center"/>
          </w:tcPr>
          <w:p>
            <w:pPr>
              <w:pStyle w:val="11"/>
            </w:pPr>
          </w:p>
        </w:tc>
        <w:tc>
          <w:tcPr>
            <w:tcW w:w="2552" w:type="dxa"/>
            <w:vAlign w:val="center"/>
          </w:tcPr>
          <w:p>
            <w:pPr>
              <w:pStyle w:val="11"/>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6.54</w:t>
            </w:r>
          </w:p>
        </w:tc>
        <w:tc>
          <w:tcPr>
            <w:tcW w:w="2551" w:type="dxa"/>
            <w:vAlign w:val="center"/>
          </w:tcPr>
          <w:p>
            <w:pPr>
              <w:pStyle w:val="11"/>
            </w:pPr>
          </w:p>
        </w:tc>
        <w:tc>
          <w:tcPr>
            <w:tcW w:w="2552" w:type="dxa"/>
            <w:vAlign w:val="center"/>
          </w:tcPr>
          <w:p>
            <w:pPr>
              <w:pStyle w:val="11"/>
            </w:pPr>
            <w: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24.12</w:t>
            </w:r>
          </w:p>
        </w:tc>
        <w:tc>
          <w:tcPr>
            <w:tcW w:w="2551" w:type="dxa"/>
            <w:vAlign w:val="center"/>
          </w:tcPr>
          <w:p>
            <w:pPr>
              <w:pStyle w:val="11"/>
            </w:pPr>
            <w:r>
              <w:t>24.12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23.25</w:t>
            </w:r>
          </w:p>
        </w:tc>
        <w:tc>
          <w:tcPr>
            <w:tcW w:w="2551" w:type="dxa"/>
            <w:vAlign w:val="center"/>
          </w:tcPr>
          <w:p>
            <w:pPr>
              <w:pStyle w:val="11"/>
            </w:pPr>
            <w:r>
              <w:t>23.25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0.87</w:t>
            </w:r>
          </w:p>
        </w:tc>
        <w:tc>
          <w:tcPr>
            <w:tcW w:w="2551" w:type="dxa"/>
            <w:vAlign w:val="center"/>
          </w:tcPr>
          <w:p>
            <w:pPr>
              <w:pStyle w:val="11"/>
            </w:pPr>
            <w:r>
              <w:t>0.87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319曲阳县审计局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319曲阳县审计局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319曲阳县审计局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曲阳县审计局2024年部门预算信息公开情况说明</w:t>
      </w:r>
    </w:p>
    <w:p>
      <w:pPr>
        <w:jc w:val="center"/>
      </w:pPr>
      <w:r>
        <w:rPr>
          <w:rFonts w:ascii="方正小标宋_GBK" w:hAnsi="方正小标宋_GBK" w:eastAsia="方正小标宋_GBK" w:cs="方正小标宋_GBK"/>
          <w:color w:val="000000"/>
          <w:sz w:val="44"/>
        </w:rPr>
        <w:t>曲阳县审计局2024年部门预算信息公开情况说明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按照《中华人民共和国预算法》、《地方预决算公开操作规程》和《关于进一步推进预算公开工作的实施意见》规定，现将曲阳县审计局2024年部门预算公开如下：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和市委、市政府相关重大政策措施贯彻落实情况进行跟踪审计。对审计、专项审计调查和核查社会审计机构相关审计报告的结果承担责任，并负有督促被审计单位整改的责任。</w:t>
      </w:r>
    </w:p>
    <w:p>
      <w:pPr>
        <w:pStyle w:val="17"/>
      </w:pPr>
      <w:r>
        <w:t>（二）贯彻执行审计法律、法规和方针、政策。制定审计规范性文件并监督执行；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pStyle w:val="17"/>
      </w:pPr>
      <w:r>
        <w:t>（三）向中共曲阳县委审计委员会提出年度县本级预算执行和其他财政支出情况审计报告。向县长提出年度市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7"/>
      </w:pPr>
      <w:r>
        <w:t>（四）直接审计下列事项，出具审计报告，在法定职权范围内作出审计决定，包括国家、省和市有关重大政策措施贯彻落实情况；县本级预算执行情况和其他财政收支，县直各单位（含所属单位）预算执行情况、决算草案和其他财政收支；乡（镇）政府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资产、负债和损益；有关社会保障基金、社会捐赠资金和其他基金、资金的财务收支；国际组织和外国政府援助、贷款项目；法律法规规定的其他事项。</w:t>
      </w:r>
    </w:p>
    <w:p>
      <w:pPr>
        <w:pStyle w:val="17"/>
      </w:pPr>
      <w:r>
        <w:t>（五）按规定对县管党政主要领导干部及其他单位主要负责人实施经济责任审计和自然资源资产离任审计。</w:t>
      </w:r>
    </w:p>
    <w:p>
      <w:pPr>
        <w:pStyle w:val="17"/>
      </w:pPr>
      <w:r>
        <w:t>（六）组织实施对财经法律法规、规章、政策和宏观调控措施执行情况、财政预算管理及国有资产管理使用等与财政收支有关的特定事项进行专项审计调查。</w:t>
      </w:r>
    </w:p>
    <w:p>
      <w:pPr>
        <w:pStyle w:val="17"/>
      </w:pPr>
      <w:r>
        <w:t>（七）依法检查审计决定执行情况，督促整改审计查出的问题，依法办理被审计单位对审计决定提请行政复议、行政诉讼或市政府裁决中的有关事项，协助配合有关单位查处相关重大案件。</w:t>
      </w:r>
    </w:p>
    <w:p>
      <w:pPr>
        <w:pStyle w:val="17"/>
      </w:pPr>
      <w:r>
        <w:t>（八）指导和监督内部审计工作，核查社会审计机构对依法属于审计监督对象的单位出具的相关审计报告。</w:t>
      </w:r>
    </w:p>
    <w:p>
      <w:pPr>
        <w:pStyle w:val="17"/>
      </w:pPr>
      <w:r>
        <w:t>（九）组织开展审计领域的交流与合作，指导和推广信息技术在审计领域的应用。</w:t>
      </w:r>
    </w:p>
    <w:p>
      <w:pPr>
        <w:pStyle w:val="17"/>
      </w:pPr>
      <w:r>
        <w:t>（十）完成县委、县政府和上级审计机关交办的其他任务。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按照预算管理有关规定，目前部门预算的编制实行综合预算管理，即全部收入和支出都反映在预算中。曲阳县审计局机关及所属事业单位的收支包含在部门预算中。</w:t>
      </w:r>
    </w:p>
    <w:p>
      <w:pPr>
        <w:pStyle w:val="18"/>
      </w:pPr>
      <w:r>
        <w:t>1、收入说明</w:t>
      </w:r>
    </w:p>
    <w:p>
      <w:pPr>
        <w:pStyle w:val="18"/>
      </w:pPr>
      <w:r>
        <w:t>反映本部门当年全部收入。2024年预算收入344.25万元，其中：一般公共预算收入344.25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审计局年度部门预算中支出预算的总体情况。2024年支出预算344.25万元，其中基本支出239.23万元，包括人员经费223.47万元和日常公用经费15.76万元；项目支出105.02万元，主要为审计专项业务经费20万元，审计局公益岗人员经费3.49万元，对一级预算单位进行财务电子数据采集、分析的服务费1.53万元，聘请第三方审计公司审计费80万元等。</w:t>
      </w:r>
    </w:p>
    <w:p>
      <w:pPr>
        <w:pStyle w:val="18"/>
      </w:pPr>
      <w:r>
        <w:t>3、比上年增减情况</w:t>
      </w:r>
    </w:p>
    <w:p>
      <w:pPr>
        <w:pStyle w:val="18"/>
      </w:pPr>
      <w:r>
        <w:t>2024年预算收支安排344.25万元，较2023年预算减少11.75万元，其中：基本支出减少10.37万元，主要为与2023年相比在职人员减少1人，退休人员减少1人，相对应人员经费减少。项目支出减少1.38万元，主要为减少了第三方审计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2024年，我部门机关运行经费共计安排15.76万元，主要用于日常维修、办公用房水电费、办公用房取暖费、办公用房物业管理费等日常运行支出。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2023年年初预算持平，无增减变动。</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按照2024年初制定的审计计划，持续落实国家重大政策落实情况跟踪审计、完成本级预算执行及决算草案审计、开展主要领导干部任期经济责任审计和自然资源资产管理情况审计、依法对政府投资项目开展审计监督，严防高估冒算，规范建设程序行为，提高投资效益；二是加强对审计执行环节的管控，对照上级审计委会议的要求，把县委、县政府部署要求贯穿到审计各项工作目标的始终，对标对表、找出差距、明确措施，在重点任务推进、狠抓落实上下功夫，在重攻坚抓落实、提高审计工作质量上下功夫，确保圆满完成年度各项审计工作任务；三是坚持做好审计整改“后半篇文章”。积极贯彻落实新《中华人民共和国审计法》，牢固树立“法定职责必须为，法无授权不可为”的执审理念，恪守审计权力边界，及时督促被审计单位严格落实整改责任，做到即知即改，立行立改，边审边改，真正做好审计整改的“后半篇文章”；四是深化审计成果运用，拓展审计监督深度。积极建立横向、纵向交流沟通机制，加大审计问题的整改力度，深化与纪检、巡察、组织等部门信息共享机制，形成整体合力，切实提升审计监督实效。</w:t>
      </w:r>
    </w:p>
    <w:p>
      <w:pPr>
        <w:spacing w:line="500" w:lineRule="exact"/>
        <w:ind w:firstLine="560"/>
      </w:pPr>
      <w:r>
        <w:rPr>
          <w:rFonts w:eastAsia="方正仿宋_GBK"/>
          <w:color w:val="000000"/>
          <w:sz w:val="28"/>
        </w:rPr>
        <w:t>（二）分项绩效目标</w:t>
      </w:r>
    </w:p>
    <w:p>
      <w:pPr>
        <w:pStyle w:val="22"/>
      </w:pPr>
      <w:r>
        <w:t>1、审计业务</w:t>
      </w:r>
    </w:p>
    <w:p>
      <w:pPr>
        <w:pStyle w:val="22"/>
      </w:pPr>
      <w:r>
        <w:t>审计业务工作。开展</w:t>
      </w:r>
      <w:bookmarkStart w:id="19" w:name="_GoBack"/>
      <w:bookmarkEnd w:id="19"/>
      <w:r>
        <w:rPr>
          <w:rFonts w:hint="eastAsia"/>
          <w:lang w:eastAsia="zh-CN"/>
        </w:rPr>
        <w:t>本级</w:t>
      </w:r>
      <w:r>
        <w:t>预算执行和决算情况，其他取得财政资金的单位和项目，领导干部经济责任等审计。依法全面履行审计监督职责，大力推进公共资金、国有资产和领导干部履行经济责任情况的审计全覆盖，主动适应新形势，将推动中央和省重大决策部署贯彻落实作为重中之重，严肃揭露和查处重大违法违规问题，及时反映重大风险隐患，注重揭示体制机制性问题，充分发挥审计在党和国家监督体系中的重要作用。审计计划完成率、审计决定落实率达到90%以上。通过审计财政、财务收支真实、合法和效益，维护国家财政经济秩序、促进廉政建设、保障国民经济的健康发展。</w:t>
      </w:r>
    </w:p>
    <w:p>
      <w:pPr>
        <w:pStyle w:val="22"/>
      </w:pPr>
      <w:r>
        <w:t>2、审计事务管理</w:t>
      </w:r>
    </w:p>
    <w:p>
      <w:pPr>
        <w:pStyle w:val="22"/>
      </w:pPr>
      <w:r>
        <w:t>（1）综合业务管理工作。组织开展信息化建设、教育培训、审计理论研究，抓好新闻宣传和文化建设、政务信息公开，开展审计服务和业务咨询。强化对中介机构的管理，加强对政府投资建设工程项目的审计监督，提高投资效益。综合业务管理工作完成率达到95%以上。加强宣传引导，信息化建设稳步推进，推动审计事业发展。</w:t>
      </w:r>
    </w:p>
    <w:p>
      <w:pPr>
        <w:pStyle w:val="22"/>
      </w:pPr>
      <w:r>
        <w:t>（2）综合事务管理工作。抓好干部队伍建设、基础设施建设及其它综合事务。通过抓班子，带队伍，不断提高审计机关和审计队伍的整体工作水平。把学习</w:t>
      </w:r>
      <w:r>
        <w:rPr>
          <w:rFonts w:hint="eastAsia"/>
          <w:lang w:eastAsia="zh-CN"/>
        </w:rPr>
        <w:t>党的</w:t>
      </w:r>
      <w:r>
        <w:t>十九大精神与转变干部作风结合起来，进一步提升干部职工素质。综合事务管理工作完成率达到95%以上。提高人员业务水平，保障机关正常运转，不断提高审计业务质量。</w:t>
      </w:r>
    </w:p>
    <w:p>
      <w:pPr>
        <w:spacing w:line="500" w:lineRule="exact"/>
        <w:ind w:firstLine="560"/>
      </w:pPr>
      <w:r>
        <w:rPr>
          <w:rFonts w:eastAsia="方正仿宋_GBK"/>
          <w:color w:val="000000"/>
          <w:sz w:val="28"/>
        </w:rPr>
        <w:t>（三）工作保障措施</w:t>
      </w:r>
    </w:p>
    <w:p>
      <w:pPr>
        <w:pStyle w:val="23"/>
      </w:pPr>
      <w:r>
        <w:t>1、加强组织领导，确保绩效管理体制健全</w:t>
      </w:r>
    </w:p>
    <w:p>
      <w:pPr>
        <w:pStyle w:val="23"/>
      </w:pPr>
      <w:r>
        <w:t>审计党组高度重视预算绩效工作，为全面加强我单位绩效管理，我单位已形成“一把手亲自抓，部门严格落实”的工作机制，建立绩效管理体系，保证预算绩效工作健康有序发展。</w:t>
      </w:r>
    </w:p>
    <w:p>
      <w:pPr>
        <w:pStyle w:val="23"/>
      </w:pPr>
      <w:r>
        <w:t>2、加强制度建设，促进内部控制不断完善</w:t>
      </w:r>
    </w:p>
    <w:p>
      <w:pPr>
        <w:pStyle w:val="23"/>
      </w:pPr>
      <w:r>
        <w:t>我部门从部门层面、单位层面、项目层面分别制定了多项管理办法，为审计年度预算的编制、执行、项目监督、绩效评价等系列工作提供了制度基础。</w:t>
      </w:r>
    </w:p>
    <w:p>
      <w:pPr>
        <w:pStyle w:val="23"/>
      </w:pPr>
      <w:r>
        <w:t>3、加强支出管理，确保绩效运行安全合理</w:t>
      </w:r>
    </w:p>
    <w:p>
      <w:pPr>
        <w:pStyle w:val="23"/>
      </w:pPr>
      <w:r>
        <w:t>支出管理是预算执行的重要组成部分，是预算编制的延续，我部门通过优化支出结构、细化预算编制、专人负责政府采购等多种措施，确保支出规范，进度达标。</w:t>
      </w:r>
    </w:p>
    <w:p>
      <w:pPr>
        <w:pStyle w:val="23"/>
      </w:pPr>
      <w:r>
        <w:t>4、加强宣传培训调研，提升绩效管理能力</w:t>
      </w:r>
    </w:p>
    <w:p>
      <w:pPr>
        <w:pStyle w:val="23"/>
        <w:sectPr>
          <w:pgSz w:w="16840" w:h="11900" w:orient="landscape"/>
          <w:pgMar w:top="1361" w:right="1020" w:bottom="1361" w:left="1020" w:header="720" w:footer="720" w:gutter="0"/>
          <w:cols w:space="720" w:num="1"/>
        </w:sectPr>
      </w:pPr>
      <w:r>
        <w:t>强化绩效理念，加强对财务人员和相关工作人员培训力度，使财务人员熟悉绩效管理流程，掌握工作方式方法，提升绩效管理能力。</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1、审计局公益岗人员经费绩效目标表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13063424P004316100028</w:t>
            </w:r>
          </w:p>
        </w:tc>
        <w:tc>
          <w:tcPr>
            <w:tcW w:w="2835" w:type="dxa"/>
            <w:vAlign w:val="center"/>
          </w:tcPr>
          <w:p>
            <w:pPr>
              <w:pStyle w:val="10"/>
            </w:pPr>
            <w:r>
              <w:t>项目名称</w:t>
            </w:r>
          </w:p>
        </w:tc>
        <w:tc>
          <w:tcPr>
            <w:tcW w:w="6095" w:type="dxa"/>
            <w:gridSpan w:val="3"/>
            <w:vAlign w:val="center"/>
          </w:tcPr>
          <w:p>
            <w:pPr>
              <w:pStyle w:val="12"/>
            </w:pPr>
            <w:r>
              <w:t>审计局公益岗人员经费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3.49</w:t>
            </w:r>
          </w:p>
        </w:tc>
        <w:tc>
          <w:tcPr>
            <w:tcW w:w="2835" w:type="dxa"/>
            <w:vAlign w:val="center"/>
          </w:tcPr>
          <w:p>
            <w:pPr>
              <w:pStyle w:val="10"/>
            </w:pPr>
            <w:r>
              <w:t>其中：财政    资金</w:t>
            </w:r>
          </w:p>
        </w:tc>
        <w:tc>
          <w:tcPr>
            <w:tcW w:w="2551" w:type="dxa"/>
            <w:vAlign w:val="center"/>
          </w:tcPr>
          <w:p>
            <w:pPr>
              <w:pStyle w:val="12"/>
            </w:pPr>
            <w:r>
              <w:t>3.49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预算数34914.48元，其中县级财政资金34914.48元，主要用于公益岗人员工资及保险，按月拨付。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0.87</w:t>
            </w:r>
          </w:p>
        </w:tc>
        <w:tc>
          <w:tcPr>
            <w:tcW w:w="2835" w:type="dxa"/>
            <w:vAlign w:val="center"/>
          </w:tcPr>
          <w:p>
            <w:pPr>
              <w:pStyle w:val="13"/>
            </w:pPr>
            <w:r>
              <w:t>1.75</w:t>
            </w:r>
          </w:p>
        </w:tc>
        <w:tc>
          <w:tcPr>
            <w:tcW w:w="2551" w:type="dxa"/>
            <w:vAlign w:val="center"/>
          </w:tcPr>
          <w:p>
            <w:pPr>
              <w:pStyle w:val="13"/>
            </w:pPr>
            <w:r>
              <w:t>2.91</w:t>
            </w:r>
          </w:p>
        </w:tc>
        <w:tc>
          <w:tcPr>
            <w:tcW w:w="3544" w:type="dxa"/>
            <w:gridSpan w:val="2"/>
            <w:vAlign w:val="center"/>
          </w:tcPr>
          <w:p>
            <w:pPr>
              <w:pStyle w:val="13"/>
            </w:pPr>
            <w:r>
              <w:t>3.49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1.通过按月发放工资及保险，保障涉军公益岗人员的基本生活，使其安心完成单位的各项工作任务。</w:t>
            </w:r>
            <w:r>
              <w:tab/>
            </w:r>
            <w:r>
              <w:tab/>
            </w:r>
            <w:r>
              <w:tab/>
            </w:r>
            <w:r>
              <w:tab/>
            </w:r>
            <w:r>
              <w:tab/>
            </w:r>
            <w:r>
              <w:tab/>
            </w:r>
          </w:p>
          <w:p>
            <w:pPr>
              <w:pStyle w:val="12"/>
            </w:pPr>
          </w:p>
          <w:p>
            <w:pPr>
              <w:pStyle w:val="12"/>
            </w:pPr>
            <w:r>
              <w:t>2.维护社会稳定，积极稳妥化解退役军人历史遗留问题，确保参战军退人员的生活得到保障。</w:t>
            </w:r>
            <w:r>
              <w:tab/>
            </w:r>
          </w:p>
          <w:p>
            <w:pPr>
              <w:pStyle w:val="12"/>
            </w:pP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80" w:type="dxa"/>
            <w:vAlign w:val="center"/>
          </w:tcPr>
          <w:p>
            <w:pPr>
              <w:pStyle w:val="10"/>
            </w:pPr>
            <w:r>
              <w:t>指标值</w:t>
            </w:r>
          </w:p>
        </w:tc>
        <w:tc>
          <w:tcPr>
            <w:tcW w:w="186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680" w:type="dxa"/>
            <w:vAlign w:val="center"/>
          </w:tcPr>
          <w:p>
            <w:pPr>
              <w:pStyle w:val="12"/>
            </w:pPr>
            <w:r>
              <w:t>1人</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680" w:type="dxa"/>
            <w:vAlign w:val="center"/>
          </w:tcPr>
          <w:p>
            <w:pPr>
              <w:pStyle w:val="12"/>
            </w:pPr>
            <w:r>
              <w:t>100%</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680" w:type="dxa"/>
            <w:vAlign w:val="center"/>
          </w:tcPr>
          <w:p>
            <w:pPr>
              <w:pStyle w:val="12"/>
            </w:pPr>
            <w:r>
              <w:t>≥95%</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680" w:type="dxa"/>
            <w:vAlign w:val="center"/>
          </w:tcPr>
          <w:p>
            <w:pPr>
              <w:pStyle w:val="12"/>
            </w:pPr>
            <w:r>
              <w:t>≥2300元</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680" w:type="dxa"/>
            <w:vAlign w:val="center"/>
          </w:tcPr>
          <w:p>
            <w:pPr>
              <w:pStyle w:val="12"/>
            </w:pPr>
            <w:r>
              <w:t>≥98%</w:t>
            </w:r>
          </w:p>
        </w:tc>
        <w:tc>
          <w:tcPr>
            <w:tcW w:w="186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680" w:type="dxa"/>
            <w:vAlign w:val="center"/>
          </w:tcPr>
          <w:p>
            <w:pPr>
              <w:pStyle w:val="12"/>
            </w:pPr>
            <w:r>
              <w:t>≥95%</w:t>
            </w:r>
          </w:p>
        </w:tc>
        <w:tc>
          <w:tcPr>
            <w:tcW w:w="1864"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2、审计局聘请第三方审计公司审计费绩效目标表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00"/>
        <w:gridCol w:w="17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13063424P004277100060</w:t>
            </w:r>
          </w:p>
        </w:tc>
        <w:tc>
          <w:tcPr>
            <w:tcW w:w="2835" w:type="dxa"/>
            <w:vAlign w:val="center"/>
          </w:tcPr>
          <w:p>
            <w:pPr>
              <w:pStyle w:val="10"/>
            </w:pPr>
            <w:r>
              <w:t>项目名称</w:t>
            </w:r>
          </w:p>
        </w:tc>
        <w:tc>
          <w:tcPr>
            <w:tcW w:w="6095" w:type="dxa"/>
            <w:gridSpan w:val="3"/>
            <w:vAlign w:val="center"/>
          </w:tcPr>
          <w:p>
            <w:pPr>
              <w:pStyle w:val="12"/>
            </w:pPr>
            <w:r>
              <w:t>审计局聘请第三方审计公司审计费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1800" w:type="dxa"/>
            <w:vAlign w:val="center"/>
          </w:tcPr>
          <w:p>
            <w:pPr>
              <w:pStyle w:val="10"/>
            </w:pPr>
            <w:r>
              <w:t>其他资金</w:t>
            </w:r>
          </w:p>
        </w:tc>
        <w:tc>
          <w:tcPr>
            <w:tcW w:w="174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预算数80万元，其中县级财政资金80万元，主要用于聘清第三方进行财务审计、工程造价咨询等业务活动，按工作开展情况拨付。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1.通过完成审计项目6个，对项目进行审计结算等工作，节约财政资金，发挥财政资金的使用效率。</w:t>
            </w:r>
          </w:p>
          <w:p>
            <w:pPr>
              <w:pStyle w:val="12"/>
            </w:pPr>
            <w:r>
              <w:t>2.提出或采取相关措施，推动被审计单位对审计发现的问题进行整改或完善.</w:t>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0"/>
        <w:gridCol w:w="1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60" w:type="dxa"/>
            <w:vAlign w:val="center"/>
          </w:tcPr>
          <w:p>
            <w:pPr>
              <w:pStyle w:val="10"/>
            </w:pPr>
            <w:r>
              <w:t>指标值</w:t>
            </w:r>
          </w:p>
        </w:tc>
        <w:tc>
          <w:tcPr>
            <w:tcW w:w="168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5386" w:type="dxa"/>
            <w:vAlign w:val="center"/>
          </w:tcPr>
          <w:p>
            <w:pPr>
              <w:pStyle w:val="12"/>
            </w:pPr>
            <w:r>
              <w:t>实际完成审计项目数量</w:t>
            </w:r>
          </w:p>
        </w:tc>
        <w:tc>
          <w:tcPr>
            <w:tcW w:w="1860" w:type="dxa"/>
            <w:vAlign w:val="center"/>
          </w:tcPr>
          <w:p>
            <w:pPr>
              <w:pStyle w:val="12"/>
            </w:pPr>
            <w:r>
              <w:t>≥6个</w:t>
            </w:r>
          </w:p>
        </w:tc>
        <w:tc>
          <w:tcPr>
            <w:tcW w:w="16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审计计划完成率</w:t>
            </w:r>
          </w:p>
        </w:tc>
        <w:tc>
          <w:tcPr>
            <w:tcW w:w="5386" w:type="dxa"/>
            <w:vAlign w:val="center"/>
          </w:tcPr>
          <w:p>
            <w:pPr>
              <w:pStyle w:val="12"/>
            </w:pPr>
            <w:r>
              <w:t>审计计划完成率</w:t>
            </w:r>
          </w:p>
        </w:tc>
        <w:tc>
          <w:tcPr>
            <w:tcW w:w="1860" w:type="dxa"/>
            <w:vAlign w:val="center"/>
          </w:tcPr>
          <w:p>
            <w:pPr>
              <w:pStyle w:val="12"/>
            </w:pPr>
            <w:r>
              <w:t>≥85%</w:t>
            </w:r>
          </w:p>
        </w:tc>
        <w:tc>
          <w:tcPr>
            <w:tcW w:w="16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项目审计完成时间</w:t>
            </w:r>
          </w:p>
        </w:tc>
        <w:tc>
          <w:tcPr>
            <w:tcW w:w="5386" w:type="dxa"/>
            <w:vAlign w:val="center"/>
          </w:tcPr>
          <w:p>
            <w:pPr>
              <w:pStyle w:val="12"/>
            </w:pPr>
            <w:r>
              <w:t>项目审计完成时间</w:t>
            </w:r>
          </w:p>
        </w:tc>
        <w:tc>
          <w:tcPr>
            <w:tcW w:w="1860" w:type="dxa"/>
            <w:vAlign w:val="center"/>
          </w:tcPr>
          <w:p>
            <w:pPr>
              <w:pStyle w:val="12"/>
            </w:pPr>
            <w:r>
              <w:t>12月底</w:t>
            </w:r>
          </w:p>
        </w:tc>
        <w:tc>
          <w:tcPr>
            <w:tcW w:w="16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项目审计成本</w:t>
            </w:r>
          </w:p>
        </w:tc>
        <w:tc>
          <w:tcPr>
            <w:tcW w:w="5386" w:type="dxa"/>
            <w:vAlign w:val="center"/>
          </w:tcPr>
          <w:p>
            <w:pPr>
              <w:pStyle w:val="12"/>
            </w:pPr>
            <w:r>
              <w:t>平均每个项目审计服务费</w:t>
            </w:r>
          </w:p>
        </w:tc>
        <w:tc>
          <w:tcPr>
            <w:tcW w:w="1860" w:type="dxa"/>
            <w:vAlign w:val="center"/>
          </w:tcPr>
          <w:p>
            <w:pPr>
              <w:pStyle w:val="12"/>
            </w:pPr>
            <w:r>
              <w:t>≤13.33万元</w:t>
            </w:r>
          </w:p>
        </w:tc>
        <w:tc>
          <w:tcPr>
            <w:tcW w:w="16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节约财政资金</w:t>
            </w:r>
          </w:p>
        </w:tc>
        <w:tc>
          <w:tcPr>
            <w:tcW w:w="5386" w:type="dxa"/>
            <w:vAlign w:val="center"/>
          </w:tcPr>
          <w:p>
            <w:pPr>
              <w:pStyle w:val="12"/>
            </w:pPr>
            <w:r>
              <w:t>节约财政资金发挥资金效益</w:t>
            </w:r>
          </w:p>
        </w:tc>
        <w:tc>
          <w:tcPr>
            <w:tcW w:w="1860" w:type="dxa"/>
            <w:vAlign w:val="center"/>
          </w:tcPr>
          <w:p>
            <w:pPr>
              <w:pStyle w:val="12"/>
            </w:pPr>
            <w:r>
              <w:t>≥2600万元</w:t>
            </w:r>
          </w:p>
        </w:tc>
        <w:tc>
          <w:tcPr>
            <w:tcW w:w="16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60" w:type="dxa"/>
            <w:vAlign w:val="center"/>
          </w:tcPr>
          <w:p>
            <w:pPr>
              <w:pStyle w:val="12"/>
            </w:pPr>
            <w:r>
              <w:t>≥85%</w:t>
            </w:r>
          </w:p>
        </w:tc>
        <w:tc>
          <w:tcPr>
            <w:tcW w:w="168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3、审计专项业务经费绩效目标表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65"/>
        <w:gridCol w:w="18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13063424P0087C610003L</w:t>
            </w:r>
          </w:p>
        </w:tc>
        <w:tc>
          <w:tcPr>
            <w:tcW w:w="2835" w:type="dxa"/>
            <w:vAlign w:val="center"/>
          </w:tcPr>
          <w:p>
            <w:pPr>
              <w:pStyle w:val="10"/>
            </w:pPr>
            <w:r>
              <w:t>项目名称</w:t>
            </w:r>
          </w:p>
        </w:tc>
        <w:tc>
          <w:tcPr>
            <w:tcW w:w="6095" w:type="dxa"/>
            <w:gridSpan w:val="3"/>
            <w:vAlign w:val="center"/>
          </w:tcPr>
          <w:p>
            <w:pPr>
              <w:pStyle w:val="12"/>
            </w:pPr>
            <w:r>
              <w:t>审计专项业务经费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1665" w:type="dxa"/>
            <w:vAlign w:val="center"/>
          </w:tcPr>
          <w:p>
            <w:pPr>
              <w:pStyle w:val="10"/>
            </w:pPr>
            <w:r>
              <w:t>其他资金</w:t>
            </w:r>
          </w:p>
        </w:tc>
        <w:tc>
          <w:tcPr>
            <w:tcW w:w="1879"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预算数20万元，其中县级财政资金20万元，主要用于审计日常工作，按工作开展情况进行拨付。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1.通过审计事务管理，对全县14个机关事业组织的财政财务收支、领导干部经济责任、稳增长政策落实以及其他有关基金、资金的财务收支进行审计。</w:t>
            </w:r>
            <w:r>
              <w:tab/>
            </w:r>
            <w:r>
              <w:tab/>
            </w:r>
            <w:r>
              <w:tab/>
            </w:r>
            <w:r>
              <w:tab/>
            </w:r>
            <w:r>
              <w:tab/>
            </w:r>
          </w:p>
          <w:p>
            <w:pPr>
              <w:pStyle w:val="12"/>
            </w:pPr>
          </w:p>
          <w:p>
            <w:pPr>
              <w:pStyle w:val="12"/>
            </w:pPr>
            <w:r>
              <w:t>2.提出或采取相关措施，推动被审计单位对审计发现的问题进行整改或完善。</w:t>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65" w:type="dxa"/>
            <w:vAlign w:val="center"/>
          </w:tcPr>
          <w:p>
            <w:pPr>
              <w:pStyle w:val="10"/>
            </w:pPr>
            <w:r>
              <w:t>指标值</w:t>
            </w:r>
          </w:p>
        </w:tc>
        <w:tc>
          <w:tcPr>
            <w:tcW w:w="18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5386" w:type="dxa"/>
            <w:vAlign w:val="center"/>
          </w:tcPr>
          <w:p>
            <w:pPr>
              <w:pStyle w:val="12"/>
            </w:pPr>
            <w:r>
              <w:t>审计项目数量</w:t>
            </w:r>
          </w:p>
        </w:tc>
        <w:tc>
          <w:tcPr>
            <w:tcW w:w="1665" w:type="dxa"/>
            <w:vAlign w:val="center"/>
          </w:tcPr>
          <w:p>
            <w:pPr>
              <w:pStyle w:val="12"/>
            </w:pPr>
            <w:r>
              <w:t>≥14个</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审计报告合格率</w:t>
            </w:r>
          </w:p>
        </w:tc>
        <w:tc>
          <w:tcPr>
            <w:tcW w:w="5386" w:type="dxa"/>
            <w:vAlign w:val="center"/>
          </w:tcPr>
          <w:p>
            <w:pPr>
              <w:pStyle w:val="12"/>
            </w:pPr>
            <w:r>
              <w:t>审计报告合格率</w:t>
            </w:r>
          </w:p>
        </w:tc>
        <w:tc>
          <w:tcPr>
            <w:tcW w:w="1665" w:type="dxa"/>
            <w:vAlign w:val="center"/>
          </w:tcPr>
          <w:p>
            <w:pPr>
              <w:pStyle w:val="12"/>
            </w:pPr>
            <w:r>
              <w:t>≥85%</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审计工作完成时限</w:t>
            </w:r>
          </w:p>
        </w:tc>
        <w:tc>
          <w:tcPr>
            <w:tcW w:w="5386" w:type="dxa"/>
            <w:vAlign w:val="center"/>
          </w:tcPr>
          <w:p>
            <w:pPr>
              <w:pStyle w:val="12"/>
            </w:pPr>
            <w:r>
              <w:t>审计工作完成时限</w:t>
            </w:r>
          </w:p>
        </w:tc>
        <w:tc>
          <w:tcPr>
            <w:tcW w:w="1665" w:type="dxa"/>
            <w:vAlign w:val="center"/>
          </w:tcPr>
          <w:p>
            <w:pPr>
              <w:pStyle w:val="12"/>
            </w:pPr>
            <w:r>
              <w:t>12月底</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印刷资料单位成本</w:t>
            </w:r>
          </w:p>
        </w:tc>
        <w:tc>
          <w:tcPr>
            <w:tcW w:w="5386" w:type="dxa"/>
            <w:vAlign w:val="center"/>
          </w:tcPr>
          <w:p>
            <w:pPr>
              <w:pStyle w:val="12"/>
            </w:pPr>
            <w:r>
              <w:t>印刷资料单位成本</w:t>
            </w:r>
          </w:p>
        </w:tc>
        <w:tc>
          <w:tcPr>
            <w:tcW w:w="1665" w:type="dxa"/>
            <w:vAlign w:val="center"/>
          </w:tcPr>
          <w:p>
            <w:pPr>
              <w:pStyle w:val="12"/>
            </w:pPr>
            <w:r>
              <w:t>≤2元</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1665" w:type="dxa"/>
            <w:vAlign w:val="center"/>
          </w:tcPr>
          <w:p>
            <w:pPr>
              <w:pStyle w:val="12"/>
            </w:pPr>
            <w:r>
              <w:t>≥95%</w:t>
            </w:r>
          </w:p>
        </w:tc>
        <w:tc>
          <w:tcPr>
            <w:tcW w:w="18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65" w:type="dxa"/>
            <w:vAlign w:val="center"/>
          </w:tcPr>
          <w:p>
            <w:pPr>
              <w:pStyle w:val="12"/>
            </w:pPr>
            <w:r>
              <w:t>≥85%</w:t>
            </w:r>
          </w:p>
        </w:tc>
        <w:tc>
          <w:tcPr>
            <w:tcW w:w="187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4、一级预算单位电子数据分析经费绩效目标表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80"/>
        <w:gridCol w:w="18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13063424P00A0BD10004P</w:t>
            </w:r>
          </w:p>
        </w:tc>
        <w:tc>
          <w:tcPr>
            <w:tcW w:w="2835" w:type="dxa"/>
            <w:vAlign w:val="center"/>
          </w:tcPr>
          <w:p>
            <w:pPr>
              <w:pStyle w:val="10"/>
            </w:pPr>
            <w:r>
              <w:t>项目名称</w:t>
            </w:r>
          </w:p>
        </w:tc>
        <w:tc>
          <w:tcPr>
            <w:tcW w:w="6095" w:type="dxa"/>
            <w:gridSpan w:val="3"/>
            <w:vAlign w:val="center"/>
          </w:tcPr>
          <w:p>
            <w:pPr>
              <w:pStyle w:val="12"/>
            </w:pPr>
            <w:r>
              <w:t>一级预算单位电子数据分析经费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w:t>
            </w:r>
          </w:p>
        </w:tc>
        <w:tc>
          <w:tcPr>
            <w:tcW w:w="2835" w:type="dxa"/>
            <w:vAlign w:val="center"/>
          </w:tcPr>
          <w:p>
            <w:pPr>
              <w:pStyle w:val="10"/>
            </w:pPr>
            <w:r>
              <w:t>其中：财政    资金</w:t>
            </w:r>
          </w:p>
        </w:tc>
        <w:tc>
          <w:tcPr>
            <w:tcW w:w="2551" w:type="dxa"/>
            <w:vAlign w:val="center"/>
          </w:tcPr>
          <w:p>
            <w:pPr>
              <w:pStyle w:val="12"/>
            </w:pPr>
            <w:r>
              <w:t>1.53</w:t>
            </w:r>
          </w:p>
        </w:tc>
        <w:tc>
          <w:tcPr>
            <w:tcW w:w="1680" w:type="dxa"/>
            <w:vAlign w:val="center"/>
          </w:tcPr>
          <w:p>
            <w:pPr>
              <w:pStyle w:val="10"/>
            </w:pPr>
            <w:r>
              <w:t>其他资金</w:t>
            </w:r>
          </w:p>
        </w:tc>
        <w:tc>
          <w:tcPr>
            <w:tcW w:w="1864"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预算数15300元，其中县级财政资金15300元，主要用于对县直51个一级预算单位的财务电子数据进行采集、整理、分析，按合同拨付。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1.53</w:t>
            </w:r>
          </w:p>
        </w:tc>
        <w:tc>
          <w:tcPr>
            <w:tcW w:w="2551" w:type="dxa"/>
            <w:vAlign w:val="center"/>
          </w:tcPr>
          <w:p>
            <w:pPr>
              <w:pStyle w:val="13"/>
            </w:pPr>
            <w:r>
              <w:t>1.53</w:t>
            </w:r>
          </w:p>
        </w:tc>
        <w:tc>
          <w:tcPr>
            <w:tcW w:w="3544" w:type="dxa"/>
            <w:gridSpan w:val="2"/>
            <w:vAlign w:val="center"/>
          </w:tcPr>
          <w:p>
            <w:pPr>
              <w:pStyle w:val="13"/>
            </w:pPr>
            <w:r>
              <w:t>1.53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1.通过对县直51个一级预算单位的财务电子数据进行采集、整理、分析，促进单位财务数据标准化，提高单位电子化水平。</w:t>
            </w:r>
            <w:r>
              <w:tab/>
            </w:r>
            <w:r>
              <w:tab/>
            </w:r>
            <w:r>
              <w:tab/>
            </w:r>
            <w:r>
              <w:tab/>
            </w:r>
            <w:r>
              <w:tab/>
            </w:r>
            <w:r>
              <w:tab/>
            </w:r>
          </w:p>
          <w:p>
            <w:pPr>
              <w:pStyle w:val="12"/>
            </w:pP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10"/>
        <w:gridCol w:w="1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10" w:type="dxa"/>
            <w:vAlign w:val="center"/>
          </w:tcPr>
          <w:p>
            <w:pPr>
              <w:pStyle w:val="10"/>
            </w:pPr>
            <w:r>
              <w:t>指标值</w:t>
            </w:r>
          </w:p>
        </w:tc>
        <w:tc>
          <w:tcPr>
            <w:tcW w:w="183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电子数据采集单位数量</w:t>
            </w:r>
          </w:p>
        </w:tc>
        <w:tc>
          <w:tcPr>
            <w:tcW w:w="5386" w:type="dxa"/>
            <w:vAlign w:val="center"/>
          </w:tcPr>
          <w:p>
            <w:pPr>
              <w:pStyle w:val="12"/>
            </w:pPr>
            <w:r>
              <w:t>对县直一级预算单位电子数据采集数量</w:t>
            </w:r>
          </w:p>
        </w:tc>
        <w:tc>
          <w:tcPr>
            <w:tcW w:w="1710" w:type="dxa"/>
            <w:vAlign w:val="center"/>
          </w:tcPr>
          <w:p>
            <w:pPr>
              <w:pStyle w:val="12"/>
            </w:pPr>
            <w:r>
              <w:t>≥50个</w:t>
            </w:r>
          </w:p>
        </w:tc>
        <w:tc>
          <w:tcPr>
            <w:tcW w:w="183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电子数据采集工作完成率</w:t>
            </w:r>
          </w:p>
        </w:tc>
        <w:tc>
          <w:tcPr>
            <w:tcW w:w="5386" w:type="dxa"/>
            <w:vAlign w:val="center"/>
          </w:tcPr>
          <w:p>
            <w:pPr>
              <w:pStyle w:val="12"/>
            </w:pPr>
            <w:r>
              <w:t>电子数据采集工作完成率</w:t>
            </w:r>
          </w:p>
        </w:tc>
        <w:tc>
          <w:tcPr>
            <w:tcW w:w="1710" w:type="dxa"/>
            <w:vAlign w:val="center"/>
          </w:tcPr>
          <w:p>
            <w:pPr>
              <w:pStyle w:val="12"/>
            </w:pPr>
            <w:r>
              <w:t>≥95%</w:t>
            </w:r>
          </w:p>
        </w:tc>
        <w:tc>
          <w:tcPr>
            <w:tcW w:w="183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电子数据采集工作完成时间</w:t>
            </w:r>
          </w:p>
        </w:tc>
        <w:tc>
          <w:tcPr>
            <w:tcW w:w="5386" w:type="dxa"/>
            <w:vAlign w:val="center"/>
          </w:tcPr>
          <w:p>
            <w:pPr>
              <w:pStyle w:val="12"/>
            </w:pPr>
            <w:r>
              <w:t>电子数据采集工作完成时间</w:t>
            </w:r>
          </w:p>
        </w:tc>
        <w:tc>
          <w:tcPr>
            <w:tcW w:w="1710" w:type="dxa"/>
            <w:vAlign w:val="center"/>
          </w:tcPr>
          <w:p>
            <w:pPr>
              <w:pStyle w:val="12"/>
            </w:pPr>
            <w:r>
              <w:t>3月份</w:t>
            </w:r>
          </w:p>
        </w:tc>
        <w:tc>
          <w:tcPr>
            <w:tcW w:w="183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单位电子数据采集成本</w:t>
            </w:r>
          </w:p>
        </w:tc>
        <w:tc>
          <w:tcPr>
            <w:tcW w:w="5386" w:type="dxa"/>
            <w:vAlign w:val="center"/>
          </w:tcPr>
          <w:p>
            <w:pPr>
              <w:pStyle w:val="12"/>
            </w:pPr>
            <w:r>
              <w:t>对每个县直部门进行电子数据采集成本</w:t>
            </w:r>
          </w:p>
        </w:tc>
        <w:tc>
          <w:tcPr>
            <w:tcW w:w="1710" w:type="dxa"/>
            <w:vAlign w:val="center"/>
          </w:tcPr>
          <w:p>
            <w:pPr>
              <w:pStyle w:val="12"/>
            </w:pPr>
            <w:r>
              <w:t>≤300元</w:t>
            </w:r>
          </w:p>
        </w:tc>
        <w:tc>
          <w:tcPr>
            <w:tcW w:w="183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财务数据标准化率</w:t>
            </w:r>
          </w:p>
        </w:tc>
        <w:tc>
          <w:tcPr>
            <w:tcW w:w="5386" w:type="dxa"/>
            <w:vAlign w:val="center"/>
          </w:tcPr>
          <w:p>
            <w:pPr>
              <w:pStyle w:val="12"/>
            </w:pPr>
            <w:r>
              <w:t>财务数据标准化率</w:t>
            </w:r>
          </w:p>
        </w:tc>
        <w:tc>
          <w:tcPr>
            <w:tcW w:w="1710" w:type="dxa"/>
            <w:vAlign w:val="center"/>
          </w:tcPr>
          <w:p>
            <w:pPr>
              <w:pStyle w:val="12"/>
            </w:pPr>
            <w:r>
              <w:t>≥90%</w:t>
            </w:r>
          </w:p>
        </w:tc>
        <w:tc>
          <w:tcPr>
            <w:tcW w:w="1834"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710" w:type="dxa"/>
            <w:vAlign w:val="center"/>
          </w:tcPr>
          <w:p>
            <w:pPr>
              <w:pStyle w:val="12"/>
            </w:pPr>
            <w:r>
              <w:t>≥85%</w:t>
            </w:r>
          </w:p>
        </w:tc>
        <w:tc>
          <w:tcPr>
            <w:tcW w:w="1834" w:type="dxa"/>
            <w:vAlign w:val="center"/>
          </w:tcPr>
          <w:p>
            <w:pPr>
              <w:pStyle w:val="12"/>
            </w:pPr>
            <w:r>
              <w:t>根据工作方案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319曲阳县审计局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90.03</w:t>
            </w:r>
          </w:p>
        </w:tc>
        <w:tc>
          <w:tcPr>
            <w:tcW w:w="964" w:type="dxa"/>
            <w:vAlign w:val="center"/>
          </w:tcPr>
          <w:p>
            <w:pPr>
              <w:pStyle w:val="15"/>
            </w:pPr>
            <w:r>
              <w:t>90.03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90.03</w:t>
            </w:r>
          </w:p>
        </w:tc>
        <w:tc>
          <w:tcPr>
            <w:tcW w:w="964" w:type="dxa"/>
            <w:vAlign w:val="center"/>
          </w:tcPr>
          <w:p>
            <w:pPr>
              <w:pStyle w:val="15"/>
            </w:pPr>
            <w:r>
              <w:t>90.03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审计局聘请第三方审计公司审计费</w:t>
            </w:r>
          </w:p>
        </w:tc>
        <w:tc>
          <w:tcPr>
            <w:tcW w:w="964" w:type="dxa"/>
            <w:vAlign w:val="center"/>
          </w:tcPr>
          <w:p>
            <w:pPr>
              <w:pStyle w:val="11"/>
            </w:pPr>
            <w:r>
              <w:t>80.00</w:t>
            </w:r>
          </w:p>
        </w:tc>
        <w:tc>
          <w:tcPr>
            <w:tcW w:w="1134" w:type="dxa"/>
            <w:vAlign w:val="center"/>
          </w:tcPr>
          <w:p>
            <w:pPr>
              <w:pStyle w:val="12"/>
            </w:pPr>
            <w:r>
              <w:t>工程造价鉴定服务</w:t>
            </w:r>
          </w:p>
        </w:tc>
        <w:tc>
          <w:tcPr>
            <w:tcW w:w="1134" w:type="dxa"/>
            <w:vAlign w:val="center"/>
          </w:tcPr>
          <w:p>
            <w:pPr>
              <w:pStyle w:val="12"/>
            </w:pPr>
            <w:r>
              <w:t>C20020500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审计局聘请第三方审计公司审计费</w:t>
            </w:r>
          </w:p>
        </w:tc>
        <w:tc>
          <w:tcPr>
            <w:tcW w:w="964" w:type="dxa"/>
            <w:vAlign w:val="center"/>
          </w:tcPr>
          <w:p>
            <w:pPr>
              <w:pStyle w:val="11"/>
            </w:pPr>
            <w:r>
              <w:t>80.00</w:t>
            </w:r>
          </w:p>
        </w:tc>
        <w:tc>
          <w:tcPr>
            <w:tcW w:w="1134" w:type="dxa"/>
            <w:vAlign w:val="center"/>
          </w:tcPr>
          <w:p>
            <w:pPr>
              <w:pStyle w:val="12"/>
            </w:pPr>
            <w:r>
              <w:t>审计服务</w:t>
            </w:r>
          </w:p>
        </w:tc>
        <w:tc>
          <w:tcPr>
            <w:tcW w:w="1134" w:type="dxa"/>
            <w:vAlign w:val="center"/>
          </w:tcPr>
          <w:p>
            <w:pPr>
              <w:pStyle w:val="12"/>
            </w:pPr>
            <w:r>
              <w:t>C23030000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审计专项业务经费</w:t>
            </w:r>
          </w:p>
        </w:tc>
        <w:tc>
          <w:tcPr>
            <w:tcW w:w="964" w:type="dxa"/>
            <w:vAlign w:val="center"/>
          </w:tcPr>
          <w:p>
            <w:pPr>
              <w:pStyle w:val="11"/>
            </w:pPr>
            <w:r>
              <w:t>20.00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0.80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审计专项业务经费</w:t>
            </w:r>
          </w:p>
        </w:tc>
        <w:tc>
          <w:tcPr>
            <w:tcW w:w="964" w:type="dxa"/>
            <w:vAlign w:val="center"/>
          </w:tcPr>
          <w:p>
            <w:pPr>
              <w:pStyle w:val="11"/>
            </w:pPr>
            <w:r>
              <w:t>20.00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5.30</w:t>
            </w:r>
          </w:p>
        </w:tc>
        <w:tc>
          <w:tcPr>
            <w:tcW w:w="964" w:type="dxa"/>
            <w:vAlign w:val="center"/>
          </w:tcPr>
          <w:p>
            <w:pPr>
              <w:pStyle w:val="11"/>
            </w:pPr>
            <w:r>
              <w:t>5.30</w:t>
            </w:r>
          </w:p>
        </w:tc>
        <w:tc>
          <w:tcPr>
            <w:tcW w:w="964" w:type="dxa"/>
            <w:vAlign w:val="center"/>
          </w:tcPr>
          <w:p>
            <w:pPr>
              <w:pStyle w:val="11"/>
            </w:pPr>
            <w:r>
              <w:t>5.30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一级预算单位电子数据分析经费</w:t>
            </w:r>
          </w:p>
        </w:tc>
        <w:tc>
          <w:tcPr>
            <w:tcW w:w="964" w:type="dxa"/>
            <w:vAlign w:val="center"/>
          </w:tcPr>
          <w:p>
            <w:pPr>
              <w:pStyle w:val="11"/>
            </w:pPr>
            <w:r>
              <w:t>1.53</w:t>
            </w:r>
          </w:p>
        </w:tc>
        <w:tc>
          <w:tcPr>
            <w:tcW w:w="1134" w:type="dxa"/>
            <w:vAlign w:val="center"/>
          </w:tcPr>
          <w:p>
            <w:pPr>
              <w:pStyle w:val="12"/>
            </w:pPr>
            <w:r>
              <w:t>数据加工处理服务</w:t>
            </w:r>
          </w:p>
        </w:tc>
        <w:tc>
          <w:tcPr>
            <w:tcW w:w="1134" w:type="dxa"/>
            <w:vAlign w:val="center"/>
          </w:tcPr>
          <w:p>
            <w:pPr>
              <w:pStyle w:val="12"/>
            </w:pPr>
            <w:r>
              <w:t>C16030200</w:t>
            </w:r>
          </w:p>
        </w:tc>
        <w:tc>
          <w:tcPr>
            <w:tcW w:w="709" w:type="dxa"/>
            <w:vAlign w:val="center"/>
          </w:tcPr>
          <w:p>
            <w:pPr>
              <w:pStyle w:val="13"/>
            </w:pPr>
            <w:r>
              <w:t>个</w:t>
            </w:r>
          </w:p>
        </w:tc>
        <w:tc>
          <w:tcPr>
            <w:tcW w:w="850" w:type="dxa"/>
            <w:vAlign w:val="center"/>
          </w:tcPr>
          <w:p>
            <w:pPr>
              <w:pStyle w:val="11"/>
            </w:pPr>
            <w:r>
              <w:t>51</w:t>
            </w:r>
          </w:p>
        </w:tc>
        <w:tc>
          <w:tcPr>
            <w:tcW w:w="850" w:type="dxa"/>
            <w:vAlign w:val="center"/>
          </w:tcPr>
          <w:p>
            <w:pPr>
              <w:pStyle w:val="11"/>
            </w:pPr>
            <w:r>
              <w:t>0.03</w:t>
            </w:r>
          </w:p>
        </w:tc>
        <w:tc>
          <w:tcPr>
            <w:tcW w:w="964" w:type="dxa"/>
            <w:vAlign w:val="center"/>
          </w:tcPr>
          <w:p>
            <w:pPr>
              <w:pStyle w:val="11"/>
            </w:pPr>
            <w:r>
              <w:t>1.53</w:t>
            </w:r>
          </w:p>
        </w:tc>
        <w:tc>
          <w:tcPr>
            <w:tcW w:w="964" w:type="dxa"/>
            <w:vAlign w:val="center"/>
          </w:tcPr>
          <w:p>
            <w:pPr>
              <w:pStyle w:val="11"/>
            </w:pPr>
            <w:r>
              <w:t>1.53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曲阳县审计局（含所属单位）上年末固定资产金额为23.31万元（详见下表）。本年度拟购置固定资产总额为3.20万元，已按要求列入政府采购预算，详见政府采购预算表。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319曲阳县审计局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88</w:t>
            </w:r>
          </w:p>
        </w:tc>
        <w:tc>
          <w:tcPr>
            <w:tcW w:w="2835" w:type="dxa"/>
            <w:vAlign w:val="center"/>
          </w:tcPr>
          <w:p>
            <w:pPr>
              <w:pStyle w:val="11"/>
            </w:pPr>
            <w:r>
              <w:t>23.31</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572A8"/>
    <w:rsid w:val="00056D9F"/>
    <w:rsid w:val="005D6631"/>
    <w:rsid w:val="009021A4"/>
    <w:rsid w:val="00C572A8"/>
    <w:rsid w:val="1477167E"/>
    <w:rsid w:val="5CD9665D"/>
    <w:rsid w:val="609F7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2024-02-05T17:15:40Z</dcterms:created>
  <dcterms:modified xsi:type="dcterms:W3CDTF">2024-02-05T09:15:40Z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2024-02-05T17:15:38Z</dcterms:created>
  <dcterms:modified xsi:type="dcterms:W3CDTF">2024-02-05T09:15:38Z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2024-02-05T17:15:40Z</dcterms:created>
  <dcterms:modified xsi:type="dcterms:W3CDTF">2024-02-05T09:15:40Z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2024-02-05T17:15:41Z</dcterms:created>
  <dcterms:modified xsi:type="dcterms:W3CDTF">2024-02-05T09:15:40Z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2024-02-05T17:15:41Z</dcterms:created>
  <dcterms:modified xsi:type="dcterms:W3CDTF">2024-02-05T09:15:41Z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2024-02-05T17:15:39Z</dcterms:created>
  <dcterms:modified xsi:type="dcterms:W3CDTF">2024-02-05T09:15:39Z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2024-02-05T17:15:40Z</dcterms:created>
  <dcterms:modified xsi:type="dcterms:W3CDTF">2024-02-05T09:15:40Z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2024-02-05T17:15:39Z</dcterms:created>
  <dcterms:modified xsi:type="dcterms:W3CDTF">2024-02-05T09:15:39Z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FEB50BD-ACA6-49CC-8745-D94C7685CB73}">
  <ds:schemaRefs/>
</ds:datastoreItem>
</file>

<file path=customXml/itemProps11.xml><?xml version="1.0" encoding="utf-8"?>
<ds:datastoreItem xmlns:ds="http://schemas.openxmlformats.org/officeDocument/2006/customXml" ds:itemID="{DCB87AA2-7568-4AD7-8EC7-EF508EA17225}">
  <ds:schemaRefs/>
</ds:datastoreItem>
</file>

<file path=customXml/itemProps12.xml><?xml version="1.0" encoding="utf-8"?>
<ds:datastoreItem xmlns:ds="http://schemas.openxmlformats.org/officeDocument/2006/customXml" ds:itemID="{DE39C23D-4A2C-461E-89B0-E41763650C64}">
  <ds:schemaRefs/>
</ds:datastoreItem>
</file>

<file path=customXml/itemProps13.xml><?xml version="1.0" encoding="utf-8"?>
<ds:datastoreItem xmlns:ds="http://schemas.openxmlformats.org/officeDocument/2006/customXml" ds:itemID="{C7D7329E-ABE4-4F43-9227-D332AC3500CF}">
  <ds:schemaRefs/>
</ds:datastoreItem>
</file>

<file path=customXml/itemProps14.xml><?xml version="1.0" encoding="utf-8"?>
<ds:datastoreItem xmlns:ds="http://schemas.openxmlformats.org/officeDocument/2006/customXml" ds:itemID="{CC22EAD2-9C86-4BE5-8F5A-5145D0E7EABC}">
  <ds:schemaRefs/>
</ds:datastoreItem>
</file>

<file path=customXml/itemProps15.xml><?xml version="1.0" encoding="utf-8"?>
<ds:datastoreItem xmlns:ds="http://schemas.openxmlformats.org/officeDocument/2006/customXml" ds:itemID="{8B97CE18-D82F-4621-8674-810ADF051C3E}">
  <ds:schemaRefs/>
</ds:datastoreItem>
</file>

<file path=customXml/itemProps16.xml><?xml version="1.0" encoding="utf-8"?>
<ds:datastoreItem xmlns:ds="http://schemas.openxmlformats.org/officeDocument/2006/customXml" ds:itemID="{A109ADCD-8211-4BA7-93E3-287860044BF0}">
  <ds:schemaRefs/>
</ds:datastoreItem>
</file>

<file path=customXml/itemProps17.xml><?xml version="1.0" encoding="utf-8"?>
<ds:datastoreItem xmlns:ds="http://schemas.openxmlformats.org/officeDocument/2006/customXml" ds:itemID="{8E25EF95-DDC2-4ADB-9E7A-7422EF396445}">
  <ds:schemaRefs/>
</ds:datastoreItem>
</file>

<file path=customXml/itemProps2.xml><?xml version="1.0" encoding="utf-8"?>
<ds:datastoreItem xmlns:ds="http://schemas.openxmlformats.org/officeDocument/2006/customXml" ds:itemID="{D2047432-C2A2-43AC-972C-D746A4D1D1FF}">
  <ds:schemaRefs/>
</ds:datastoreItem>
</file>

<file path=customXml/itemProps3.xml><?xml version="1.0" encoding="utf-8"?>
<ds:datastoreItem xmlns:ds="http://schemas.openxmlformats.org/officeDocument/2006/customXml" ds:itemID="{508EA454-286A-4472-8E39-EA6AA70BE156}">
  <ds:schemaRefs/>
</ds:datastoreItem>
</file>

<file path=customXml/itemProps4.xml><?xml version="1.0" encoding="utf-8"?>
<ds:datastoreItem xmlns:ds="http://schemas.openxmlformats.org/officeDocument/2006/customXml" ds:itemID="{C95537B9-8638-4485-9C96-7BDEA7A20262}">
  <ds:schemaRefs/>
</ds:datastoreItem>
</file>

<file path=customXml/itemProps5.xml><?xml version="1.0" encoding="utf-8"?>
<ds:datastoreItem xmlns:ds="http://schemas.openxmlformats.org/officeDocument/2006/customXml" ds:itemID="{05D28596-B385-4208-999F-2DFFB41755D9}">
  <ds:schemaRefs/>
</ds:datastoreItem>
</file>

<file path=customXml/itemProps6.xml><?xml version="1.0" encoding="utf-8"?>
<ds:datastoreItem xmlns:ds="http://schemas.openxmlformats.org/officeDocument/2006/customXml" ds:itemID="{45266D6C-DCCE-4DC2-8277-26DF6E2B5AE2}">
  <ds:schemaRefs/>
</ds:datastoreItem>
</file>

<file path=customXml/itemProps7.xml><?xml version="1.0" encoding="utf-8"?>
<ds:datastoreItem xmlns:ds="http://schemas.openxmlformats.org/officeDocument/2006/customXml" ds:itemID="{2C000D09-8E80-427C-A0C2-7D4E8FDD08BA}">
  <ds:schemaRefs/>
</ds:datastoreItem>
</file>

<file path=customXml/itemProps8.xml><?xml version="1.0" encoding="utf-8"?>
<ds:datastoreItem xmlns:ds="http://schemas.openxmlformats.org/officeDocument/2006/customXml" ds:itemID="{827CC449-DF10-4945-80E1-79186ACD8C55}">
  <ds:schemaRefs/>
</ds:datastoreItem>
</file>

<file path=customXml/itemProps9.xml><?xml version="1.0" encoding="utf-8"?>
<ds:datastoreItem xmlns:ds="http://schemas.openxmlformats.org/officeDocument/2006/customXml" ds:itemID="{0807D16A-4443-47E6-89D8-FDC0495EBF8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30</Pages>
  <Words>2301</Words>
  <Characters>13116</Characters>
  <Lines>109</Lines>
  <Paragraphs>30</Paragraphs>
  <TotalTime>0</TotalTime>
  <ScaleCrop>false</ScaleCrop>
  <LinksUpToDate>false</LinksUpToDate>
  <CharactersWithSpaces>15387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2024-02-05T10:03:00Z</dcterms:created>
  <dc:creator>Administrator</dc:creator>
  <cp:lastModifiedBy>6665</cp:lastModifiedBy>
  <dcterms:modified xsi:type="dcterms:W3CDTF">2024-05-31T07:28:39Z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