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ascii="华文中宋" w:hAnsi="华文中宋" w:eastAsia="华文中宋"/>
          <w:spacing w:val="20"/>
          <w:sz w:val="72"/>
          <w:szCs w:val="72"/>
        </w:rPr>
      </w:pPr>
    </w:p>
    <w:p>
      <w:pPr>
        <w:spacing w:after="0" w:line="1300" w:lineRule="exact"/>
        <w:jc w:val="center"/>
        <w:rPr>
          <w:rFonts w:hint="eastAsia" w:ascii="方正小标宋简体" w:hAnsi="华文中宋" w:eastAsia="方正小标宋简体"/>
          <w:spacing w:val="20"/>
          <w:sz w:val="72"/>
          <w:szCs w:val="72"/>
          <w:lang w:eastAsia="zh-CN"/>
        </w:rPr>
      </w:pPr>
      <w:r>
        <w:rPr>
          <w:rFonts w:hint="eastAsia" w:ascii="方正小标宋简体" w:hAnsi="华文中宋" w:eastAsia="方正小标宋简体"/>
          <w:spacing w:val="20"/>
          <w:sz w:val="72"/>
          <w:szCs w:val="72"/>
        </w:rPr>
        <w:t>保定市</w:t>
      </w:r>
      <w:r>
        <w:rPr>
          <w:rFonts w:hint="eastAsia" w:ascii="方正小标宋简体" w:hAnsi="华文中宋" w:eastAsia="方正小标宋简体"/>
          <w:spacing w:val="20"/>
          <w:sz w:val="72"/>
          <w:szCs w:val="72"/>
          <w:lang w:eastAsia="zh-CN"/>
        </w:rPr>
        <w:t>曲阳县</w:t>
      </w:r>
    </w:p>
    <w:p>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基层政务公开标准目录汇编</w:t>
      </w:r>
      <w:r>
        <w:rPr>
          <w:rFonts w:ascii="方正小标宋简体" w:hAnsi="华文中宋" w:eastAsia="方正小标宋简体"/>
          <w:spacing w:val="20"/>
          <w:sz w:val="72"/>
          <w:szCs w:val="72"/>
        </w:rPr>
        <w:t>(</w:t>
      </w:r>
      <w:r>
        <w:rPr>
          <w:rFonts w:hint="eastAsia" w:ascii="方正小标宋简体" w:hAnsi="华文中宋" w:eastAsia="方正小标宋简体"/>
          <w:spacing w:val="20"/>
          <w:sz w:val="72"/>
          <w:szCs w:val="72"/>
        </w:rPr>
        <w:t>乡镇级</w:t>
      </w:r>
      <w:r>
        <w:rPr>
          <w:rFonts w:ascii="方正小标宋简体" w:hAnsi="华文中宋" w:eastAsia="方正小标宋简体"/>
          <w:spacing w:val="20"/>
          <w:sz w:val="72"/>
          <w:szCs w:val="72"/>
        </w:rPr>
        <w:t>)</w:t>
      </w:r>
    </w:p>
    <w:p>
      <w:pPr>
        <w:spacing w:line="1520" w:lineRule="exact"/>
        <w:rPr>
          <w:rFonts w:ascii="华文中宋" w:hAnsi="华文中宋" w:eastAsia="华文中宋"/>
          <w:spacing w:val="20"/>
          <w:sz w:val="52"/>
          <w:szCs w:val="52"/>
        </w:rPr>
      </w:pPr>
    </w:p>
    <w:p>
      <w:pPr>
        <w:jc w:val="both"/>
        <w:rPr>
          <w:rFonts w:ascii="Times New Roman" w:hAnsi="Times New Roman" w:eastAsia="方正小标宋_GBK"/>
          <w:sz w:val="28"/>
          <w:szCs w:val="28"/>
        </w:rPr>
      </w:pPr>
    </w:p>
    <w:p>
      <w:pPr>
        <w:rPr>
          <w:rFonts w:ascii="Times New Roman" w:hAnsi="Times New Roman" w:eastAsia="方正小标宋_GBK"/>
          <w:sz w:val="48"/>
          <w:szCs w:val="48"/>
        </w:rPr>
      </w:pPr>
    </w:p>
    <w:p>
      <w:pPr>
        <w:rPr>
          <w:rFonts w:ascii="Times New Roman" w:hAnsi="Times New Roman" w:eastAsia="方正小标宋_GBK"/>
          <w:sz w:val="48"/>
          <w:szCs w:val="48"/>
        </w:rPr>
      </w:pPr>
    </w:p>
    <w:p>
      <w:pPr>
        <w:jc w:val="center"/>
        <w:rPr>
          <w:rFonts w:ascii="楷体_GB2312" w:hAnsi="华文中宋" w:eastAsia="楷体_GB2312"/>
          <w:sz w:val="44"/>
          <w:szCs w:val="44"/>
        </w:rPr>
      </w:pPr>
      <w:r>
        <w:rPr>
          <w:rFonts w:ascii="楷体_GB2312" w:hAnsi="Times New Roman" w:eastAsia="楷体_GB2312"/>
          <w:sz w:val="44"/>
          <w:szCs w:val="44"/>
        </w:rPr>
        <w:t>202</w:t>
      </w:r>
      <w:r>
        <w:rPr>
          <w:rFonts w:hint="eastAsia" w:ascii="楷体_GB2312" w:hAnsi="Times New Roman" w:eastAsia="楷体_GB2312"/>
          <w:sz w:val="44"/>
          <w:szCs w:val="44"/>
          <w:lang w:val="en-US" w:eastAsia="zh-CN"/>
        </w:rPr>
        <w:t>3</w:t>
      </w:r>
      <w:r>
        <w:rPr>
          <w:rFonts w:hint="eastAsia" w:ascii="楷体_GB2312" w:hAnsi="华文中宋" w:eastAsia="楷体_GB2312"/>
          <w:sz w:val="44"/>
          <w:szCs w:val="44"/>
        </w:rPr>
        <w:t>年</w:t>
      </w:r>
      <w:r>
        <w:rPr>
          <w:rFonts w:hint="eastAsia" w:ascii="楷体_GB2312" w:hAnsi="Times New Roman" w:eastAsia="楷体_GB2312"/>
          <w:sz w:val="44"/>
          <w:szCs w:val="44"/>
          <w:lang w:val="en-US" w:eastAsia="zh-CN"/>
        </w:rPr>
        <w:t>12</w:t>
      </w:r>
      <w:r>
        <w:rPr>
          <w:rFonts w:hint="eastAsia" w:ascii="楷体_GB2312" w:hAnsi="华文中宋" w:eastAsia="楷体_GB2312"/>
          <w:sz w:val="44"/>
          <w:szCs w:val="44"/>
        </w:rPr>
        <w:t>月</w:t>
      </w:r>
    </w:p>
    <w:p>
      <w:pPr>
        <w:jc w:val="center"/>
        <w:rPr>
          <w:rFonts w:ascii="楷体_GB2312" w:hAnsi="Times New Roman" w:eastAsia="楷体_GB2312"/>
          <w:sz w:val="44"/>
          <w:szCs w:val="44"/>
        </w:rPr>
      </w:pPr>
    </w:p>
    <w:p>
      <w:pPr>
        <w:pStyle w:val="8"/>
        <w:ind w:left="0" w:leftChars="0" w:right="31680"/>
        <w:rPr>
          <w:rStyle w:val="14"/>
          <w:rFonts w:ascii="黑体" w:hAnsi="方正小标宋_GBK" w:eastAsia="黑体"/>
          <w:sz w:val="30"/>
          <w:szCs w:val="30"/>
        </w:rPr>
        <w:sectPr>
          <w:headerReference r:id="rId4" w:type="default"/>
          <w:footerReference r:id="rId5" w:type="default"/>
          <w:footerReference r:id="rId6" w:type="even"/>
          <w:pgSz w:w="16838" w:h="11906" w:orient="landscape"/>
          <w:pgMar w:top="737" w:right="873" w:bottom="850" w:left="873" w:header="851" w:footer="992" w:gutter="0"/>
          <w:cols w:space="720" w:num="1"/>
          <w:titlePg/>
          <w:docGrid w:type="lines" w:linePitch="312" w:charSpace="0"/>
        </w:sectPr>
      </w:pPr>
    </w:p>
    <w:p>
      <w:pPr>
        <w:pStyle w:val="8"/>
        <w:tabs>
          <w:tab w:val="right" w:leader="dot" w:pos="13970"/>
          <w:tab w:val="clear" w:pos="14760"/>
        </w:tabs>
        <w:spacing w:beforeLines="50" w:afterLines="50" w:line="500" w:lineRule="exact"/>
        <w:ind w:left="0" w:leftChars="0" w:right="31680"/>
        <w:rPr>
          <w:rFonts w:ascii="仿宋_GB2312" w:hAnsi="Times New Roman" w:eastAsia="仿宋_GB2312"/>
          <w:sz w:val="32"/>
          <w:szCs w:val="32"/>
        </w:rPr>
      </w:pPr>
      <w:r>
        <w:rPr>
          <w:rStyle w:val="14"/>
          <w:rFonts w:ascii="黑体" w:hAnsi="方正小标宋_GBK" w:eastAsia="黑体"/>
          <w:sz w:val="30"/>
          <w:szCs w:val="30"/>
          <w:shd w:val="pct10" w:color="auto" w:fill="FFFFFF"/>
        </w:rPr>
        <w:fldChar w:fldCharType="begin"/>
      </w:r>
      <w:r>
        <w:rPr>
          <w:rStyle w:val="14"/>
          <w:rFonts w:ascii="黑体" w:hAnsi="方正小标宋_GBK" w:eastAsia="黑体"/>
          <w:sz w:val="30"/>
          <w:szCs w:val="30"/>
          <w:shd w:val="pct10" w:color="auto" w:fill="FFFFFF"/>
        </w:rPr>
        <w:instrText xml:space="preserve"> TOC \o "1-3" \h \z \u </w:instrText>
      </w:r>
      <w:r>
        <w:rPr>
          <w:rStyle w:val="14"/>
          <w:rFonts w:ascii="黑体" w:hAnsi="方正小标宋_GBK" w:eastAsia="黑体"/>
          <w:sz w:val="30"/>
          <w:szCs w:val="30"/>
          <w:shd w:val="pct10" w:color="auto" w:fill="FFFFFF"/>
        </w:rPr>
        <w:fldChar w:fldCharType="separate"/>
      </w:r>
      <w:r>
        <w:fldChar w:fldCharType="begin"/>
      </w:r>
      <w:r>
        <w:instrText xml:space="preserve"> HYPERLINK \l "_Toc24724704" </w:instrText>
      </w:r>
      <w:r>
        <w:fldChar w:fldCharType="separate"/>
      </w:r>
      <w:r>
        <w:rPr>
          <w:rStyle w:val="14"/>
          <w:rFonts w:hint="eastAsia" w:ascii="仿宋_GB2312" w:hAnsi="方正小标宋_GBK" w:eastAsia="仿宋_GB2312"/>
          <w:sz w:val="32"/>
          <w:szCs w:val="32"/>
        </w:rPr>
        <w:t>（一）重大建设项目领域基层政务公开标准目录</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_Toc24724704 \h </w:instrText>
      </w:r>
      <w:r>
        <w:rPr>
          <w:rFonts w:ascii="仿宋_GB2312" w:eastAsia="仿宋_GB2312"/>
          <w:sz w:val="32"/>
          <w:szCs w:val="32"/>
        </w:rPr>
        <w:fldChar w:fldCharType="separate"/>
      </w:r>
      <w:r>
        <w:rPr>
          <w:rFonts w:ascii="仿宋_GB2312" w:eastAsia="仿宋_GB2312"/>
          <w:sz w:val="32"/>
          <w:szCs w:val="32"/>
        </w:rPr>
        <w:t>1</w:t>
      </w:r>
      <w:r>
        <w:rPr>
          <w:rFonts w:ascii="仿宋_GB2312" w:eastAsia="仿宋_GB2312"/>
          <w:sz w:val="32"/>
          <w:szCs w:val="32"/>
        </w:rPr>
        <w:fldChar w:fldCharType="end"/>
      </w:r>
      <w:r>
        <w:rPr>
          <w:rFonts w:ascii="仿宋_GB2312" w:eastAsia="仿宋_GB2312"/>
          <w:sz w:val="32"/>
          <w:szCs w:val="32"/>
        </w:rPr>
        <w:fldChar w:fldCharType="end"/>
      </w:r>
      <w:r>
        <w:rPr>
          <w:rFonts w:ascii="仿宋_GB2312" w:hAnsi="Times New Roman" w:eastAsia="仿宋_GB2312"/>
          <w:sz w:val="32"/>
          <w:szCs w:val="32"/>
        </w:rPr>
        <w:t xml:space="preserve"> </w:t>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"_Toc24724707" </w:instrText>
      </w:r>
      <w:r>
        <w:fldChar w:fldCharType="separate"/>
      </w:r>
      <w:r>
        <w:rPr>
          <w:rStyle w:val="14"/>
          <w:rFonts w:hint="eastAsia" w:ascii="仿宋_GB2312" w:hAnsi="方正小标宋_GBK" w:eastAsia="仿宋_GB2312"/>
          <w:sz w:val="32"/>
          <w:szCs w:val="32"/>
        </w:rPr>
        <w:t>（二）社会救助领域基层政务公开标准目录</w:t>
      </w:r>
      <w:r>
        <w:rPr>
          <w:rFonts w:ascii="仿宋_GB2312" w:eastAsia="仿宋_GB2312"/>
          <w:sz w:val="32"/>
          <w:szCs w:val="32"/>
        </w:rPr>
        <w:tab/>
      </w:r>
      <w:r>
        <w:rPr>
          <w:rFonts w:ascii="仿宋_GB2312" w:eastAsia="仿宋_GB2312"/>
          <w:sz w:val="32"/>
          <w:szCs w:val="32"/>
        </w:rPr>
        <w:t>2</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"_Toc24724708" </w:instrText>
      </w:r>
      <w:r>
        <w:fldChar w:fldCharType="separate"/>
      </w:r>
      <w:r>
        <w:rPr>
          <w:rStyle w:val="14"/>
          <w:rFonts w:hint="eastAsia" w:ascii="仿宋_GB2312" w:hAnsi="方正小标宋_GBK" w:eastAsia="仿宋_GB2312"/>
          <w:sz w:val="32"/>
          <w:szCs w:val="32"/>
        </w:rPr>
        <w:t>（三）养老服务领域基层政务公开标准目录</w:t>
      </w:r>
      <w:r>
        <w:rPr>
          <w:rFonts w:ascii="仿宋_GB2312" w:eastAsia="仿宋_GB2312"/>
          <w:sz w:val="32"/>
          <w:szCs w:val="32"/>
        </w:rPr>
        <w:tab/>
      </w:r>
      <w:r>
        <w:rPr>
          <w:rFonts w:hint="eastAsia" w:ascii="仿宋_GB2312" w:eastAsia="仿宋_GB2312"/>
          <w:sz w:val="32"/>
          <w:szCs w:val="32"/>
          <w:lang w:val="en-US" w:eastAsia="zh-CN"/>
        </w:rPr>
        <w:t>6</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"_Toc24724709" </w:instrText>
      </w:r>
      <w:r>
        <w:fldChar w:fldCharType="separate"/>
      </w:r>
      <w:r>
        <w:rPr>
          <w:rStyle w:val="14"/>
          <w:rFonts w:hint="eastAsia" w:ascii="仿宋_GB2312" w:hAnsi="方正小标宋_GBK" w:eastAsia="仿宋_GB2312"/>
          <w:sz w:val="32"/>
          <w:szCs w:val="32"/>
        </w:rPr>
        <w:t>（四）公共法律服务领域基层政务公开标准目录</w:t>
      </w:r>
      <w:r>
        <w:rPr>
          <w:rFonts w:ascii="仿宋_GB2312" w:eastAsia="仿宋_GB2312"/>
          <w:sz w:val="32"/>
          <w:szCs w:val="32"/>
        </w:rPr>
        <w:tab/>
      </w:r>
      <w:r>
        <w:rPr>
          <w:rFonts w:hint="eastAsia" w:ascii="仿宋_GB2312" w:eastAsia="仿宋_GB2312"/>
          <w:sz w:val="32"/>
          <w:szCs w:val="32"/>
          <w:lang w:val="en-US" w:eastAsia="zh-CN"/>
        </w:rPr>
        <w:t>7</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"_Toc24724710" </w:instrText>
      </w:r>
      <w:r>
        <w:fldChar w:fldCharType="separate"/>
      </w:r>
      <w:r>
        <w:rPr>
          <w:rStyle w:val="14"/>
          <w:rFonts w:hint="eastAsia" w:ascii="仿宋_GB2312" w:hAnsi="方正小标宋_GBK" w:eastAsia="仿宋_GB2312"/>
          <w:sz w:val="32"/>
          <w:szCs w:val="32"/>
        </w:rPr>
        <w:t>（五）就业领域基层政务公开标准目录</w:t>
      </w:r>
      <w:r>
        <w:rPr>
          <w:rFonts w:ascii="仿宋_GB2312" w:eastAsia="仿宋_GB2312"/>
          <w:sz w:val="32"/>
          <w:szCs w:val="32"/>
        </w:rPr>
        <w:tab/>
      </w:r>
      <w:r>
        <w:rPr>
          <w:rFonts w:hint="eastAsia" w:ascii="仿宋_GB2312" w:eastAsia="仿宋_GB2312"/>
          <w:sz w:val="32"/>
          <w:szCs w:val="32"/>
          <w:lang w:val="en-US" w:eastAsia="zh-CN"/>
        </w:rPr>
        <w:t>8</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"_Toc24724712" </w:instrText>
      </w:r>
      <w:r>
        <w:fldChar w:fldCharType="separate"/>
      </w:r>
      <w:r>
        <w:rPr>
          <w:rStyle w:val="14"/>
          <w:rFonts w:hint="eastAsia" w:ascii="仿宋_GB2312" w:hAnsi="方正小标宋_GBK" w:eastAsia="仿宋_GB2312"/>
          <w:sz w:val="32"/>
          <w:szCs w:val="32"/>
        </w:rPr>
        <w:t>（六）农村集体土地征收基层政务公开标准目录</w:t>
      </w:r>
      <w:r>
        <w:rPr>
          <w:rFonts w:ascii="仿宋_GB2312" w:eastAsia="仿宋_GB2312"/>
          <w:sz w:val="32"/>
          <w:szCs w:val="32"/>
        </w:rPr>
        <w:tab/>
      </w:r>
      <w:r>
        <w:rPr>
          <w:rFonts w:hint="eastAsia" w:ascii="仿宋_GB2312" w:eastAsia="仿宋_GB2312"/>
          <w:sz w:val="32"/>
          <w:szCs w:val="32"/>
          <w:lang w:val="en-US" w:eastAsia="zh-CN"/>
        </w:rPr>
        <w:t>9</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hint="eastAsia" w:ascii="仿宋_GB2312" w:eastAsia="仿宋_GB2312"/>
          <w:sz w:val="32"/>
          <w:szCs w:val="32"/>
          <w:lang w:val="en-US" w:eastAsia="zh-CN"/>
        </w:rPr>
      </w:pPr>
      <w:r>
        <w:fldChar w:fldCharType="begin"/>
      </w:r>
      <w:r>
        <w:instrText xml:space="preserve"> HYPERLINK \l "_Toc24724713" </w:instrText>
      </w:r>
      <w:r>
        <w:fldChar w:fldCharType="separate"/>
      </w:r>
      <w:r>
        <w:rPr>
          <w:rStyle w:val="14"/>
          <w:rFonts w:hint="eastAsia" w:ascii="仿宋_GB2312" w:eastAsia="仿宋_GB2312"/>
          <w:sz w:val="32"/>
          <w:szCs w:val="32"/>
        </w:rPr>
        <w:t>（七）农村危房改造领域基层政务公开标准目录</w:t>
      </w:r>
      <w:r>
        <w:rPr>
          <w:rFonts w:ascii="仿宋_GB2312" w:eastAsia="仿宋_GB2312"/>
          <w:sz w:val="32"/>
          <w:szCs w:val="32"/>
        </w:rPr>
        <w:tab/>
      </w:r>
      <w:r>
        <w:rPr>
          <w:rFonts w:hint="eastAsia" w:ascii="仿宋_GB2312" w:eastAsia="仿宋_GB2312"/>
          <w:sz w:val="32"/>
          <w:szCs w:val="32"/>
          <w:lang w:val="en-US" w:eastAsia="zh-CN"/>
        </w:rPr>
        <w:t>1</w:t>
      </w:r>
      <w:r>
        <w:rPr>
          <w:rFonts w:ascii="仿宋_GB2312" w:eastAsia="仿宋_GB2312"/>
          <w:sz w:val="32"/>
          <w:szCs w:val="32"/>
        </w:rPr>
        <w:fldChar w:fldCharType="end"/>
      </w:r>
      <w:r>
        <w:rPr>
          <w:rFonts w:hint="eastAsia" w:ascii="仿宋_GB2312" w:eastAsia="仿宋_GB2312"/>
          <w:sz w:val="32"/>
          <w:szCs w:val="32"/>
          <w:lang w:val="en-US" w:eastAsia="zh-CN"/>
        </w:rPr>
        <w:t>0</w:t>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"_Toc24724715" </w:instrText>
      </w:r>
      <w:r>
        <w:fldChar w:fldCharType="separate"/>
      </w:r>
      <w:r>
        <w:rPr>
          <w:rStyle w:val="14"/>
          <w:rFonts w:hint="eastAsia" w:ascii="仿宋_GB2312" w:hAnsi="方正小标宋_GBK" w:eastAsia="仿宋_GB2312"/>
          <w:sz w:val="32"/>
          <w:szCs w:val="32"/>
        </w:rPr>
        <w:t>（八）公共文化服务领域基层政务公开标准目录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"_Toc24724717" </w:instrText>
      </w:r>
      <w:r>
        <w:fldChar w:fldCharType="separate"/>
      </w:r>
      <w:r>
        <w:rPr>
          <w:rStyle w:val="14"/>
          <w:rFonts w:hint="eastAsia" w:ascii="仿宋_GB2312" w:hAnsi="方正小标宋_GBK" w:eastAsia="仿宋_GB2312"/>
          <w:sz w:val="32"/>
          <w:szCs w:val="32"/>
        </w:rPr>
        <w:t>（九）卫生健康领域基层政务公开标准目录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（十）义务教育领域基层政务公开标准目录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（十一）扶贫领域基层政务公开标准目录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5</w:t>
      </w:r>
      <w:r>
        <w:rPr>
          <w:rFonts w:ascii="仿宋_GB2312" w:eastAsia="仿宋_GB2312"/>
          <w:sz w:val="32"/>
          <w:szCs w:val="32"/>
        </w:rPr>
        <w:fldChar w:fldCharType="end"/>
      </w:r>
    </w:p>
    <w:p>
      <w:pPr>
        <w:spacing w:beforeLines="50" w:afterLines="50" w:line="500" w:lineRule="exact"/>
      </w:pPr>
    </w:p>
    <w:p>
      <w:pPr>
        <w:pStyle w:val="8"/>
        <w:spacing w:beforeLines="50" w:afterLines="50" w:line="500" w:lineRule="exact"/>
        <w:ind w:left="0" w:leftChars="0" w:right="31680"/>
        <w:rPr>
          <w:rFonts w:ascii="黑体" w:eastAsia="黑体"/>
          <w:sz w:val="30"/>
          <w:szCs w:val="30"/>
        </w:rPr>
        <w:sectPr>
          <w:headerReference r:id="rId7" w:type="default"/>
          <w:footerReference r:id="rId8" w:type="default"/>
          <w:pgSz w:w="16838" w:h="11906" w:orient="landscape"/>
          <w:pgMar w:top="1800" w:right="1440" w:bottom="1800" w:left="1440" w:header="708" w:footer="708" w:gutter="0"/>
          <w:pgNumType w:fmt="numberInDash"/>
          <w:cols w:space="708" w:num="1"/>
          <w:docGrid w:linePitch="360" w:charSpace="0"/>
        </w:sectPr>
      </w:pPr>
    </w:p>
    <w:p>
      <w:pPr>
        <w:spacing w:beforeLines="50" w:afterLines="50" w:line="200" w:lineRule="exact"/>
        <w:jc w:val="center"/>
        <w:rPr>
          <w:rStyle w:val="14"/>
          <w:rFonts w:ascii="黑体" w:hAnsi="方正小标宋_GBK" w:eastAsia="黑体"/>
          <w:sz w:val="30"/>
          <w:szCs w:val="30"/>
          <w:shd w:val="pct10" w:color="auto" w:fill="FFFFFF"/>
        </w:rPr>
      </w:pPr>
      <w:r>
        <w:rPr>
          <w:rStyle w:val="14"/>
          <w:rFonts w:ascii="黑体" w:hAnsi="方正小标宋_GBK" w:eastAsia="黑体"/>
          <w:sz w:val="30"/>
          <w:szCs w:val="30"/>
          <w:shd w:val="pct10" w:color="auto" w:fill="FFFFFF"/>
        </w:rPr>
        <w:fldChar w:fldCharType="end"/>
      </w:r>
      <w:bookmarkStart w:id="0" w:name="_Toc24724704"/>
      <w:bookmarkStart w:id="1" w:name="_Toc24724706"/>
    </w:p>
    <w:p>
      <w:pPr>
        <w:keepNext w:val="0"/>
        <w:keepLines w:val="0"/>
        <w:pageBreakBefore w:val="0"/>
        <w:widowControl/>
        <w:kinsoku/>
        <w:wordWrap/>
        <w:overflowPunct/>
        <w:topLinePunct w:val="0"/>
        <w:autoSpaceDE/>
        <w:autoSpaceDN/>
        <w:bidi w:val="0"/>
        <w:adjustRightInd w:val="0"/>
        <w:snapToGrid w:val="0"/>
        <w:spacing w:afterLines="50" w:line="240" w:lineRule="auto"/>
        <w:jc w:val="center"/>
        <w:textAlignment w:val="auto"/>
        <w:rPr>
          <w:rFonts w:ascii="方正小标宋简体" w:hAnsi="方正小标宋_GBK" w:eastAsia="方正小标宋简体"/>
          <w:bCs/>
          <w:sz w:val="36"/>
          <w:szCs w:val="36"/>
        </w:rPr>
      </w:pPr>
      <w:r>
        <w:rPr>
          <w:rFonts w:hint="eastAsia" w:ascii="方正小标宋简体" w:hAnsi="方正小标宋_GBK" w:eastAsia="方正小标宋简体"/>
          <w:bCs/>
          <w:sz w:val="36"/>
          <w:szCs w:val="36"/>
        </w:rPr>
        <w:t>（一）重大建设项目领域基层政务公开标准目录</w:t>
      </w:r>
      <w:bookmarkEnd w:id="0"/>
    </w:p>
    <w:p>
      <w:pPr>
        <w:spacing w:beforeLines="50" w:afterLines="50" w:line="200" w:lineRule="exact"/>
        <w:jc w:val="center"/>
        <w:rPr>
          <w:rStyle w:val="14"/>
          <w:rFonts w:ascii="黑体" w:eastAsia="黑体"/>
          <w:sz w:val="30"/>
          <w:szCs w:val="30"/>
          <w:shd w:val="pct10" w:color="auto" w:fill="FFFFFF"/>
        </w:rPr>
      </w:pPr>
    </w:p>
    <w:tbl>
      <w:tblPr>
        <w:tblStyle w:val="10"/>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445"/>
        <w:gridCol w:w="1701"/>
        <w:gridCol w:w="1701"/>
        <w:gridCol w:w="1813"/>
        <w:gridCol w:w="1620"/>
        <w:gridCol w:w="1080"/>
        <w:gridCol w:w="2700"/>
        <w:gridCol w:w="540"/>
        <w:gridCol w:w="720"/>
        <w:gridCol w:w="54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序号</w:t>
            </w:r>
          </w:p>
        </w:tc>
        <w:tc>
          <w:tcPr>
            <w:tcW w:w="31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170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（要素）</w:t>
            </w:r>
          </w:p>
        </w:tc>
        <w:tc>
          <w:tcPr>
            <w:tcW w:w="181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公开主体</w:t>
            </w:r>
          </w:p>
        </w:tc>
        <w:tc>
          <w:tcPr>
            <w:tcW w:w="27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p>
        </w:tc>
        <w:tc>
          <w:tcPr>
            <w:tcW w:w="144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二级事项</w:t>
            </w:r>
          </w:p>
        </w:tc>
        <w:tc>
          <w:tcPr>
            <w:tcW w:w="170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81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270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依申请</w:t>
            </w:r>
          </w:p>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ascii="仿宋_GB2312" w:hAnsi="Times New Roman" w:eastAsia="仿宋_GB2312"/>
                <w:sz w:val="18"/>
                <w:szCs w:val="18"/>
              </w:rPr>
              <w:t>1</w:t>
            </w:r>
          </w:p>
        </w:tc>
        <w:tc>
          <w:tcPr>
            <w:tcW w:w="1445"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批准结果信息</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乡村建设规划许可证核发</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审核结果、乡村建设规划许可证号、许可时间、发证机关、项目名称、项目统一代码等</w:t>
            </w:r>
          </w:p>
        </w:tc>
        <w:tc>
          <w:tcPr>
            <w:tcW w:w="181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、《关于全面推进政务公开工作</w:t>
            </w:r>
            <w:r>
              <w:rPr>
                <w:rFonts w:hint="eastAsia" w:ascii="仿宋_GB2312" w:hAnsi="Times New Roman" w:eastAsia="仿宋_GB2312"/>
                <w:sz w:val="18"/>
                <w:szCs w:val="18"/>
                <w:lang w:eastAsia="zh-CN"/>
              </w:rPr>
              <w:t>的</w:t>
            </w:r>
            <w:bookmarkStart w:id="13" w:name="_GoBack"/>
            <w:bookmarkEnd w:id="13"/>
            <w:r>
              <w:rPr>
                <w:rFonts w:hint="eastAsia" w:ascii="仿宋_GB2312" w:hAnsi="Times New Roman" w:eastAsia="仿宋_GB2312"/>
                <w:sz w:val="18"/>
                <w:szCs w:val="18"/>
              </w:rPr>
              <w:t>意见》、《关于推进重大建设项目批准和实施领域政府信息公开的意见》</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w:t>
            </w:r>
            <w:r>
              <w:rPr>
                <w:rFonts w:ascii="仿宋_GB2312" w:hAnsi="Times New Roman" w:eastAsia="仿宋_GB2312"/>
                <w:sz w:val="18"/>
                <w:szCs w:val="18"/>
              </w:rPr>
              <w:t>20</w:t>
            </w:r>
            <w:r>
              <w:rPr>
                <w:rFonts w:hint="eastAsia" w:ascii="仿宋_GB2312" w:hAnsi="Times New Roman" w:eastAsia="仿宋_GB2312"/>
                <w:sz w:val="18"/>
                <w:szCs w:val="18"/>
              </w:rPr>
              <w:t>个工作日内公开；其中行政许可、行政处罚事项应自作出行政决定之日起</w:t>
            </w:r>
            <w:r>
              <w:rPr>
                <w:rFonts w:ascii="仿宋_GB2312" w:hAnsi="Times New Roman" w:eastAsia="仿宋_GB2312"/>
                <w:sz w:val="18"/>
                <w:szCs w:val="18"/>
              </w:rPr>
              <w:t>7</w:t>
            </w:r>
            <w:r>
              <w:rPr>
                <w:rFonts w:hint="eastAsia" w:ascii="仿宋_GB2312" w:hAnsi="Times New Roman" w:eastAsia="仿宋_GB2312"/>
                <w:sz w:val="18"/>
                <w:szCs w:val="18"/>
              </w:rPr>
              <w:t>个工作日内公示</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乡镇政府</w:t>
            </w:r>
          </w:p>
        </w:tc>
        <w:tc>
          <w:tcPr>
            <w:tcW w:w="27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■发布会听证会</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■政务服务中心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■投资项目在线审批监管平台</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r>
      <w:bookmarkEnd w:id="1"/>
    </w:tbl>
    <w:p>
      <w:pPr>
        <w:keepNext w:val="0"/>
        <w:keepLines w:val="0"/>
        <w:pageBreakBefore w:val="0"/>
        <w:widowControl/>
        <w:kinsoku/>
        <w:wordWrap/>
        <w:overflowPunct/>
        <w:topLinePunct w:val="0"/>
        <w:autoSpaceDE/>
        <w:autoSpaceDN/>
        <w:bidi w:val="0"/>
        <w:spacing w:line="300" w:lineRule="exact"/>
        <w:rPr>
          <w:rFonts w:ascii="方正小标宋_GBK" w:hAnsi="方正小标宋_GBK" w:eastAsia="方正小标宋_GBK"/>
          <w:b/>
          <w:bCs/>
          <w:sz w:val="30"/>
        </w:rPr>
      </w:pPr>
      <w:bookmarkStart w:id="2" w:name="_Toc24724707"/>
    </w:p>
    <w:p>
      <w:pPr>
        <w:keepNext w:val="0"/>
        <w:keepLines w:val="0"/>
        <w:pageBreakBefore w:val="0"/>
        <w:widowControl/>
        <w:kinsoku/>
        <w:wordWrap/>
        <w:overflowPunct/>
        <w:topLinePunct w:val="0"/>
        <w:autoSpaceDE/>
        <w:autoSpaceDN/>
        <w:bidi w:val="0"/>
        <w:adjustRightInd w:val="0"/>
        <w:snapToGrid w:val="0"/>
        <w:spacing w:after="181" w:afterLines="50" w:line="240" w:lineRule="auto"/>
        <w:jc w:val="center"/>
        <w:textAlignment w:val="auto"/>
        <w:rPr>
          <w:rFonts w:ascii="方正小标宋简体" w:hAnsi="方正小标宋_GBK" w:eastAsia="方正小标宋简体"/>
          <w:bCs/>
          <w:sz w:val="36"/>
          <w:szCs w:val="36"/>
        </w:rPr>
      </w:pPr>
      <w:r>
        <w:rPr>
          <w:rFonts w:ascii="方正小标宋_GBK" w:eastAsia="方正小标宋_GBK"/>
          <w:sz w:val="30"/>
        </w:rPr>
        <w:br w:type="page"/>
      </w:r>
      <w:bookmarkEnd w:id="2"/>
      <w:bookmarkStart w:id="3" w:name="_Toc24724708"/>
      <w:r>
        <w:rPr>
          <w:rFonts w:hint="eastAsia" w:ascii="方正小标宋简体" w:hAnsi="方正小标宋_GBK" w:eastAsia="方正小标宋简体"/>
          <w:bCs/>
          <w:sz w:val="36"/>
          <w:szCs w:val="36"/>
        </w:rPr>
        <w:t>（二）社会救助领域基层政务公开标准目录</w:t>
      </w:r>
      <w:bookmarkEnd w:id="3"/>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276"/>
        <w:gridCol w:w="1578"/>
        <w:gridCol w:w="2093"/>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7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209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7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209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综合业务</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监督</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检查</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7"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办理事项、办理条件、救助供养标准、申请材料、办理流程、办理时间、地点、联系方式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财政部关于进一步加强和改进临时救助工作的意见》、各地配套政策法规文件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审批</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支出型临时救助对象名单、救助金额、救助事由</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方正小标宋_GBK" w:eastAsia="仿宋_GB2312"/>
          <w:b w:val="0"/>
          <w:bCs w:val="0"/>
          <w:sz w:val="30"/>
          <w:szCs w:val="30"/>
        </w:rPr>
      </w:pPr>
      <w:bookmarkStart w:id="4" w:name="_Toc24724709"/>
      <w:bookmarkStart w:id="5" w:name="_Toc24724712"/>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方正小标宋_GBK" w:eastAsia="仿宋_GB2312"/>
          <w:b w:val="0"/>
          <w:bCs w:val="0"/>
          <w:sz w:val="30"/>
          <w:szCs w:val="30"/>
        </w:rPr>
        <w:br w:type="page"/>
      </w:r>
      <w:r>
        <w:rPr>
          <w:rFonts w:hint="eastAsia" w:ascii="方正小标宋简体" w:hAnsi="方正小标宋_GBK" w:eastAsia="方正小标宋简体"/>
          <w:b w:val="0"/>
          <w:bCs w:val="0"/>
          <w:sz w:val="36"/>
          <w:szCs w:val="36"/>
        </w:rPr>
        <w:t>（三）养老服务领域基层政务公开标准目录</w:t>
      </w:r>
      <w:bookmarkEnd w:id="4"/>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275"/>
        <w:gridCol w:w="2551"/>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8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5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26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主体</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5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6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养老服务业务办理</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老年人补贴</w:t>
            </w:r>
          </w:p>
        </w:tc>
        <w:tc>
          <w:tcPr>
            <w:tcW w:w="255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center"/>
        <w:rPr>
          <w:rFonts w:ascii="Times New Roman" w:hAnsi="Times New Roman" w:eastAsia="方正小标宋_GBK"/>
          <w:sz w:val="28"/>
          <w:szCs w:val="28"/>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sz w:val="28"/>
          <w:szCs w:val="28"/>
        </w:rPr>
        <w:br w:type="page"/>
      </w:r>
      <w:bookmarkStart w:id="6" w:name="_Toc24724710"/>
      <w:r>
        <w:rPr>
          <w:rFonts w:hint="eastAsia" w:ascii="方正小标宋简体" w:hAnsi="方正小标宋_GBK" w:eastAsia="方正小标宋简体"/>
          <w:b w:val="0"/>
          <w:bCs w:val="0"/>
          <w:sz w:val="36"/>
          <w:szCs w:val="36"/>
        </w:rPr>
        <w:t>（四）公共法律服务领域基层政务公开标准目录</w:t>
      </w:r>
      <w:bookmarkEnd w:id="6"/>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8"/>
        <w:gridCol w:w="1134"/>
        <w:gridCol w:w="2126"/>
        <w:gridCol w:w="1772"/>
        <w:gridCol w:w="1489"/>
        <w:gridCol w:w="1211"/>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04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12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7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8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21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3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2126"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7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8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21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3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p>
        </w:tc>
        <w:tc>
          <w:tcPr>
            <w:tcW w:w="908"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w:t>
            </w:r>
            <w:r>
              <w:rPr>
                <w:rFonts w:ascii="仿宋_GB2312" w:hAnsi="宋体" w:eastAsia="仿宋_GB2312"/>
                <w:color w:val="000000"/>
                <w:sz w:val="18"/>
                <w:szCs w:val="18"/>
              </w:rPr>
              <w:t>&lt;</w:t>
            </w:r>
            <w:r>
              <w:rPr>
                <w:rFonts w:hint="eastAsia" w:ascii="仿宋_GB2312" w:hAnsi="宋体" w:eastAsia="仿宋_GB2312"/>
                <w:color w:val="000000"/>
                <w:sz w:val="18"/>
                <w:szCs w:val="18"/>
              </w:rPr>
              <w:t>中央宣传部、司法部关于在公民中开展法治宣传教育的第七个五年规划（</w:t>
            </w:r>
            <w:r>
              <w:rPr>
                <w:rFonts w:ascii="仿宋_GB2312" w:hAnsi="宋体" w:eastAsia="仿宋_GB2312"/>
                <w:color w:val="000000"/>
                <w:sz w:val="18"/>
                <w:szCs w:val="18"/>
              </w:rPr>
              <w:t>2016</w:t>
            </w:r>
            <w:r>
              <w:rPr>
                <w:rFonts w:hint="eastAsia" w:ascii="仿宋_GB2312" w:hAnsi="宋体" w:eastAsia="仿宋_GB2312"/>
                <w:color w:val="000000"/>
                <w:sz w:val="18"/>
                <w:szCs w:val="18"/>
              </w:rPr>
              <w:t>－</w:t>
            </w:r>
            <w:r>
              <w:rPr>
                <w:rFonts w:ascii="仿宋_GB2312" w:hAnsi="宋体" w:eastAsia="仿宋_GB2312"/>
                <w:color w:val="000000"/>
                <w:sz w:val="18"/>
                <w:szCs w:val="18"/>
              </w:rPr>
              <w:t>2020</w:t>
            </w:r>
            <w:r>
              <w:rPr>
                <w:rFonts w:hint="eastAsia" w:ascii="仿宋_GB2312" w:hAnsi="宋体" w:eastAsia="仿宋_GB2312"/>
                <w:color w:val="000000"/>
                <w:sz w:val="18"/>
                <w:szCs w:val="18"/>
              </w:rPr>
              <w:t>年）</w:t>
            </w:r>
            <w:r>
              <w:rPr>
                <w:rFonts w:ascii="仿宋_GB2312" w:hAnsi="宋体" w:eastAsia="仿宋_GB2312"/>
                <w:color w:val="000000"/>
                <w:sz w:val="18"/>
                <w:szCs w:val="18"/>
              </w:rPr>
              <w:t>&gt;</w:t>
            </w:r>
            <w:r>
              <w:rPr>
                <w:rFonts w:hint="eastAsia" w:ascii="仿宋_GB2312" w:hAnsi="宋体" w:eastAsia="仿宋_GB2312"/>
                <w:color w:val="000000"/>
                <w:sz w:val="18"/>
                <w:szCs w:val="18"/>
              </w:rPr>
              <w:t>》、各省“七五”普法规划</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■广播电视</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■纸质媒体</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■入户</w:t>
            </w:r>
            <w:r>
              <w:rPr>
                <w:rFonts w:ascii="仿宋_GB2312" w:hAnsi="宋体" w:eastAsia="仿宋_GB2312"/>
                <w:color w:val="000000"/>
                <w:sz w:val="18"/>
                <w:szCs w:val="18"/>
              </w:rPr>
              <w:t>/</w:t>
            </w:r>
            <w:r>
              <w:rPr>
                <w:rFonts w:hint="eastAsia" w:ascii="仿宋_GB2312" w:hAnsi="宋体" w:eastAsia="仿宋_GB2312"/>
                <w:color w:val="000000"/>
                <w:sz w:val="18"/>
                <w:szCs w:val="18"/>
              </w:rPr>
              <w:t>现场</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■其他法律服务网</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p>
        </w:tc>
        <w:tc>
          <w:tcPr>
            <w:tcW w:w="90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查询</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2126" w:type="dxa"/>
            <w:vAlign w:val="center"/>
          </w:tcPr>
          <w:p>
            <w:pPr>
              <w:keepNext w:val="0"/>
              <w:keepLines w:val="0"/>
              <w:pageBreakBefore w:val="0"/>
              <w:widowControl/>
              <w:tabs>
                <w:tab w:val="center" w:pos="4153"/>
                <w:tab w:val="right" w:pos="8306"/>
              </w:tabs>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（五）就业领域基层政务公开标准目录</w:t>
      </w:r>
      <w:bookmarkEnd w:id="5"/>
    </w:p>
    <w:tbl>
      <w:tblPr>
        <w:tblStyle w:val="10"/>
        <w:tblW w:w="15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3"/>
        <w:gridCol w:w="1418"/>
        <w:gridCol w:w="1729"/>
        <w:gridCol w:w="1620"/>
        <w:gridCol w:w="1800"/>
        <w:gridCol w:w="764"/>
        <w:gridCol w:w="1936"/>
        <w:gridCol w:w="612"/>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7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72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76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93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32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72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76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36"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sz w:val="18"/>
                <w:szCs w:val="18"/>
              </w:rPr>
            </w:pP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就业信息服务</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求职信息登记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职业介绍、职业指导和创业开业指导</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创业开业指导</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服务内容、服务对象、提交材料、服务时间、服务地点（方式）、咨询电话服务内容</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35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就业失业登记</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35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bookmarkStart w:id="7" w:name="_Toc24724717"/>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（六）农村集体土地征收基层政务公开标准目录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5"/>
        <w:gridCol w:w="1701"/>
        <w:gridCol w:w="1679"/>
        <w:gridCol w:w="1134"/>
        <w:gridCol w:w="1525"/>
        <w:gridCol w:w="1620"/>
        <w:gridCol w:w="1675"/>
        <w:gridCol w:w="709"/>
        <w:gridCol w:w="831"/>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序号</w:t>
            </w:r>
          </w:p>
        </w:tc>
        <w:tc>
          <w:tcPr>
            <w:tcW w:w="305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67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13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2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67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5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67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13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2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7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征地前期准备</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拟征收土地告知</w:t>
            </w:r>
          </w:p>
        </w:tc>
        <w:tc>
          <w:tcPr>
            <w:tcW w:w="167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w:t>
            </w:r>
            <w:r>
              <w:rPr>
                <w:rFonts w:ascii="仿宋_GB2312" w:eastAsia="仿宋_GB2312"/>
                <w:color w:val="000000"/>
                <w:sz w:val="18"/>
                <w:szCs w:val="18"/>
              </w:rPr>
              <w:t>1.</w:t>
            </w:r>
            <w:r>
              <w:rPr>
                <w:rFonts w:hint="eastAsia" w:ascii="仿宋_GB2312" w:eastAsia="仿宋_GB2312"/>
                <w:color w:val="000000"/>
                <w:sz w:val="18"/>
                <w:szCs w:val="18"/>
              </w:rPr>
              <w:t>拟征收土地用途；</w:t>
            </w:r>
            <w:r>
              <w:rPr>
                <w:rFonts w:ascii="仿宋_GB2312" w:eastAsia="仿宋_GB2312"/>
                <w:color w:val="000000"/>
                <w:sz w:val="18"/>
                <w:szCs w:val="18"/>
              </w:rPr>
              <w:t>2.</w:t>
            </w:r>
            <w:r>
              <w:rPr>
                <w:rFonts w:hint="eastAsia" w:ascii="仿宋_GB2312" w:eastAsia="仿宋_GB2312"/>
                <w:color w:val="000000"/>
                <w:sz w:val="18"/>
                <w:szCs w:val="18"/>
              </w:rPr>
              <w:t>拟征收土地的位置和范围；</w:t>
            </w:r>
            <w:r>
              <w:rPr>
                <w:rFonts w:ascii="仿宋_GB2312" w:eastAsia="仿宋_GB2312"/>
                <w:color w:val="000000"/>
                <w:sz w:val="18"/>
                <w:szCs w:val="18"/>
              </w:rPr>
              <w:t>3.</w:t>
            </w:r>
            <w:r>
              <w:rPr>
                <w:rFonts w:hint="eastAsia" w:ascii="仿宋_GB2312" w:eastAsia="仿宋_GB2312"/>
                <w:color w:val="000000"/>
                <w:sz w:val="18"/>
                <w:szCs w:val="18"/>
              </w:rPr>
              <w:t>征地补偿标准及安置途径；</w:t>
            </w:r>
            <w:r>
              <w:rPr>
                <w:rFonts w:ascii="仿宋_GB2312" w:eastAsia="仿宋_GB2312"/>
                <w:color w:val="000000"/>
                <w:sz w:val="18"/>
                <w:szCs w:val="18"/>
              </w:rPr>
              <w:t>4.</w:t>
            </w:r>
            <w:r>
              <w:rPr>
                <w:rFonts w:hint="eastAsia" w:ascii="仿宋_GB2312" w:eastAsia="仿宋_GB2312"/>
                <w:color w:val="000000"/>
                <w:sz w:val="18"/>
                <w:szCs w:val="18"/>
              </w:rPr>
              <w:t>开展土地现状调查的安排；</w:t>
            </w:r>
            <w:r>
              <w:rPr>
                <w:rFonts w:ascii="仿宋_GB2312" w:eastAsia="仿宋_GB2312"/>
                <w:color w:val="000000"/>
                <w:sz w:val="18"/>
                <w:szCs w:val="18"/>
              </w:rPr>
              <w:t>5.</w:t>
            </w:r>
            <w:r>
              <w:rPr>
                <w:rFonts w:hint="eastAsia" w:ascii="仿宋_GB2312" w:eastAsia="仿宋_GB2312"/>
                <w:color w:val="000000"/>
                <w:sz w:val="18"/>
                <w:szCs w:val="18"/>
              </w:rPr>
              <w:t>拟征收土地的原用途管控（包括不得抢栽、抢种、抢建等有关规定）；</w:t>
            </w:r>
            <w:r>
              <w:rPr>
                <w:rFonts w:ascii="仿宋_GB2312" w:eastAsia="仿宋_GB2312"/>
                <w:color w:val="000000"/>
                <w:sz w:val="18"/>
                <w:szCs w:val="18"/>
              </w:rPr>
              <w:t>6.</w:t>
            </w:r>
            <w:r>
              <w:rPr>
                <w:rFonts w:hint="eastAsia" w:ascii="仿宋_GB2312" w:eastAsia="仿宋_GB2312"/>
                <w:color w:val="000000"/>
                <w:sz w:val="18"/>
                <w:szCs w:val="18"/>
              </w:rPr>
              <w:t>听证权利；〔</w:t>
            </w:r>
            <w:r>
              <w:rPr>
                <w:rFonts w:ascii="仿宋_GB2312" w:eastAsia="仿宋_GB2312"/>
                <w:color w:val="000000"/>
                <w:sz w:val="18"/>
                <w:szCs w:val="18"/>
              </w:rPr>
              <w:t>*</w:t>
            </w:r>
            <w:r>
              <w:rPr>
                <w:rFonts w:hint="eastAsia" w:ascii="仿宋_GB2312" w:eastAsia="仿宋_GB2312"/>
                <w:color w:val="000000"/>
                <w:sz w:val="18"/>
                <w:szCs w:val="18"/>
              </w:rPr>
              <w:t>对土地现状调查结果有异议的救济措施〕。</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52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收到征地批准文件之日起</w:t>
            </w:r>
            <w:r>
              <w:rPr>
                <w:rFonts w:ascii="仿宋_GB2312" w:eastAsia="仿宋_GB2312"/>
                <w:color w:val="000000"/>
                <w:sz w:val="18"/>
                <w:szCs w:val="18"/>
              </w:rPr>
              <w:t>10</w:t>
            </w:r>
            <w:r>
              <w:rPr>
                <w:rFonts w:hint="eastAsia" w:ascii="仿宋_GB2312" w:eastAsia="仿宋_GB2312"/>
                <w:color w:val="000000"/>
                <w:sz w:val="18"/>
                <w:szCs w:val="18"/>
              </w:rPr>
              <w:t>个工作日内，在区政府网站、征地信息公开平台公开。</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7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▲征地信息公开平台</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24"/>
          <w:szCs w:val="24"/>
        </w:rPr>
      </w:pPr>
    </w:p>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rPr>
      </w:pPr>
      <w:r>
        <w:rPr>
          <w:rFonts w:hint="eastAsia" w:ascii="仿宋_GB2312" w:eastAsia="仿宋_GB2312"/>
          <w:color w:val="000000"/>
          <w:sz w:val="18"/>
          <w:szCs w:val="18"/>
        </w:rPr>
        <w:t>注：1.公开内容中标注为“*”标记的，为可选项，由各地根据实际情况确定。</w:t>
      </w:r>
    </w:p>
    <w:p>
      <w:pPr>
        <w:keepNext w:val="0"/>
        <w:keepLines w:val="0"/>
        <w:pageBreakBefore w:val="0"/>
        <w:widowControl/>
        <w:kinsoku/>
        <w:wordWrap/>
        <w:overflowPunct/>
        <w:topLinePunct w:val="0"/>
        <w:autoSpaceDE/>
        <w:autoSpaceDN/>
        <w:bidi w:val="0"/>
        <w:spacing w:after="0" w:line="300" w:lineRule="exact"/>
        <w:ind w:firstLine="360" w:firstLineChars="200"/>
        <w:jc w:val="both"/>
        <w:rPr>
          <w:rFonts w:hint="eastAsia" w:ascii="仿宋_GB2312" w:eastAsia="仿宋_GB2312"/>
          <w:color w:val="000000"/>
          <w:sz w:val="18"/>
          <w:szCs w:val="18"/>
        </w:rPr>
      </w:pPr>
      <w:r>
        <w:rPr>
          <w:rFonts w:hint="eastAsia" w:ascii="仿宋_GB2312" w:eastAsia="仿宋_GB2312"/>
          <w:color w:val="000000"/>
          <w:sz w:val="18"/>
          <w:szCs w:val="18"/>
        </w:rPr>
        <w:t>2.公开渠道中标注为“■”标记的，为征地实施中的公开渠道；标注为“▲”标记的，为征地批准后的公开渠道。</w:t>
      </w: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rPr>
        <w:br w:type="page"/>
      </w:r>
      <w:bookmarkEnd w:id="7"/>
      <w:r>
        <w:rPr>
          <w:rFonts w:hint="eastAsia" w:ascii="方正小标宋简体" w:hAnsi="方正小标宋_GBK" w:eastAsia="方正小标宋简体"/>
          <w:b w:val="0"/>
          <w:bCs w:val="0"/>
          <w:sz w:val="36"/>
          <w:szCs w:val="36"/>
        </w:rPr>
        <w:t>（七）农村危房改造领域基层政务公开标准目录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417"/>
        <w:gridCol w:w="155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59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5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0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01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5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0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201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对象认定</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认定结果</w:t>
            </w:r>
          </w:p>
        </w:tc>
        <w:tc>
          <w:tcPr>
            <w:tcW w:w="155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18"/>
                <w:szCs w:val="18"/>
              </w:rPr>
            </w:pPr>
            <w:r>
              <w:rPr>
                <w:rFonts w:hint="eastAsia" w:ascii="仿宋_GB2312" w:hAnsi="宋体" w:eastAsia="仿宋_GB2312"/>
                <w:sz w:val="18"/>
                <w:szCs w:val="18"/>
              </w:rPr>
              <w:t>认定结果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财政部关于印发农村危房改造脱贫攻坚三年行动方案的通知》、《住房城乡建设部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国务院扶贫办关于加强和完善建档立卡贫困户等重点对象农村危房改造若干问题的通知》等</w:t>
            </w:r>
          </w:p>
        </w:tc>
        <w:tc>
          <w:tcPr>
            <w:tcW w:w="140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01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Times New Roman" w:eastAsia="仿宋_GB2312"/>
          <w:b w:val="0"/>
          <w:bCs w:val="0"/>
          <w:kern w:val="0"/>
          <w:sz w:val="18"/>
          <w:szCs w:val="18"/>
        </w:rPr>
      </w:pPr>
      <w:bookmarkStart w:id="8" w:name="_Toc24724721"/>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Times New Roman" w:eastAsia="仿宋_GB2312"/>
          <w:b w:val="0"/>
          <w:bCs w:val="0"/>
          <w:kern w:val="0"/>
          <w:sz w:val="18"/>
          <w:szCs w:val="18"/>
        </w:rPr>
        <w:br w:type="page"/>
      </w:r>
      <w:bookmarkEnd w:id="8"/>
      <w:bookmarkStart w:id="9" w:name="_Toc24724723"/>
      <w:bookmarkStart w:id="10" w:name="_Toc24724725"/>
      <w:r>
        <w:rPr>
          <w:rFonts w:hint="eastAsia" w:ascii="方正小标宋简体" w:hAnsi="方正小标宋_GBK" w:eastAsia="方正小标宋简体"/>
          <w:b w:val="0"/>
          <w:bCs w:val="0"/>
          <w:sz w:val="36"/>
          <w:szCs w:val="36"/>
        </w:rPr>
        <w:t>（八）公共文化服务领域基层政务公开标准目录</w:t>
      </w:r>
      <w:bookmarkEnd w:id="9"/>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984"/>
        <w:gridCol w:w="1537"/>
        <w:gridCol w:w="1985"/>
        <w:gridCol w:w="1559"/>
        <w:gridCol w:w="1081"/>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198"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3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9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5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3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5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1</w:t>
            </w:r>
          </w:p>
        </w:tc>
        <w:tc>
          <w:tcPr>
            <w:tcW w:w="121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r>
              <w:rPr>
                <w:rFonts w:hint="eastAsia" w:ascii="仿宋_GB2312" w:hAnsi="仿宋" w:eastAsia="仿宋_GB2312"/>
                <w:sz w:val="18"/>
                <w:szCs w:val="18"/>
              </w:rPr>
              <w:t>公共</w:t>
            </w:r>
            <w:r>
              <w:rPr>
                <w:rFonts w:ascii="仿宋_GB2312" w:hAnsi="仿宋" w:eastAsia="仿宋_GB2312"/>
                <w:sz w:val="18"/>
                <w:szCs w:val="18"/>
              </w:rPr>
              <w:br w:type="textWrapping"/>
            </w:r>
            <w:r>
              <w:rPr>
                <w:rFonts w:hint="eastAsia" w:ascii="仿宋_GB2312" w:hAnsi="仿宋" w:eastAsia="仿宋_GB2312"/>
                <w:sz w:val="18"/>
                <w:szCs w:val="18"/>
              </w:rPr>
              <w:t>服务</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组织开展群众文化活动</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机构名称；</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开放时间；</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机构地址；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2</w:t>
            </w:r>
          </w:p>
        </w:tc>
        <w:tc>
          <w:tcPr>
            <w:tcW w:w="121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辅导和培训基层文化骨干</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培训时间；</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培训单位；</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培训地址；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rPr>
      </w:pPr>
      <w:bookmarkStart w:id="11" w:name="_Toc24724724"/>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（九）卫生健康领域基层政务公开标准目录</w:t>
      </w:r>
      <w:bookmarkEnd w:id="11"/>
    </w:p>
    <w:tbl>
      <w:tblPr>
        <w:tblStyle w:val="10"/>
        <w:tblW w:w="15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570"/>
        <w:gridCol w:w="2274"/>
        <w:gridCol w:w="2410"/>
        <w:gridCol w:w="1281"/>
        <w:gridCol w:w="1472"/>
        <w:gridCol w:w="1074"/>
        <w:gridCol w:w="851"/>
        <w:gridCol w:w="651"/>
        <w:gridCol w:w="736"/>
        <w:gridCol w:w="609"/>
        <w:gridCol w:w="736"/>
        <w:gridCol w:w="552"/>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84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公开事项</w:t>
            </w:r>
          </w:p>
        </w:tc>
        <w:tc>
          <w:tcPr>
            <w:tcW w:w="241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公开渠道和载体</w:t>
            </w:r>
          </w:p>
        </w:tc>
        <w:tc>
          <w:tcPr>
            <w:tcW w:w="1387"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34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3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57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一级事项</w:t>
            </w:r>
          </w:p>
        </w:tc>
        <w:tc>
          <w:tcPr>
            <w:tcW w:w="227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二级事项</w:t>
            </w:r>
          </w:p>
        </w:tc>
        <w:tc>
          <w:tcPr>
            <w:tcW w:w="241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护士执业注册（权限内）</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、《护士条例》、《国务院关于取消和下放一批行政许可事项的决定》、《国家卫生健康委关于做好下放护士执业注册审批有关工作的通知》、《护士执业注册管理办法》</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公共场所卫生许可</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、《公共场所卫生管理条例》、《国务院关于整合调整餐饮服务场所的公共场所卫生许可证和食品经营许可的决定》、《公共场所卫生管理条例实施细则》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w:t>
            </w:r>
            <w:r>
              <w:rPr>
                <w:rFonts w:ascii="仿宋_GB2312" w:hAnsi="宋体" w:eastAsia="仿宋_GB2312"/>
                <w:color w:val="000000"/>
                <w:sz w:val="18"/>
                <w:szCs w:val="18"/>
              </w:rPr>
              <w:t>——</w:t>
            </w:r>
            <w:r>
              <w:rPr>
                <w:rFonts w:hint="eastAsia" w:ascii="仿宋_GB2312" w:hAnsi="宋体" w:eastAsia="仿宋_GB2312"/>
                <w:color w:val="000000"/>
                <w:sz w:val="18"/>
                <w:szCs w:val="18"/>
              </w:rPr>
              <w:t>卫生许可证信息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 w:hAnsi="仿宋" w:eastAsia="仿宋"/>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552"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7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r>
    </w:tbl>
    <w:p>
      <w:pPr>
        <w:pStyle w:val="2"/>
        <w:keepNext w:val="0"/>
        <w:keepLines w:val="0"/>
        <w:pageBreakBefore w:val="0"/>
        <w:widowControl/>
        <w:kinsoku/>
        <w:wordWrap/>
        <w:overflowPunct/>
        <w:topLinePunct w:val="0"/>
        <w:autoSpaceDE/>
        <w:autoSpaceDN/>
        <w:bidi w:val="0"/>
        <w:spacing w:before="0" w:after="0" w:line="300" w:lineRule="exact"/>
        <w:rPr>
          <w:rFonts w:ascii="方正小标宋_GBK" w:hAnsi="方正小标宋_GBK" w:eastAsia="方正小标宋_GBK"/>
          <w:bCs w:val="0"/>
          <w:sz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（十）义务教育领域基层政务公开标准目录</w:t>
      </w:r>
    </w:p>
    <w:tbl>
      <w:tblPr>
        <w:tblStyle w:val="10"/>
        <w:tblpPr w:leftFromText="180" w:rightFromText="180" w:vertAnchor="text" w:horzAnchor="page" w:tblpX="926" w:tblpY="227"/>
        <w:tblOverlap w:val="never"/>
        <w:tblW w:w="1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644"/>
        <w:gridCol w:w="850"/>
        <w:gridCol w:w="2290"/>
        <w:gridCol w:w="2467"/>
        <w:gridCol w:w="1586"/>
        <w:gridCol w:w="881"/>
        <w:gridCol w:w="1844"/>
        <w:gridCol w:w="798"/>
        <w:gridCol w:w="695"/>
        <w:gridCol w:w="9"/>
        <w:gridCol w:w="530"/>
        <w:gridCol w:w="705"/>
        <w:gridCol w:w="704"/>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52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Times New Roman" w:eastAsia="黑体"/>
                <w:color w:val="000000"/>
                <w:sz w:val="18"/>
                <w:szCs w:val="18"/>
              </w:rPr>
            </w:pPr>
            <w:r>
              <w:rPr>
                <w:rFonts w:hint="eastAsia" w:ascii="黑体" w:hAnsi="宋体" w:eastAsia="黑体"/>
                <w:color w:val="000000"/>
                <w:sz w:val="18"/>
                <w:szCs w:val="18"/>
              </w:rPr>
              <w:t>序号</w:t>
            </w:r>
          </w:p>
        </w:tc>
        <w:tc>
          <w:tcPr>
            <w:tcW w:w="149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229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公开内容（要素）</w:t>
            </w:r>
          </w:p>
        </w:tc>
        <w:tc>
          <w:tcPr>
            <w:tcW w:w="246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58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8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主体</w:t>
            </w:r>
          </w:p>
        </w:tc>
        <w:tc>
          <w:tcPr>
            <w:tcW w:w="184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493"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44" w:type="dxa"/>
            <w:gridSpan w:val="3"/>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c>
          <w:tcPr>
            <w:tcW w:w="140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Times New Roman" w:eastAsia="黑体"/>
                <w:color w:val="000000"/>
                <w:sz w:val="18"/>
                <w:szCs w:val="18"/>
              </w:rPr>
            </w:pP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229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246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586"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8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84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sz w:val="18"/>
                <w:szCs w:val="18"/>
              </w:rPr>
            </w:pP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69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特定群众</w:t>
            </w:r>
          </w:p>
        </w:tc>
        <w:tc>
          <w:tcPr>
            <w:tcW w:w="53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依申请公开</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县级</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1</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850" w:type="dxa"/>
            <w:noWrap/>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79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52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2</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sz w:val="18"/>
                <w:szCs w:val="18"/>
              </w:rPr>
            </w:pPr>
            <w:r>
              <w:rPr>
                <w:rFonts w:hint="eastAsia" w:ascii="仿宋_GB2312" w:hAnsi="宋体" w:eastAsia="仿宋_GB2312"/>
                <w:sz w:val="18"/>
                <w:szCs w:val="18"/>
              </w:rPr>
              <w:t>学生管理</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、《国务院关于进一步完善城乡义务教育经费保障机制的通知》</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sz w:val="18"/>
                <w:szCs w:val="18"/>
              </w:rPr>
            </w:pPr>
            <w:r>
              <w:rPr>
                <w:rFonts w:hint="eastAsia" w:ascii="仿宋_GB2312" w:hAnsi="仿宋" w:eastAsia="仿宋_GB2312"/>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■社区</w:t>
            </w:r>
            <w:r>
              <w:rPr>
                <w:rFonts w:ascii="仿宋_GB2312" w:hAnsi="仿宋" w:eastAsia="仿宋_GB2312"/>
                <w:color w:val="000000"/>
                <w:sz w:val="18"/>
                <w:szCs w:val="18"/>
              </w:rPr>
              <w:t>/</w:t>
            </w:r>
            <w:r>
              <w:rPr>
                <w:rFonts w:hint="eastAsia" w:ascii="仿宋_GB2312" w:hAnsi="仿宋" w:eastAsia="仿宋_GB2312"/>
                <w:color w:val="000000"/>
                <w:sz w:val="18"/>
                <w:szCs w:val="18"/>
              </w:rPr>
              <w:t>企事业单位</w:t>
            </w:r>
            <w:r>
              <w:rPr>
                <w:rFonts w:ascii="仿宋_GB2312" w:hAnsi="仿宋" w:eastAsia="仿宋_GB2312"/>
                <w:color w:val="000000"/>
                <w:sz w:val="18"/>
                <w:szCs w:val="18"/>
              </w:rPr>
              <w:t>/</w:t>
            </w:r>
            <w:r>
              <w:rPr>
                <w:rFonts w:hint="eastAsia" w:ascii="仿宋_GB2312" w:hAnsi="仿宋" w:eastAsia="仿宋_GB2312"/>
                <w:color w:val="000000"/>
                <w:sz w:val="18"/>
                <w:szCs w:val="18"/>
              </w:rPr>
              <w:t>村公示栏（电子屏）</w:t>
            </w: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bookmarkEnd w:id="10"/>
      <w:bookmarkStart w:id="12" w:name="_Toc24724729"/>
      <w:r>
        <w:rPr>
          <w:rFonts w:hint="eastAsia" w:ascii="方正小标宋简体" w:hAnsi="方正小标宋_GBK" w:eastAsia="方正小标宋简体"/>
          <w:b w:val="0"/>
          <w:bCs w:val="0"/>
          <w:sz w:val="36"/>
          <w:szCs w:val="36"/>
        </w:rPr>
        <w:t>（十一）扶贫领域基层政务公开标准目录</w:t>
      </w:r>
      <w:bookmarkEnd w:id="12"/>
    </w:p>
    <w:tbl>
      <w:tblPr>
        <w:tblStyle w:val="10"/>
        <w:tblW w:w="15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054"/>
        <w:gridCol w:w="1138"/>
        <w:gridCol w:w="2419"/>
        <w:gridCol w:w="1995"/>
        <w:gridCol w:w="992"/>
        <w:gridCol w:w="1139"/>
        <w:gridCol w:w="2104"/>
        <w:gridCol w:w="723"/>
        <w:gridCol w:w="712"/>
        <w:gridCol w:w="553"/>
        <w:gridCol w:w="723"/>
        <w:gridCol w:w="723"/>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19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41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9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99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时限</w:t>
            </w:r>
          </w:p>
        </w:tc>
        <w:tc>
          <w:tcPr>
            <w:tcW w:w="113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10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3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41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99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99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13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10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社</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会</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政策文件</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行政法规、规章</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规范性文件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其他政策文件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扶贫对象</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贫困人口识别</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ascii="仿宋_GB2312" w:eastAsia="仿宋_GB2312"/>
                <w:color w:val="000000"/>
                <w:sz w:val="18"/>
                <w:szCs w:val="18"/>
              </w:rPr>
              <w:br w:type="textWrapping"/>
            </w:r>
            <w:r>
              <w:rPr>
                <w:rFonts w:hint="eastAsia" w:ascii="仿宋_GB2312" w:eastAsia="仿宋_GB2312"/>
                <w:color w:val="000000"/>
                <w:sz w:val="18"/>
                <w:szCs w:val="18"/>
              </w:rPr>
              <w:t>·识别程序</w:t>
            </w:r>
            <w:r>
              <w:rPr>
                <w:rFonts w:ascii="仿宋_GB2312" w:eastAsia="仿宋_GB2312"/>
                <w:color w:val="000000"/>
                <w:sz w:val="18"/>
                <w:szCs w:val="18"/>
              </w:rPr>
              <w:t>(</w:t>
            </w:r>
            <w:r>
              <w:rPr>
                <w:rFonts w:hint="eastAsia" w:ascii="仿宋_GB2312" w:eastAsia="仿宋_GB2312"/>
                <w:color w:val="000000"/>
                <w:sz w:val="18"/>
                <w:szCs w:val="18"/>
              </w:rPr>
              <w:t>农户申请、民主评议、公示公告、逐级审核）</w:t>
            </w:r>
            <w:r>
              <w:rPr>
                <w:rFonts w:ascii="仿宋_GB2312" w:eastAsia="仿宋_GB2312"/>
                <w:color w:val="000000"/>
                <w:sz w:val="18"/>
                <w:szCs w:val="18"/>
              </w:rPr>
              <w:br w:type="textWrapping"/>
            </w:r>
            <w:r>
              <w:rPr>
                <w:rFonts w:hint="eastAsia" w:ascii="仿宋_GB2312" w:eastAsia="仿宋_GB2312"/>
                <w:color w:val="000000"/>
                <w:sz w:val="18"/>
                <w:szCs w:val="18"/>
              </w:rPr>
              <w:t>·识别结果</w:t>
            </w:r>
            <w:r>
              <w:rPr>
                <w:rFonts w:ascii="仿宋_GB2312" w:eastAsia="仿宋_GB2312"/>
                <w:color w:val="000000"/>
                <w:sz w:val="18"/>
                <w:szCs w:val="18"/>
              </w:rPr>
              <w:t>(</w:t>
            </w:r>
            <w:r>
              <w:rPr>
                <w:rFonts w:hint="eastAsia" w:ascii="仿宋_GB2312" w:eastAsia="仿宋_GB2312"/>
                <w:color w:val="000000"/>
                <w:sz w:val="18"/>
                <w:szCs w:val="18"/>
              </w:rPr>
              <w:t>贫困户名单、数量</w:t>
            </w:r>
            <w:r>
              <w:rPr>
                <w:rFonts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贫困人口退出</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·退出计划</w:t>
            </w:r>
            <w:r>
              <w:rPr>
                <w:rFonts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w:t>
            </w:r>
            <w:r>
              <w:rPr>
                <w:rFonts w:hint="eastAsia" w:ascii="仿宋_GB2312" w:eastAsia="仿宋_GB2312"/>
                <w:color w:val="000000"/>
                <w:sz w:val="18"/>
                <w:szCs w:val="18"/>
                <w:lang w:eastAsia="zh-CN"/>
              </w:rPr>
              <w:t>两不愁三保障</w:t>
            </w:r>
            <w:r>
              <w:rPr>
                <w:rFonts w:hint="eastAsia" w:ascii="仿宋_GB2312" w:eastAsia="仿宋_GB2312"/>
                <w:color w:val="000000"/>
                <w:sz w:val="18"/>
                <w:szCs w:val="18"/>
              </w:rPr>
              <w:t>”）</w:t>
            </w:r>
            <w:r>
              <w:rPr>
                <w:rFonts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财政专项扶贫资金分配结果</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·资金名称</w:t>
            </w:r>
            <w:r>
              <w:rPr>
                <w:rFonts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资金分配结果下达</w:t>
            </w:r>
            <w:r>
              <w:rPr>
                <w:rFonts w:ascii="仿宋_GB2312" w:eastAsia="仿宋_GB2312"/>
                <w:color w:val="000000"/>
                <w:sz w:val="18"/>
                <w:szCs w:val="18"/>
              </w:rPr>
              <w:t>15</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·年度县级扶贫资金项目计划或贫困县涉农资金统筹整合方案（含调整方案）</w:t>
            </w:r>
            <w:r>
              <w:rPr>
                <w:rFonts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精准扶贫贷款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每年底前集中公布</w:t>
            </w:r>
            <w:r>
              <w:rPr>
                <w:rFonts w:ascii="仿宋_GB2312" w:eastAsia="仿宋_GB2312"/>
                <w:color w:val="000000"/>
                <w:sz w:val="18"/>
                <w:szCs w:val="18"/>
              </w:rPr>
              <w:t>1</w:t>
            </w:r>
            <w:r>
              <w:rPr>
                <w:rFonts w:hint="eastAsia" w:ascii="仿宋_GB2312" w:eastAsia="仿宋_GB2312"/>
                <w:color w:val="000000"/>
                <w:sz w:val="18"/>
                <w:szCs w:val="18"/>
              </w:rPr>
              <w:t>次当年情况</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行业扶贫相关财政资金和东西部扶贫协作财政支援资金使用情况</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项目库建设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项目实施</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监督管理</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监督举报</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监督电话（</w:t>
            </w:r>
            <w:r>
              <w:rPr>
                <w:rFonts w:ascii="仿宋_GB2312" w:eastAsia="仿宋_GB2312"/>
                <w:color w:val="000000"/>
                <w:sz w:val="18"/>
                <w:szCs w:val="18"/>
              </w:rPr>
              <w:t>12317</w:t>
            </w:r>
            <w:r>
              <w:rPr>
                <w:rFonts w:hint="eastAsia"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both"/>
      </w:pPr>
    </w:p>
    <w:sectPr>
      <w:headerReference r:id="rId9" w:type="default"/>
      <w:footerReference r:id="rId10" w:type="default"/>
      <w:pgSz w:w="16838" w:h="11906" w:orient="landscape"/>
      <w:pgMar w:top="850" w:right="850" w:bottom="851" w:left="90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76" w:right="348"/>
    </w:pPr>
  </w:p>
  <w:p>
    <w:pPr>
      <w:pStyle w:val="6"/>
      <w:ind w:left="376" w:right="3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tabs>
        <w:tab w:val="left" w:pos="6480"/>
        <w:tab w:val="clear" w:pos="4153"/>
        <w:tab w:val="clear" w:pos="8306"/>
      </w:tabs>
      <w:ind w:left="376" w:right="3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Fonts w:ascii="Times New Roman" w:hAnsi="Times New Roman"/>
      </w:rPr>
    </w:pPr>
    <w:r>
      <w:rPr>
        <w:rStyle w:val="13"/>
        <w:rFonts w:hint="eastAsia" w:ascii="宋体" w:hAnsi="宋体" w:eastAsia="宋体" w:cs="宋体"/>
      </w:rPr>
      <w:fldChar w:fldCharType="begin"/>
    </w:r>
    <w:r>
      <w:rPr>
        <w:rStyle w:val="13"/>
        <w:rFonts w:hint="eastAsia" w:ascii="宋体" w:hAnsi="宋体" w:eastAsia="宋体" w:cs="宋体"/>
      </w:rPr>
      <w:instrText xml:space="preserve">PAGE  </w:instrText>
    </w:r>
    <w:r>
      <w:rPr>
        <w:rStyle w:val="13"/>
        <w:rFonts w:hint="eastAsia" w:ascii="宋体" w:hAnsi="宋体" w:eastAsia="宋体" w:cs="宋体"/>
      </w:rPr>
      <w:fldChar w:fldCharType="separate"/>
    </w:r>
    <w:r>
      <w:rPr>
        <w:rStyle w:val="13"/>
        <w:rFonts w:hint="eastAsia" w:ascii="宋体" w:hAnsi="宋体" w:eastAsia="宋体" w:cs="宋体"/>
      </w:rPr>
      <w:t>1</w:t>
    </w:r>
    <w:r>
      <w:rPr>
        <w:rStyle w:val="13"/>
        <w:rFonts w:hint="eastAsia" w:ascii="宋体" w:hAnsi="宋体" w:eastAsia="宋体" w:cs="宋体"/>
      </w:rPr>
      <w:fldChar w:fldCharType="end"/>
    </w:r>
  </w:p>
  <w:p>
    <w:pPr>
      <w:pStyle w:val="6"/>
      <w:tabs>
        <w:tab w:val="left" w:pos="6480"/>
        <w:tab w:val="clear" w:pos="4153"/>
        <w:tab w:val="clear" w:pos="8306"/>
      </w:tabs>
      <w:ind w:left="376" w:right="3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YWFlYmY1MDgzZjVkMTIyZDNjNGU3MzRhOTU3MzYifQ=="/>
  </w:docVars>
  <w:rsids>
    <w:rsidRoot w:val="00D31D50"/>
    <w:rsid w:val="00023B07"/>
    <w:rsid w:val="00024102"/>
    <w:rsid w:val="0005212A"/>
    <w:rsid w:val="000961E3"/>
    <w:rsid w:val="00104E8E"/>
    <w:rsid w:val="00123A52"/>
    <w:rsid w:val="00126A55"/>
    <w:rsid w:val="00127A26"/>
    <w:rsid w:val="00130DE3"/>
    <w:rsid w:val="0018250A"/>
    <w:rsid w:val="001A0321"/>
    <w:rsid w:val="001C5C31"/>
    <w:rsid w:val="001D07E4"/>
    <w:rsid w:val="001D6FF3"/>
    <w:rsid w:val="001E36AC"/>
    <w:rsid w:val="001F0E7E"/>
    <w:rsid w:val="002107F6"/>
    <w:rsid w:val="00221F32"/>
    <w:rsid w:val="002534CF"/>
    <w:rsid w:val="00263143"/>
    <w:rsid w:val="00273783"/>
    <w:rsid w:val="002A504B"/>
    <w:rsid w:val="002C72B0"/>
    <w:rsid w:val="002E4421"/>
    <w:rsid w:val="002E6F4C"/>
    <w:rsid w:val="002F039C"/>
    <w:rsid w:val="002F2F45"/>
    <w:rsid w:val="00323B43"/>
    <w:rsid w:val="00391F54"/>
    <w:rsid w:val="003924A1"/>
    <w:rsid w:val="003B508F"/>
    <w:rsid w:val="003C0840"/>
    <w:rsid w:val="003C64F3"/>
    <w:rsid w:val="003D2FBF"/>
    <w:rsid w:val="003D37D8"/>
    <w:rsid w:val="003D44B9"/>
    <w:rsid w:val="003E0360"/>
    <w:rsid w:val="003F0DB3"/>
    <w:rsid w:val="003F3F57"/>
    <w:rsid w:val="003F678D"/>
    <w:rsid w:val="00404D6C"/>
    <w:rsid w:val="00426133"/>
    <w:rsid w:val="00426AB5"/>
    <w:rsid w:val="004357C4"/>
    <w:rsid w:val="004358AB"/>
    <w:rsid w:val="00441566"/>
    <w:rsid w:val="004535C6"/>
    <w:rsid w:val="004577A7"/>
    <w:rsid w:val="0047630B"/>
    <w:rsid w:val="0049360B"/>
    <w:rsid w:val="0049417E"/>
    <w:rsid w:val="004B1BF5"/>
    <w:rsid w:val="004B5DD5"/>
    <w:rsid w:val="004C6081"/>
    <w:rsid w:val="004D5F77"/>
    <w:rsid w:val="00511E9F"/>
    <w:rsid w:val="00514E6C"/>
    <w:rsid w:val="005227F8"/>
    <w:rsid w:val="00523702"/>
    <w:rsid w:val="005247E3"/>
    <w:rsid w:val="00531A3A"/>
    <w:rsid w:val="0055355E"/>
    <w:rsid w:val="005A63E9"/>
    <w:rsid w:val="005C1C47"/>
    <w:rsid w:val="005D71B2"/>
    <w:rsid w:val="00623035"/>
    <w:rsid w:val="006267E3"/>
    <w:rsid w:val="00633D64"/>
    <w:rsid w:val="00652F57"/>
    <w:rsid w:val="00656D21"/>
    <w:rsid w:val="0069120C"/>
    <w:rsid w:val="006B3C61"/>
    <w:rsid w:val="006D0B4E"/>
    <w:rsid w:val="006F1617"/>
    <w:rsid w:val="007233F2"/>
    <w:rsid w:val="00724E6F"/>
    <w:rsid w:val="00747B50"/>
    <w:rsid w:val="0075640D"/>
    <w:rsid w:val="00757CE1"/>
    <w:rsid w:val="0076103D"/>
    <w:rsid w:val="007671E3"/>
    <w:rsid w:val="00773FD0"/>
    <w:rsid w:val="007768E9"/>
    <w:rsid w:val="00782FA4"/>
    <w:rsid w:val="007A099B"/>
    <w:rsid w:val="007C4924"/>
    <w:rsid w:val="007F68B1"/>
    <w:rsid w:val="00804CB0"/>
    <w:rsid w:val="0084647E"/>
    <w:rsid w:val="00875A8C"/>
    <w:rsid w:val="00886206"/>
    <w:rsid w:val="008B7726"/>
    <w:rsid w:val="008E0393"/>
    <w:rsid w:val="008E3FC5"/>
    <w:rsid w:val="009145CF"/>
    <w:rsid w:val="00937F90"/>
    <w:rsid w:val="00966C41"/>
    <w:rsid w:val="009831EF"/>
    <w:rsid w:val="009869DB"/>
    <w:rsid w:val="0099516E"/>
    <w:rsid w:val="00A22C13"/>
    <w:rsid w:val="00A31B79"/>
    <w:rsid w:val="00A373DC"/>
    <w:rsid w:val="00A6044A"/>
    <w:rsid w:val="00A96FFB"/>
    <w:rsid w:val="00AA0319"/>
    <w:rsid w:val="00AA0C3D"/>
    <w:rsid w:val="00AA11E2"/>
    <w:rsid w:val="00AB212F"/>
    <w:rsid w:val="00AB36FC"/>
    <w:rsid w:val="00AE2059"/>
    <w:rsid w:val="00AE4FE2"/>
    <w:rsid w:val="00AF6FBE"/>
    <w:rsid w:val="00AF76AF"/>
    <w:rsid w:val="00B028D5"/>
    <w:rsid w:val="00B132B6"/>
    <w:rsid w:val="00B40FAA"/>
    <w:rsid w:val="00B54C8A"/>
    <w:rsid w:val="00B54FC1"/>
    <w:rsid w:val="00B60894"/>
    <w:rsid w:val="00B60B23"/>
    <w:rsid w:val="00B836DC"/>
    <w:rsid w:val="00B856E1"/>
    <w:rsid w:val="00BA089E"/>
    <w:rsid w:val="00BB3C69"/>
    <w:rsid w:val="00BD7683"/>
    <w:rsid w:val="00BF325B"/>
    <w:rsid w:val="00C275B6"/>
    <w:rsid w:val="00C745E9"/>
    <w:rsid w:val="00CF54ED"/>
    <w:rsid w:val="00D22B56"/>
    <w:rsid w:val="00D2580A"/>
    <w:rsid w:val="00D304E2"/>
    <w:rsid w:val="00D31D50"/>
    <w:rsid w:val="00D52B8B"/>
    <w:rsid w:val="00D6269F"/>
    <w:rsid w:val="00D77082"/>
    <w:rsid w:val="00D8625C"/>
    <w:rsid w:val="00D93D08"/>
    <w:rsid w:val="00D9636C"/>
    <w:rsid w:val="00E41964"/>
    <w:rsid w:val="00E54376"/>
    <w:rsid w:val="00E852A2"/>
    <w:rsid w:val="00E96470"/>
    <w:rsid w:val="00EB6F14"/>
    <w:rsid w:val="00EC06D0"/>
    <w:rsid w:val="00EE2669"/>
    <w:rsid w:val="00F07633"/>
    <w:rsid w:val="00F157B8"/>
    <w:rsid w:val="00F252ED"/>
    <w:rsid w:val="00F5075A"/>
    <w:rsid w:val="00F53532"/>
    <w:rsid w:val="00F55074"/>
    <w:rsid w:val="00F66FB6"/>
    <w:rsid w:val="00F82AC5"/>
    <w:rsid w:val="00FA21E1"/>
    <w:rsid w:val="00FE7604"/>
    <w:rsid w:val="02702362"/>
    <w:rsid w:val="0F3E496F"/>
    <w:rsid w:val="14FF0D84"/>
    <w:rsid w:val="1D471971"/>
    <w:rsid w:val="3B7A0D7E"/>
    <w:rsid w:val="3CB34001"/>
    <w:rsid w:val="4385663E"/>
    <w:rsid w:val="4C2B5833"/>
    <w:rsid w:val="4C9D616E"/>
    <w:rsid w:val="5B4204BB"/>
    <w:rsid w:val="65FB784B"/>
    <w:rsid w:val="6D1F335E"/>
    <w:rsid w:val="72BF2EFB"/>
    <w:rsid w:val="73854387"/>
    <w:rsid w:val="790936CB"/>
    <w:rsid w:val="7BEB2F6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6"/>
    <w:autoRedefine/>
    <w:qFormat/>
    <w:uiPriority w:val="99"/>
    <w:pPr>
      <w:keepNext/>
      <w:keepLines/>
      <w:widowControl w:val="0"/>
      <w:adjustRightInd/>
      <w:snapToGrid/>
      <w:spacing w:before="340" w:after="330" w:line="578" w:lineRule="auto"/>
      <w:jc w:val="both"/>
      <w:outlineLvl w:val="0"/>
    </w:pPr>
    <w:rPr>
      <w:rFonts w:ascii="Calibri" w:hAnsi="Calibri" w:eastAsia="宋体"/>
      <w:b/>
      <w:bCs/>
      <w:kern w:val="44"/>
      <w:sz w:val="44"/>
      <w:szCs w:val="44"/>
    </w:rPr>
  </w:style>
  <w:style w:type="character" w:default="1" w:styleId="12">
    <w:name w:val="Default Paragraph Font"/>
    <w:autoRedefine/>
    <w:semiHidden/>
    <w:qFormat/>
    <w:uiPriority w:val="99"/>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qFormat/>
    <w:uiPriority w:val="99"/>
    <w:pPr>
      <w:widowControl w:val="0"/>
      <w:adjustRightInd/>
      <w:snapToGrid/>
      <w:spacing w:after="0"/>
    </w:pPr>
    <w:rPr>
      <w:rFonts w:ascii="Calibri" w:hAnsi="Calibri" w:eastAsia="宋体"/>
      <w:kern w:val="2"/>
      <w:sz w:val="21"/>
    </w:rPr>
  </w:style>
  <w:style w:type="paragraph" w:styleId="4">
    <w:name w:val="Date"/>
    <w:basedOn w:val="1"/>
    <w:next w:val="1"/>
    <w:link w:val="24"/>
    <w:autoRedefine/>
    <w:qFormat/>
    <w:locked/>
    <w:uiPriority w:val="99"/>
    <w:pPr>
      <w:ind w:left="100" w:leftChars="2500"/>
    </w:pPr>
  </w:style>
  <w:style w:type="paragraph" w:styleId="5">
    <w:name w:val="Balloon Text"/>
    <w:basedOn w:val="1"/>
    <w:link w:val="18"/>
    <w:autoRedefine/>
    <w:semiHidden/>
    <w:qFormat/>
    <w:uiPriority w:val="99"/>
    <w:pPr>
      <w:widowControl w:val="0"/>
      <w:adjustRightInd/>
      <w:snapToGrid/>
      <w:spacing w:after="0"/>
      <w:jc w:val="both"/>
    </w:pPr>
    <w:rPr>
      <w:rFonts w:ascii="Calibri" w:hAnsi="Calibri" w:eastAsia="宋体"/>
      <w:kern w:val="2"/>
      <w:sz w:val="18"/>
      <w:szCs w:val="18"/>
    </w:rPr>
  </w:style>
  <w:style w:type="paragraph" w:styleId="6">
    <w:name w:val="footer"/>
    <w:basedOn w:val="1"/>
    <w:link w:val="19"/>
    <w:autoRedefine/>
    <w:qFormat/>
    <w:uiPriority w:val="99"/>
    <w:pPr>
      <w:widowControl w:val="0"/>
      <w:tabs>
        <w:tab w:val="center" w:pos="4153"/>
        <w:tab w:val="right" w:pos="8306"/>
      </w:tabs>
      <w:adjustRightInd/>
      <w:spacing w:after="0"/>
    </w:pPr>
    <w:rPr>
      <w:rFonts w:ascii="Calibri" w:hAnsi="Calibri" w:eastAsia="宋体"/>
      <w:kern w:val="2"/>
      <w:sz w:val="18"/>
      <w:szCs w:val="18"/>
    </w:rPr>
  </w:style>
  <w:style w:type="paragraph" w:styleId="7">
    <w:name w:val="header"/>
    <w:basedOn w:val="1"/>
    <w:link w:val="20"/>
    <w:autoRedefine/>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kern w:val="2"/>
      <w:sz w:val="18"/>
      <w:szCs w:val="18"/>
    </w:rPr>
  </w:style>
  <w:style w:type="paragraph" w:styleId="8">
    <w:name w:val="toc 1"/>
    <w:basedOn w:val="1"/>
    <w:next w:val="1"/>
    <w:autoRedefine/>
    <w:semiHidden/>
    <w:qFormat/>
    <w:uiPriority w:val="99"/>
    <w:pPr>
      <w:widowControl w:val="0"/>
      <w:tabs>
        <w:tab w:val="right" w:leader="dot" w:pos="14760"/>
      </w:tabs>
      <w:adjustRightInd/>
      <w:snapToGrid/>
      <w:spacing w:after="0" w:line="700" w:lineRule="exact"/>
      <w:ind w:left="359" w:leftChars="171" w:right="332" w:rightChars="158"/>
      <w:jc w:val="both"/>
    </w:pPr>
    <w:rPr>
      <w:rFonts w:ascii="Calibri" w:hAnsi="Calibri" w:eastAsia="宋体"/>
      <w:kern w:val="2"/>
      <w:sz w:val="21"/>
    </w:rPr>
  </w:style>
  <w:style w:type="paragraph" w:styleId="9">
    <w:name w:val="annotation subject"/>
    <w:basedOn w:val="3"/>
    <w:next w:val="3"/>
    <w:link w:val="21"/>
    <w:autoRedefine/>
    <w:semiHidden/>
    <w:qFormat/>
    <w:uiPriority w:val="99"/>
    <w:rPr>
      <w:b/>
      <w:bCs/>
    </w:rPr>
  </w:style>
  <w:style w:type="table" w:styleId="11">
    <w:name w:val="Table Grid"/>
    <w:basedOn w:val="10"/>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autoRedefine/>
    <w:qFormat/>
    <w:uiPriority w:val="99"/>
    <w:rPr>
      <w:rFonts w:cs="Times New Roman"/>
    </w:rPr>
  </w:style>
  <w:style w:type="character" w:styleId="14">
    <w:name w:val="Hyperlink"/>
    <w:basedOn w:val="12"/>
    <w:autoRedefine/>
    <w:qFormat/>
    <w:uiPriority w:val="99"/>
    <w:rPr>
      <w:rFonts w:cs="Times New Roman"/>
      <w:color w:val="0000FF"/>
      <w:u w:val="single"/>
    </w:rPr>
  </w:style>
  <w:style w:type="character" w:styleId="15">
    <w:name w:val="annotation reference"/>
    <w:basedOn w:val="12"/>
    <w:autoRedefine/>
    <w:semiHidden/>
    <w:qFormat/>
    <w:uiPriority w:val="99"/>
    <w:rPr>
      <w:rFonts w:cs="Times New Roman"/>
      <w:sz w:val="21"/>
      <w:szCs w:val="21"/>
    </w:rPr>
  </w:style>
  <w:style w:type="character" w:customStyle="1" w:styleId="16">
    <w:name w:val="Heading 1 Char"/>
    <w:basedOn w:val="12"/>
    <w:link w:val="2"/>
    <w:autoRedefine/>
    <w:qFormat/>
    <w:locked/>
    <w:uiPriority w:val="99"/>
    <w:rPr>
      <w:rFonts w:ascii="Calibri" w:hAnsi="Calibri" w:eastAsia="宋体" w:cs="Times New Roman"/>
      <w:b/>
      <w:bCs/>
      <w:kern w:val="44"/>
      <w:sz w:val="44"/>
      <w:szCs w:val="44"/>
    </w:rPr>
  </w:style>
  <w:style w:type="character" w:customStyle="1" w:styleId="17">
    <w:name w:val="Comment Text Char"/>
    <w:basedOn w:val="12"/>
    <w:link w:val="3"/>
    <w:autoRedefine/>
    <w:semiHidden/>
    <w:qFormat/>
    <w:locked/>
    <w:uiPriority w:val="99"/>
    <w:rPr>
      <w:rFonts w:ascii="Calibri" w:hAnsi="Calibri" w:eastAsia="宋体" w:cs="Times New Roman"/>
      <w:kern w:val="2"/>
      <w:sz w:val="21"/>
    </w:rPr>
  </w:style>
  <w:style w:type="character" w:customStyle="1" w:styleId="18">
    <w:name w:val="Balloon Text Char"/>
    <w:basedOn w:val="12"/>
    <w:link w:val="5"/>
    <w:autoRedefine/>
    <w:semiHidden/>
    <w:qFormat/>
    <w:locked/>
    <w:uiPriority w:val="99"/>
    <w:rPr>
      <w:rFonts w:ascii="Calibri" w:hAnsi="Calibri" w:eastAsia="宋体" w:cs="Times New Roman"/>
      <w:kern w:val="2"/>
      <w:sz w:val="18"/>
      <w:szCs w:val="18"/>
    </w:rPr>
  </w:style>
  <w:style w:type="character" w:customStyle="1" w:styleId="19">
    <w:name w:val="Footer Char"/>
    <w:basedOn w:val="12"/>
    <w:link w:val="6"/>
    <w:autoRedefine/>
    <w:qFormat/>
    <w:locked/>
    <w:uiPriority w:val="99"/>
    <w:rPr>
      <w:rFonts w:ascii="Calibri" w:hAnsi="Calibri" w:eastAsia="宋体" w:cs="Times New Roman"/>
      <w:kern w:val="2"/>
      <w:sz w:val="18"/>
      <w:szCs w:val="18"/>
    </w:rPr>
  </w:style>
  <w:style w:type="character" w:customStyle="1" w:styleId="20">
    <w:name w:val="Header Char"/>
    <w:basedOn w:val="12"/>
    <w:link w:val="7"/>
    <w:autoRedefine/>
    <w:qFormat/>
    <w:locked/>
    <w:uiPriority w:val="99"/>
    <w:rPr>
      <w:rFonts w:ascii="Calibri" w:hAnsi="Calibri" w:eastAsia="宋体" w:cs="Times New Roman"/>
      <w:kern w:val="2"/>
      <w:sz w:val="18"/>
      <w:szCs w:val="18"/>
    </w:rPr>
  </w:style>
  <w:style w:type="character" w:customStyle="1" w:styleId="21">
    <w:name w:val="Comment Subject Char"/>
    <w:basedOn w:val="17"/>
    <w:link w:val="9"/>
    <w:autoRedefine/>
    <w:semiHidden/>
    <w:qFormat/>
    <w:locked/>
    <w:uiPriority w:val="99"/>
    <w:rPr>
      <w:b/>
      <w:bCs/>
    </w:rPr>
  </w:style>
  <w:style w:type="paragraph" w:styleId="22">
    <w:name w:val="List Paragraph"/>
    <w:basedOn w:val="1"/>
    <w:autoRedefine/>
    <w:qFormat/>
    <w:uiPriority w:val="99"/>
    <w:pPr>
      <w:widowControl w:val="0"/>
      <w:adjustRightInd/>
      <w:snapToGrid/>
      <w:spacing w:after="0"/>
      <w:ind w:firstLine="420" w:firstLineChars="200"/>
      <w:jc w:val="both"/>
    </w:pPr>
    <w:rPr>
      <w:rFonts w:ascii="等线" w:hAnsi="等线" w:eastAsia="等线"/>
      <w:kern w:val="2"/>
      <w:sz w:val="21"/>
    </w:rPr>
  </w:style>
  <w:style w:type="paragraph" w:customStyle="1" w:styleId="23">
    <w:name w:val="列出段落1"/>
    <w:basedOn w:val="1"/>
    <w:autoRedefine/>
    <w:qFormat/>
    <w:uiPriority w:val="99"/>
    <w:pPr>
      <w:widowControl w:val="0"/>
      <w:adjustRightInd/>
      <w:snapToGrid/>
      <w:spacing w:after="0"/>
      <w:ind w:firstLine="420" w:firstLineChars="200"/>
      <w:jc w:val="both"/>
    </w:pPr>
    <w:rPr>
      <w:rFonts w:ascii="Calibri" w:hAnsi="Calibri" w:eastAsia="宋体"/>
      <w:kern w:val="2"/>
      <w:sz w:val="21"/>
    </w:rPr>
  </w:style>
  <w:style w:type="character" w:customStyle="1" w:styleId="24">
    <w:name w:val="Date Char"/>
    <w:basedOn w:val="12"/>
    <w:link w:val="4"/>
    <w:autoRedefine/>
    <w:semiHidden/>
    <w:qFormat/>
    <w:locked/>
    <w:uiPriority w:val="99"/>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21</Pages>
  <Words>7740</Words>
  <Characters>7830</Characters>
  <Lines>0</Lines>
  <Paragraphs>0</Paragraphs>
  <TotalTime>31</TotalTime>
  <ScaleCrop>false</ScaleCrop>
  <LinksUpToDate>false</LinksUpToDate>
  <CharactersWithSpaces>13367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2020-06-23T03:26:00Z</dcterms:created>
  <dc:creator>Administrator</dc:creator>
  <cp:lastModifiedBy>Administrator</cp:lastModifiedBy>
  <cp:lastPrinted>2020-12-18T00:34:00Z</cp:lastPrinted>
  <dcterms:modified xsi:type="dcterms:W3CDTF">2024-06-25T02:02:01Z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73F7310C3FE0408E8100024ED74F38CC_13</vt:lpwstr>
  </property>
</Properties>
</file>