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一、中共曲阳县委机构编制委员会办公室本级收支预算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一、中共曲阳县委机构编制委员会办公室本级收支预算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153.41</w:t>
            </w:r>
          </w:p>
        </w:tc>
        <w:tc>
          <w:tcPr>
            <w:tcW w:w="4535" w:type="dxa"/>
            <w:vAlign w:val="center"/>
          </w:tcPr>
          <w:p>
            <w:pPr>
              <w:pStyle w:val="12"/>
            </w:pPr>
            <w:r>
              <w:t>一、一般公共服务支出</w:t>
            </w:r>
          </w:p>
        </w:tc>
        <w:tc>
          <w:tcPr>
            <w:tcW w:w="2126" w:type="dxa"/>
            <w:vAlign w:val="center"/>
          </w:tcPr>
          <w:p>
            <w:pPr>
              <w:pStyle w:val="11"/>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153.41</w:t>
            </w:r>
          </w:p>
        </w:tc>
        <w:tc>
          <w:tcPr>
            <w:tcW w:w="4535" w:type="dxa"/>
            <w:vAlign w:val="center"/>
          </w:tcPr>
          <w:p>
            <w:pPr>
              <w:pStyle w:val="14"/>
            </w:pPr>
            <w:r>
              <w:t>本年支出合计</w:t>
            </w:r>
          </w:p>
        </w:tc>
        <w:tc>
          <w:tcPr>
            <w:tcW w:w="2126" w:type="dxa"/>
            <w:vAlign w:val="center"/>
          </w:tcPr>
          <w:p>
            <w:pPr>
              <w:pStyle w:val="15"/>
            </w:pPr>
            <w:r>
              <w:t>153.41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153.41</w:t>
            </w:r>
          </w:p>
        </w:tc>
        <w:tc>
          <w:tcPr>
            <w:tcW w:w="4535" w:type="dxa"/>
            <w:vAlign w:val="center"/>
          </w:tcPr>
          <w:p>
            <w:pPr>
              <w:pStyle w:val="14"/>
            </w:pPr>
            <w:r>
              <w:t>支出总计</w:t>
            </w:r>
          </w:p>
        </w:tc>
        <w:tc>
          <w:tcPr>
            <w:tcW w:w="2126" w:type="dxa"/>
            <w:vAlign w:val="center"/>
          </w:tcPr>
          <w:p>
            <w:pPr>
              <w:pStyle w:val="15"/>
            </w:pPr>
            <w:r>
              <w:t>153.41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153.41</w:t>
            </w:r>
          </w:p>
        </w:tc>
        <w:tc>
          <w:tcPr>
            <w:tcW w:w="1134" w:type="dxa"/>
            <w:vAlign w:val="center"/>
          </w:tcPr>
          <w:p>
            <w:pPr>
              <w:pStyle w:val="15"/>
            </w:pPr>
            <w:r>
              <w:t>153.41</w:t>
            </w:r>
          </w:p>
        </w:tc>
        <w:tc>
          <w:tcPr>
            <w:tcW w:w="1134" w:type="dxa"/>
            <w:vAlign w:val="center"/>
          </w:tcPr>
          <w:p>
            <w:pPr>
              <w:pStyle w:val="15"/>
            </w:pPr>
            <w:r>
              <w:t>153.41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82.91</w:t>
            </w:r>
          </w:p>
        </w:tc>
        <w:tc>
          <w:tcPr>
            <w:tcW w:w="1134" w:type="dxa"/>
            <w:vAlign w:val="center"/>
          </w:tcPr>
          <w:p>
            <w:pPr>
              <w:pStyle w:val="11"/>
            </w:pPr>
            <w:r>
              <w:t>82.91</w:t>
            </w:r>
          </w:p>
        </w:tc>
        <w:tc>
          <w:tcPr>
            <w:tcW w:w="1134" w:type="dxa"/>
            <w:vAlign w:val="center"/>
          </w:tcPr>
          <w:p>
            <w:pPr>
              <w:pStyle w:val="11"/>
            </w:pPr>
            <w:r>
              <w:t>82.91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17.90</w:t>
            </w:r>
          </w:p>
        </w:tc>
        <w:tc>
          <w:tcPr>
            <w:tcW w:w="1134" w:type="dxa"/>
            <w:vAlign w:val="center"/>
          </w:tcPr>
          <w:p>
            <w:pPr>
              <w:pStyle w:val="11"/>
            </w:pPr>
            <w:r>
              <w:t>17.90</w:t>
            </w:r>
          </w:p>
        </w:tc>
        <w:tc>
          <w:tcPr>
            <w:tcW w:w="1134" w:type="dxa"/>
            <w:vAlign w:val="center"/>
          </w:tcPr>
          <w:p>
            <w:pPr>
              <w:pStyle w:val="11"/>
            </w:pPr>
            <w:r>
              <w:t>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16.06</w:t>
            </w:r>
          </w:p>
        </w:tc>
        <w:tc>
          <w:tcPr>
            <w:tcW w:w="1134" w:type="dxa"/>
            <w:vAlign w:val="center"/>
          </w:tcPr>
          <w:p>
            <w:pPr>
              <w:pStyle w:val="11"/>
            </w:pPr>
            <w:r>
              <w:t>16.06</w:t>
            </w:r>
          </w:p>
        </w:tc>
        <w:tc>
          <w:tcPr>
            <w:tcW w:w="1134" w:type="dxa"/>
            <w:vAlign w:val="center"/>
          </w:tcPr>
          <w:p>
            <w:pPr>
              <w:pStyle w:val="11"/>
            </w:pPr>
            <w:r>
              <w:t>16.06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20.22</w:t>
            </w:r>
          </w:p>
        </w:tc>
        <w:tc>
          <w:tcPr>
            <w:tcW w:w="1134" w:type="dxa"/>
            <w:vAlign w:val="center"/>
          </w:tcPr>
          <w:p>
            <w:pPr>
              <w:pStyle w:val="11"/>
            </w:pPr>
            <w:r>
              <w:t>20.22</w:t>
            </w:r>
          </w:p>
        </w:tc>
        <w:tc>
          <w:tcPr>
            <w:tcW w:w="1134" w:type="dxa"/>
            <w:vAlign w:val="center"/>
          </w:tcPr>
          <w:p>
            <w:pPr>
              <w:pStyle w:val="11"/>
            </w:pPr>
            <w:r>
              <w:t>20.22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11.33</w:t>
            </w:r>
          </w:p>
        </w:tc>
        <w:tc>
          <w:tcPr>
            <w:tcW w:w="1134" w:type="dxa"/>
            <w:vAlign w:val="center"/>
          </w:tcPr>
          <w:p>
            <w:pPr>
              <w:pStyle w:val="11"/>
            </w:pPr>
            <w:r>
              <w:t>11.33</w:t>
            </w:r>
          </w:p>
        </w:tc>
        <w:tc>
          <w:tcPr>
            <w:tcW w:w="1134" w:type="dxa"/>
            <w:vAlign w:val="center"/>
          </w:tcPr>
          <w:p>
            <w:pPr>
              <w:pStyle w:val="11"/>
            </w:pPr>
            <w:r>
              <w:t>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0.22</w:t>
            </w:r>
          </w:p>
        </w:tc>
        <w:tc>
          <w:tcPr>
            <w:tcW w:w="1134" w:type="dxa"/>
            <w:vAlign w:val="center"/>
          </w:tcPr>
          <w:p>
            <w:pPr>
              <w:pStyle w:val="11"/>
            </w:pPr>
            <w:r>
              <w:t>0.22</w:t>
            </w:r>
          </w:p>
        </w:tc>
        <w:tc>
          <w:tcPr>
            <w:tcW w:w="1134" w:type="dxa"/>
            <w:vAlign w:val="center"/>
          </w:tcPr>
          <w:p>
            <w:pPr>
              <w:pStyle w:val="11"/>
            </w:pPr>
            <w:r>
              <w:t>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2.08</w:t>
            </w:r>
          </w:p>
        </w:tc>
        <w:tc>
          <w:tcPr>
            <w:tcW w:w="1134" w:type="dxa"/>
            <w:vAlign w:val="center"/>
          </w:tcPr>
          <w:p>
            <w:pPr>
              <w:pStyle w:val="11"/>
            </w:pPr>
            <w:r>
              <w:t>2.08</w:t>
            </w:r>
          </w:p>
        </w:tc>
        <w:tc>
          <w:tcPr>
            <w:tcW w:w="1134" w:type="dxa"/>
            <w:vAlign w:val="center"/>
          </w:tcPr>
          <w:p>
            <w:pPr>
              <w:pStyle w:val="11"/>
            </w:pPr>
            <w:r>
              <w:t>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153.41</w:t>
            </w:r>
          </w:p>
        </w:tc>
        <w:tc>
          <w:tcPr>
            <w:tcW w:w="1361" w:type="dxa"/>
            <w:vAlign w:val="center"/>
          </w:tcPr>
          <w:p>
            <w:pPr>
              <w:pStyle w:val="15"/>
            </w:pPr>
            <w:r>
              <w:t>135.51</w:t>
            </w:r>
          </w:p>
        </w:tc>
        <w:tc>
          <w:tcPr>
            <w:tcW w:w="1361" w:type="dxa"/>
            <w:vAlign w:val="center"/>
          </w:tcPr>
          <w:p>
            <w:pPr>
              <w:pStyle w:val="15"/>
            </w:pPr>
            <w:r>
              <w:t>17.90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116.87</w:t>
            </w:r>
          </w:p>
        </w:tc>
        <w:tc>
          <w:tcPr>
            <w:tcW w:w="1361" w:type="dxa"/>
            <w:vAlign w:val="center"/>
          </w:tcPr>
          <w:p>
            <w:pPr>
              <w:pStyle w:val="11"/>
            </w:pPr>
            <w:r>
              <w:t>98.97</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116.87</w:t>
            </w:r>
          </w:p>
        </w:tc>
        <w:tc>
          <w:tcPr>
            <w:tcW w:w="1361" w:type="dxa"/>
            <w:vAlign w:val="center"/>
          </w:tcPr>
          <w:p>
            <w:pPr>
              <w:pStyle w:val="11"/>
            </w:pPr>
            <w:r>
              <w:t>98.97</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82.91</w:t>
            </w:r>
          </w:p>
        </w:tc>
        <w:tc>
          <w:tcPr>
            <w:tcW w:w="1361" w:type="dxa"/>
            <w:vAlign w:val="center"/>
          </w:tcPr>
          <w:p>
            <w:pPr>
              <w:pStyle w:val="11"/>
            </w:pPr>
            <w:r>
              <w:t>82.91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16.06</w:t>
            </w:r>
          </w:p>
        </w:tc>
        <w:tc>
          <w:tcPr>
            <w:tcW w:w="1361" w:type="dxa"/>
            <w:vAlign w:val="center"/>
          </w:tcPr>
          <w:p>
            <w:pPr>
              <w:pStyle w:val="11"/>
            </w:pPr>
            <w:r>
              <w:t>16.06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20.76</w:t>
            </w:r>
          </w:p>
        </w:tc>
        <w:tc>
          <w:tcPr>
            <w:tcW w:w="1361" w:type="dxa"/>
            <w:vAlign w:val="center"/>
          </w:tcPr>
          <w:p>
            <w:pPr>
              <w:pStyle w:val="11"/>
            </w:pPr>
            <w:r>
              <w:t>20.76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20.22</w:t>
            </w:r>
          </w:p>
        </w:tc>
        <w:tc>
          <w:tcPr>
            <w:tcW w:w="1361" w:type="dxa"/>
            <w:vAlign w:val="center"/>
          </w:tcPr>
          <w:p>
            <w:pPr>
              <w:pStyle w:val="11"/>
            </w:pPr>
            <w:r>
              <w:t>20.22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8.89</w:t>
            </w: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11.33</w:t>
            </w:r>
          </w:p>
        </w:tc>
        <w:tc>
          <w:tcPr>
            <w:tcW w:w="1361" w:type="dxa"/>
            <w:vAlign w:val="center"/>
          </w:tcPr>
          <w:p>
            <w:pPr>
              <w:pStyle w:val="11"/>
            </w:pPr>
            <w:r>
              <w:t>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0.54</w:t>
            </w:r>
          </w:p>
        </w:tc>
        <w:tc>
          <w:tcPr>
            <w:tcW w:w="1361" w:type="dxa"/>
            <w:vAlign w:val="center"/>
          </w:tcPr>
          <w:p>
            <w:pPr>
              <w:pStyle w:val="11"/>
            </w:pPr>
            <w:r>
              <w:t>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0.22</w:t>
            </w:r>
          </w:p>
        </w:tc>
        <w:tc>
          <w:tcPr>
            <w:tcW w:w="1361" w:type="dxa"/>
            <w:vAlign w:val="center"/>
          </w:tcPr>
          <w:p>
            <w:pPr>
              <w:pStyle w:val="11"/>
            </w:pPr>
            <w:r>
              <w:t>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0.32</w:t>
            </w:r>
          </w:p>
        </w:tc>
        <w:tc>
          <w:tcPr>
            <w:tcW w:w="1361" w:type="dxa"/>
            <w:vAlign w:val="center"/>
          </w:tcPr>
          <w:p>
            <w:pPr>
              <w:pStyle w:val="11"/>
            </w:pPr>
            <w:r>
              <w:t>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1.30</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153.41</w:t>
            </w:r>
          </w:p>
        </w:tc>
        <w:tc>
          <w:tcPr>
            <w:tcW w:w="3402" w:type="dxa"/>
            <w:vAlign w:val="center"/>
          </w:tcPr>
          <w:p>
            <w:pPr>
              <w:pStyle w:val="12"/>
            </w:pPr>
            <w:r>
              <w:t>一、一般公共服务支出</w:t>
            </w:r>
          </w:p>
        </w:tc>
        <w:tc>
          <w:tcPr>
            <w:tcW w:w="1474" w:type="dxa"/>
            <w:vAlign w:val="center"/>
          </w:tcPr>
          <w:p>
            <w:pPr>
              <w:pStyle w:val="11"/>
            </w:pPr>
            <w:r>
              <w:t>116.87</w:t>
            </w:r>
          </w:p>
        </w:tc>
        <w:tc>
          <w:tcPr>
            <w:tcW w:w="1474" w:type="dxa"/>
            <w:vAlign w:val="center"/>
          </w:tcPr>
          <w:p>
            <w:pPr>
              <w:pStyle w:val="11"/>
            </w:pPr>
            <w:r>
              <w:t>116.87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20.76</w:t>
            </w:r>
          </w:p>
        </w:tc>
        <w:tc>
          <w:tcPr>
            <w:tcW w:w="1474" w:type="dxa"/>
            <w:vAlign w:val="center"/>
          </w:tcPr>
          <w:p>
            <w:pPr>
              <w:pStyle w:val="11"/>
            </w:pPr>
            <w:r>
              <w:t>20.76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7.30</w:t>
            </w:r>
          </w:p>
        </w:tc>
        <w:tc>
          <w:tcPr>
            <w:tcW w:w="1474" w:type="dxa"/>
            <w:vAlign w:val="center"/>
          </w:tcPr>
          <w:p>
            <w:pPr>
              <w:pStyle w:val="11"/>
            </w:pPr>
            <w:r>
              <w:t>7.30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8.48</w:t>
            </w:r>
          </w:p>
        </w:tc>
        <w:tc>
          <w:tcPr>
            <w:tcW w:w="1474" w:type="dxa"/>
            <w:vAlign w:val="center"/>
          </w:tcPr>
          <w:p>
            <w:pPr>
              <w:pStyle w:val="11"/>
            </w:pPr>
            <w:r>
              <w:t>8.48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153.41</w:t>
            </w:r>
          </w:p>
        </w:tc>
        <w:tc>
          <w:tcPr>
            <w:tcW w:w="3402" w:type="dxa"/>
            <w:vAlign w:val="center"/>
          </w:tcPr>
          <w:p>
            <w:pPr>
              <w:pStyle w:val="14"/>
            </w:pPr>
            <w:r>
              <w:t>本年支出合计</w:t>
            </w:r>
          </w:p>
        </w:tc>
        <w:tc>
          <w:tcPr>
            <w:tcW w:w="1474" w:type="dxa"/>
            <w:vAlign w:val="center"/>
          </w:tcPr>
          <w:p>
            <w:pPr>
              <w:pStyle w:val="15"/>
            </w:pPr>
            <w:r>
              <w:t>153.41</w:t>
            </w:r>
          </w:p>
        </w:tc>
        <w:tc>
          <w:tcPr>
            <w:tcW w:w="1474" w:type="dxa"/>
            <w:vAlign w:val="center"/>
          </w:tcPr>
          <w:p>
            <w:pPr>
              <w:pStyle w:val="15"/>
            </w:pPr>
            <w:r>
              <w:t>153.41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153.41</w:t>
            </w:r>
          </w:p>
        </w:tc>
        <w:tc>
          <w:tcPr>
            <w:tcW w:w="3402" w:type="dxa"/>
            <w:vAlign w:val="center"/>
          </w:tcPr>
          <w:p>
            <w:pPr>
              <w:pStyle w:val="14"/>
            </w:pPr>
            <w:r>
              <w:t>支出总计</w:t>
            </w:r>
          </w:p>
        </w:tc>
        <w:tc>
          <w:tcPr>
            <w:tcW w:w="1474" w:type="dxa"/>
            <w:vAlign w:val="center"/>
          </w:tcPr>
          <w:p>
            <w:pPr>
              <w:pStyle w:val="15"/>
            </w:pPr>
            <w:r>
              <w:t>153.41</w:t>
            </w:r>
          </w:p>
        </w:tc>
        <w:tc>
          <w:tcPr>
            <w:tcW w:w="1474" w:type="dxa"/>
            <w:vAlign w:val="center"/>
          </w:tcPr>
          <w:p>
            <w:pPr>
              <w:pStyle w:val="15"/>
            </w:pPr>
            <w:r>
              <w:t>153.41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153.41</w:t>
            </w:r>
          </w:p>
        </w:tc>
        <w:tc>
          <w:tcPr>
            <w:tcW w:w="2551" w:type="dxa"/>
            <w:vAlign w:val="center"/>
          </w:tcPr>
          <w:p>
            <w:pPr>
              <w:pStyle w:val="15"/>
            </w:pPr>
            <w:r>
              <w:t>135.51</w:t>
            </w:r>
          </w:p>
        </w:tc>
        <w:tc>
          <w:tcPr>
            <w:tcW w:w="2551" w:type="dxa"/>
            <w:vAlign w:val="center"/>
          </w:tcPr>
          <w:p>
            <w:pPr>
              <w:pStyle w:val="15"/>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116.87</w:t>
            </w:r>
          </w:p>
        </w:tc>
        <w:tc>
          <w:tcPr>
            <w:tcW w:w="2551" w:type="dxa"/>
            <w:vAlign w:val="center"/>
          </w:tcPr>
          <w:p>
            <w:pPr>
              <w:pStyle w:val="11"/>
            </w:pPr>
            <w:r>
              <w:t>98.97</w:t>
            </w: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116.87</w:t>
            </w:r>
          </w:p>
        </w:tc>
        <w:tc>
          <w:tcPr>
            <w:tcW w:w="2551" w:type="dxa"/>
            <w:vAlign w:val="center"/>
          </w:tcPr>
          <w:p>
            <w:pPr>
              <w:pStyle w:val="11"/>
            </w:pPr>
            <w:r>
              <w:t>98.97</w:t>
            </w: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82.91</w:t>
            </w:r>
          </w:p>
        </w:tc>
        <w:tc>
          <w:tcPr>
            <w:tcW w:w="2551" w:type="dxa"/>
            <w:vAlign w:val="center"/>
          </w:tcPr>
          <w:p>
            <w:pPr>
              <w:pStyle w:val="11"/>
            </w:pPr>
            <w:r>
              <w:t>82.91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17.90</w:t>
            </w:r>
          </w:p>
        </w:tc>
        <w:tc>
          <w:tcPr>
            <w:tcW w:w="2551" w:type="dxa"/>
            <w:vAlign w:val="center"/>
          </w:tcPr>
          <w:p>
            <w:pPr>
              <w:pStyle w:val="11"/>
            </w:pP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16.06</w:t>
            </w:r>
          </w:p>
        </w:tc>
        <w:tc>
          <w:tcPr>
            <w:tcW w:w="2551" w:type="dxa"/>
            <w:vAlign w:val="center"/>
          </w:tcPr>
          <w:p>
            <w:pPr>
              <w:pStyle w:val="11"/>
            </w:pPr>
            <w:r>
              <w:t>16.06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20.22</w:t>
            </w:r>
          </w:p>
        </w:tc>
        <w:tc>
          <w:tcPr>
            <w:tcW w:w="2551" w:type="dxa"/>
            <w:vAlign w:val="center"/>
          </w:tcPr>
          <w:p>
            <w:pPr>
              <w:pStyle w:val="11"/>
            </w:pPr>
            <w:r>
              <w:t>20.22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8.89</w:t>
            </w:r>
          </w:p>
        </w:tc>
        <w:tc>
          <w:tcPr>
            <w:tcW w:w="2551" w:type="dxa"/>
            <w:vAlign w:val="center"/>
          </w:tcPr>
          <w:p>
            <w:pPr>
              <w:pStyle w:val="11"/>
            </w:pPr>
            <w:r>
              <w:t>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11.33</w:t>
            </w:r>
          </w:p>
        </w:tc>
        <w:tc>
          <w:tcPr>
            <w:tcW w:w="2551" w:type="dxa"/>
            <w:vAlign w:val="center"/>
          </w:tcPr>
          <w:p>
            <w:pPr>
              <w:pStyle w:val="11"/>
            </w:pPr>
            <w:r>
              <w:t>11.33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135.51</w:t>
            </w:r>
          </w:p>
        </w:tc>
        <w:tc>
          <w:tcPr>
            <w:tcW w:w="2551" w:type="dxa"/>
            <w:vAlign w:val="center"/>
          </w:tcPr>
          <w:p>
            <w:pPr>
              <w:pStyle w:val="15"/>
            </w:pPr>
            <w:r>
              <w:t>123.72</w:t>
            </w:r>
          </w:p>
        </w:tc>
        <w:tc>
          <w:tcPr>
            <w:tcW w:w="2552" w:type="dxa"/>
            <w:vAlign w:val="center"/>
          </w:tcPr>
          <w:p>
            <w:pPr>
              <w:pStyle w:val="15"/>
            </w:pPr>
            <w:r>
              <w:t>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114.83</w:t>
            </w:r>
          </w:p>
        </w:tc>
        <w:tc>
          <w:tcPr>
            <w:tcW w:w="2551" w:type="dxa"/>
            <w:vAlign w:val="center"/>
          </w:tcPr>
          <w:p>
            <w:pPr>
              <w:pStyle w:val="11"/>
            </w:pPr>
            <w:r>
              <w:t>114.83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45.02</w:t>
            </w:r>
          </w:p>
        </w:tc>
        <w:tc>
          <w:tcPr>
            <w:tcW w:w="2551" w:type="dxa"/>
            <w:vAlign w:val="center"/>
          </w:tcPr>
          <w:p>
            <w:pPr>
              <w:pStyle w:val="11"/>
            </w:pPr>
            <w:r>
              <w:t>45.02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23.66</w:t>
            </w:r>
          </w:p>
        </w:tc>
        <w:tc>
          <w:tcPr>
            <w:tcW w:w="2551" w:type="dxa"/>
            <w:vAlign w:val="center"/>
          </w:tcPr>
          <w:p>
            <w:pPr>
              <w:pStyle w:val="11"/>
            </w:pPr>
            <w:r>
              <w:t>23.66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11.58</w:t>
            </w:r>
          </w:p>
        </w:tc>
        <w:tc>
          <w:tcPr>
            <w:tcW w:w="2551" w:type="dxa"/>
            <w:vAlign w:val="center"/>
          </w:tcPr>
          <w:p>
            <w:pPr>
              <w:pStyle w:val="11"/>
            </w:pPr>
            <w:r>
              <w:t>11.58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6.92</w:t>
            </w:r>
          </w:p>
        </w:tc>
        <w:tc>
          <w:tcPr>
            <w:tcW w:w="2551" w:type="dxa"/>
            <w:vAlign w:val="center"/>
          </w:tcPr>
          <w:p>
            <w:pPr>
              <w:pStyle w:val="11"/>
            </w:pPr>
            <w:r>
              <w:t>6.92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11.33</w:t>
            </w:r>
          </w:p>
        </w:tc>
        <w:tc>
          <w:tcPr>
            <w:tcW w:w="2551" w:type="dxa"/>
            <w:vAlign w:val="center"/>
          </w:tcPr>
          <w:p>
            <w:pPr>
              <w:pStyle w:val="11"/>
            </w:pPr>
            <w:r>
              <w:t>11.33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5.22</w:t>
            </w:r>
          </w:p>
        </w:tc>
        <w:tc>
          <w:tcPr>
            <w:tcW w:w="2551" w:type="dxa"/>
            <w:vAlign w:val="center"/>
          </w:tcPr>
          <w:p>
            <w:pPr>
              <w:pStyle w:val="11"/>
            </w:pPr>
            <w:r>
              <w:t>5.22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2.08</w:t>
            </w:r>
          </w:p>
        </w:tc>
        <w:tc>
          <w:tcPr>
            <w:tcW w:w="2551" w:type="dxa"/>
            <w:vAlign w:val="center"/>
          </w:tcPr>
          <w:p>
            <w:pPr>
              <w:pStyle w:val="11"/>
            </w:pPr>
            <w:r>
              <w:t>2.08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0.54</w:t>
            </w:r>
          </w:p>
        </w:tc>
        <w:tc>
          <w:tcPr>
            <w:tcW w:w="2551" w:type="dxa"/>
            <w:vAlign w:val="center"/>
          </w:tcPr>
          <w:p>
            <w:pPr>
              <w:pStyle w:val="11"/>
            </w:pPr>
            <w:r>
              <w:t>0.54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11.79</w:t>
            </w:r>
          </w:p>
        </w:tc>
        <w:tc>
          <w:tcPr>
            <w:tcW w:w="2551" w:type="dxa"/>
            <w:vAlign w:val="center"/>
          </w:tcPr>
          <w:p>
            <w:pPr>
              <w:pStyle w:val="11"/>
            </w:pPr>
          </w:p>
        </w:tc>
        <w:tc>
          <w:tcPr>
            <w:tcW w:w="2552" w:type="dxa"/>
            <w:vAlign w:val="center"/>
          </w:tcPr>
          <w:p>
            <w:pPr>
              <w:pStyle w:val="11"/>
            </w:pPr>
            <w:r>
              <w:t>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0.92</w:t>
            </w:r>
          </w:p>
        </w:tc>
        <w:tc>
          <w:tcPr>
            <w:tcW w:w="2551" w:type="dxa"/>
            <w:vAlign w:val="center"/>
          </w:tcPr>
          <w:p>
            <w:pPr>
              <w:pStyle w:val="11"/>
            </w:pPr>
          </w:p>
        </w:tc>
        <w:tc>
          <w:tcPr>
            <w:tcW w:w="2552"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2" w:type="dxa"/>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0.48</w:t>
            </w:r>
          </w:p>
        </w:tc>
        <w:tc>
          <w:tcPr>
            <w:tcW w:w="2551" w:type="dxa"/>
            <w:vAlign w:val="center"/>
          </w:tcPr>
          <w:p>
            <w:pPr>
              <w:pStyle w:val="11"/>
            </w:pPr>
          </w:p>
        </w:tc>
        <w:tc>
          <w:tcPr>
            <w:tcW w:w="2552"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0.72</w:t>
            </w:r>
          </w:p>
        </w:tc>
        <w:tc>
          <w:tcPr>
            <w:tcW w:w="2551" w:type="dxa"/>
            <w:vAlign w:val="center"/>
          </w:tcPr>
          <w:p>
            <w:pPr>
              <w:pStyle w:val="11"/>
            </w:pPr>
          </w:p>
        </w:tc>
        <w:tc>
          <w:tcPr>
            <w:tcW w:w="2552"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1.35</w:t>
            </w:r>
          </w:p>
        </w:tc>
        <w:tc>
          <w:tcPr>
            <w:tcW w:w="2551" w:type="dxa"/>
            <w:vAlign w:val="center"/>
          </w:tcPr>
          <w:p>
            <w:pPr>
              <w:pStyle w:val="11"/>
            </w:pPr>
          </w:p>
        </w:tc>
        <w:tc>
          <w:tcPr>
            <w:tcW w:w="2552"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4.98</w:t>
            </w:r>
          </w:p>
        </w:tc>
        <w:tc>
          <w:tcPr>
            <w:tcW w:w="2551" w:type="dxa"/>
            <w:vAlign w:val="center"/>
          </w:tcPr>
          <w:p>
            <w:pPr>
              <w:pStyle w:val="11"/>
            </w:pPr>
          </w:p>
        </w:tc>
        <w:tc>
          <w:tcPr>
            <w:tcW w:w="2552"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8.89</w:t>
            </w:r>
          </w:p>
        </w:tc>
        <w:tc>
          <w:tcPr>
            <w:tcW w:w="2551" w:type="dxa"/>
            <w:vAlign w:val="center"/>
          </w:tcPr>
          <w:p>
            <w:pPr>
              <w:pStyle w:val="11"/>
            </w:pPr>
            <w:r>
              <w:t>8.89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8.89</w:t>
            </w:r>
          </w:p>
        </w:tc>
        <w:tc>
          <w:tcPr>
            <w:tcW w:w="2551" w:type="dxa"/>
            <w:vAlign w:val="center"/>
          </w:tcPr>
          <w:p>
            <w:pPr>
              <w:pStyle w:val="11"/>
            </w:pPr>
            <w:r>
              <w:t>8.89</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中共曲阳县委机构编制委员会办公室本级2024年单位预算信息公开情况说明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按照《中华人民共和国预算法》、《地方预决算公开操作规程》和《关于进一步推进预算公开工作的实施意见》规定，现将中共曲阳县委机构编制委员会办公室本级2024年单位预算公开如下：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pStyle w:val="17"/>
      </w:pPr>
      <w:r>
        <w:t>（二）组织拟订全县行政管理体制改革和县委、县政府机构改革方案并组织实施。指导全县行政管理体制和机构改革以及机构编制管理工作；负责行政执法体制改革工作。</w:t>
      </w:r>
    </w:p>
    <w:p>
      <w:pPr>
        <w:pStyle w:val="17"/>
      </w:pPr>
      <w:r>
        <w:t>（三）协调县委、县政府各部门的职能配置及其调整。协调县委、县政府部门之间以及县直部门之间的职责分工。</w:t>
      </w:r>
    </w:p>
    <w:p>
      <w:pPr>
        <w:pStyle w:val="17"/>
      </w:pPr>
      <w:r>
        <w:t>（四）审核或审批县委、县政府各部门及各部门派出机构的职能配置、机构设置、人员编制和领导职数；审核县人大、县政协和县级各民主党派、人民团体机关的职能配置、机构设置、人员编制和领导职数。</w:t>
      </w:r>
    </w:p>
    <w:p>
      <w:pPr>
        <w:pStyle w:val="17"/>
      </w:pPr>
      <w: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w:t>
      </w:r>
      <w:bookmarkStart w:id="1" w:name="_GoBack"/>
      <w:bookmarkEnd w:id="1"/>
      <w:r>
        <w:t>工作。</w:t>
      </w:r>
    </w:p>
    <w:p>
      <w:pPr>
        <w:pStyle w:val="17"/>
      </w:pPr>
      <w:r>
        <w:t>（六）指导县开发区（园区）行政管理体制改革工作。组织拟订县开发区（园区）机构编制管理办法并组织实施，审核县开发区（园区）职能配置、机构设置、人员编制和领导职数。</w:t>
      </w:r>
    </w:p>
    <w:p>
      <w:pPr>
        <w:pStyle w:val="17"/>
      </w:pPr>
      <w:r>
        <w:t>（七）负责全县机构编制的总量控制和动态管理。会同有关部门负责机构编制实名制工作；负责县直机关事业单位编制使用核准；建立健全机构编制部门与有关部门间的协调配合约束机制。</w:t>
      </w:r>
    </w:p>
    <w:p>
      <w:pPr>
        <w:pStyle w:val="17"/>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7"/>
      </w:pPr>
      <w:r>
        <w:t>（九）负责全县机构编制电子政务和信息化工作。负责全县机构编制统计工作；负责机构编制网站的建设管理以及网络安全工作；指导全县党政群机关、事业单位和其他非营利性单位网上名称管理工作。</w:t>
      </w:r>
    </w:p>
    <w:p>
      <w:pPr>
        <w:pStyle w:val="17"/>
      </w:pPr>
      <w:r>
        <w:t>（十）组织开展行政体制改革及机构编制管理创新基础性和前瞻性研究。</w:t>
      </w:r>
    </w:p>
    <w:p>
      <w:pPr>
        <w:pStyle w:val="17"/>
      </w:pPr>
      <w:r>
        <w:t>（十一）完成县委、县政府和县委机构编制委员会交办的其他任务。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153.41万元，其中：一般公共预算收入153.41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机构编制委员会办公室本级年度单位预算中支出预算的总体情况。2024年支出预算153.41万元，其中基本支出135.51万元，包括人员经费123.72万元和日常公用经费11.79万元；项目支出17.90万元，主要为编办公益岗人员经费8.32万元、机构改革工作项目1.89万元、机构编制监督检查项目1.69万元、曲阳县编办业务经费5万元。</w:t>
      </w:r>
    </w:p>
    <w:p>
      <w:pPr>
        <w:pStyle w:val="18"/>
      </w:pPr>
      <w:r>
        <w:t>3、比上年增减情况</w:t>
      </w:r>
    </w:p>
    <w:p>
      <w:pPr>
        <w:pStyle w:val="18"/>
      </w:pPr>
      <w:r>
        <w:t>2024年预算收支安排153.41万元，较2023年预算增加29.97万元，其中：基本支出增加21.77万元，主要为我单位调入行政人员2名，工资、保险、津贴补贴等相应增加，公用经费中办公费、工会经费等也相应增加。项目支出增加8.20万元，主要为编办公益岗人员经费依据政策调整，增加公益岗人员的工资及保险8.20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2024年，我单位机关运行经费共计安排11.79万元，主要用于日常维修、办公用房水电费、办公用房取暖费、办公用房物业管理费等日常运行支出。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1、编办公益岗人员经费绩效目标表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13063424P0008DL100069</w:t>
            </w:r>
          </w:p>
        </w:tc>
        <w:tc>
          <w:tcPr>
            <w:tcW w:w="2835" w:type="dxa"/>
            <w:vAlign w:val="center"/>
          </w:tcPr>
          <w:p>
            <w:pPr>
              <w:pStyle w:val="10"/>
            </w:pPr>
            <w:r>
              <w:t>项目名称</w:t>
            </w:r>
          </w:p>
        </w:tc>
        <w:tc>
          <w:tcPr>
            <w:tcW w:w="6095" w:type="dxa"/>
            <w:gridSpan w:val="3"/>
            <w:vAlign w:val="center"/>
          </w:tcPr>
          <w:p>
            <w:pPr>
              <w:pStyle w:val="12"/>
            </w:pPr>
            <w:r>
              <w:t>编办公益岗人员经费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8.32</w:t>
            </w:r>
          </w:p>
        </w:tc>
        <w:tc>
          <w:tcPr>
            <w:tcW w:w="2835" w:type="dxa"/>
            <w:vAlign w:val="center"/>
          </w:tcPr>
          <w:p>
            <w:pPr>
              <w:pStyle w:val="10"/>
            </w:pPr>
            <w:r>
              <w:t>其中：财政    资金</w:t>
            </w:r>
          </w:p>
        </w:tc>
        <w:tc>
          <w:tcPr>
            <w:tcW w:w="2551" w:type="dxa"/>
            <w:vAlign w:val="center"/>
          </w:tcPr>
          <w:p>
            <w:pPr>
              <w:pStyle w:val="12"/>
            </w:pPr>
            <w:r>
              <w:t>8.32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预算数83204.65元，其中一般公共预算83204.65元，主要用于发放公益岗工资补贴。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8.32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p>
          <w:p>
            <w:pPr>
              <w:pStyle w:val="12"/>
            </w:pPr>
            <w:r>
              <w:t>2.维护社会稳定，积极稳妥化解退役军人历史遗留问题，确保退役军人的生活得到保障。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1人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1815" w:type="dxa"/>
            <w:vAlign w:val="center"/>
          </w:tcPr>
          <w:p>
            <w:pPr>
              <w:pStyle w:val="12"/>
            </w:pPr>
            <w:r>
              <w:t xml:space="preserve"> 每月按时发放</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≥2900元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公益岗人员满意程度</w:t>
            </w:r>
          </w:p>
        </w:tc>
        <w:tc>
          <w:tcPr>
            <w:tcW w:w="5386" w:type="dxa"/>
            <w:vAlign w:val="center"/>
          </w:tcPr>
          <w:p>
            <w:pPr>
              <w:pStyle w:val="12"/>
            </w:pPr>
            <w:r>
              <w:t>公益岗人员满意程度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2、机构编制监督检查项目绩效目标表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13063424P00D809100047</w:t>
            </w:r>
          </w:p>
        </w:tc>
        <w:tc>
          <w:tcPr>
            <w:tcW w:w="2835" w:type="dxa"/>
            <w:vAlign w:val="center"/>
          </w:tcPr>
          <w:p>
            <w:pPr>
              <w:pStyle w:val="10"/>
            </w:pPr>
            <w:r>
              <w:t>项目名称</w:t>
            </w:r>
          </w:p>
        </w:tc>
        <w:tc>
          <w:tcPr>
            <w:tcW w:w="6095" w:type="dxa"/>
            <w:gridSpan w:val="3"/>
            <w:vAlign w:val="center"/>
          </w:tcPr>
          <w:p>
            <w:pPr>
              <w:pStyle w:val="12"/>
            </w:pPr>
            <w:r>
              <w:t>机构编制监督检查项目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w:t>
            </w:r>
          </w:p>
        </w:tc>
        <w:tc>
          <w:tcPr>
            <w:tcW w:w="2835" w:type="dxa"/>
            <w:vAlign w:val="center"/>
          </w:tcPr>
          <w:p>
            <w:pPr>
              <w:pStyle w:val="10"/>
            </w:pPr>
            <w:r>
              <w:t>其中：财政    资金</w:t>
            </w:r>
          </w:p>
        </w:tc>
        <w:tc>
          <w:tcPr>
            <w:tcW w:w="2551" w:type="dxa"/>
            <w:vAlign w:val="center"/>
          </w:tcPr>
          <w:p>
            <w:pPr>
              <w:pStyle w:val="12"/>
            </w:pPr>
            <w:r>
              <w:t>1.69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预算数16900元，其中一般公共预算16900元，主要用于印刷资料、维修维护等。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r>
              <w:t>1.69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1.通过对全县各单位机构编制事项的检查，监督各单位机构编制政策落实，指导机构编制批复方案执行。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815" w:type="dxa"/>
            <w:vAlign w:val="center"/>
          </w:tcPr>
          <w:p>
            <w:pPr>
              <w:pStyle w:val="12"/>
            </w:pPr>
            <w:r>
              <w:t>300份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监督检查工作完成率</w:t>
            </w:r>
          </w:p>
        </w:tc>
        <w:tc>
          <w:tcPr>
            <w:tcW w:w="5386" w:type="dxa"/>
            <w:vAlign w:val="center"/>
          </w:tcPr>
          <w:p>
            <w:pPr>
              <w:pStyle w:val="12"/>
            </w:pPr>
            <w:r>
              <w:t>监督检查工作完成率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监督检查工作完成时间</w:t>
            </w:r>
          </w:p>
        </w:tc>
        <w:tc>
          <w:tcPr>
            <w:tcW w:w="5386" w:type="dxa"/>
            <w:vAlign w:val="center"/>
          </w:tcPr>
          <w:p>
            <w:pPr>
              <w:pStyle w:val="12"/>
            </w:pPr>
            <w:r>
              <w:t>监督检查工作完成时间</w:t>
            </w:r>
          </w:p>
        </w:tc>
        <w:tc>
          <w:tcPr>
            <w:tcW w:w="1815" w:type="dxa"/>
            <w:vAlign w:val="center"/>
          </w:tcPr>
          <w:p>
            <w:pPr>
              <w:pStyle w:val="12"/>
            </w:pPr>
            <w:r>
              <w:t>12月底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资料单套成本</w:t>
            </w:r>
          </w:p>
        </w:tc>
        <w:tc>
          <w:tcPr>
            <w:tcW w:w="5386" w:type="dxa"/>
            <w:vAlign w:val="center"/>
          </w:tcPr>
          <w:p>
            <w:pPr>
              <w:pStyle w:val="12"/>
            </w:pPr>
            <w:r>
              <w:t>印刷资料单份成本</w:t>
            </w:r>
          </w:p>
        </w:tc>
        <w:tc>
          <w:tcPr>
            <w:tcW w:w="1815" w:type="dxa"/>
            <w:vAlign w:val="center"/>
          </w:tcPr>
          <w:p>
            <w:pPr>
              <w:pStyle w:val="12"/>
            </w:pPr>
            <w:r>
              <w:t>≤25元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各单位机构编制政策落实率</w:t>
            </w:r>
          </w:p>
        </w:tc>
        <w:tc>
          <w:tcPr>
            <w:tcW w:w="5386" w:type="dxa"/>
            <w:vAlign w:val="center"/>
          </w:tcPr>
          <w:p>
            <w:pPr>
              <w:pStyle w:val="12"/>
            </w:pPr>
            <w:r>
              <w:t>各单位机构编制政策落实率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服务群众的满意度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3、机构改革工作项目绩效目标表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13063424P00D7EY10004U</w:t>
            </w:r>
          </w:p>
        </w:tc>
        <w:tc>
          <w:tcPr>
            <w:tcW w:w="2835" w:type="dxa"/>
            <w:vAlign w:val="center"/>
          </w:tcPr>
          <w:p>
            <w:pPr>
              <w:pStyle w:val="10"/>
            </w:pPr>
            <w:r>
              <w:t>项目名称</w:t>
            </w:r>
          </w:p>
        </w:tc>
        <w:tc>
          <w:tcPr>
            <w:tcW w:w="6095" w:type="dxa"/>
            <w:gridSpan w:val="3"/>
            <w:vAlign w:val="center"/>
          </w:tcPr>
          <w:p>
            <w:pPr>
              <w:pStyle w:val="12"/>
            </w:pPr>
            <w:r>
              <w:t>机构改革工作项目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w:t>
            </w:r>
          </w:p>
        </w:tc>
        <w:tc>
          <w:tcPr>
            <w:tcW w:w="2835" w:type="dxa"/>
            <w:vAlign w:val="center"/>
          </w:tcPr>
          <w:p>
            <w:pPr>
              <w:pStyle w:val="10"/>
            </w:pPr>
            <w:r>
              <w:t>其中：财政    资金</w:t>
            </w:r>
          </w:p>
        </w:tc>
        <w:tc>
          <w:tcPr>
            <w:tcW w:w="2551" w:type="dxa"/>
            <w:vAlign w:val="center"/>
          </w:tcPr>
          <w:p>
            <w:pPr>
              <w:pStyle w:val="12"/>
            </w:pPr>
            <w:r>
              <w:t>1.89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预算数18900元，其中一般公共预算18900元，主要用于机构改革工作印刷资料、购买办公用品等支出。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1.89</w:t>
            </w:r>
          </w:p>
        </w:tc>
        <w:tc>
          <w:tcPr>
            <w:tcW w:w="2551" w:type="dxa"/>
            <w:vAlign w:val="center"/>
          </w:tcPr>
          <w:p>
            <w:pPr>
              <w:pStyle w:val="13"/>
            </w:pPr>
            <w:r>
              <w:t>1.89</w:t>
            </w:r>
          </w:p>
        </w:tc>
        <w:tc>
          <w:tcPr>
            <w:tcW w:w="3544" w:type="dxa"/>
            <w:gridSpan w:val="2"/>
            <w:vAlign w:val="center"/>
          </w:tcPr>
          <w:p>
            <w:pPr>
              <w:pStyle w:val="13"/>
            </w:pPr>
            <w:r>
              <w:t>1.89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1.通过做好机构改革组织、实施、后评估等环节工作，贯彻落实好中央、省、市文件精神，优化各部门机构设置、职能配置，提高各部门效率效能。</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673" w:type="dxa"/>
            <w:vAlign w:val="center"/>
          </w:tcPr>
          <w:p>
            <w:pPr>
              <w:pStyle w:val="12"/>
            </w:pPr>
            <w:r>
              <w:t>400份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印刷资料合格率</w:t>
            </w:r>
          </w:p>
        </w:tc>
        <w:tc>
          <w:tcPr>
            <w:tcW w:w="5386" w:type="dxa"/>
            <w:vAlign w:val="center"/>
          </w:tcPr>
          <w:p>
            <w:pPr>
              <w:pStyle w:val="12"/>
            </w:pPr>
            <w:r>
              <w:t>印刷资料合格率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改革工作完成时间</w:t>
            </w:r>
          </w:p>
        </w:tc>
        <w:tc>
          <w:tcPr>
            <w:tcW w:w="5386" w:type="dxa"/>
            <w:vAlign w:val="center"/>
          </w:tcPr>
          <w:p>
            <w:pPr>
              <w:pStyle w:val="12"/>
            </w:pPr>
            <w:r>
              <w:t>机构改革工作完成时间</w:t>
            </w:r>
          </w:p>
        </w:tc>
        <w:tc>
          <w:tcPr>
            <w:tcW w:w="1673" w:type="dxa"/>
            <w:vAlign w:val="center"/>
          </w:tcPr>
          <w:p>
            <w:pPr>
              <w:pStyle w:val="12"/>
            </w:pPr>
            <w:r>
              <w:t>12月底</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印刷资料单套成本</w:t>
            </w:r>
          </w:p>
        </w:tc>
        <w:tc>
          <w:tcPr>
            <w:tcW w:w="5386" w:type="dxa"/>
            <w:vAlign w:val="center"/>
          </w:tcPr>
          <w:p>
            <w:pPr>
              <w:pStyle w:val="12"/>
            </w:pPr>
            <w:r>
              <w:t>印刷资料单套成本</w:t>
            </w:r>
          </w:p>
        </w:tc>
        <w:tc>
          <w:tcPr>
            <w:tcW w:w="1673" w:type="dxa"/>
            <w:vAlign w:val="center"/>
          </w:tcPr>
          <w:p>
            <w:pPr>
              <w:pStyle w:val="12"/>
            </w:pPr>
            <w:r>
              <w:t>≤25元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部门效能提升率</w:t>
            </w:r>
          </w:p>
        </w:tc>
        <w:tc>
          <w:tcPr>
            <w:tcW w:w="5386" w:type="dxa"/>
            <w:vAlign w:val="center"/>
          </w:tcPr>
          <w:p>
            <w:pPr>
              <w:pStyle w:val="12"/>
            </w:pPr>
            <w:r>
              <w:t>部门工作效能提升率</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4、曲阳县编办业务经费绩效目标表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13063424P00399010002U</w:t>
            </w:r>
          </w:p>
        </w:tc>
        <w:tc>
          <w:tcPr>
            <w:tcW w:w="2835" w:type="dxa"/>
            <w:vAlign w:val="center"/>
          </w:tcPr>
          <w:p>
            <w:pPr>
              <w:pStyle w:val="10"/>
            </w:pPr>
            <w:r>
              <w:t>项目名称</w:t>
            </w:r>
          </w:p>
        </w:tc>
        <w:tc>
          <w:tcPr>
            <w:tcW w:w="6095" w:type="dxa"/>
            <w:gridSpan w:val="3"/>
            <w:vAlign w:val="center"/>
          </w:tcPr>
          <w:p>
            <w:pPr>
              <w:pStyle w:val="12"/>
            </w:pPr>
            <w:r>
              <w:t>曲阳县编办业务经费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预算数60000元，其中一般公共预算60000元，主要用于中文域名续费、印刷资料、购买办公用品等支出。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1.通过为事业单位中文域名续费，保障中文域名网站正常使用。</w:t>
            </w:r>
          </w:p>
          <w:p>
            <w:pPr>
              <w:pStyle w:val="12"/>
            </w:pPr>
            <w:r>
              <w:t>2.通过事业单位登记管理条例宣传和事业单位法人公示信息抽查，提高各单位政策知晓率。</w:t>
            </w:r>
          </w:p>
          <w:p>
            <w:pPr>
              <w:pStyle w:val="12"/>
            </w:pPr>
            <w:r>
              <w:t>3.通过开展机构编制违规违纪预防教育宣传，严肃各单位机构编制纪律。</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中文域名续费单位数</w:t>
            </w:r>
          </w:p>
        </w:tc>
        <w:tc>
          <w:tcPr>
            <w:tcW w:w="5386" w:type="dxa"/>
            <w:vAlign w:val="center"/>
          </w:tcPr>
          <w:p>
            <w:pPr>
              <w:pStyle w:val="12"/>
            </w:pPr>
            <w:r>
              <w:t>中文域名续费单位数</w:t>
            </w:r>
          </w:p>
        </w:tc>
        <w:tc>
          <w:tcPr>
            <w:tcW w:w="1815" w:type="dxa"/>
            <w:vAlign w:val="center"/>
          </w:tcPr>
          <w:p>
            <w:pPr>
              <w:pStyle w:val="12"/>
            </w:pPr>
            <w:r>
              <w:t>200个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815" w:type="dxa"/>
            <w:vAlign w:val="center"/>
          </w:tcPr>
          <w:p>
            <w:pPr>
              <w:pStyle w:val="12"/>
            </w:pPr>
            <w:r>
              <w:t>≥400份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公示信息抽查完成率</w:t>
            </w:r>
          </w:p>
        </w:tc>
        <w:tc>
          <w:tcPr>
            <w:tcW w:w="5386" w:type="dxa"/>
            <w:vAlign w:val="center"/>
          </w:tcPr>
          <w:p>
            <w:pPr>
              <w:pStyle w:val="12"/>
            </w:pPr>
            <w:r>
              <w:t>公示信息抽查完成率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印刷资料合格率</w:t>
            </w:r>
          </w:p>
        </w:tc>
        <w:tc>
          <w:tcPr>
            <w:tcW w:w="5386" w:type="dxa"/>
            <w:vAlign w:val="center"/>
          </w:tcPr>
          <w:p>
            <w:pPr>
              <w:pStyle w:val="12"/>
            </w:pPr>
            <w:r>
              <w:t>印刷资料合格率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中文域名续费完成时间</w:t>
            </w:r>
          </w:p>
        </w:tc>
        <w:tc>
          <w:tcPr>
            <w:tcW w:w="5386" w:type="dxa"/>
            <w:vAlign w:val="center"/>
          </w:tcPr>
          <w:p>
            <w:pPr>
              <w:pStyle w:val="12"/>
            </w:pPr>
            <w:r>
              <w:t>中文域名续费完成时间</w:t>
            </w:r>
          </w:p>
        </w:tc>
        <w:tc>
          <w:tcPr>
            <w:tcW w:w="1815" w:type="dxa"/>
            <w:vAlign w:val="center"/>
          </w:tcPr>
          <w:p>
            <w:pPr>
              <w:pStyle w:val="12"/>
            </w:pPr>
            <w:r>
              <w:t>12月底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单位中文域名运行维护成本</w:t>
            </w:r>
          </w:p>
        </w:tc>
        <w:tc>
          <w:tcPr>
            <w:tcW w:w="5386" w:type="dxa"/>
            <w:vAlign w:val="center"/>
          </w:tcPr>
          <w:p>
            <w:pPr>
              <w:pStyle w:val="12"/>
            </w:pPr>
            <w:r>
              <w:t>每个单位中文域名运行维护成本</w:t>
            </w:r>
          </w:p>
        </w:tc>
        <w:tc>
          <w:tcPr>
            <w:tcW w:w="1815" w:type="dxa"/>
            <w:vAlign w:val="center"/>
          </w:tcPr>
          <w:p>
            <w:pPr>
              <w:pStyle w:val="12"/>
            </w:pPr>
            <w:r>
              <w:t>100元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政策法规知晓率</w:t>
            </w:r>
          </w:p>
        </w:tc>
        <w:tc>
          <w:tcPr>
            <w:tcW w:w="5386" w:type="dxa"/>
            <w:vAlign w:val="center"/>
          </w:tcPr>
          <w:p>
            <w:pPr>
              <w:pStyle w:val="12"/>
            </w:pPr>
            <w:r>
              <w:t>事业单位登记管理条例知晓率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注册中文域名单位的满意度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5.72</w:t>
            </w:r>
          </w:p>
        </w:tc>
        <w:tc>
          <w:tcPr>
            <w:tcW w:w="964" w:type="dxa"/>
            <w:vAlign w:val="center"/>
          </w:tcPr>
          <w:p>
            <w:pPr>
              <w:pStyle w:val="15"/>
            </w:pPr>
            <w:r>
              <w:t>5.72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中共曲阳县委机构编制委员会办公室本级小计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5.72</w:t>
            </w:r>
          </w:p>
        </w:tc>
        <w:tc>
          <w:tcPr>
            <w:tcW w:w="964" w:type="dxa"/>
            <w:vAlign w:val="center"/>
          </w:tcPr>
          <w:p>
            <w:pPr>
              <w:pStyle w:val="15"/>
            </w:pPr>
            <w:r>
              <w:t>5.72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机构编制监督检查项目</w:t>
            </w:r>
          </w:p>
        </w:tc>
        <w:tc>
          <w:tcPr>
            <w:tcW w:w="964" w:type="dxa"/>
            <w:vAlign w:val="center"/>
          </w:tcPr>
          <w:p>
            <w:pPr>
              <w:pStyle w:val="11"/>
            </w:pPr>
            <w:r>
              <w:t>1.69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0.96</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机构改革工作项目</w:t>
            </w:r>
          </w:p>
        </w:tc>
        <w:tc>
          <w:tcPr>
            <w:tcW w:w="964" w:type="dxa"/>
            <w:vAlign w:val="center"/>
          </w:tcPr>
          <w:p>
            <w:pPr>
              <w:pStyle w:val="11"/>
            </w:pPr>
            <w:r>
              <w:t>1.89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1.32</w:t>
            </w:r>
          </w:p>
        </w:tc>
        <w:tc>
          <w:tcPr>
            <w:tcW w:w="964" w:type="dxa"/>
            <w:vAlign w:val="center"/>
          </w:tcPr>
          <w:p>
            <w:pPr>
              <w:pStyle w:val="11"/>
            </w:pPr>
            <w:r>
              <w:t>1.32</w:t>
            </w:r>
          </w:p>
        </w:tc>
        <w:tc>
          <w:tcPr>
            <w:tcW w:w="964" w:type="dxa"/>
            <w:vAlign w:val="center"/>
          </w:tcPr>
          <w:p>
            <w:pPr>
              <w:pStyle w:val="11"/>
            </w:pPr>
            <w:r>
              <w:t>1.32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中共曲阳县委机构编制委员会办公室本级上年末固定资产金额为15.85万元（详见下表）。本年度拟购置固定资产总额为0.00万元，已按要求列入政府采购预算，详见政府采购预算表。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225001中共曲阳县委机构编制委员会办公室本级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w:t>
            </w:r>
          </w:p>
        </w:tc>
        <w:tc>
          <w:tcPr>
            <w:tcW w:w="2835" w:type="dxa"/>
            <w:vAlign w:val="center"/>
          </w:tcPr>
          <w:p>
            <w:pPr>
              <w:pStyle w:val="11"/>
            </w:pPr>
            <w:r>
              <w:t>7.05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A9"/>
    <w:rsid w:val="004A34D9"/>
    <w:rsid w:val="00546CBA"/>
    <w:rsid w:val="005C593D"/>
    <w:rsid w:val="00B72590"/>
    <w:rsid w:val="00BD532A"/>
    <w:rsid w:val="00FF70A9"/>
    <w:rsid w:val="18875603"/>
    <w:rsid w:val="7CF4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2024-02-23T15:20:26Z</dcterms:created>
  <dcterms:modified xsi:type="dcterms:W3CDTF">2024-02-23T07:20:26Z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2024-02-23T15:20:26Z</dcterms:created>
  <dcterms:modified xsi:type="dcterms:W3CDTF">2024-02-23T07:20:26Z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2024-02-23T15:20:26Z</dcterms:created>
  <dcterms:modified xsi:type="dcterms:W3CDTF">2024-02-23T07:20:26Z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2024-02-23T15:20:27Z</dcterms:created>
  <dcterms:modified xsi:type="dcterms:W3CDTF">2024-02-23T07:20:27Z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2024-02-23T15:20:27Z</dcterms:created>
  <dcterms:modified xsi:type="dcterms:W3CDTF">2024-02-23T07:20:27Z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2024-02-23T15:20:21Z</dcterms:created>
  <dcterms:modified xsi:type="dcterms:W3CDTF">2024-02-23T07:20:21Z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2024-02-23T15:20:25Z</dcterms:created>
  <dcterms:modified xsi:type="dcterms:W3CDTF">2024-02-23T07:20:25Z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C1ADCE3-88F5-4E95-BE17-EC9B80F9CF9A}">
  <ds:schemaRefs/>
</ds:datastoreItem>
</file>

<file path=customXml/itemProps11.xml><?xml version="1.0" encoding="utf-8"?>
<ds:datastoreItem xmlns:ds="http://schemas.openxmlformats.org/officeDocument/2006/customXml" ds:itemID="{B063C089-9874-4563-9E06-255D186A7294}">
  <ds:schemaRefs/>
</ds:datastoreItem>
</file>

<file path=customXml/itemProps12.xml><?xml version="1.0" encoding="utf-8"?>
<ds:datastoreItem xmlns:ds="http://schemas.openxmlformats.org/officeDocument/2006/customXml" ds:itemID="{80AA6869-8585-41E2-8E6E-8C9134095468}">
  <ds:schemaRefs/>
</ds:datastoreItem>
</file>

<file path=customXml/itemProps13.xml><?xml version="1.0" encoding="utf-8"?>
<ds:datastoreItem xmlns:ds="http://schemas.openxmlformats.org/officeDocument/2006/customXml" ds:itemID="{2381852D-90B1-414A-878E-69EF4E06AEED}">
  <ds:schemaRefs/>
</ds:datastoreItem>
</file>

<file path=customXml/itemProps14.xml><?xml version="1.0" encoding="utf-8"?>
<ds:datastoreItem xmlns:ds="http://schemas.openxmlformats.org/officeDocument/2006/customXml" ds:itemID="{9DD896AA-208A-4ED7-92FE-F7F532723328}">
  <ds:schemaRefs/>
</ds:datastoreItem>
</file>

<file path=customXml/itemProps15.xml><?xml version="1.0" encoding="utf-8"?>
<ds:datastoreItem xmlns:ds="http://schemas.openxmlformats.org/officeDocument/2006/customXml" ds:itemID="{AF6C26B7-C0C2-4823-B67D-BF1CAD2F4529}">
  <ds:schemaRefs/>
</ds:datastoreItem>
</file>

<file path=customXml/itemProps2.xml><?xml version="1.0" encoding="utf-8"?>
<ds:datastoreItem xmlns:ds="http://schemas.openxmlformats.org/officeDocument/2006/customXml" ds:itemID="{8C64D48E-7EC7-4461-B167-4AD2759ED589}">
  <ds:schemaRefs/>
</ds:datastoreItem>
</file>

<file path=customXml/itemProps3.xml><?xml version="1.0" encoding="utf-8"?>
<ds:datastoreItem xmlns:ds="http://schemas.openxmlformats.org/officeDocument/2006/customXml" ds:itemID="{07AC6598-AF1D-43E1-9E7C-14A85B44BB21}">
  <ds:schemaRefs/>
</ds:datastoreItem>
</file>

<file path=customXml/itemProps4.xml><?xml version="1.0" encoding="utf-8"?>
<ds:datastoreItem xmlns:ds="http://schemas.openxmlformats.org/officeDocument/2006/customXml" ds:itemID="{49218992-3D03-4F19-89AB-464AFCFB8C27}">
  <ds:schemaRefs/>
</ds:datastoreItem>
</file>

<file path=customXml/itemProps5.xml><?xml version="1.0" encoding="utf-8"?>
<ds:datastoreItem xmlns:ds="http://schemas.openxmlformats.org/officeDocument/2006/customXml" ds:itemID="{6AC9DFF9-902F-47EE-8205-33790DAFECF1}">
  <ds:schemaRefs/>
</ds:datastoreItem>
</file>

<file path=customXml/itemProps6.xml><?xml version="1.0" encoding="utf-8"?>
<ds:datastoreItem xmlns:ds="http://schemas.openxmlformats.org/officeDocument/2006/customXml" ds:itemID="{8D058004-4301-46CC-9279-53F2D6E480B9}">
  <ds:schemaRefs/>
</ds:datastoreItem>
</file>

<file path=customXml/itemProps7.xml><?xml version="1.0" encoding="utf-8"?>
<ds:datastoreItem xmlns:ds="http://schemas.openxmlformats.org/officeDocument/2006/customXml" ds:itemID="{040CC39B-FBFD-40ED-A1E8-9CED4D39D349}">
  <ds:schemaRefs/>
</ds:datastoreItem>
</file>

<file path=customXml/itemProps8.xml><?xml version="1.0" encoding="utf-8"?>
<ds:datastoreItem xmlns:ds="http://schemas.openxmlformats.org/officeDocument/2006/customXml" ds:itemID="{9EC04546-771C-4045-A0D3-F439192E8727}">
  <ds:schemaRefs/>
</ds:datastoreItem>
</file>

<file path=customXml/itemProps9.xml><?xml version="1.0" encoding="utf-8"?>
<ds:datastoreItem xmlns:ds="http://schemas.openxmlformats.org/officeDocument/2006/customXml" ds:itemID="{53B21667-DDAD-4A03-8396-FD947D8A234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1833</Words>
  <Characters>10452</Characters>
  <Lines>87</Lines>
  <Paragraphs>24</Paragraphs>
  <TotalTime>3</TotalTime>
  <ScaleCrop>false</ScaleCrop>
  <LinksUpToDate>false</LinksUpToDate>
  <CharactersWithSpaces>12261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2024-02-23T07:22:00Z</dcterms:created>
  <dc:creator>Administrator</dc:creator>
  <cp:lastModifiedBy>6665</cp:lastModifiedBy>
  <dcterms:modified xsi:type="dcterms:W3CDTF">2024-06-27T01:29:48Z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