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4787" w:type="dxa"/>
        <w:tblInd w:w="-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3"/>
        <w:gridCol w:w="1679"/>
        <w:gridCol w:w="1755"/>
        <w:gridCol w:w="1080"/>
        <w:gridCol w:w="1710"/>
        <w:gridCol w:w="1080"/>
        <w:gridCol w:w="1050"/>
        <w:gridCol w:w="1200"/>
        <w:gridCol w:w="1170"/>
        <w:gridCol w:w="1185"/>
        <w:gridCol w:w="1155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147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保定市曲阳县存量住宅用地项目清单(202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年第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6"/>
                <w:szCs w:val="36"/>
                <w:u w:val="none"/>
                <w:lang w:val="en-US" w:eastAsia="zh-CN"/>
              </w:rPr>
              <w:t>季度)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单位：公顷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项目名称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开发企业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所在区和街道（乡镇）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具体位置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住宅类型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土地面积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供地时间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约定开工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时间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约定竣工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时间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建设状态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未销售房屋的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土地面积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白家湾商务中心二期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河北兴居房地产开发有限公司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白家湾水库东侧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2.133333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2016-04-11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2016-10-24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2019-10-23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康宁家园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河北兴居房地产开发有限公司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南马古庄村北、232省道西侧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0.6667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2018-01-15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2020-01-18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2023-01-17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西城庄园二期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河北恒岳房地产开发有限公司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路庄子乡杨庄子村东、京赞路西侧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0.184684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2017-07-07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2018-07-24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6.499545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2026-10-26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永宁家园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1.527696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2026-10-26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C00000"/>
                <w:sz w:val="18"/>
              </w:rPr>
              <w:t>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河北鑫森房地产开发有限公司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河北鑫森房地产开发有限公司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南环路南侧、潮悦小学南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2.4347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2023-10-18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2024-11-15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2027-11-14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豪润花居小区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河北省腾航房地产开发有限公司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灵山镇野北村南、定龙公路东侧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0.875765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2020-12-30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2021-12-30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2024-12-29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0.181637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一品家园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河北欧格玛科房地产开发有限公司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东大街村小岗子南、鼎盛庄园北侧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2.400431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2019-04-10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1.350191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羊平雕刻小镇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保定同元房地产开发有限公司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3.007804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2019-05-06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2020-05-08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2023-05-07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羊平雕刻小镇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保定中铭房地产开发有限公司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羊平镇东羊平村北、羊平北村村东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0.342868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2019-05-06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2020-05-08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2023-05-07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日森公馆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河北日森房地产开发有限公司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太行路西、杨庄子村东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0.802154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2019-07-01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2020-07-05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2023-07-04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0.223781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C00000"/>
                <w:sz w:val="18"/>
              </w:rPr>
              <w:t>12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北环路南侧、恒阳街东侧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1.425546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2023-11-29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2028-01-26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世豪家园小区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曲阳世豪房地产开发有限公司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迎宾大街东、羊平北路南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0.706103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0.137291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风华园小区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曲阳万润房地产开发有限公司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正阳街东侧、规划路南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3.751137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2.392659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20"/>
              </w:rPr>
              <w:t>曲阳县磊阳房地产开发有限公司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20"/>
              </w:rPr>
              <w:t>曲阳县磊阳房地产开发有限公司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羊平镇政府东北、羊平开发区内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0.795711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2023-09-13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2027-10-10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黄佳玉府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曲阳皇佳房地产开发有限公司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羊平镇经济开发区内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0.794769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0.567115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南环路北侧、规划路东侧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3.241804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南环路北侧、规划路西侧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0.667229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2019-08-07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2020-08-09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夏都上郡住宅小区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朝阳街西侧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2.244715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2021-01-08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2022-01-11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1.665648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京赞路东侧、南环路北侧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0.160796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北岳古城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曲阳安建房地产开发有限公司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京赞路东侧、南环路北侧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0.212263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朝阳御府小区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河北瑞权房地产开发有限公司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朝阳街东侧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0.632562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2019-12-30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2020-12-31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0.610706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朝阳御府小区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河北瑞权房地产开发有限公司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朝阳街东侧、顾赵邱村内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0.4035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黄山枫景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河北凝瑞房地产开发有限公司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羊平镇富强大街西侧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1.021104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2020-03-23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2021-03-27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2024-03-26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0.095686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元亨阳光花园小区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曲阳县元亨房地产开发有限公司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羊平镇北村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0.639082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2020-03-23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2021-03-27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2024-03-26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0.125814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景秀城小区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曲阳乾博房地产开发有限公司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0.694582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2020-03-23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2021-03-27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2024-03-26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0.104592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景秀城小区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曲阳乾博房地产开发有限公司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0.640194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2020-03-23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2021-03-27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2024-03-26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0.073786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上品瀚城小区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河北省廷盛房地产开发有限公司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1.856458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0.026322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29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艺术家园小区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曲阳县安禾达房地产开发有限公司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羊平镇艺术家部落南侧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1.195402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0.071469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伟业小区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曲阳亿瑞房地产开发有限公司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0.990128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2020-07-07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2021-07-08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2024-07-07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阳光庄园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河北通畅房地产开发有限公司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恒阳街西侧、赵城东村内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0.555469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一品城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曲阳县恒泽房地产开发有限公司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南环路北、赵城东村内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3.887534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0.398638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华锦家园小区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保定华锦房地产开发有限公司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路庄子乡杨庄子村村东北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1.264597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1.065637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水韵华庭小区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曲阳县鹏宇房地产开发有限公司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恒州镇大南关村村东南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2.072287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2020-10-09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2021-10-09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2024-10-08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1.154302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蓝熙府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河北润久房地产开发有限公司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李赵邱村北、北环路南侧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1.365104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0.021336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福馨苑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曲阳县元达房地产开发有限公司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灵山村内、沙东路西侧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1.41196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0.592128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悦府小区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石家庄欧范房地产开发有限公司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0.916315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2021-04-08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2022-04-11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2025-04-10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风华园小区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曲阳万润房地产开发有限公司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恒州镇东大街村、正阳街东侧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0.111598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2021-09-28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2023-09-29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2026-09-28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39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风华园小区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曲阳万润房地产开发有限公司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正阳街东、东大街村内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2.212133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2021-09-28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2022-09-30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2025-09-29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豪润华居小区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河北省腾航房地产开发有限公司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东环路西、恒山路北侧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2.905307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2021-09-28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2022-10-01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2025-09-30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0.39306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文昌学府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河北朗润房地产开发有限公司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2.827194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文昌学府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河北朗润房地产开发有限公司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1.582732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0.127515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锦江书苑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河北昌博房地产开发有限公司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1.816104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1.053312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锦江书苑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河北昌博房地产开发有限公司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雕塑文化产业园内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3.086823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明珠花园小区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曲阳县元亨房地产开发有限公司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曲阳县羊平镇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羊平镇北村、开发区大街东侧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0.676083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0.09876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永宁花苑二期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南环路南、朝阳街南段东侧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0.615058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0.115324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河畔名苑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河北坤华房地产开发有限公司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孟良河北侧、鼎盛庄园东侧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0.988273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2021-12-15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2026-12-28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天悦府小区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曲阳县佰洁达房地产开发有限公司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大转盘东南、曲承路东侧（雕塑文化产业园内）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2.44345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2022-02-15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2023-08-14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2026-08-13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1.532578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49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尚都花园二期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河北御科房地产开发有限公司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杨庄子村东、太行路西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0.80593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2022-05-23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2024-06-22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2027-06-21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50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璟阳学府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曲阳县璟阳房地产开发有限公司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南环路北、大南关村东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0.444267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2022-09-29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2023-10-27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2026-10-26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永宁山庄二区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保阜路北侧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1.918082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2024-01-17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2027-01-16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永宁山庄一区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保阜路北侧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6.98039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2024-01-17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2027-01-16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永宁山庄三区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曲阳县灵山镇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保阜路北侧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1.736544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2022-12-20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2024-01-17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2027-01-16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已动工未竣工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恒阳街北段路东、北环路南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4.15124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2023-06-13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2027-07-10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55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河北欣平房地产开发有限公司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恒阳街北段路东、北环路南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3.276024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2023-06-13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2027-07-10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56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曲阳县瑞森房地产开发有限公司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曲阳县瑞森房地产开发有限公司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夏赵邱村、朝阳街东侧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0.282097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2023-06-13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2024-07-11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2027-07-10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57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曲阳永信房地产开发有限公司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曲阳永信房地产开发有限公司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复兴街南段、南环路南侧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3.742903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2023-11-29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2028-01-26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58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河北赛鑫房地产开发有限公司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河北赛鑫房地产开发有限公司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曲阳县恒州镇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西河流村北、南环路南侧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3.011521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2023-12-24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2025-12-22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2028-12-21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59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河北智尊房地产开发有限公司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河北智尊房地产开发有限公司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曲阳县下河镇</w:t>
            </w:r>
          </w:p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下河镇乔家马村南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普通商品房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0.333318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2023-11-29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2025-01-27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2028-01-26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Dialog.plain" w:hAnsi="Dialog.plain" w:eastAsia="Dialog.plain" w:cs="Arial"/>
                <w:color w:val="auto"/>
                <w:sz w:val="18"/>
              </w:rPr>
            </w:pPr>
            <w:r>
              <w:rPr>
                <w:rFonts w:ascii="Dialog.plain" w:hAnsi="Dialog.plain" w:eastAsia="Dialog.plain" w:cs="Arial"/>
                <w:color w:val="auto"/>
                <w:sz w:val="18"/>
              </w:rPr>
              <w:t>未动工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000000"/>
                <w:sz w:val="18"/>
              </w:rPr>
            </w:pPr>
            <w:r>
              <w:rPr>
                <w:rFonts w:ascii="宋体" w:eastAsia="宋体" w:cs="Arial"/>
                <w:color w:val="000000"/>
                <w:sz w:val="18"/>
              </w:rPr>
              <w:t>合计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000000"/>
                <w:sz w:val="18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eastAsia="宋体" w:cs="Arial"/>
                <w:color w:val="auto"/>
                <w:sz w:val="18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100.369102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eastAsia="宋体" w:cs="Arial"/>
                <w:color w:val="auto"/>
                <w:sz w:val="18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Dialog.plain" w:hAnsi="Dialog.plain" w:eastAsia="Dialog.plain" w:cs="Arial"/>
                <w:color w:val="auto"/>
                <w:sz w:val="18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ascii="宋体" w:eastAsia="宋体" w:cs="Arial"/>
                <w:color w:val="auto"/>
                <w:sz w:val="18"/>
              </w:rPr>
              <w:t>14.179287</w:t>
            </w:r>
          </w:p>
        </w:tc>
      </w:tr>
    </w:tbl>
    <w:p/>
    <w:p/>
    <w:p/>
    <w:p/>
    <w:p/>
    <w:p/>
    <w:p/>
    <w:p/>
    <w:p/>
    <w:p/>
    <w:p/>
    <w:tbl>
      <w:tblPr>
        <w:tblStyle w:val="5"/>
        <w:tblW w:w="1394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0"/>
        <w:gridCol w:w="3240"/>
        <w:gridCol w:w="2957"/>
        <w:gridCol w:w="3159"/>
        <w:gridCol w:w="3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13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保定市曲阳县存量住宅用地信息汇总表(202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年第</w:t>
            </w:r>
            <w:r>
              <w:rPr>
                <w:rFonts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/>
              </w:rPr>
              <w:t>季度)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       单位：公顷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项目总数</w:t>
            </w:r>
          </w:p>
        </w:tc>
        <w:tc>
          <w:tcPr>
            <w:tcW w:w="32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存量住宅用地总面积</w:t>
            </w:r>
          </w:p>
        </w:tc>
        <w:tc>
          <w:tcPr>
            <w:tcW w:w="9356" w:type="dxa"/>
            <w:gridSpan w:val="3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2957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未动工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土地面积</w:t>
            </w:r>
          </w:p>
        </w:tc>
        <w:tc>
          <w:tcPr>
            <w:tcW w:w="6399" w:type="dxa"/>
            <w:gridSpan w:val="2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295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15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已动工未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竣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土地面积</w:t>
            </w:r>
          </w:p>
        </w:tc>
        <w:tc>
          <w:tcPr>
            <w:tcW w:w="32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2957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15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/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未销售房屋的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土地面积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59</w:t>
            </w:r>
          </w:p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100.369102</w:t>
            </w:r>
          </w:p>
        </w:tc>
        <w:tc>
          <w:tcPr>
            <w:tcW w:w="2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25.137358</w:t>
            </w:r>
          </w:p>
        </w:tc>
        <w:tc>
          <w:tcPr>
            <w:tcW w:w="3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75.231744</w:t>
            </w:r>
          </w:p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eastAsia="宋体" w:cs="Arial"/>
                <w:color w:val="000000"/>
                <w:sz w:val="28"/>
              </w:rPr>
              <w:t>14.179287</w:t>
            </w: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85090" distR="85090">
            <wp:extent cx="8594725" cy="5696585"/>
            <wp:effectExtent l="0" t="0" r="10" b="23"/>
            <wp:docPr id="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5219" cy="5697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85090" distR="85090">
            <wp:extent cx="8750935" cy="5696585"/>
            <wp:effectExtent l="0" t="0" r="23" b="23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51079" cy="5697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85090" distR="85090">
            <wp:extent cx="9001760" cy="5696585"/>
            <wp:effectExtent l="0" t="0" r="37" b="23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2189" cy="5697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ialog.plai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GYwM2U5YzM5YmE1YzFkNTJjYWU0ZTZiMDFlYzJkMjgifQ=="/>
  </w:docVars>
  <w:rsids>
    <w:rsidRoot w:val="00000000"/>
    <w:rsid w:val="03B368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Arial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Times New Roman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F3C30C02-F738-47E1-972F-2571C73303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9</Pages>
  <Words>0</Words>
  <Characters>4765</Characters>
  <Lines>0</Lines>
  <Paragraphs>21</Paragraphs>
  <TotalTime>23</TotalTime>
  <ScaleCrop>false</ScaleCrop>
  <LinksUpToDate>false</LinksUpToDate>
  <CharactersWithSpaces>6354</CharactersWithSpaces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2020-08-31T08:53:00Z</dcterms:created>
  <dc:creator>Administrator</dc:creator>
  <cp:lastModifiedBy>WPS_1646945597</cp:lastModifiedBy>
  <dcterms:modified xsi:type="dcterms:W3CDTF">2024-01-05T08:44:32Z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6EFC0F6B162B4E3BA48FC5F131681C47</vt:lpwstr>
  </property>
</Properties>
</file>