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Times New Roman" w:eastAsia="方正小标宋_GBK" w:cs="Times New Roman"/>
          <w:bCs/>
          <w:sz w:val="44"/>
          <w:szCs w:val="44"/>
        </w:rPr>
      </w:pPr>
      <w:bookmarkStart w:id="9" w:name="_GoBack"/>
      <w:bookmarkEnd w:id="9"/>
      <w:r>
        <w:rPr>
          <w:rFonts w:hint="eastAsia" w:ascii="方正小标宋_GBK" w:hAnsi="Times New Roman" w:eastAsia="方正小标宋_GBK" w:cs="Times New Roman"/>
          <w:bCs/>
          <w:sz w:val="44"/>
          <w:szCs w:val="44"/>
        </w:rPr>
        <w:t>曲阳县机构编制委员会办公室</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、《地方预决算公开操作规程》和《河北省省级预算公开办法》规定，现将曲阳县机构编制委员会办公室</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3" w:firstLineChars="200"/>
        <w:jc w:val="left"/>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Times New Roman" w:hAnsi="Times New Roman" w:eastAsia="仿宋" w:cs="Times New Roman"/>
          <w:sz w:val="32"/>
          <w:szCs w:val="32"/>
        </w:rPr>
        <w:t>根据《曲阳县机构编制委员会办公室职能配置、内设机构和人员编制规定》，</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曲阳县机构编制委员会办公室的主要职责是：</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贯彻落实党中央和省委、市委、县委关于行政管理体制和机构改革以及机构编制管理的政策法规，组织拟订相关政策规定和地方性法规草案并监督实施。管理和指导各级党委、人大、政府、政协，各民主党派、人民团体机关以及全县事业单位的机构编制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（二）组织拟订全县行政管理体制改革和县委、县政府机构改革方案并组织实施。指导全县行政管理体制和机构改革以及机构编制管理工作；负责行政执法体制改革工作。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（三）协调县委、县政府各部门的职能配置及其调整。协调县委、县政府部门之间以及县直部门之间的职责分工。</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（四）审核或审批县委、县政府各部门及各部门派出机构的职能配置、机构设置、人员编制和领导职数；审核县人大、县政协和县级各民主党派、人民团体机关的职能配置、机构设置、人员编制和领导职数。</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五）组织拟订全县事业单位管理体制和机构改革方案。制定各类事业单位人员编制标准和管理办法，负责推进事业单位机构编制标准体系建设；审核或审批县委、县政府直属事业单位和县直部门所属事业单位的机构编制事宜；负责全县党政群机关统一社会信用代码赋码管理工作，负责全县事业单位法人登记管理和监督检</w:t>
      </w:r>
      <w:r>
        <w:rPr>
          <w:rFonts w:hint="eastAsia" w:ascii="Times New Roman" w:hAnsi="Times New Roman" w:eastAsia="仿宋" w:cs="Times New Roman"/>
          <w:sz w:val="32"/>
          <w:szCs w:val="32"/>
          <w:lang w:eastAsia="zh-CN"/>
        </w:rPr>
        <w:t>查</w:t>
      </w:r>
      <w:r>
        <w:rPr>
          <w:rFonts w:hint="eastAsia" w:ascii="Times New Roman" w:hAnsi="Times New Roman" w:eastAsia="仿宋" w:cs="Times New Roman"/>
          <w:sz w:val="32"/>
          <w:szCs w:val="32"/>
        </w:rPr>
        <w:t>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（六）指导县开发区（园区）行政管理体制改革工作。组织拟订县开发区（园区）机构编制管理办法并组织实施，审核县开发区（园区）职能配置、机构设置、人员编制和领导职数。</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（七）负责全县机构编制的总量控制和动态管理。会同有关部门负责机构编制实名制工作；负责县直机关事业单位编制使用核准；建立健全机构编制部门与有关部门间的协调配合约束机制。</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（八）负责对全县行政、事业单位管理体制和机构改革及机构编制执行情况的跟踪评估和监督检查。负责受理违反机构编制法规、纪律的检举、控告和投诉，对违反机构编制法规、纪律问题进行调查处理。</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（九）负责全县机构编制电子政务和信息化工作。负责全县机构编制统计工作；负责机构编制网站的建设管理以及网络安全工作；指导全县党政群机关、事业单位和其他非营利性单位网上名称管理工作。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（十）组织开展行政体制改革及机构编制管理创新基础性和前瞻性研究。</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（十一）完成县委、县政府和县委机构编制委员会交办的其他任务。</w:t>
      </w: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中共曲阳县委机构编制委员会办公室</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按照预算管理有关规定，目前我县部门预算的编制实行综合预算制度，即全部收入和支出都反映在预算中。中共曲阳县委机构编制委员会办公室的收支包含在部门预算中。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85.78</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85.78</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收支预算总表支出栏、基本支出表、项目支出表按经济分类和支出功能分类科目编制，反映中共曲阳县委机构编制委员会办公室年度部门预算中支出预算的总体情况。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85.78</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76.17</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66.29</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9.88</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9.61</w:t>
      </w:r>
      <w:r>
        <w:rPr>
          <w:rFonts w:hint="eastAsia" w:ascii="Times New Roman" w:hAnsi="Times New Roman" w:eastAsia="仿宋" w:cs="Times New Roman"/>
          <w:sz w:val="32"/>
          <w:szCs w:val="32"/>
        </w:rPr>
        <w:t>万元，主要一般行政管理事务支出。</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仿宋" w:hAnsi="仿宋"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85.78</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12.64</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16.29</w:t>
      </w:r>
      <w:r>
        <w:rPr>
          <w:rFonts w:hint="eastAsia" w:ascii="Times New Roman" w:hAnsi="Times New Roman" w:eastAsia="仿宋" w:cs="Times New Roman"/>
          <w:sz w:val="32"/>
          <w:szCs w:val="32"/>
        </w:rPr>
        <w:t>万元，主要是人员增加</w:t>
      </w:r>
      <w:r>
        <w:rPr>
          <w:rFonts w:ascii="Times New Roman" w:hAnsi="Times New Roman" w:eastAsia="仿宋" w:cs="Times New Roman"/>
          <w:sz w:val="32"/>
          <w:szCs w:val="32"/>
        </w:rPr>
        <w:t>1</w:t>
      </w:r>
      <w:r>
        <w:rPr>
          <w:rFonts w:hint="eastAsia" w:ascii="Times New Roman" w:hAnsi="Times New Roman" w:eastAsia="仿宋" w:cs="Times New Roman"/>
          <w:sz w:val="32"/>
          <w:szCs w:val="32"/>
        </w:rPr>
        <w:t>人，精神文明奖列入部门年初预算；项目支出减少</w:t>
      </w:r>
      <w:r>
        <w:rPr>
          <w:rFonts w:ascii="Times New Roman" w:hAnsi="Times New Roman" w:eastAsia="仿宋" w:cs="Times New Roman"/>
          <w:sz w:val="32"/>
          <w:szCs w:val="32"/>
        </w:rPr>
        <w:t>3.65</w:t>
      </w:r>
      <w:r>
        <w:rPr>
          <w:rFonts w:hint="eastAsia" w:ascii="Times New Roman" w:hAnsi="Times New Roman" w:eastAsia="仿宋" w:cs="Times New Roman"/>
          <w:sz w:val="32"/>
          <w:szCs w:val="32"/>
        </w:rPr>
        <w:t>万元，主要是</w:t>
      </w:r>
      <w:r>
        <w:rPr>
          <w:rFonts w:hint="eastAsia" w:ascii="仿宋" w:hAnsi="仿宋" w:eastAsia="仿宋" w:cs="仿宋"/>
          <w:color w:val="000000"/>
          <w:sz w:val="32"/>
          <w:szCs w:val="32"/>
        </w:rPr>
        <w:t>行政审批职能已划转，</w:t>
      </w:r>
      <w:r>
        <w:rPr>
          <w:rFonts w:hint="eastAsia" w:ascii="仿宋" w:hAnsi="仿宋" w:eastAsia="仿宋" w:cs="Times New Roman"/>
          <w:sz w:val="32"/>
          <w:szCs w:val="32"/>
        </w:rPr>
        <w:t>减少</w:t>
      </w:r>
      <w:r>
        <w:rPr>
          <w:rFonts w:hint="eastAsia" w:ascii="仿宋" w:hAnsi="仿宋" w:eastAsia="仿宋" w:cs="仿宋"/>
          <w:color w:val="000000"/>
          <w:sz w:val="32"/>
          <w:szCs w:val="32"/>
        </w:rPr>
        <w:t>行政审批制度改革项目资金。</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9.88</w:t>
      </w:r>
      <w:r>
        <w:rPr>
          <w:rFonts w:hint="eastAsia" w:ascii="Times New Roman" w:hAnsi="Times New Roman" w:eastAsia="仿宋" w:cs="Times New Roman"/>
          <w:sz w:val="32"/>
          <w:szCs w:val="32"/>
        </w:rPr>
        <w:t>万元，主要用于保证机关正常运转的办公及印刷费、邮电费、差旅费、工会经费、福利费、公务车运行维护费、其他交通费用等支出。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万元。“三公”经费与上年相比增加了</w:t>
      </w:r>
      <w:r>
        <w:rPr>
          <w:rFonts w:ascii="Times New Roman" w:hAnsi="Times New Roman" w:eastAsia="仿宋" w:cs="Times New Roman"/>
          <w:sz w:val="32"/>
          <w:szCs w:val="32"/>
        </w:rPr>
        <w:t>0.3</w:t>
      </w:r>
      <w:r>
        <w:rPr>
          <w:rFonts w:hint="eastAsia" w:ascii="Times New Roman" w:hAnsi="Times New Roman" w:eastAsia="仿宋" w:cs="Times New Roman"/>
          <w:sz w:val="32"/>
          <w:szCs w:val="32"/>
        </w:rPr>
        <w:t>万元，主要原因是根据我单位公务用车实有数量</w:t>
      </w:r>
      <w:r>
        <w:rPr>
          <w:rFonts w:ascii="Times New Roman" w:hAnsi="Times New Roman" w:eastAsia="仿宋" w:cs="Times New Roman"/>
          <w:sz w:val="32"/>
          <w:szCs w:val="32"/>
        </w:rPr>
        <w:t>1</w:t>
      </w:r>
      <w:r>
        <w:rPr>
          <w:rFonts w:hint="eastAsia" w:ascii="Times New Roman" w:hAnsi="Times New Roman" w:eastAsia="仿宋" w:cs="Times New Roman"/>
          <w:sz w:val="32"/>
          <w:szCs w:val="32"/>
        </w:rPr>
        <w:t>辆，日常公用核定公务用车运行费用</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万元，比去年增加了</w:t>
      </w:r>
      <w:r>
        <w:rPr>
          <w:rFonts w:ascii="Times New Roman" w:hAnsi="Times New Roman" w:eastAsia="仿宋" w:cs="Times New Roman"/>
          <w:sz w:val="32"/>
          <w:szCs w:val="32"/>
        </w:rPr>
        <w:t>0.3</w:t>
      </w:r>
      <w:r>
        <w:rPr>
          <w:rFonts w:hint="eastAsia" w:ascii="Times New Roman" w:hAnsi="Times New Roman" w:eastAsia="仿宋" w:cs="Times New Roman"/>
          <w:sz w:val="32"/>
          <w:szCs w:val="32"/>
        </w:rPr>
        <w:t>万元。</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pPr>
        <w:spacing w:line="500" w:lineRule="exact"/>
        <w:ind w:firstLine="800" w:firstLineChars="250"/>
        <w:jc w:val="left"/>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Times New Roman"/>
          <w:sz w:val="32"/>
          <w:szCs w:val="32"/>
        </w:rPr>
        <w:t>年，曲阳县编委办将按照市委编办机构编制工作的总体部署，紧紧围绕县委、县政府中心工作，继续深化行政管理体制改革</w:t>
      </w:r>
      <w:r>
        <w:rPr>
          <w:rFonts w:ascii="仿宋" w:hAnsi="仿宋" w:eastAsia="仿宋" w:cs="Times New Roman"/>
          <w:sz w:val="32"/>
          <w:szCs w:val="32"/>
        </w:rPr>
        <w:t>,</w:t>
      </w:r>
      <w:r>
        <w:rPr>
          <w:rFonts w:hint="eastAsia" w:ascii="仿宋" w:hAnsi="仿宋" w:eastAsia="仿宋" w:cs="Times New Roman"/>
          <w:sz w:val="32"/>
          <w:szCs w:val="32"/>
        </w:rPr>
        <w:t>巩固和深化县政府机构改革成果</w:t>
      </w:r>
      <w:r>
        <w:rPr>
          <w:rFonts w:ascii="仿宋" w:hAnsi="仿宋" w:eastAsia="仿宋" w:cs="Times New Roman"/>
          <w:sz w:val="32"/>
          <w:szCs w:val="32"/>
        </w:rPr>
        <w:t>,</w:t>
      </w:r>
      <w:r>
        <w:rPr>
          <w:rFonts w:hint="eastAsia" w:ascii="仿宋" w:hAnsi="仿宋" w:eastAsia="仿宋" w:cs="Times New Roman"/>
          <w:sz w:val="32"/>
          <w:szCs w:val="32"/>
        </w:rPr>
        <w:t>进一步推动乡镇机构改革、事业单位分类改革、事业单位登记、机构编制实名制平台以及全县机构编制等有关工作，努力完成以下任务目标：</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严格机构编制管理。在严格控制机构编制总量的前提下，加大动态调整力度，统筹使用各类编制资源，推动编制资源向重点领域和基层倾斜。在确保财政供养人员只减不增的基础上，继续做好控编减编工作，并积极做好超编人员的消化工作。</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二）持续深化和巩固机构改革成果。坚决贯彻落实中央、省委、市委关于机构改革部署要求，要切实做好机构改革“后半篇文章”，在当前机构改革任务基本完成的基础上，观大势、思大局，以更坚强的政治定力深化机构改革、更务实的工作作风深化机构改革，推动机构改革从“物理整合”向“化学反应”转变。</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（三）推动乡镇和街道机构改革。按照省市统一安排部署，切实抓好乡镇和机构改革工作。</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（四）统筹推进重点领域改革。着力抓好综合行政执法、生产经营类事业单位改革，加快推进机构职能、权限、程序、责任法定化，把中央和省委确定的改革任务逐项落实到位。</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五）建立健全机构编制监督管理机制，提升机构编制管理科学化、规范化水平；完善机构编制实名制管理，切实加强各类组织机构管理，从严从紧控制机构编制，适时开展督导检查，坚决查处各类机构编制违纪违规行为；强化机构编制法定化，继续抓好实名制数据库的维护，确保动态信息更新及时准确，继续加强与有关部门的沟通协调，完善实名制管理的部门配合协调机制，充分发挥实名制管理在促进机构编制规范化、精细化管理上的应有作用。</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六）全面落实机关、群团、园区及事业单位统一社会信用代码工作，严格执行机关、群团社会信用代码公示制度；切实强化对事业单位法人的事中事后监管，进一步优化事业单位登记管理服务，实施管理服务标准化，推进“全事项”、“全流程”网上办理；继续扎实做好党政群机关和事业单位网上名称管理、专用中文域名注册等工作。</w:t>
      </w:r>
    </w:p>
    <w:p>
      <w:pPr>
        <w:autoSpaceDE w:val="0"/>
        <w:autoSpaceDN w:val="0"/>
        <w:adjustRightInd w:val="0"/>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Times New Roman"/>
          <w:sz w:val="32"/>
          <w:szCs w:val="32"/>
        </w:rPr>
        <w:t>年曲阳县编委办将按照上级编办工作要求、县委、县政府统一部署，认真贯彻执行机构编制工作的方针政策，加强机构编制管理，深化机构改革任务，有序推进全年的各项工作任务。结合机构编制工作实际，重点做好以下几点：</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、行政管理体制改革业务</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扎实推进事业单位分类改革，扎实推进事业单位法人治理结构试点工作。稳妥推进事业单位分类改革，加大清理规范力度，探索管办分离的实现形式，完善法人治理结构，不断提高事业单位公益服务水平。事业单位分类改革率达到计划目标的</w:t>
      </w:r>
      <w:r>
        <w:rPr>
          <w:rFonts w:ascii="仿宋" w:hAnsi="仿宋" w:eastAsia="仿宋" w:cs="Times New Roman"/>
          <w:sz w:val="32"/>
          <w:szCs w:val="32"/>
        </w:rPr>
        <w:t>90%</w:t>
      </w:r>
      <w:r>
        <w:rPr>
          <w:rFonts w:hint="eastAsia" w:ascii="仿宋" w:hAnsi="仿宋" w:eastAsia="仿宋" w:cs="Times New Roman"/>
          <w:sz w:val="32"/>
          <w:szCs w:val="32"/>
        </w:rPr>
        <w:t>以上。创新管理方式，严格控制总量的同时，盘活用好存量，着力解决涉及改革发展稳定大局的机构编制问题。</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sz w:val="32"/>
          <w:szCs w:val="32"/>
        </w:rPr>
        <w:t>）坚决贯彻落实中央、省委、市委关于机构改革部署要求，持续深化和巩固机构改革成果，及时研究解决改革中遇到的突出问题，协商解决重大事项，切实做好机构改革后续工作，确保机构改革成效。</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、机构编制监督检查业务</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对全县所有单位的编制、人员状况进行审核，对各单位机构编制纪律执行情况进行监督检查，严肃查处机构编制违纪违规行为，对相关责任人依法依纪追究责任，决不姑息。年底对全县各部门的机构编制情况进行年检，年检正确率达到全县所有单位的</w:t>
      </w:r>
      <w:r>
        <w:rPr>
          <w:rFonts w:ascii="仿宋" w:hAnsi="仿宋" w:eastAsia="仿宋" w:cs="Times New Roman"/>
          <w:sz w:val="32"/>
          <w:szCs w:val="32"/>
        </w:rPr>
        <w:t>90%</w:t>
      </w:r>
      <w:r>
        <w:rPr>
          <w:rFonts w:hint="eastAsia" w:ascii="仿宋" w:hAnsi="仿宋" w:eastAsia="仿宋" w:cs="Times New Roman"/>
          <w:sz w:val="32"/>
          <w:szCs w:val="32"/>
        </w:rPr>
        <w:t>以上。</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）机构编制实名制平台，负责全县机构编制信息管理系统、电子政务的建设和管理，全县机构编制统计、数据分析工作；负责机关人事、劳资、行政后勤、财务和资产管理工作。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、编办事业管理工作</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中文域名网上名称管理业务，对全县各部门、单位提供中文域名网站。提升我国中文使用频率，提高我国综合地位。对全县</w:t>
      </w:r>
      <w:r>
        <w:rPr>
          <w:rFonts w:ascii="仿宋" w:hAnsi="仿宋" w:eastAsia="仿宋" w:cs="Times New Roman"/>
          <w:sz w:val="32"/>
          <w:szCs w:val="32"/>
        </w:rPr>
        <w:t>100%</w:t>
      </w:r>
      <w:r>
        <w:rPr>
          <w:rFonts w:hint="eastAsia" w:ascii="仿宋" w:hAnsi="仿宋" w:eastAsia="仿宋" w:cs="Times New Roman"/>
          <w:sz w:val="32"/>
          <w:szCs w:val="32"/>
        </w:rPr>
        <w:t>单位的中文域名的网站进行监管、维护。</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为进一步做好</w:t>
      </w:r>
      <w:r>
        <w:rPr>
          <w:rFonts w:ascii="仿宋" w:hAnsi="仿宋" w:eastAsia="仿宋" w:cs="Times New Roman"/>
          <w:sz w:val="32"/>
          <w:szCs w:val="32"/>
        </w:rPr>
        <w:t>2020</w:t>
      </w:r>
      <w:r>
        <w:rPr>
          <w:rFonts w:hint="eastAsia" w:ascii="仿宋" w:hAnsi="仿宋" w:eastAsia="仿宋" w:cs="Times New Roman"/>
          <w:sz w:val="32"/>
          <w:szCs w:val="32"/>
        </w:rPr>
        <w:t>年机构编制管理工作，认真贯彻执行上级编办的方针、政策，加强机构编制管理，提高工作效率，</w:t>
      </w:r>
      <w:r>
        <w:rPr>
          <w:rFonts w:ascii="仿宋" w:hAnsi="仿宋" w:eastAsia="仿宋" w:cs="Times New Roman"/>
          <w:sz w:val="32"/>
          <w:szCs w:val="32"/>
        </w:rPr>
        <w:t>2020</w:t>
      </w:r>
      <w:r>
        <w:rPr>
          <w:rFonts w:hint="eastAsia" w:ascii="仿宋" w:hAnsi="仿宋" w:eastAsia="仿宋" w:cs="Times New Roman"/>
          <w:sz w:val="32"/>
          <w:szCs w:val="32"/>
        </w:rPr>
        <w:t>年我办将做好以下几方面保障工作：</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一是认真学习习近平新时代中国特色社会主义思想，结合机构编制工作实际，积极开展交流研讨，做到思想教育开展和机构编制工作全面推进。</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二是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健全政府职责体系，完善公共服务体系。</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是深入调查研究，收集各部门对机构编制管理的意见建议，深入重点领域部门，对各单位的机构、职能、编制和实有人员状况进行详细摸底，准确掌握各单位的基本情况及存在的问题，要切实做好机构改革“后半篇文章”。</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四是对全县各部门、单位提供中文域名网站，加强日常管理，协调有关机关和单位做好中文域名注册申请、审核及信息变更等相关工作，做好已注册域名的后续服务工作。</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五是加强组织管理，强化督导检查。通过对照机构改革方案及新的“三定”规定，会同有关部门对机构编制调整执行情况进行监督检查，扎实有效地推动机构编制各项工作落实到位；通过明确事业单位法人公示信息抽查时间、范围、内容等，进一步加强对事业单位法人的监督管理。</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六是强化自身建设，不断增强政治和业务素质；不断创新工作方式方法；切实加强机关作风建设。</w:t>
      </w: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、机构编制监督检查项目经费绩效目标表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40551"/>
      <w:r>
        <w:rPr>
          <w:rFonts w:ascii="方正仿宋_GBK" w:eastAsia="方正仿宋_GBK"/>
          <w:b/>
          <w:sz w:val="28"/>
        </w:rPr>
        <w:instrText xml:space="preserve">1</w:instrText>
      </w:r>
      <w:r>
        <w:rPr>
          <w:rFonts w:hint="eastAsia" w:ascii="方正仿宋_GBK" w:eastAsia="方正仿宋_GBK"/>
          <w:b/>
          <w:sz w:val="28"/>
        </w:rPr>
        <w:instrText xml:space="preserve">、机构编制监督检查项目经费绩效目标表</w:instrText>
      </w:r>
      <w:bookmarkEnd w:id="4"/>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、加强对事业单位的监督管理，全面了解掌握事业单位贯彻落实《事业单位登记管理暂行条例》及其实施细则情况。</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、监督指导各部门机构编制政策落实和机构编制批复方案执行。</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抽查率（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反映事业单位法人年度报告抽查比例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机构编制规范使用率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规范管理各部门机构编制规范使用比例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长期执行情况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推动机构改革和机构编制管理各项决策和任务的落实，促使机关事业更好地履行职责、有效控制编制增长，合理配备工作人员。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、机关事业单位改革项目经费绩效目标表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40552"/>
      <w:r>
        <w:rPr>
          <w:rFonts w:ascii="方正仿宋_GBK" w:eastAsia="方正仿宋_GBK"/>
          <w:b/>
          <w:sz w:val="28"/>
        </w:rPr>
        <w:instrText xml:space="preserve">2</w:instrText>
      </w:r>
      <w:r>
        <w:rPr>
          <w:rFonts w:hint="eastAsia" w:ascii="方正仿宋_GBK" w:eastAsia="方正仿宋_GBK"/>
          <w:b/>
          <w:sz w:val="28"/>
        </w:rPr>
        <w:instrText xml:space="preserve">、机关事业单位改革项目经费绩效目标表</w:instrText>
      </w:r>
      <w:bookmarkEnd w:id="5"/>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、积极稳妥推进从事生产经营活动事业单位转企改制。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、切实做好机构改革后续工作，巩固机构改革成果。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出台机构事业单位改革工作相关文件完成率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反映机关事业单位改革文件出台情况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事业单位分类改革完成率（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推进事业单位分类改革完成比例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机关事业单位运行情况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通过优化县级各部门职能配置，构建系统完备、科学规范、运行高效的机构职能体系。</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、中文域名运行项目绩效目标表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40553"/>
      <w:r>
        <w:rPr>
          <w:rFonts w:ascii="方正仿宋_GBK" w:eastAsia="方正仿宋_GBK"/>
          <w:b/>
          <w:sz w:val="28"/>
        </w:rPr>
        <w:instrText xml:space="preserve">3</w:instrText>
      </w:r>
      <w:r>
        <w:rPr>
          <w:rFonts w:hint="eastAsia" w:ascii="方正仿宋_GBK" w:eastAsia="方正仿宋_GBK"/>
          <w:b/>
          <w:sz w:val="28"/>
        </w:rPr>
        <w:instrText xml:space="preserve">、中文域名运行项目绩效目标表</w:instrText>
      </w:r>
      <w:bookmarkEnd w:id="6"/>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、树立政务部门和公益机构在互联网中的明确标识，确保网站的合法性和权威性，防止假冒网站给社会所带来的严重危害，从而有效维护相关机构的合法权益。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、实现政务公开、维护相关机构合法权益，为社会公众使用中文便捷地访问政务和公益机构网站建立一条绿色通道。</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网站维护数量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反映域名网站维护情况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实现政务公开、维护相关机构合法权益情况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反映通过政务公开，为社会公众使用中文便捷地访问政务和公益机构网站情况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7"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2.21</w:t>
      </w:r>
      <w:r>
        <w:rPr>
          <w:rFonts w:hint="eastAsia" w:ascii="Times New Roman" w:hAnsi="Times New Roman" w:eastAsia="仿宋" w:cs="Times New Roman"/>
          <w:sz w:val="32"/>
          <w:szCs w:val="24"/>
        </w:rPr>
        <w:t>万元。具体内容见下表。</w:t>
      </w:r>
      <w:bookmarkEnd w:id="7"/>
    </w:p>
    <w:p>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8" w:name="_Toc30324000"/>
      <w:r>
        <w:rPr>
          <w:rFonts w:hint="eastAsia" w:ascii="方正小标宋_GBK" w:eastAsia="方正小标宋_GBK"/>
          <w:sz w:val="32"/>
        </w:rPr>
        <w:instrText xml:space="preserve">部门政府采购预算</w:instrText>
      </w:r>
      <w:bookmarkEnd w:id="8"/>
      <w:r>
        <w:rPr>
          <w:rFonts w:ascii="方正小标宋_GBK" w:eastAsia="方正小标宋_GBK"/>
          <w:sz w:val="32"/>
        </w:rPr>
        <w:instrText xml:space="preserve">" \f A \l 0001</w:instrText>
      </w:r>
      <w:r>
        <w:rPr>
          <w:rFonts w:ascii="方正小标宋_GBK" w:eastAsia="方正小标宋_GBK"/>
          <w:sz w:val="32"/>
        </w:rPr>
        <w:fldChar w:fldCharType="end"/>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225</w:t>
            </w:r>
            <w:r>
              <w:rPr>
                <w:rFonts w:hint="eastAsia" w:ascii="方正小标宋_GBK" w:eastAsia="方正小标宋_GBK"/>
                <w:sz w:val="24"/>
              </w:rPr>
              <w:t>曲阳县机构编制委员会办公室</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曲阳县编办小计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2.21</w:t>
            </w:r>
          </w:p>
        </w:tc>
        <w:tc>
          <w:tcPr>
            <w:tcW w:w="1134" w:type="dxa"/>
            <w:vAlign w:val="center"/>
          </w:tcPr>
          <w:p>
            <w:pPr>
              <w:spacing w:line="300" w:lineRule="exact"/>
              <w:jc w:val="right"/>
              <w:rPr>
                <w:rFonts w:ascii="方正书宋_GBK" w:eastAsia="方正书宋_GBK"/>
                <w:b/>
              </w:rPr>
            </w:pPr>
            <w:r>
              <w:rPr>
                <w:rFonts w:ascii="方正书宋_GBK" w:eastAsia="方正书宋_GBK"/>
                <w:b/>
              </w:rPr>
              <w:t>2.21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机构编制监督检查项目经费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1.69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1.09</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1.09</w:t>
            </w:r>
          </w:p>
        </w:tc>
        <w:tc>
          <w:tcPr>
            <w:tcW w:w="1134" w:type="dxa"/>
            <w:vAlign w:val="center"/>
          </w:tcPr>
          <w:p>
            <w:pPr>
              <w:spacing w:line="300" w:lineRule="exact"/>
              <w:jc w:val="right"/>
              <w:rPr>
                <w:rFonts w:ascii="方正书宋_GBK" w:eastAsia="方正书宋_GBK"/>
              </w:rPr>
            </w:pPr>
            <w:r>
              <w:rPr>
                <w:rFonts w:ascii="方正书宋_GBK" w:eastAsia="方正书宋_GBK"/>
              </w:rPr>
              <w:t>1.09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机关事业单位改革项目经费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1.12</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1.12</w:t>
            </w:r>
          </w:p>
        </w:tc>
        <w:tc>
          <w:tcPr>
            <w:tcW w:w="1134" w:type="dxa"/>
            <w:vAlign w:val="center"/>
          </w:tcPr>
          <w:p>
            <w:pPr>
              <w:spacing w:line="300" w:lineRule="exact"/>
              <w:jc w:val="right"/>
              <w:rPr>
                <w:rFonts w:ascii="方正书宋_GBK" w:eastAsia="方正书宋_GBK"/>
              </w:rPr>
            </w:pPr>
            <w:r>
              <w:rPr>
                <w:rFonts w:ascii="方正书宋_GBK" w:eastAsia="方正书宋_GBK"/>
              </w:rPr>
              <w:t>1.12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560" w:firstLineChars="200"/>
        <w:jc w:val="left"/>
        <w:outlineLvl w:val="0"/>
        <w:rPr>
          <w:rFonts w:eastAsia="方正仿宋_GBK"/>
          <w:sz w:val="28"/>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ind w:firstLine="640"/>
              <w:rPr>
                <w:rFonts w:ascii="Times New Roman" w:hAnsi="Times New Roman" w:eastAsia="仿宋" w:cs="Times New Roman"/>
                <w:color w:val="000000"/>
                <w:sz w:val="32"/>
                <w:szCs w:val="32"/>
              </w:rPr>
            </w:pPr>
            <w:r>
              <w:rPr>
                <w:rFonts w:hint="eastAsia" w:ascii="方正小标宋_GBK" w:eastAsia="方正小标宋_GBK"/>
                <w:sz w:val="32"/>
                <w:szCs w:val="32"/>
              </w:rPr>
              <w:t>曲阳县机构编制委员会办公室</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17.903</w:t>
            </w:r>
            <w:r>
              <w:rPr>
                <w:rFonts w:hint="eastAsia" w:ascii="Times New Roman" w:hAnsi="Times New Roman" w:eastAsia="仿宋" w:cs="Times New Roman"/>
                <w:color w:val="000000"/>
                <w:sz w:val="32"/>
                <w:szCs w:val="32"/>
              </w:rPr>
              <w:t>万元，（详见下表），本年度各单位（处室）拟购置固定资产总额为</w:t>
            </w:r>
            <w:r>
              <w:rPr>
                <w:rFonts w:ascii="Times New Roman" w:hAnsi="Times New Roman" w:eastAsia="仿宋" w:cs="Times New Roman"/>
                <w:color w:val="000000"/>
                <w:sz w:val="32"/>
                <w:szCs w:val="32"/>
              </w:rPr>
              <w:t>0</w:t>
            </w:r>
            <w:r>
              <w:rPr>
                <w:rFonts w:hint="eastAsia" w:ascii="Times New Roman" w:hAnsi="Times New Roman" w:eastAsia="仿宋" w:cs="Times New Roman"/>
                <w:color w:val="000000"/>
                <w:sz w:val="32"/>
                <w:szCs w:val="32"/>
              </w:rPr>
              <w:t>万元。</w:t>
            </w:r>
          </w:p>
          <w:p>
            <w:pPr>
              <w:ind w:firstLine="640"/>
              <w:rPr>
                <w:rFonts w:ascii="Times New Roman" w:hAnsi="Times New Roman" w:eastAsia="仿宋" w:cs="Times New Roman"/>
                <w:color w:val="000000"/>
                <w:sz w:val="32"/>
                <w:szCs w:val="32"/>
              </w:rPr>
            </w:pPr>
          </w:p>
          <w:p>
            <w:pPr>
              <w:ind w:firstLine="2886" w:firstLineChars="902"/>
              <w:rPr>
                <w:rFonts w:ascii="宋体" w:cs="宋体"/>
                <w:b/>
                <w:bCs/>
                <w:kern w:val="0"/>
                <w:sz w:val="32"/>
                <w:szCs w:val="32"/>
              </w:rPr>
            </w:pPr>
            <w:r>
              <w:rPr>
                <w:rFonts w:hint="eastAsia" w:ascii="宋体" w:hAnsi="宋体" w:cs="宋体"/>
                <w:sz w:val="32"/>
                <w:szCs w:val="32"/>
              </w:rPr>
              <w:t>曲阳县机构编制委员会办公室</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编制部门：曲阳县编制委员会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2"/>
              </w:rPr>
            </w:pPr>
            <w:r>
              <w:rPr>
                <w:rFonts w:ascii="Times New Roman" w:hAnsi="Times New Roman" w:eastAsia="仿宋" w:cs="Times New Roman"/>
                <w:color w:val="000000"/>
                <w:kern w:val="0"/>
                <w:sz w:val="22"/>
              </w:rPr>
              <w:t>17.903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8.8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9.103</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12</w:t>
    </w:r>
    <w:r>
      <w:rPr>
        <w:rStyle w:val="1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B3C5A"/>
    <w:rsid w:val="000C4AE5"/>
    <w:rsid w:val="000C7140"/>
    <w:rsid w:val="00113582"/>
    <w:rsid w:val="002F4436"/>
    <w:rsid w:val="00323B29"/>
    <w:rsid w:val="0039059E"/>
    <w:rsid w:val="00463662"/>
    <w:rsid w:val="004C0DCB"/>
    <w:rsid w:val="004D741E"/>
    <w:rsid w:val="00590B7C"/>
    <w:rsid w:val="005A5BA2"/>
    <w:rsid w:val="005A68E2"/>
    <w:rsid w:val="005D4CBE"/>
    <w:rsid w:val="00676C00"/>
    <w:rsid w:val="006D057C"/>
    <w:rsid w:val="006E2F69"/>
    <w:rsid w:val="00700241"/>
    <w:rsid w:val="007A7BFF"/>
    <w:rsid w:val="007F0341"/>
    <w:rsid w:val="007F1948"/>
    <w:rsid w:val="00837B88"/>
    <w:rsid w:val="0094415B"/>
    <w:rsid w:val="009445C0"/>
    <w:rsid w:val="009A521C"/>
    <w:rsid w:val="00A26FD0"/>
    <w:rsid w:val="00B73B7A"/>
    <w:rsid w:val="00C54F32"/>
    <w:rsid w:val="00CE764B"/>
    <w:rsid w:val="00CF46DE"/>
    <w:rsid w:val="00D52886"/>
    <w:rsid w:val="00D607DA"/>
    <w:rsid w:val="00D621FC"/>
    <w:rsid w:val="00DC6EE5"/>
    <w:rsid w:val="00DE7664"/>
    <w:rsid w:val="00E03469"/>
    <w:rsid w:val="00E83854"/>
    <w:rsid w:val="00EA7A6A"/>
    <w:rsid w:val="00EE71BA"/>
    <w:rsid w:val="00F836F4"/>
    <w:rsid w:val="00F867E4"/>
    <w:rsid w:val="03110C20"/>
    <w:rsid w:val="0E54652E"/>
    <w:rsid w:val="12442BB7"/>
    <w:rsid w:val="41D70B25"/>
    <w:rsid w:val="47A66907"/>
    <w:rsid w:val="52411E1A"/>
    <w:rsid w:val="58001494"/>
    <w:rsid w:val="63675C9B"/>
    <w:rsid w:val="66CF4451"/>
    <w:rsid w:val="6AA820D6"/>
    <w:rsid w:val="6D9B60D8"/>
    <w:rsid w:val="7AD266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2"/>
    <w:uiPriority w:val="99"/>
    <w:pPr>
      <w:snapToGrid w:val="0"/>
      <w:jc w:val="left"/>
    </w:pPr>
    <w:rPr>
      <w:sz w:val="18"/>
      <w:szCs w:val="18"/>
    </w:rPr>
  </w:style>
  <w:style w:type="paragraph" w:styleId="6">
    <w:name w:val="toc 2"/>
    <w:basedOn w:val="1"/>
    <w:next w:val="1"/>
    <w:uiPriority w:val="99"/>
    <w:pPr>
      <w:ind w:left="420" w:leftChars="200"/>
    </w:pPr>
    <w:rPr>
      <w:rFonts w:ascii="Times New Roman" w:hAnsi="Times New Roman" w:cs="Times New Roman"/>
      <w:szCs w:val="24"/>
    </w:rPr>
  </w:style>
  <w:style w:type="character" w:styleId="9">
    <w:name w:val="footnote reference"/>
    <w:basedOn w:val="8"/>
    <w:uiPriority w:val="99"/>
    <w:rPr>
      <w:rFonts w:cs="Times New Roman"/>
      <w:vertAlign w:val="superscript"/>
    </w:rPr>
  </w:style>
  <w:style w:type="character" w:customStyle="1" w:styleId="10">
    <w:name w:val="Footer Char"/>
    <w:basedOn w:val="8"/>
    <w:link w:val="2"/>
    <w:semiHidden/>
    <w:locked/>
    <w:uiPriority w:val="99"/>
    <w:rPr>
      <w:rFonts w:ascii="Times New Roman" w:hAnsi="Times New Roman" w:eastAsia="宋体" w:cs="Times New Roman"/>
      <w:sz w:val="18"/>
    </w:rPr>
  </w:style>
  <w:style w:type="character" w:customStyle="1" w:styleId="11">
    <w:name w:val="Header Char"/>
    <w:basedOn w:val="8"/>
    <w:link w:val="3"/>
    <w:semiHidden/>
    <w:locked/>
    <w:uiPriority w:val="99"/>
    <w:rPr>
      <w:rFonts w:ascii="Times New Roman" w:hAnsi="Times New Roman" w:eastAsia="宋体" w:cs="Times New Roman"/>
      <w:sz w:val="18"/>
    </w:rPr>
  </w:style>
  <w:style w:type="character" w:customStyle="1" w:styleId="12">
    <w:name w:val="Footnote Text Char"/>
    <w:basedOn w:val="8"/>
    <w:link w:val="5"/>
    <w:semiHidden/>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1016</Words>
  <Characters>5796</Characters>
  <Lines>0</Lines>
  <Paragraphs>0</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2024-09-06T02:41:56Z</dcterms:modified>
  <dc:title>o</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