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曲阳县农业局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201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9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年部门预算信息公开</w:t>
      </w: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《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中华人民共和国</w:t>
      </w:r>
      <w:bookmarkStart w:id="4" w:name="_GoBack"/>
      <w:bookmarkEnd w:id="4"/>
      <w:r>
        <w:rPr>
          <w:rFonts w:hint="eastAsia" w:ascii="仿宋" w:hAnsi="仿宋" w:eastAsia="仿宋" w:cs="Times New Roman"/>
          <w:color w:val="auto"/>
          <w:sz w:val="32"/>
          <w:szCs w:val="32"/>
        </w:rPr>
        <w:t>预算法》、</w:t>
      </w:r>
      <w:r>
        <w:rPr>
          <w:rFonts w:ascii="仿宋" w:hAnsi="仿宋" w:eastAsia="仿宋" w:cs="Times New Roman"/>
          <w:color w:val="auto"/>
          <w:sz w:val="32"/>
          <w:szCs w:val="32"/>
        </w:rPr>
        <w:t>《地方预决算公开操作规程》和《河北省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财政厅修订补充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&lt;河北省预决算公开操作规程实施细则&gt;</w:t>
      </w:r>
      <w:r>
        <w:rPr>
          <w:rFonts w:ascii="仿宋" w:hAnsi="仿宋" w:eastAsia="仿宋" w:cs="Times New Roman"/>
          <w:color w:val="auto"/>
          <w:sz w:val="32"/>
          <w:szCs w:val="32"/>
        </w:rPr>
        <w:t>》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（冀财预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[2017]82号）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规定</w:t>
      </w:r>
      <w:r>
        <w:rPr>
          <w:rFonts w:ascii="仿宋" w:hAnsi="仿宋" w:eastAsia="仿宋" w:cs="Times New Roman"/>
          <w:color w:val="auto"/>
          <w:sz w:val="32"/>
          <w:szCs w:val="32"/>
        </w:rPr>
        <w:t>，现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将曲阳县农业局</w:t>
      </w:r>
      <w:r>
        <w:rPr>
          <w:rFonts w:ascii="仿宋" w:hAnsi="仿宋" w:eastAsia="仿宋" w:cs="Times New Roman"/>
          <w:color w:val="auto"/>
          <w:sz w:val="32"/>
          <w:szCs w:val="32"/>
        </w:rPr>
        <w:t>201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9</w:t>
      </w:r>
      <w:r>
        <w:rPr>
          <w:rFonts w:ascii="仿宋" w:hAnsi="仿宋" w:eastAsia="仿宋" w:cs="Times New Roman"/>
          <w:color w:val="auto"/>
          <w:sz w:val="32"/>
          <w:szCs w:val="32"/>
        </w:rPr>
        <w:t>年部门预算公开如下：</w:t>
      </w:r>
    </w:p>
    <w:p>
      <w:pPr>
        <w:ind w:firstLine="64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一、部门职责及机构设置情况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部门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职责：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ascii="方正仿宋_GBK" w:eastAsia="方正仿宋_GBK"/>
          <w:color w:val="auto"/>
          <w:sz w:val="28"/>
        </w:rPr>
        <w:t xml:space="preserve"> </w:t>
      </w:r>
      <w:r>
        <w:rPr>
          <w:rFonts w:hint="eastAsia" w:ascii="宋体" w:hAnsi="宋体"/>
          <w:color w:val="auto"/>
          <w:sz w:val="32"/>
        </w:rPr>
        <w:t>（一）研究拟定农业和农村经济发展战略、政策措施、中长期发展规划，经批准后组织实施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二）研究拟定农业产业政策，引导农业产业结构合理调整、农业资源合理配置和农产品品质的改善，提出有关农产品、农业生产资料、农村信贷、税收及农业财政补贴政策建议；组织监督农业产业有关法规的实施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（三）研究提出深化农村经济体制改革意见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（四）拟定农业科技、中等农业教育、技术推广及其队伍建设的发展规划和有关政策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（五）拟定主管产业技术标准并组织实施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（六）编制全县畜牧水产业的中长期规划和年度计划并监督实施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（七）制定全县畜牧水产业科技普及、培训、技术引进、推广规划和年度计划，并监督实施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（八）制定全县畜牧水产养殖品种繁育和改良规划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（九）组织协调</w:t>
      </w:r>
      <w:r>
        <w:rPr>
          <w:rFonts w:hint="eastAsia" w:ascii="宋体"/>
          <w:color w:val="auto"/>
          <w:sz w:val="32"/>
        </w:rPr>
        <w:t>“</w:t>
      </w:r>
      <w:r>
        <w:rPr>
          <w:rFonts w:hint="eastAsia" w:ascii="宋体" w:hAnsi="宋体"/>
          <w:color w:val="auto"/>
          <w:sz w:val="32"/>
        </w:rPr>
        <w:t>菜篮子工程</w:t>
      </w:r>
      <w:r>
        <w:rPr>
          <w:rFonts w:hint="eastAsia" w:ascii="宋体"/>
          <w:color w:val="auto"/>
          <w:sz w:val="32"/>
        </w:rPr>
        <w:t>”</w:t>
      </w:r>
      <w:r>
        <w:rPr>
          <w:rFonts w:hint="eastAsia" w:ascii="宋体" w:hAnsi="宋体"/>
          <w:color w:val="auto"/>
          <w:sz w:val="32"/>
        </w:rPr>
        <w:t>和农业生产资料市场体系建设</w:t>
      </w:r>
      <w:r>
        <w:rPr>
          <w:rFonts w:ascii="宋体" w:hAnsi="宋体"/>
          <w:color w:val="auto"/>
          <w:sz w:val="32"/>
        </w:rPr>
        <w:t>;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</w:rPr>
        <w:t>（十）承办县政府交办的其他事项。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640"/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color w:val="auto"/>
          <w:sz w:val="32"/>
          <w:szCs w:val="24"/>
        </w:rPr>
      </w:pPr>
      <w:r>
        <w:rPr>
          <w:rFonts w:ascii="Times New Roman" w:hAnsi="Times New Roman" w:eastAsia="方正小标宋_GBK" w:cs="Times New Roman"/>
          <w:color w:val="auto"/>
          <w:sz w:val="32"/>
          <w:szCs w:val="24"/>
        </w:rPr>
        <w:t>部门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24"/>
        </w:rPr>
        <w:t>机构设置情况</w:t>
      </w:r>
    </w:p>
    <w:tbl>
      <w:tblPr>
        <w:tblStyle w:val="6"/>
        <w:tblW w:w="972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134"/>
        <w:gridCol w:w="2036"/>
        <w:gridCol w:w="21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单位性质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单位规格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方正书宋_GBK" w:cs="Times New Roman"/>
                <w:b/>
                <w:color w:val="auto"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曲阳县农业局机关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行政</w:t>
            </w:r>
          </w:p>
        </w:tc>
        <w:tc>
          <w:tcPr>
            <w:tcW w:w="20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正科级</w:t>
            </w:r>
          </w:p>
        </w:tc>
        <w:tc>
          <w:tcPr>
            <w:tcW w:w="21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曲阳县农业机械化学校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事业</w:t>
            </w:r>
          </w:p>
        </w:tc>
        <w:tc>
          <w:tcPr>
            <w:tcW w:w="20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股级</w:t>
            </w:r>
          </w:p>
        </w:tc>
        <w:tc>
          <w:tcPr>
            <w:tcW w:w="21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曲阳县农机监理站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事业</w:t>
            </w:r>
          </w:p>
        </w:tc>
        <w:tc>
          <w:tcPr>
            <w:tcW w:w="20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股级</w:t>
            </w:r>
          </w:p>
        </w:tc>
        <w:tc>
          <w:tcPr>
            <w:tcW w:w="21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中央农业电视广播学校曲阳县分校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事业</w:t>
            </w:r>
          </w:p>
        </w:tc>
        <w:tc>
          <w:tcPr>
            <w:tcW w:w="20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股级</w:t>
            </w:r>
          </w:p>
        </w:tc>
        <w:tc>
          <w:tcPr>
            <w:tcW w:w="214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曲阳县农业技术推广中心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事业</w:t>
            </w:r>
          </w:p>
        </w:tc>
        <w:tc>
          <w:tcPr>
            <w:tcW w:w="20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股级</w:t>
            </w:r>
          </w:p>
        </w:tc>
        <w:tc>
          <w:tcPr>
            <w:tcW w:w="21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曲阳县农业局执法大队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auto"/>
                <w:szCs w:val="24"/>
              </w:rPr>
              <w:t>事业</w:t>
            </w:r>
          </w:p>
        </w:tc>
        <w:tc>
          <w:tcPr>
            <w:tcW w:w="20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股级</w:t>
            </w:r>
          </w:p>
        </w:tc>
        <w:tc>
          <w:tcPr>
            <w:tcW w:w="21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color w:val="auto"/>
                <w:szCs w:val="24"/>
              </w:rPr>
            </w:pPr>
            <w:r>
              <w:rPr>
                <w:rFonts w:hint="eastAsia" w:ascii="方正书宋_GBK" w:eastAsia="方正书宋_GBK"/>
                <w:color w:val="auto"/>
              </w:rPr>
              <w:t>财政性资金基本保证</w:t>
            </w:r>
          </w:p>
        </w:tc>
      </w:tr>
    </w:tbl>
    <w:p>
      <w:pPr>
        <w:rPr>
          <w:color w:val="auto"/>
        </w:rPr>
      </w:pPr>
    </w:p>
    <w:p>
      <w:pPr>
        <w:ind w:firstLine="64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二、部门预算安排的总体情况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按照预算管理有关规定，目前我部门预算的编制实行综合预算制度，即全部收入和支出都反映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在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预算中。河北省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曲阳县农业局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及所属事业单位的收支包含在部门预算中。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1、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收入说明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反应本部门当年全部收入。2019年预算收入2734.88万元，其中：一般公共预算收入2728.48万元，基金预算收入0万元，财政专户核拨收入0万元，其他来源收入0万元。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支出说明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收支预算总表支出栏、基本支出表、项目支出表按经济分类和支出功能分类科目编制，反映曲阳县农业局年度部门预算中支出预算的总体情况。2019年部门支出预算为2734.88万元，其中基本支出491.89万元，包括人员经费463.31万元和日常公用经费28.58万元；项目支出2242.99万元，主要为土地确权支出475万元，农产品质量安全35.47万元，农机补贴901.4万元，现代园区建设40万元等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3、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比上年增减情况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2019年，部门预算收支安排2734.88万元，较2018年增长287.21万元，其中：基本支出减少40.8万元，主要是减少人员经费；项目支出增长328.01万元，主要是由于增加了地下水超采治理、农民培训、农业技术推广建设项目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2019年，我部门机关运行经费共计安排16.55万元，主要用于保证机关正常运转的办公及印刷费、邮电费、差旅费、会议费、福利费、专用材料及一般设备购置费、办公用房水电费、办公用房取暖费、日常维修费、办公楼物业管理费、公务车运行维护费等支出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四、财政拨款</w:t>
      </w:r>
      <w:r>
        <w:rPr>
          <w:rFonts w:ascii="黑体" w:hAnsi="黑体" w:eastAsia="黑体" w:cs="Times New Roman"/>
          <w:color w:val="auto"/>
          <w:sz w:val="32"/>
          <w:szCs w:val="32"/>
        </w:rPr>
        <w:t>“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三公</w:t>
      </w:r>
      <w:r>
        <w:rPr>
          <w:rFonts w:ascii="黑体" w:hAnsi="黑体" w:eastAsia="黑体" w:cs="Times New Roman"/>
          <w:color w:val="auto"/>
          <w:sz w:val="32"/>
          <w:szCs w:val="32"/>
        </w:rPr>
        <w:t>”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经费预算情况及增减变化原因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2019年，我部门财政拨款“三公”经费预算安排3.1万元，其中：因公出国（境）费0万元；公务用车购置及运维费2.9万元（其中：公务用车运行维护费2.9万元，公务用车购置费0万元)；公务接待费0.2万元。“三公”经费与上年持平，无增减变化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五、绩效预算信息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color w:val="auto"/>
          <w:sz w:val="32"/>
          <w:szCs w:val="32"/>
        </w:rPr>
      </w:pPr>
      <w:bookmarkStart w:id="0" w:name="_Toc471398463"/>
      <w:r>
        <w:rPr>
          <w:rFonts w:ascii="Times New Roman" w:hAnsi="Times New Roman" w:eastAsia="仿宋" w:cs="Times New Roman"/>
          <w:b/>
          <w:color w:val="auto"/>
          <w:sz w:val="32"/>
          <w:szCs w:val="32"/>
        </w:rPr>
        <w:t>总体绩效目标：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2019年，我局以党的十九大精神，中央、省、市农村工作会议精神为指导，以实施乡村振兴战略为总抓手，以推进农业供给侧结构性改革为主线，以优化农业产能和增加农民收入为目标，加快发展科技农业、绿色农业、品牌农业和质量农业，构建现代农业产业体系、生产体系、经营体系，加快农业农村现代化步伐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1、抓惠农政策落实，稳定粮食面积。实施好种粮补贴、综合直补、粮棉优种补贴全覆盖、农机补贴等惠农政策，进一步激发农民的种粮积极性。2018年粮食播种面积稳定在50万亩以上，争取粮食增产5%以上。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2、加强科技服务。一是加强技术培训和指导，举办新型经营主体带头人培训班，组织参观学习，加强现场技术指导，为提高农业产业的科技化水平奠定基础。二是聘请专家教授，专业指导。聘请河北农大、保定谷研所、保定职业技术学院等高校的专家教授对我县的小麦、玉米、谷子、蔬菜等产业进行常年技术指导，解除了农民的后顾之忧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3、加强粮食作物管理。一是深入宣传发动。充分利用电视、广播、明白纸等多种形式，针对作物不同的生长季节特点，制定并印发管理技术意见，二是加强领导，划分责任，确保各项管理措施落实到位。根据我县粮食作物的实际情况，组成技术指导组深入田间地头，广泛开展“查苗情、查墒情、查肥情、查虫情”活动，分类指导，严格督导工作落实，推动田管措施落到实处。三是做好生产物资储备保障。根据我县生产农资需求的实际情况，积极进行生产物资储备，满足农业生产的需要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4、抓项目建设，促进农业升级。根据国家和省投资重点和投资方向，积极跑部进厅，争取上级的项目资金支持。一是做好项目的谋划。2019年重点做好农机补贴、科教培训项目、现代农业园区等农业项目的立项和申报。二是加强项目实施。认真贯彻落实项目行政领导责任制、项目法人责任制、项目招投标制等各项制度，加大项目资金的支出审计力度。提高项目实施的质量和水平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5、加强农产品质量监管，确保农产品质量安全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一是对农业投入品生产经营单位进行拉网式清查。深入销售门市和销售仓库对违禁农药等农业投入品进行清查清缴，农药、肥料等主要农业投入品生产、经营单位实行100%备案，100%落实监管责任人，100%签订质量安全承诺书。今年以来。二是严格落实经营</w:t>
      </w:r>
      <w:r>
        <w:rPr>
          <w:rFonts w:hint="eastAsia" w:ascii="方正仿宋_GBK" w:eastAsia="方正仿宋_GBK"/>
          <w:color w:val="auto"/>
          <w:sz w:val="28"/>
          <w:lang w:eastAsia="zh-CN"/>
        </w:rPr>
        <w:t>台账</w:t>
      </w:r>
      <w:r>
        <w:rPr>
          <w:rFonts w:ascii="方正仿宋_GBK" w:eastAsia="方正仿宋_GBK"/>
          <w:color w:val="auto"/>
          <w:sz w:val="28"/>
        </w:rPr>
        <w:t>。设立高毒农药定点销售，督促辖区内的所有农业投入品经营单位全部建立并严格落实经营</w:t>
      </w:r>
      <w:r>
        <w:rPr>
          <w:rFonts w:hint="eastAsia" w:ascii="方正仿宋_GBK" w:eastAsia="方正仿宋_GBK"/>
          <w:color w:val="auto"/>
          <w:sz w:val="28"/>
          <w:lang w:eastAsia="zh-CN"/>
        </w:rPr>
        <w:t>台账</w:t>
      </w:r>
      <w:r>
        <w:rPr>
          <w:rFonts w:ascii="方正仿宋_GBK" w:eastAsia="方正仿宋_GBK"/>
          <w:color w:val="auto"/>
          <w:sz w:val="28"/>
        </w:rPr>
        <w:t>，全面落实流向追踪。三是层层落实责任。将检查任务层层分解落实到单位、到个人。并与经营户签订了禁止销售甲胺磷等5种高剧毒有机磷农药保证书，同时完善了群众投诉举报制度，信息报告制度，农药市场预测、预警制度等，建立起了农药监管的长效机制。四是加强检验检测体系建设。完成了化验室升级改造,进一步提高我县农产品质量安全检测能力。五是加强农产品抽样检测，保证农产品质量安全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6、抓农村管理，促进农村稳定。一是加强农村基本经营制度的管理。进一步强化农村土地承包、流转管理和仲裁机构，依法开展农村土地承包和流转</w:t>
      </w:r>
      <w:r>
        <w:rPr>
          <w:rFonts w:hint="eastAsia" w:ascii="方正仿宋_GBK" w:eastAsia="方正仿宋_GBK"/>
          <w:color w:val="auto"/>
          <w:sz w:val="28"/>
          <w:lang w:eastAsia="zh-CN"/>
        </w:rPr>
        <w:t>纠纷</w:t>
      </w:r>
      <w:r>
        <w:rPr>
          <w:rFonts w:ascii="方正仿宋_GBK" w:eastAsia="方正仿宋_GBK"/>
          <w:color w:val="auto"/>
          <w:sz w:val="28"/>
        </w:rPr>
        <w:t>的仲裁，建立健全土地合同管理制度，进一步稳定和完善土地承包关系。二是加强新型经营主体建设。继续加大对农民专业合作组织、家庭农场、种植大户的支持力度，制定优惠政策，争取项目支持，推动我县新型经营主体的健康快速发展。</w:t>
      </w:r>
    </w:p>
    <w:p>
      <w:pPr>
        <w:jc w:val="left"/>
        <w:rPr>
          <w:color w:val="auto"/>
        </w:rPr>
        <w:sectPr>
          <w:footerReference r:id="rId3" w:type="default"/>
          <w:pgSz w:w="16839" w:h="11907" w:orient="landscape"/>
          <w:pgMar w:top="1134" w:right="1474" w:bottom="1134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</w:rPr>
        <w:t>职责分类绩效目标：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2019年，我局严格按照县委、县政府的安排部署，深入贯彻落实中央一号文件，以农业供给侧改革为主线，以发展绿色农业、质量农业、科技农业、标准农业为重点，进一步提高我县农业的综合生产能力，为农业农村经济发展和农民增收贡献力量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一、扶持农产品生产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1、开展粮、棉、油高产创建。示范推广小麦石新828、冀麦22、京冬17，玉米郑单958、中科11、冀农1号等一批高产、抗旱、抗病性强的优良作物品种，推广面积15万亩。实施小麦节水项目。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2、推广良种10万亩，亩增产50公斤，新增粮食产量5000吨。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3、推广配方施肥10万亩，共减少不合理用肥1000多吨，平均每亩节本增效46.5元，为农民增产节支1860万元。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4、推广病虫害统防统治5万亩，平均每亩节本增效20元。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二、支持农业产业化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1、建设设施蔬菜500亩，为农民增收1000万元。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2、年内完成速测蔬菜样品500个，送省市蔬菜样品70个，确保农产业质量安全。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三、农业资源保护和生态建设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现代农业园区建设。重点完成西旦沟现代农业园区落实区域循环农业项目资金2800万元；完成松塔坡现代农业园区高标准设施蔬菜大棚建设、狐子岭现代农业园区扶贫开发项目等两个京冀帮扶项目。谋划绿阳现代农业园区农业产业化项目，总投资260万元。建设县级现代农业园区18个，争取市级现代农业园区1个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四、农业科技支撑和公共服务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1、太行山创新驿站建设工作。依托西旦沟、松塔坡两个太行山农业创新驿站， 2019年，建设特色果品及小杂粮基地新品种新技术试验示范基地2000亩，完成技术培训200人。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2、农作物种子鉴定与推广。推广应用农作物优良品种，对农作物种子质量进行监督抽查。通过农作物新品种质量监督检验，推广优良品种，提高主要农作物优良品种覆盖达到100%，抽查率达到97%。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3、农产品质量安全监管。依托农产品综合质检站建设，完善质量监测网络，形成产前、产中、产后的农产品质量监测体系。杜绝重大农产品质量安全事件发生。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4、实施农机购置补贴，对农民和种植大户、农机合作组织、家庭农场、奶农购置农业机械进行补贴。玉米机收率达到55%。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五、完善农村经营管理体制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土地确权登记。根据国家及省市要求开展农村土地承包经营确权登记试点，并逐步向全县全面推开。进一步完善农村土地承包关系，保护农民利益，促进规模化经营。年度内完成全县耕地确权登记颁证测量。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六、农业政务管理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  <w:r>
        <w:rPr>
          <w:rFonts w:ascii="方正仿宋_GBK" w:eastAsia="方正仿宋_GBK"/>
          <w:color w:val="auto"/>
          <w:sz w:val="28"/>
        </w:rPr>
        <w:t>综合业务管理。对原乡镇农机员、农技员和基层兽医的生活补贴，提高三员生活水平。对劳务派遣人员工资发放，提高劳务派遣人员生活水平。</w:t>
      </w:r>
    </w:p>
    <w:p>
      <w:pPr>
        <w:spacing w:line="500" w:lineRule="exact"/>
        <w:ind w:firstLine="560"/>
        <w:rPr>
          <w:rFonts w:ascii="方正仿宋_GBK" w:eastAsia="方正仿宋_GBK"/>
          <w:color w:val="auto"/>
          <w:sz w:val="28"/>
        </w:rPr>
      </w:pP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</w:rPr>
        <w:t>部门职责及工作活动绩效目标指标：</w:t>
      </w:r>
      <w:bookmarkEnd w:id="0"/>
    </w:p>
    <w:p>
      <w:pPr>
        <w:jc w:val="center"/>
        <w:outlineLvl w:val="0"/>
        <w:rPr>
          <w:rFonts w:ascii="方正小标宋_GBK" w:hAnsi="Times New Roman" w:eastAsia="方正小标宋_GBK" w:cs="Times New Roman"/>
          <w:color w:val="auto"/>
          <w:sz w:val="32"/>
          <w:szCs w:val="24"/>
        </w:rPr>
      </w:pPr>
    </w:p>
    <w:p>
      <w:pPr>
        <w:jc w:val="center"/>
        <w:outlineLvl w:val="0"/>
        <w:rPr>
          <w:rFonts w:ascii="方正小标宋_GBK" w:eastAsia="方正小标宋_GBK"/>
          <w:color w:val="auto"/>
          <w:sz w:val="32"/>
        </w:rPr>
      </w:pPr>
      <w:bookmarkStart w:id="1" w:name="_Toc503971524"/>
      <w:r>
        <w:rPr>
          <w:rFonts w:hint="eastAsia" w:ascii="方正小标宋_GBK" w:eastAsia="方正小标宋_GBK"/>
          <w:color w:val="auto"/>
          <w:sz w:val="32"/>
        </w:rPr>
        <w:t>部门职责-工作活动绩效目标</w:t>
      </w:r>
      <w:bookmarkEnd w:id="1"/>
    </w:p>
    <w:tbl>
      <w:tblPr>
        <w:tblStyle w:val="6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color w:val="auto"/>
                <w:sz w:val="24"/>
              </w:rPr>
            </w:pPr>
            <w:r>
              <w:rPr>
                <w:rFonts w:ascii="方正小标宋_GBK" w:eastAsia="方正小标宋_GBK"/>
                <w:color w:val="auto"/>
                <w:sz w:val="24"/>
              </w:rPr>
              <w:t>326</w:t>
            </w:r>
            <w:r>
              <w:rPr>
                <w:rFonts w:hint="eastAsia" w:ascii="方正小标宋_GBK" w:eastAsia="方正小标宋_GBK"/>
                <w:color w:val="auto"/>
                <w:sz w:val="24"/>
              </w:rPr>
              <w:t>曲阳县农业局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  <w:sz w:val="24"/>
              </w:rPr>
            </w:pPr>
            <w:r>
              <w:rPr>
                <w:rFonts w:hint="eastAsia" w:ascii="方正书宋_GBK" w:eastAsia="方正书宋_GBK"/>
                <w:color w:val="auto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一、扶持农产品生产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52.00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对生产者采取直接补贴的办法，支持推广优良品种、先进适用种养技术，实施科学管理</w:t>
            </w:r>
            <w:r>
              <w:rPr>
                <w:rFonts w:ascii="方正书宋_GBK" w:eastAsia="方正书宋_GBK"/>
                <w:color w:val="auto"/>
              </w:rPr>
              <w:t>,</w:t>
            </w:r>
            <w:r>
              <w:rPr>
                <w:rFonts w:hint="eastAsia" w:ascii="方正书宋_GBK" w:eastAsia="方正书宋_GBK"/>
                <w:color w:val="auto"/>
              </w:rPr>
              <w:t>提高农产品产量、质量，提高生产经营效益。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通过对生产者直接补贴，调动其推广优良品种、使用先进种养技术的积极性和主动性，提高农产品产量、质量，提升生产经营效益。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、开展粮、棉、油高产创建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通过展示优良品种、集成配套高产栽培技术，辐射带动大面积的平衡增产，提高单产水平。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提高农产品产量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主要农作物良种补贴覆盖率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98%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92%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亩单产增长率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高产稳产粮田达标率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、实施菜篮子工程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通过改善生产条件，加强产品质量管理，强化品牌建设，大力推进标准化、集约化、现代化生产。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提高蔬菜品质，实现产销一体</w:t>
            </w:r>
            <w:r>
              <w:rPr>
                <w:rFonts w:ascii="方正书宋_GBK" w:eastAsia="方正书宋_GBK"/>
                <w:color w:val="auto"/>
              </w:rPr>
              <w:t>;</w:t>
            </w:r>
            <w:r>
              <w:rPr>
                <w:rFonts w:hint="eastAsia" w:ascii="方正书宋_GBK" w:eastAsia="方正书宋_GBK"/>
                <w:color w:val="auto"/>
              </w:rPr>
              <w:t>增加肉、蛋供应量和提高畜产品质量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生猪、蛋鸡、肉鸡、肉牛、肉羊标准化建设任务完成率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蔬菜标准园创建完成率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3</w:t>
            </w:r>
            <w:r>
              <w:rPr>
                <w:rFonts w:hint="eastAsia" w:ascii="方正书宋_GBK" w:eastAsia="方正书宋_GBK"/>
                <w:b/>
                <w:color w:val="auto"/>
              </w:rPr>
              <w:t>、扶持特色农业（中药材标准化种植）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在药材优势产区和主产、特色区域，开展中药材种植示范园创建活。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促进全县中药材种植向规模化、集约化发展，建设中药材大县。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中药材种植示范园创建完成率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二、支持农业产业化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组织实施农业产业化经营的发展规划与政策，支持全县农业企业产业化加快发展。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拉伸农业产业链条，提升农产品附加值，增加农民收入，创造县域经济发展新增长点。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、实施农业产业化专项补助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通过政策资金引导，加快建设农产品加工和大型物流项目。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提高农产品加工水，提高农民收入。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农产品加工园区农业生产化补助到位率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县级以上农业龙头企业带动农户数增幅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64.5%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63%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62.5%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&lt;62.5%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县级以上农业龙头企业销售收入增幅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三、农业资源保护和生态建设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9.80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按照可持续发展和建设生态农业的要求，保护农业资源，改善和保护农村环境。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建设生态农业，改善农村环境，实现农业可持续发展。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、农村能源清洁开发利用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2.80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按照整乡整村推进的模式，建设秸秆综合利用试点项目；集中示范推广高效清洁燃烧炉具、电采暖、太阳能互补采暖、太阳能热水器、太阳灶、秸秆能源化利用等多种技术，打造新能源示范村。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实现农作物秸秆的高效能源化利用，减少大气污染排放，改善农村环境。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大气污染物减排完成率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小型沼气工程建设完工率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户用沼气工程建设完工率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、农业污染治理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7.00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开展农产品产地重金属污染防治工作。进行土壤样品的制备和监测，根据监测结果编制农产品产地安全情况分析报告，开展农产品产地重金属污染修复示范。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开展农产品产地重金属污染防治，根据监测结果编制农产品产地安全情况分析报告，开展农产品产地重金属污染修复示范。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全县开展土地污染修复效果实现情况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98%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年度监测任务完成率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98%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四、农业科技支撑和公共服务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1460.42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提高农业机械化水平，建立健全农业科技服务和防灾减灾体系，推动农业生产向现代农业发展。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促进农业现代化，提高农业劳动生产率，增加农民收入。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、农作物全程机械化及农机作业补贴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开展耕地深松作业，作业深度超过</w:t>
            </w:r>
            <w:r>
              <w:rPr>
                <w:rFonts w:ascii="方正书宋_GBK" w:eastAsia="方正书宋_GBK"/>
                <w:color w:val="auto"/>
              </w:rPr>
              <w:t>25</w:t>
            </w:r>
            <w:r>
              <w:rPr>
                <w:rFonts w:hint="eastAsia" w:ascii="方正书宋_GBK" w:eastAsia="方正书宋_GBK"/>
                <w:color w:val="auto"/>
              </w:rPr>
              <w:t>厘米，深松间隔不大于</w:t>
            </w:r>
            <w:r>
              <w:rPr>
                <w:rFonts w:ascii="方正书宋_GBK" w:eastAsia="方正书宋_GBK"/>
                <w:color w:val="auto"/>
              </w:rPr>
              <w:t>70</w:t>
            </w:r>
            <w:r>
              <w:rPr>
                <w:rFonts w:hint="eastAsia" w:ascii="方正书宋_GBK" w:eastAsia="方正书宋_GBK"/>
                <w:color w:val="auto"/>
              </w:rPr>
              <w:t>厘米，通过实施农机深松作业，有效节约了水资源，提高了肥料利用率。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提高土壤蓄水保墒和抗旱防涝能力，提高粮食单产水平。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亩单产平均增长率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8%,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5%,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&lt;5%,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深松面积目标完成率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68%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&lt;65%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、现代农业示范园区建设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40.00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打造具有地域特色的现代农业园区。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推动园区农业基础设施、科技进步、质量安全、生态环保水平显著提升，土地产出率、资源利用率、劳动生产率明显提高。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农业园区农民收入高于当地平均水平幅度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30%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农业园区单位面积产值高于当地平均水平幅度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30%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10%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现代农业园区建设完成情况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3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、农作物种子鉴定与推广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0.55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推广应用农作物优良品种，对农作物种子质量进行监督抽查。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通过农作物新品种质量监督检验，推广优良品种，提高主要农作物优良品种覆盖率。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主要农作物良种覆盖率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97%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92%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种子质量监督抽查完成率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4</w:t>
            </w:r>
            <w:r>
              <w:rPr>
                <w:rFonts w:hint="eastAsia" w:ascii="方正书宋_GBK" w:eastAsia="方正书宋_GBK"/>
                <w:b/>
                <w:color w:val="auto"/>
              </w:rPr>
              <w:t>、实施农机购置补贴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901.40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对农民和种植大户、农机合作组织、家庭农场、奶农购置农业机械进行补贴。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提高农业机械化水平。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玉米机收率达到</w:t>
            </w:r>
            <w:r>
              <w:rPr>
                <w:rFonts w:ascii="方正书宋_GBK" w:eastAsia="方正书宋_GBK"/>
                <w:color w:val="auto"/>
              </w:rPr>
              <w:t xml:space="preserve"> 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55%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50%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45%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&lt;45%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5</w:t>
            </w:r>
            <w:r>
              <w:rPr>
                <w:rFonts w:hint="eastAsia" w:ascii="方正书宋_GBK" w:eastAsia="方正书宋_GBK"/>
                <w:b/>
                <w:color w:val="auto"/>
              </w:rPr>
              <w:t>、动植物疫病防控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落实动植物防疫检疫政策，建立完善动植物防疫和检疫体系。组织开展动植物的防疫检疫工作，发布疫情并组织扑灭。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有效减少动植物疫情危害</w:t>
            </w:r>
            <w:r>
              <w:rPr>
                <w:rFonts w:ascii="方正书宋_GBK" w:eastAsia="方正书宋_GBK"/>
                <w:color w:val="auto"/>
              </w:rPr>
              <w:t>,</w:t>
            </w:r>
            <w:r>
              <w:rPr>
                <w:rFonts w:hint="eastAsia" w:ascii="方正书宋_GBK" w:eastAsia="方正书宋_GBK"/>
                <w:color w:val="auto"/>
              </w:rPr>
              <w:t>促进农业健康发展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突发动植物疫情处置率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动植物疫情监测目标完成率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6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、农产品质量安全监管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35.47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加强农产品质量安全监管体系建设，指导农产品检验检测体系建设和机构考核，依法实施符合安全标准的农产品认证和监督管理。组织开展农产品质量安全的监督检查。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加强农产品质量安全体系建设</w:t>
            </w:r>
            <w:r>
              <w:rPr>
                <w:rFonts w:ascii="方正书宋_GBK" w:eastAsia="方正书宋_GBK"/>
                <w:color w:val="auto"/>
              </w:rPr>
              <w:t>,</w:t>
            </w:r>
            <w:r>
              <w:rPr>
                <w:rFonts w:hint="eastAsia" w:ascii="方正书宋_GBK" w:eastAsia="方正书宋_GBK"/>
                <w:color w:val="auto"/>
              </w:rPr>
              <w:t>提高监管能力</w:t>
            </w:r>
            <w:r>
              <w:rPr>
                <w:rFonts w:ascii="方正书宋_GBK" w:eastAsia="方正书宋_GBK"/>
                <w:color w:val="auto"/>
              </w:rPr>
              <w:t>,</w:t>
            </w:r>
            <w:r>
              <w:rPr>
                <w:rFonts w:hint="eastAsia" w:ascii="方正书宋_GBK" w:eastAsia="方正书宋_GBK"/>
                <w:color w:val="auto"/>
              </w:rPr>
              <w:t>确保农产品质量安全。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重大农产品质量安全事件发生率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≤</w:t>
            </w:r>
            <w:r>
              <w:rPr>
                <w:rFonts w:ascii="方正书宋_GBK" w:eastAsia="方正书宋_GBK"/>
                <w:color w:val="auto"/>
              </w:rPr>
              <w:t>2%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≤</w:t>
            </w:r>
            <w:r>
              <w:rPr>
                <w:rFonts w:ascii="方正书宋_GBK" w:eastAsia="方正书宋_GBK"/>
                <w:color w:val="auto"/>
              </w:rPr>
              <w:t>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≤</w:t>
            </w:r>
            <w:r>
              <w:rPr>
                <w:rFonts w:ascii="方正书宋_GBK" w:eastAsia="方正书宋_GBK"/>
                <w:color w:val="auto"/>
              </w:rPr>
              <w:t>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农产品及农业投入品质量抽检计划完成率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98%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7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、农业信息服务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17.00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组织开展农业统计，监测分析农业和农村经济运行，发布农业和农村经济信息，建设农业信息管理体系，指导农业信息服务。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加强农业信息服务体系建设，提高农业信息服务水平。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农业信息发布及时率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农业信息社会发布任务完成率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8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、农业技术推广与研究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366.00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建设农业创新团队，农业关键技术研究与应用示范，开展农业新技术推广、示范。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开展农业新技术推广、示范，提高农业技术水平。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基层农技推广人员知识更新培训满意度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完成年度基层农技人员知识更新培训任务目标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9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、农业防灾减灾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监测、发布农业灾情，组织种子、化肥等救灾物资储备和调拨，指导紧急救灾和灾后生产恢复。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加强灾情监测，组织灾后生产恢复。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救灾物资到位率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灾情报告准确率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五、完善农村经营管理体制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498.00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推进农村集体产权制度改革，完善农村土地承包制度，引导农村土地合理流转。创新农业经营主体。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规范流转行为，优化资源配置，促进农民专业合作经济组织健康发展，加快新农村建设和城镇化进程。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、新型农业经营主体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推动土地合作社、股份合作社和综合性合作社等多元化、多类型农民合作社加快发展；深入开展示范社建设行动；加大对农民合作社培训力度。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促进全县农民合作社规范健康发展。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县级示范社新增数量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、土地确权登记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475.00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根据国家及省市要求开展农村土地承包经营确权登记试点，并逐步向全县全面推开。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进一步完善农村土地承包关系，保护农民利益，促进规模化经营。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全县耕地确权登记颁证完成率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3</w:t>
            </w:r>
            <w:r>
              <w:rPr>
                <w:rFonts w:hint="eastAsia" w:ascii="方正书宋_GBK" w:eastAsia="方正书宋_GBK"/>
                <w:b/>
                <w:color w:val="auto"/>
              </w:rPr>
              <w:t>、农村经营管理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23.00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支持农民专业合作组织规范、健康发展。建立健全农村集体</w:t>
            </w:r>
            <w:r>
              <w:rPr>
                <w:rFonts w:hint="cs" w:ascii="方正书宋_GBK" w:eastAsia="方正书宋_GBK"/>
                <w:color w:val="auto"/>
              </w:rPr>
              <w:t>“</w:t>
            </w:r>
            <w:r>
              <w:rPr>
                <w:rFonts w:hint="eastAsia" w:ascii="方正书宋_GBK" w:eastAsia="方正书宋_GBK"/>
                <w:color w:val="auto"/>
              </w:rPr>
              <w:t>三资</w:t>
            </w:r>
            <w:r>
              <w:rPr>
                <w:rFonts w:hint="cs" w:ascii="方正书宋_GBK" w:eastAsia="方正书宋_GBK"/>
                <w:color w:val="auto"/>
              </w:rPr>
              <w:t>”</w:t>
            </w:r>
            <w:r>
              <w:rPr>
                <w:rFonts w:hint="eastAsia" w:ascii="方正书宋_GBK" w:eastAsia="方正书宋_GBK"/>
                <w:color w:val="auto"/>
              </w:rPr>
              <w:t>管理制度，盘活集体存量资产资源，拓宽集体增收渠道，促进农村集体资产保值增值。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建立健全农村集体</w:t>
            </w:r>
            <w:r>
              <w:rPr>
                <w:rFonts w:hint="cs" w:ascii="方正书宋_GBK" w:eastAsia="方正书宋_GBK"/>
                <w:color w:val="auto"/>
              </w:rPr>
              <w:t>“</w:t>
            </w:r>
            <w:r>
              <w:rPr>
                <w:rFonts w:hint="eastAsia" w:ascii="方正书宋_GBK" w:eastAsia="方正书宋_GBK"/>
                <w:color w:val="auto"/>
              </w:rPr>
              <w:t>三资</w:t>
            </w:r>
            <w:r>
              <w:rPr>
                <w:rFonts w:hint="cs" w:ascii="方正书宋_GBK" w:eastAsia="方正书宋_GBK"/>
                <w:color w:val="auto"/>
              </w:rPr>
              <w:t>”</w:t>
            </w:r>
            <w:r>
              <w:rPr>
                <w:rFonts w:hint="eastAsia" w:ascii="方正书宋_GBK" w:eastAsia="方正书宋_GBK"/>
                <w:color w:val="auto"/>
              </w:rPr>
              <w:t>管理制度，促进农村集体资产保值增值。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农村集体</w:t>
            </w:r>
            <w:r>
              <w:rPr>
                <w:rFonts w:hint="cs" w:ascii="方正书宋_GBK" w:eastAsia="方正书宋_GBK"/>
                <w:color w:val="auto"/>
              </w:rPr>
              <w:t>“</w:t>
            </w:r>
            <w:r>
              <w:rPr>
                <w:rFonts w:hint="eastAsia" w:ascii="方正书宋_GBK" w:eastAsia="方正书宋_GBK"/>
                <w:color w:val="auto"/>
              </w:rPr>
              <w:t>三资</w:t>
            </w:r>
            <w:r>
              <w:rPr>
                <w:rFonts w:hint="cs" w:ascii="方正书宋_GBK" w:eastAsia="方正书宋_GBK"/>
                <w:color w:val="auto"/>
              </w:rPr>
              <w:t>”</w:t>
            </w:r>
            <w:r>
              <w:rPr>
                <w:rFonts w:hint="eastAsia" w:ascii="方正书宋_GBK" w:eastAsia="方正书宋_GBK"/>
                <w:color w:val="auto"/>
              </w:rPr>
              <w:t>管理制度建立健全完成数量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六、农业政务管理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212.77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开展农业宣传，推动农业政策落实。推动各项农业工作的开展。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保障各项农业工作的正常运行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1</w:t>
            </w:r>
            <w:r>
              <w:rPr>
                <w:rFonts w:hint="eastAsia" w:ascii="方正书宋_GBK" w:eastAsia="方正书宋_GBK"/>
                <w:b/>
                <w:color w:val="auto"/>
              </w:rPr>
              <w:t>、综合业务管理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39.21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调研提出规划和建议，工作部署、协调推动、普查统计、督促指导、行政审批、业务监管及</w:t>
            </w:r>
            <w:r>
              <w:rPr>
                <w:rFonts w:hint="eastAsia" w:ascii="方正书宋_GBK" w:eastAsia="方正书宋_GBK"/>
                <w:color w:val="auto"/>
                <w:lang w:eastAsia="zh-CN"/>
              </w:rPr>
              <w:t>县委、县政府</w:t>
            </w:r>
            <w:r>
              <w:rPr>
                <w:rFonts w:hint="eastAsia" w:ascii="方正书宋_GBK" w:eastAsia="方正书宋_GBK"/>
                <w:color w:val="auto"/>
              </w:rPr>
              <w:t>交办的其他事项等行政管理事项。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加强管理，圆满完成县委、县政府交办任务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综合业务管理工作完成率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　　</w:t>
            </w:r>
            <w:r>
              <w:rPr>
                <w:rFonts w:ascii="方正书宋_GBK" w:eastAsia="方正书宋_GBK"/>
                <w:b/>
                <w:color w:val="auto"/>
              </w:rPr>
              <w:t>2</w:t>
            </w:r>
            <w:r>
              <w:rPr>
                <w:rFonts w:hint="eastAsia" w:ascii="方正书宋_GBK" w:eastAsia="方正书宋_GBK"/>
                <w:b/>
                <w:color w:val="auto"/>
              </w:rPr>
              <w:t>、综合事务管理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173.56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加强机关事务性管理，开展机关自身能力建设。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加强机关事务性管理，提高机关自身工作能力。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综合事务管理工作完成率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≥</w:t>
            </w:r>
            <w:r>
              <w:rPr>
                <w:rFonts w:ascii="方正书宋_GBK" w:eastAsia="方正书宋_GBK"/>
                <w:color w:val="auto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&lt;90%</w:t>
            </w:r>
          </w:p>
        </w:tc>
      </w:tr>
    </w:tbl>
    <w:p>
      <w:pPr>
        <w:spacing w:line="300" w:lineRule="exact"/>
        <w:jc w:val="left"/>
        <w:outlineLvl w:val="0"/>
        <w:rPr>
          <w:color w:val="auto"/>
        </w:rPr>
        <w:sectPr>
          <w:pgSz w:w="16839" w:h="11907" w:orient="landscape"/>
          <w:pgMar w:top="1020" w:right="1361" w:bottom="1020" w:left="1361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六、政府采购预算情况</w:t>
      </w:r>
    </w:p>
    <w:p>
      <w:pPr>
        <w:ind w:firstLine="640" w:firstLineChars="200"/>
        <w:outlineLvl w:val="0"/>
        <w:rPr>
          <w:rFonts w:ascii="Times New Roman" w:hAnsi="Times New Roman" w:eastAsia="仿宋" w:cs="Times New Roman"/>
          <w:color w:val="auto"/>
          <w:sz w:val="32"/>
          <w:szCs w:val="24"/>
        </w:rPr>
      </w:pPr>
      <w:bookmarkStart w:id="2" w:name="_Toc471398468"/>
      <w:r>
        <w:rPr>
          <w:rFonts w:ascii="Times New Roman" w:hAnsi="Times New Roman" w:eastAsia="仿宋" w:cs="Times New Roman"/>
          <w:color w:val="auto"/>
          <w:sz w:val="32"/>
          <w:szCs w:val="24"/>
        </w:rPr>
        <w:t xml:space="preserve"> 201</w:t>
      </w:r>
      <w:r>
        <w:rPr>
          <w:rFonts w:hint="eastAsia" w:ascii="Times New Roman" w:hAnsi="Times New Roman" w:eastAsia="仿宋" w:cs="Times New Roman"/>
          <w:color w:val="auto"/>
          <w:sz w:val="32"/>
          <w:szCs w:val="24"/>
        </w:rPr>
        <w:t>9</w:t>
      </w:r>
      <w:r>
        <w:rPr>
          <w:rFonts w:ascii="Times New Roman" w:hAnsi="Times New Roman" w:eastAsia="仿宋" w:cs="Times New Roman"/>
          <w:color w:val="auto"/>
          <w:sz w:val="32"/>
          <w:szCs w:val="24"/>
        </w:rPr>
        <w:t>年，</w:t>
      </w:r>
      <w:r>
        <w:rPr>
          <w:rFonts w:hint="eastAsia" w:ascii="Times New Roman" w:hAnsi="Times New Roman" w:eastAsia="仿宋" w:cs="Times New Roman"/>
          <w:color w:val="auto"/>
          <w:sz w:val="32"/>
          <w:szCs w:val="24"/>
        </w:rPr>
        <w:t>我部门</w:t>
      </w:r>
      <w:r>
        <w:rPr>
          <w:rFonts w:ascii="Times New Roman" w:hAnsi="Times New Roman" w:eastAsia="仿宋" w:cs="Times New Roman"/>
          <w:color w:val="auto"/>
          <w:sz w:val="32"/>
          <w:szCs w:val="24"/>
        </w:rPr>
        <w:t>安排政府采购预算</w:t>
      </w:r>
      <w:r>
        <w:rPr>
          <w:rFonts w:hint="eastAsia" w:ascii="Times New Roman" w:hAnsi="Times New Roman" w:eastAsia="仿宋" w:cs="Times New Roman"/>
          <w:color w:val="auto"/>
          <w:sz w:val="32"/>
          <w:szCs w:val="24"/>
        </w:rPr>
        <w:t>733.93</w:t>
      </w:r>
      <w:r>
        <w:rPr>
          <w:rFonts w:ascii="Times New Roman" w:hAnsi="Times New Roman" w:eastAsia="仿宋" w:cs="Times New Roman"/>
          <w:color w:val="auto"/>
          <w:sz w:val="32"/>
          <w:szCs w:val="24"/>
        </w:rPr>
        <w:t>万元。具体内容见下表。</w:t>
      </w:r>
      <w:bookmarkEnd w:id="2"/>
    </w:p>
    <w:p>
      <w:pPr>
        <w:jc w:val="center"/>
        <w:outlineLvl w:val="0"/>
        <w:rPr>
          <w:rFonts w:ascii="方正小标宋_GBK" w:eastAsia="方正小标宋_GBK"/>
          <w:color w:val="auto"/>
          <w:sz w:val="32"/>
        </w:rPr>
      </w:pPr>
      <w:bookmarkStart w:id="3" w:name="_Toc503971530"/>
      <w:r>
        <w:rPr>
          <w:rFonts w:hint="eastAsia" w:ascii="方正小标宋_GBK" w:eastAsia="方正小标宋_GBK"/>
          <w:color w:val="auto"/>
          <w:sz w:val="32"/>
        </w:rPr>
        <w:t>部门政府采购预算</w:t>
      </w:r>
      <w:bookmarkEnd w:id="3"/>
    </w:p>
    <w:p>
      <w:pPr>
        <w:spacing w:line="300" w:lineRule="exact"/>
        <w:jc w:val="left"/>
        <w:outlineLvl w:val="0"/>
        <w:rPr>
          <w:color w:val="auto"/>
        </w:rPr>
      </w:pPr>
    </w:p>
    <w:tbl>
      <w:tblPr>
        <w:tblStyle w:val="6"/>
        <w:tblW w:w="1456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091"/>
        <w:gridCol w:w="966"/>
        <w:gridCol w:w="978"/>
        <w:gridCol w:w="754"/>
        <w:gridCol w:w="846"/>
        <w:gridCol w:w="842"/>
        <w:gridCol w:w="955"/>
        <w:gridCol w:w="955"/>
        <w:gridCol w:w="955"/>
        <w:gridCol w:w="955"/>
        <w:gridCol w:w="958"/>
        <w:gridCol w:w="958"/>
        <w:gridCol w:w="9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1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color w:val="auto"/>
                <w:sz w:val="24"/>
              </w:rPr>
            </w:pPr>
            <w:r>
              <w:rPr>
                <w:rFonts w:ascii="方正小标宋_GBK" w:eastAsia="方正小标宋_GBK"/>
                <w:color w:val="auto"/>
                <w:sz w:val="24"/>
              </w:rPr>
              <w:t>326</w:t>
            </w:r>
            <w:r>
              <w:rPr>
                <w:rFonts w:hint="eastAsia" w:ascii="方正小标宋_GBK" w:eastAsia="方正小标宋_GBK"/>
                <w:color w:val="auto"/>
                <w:sz w:val="24"/>
              </w:rPr>
              <w:t>曲阳县农业局</w:t>
            </w:r>
          </w:p>
        </w:tc>
        <w:tc>
          <w:tcPr>
            <w:tcW w:w="665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  <w:sz w:val="24"/>
              </w:rPr>
            </w:pPr>
            <w:r>
              <w:rPr>
                <w:rFonts w:hint="eastAsia" w:ascii="方正书宋_GBK" w:eastAsia="方正书宋_GBK"/>
                <w:color w:val="auto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5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政府采购项目来源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采购物品名称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政府采购目录序号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数量</w:t>
            </w:r>
            <w:r>
              <w:rPr>
                <w:rFonts w:ascii="方正书宋_GBK" w:eastAsia="方正书宋_GBK"/>
                <w:b/>
                <w:color w:val="auto"/>
              </w:rPr>
              <w:t xml:space="preserve">  </w:t>
            </w:r>
            <w:r>
              <w:rPr>
                <w:rFonts w:hint="eastAsia" w:ascii="方正书宋_GBK" w:eastAsia="方正书宋_GBK"/>
                <w:b/>
                <w:color w:val="auto"/>
              </w:rPr>
              <w:t>单位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数量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单价</w:t>
            </w:r>
          </w:p>
        </w:tc>
        <w:tc>
          <w:tcPr>
            <w:tcW w:w="6651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4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项目名称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预算资金</w:t>
            </w: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75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总计</w:t>
            </w:r>
          </w:p>
        </w:tc>
        <w:tc>
          <w:tcPr>
            <w:tcW w:w="4781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当年部门预算安排资金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4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109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7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75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5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合计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一般公共预算拨款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基金预算拨款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财政专户核拨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其他来源收入</w:t>
            </w:r>
          </w:p>
        </w:tc>
        <w:tc>
          <w:tcPr>
            <w:tcW w:w="91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合　计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733.93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733.93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733.93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hint="eastAsia" w:ascii="方正书宋_GBK" w:eastAsia="方正书宋_GBK"/>
                <w:b/>
                <w:color w:val="auto"/>
              </w:rPr>
              <w:t>曲阳县农业局小计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733.93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733.93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  <w:r>
              <w:rPr>
                <w:rFonts w:ascii="方正书宋_GBK" w:eastAsia="方正书宋_GBK"/>
                <w:b/>
                <w:color w:val="auto"/>
              </w:rPr>
              <w:t>733.93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农村土地承包经营权确权登记颁证工作经费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2.00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其他货物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A99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新能源办公经费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2.80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其他货物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A99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1.80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1.80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1.80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1.80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2019</w:t>
            </w:r>
            <w:r>
              <w:rPr>
                <w:rFonts w:hint="eastAsia" w:ascii="方正书宋_GBK" w:eastAsia="方正书宋_GBK"/>
                <w:color w:val="auto"/>
              </w:rPr>
              <w:t>年农机补贴工作经费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1.40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其他货物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A99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1.40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1.40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1.40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1.40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2019</w:t>
            </w:r>
            <w:r>
              <w:rPr>
                <w:rFonts w:hint="eastAsia" w:ascii="方正书宋_GBK" w:eastAsia="方正书宋_GBK"/>
                <w:color w:val="auto"/>
              </w:rPr>
              <w:t>年粮食生产功能区划定县配套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其他服务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49.00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农村土地承包经营权确权登记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462.00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测绘服务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C0904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462.00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462.00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462.00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462.00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农产品质量安全监管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4.48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其他货物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A99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0.63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0.63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0.63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0.63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农产品质量安全监测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8.88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专业技术报务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C09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0.80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0.80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0.80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0.80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2019</w:t>
            </w:r>
            <w:r>
              <w:rPr>
                <w:rFonts w:hint="eastAsia" w:ascii="方正书宋_GBK" w:eastAsia="方正书宋_GBK"/>
                <w:color w:val="auto"/>
              </w:rPr>
              <w:t>年省级农产品质量安全检测与控制能力提升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20.31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其他服务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2019</w:t>
            </w:r>
            <w:r>
              <w:rPr>
                <w:rFonts w:hint="eastAsia" w:ascii="方正书宋_GBK" w:eastAsia="方正书宋_GBK"/>
                <w:color w:val="auto"/>
              </w:rPr>
              <w:t>年新兴职业农民培育工程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90.00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其他服务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90.00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90.00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90.00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90.00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2019</w:t>
            </w:r>
            <w:r>
              <w:rPr>
                <w:rFonts w:hint="eastAsia" w:ascii="方正书宋_GBK" w:eastAsia="方正书宋_GBK"/>
                <w:color w:val="auto"/>
              </w:rPr>
              <w:t>年农业技术推广系统建设资金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108.00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其他服务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108.00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108.00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108.00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108.00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耕地质量监测与保护提升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1.80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其他货物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A99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0.30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0.30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0.30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0.30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2019</w:t>
            </w:r>
            <w:r>
              <w:rPr>
                <w:rFonts w:hint="eastAsia" w:ascii="方正书宋_GBK" w:eastAsia="方正书宋_GBK"/>
                <w:color w:val="auto"/>
              </w:rPr>
              <w:t>年粮食功能区划分省级专项资金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17.00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其他服务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C99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color w:val="auto"/>
              </w:rPr>
            </w:pPr>
            <w:r>
              <w:rPr>
                <w:rFonts w:hint="eastAsia" w:ascii="方正书宋_GBK" w:eastAsia="方正书宋_GBK"/>
                <w:color w:val="auto"/>
              </w:rPr>
              <w:t>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17.00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17.00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17.00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17.00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color w:val="auto"/>
              </w:rPr>
            </w:pPr>
          </w:p>
        </w:tc>
      </w:tr>
    </w:tbl>
    <w:p>
      <w:pPr>
        <w:spacing w:line="300" w:lineRule="exact"/>
        <w:jc w:val="left"/>
        <w:outlineLvl w:val="0"/>
        <w:rPr>
          <w:color w:val="auto"/>
        </w:rPr>
        <w:sectPr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七、国有资产信息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曲阳县农业局（含所属单位）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上年末固定资产金额为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539.48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万元（详见下表），本年度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我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单位拟购置固定资产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总额为0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</w:t>
      </w:r>
    </w:p>
    <w:tbl>
      <w:tblPr>
        <w:tblStyle w:val="6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河北省省直部门固定资产占用情况表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编制部门：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省人大常委会办公厅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320" w:firstLineChars="60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截止时间：201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项目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价值（金额单位：万元）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539.48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3062.06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147.70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2732.06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129.70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41.38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191.25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</w:rPr>
              <w:t>159.15</w:t>
            </w: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八、名词解释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1、一般预算收入：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级财政当年拨付的资金。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2、基本支出：为保障机构正常运转，完成日常工作任务，而发生的人员支出和公用支出。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3、项目支出：是指在基本支出之外，为完成特定行政任务和事业发展目标，而发生的支出。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4、机关运行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3" w:firstLineChars="200"/>
        <w:rPr>
          <w:rFonts w:ascii="宋体-方正超大字符集" w:hAnsi="宋体-方正超大字符集" w:eastAsia="宋体-方正超大字符集" w:cs="宋体-方正超大字符集"/>
          <w:b/>
          <w:bCs/>
          <w:color w:val="auto"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color w:val="auto"/>
          <w:sz w:val="32"/>
          <w:szCs w:val="32"/>
        </w:rPr>
        <w:t>九、其他需要说明的事项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我部门无其他需要说明的事项。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33F"/>
    <w:rsid w:val="00017BEC"/>
    <w:rsid w:val="00040FBA"/>
    <w:rsid w:val="0004490B"/>
    <w:rsid w:val="000604DF"/>
    <w:rsid w:val="000B6658"/>
    <w:rsid w:val="000E5DBB"/>
    <w:rsid w:val="000F2EAF"/>
    <w:rsid w:val="0013228E"/>
    <w:rsid w:val="00152352"/>
    <w:rsid w:val="00174D79"/>
    <w:rsid w:val="00183A5D"/>
    <w:rsid w:val="001A0566"/>
    <w:rsid w:val="002639C1"/>
    <w:rsid w:val="0027733F"/>
    <w:rsid w:val="002B16C9"/>
    <w:rsid w:val="002E4731"/>
    <w:rsid w:val="002F52C3"/>
    <w:rsid w:val="003277EC"/>
    <w:rsid w:val="003F58C2"/>
    <w:rsid w:val="00456D84"/>
    <w:rsid w:val="0047312B"/>
    <w:rsid w:val="005C3FF2"/>
    <w:rsid w:val="00621DB1"/>
    <w:rsid w:val="00657CF5"/>
    <w:rsid w:val="006B474F"/>
    <w:rsid w:val="006D7083"/>
    <w:rsid w:val="00741D6C"/>
    <w:rsid w:val="007843E5"/>
    <w:rsid w:val="00795061"/>
    <w:rsid w:val="007A0218"/>
    <w:rsid w:val="007B0F2A"/>
    <w:rsid w:val="008003BA"/>
    <w:rsid w:val="00817B30"/>
    <w:rsid w:val="0085745B"/>
    <w:rsid w:val="008B7D4D"/>
    <w:rsid w:val="008C091D"/>
    <w:rsid w:val="00A4111C"/>
    <w:rsid w:val="00B22B83"/>
    <w:rsid w:val="00C40D52"/>
    <w:rsid w:val="00D20A26"/>
    <w:rsid w:val="00E57005"/>
    <w:rsid w:val="00F171F2"/>
    <w:rsid w:val="00F71C52"/>
    <w:rsid w:val="00F85647"/>
    <w:rsid w:val="00FC112A"/>
    <w:rsid w:val="00FF2B62"/>
    <w:rsid w:val="0315639B"/>
    <w:rsid w:val="04AF3F3E"/>
    <w:rsid w:val="34380EB8"/>
    <w:rsid w:val="59B5223B"/>
    <w:rsid w:val="5F3745B2"/>
    <w:rsid w:val="61F01351"/>
    <w:rsid w:val="73FA64D3"/>
    <w:rsid w:val="78542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"/>
    <w:basedOn w:val="1"/>
    <w:qFormat/>
    <w:uiPriority w:val="0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1401</Words>
  <Characters>7986</Characters>
  <Lines>66</Lines>
  <Paragraphs>18</Paragraphs>
  <TotalTime>0</TotalTime>
  <ScaleCrop>false</ScaleCrop>
  <LinksUpToDate>false</LinksUpToDate>
  <CharactersWithSpaces>9369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2018-08-10T10:24:00Z</dcterms:created>
  <dc:creator>guest</dc:creator>
  <cp:lastModifiedBy>6665</cp:lastModifiedBy>
  <cp:lastPrinted>2017-02-09T01:57:00Z</cp:lastPrinted>
  <dcterms:modified xsi:type="dcterms:W3CDTF">2024-09-06T06:40:49Z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