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EB27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659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978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C9F7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2CA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 w14:paraId="594A4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12BBF321">
      <w:pPr>
        <w:spacing w:line="220" w:lineRule="atLeas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城市管理综合行政执法局</w:t>
      </w:r>
    </w:p>
    <w:p w14:paraId="0AC3BE8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年度“双随机、一公开”监管工作培训方案》的</w:t>
      </w:r>
    </w:p>
    <w:p w14:paraId="7C4088AE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 w14:paraId="2C1A29B2"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 w14:paraId="73146AB4"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相关股室</w:t>
      </w:r>
      <w:r>
        <w:rPr>
          <w:rFonts w:ascii="仿宋" w:hAnsi="仿宋" w:eastAsia="仿宋"/>
          <w:sz w:val="32"/>
          <w:szCs w:val="32"/>
        </w:rPr>
        <w:t>：</w:t>
      </w:r>
    </w:p>
    <w:p w14:paraId="42263E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制定了《202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年度“双随机、一公开”监管工作培训方案》。现将培训方案发给你们，请各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股室严格落实</w:t>
      </w:r>
      <w:r>
        <w:rPr>
          <w:rFonts w:hint="eastAsia" w:ascii="仿宋" w:hAnsi="仿宋" w:eastAsia="仿宋" w:cs="仿宋"/>
          <w:sz w:val="32"/>
          <w:szCs w:val="32"/>
        </w:rPr>
        <w:t>，提前安排部署，确保培训质量扎实、有效。</w:t>
      </w:r>
    </w:p>
    <w:p w14:paraId="096C3F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A8A703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2023年4月3日</w:t>
      </w:r>
    </w:p>
    <w:p w14:paraId="298A2810">
      <w:pPr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 w14:paraId="247EA29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 w14:paraId="0E5979B2">
      <w:pPr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曲阳县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城市管理综合行政执法局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</w:p>
    <w:p w14:paraId="02D29595">
      <w:pPr>
        <w:pStyle w:val="2"/>
        <w:rPr>
          <w:rFonts w:hint="eastAsia"/>
        </w:rPr>
      </w:pPr>
    </w:p>
    <w:p w14:paraId="15459E4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</w:t>
      </w:r>
    </w:p>
    <w:p w14:paraId="50AC088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 w14:paraId="5AD54CC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37EE60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 w14:paraId="73A2C9B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 w14:paraId="4C18AF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执法局主管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“双随机、一公开”监管工作领导小组办公室各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，负责具体工作人员。</w:t>
      </w:r>
    </w:p>
    <w:p w14:paraId="658AE9A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 w14:paraId="48A62C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 w14:paraId="047A8CF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 w14:paraId="2CD4C28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 w14:paraId="3BB9874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 w14:paraId="798594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加强“双随机、一公开”监管理论学习，提高河北省双随机监管工作平台操作能力，提高“双随机、一公开”监管与企业信用风险分级分类相结合的能力，提升业务能力和执法水平。</w:t>
      </w:r>
    </w:p>
    <w:p w14:paraId="4D3B8B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 w14:paraId="1440FDD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 w14:paraId="565DC4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根据年度“双随机、一公开”监管工作实施方案、随机抽查事项、年度抽查计划等，结合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局实际情况，开展好培训工作，一提升执法人员的能力和素质，适应抽查工作需要，确保抽查工作质量，提升执法人员监管能力，规范执法行为，切实提高“双随机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公开”平台操作能力和“双随机”抽查的制度化、规范化水平;二相关负责人认真学习“双随机、一公开”工作方案，实施细则，“两单一库”等文件资料，按照随机抽查事项清单和抽查工作计划做好此项工作。</w:t>
      </w:r>
    </w:p>
    <w:p w14:paraId="47F9AB77">
      <w:pPr>
        <w:rPr>
          <w:rFonts w:hint="eastAsia" w:ascii="仿宋" w:hAnsi="仿宋" w:eastAsia="仿宋" w:cs="仿宋"/>
          <w:sz w:val="32"/>
          <w:szCs w:val="32"/>
        </w:rPr>
      </w:pPr>
    </w:p>
    <w:p w14:paraId="09E940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年度“双随机、一公开”监管工作培训计划</w:t>
      </w:r>
    </w:p>
    <w:p w14:paraId="736ED35C">
      <w:pPr>
        <w:rPr>
          <w:rFonts w:hint="eastAsia" w:ascii="仿宋" w:hAnsi="仿宋" w:eastAsia="仿宋" w:cs="仿宋"/>
          <w:sz w:val="32"/>
          <w:szCs w:val="32"/>
        </w:rPr>
      </w:pPr>
    </w:p>
    <w:p w14:paraId="0A3827E1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CB0DB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年度“双随机、一公开”监管工作培训计划</w:t>
      </w:r>
    </w:p>
    <w:tbl>
      <w:tblPr>
        <w:tblStyle w:val="5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 w14:paraId="3A14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 w14:paraId="41D443C5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 w14:paraId="59534324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 w14:paraId="3E175C28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 w14:paraId="7BE90657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 w14:paraId="0781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 w14:paraId="223E67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2023年4—6月</w:t>
            </w:r>
          </w:p>
        </w:tc>
        <w:tc>
          <w:tcPr>
            <w:tcW w:w="6436" w:type="dxa"/>
            <w:vAlign w:val="center"/>
          </w:tcPr>
          <w:p w14:paraId="50471E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 w14:paraId="0F2188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各相关股室负责人及负责具体工作人员</w:t>
            </w:r>
          </w:p>
        </w:tc>
        <w:tc>
          <w:tcPr>
            <w:tcW w:w="2496" w:type="dxa"/>
            <w:vAlign w:val="center"/>
          </w:tcPr>
          <w:p w14:paraId="430998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 w14:paraId="1FB9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 w14:paraId="36993A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2023年7—9月</w:t>
            </w:r>
          </w:p>
        </w:tc>
        <w:tc>
          <w:tcPr>
            <w:tcW w:w="6436" w:type="dxa"/>
            <w:vAlign w:val="center"/>
          </w:tcPr>
          <w:p w14:paraId="61499C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 w14:paraId="50D90E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 w14:paraId="68A2A3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 w14:paraId="1ED331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1EE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402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402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00000000"/>
    <w:rsid w:val="020F2D9D"/>
    <w:rsid w:val="05625B36"/>
    <w:rsid w:val="05AE2B35"/>
    <w:rsid w:val="0D116651"/>
    <w:rsid w:val="0EC74D29"/>
    <w:rsid w:val="0F903EEC"/>
    <w:rsid w:val="11EC2337"/>
    <w:rsid w:val="140057B9"/>
    <w:rsid w:val="14263231"/>
    <w:rsid w:val="16FC4A6D"/>
    <w:rsid w:val="16FD3933"/>
    <w:rsid w:val="1AC63A96"/>
    <w:rsid w:val="1CC41839"/>
    <w:rsid w:val="1D7B7846"/>
    <w:rsid w:val="26793695"/>
    <w:rsid w:val="26F50C80"/>
    <w:rsid w:val="28314B9B"/>
    <w:rsid w:val="2A2658E2"/>
    <w:rsid w:val="2C9A05DC"/>
    <w:rsid w:val="2F7C4F1F"/>
    <w:rsid w:val="34BF7346"/>
    <w:rsid w:val="37636F4C"/>
    <w:rsid w:val="3A88357B"/>
    <w:rsid w:val="40624D42"/>
    <w:rsid w:val="40CB0582"/>
    <w:rsid w:val="418331C2"/>
    <w:rsid w:val="450B64C2"/>
    <w:rsid w:val="47EF335F"/>
    <w:rsid w:val="49D96075"/>
    <w:rsid w:val="4ABC7C69"/>
    <w:rsid w:val="4B775B45"/>
    <w:rsid w:val="4B9164B5"/>
    <w:rsid w:val="53190FD6"/>
    <w:rsid w:val="5CAF5E0E"/>
    <w:rsid w:val="5D1F7DEB"/>
    <w:rsid w:val="608A11F9"/>
    <w:rsid w:val="638B7F88"/>
    <w:rsid w:val="65C7127F"/>
    <w:rsid w:val="6A933BC6"/>
    <w:rsid w:val="72136DAC"/>
    <w:rsid w:val="75220020"/>
    <w:rsid w:val="7BA94FF8"/>
    <w:rsid w:val="7D172435"/>
    <w:rsid w:val="7D3B4486"/>
    <w:rsid w:val="7D7564C5"/>
    <w:rsid w:val="7F19735E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1097</Words>
  <Characters>1132</Characters>
  <Lines>0</Lines>
  <Paragraphs>0</Paragraphs>
  <TotalTime>2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Administrator</cp:lastModifiedBy>
  <cp:lastPrinted>2023-04-07T03:02:00Z</cp:lastPrinted>
  <dcterms:modified xsi:type="dcterms:W3CDTF">2025-01-24T01:59:57Z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366C8355239E420EA87E09A947E8C67A</vt:lpwstr>
  </property>
  <property fmtid="{D5CDD505-2E9C-101B-9397-08002B2CF9AE}" pid="4" name="KSOTemplateDocerSaveRecord">
    <vt:lpwstr>eyJoZGlkIjoiMjUyYWFlYmY1MDgzZjVkMTIyZDNjNGU3MzRhOTU3MzYifQ==</vt:lpwstr>
  </property>
</Properties>
</file>