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5" w:name="_GoBack"/>
      <w:bookmarkEnd w:id="15"/>
      <w:r>
        <w:rPr>
          <w:rFonts w:hint="eastAsia" w:ascii="方正小标宋_GBK" w:hAnsi="Times New Roman" w:eastAsia="方正小标宋_GBK" w:cs="Times New Roman"/>
          <w:bCs/>
          <w:sz w:val="44"/>
          <w:szCs w:val="44"/>
        </w:rPr>
        <w:t>曲阳县产德乡人民政府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、《地方预决算公开操作规程》和《河北省省级预算公开办法》规定，现将曲阳县产德乡人民政府2020年部门预算公开如下：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根据《曲阳县产德乡职能配置、内设机构和人员编制规定》， 曲阳县产德乡的主要职责是：</w:t>
      </w:r>
      <w:r>
        <w:rPr>
          <w:rFonts w:ascii="Times New Roman" w:hAnsi="Times New Roman" w:eastAsia="仿宋" w:cs="Times New Roman"/>
          <w:sz w:val="32"/>
          <w:szCs w:val="32"/>
        </w:rPr>
        <w:t>贯落实党的路线方针政策和国家的法律法规，执行本级人民代表大会决议和上级国家行政机关的决定和命令，其主要职能包括:</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促进经济发展，增加农民收入</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1、科学制定本地产业发展规划，谋划适应乡镇实际的经济发展模式</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2、推进农业结构调整，努力提高农业产业化和农民进入市场的组织化水平，促进粮食生产稳定发展，农民持续增收。</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4、营造良好的发展环境，促进招商引资和项目建设</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6、加快城镇化进程，加速本区城经济发展</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强化公共服务、着力改善民生</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2、保障法律法规赋予公民的经济、政治、文化权利公民在选挙、决策、管理和监督方面的民主权利，依法行政</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3、，加强农村党组织建设和基层民主政治建设，依法推进农民组织自治，加强农村宣传文化工作，抓好农村的思想政治建设和精神文明建设。</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4、制定文明生态村建设和构建和谐社会的相关措施，抓好组织实施</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5、积极探索、推进部分公共事务的社会化和市场化，将一些专业性、技术性、事务性工作从政府职能中分离出来，交给行业协会或其它中介组织承担</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6、及时推行与农民对话沟通制度，通过介绍和通报相关情况，全面听取老</w:t>
      </w:r>
      <w:r>
        <w:rPr>
          <w:rFonts w:hint="eastAsia" w:ascii="Times New Roman" w:hAnsi="Times New Roman" w:eastAsia="仿宋" w:cs="Times New Roman"/>
          <w:sz w:val="32"/>
          <w:szCs w:val="32"/>
          <w:lang w:eastAsia="zh-CN"/>
        </w:rPr>
        <w:t>百姓</w:t>
      </w:r>
      <w:r>
        <w:rPr>
          <w:rFonts w:ascii="Times New Roman" w:hAnsi="Times New Roman" w:eastAsia="仿宋" w:cs="Times New Roman"/>
          <w:sz w:val="32"/>
          <w:szCs w:val="32"/>
        </w:rPr>
        <w:t>的意见和建议，不断改进服务方式，从而有效提高公共服务水平，密切农村党群、干群之间的关系，促进农村党风廉政建设</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加强社会管理、维护农村稳定</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三是打破地域封闭，培育大市场，搞活大流通。</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2、加强基础设施建设、增强农业抗御自然灾害的能力，改善农民生产生活环境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3、搞好科技、信息服务，提高农民现代信息技术水平。健全科普协会、科普网络，有针对性地举办农民培训班，传播实用技术。建成一批科技示范村，科技示范基地，科技示范户</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4、加强对农村劳动力的职业培训，扩大农村富余劳动力就业</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5、协助县直有关部门做好农村社会保障工作，建立健全农村合作医疗、低保、救济等制度，解除农民后顺这忧。</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推进基层民主、促进农村和诸</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1、贯彻执行国家法律法规和政策，增强农民法律意识，教育农民知法、懂法、守法，进行依法行政，严格规范政府的从政行为，对农民采取多种形式的法律教育，不断提高大众的法律意识</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3、全面推行政务公开制度，把涉及“三农”工作的办事程序、办事依据、办事结果、收费标准及时向群众和社会公开，让人民群众依法享有对乡镇政务的知情权、参与权和监督权。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4、不断强化社会的民主监督作用，凡涉及经济社会发展中的重大项目建设和大额资金使用、重要人士任免及有关群众切实利益的问题，必须主动听取群众意见，自觉接受党员和群众的评议监督。</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5、妥善处理突发性、集体性时间，协助司法机关打击各类刑事犯罪活动。</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6、抓好农村安全生产的监督管理，保护人民的声明财产免受损失。</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7、大力发展农村文化事业，活跃农民文化生活，推动本辖区社会主义文事业健康发展。</w:t>
      </w:r>
    </w:p>
    <w:p>
      <w:pPr>
        <w:ind w:firstLine="640"/>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曲阳县产德乡（党委）</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曲阳县产德乡（财政）</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曲阳县产德乡（计生）</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曲阳县产德乡（乡镇企业管理站）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曲阳县产德乡（社会事务综合服务中心）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，即全部收入和支出都反映的预算中。曲阳县产德乡人民政府</w:t>
      </w:r>
      <w:r>
        <w:rPr>
          <w:rFonts w:hint="eastAsia"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ascii="Times New Roman" w:hAnsi="Times New Roman" w:eastAsia="仿宋" w:cs="Times New Roman"/>
          <w:sz w:val="32"/>
          <w:szCs w:val="32"/>
        </w:rPr>
        <w:t>1036.04</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1036.04</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ascii="Times New Roman" w:hAnsi="Times New Roman" w:eastAsia="仿宋" w:cs="Times New Roman"/>
          <w:sz w:val="32"/>
          <w:szCs w:val="32"/>
        </w:rPr>
        <w:t>曲阳县产德乡人民政府</w:t>
      </w:r>
      <w:r>
        <w:rPr>
          <w:rFonts w:hint="eastAsia" w:ascii="Times New Roman" w:hAnsi="Times New Roman" w:eastAsia="仿宋" w:cs="Times New Roman"/>
          <w:sz w:val="32"/>
          <w:szCs w:val="32"/>
        </w:rPr>
        <w:t>年度部门预算中支出预算的总体情况。2020年部门支出预算为</w:t>
      </w:r>
      <w:r>
        <w:rPr>
          <w:rFonts w:ascii="Times New Roman" w:hAnsi="Times New Roman" w:eastAsia="仿宋" w:cs="Times New Roman"/>
          <w:sz w:val="32"/>
          <w:szCs w:val="32"/>
        </w:rPr>
        <w:t>1036.04</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466.39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415.4</w:t>
      </w:r>
      <w:r>
        <w:rPr>
          <w:rFonts w:hint="eastAsia" w:ascii="Times New Roman" w:hAnsi="Times New Roman" w:eastAsia="仿宋" w:cs="Times New Roman"/>
          <w:sz w:val="32"/>
          <w:szCs w:val="32"/>
        </w:rPr>
        <w:t>0万元和日常公用经费</w:t>
      </w:r>
      <w:r>
        <w:rPr>
          <w:rFonts w:ascii="Times New Roman" w:hAnsi="Times New Roman" w:eastAsia="仿宋" w:cs="Times New Roman"/>
          <w:sz w:val="32"/>
          <w:szCs w:val="32"/>
        </w:rPr>
        <w:t>50.99</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569.65</w:t>
      </w:r>
      <w:r>
        <w:rPr>
          <w:rFonts w:hint="eastAsia" w:ascii="Times New Roman" w:hAnsi="Times New Roman" w:eastAsia="仿宋" w:cs="Times New Roman"/>
          <w:sz w:val="32"/>
          <w:szCs w:val="32"/>
        </w:rPr>
        <w:t>万元，主要为一般行政管理事务支出</w:t>
      </w:r>
      <w:r>
        <w:rPr>
          <w:rFonts w:ascii="Times New Roman" w:hAnsi="Times New Roman" w:eastAsia="仿宋" w:cs="Times New Roman"/>
          <w:sz w:val="32"/>
          <w:szCs w:val="32"/>
        </w:rPr>
        <w:t>20.72</w:t>
      </w:r>
      <w:r>
        <w:rPr>
          <w:rFonts w:hint="eastAsia" w:ascii="Times New Roman" w:hAnsi="Times New Roman" w:eastAsia="仿宋" w:cs="Times New Roman"/>
          <w:sz w:val="32"/>
          <w:szCs w:val="32"/>
        </w:rPr>
        <w:t>万元，节能环保支出</w:t>
      </w:r>
      <w:r>
        <w:rPr>
          <w:rFonts w:ascii="Times New Roman" w:hAnsi="Times New Roman" w:eastAsia="仿宋" w:cs="Times New Roman"/>
          <w:sz w:val="32"/>
          <w:szCs w:val="32"/>
        </w:rPr>
        <w:t>21</w:t>
      </w:r>
      <w:r>
        <w:rPr>
          <w:rFonts w:hint="eastAsia" w:ascii="Times New Roman" w:hAnsi="Times New Roman" w:eastAsia="仿宋" w:cs="Times New Roman"/>
          <w:sz w:val="32"/>
          <w:szCs w:val="32"/>
        </w:rPr>
        <w:t>.00万元，农林水支出</w:t>
      </w:r>
      <w:r>
        <w:rPr>
          <w:rFonts w:ascii="Times New Roman" w:hAnsi="Times New Roman" w:eastAsia="仿宋" w:cs="Times New Roman"/>
          <w:sz w:val="32"/>
          <w:szCs w:val="32"/>
        </w:rPr>
        <w:t>527.93</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ascii="Times New Roman" w:hAnsi="Times New Roman" w:eastAsia="仿宋" w:cs="Times New Roman"/>
          <w:sz w:val="32"/>
          <w:szCs w:val="32"/>
        </w:rPr>
        <w:t>1036.04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89.09万元，其中：基本支出增加81.40万元，主要原因一是人员增加，相应增加人员经费和日常公用经费；二是精神文明奖列入部门年初预算。项目支出增加7.69万元，主要是增加产德乡村党组织活动经费；驻村工作队经费减少，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ascii="Times New Roman" w:hAnsi="Times New Roman" w:eastAsia="仿宋" w:cs="Times New Roman"/>
          <w:sz w:val="32"/>
          <w:szCs w:val="32"/>
        </w:rPr>
        <w:t>50.99</w:t>
      </w:r>
      <w:r>
        <w:rPr>
          <w:rFonts w:hint="eastAsia" w:ascii="Times New Roman" w:hAnsi="Times New Roman" w:eastAsia="仿宋" w:cs="Times New Roman"/>
          <w:sz w:val="32"/>
          <w:szCs w:val="32"/>
        </w:rPr>
        <w:t>万元，主要用于保证机关正常运转的办公及电费、邮电费、取暖费、差旅费、福利费、工会经费、公务车运行维护费及其他交通费用等支出。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财政拨款“三公”经费预算安排2.40万元，其中：因公出国（境）费0.00万元；公务用车购置及运维费2.40万元（其中：公务用车购置费0万元，公务用车运行维护费2。40万元)；公务接待费0.00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仿宋" w:hAnsi="仿宋" w:eastAsia="仿宋" w:cs="仿宋"/>
          <w:sz w:val="32"/>
          <w:szCs w:val="32"/>
        </w:rPr>
      </w:pPr>
      <w:bookmarkStart w:id="0" w:name="_Toc471398463"/>
      <w:r>
        <w:rPr>
          <w:rFonts w:hint="eastAsia" w:ascii="仿宋" w:hAnsi="仿宋" w:eastAsia="仿宋" w:cs="仿宋"/>
          <w:b/>
          <w:sz w:val="32"/>
          <w:szCs w:val="32"/>
        </w:rPr>
        <w:t>第一部分  部门整体绩效目标</w:t>
      </w:r>
    </w:p>
    <w:p>
      <w:pPr>
        <w:autoSpaceDE w:val="0"/>
        <w:autoSpaceDN w:val="0"/>
        <w:adjustRightInd w:val="0"/>
        <w:ind w:left="198" w:firstLine="643" w:firstLineChars="200"/>
        <w:jc w:val="left"/>
        <w:rPr>
          <w:rFonts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 w:name="_Toc29484628"/>
      <w:r>
        <w:rPr>
          <w:rFonts w:hint="eastAsia" w:ascii="仿宋" w:hAnsi="仿宋" w:eastAsia="仿宋" w:cs="仿宋"/>
          <w:b/>
          <w:sz w:val="32"/>
          <w:szCs w:val="32"/>
        </w:rPr>
        <w:instrText xml:space="preserve">总体绩效目标</w:instrText>
      </w:r>
      <w:bookmarkEnd w:id="1"/>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根据产德乡以上职责制定本年度总体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推进新农村建设。改善农村环境面貌，提升农民生产生活条件。其中在选聘</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w:t>
      </w:r>
      <w:r>
        <w:rPr>
          <w:rFonts w:ascii="Times New Roman" w:hAnsi="Times New Roman" w:eastAsia="仿宋" w:cs="Times New Roman"/>
          <w:sz w:val="32"/>
          <w:szCs w:val="32"/>
        </w:rPr>
        <w:t>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3、</w:t>
      </w:r>
      <w:r>
        <w:rPr>
          <w:rFonts w:ascii="Times New Roman" w:hAnsi="Times New Roman" w:eastAsia="仿宋" w:cs="Times New Roman"/>
          <w:sz w:val="32"/>
          <w:szCs w:val="32"/>
        </w:rPr>
        <w:t>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jc w:val="left"/>
        <w:rPr>
          <w:rFonts w:ascii="Times New Roman" w:hAnsi="Times New Roman" w:eastAsia="方正仿宋_GBK" w:cs="Times New Roman"/>
          <w:b/>
          <w:sz w:val="32"/>
          <w:szCs w:val="32"/>
        </w:rPr>
      </w:pPr>
      <w:r>
        <w:rPr>
          <w:rFonts w:hint="eastAsia" w:ascii="仿宋" w:hAnsi="仿宋" w:eastAsia="仿宋" w:cs="仿宋"/>
          <w:b/>
          <w:sz w:val="32"/>
          <w:szCs w:val="32"/>
        </w:rPr>
        <w:t xml:space="preserve">    （二）分项绩效目标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2020年，产德乡将进一步围绕全县中心工作和县委重要部署，以科学发展观为统领，着眼于“抓作风、提能力、强基础、促发展”的效能建设目标，继续在乡村两级干部队伍建设、加强经济建设、维护社会稳定等方面下功夫。</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1、</w:t>
      </w:r>
      <w:r>
        <w:rPr>
          <w:rFonts w:ascii="Times New Roman" w:hAnsi="Times New Roman" w:eastAsia="仿宋" w:cs="Times New Roman"/>
          <w:sz w:val="32"/>
          <w:szCs w:val="32"/>
        </w:rPr>
        <w:t>乡级政务管理方面</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通过保障经费供给，提升硬件设备，提高乡级业务水平，做到使群众满意，顺利开展及完成各项工作。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w:t>
      </w:r>
      <w:r>
        <w:rPr>
          <w:rFonts w:ascii="Times New Roman" w:hAnsi="Times New Roman" w:eastAsia="仿宋" w:cs="Times New Roman"/>
          <w:sz w:val="32"/>
          <w:szCs w:val="32"/>
        </w:rPr>
        <w:t>村级事务管理方面</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一是</w:t>
      </w:r>
      <w:r>
        <w:rPr>
          <w:rFonts w:ascii="Times New Roman" w:hAnsi="Times New Roman" w:eastAsia="仿宋" w:cs="Times New Roman"/>
          <w:sz w:val="32"/>
          <w:szCs w:val="32"/>
        </w:rPr>
        <w:t>按时足额保障到村任职大学生</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生活补贴，使大学生</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能够安心在基层工作；培养农村基层干部，加快推进社会主义新农村建设；提升基层组织的业务水平、凝聚力和战斗力，优化农村干部队伍。</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二是</w:t>
      </w:r>
      <w:r>
        <w:rPr>
          <w:rFonts w:ascii="Times New Roman" w:hAnsi="Times New Roman" w:eastAsia="仿宋" w:cs="Times New Roman"/>
          <w:sz w:val="32"/>
          <w:szCs w:val="32"/>
        </w:rPr>
        <w:t>及时支付村级运转经费，保证村级两委、为民服务场所正常运转，按标准及时发放188名在职村干部工资，稳定干部队伍，提高村级事务处理水平，做到使干部满意、群众满意。</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三是</w:t>
      </w:r>
      <w:r>
        <w:rPr>
          <w:rFonts w:ascii="Times New Roman" w:hAnsi="Times New Roman" w:eastAsia="仿宋" w:cs="Times New Roman"/>
          <w:sz w:val="32"/>
          <w:szCs w:val="32"/>
        </w:rPr>
        <w:t>按月发放56名离任干部生活补助，维护社会稳定，解决离任干部后顾之忧，确保离任干部生活得到保障。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四是</w:t>
      </w:r>
      <w:r>
        <w:rPr>
          <w:rFonts w:ascii="Times New Roman" w:hAnsi="Times New Roman" w:eastAsia="仿宋" w:cs="Times New Roman"/>
          <w:sz w:val="32"/>
          <w:szCs w:val="32"/>
        </w:rPr>
        <w:t>开展“三会一课”、</w:t>
      </w:r>
      <w:r>
        <w:rPr>
          <w:rFonts w:hint="eastAsia" w:ascii="Times New Roman" w:hAnsi="Times New Roman" w:eastAsia="仿宋" w:cs="Times New Roman"/>
          <w:sz w:val="32"/>
          <w:szCs w:val="32"/>
          <w:lang w:eastAsia="zh-CN"/>
        </w:rPr>
        <w:t>主题党日</w:t>
      </w:r>
      <w:r>
        <w:rPr>
          <w:rFonts w:ascii="Times New Roman" w:hAnsi="Times New Roman" w:eastAsia="仿宋" w:cs="Times New Roman"/>
          <w:sz w:val="32"/>
          <w:szCs w:val="32"/>
        </w:rPr>
        <w:t>、党员教育培训等活动，提高基层党建工作质量、提升组织凝聚力、激发党员的先锋模范作用。开展帮扶救助困难党员、慰问老党员工作，帮助他们解决困暖，使其充分感受党的温暖。</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五是</w:t>
      </w:r>
      <w:r>
        <w:rPr>
          <w:rFonts w:ascii="Times New Roman" w:hAnsi="Times New Roman" w:eastAsia="仿宋" w:cs="Times New Roman"/>
          <w:sz w:val="32"/>
          <w:szCs w:val="32"/>
        </w:rPr>
        <w:t>按月发放涉军公益岗人员工资及保险，维护社会稳定，积极稳妥化解退役军人历史遗留问题，确保参战军退人员的生活得到保障。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六是</w:t>
      </w:r>
      <w:r>
        <w:rPr>
          <w:rFonts w:ascii="Times New Roman" w:hAnsi="Times New Roman" w:eastAsia="仿宋" w:cs="Times New Roman"/>
          <w:sz w:val="32"/>
          <w:szCs w:val="32"/>
        </w:rPr>
        <w:t>按时足额发放26名生态护林员补贴，保障护林员人员权益，使其安心工作。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七是</w:t>
      </w:r>
      <w:r>
        <w:rPr>
          <w:rFonts w:ascii="Times New Roman" w:hAnsi="Times New Roman" w:eastAsia="仿宋" w:cs="Times New Roman"/>
          <w:sz w:val="32"/>
          <w:szCs w:val="32"/>
        </w:rPr>
        <w:t>按时发放32名网格员生活补贴，使其更认真负责开展工作。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八是</w:t>
      </w:r>
      <w:r>
        <w:rPr>
          <w:rFonts w:ascii="Times New Roman" w:hAnsi="Times New Roman" w:eastAsia="仿宋" w:cs="Times New Roman"/>
          <w:sz w:val="32"/>
          <w:szCs w:val="32"/>
        </w:rPr>
        <w:t>及时支付清理垃圾经费，保障清扫人员的费用及时报账，提高群众满意度。</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仿宋" w:hAnsi="仿宋" w:eastAsia="仿宋" w:cs="仿宋"/>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2020年我镇为更好开展民政、计生等业务，推进我镇的发展，确保各项业务能顺利完成绩效目标，根据业务特点只动了一系列保障措施。具体措施如下：</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加强对新任村干部的培训教育，全面提升农村“两委”班子工作水平，增强基层堡垒战斗力。建立健全各项规章制度，坚持“村财乡管”制度，使村级财务管理得到有效监督。加强对</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的管理，100%足额发放其补助，使其安心工作。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充分发挥乡村网格员、生态护林员作用，在生态环境治理上见实效。坚定</w:t>
      </w:r>
      <w:r>
        <w:rPr>
          <w:rFonts w:hint="eastAsia" w:ascii="Times New Roman" w:hAnsi="Times New Roman" w:eastAsia="仿宋" w:cs="Times New Roman"/>
          <w:sz w:val="32"/>
          <w:szCs w:val="32"/>
          <w:lang w:eastAsia="zh-CN"/>
        </w:rPr>
        <w:t>绿水青山就是金山银山</w:t>
      </w:r>
      <w:r>
        <w:rPr>
          <w:rFonts w:ascii="Times New Roman" w:hAnsi="Times New Roman" w:eastAsia="仿宋" w:cs="Times New Roman"/>
          <w:sz w:val="32"/>
          <w:szCs w:val="32"/>
        </w:rPr>
        <w:t>的执政理念，坚持</w:t>
      </w:r>
      <w:r>
        <w:rPr>
          <w:rFonts w:hint="eastAsia" w:ascii="Times New Roman" w:hAnsi="Times New Roman" w:eastAsia="仿宋" w:cs="Times New Roman"/>
          <w:sz w:val="32"/>
          <w:szCs w:val="32"/>
          <w:lang w:eastAsia="zh-CN"/>
        </w:rPr>
        <w:t>环保督察</w:t>
      </w:r>
      <w:r>
        <w:rPr>
          <w:rFonts w:ascii="Times New Roman" w:hAnsi="Times New Roman" w:eastAsia="仿宋" w:cs="Times New Roman"/>
          <w:sz w:val="32"/>
          <w:szCs w:val="32"/>
        </w:rPr>
        <w:t xml:space="preserve">工作常态化，加大问题企业整改工作，继续砸实大气污染整治和防火禁烧等工作责任，还百姓一片蓝天白云、绿水青山。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严格执行县委、县政府决定，完善退役军人服务站机构职能，落实相关政策。</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ind w:firstLine="560" w:firstLineChars="200"/>
        <w:jc w:val="left"/>
        <w:outlineLvl w:val="1"/>
        <w:rPr>
          <w:rFonts w:hAnsi="宋体"/>
          <w:b/>
          <w:sz w:val="28"/>
        </w:rPr>
      </w:pPr>
      <w:r>
        <w:rPr>
          <w:rFonts w:hint="eastAsia" w:ascii="方正仿宋_GBK" w:eastAsia="方正仿宋_GBK"/>
          <w:b/>
          <w:sz w:val="28"/>
        </w:rPr>
        <w:t xml:space="preserve"> 1、2020年贫困村驻村工作队经费(省级)绩效目标表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404429"/>
      <w:r>
        <w:rPr>
          <w:rFonts w:hint="eastAsia" w:ascii="方正仿宋_GBK" w:eastAsia="方正仿宋_GBK"/>
          <w:b/>
          <w:sz w:val="28"/>
        </w:rPr>
        <w:instrText xml:space="preserve">1、2020年贫困村驻村工作队经费(省级)绩效目标表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、按照报账进度拨付资金，使工作队顺利完成当年扶贫工作任务。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、发展富民产业，改善人民生活条件，培养新型农村。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贫困村脱贫出列率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建档立卡贫困村脱贫出列率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年度计划脱贫率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通过政策驻村帮扶促进家庭发展能力逐步提高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被帮扶贫困村（人员）满意度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2、产德乡村党组织活动经费绩效目标表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4430"/>
      <w:r>
        <w:rPr>
          <w:rFonts w:hint="eastAsia" w:ascii="方正仿宋_GBK" w:eastAsia="方正仿宋_GBK"/>
          <w:b/>
          <w:sz w:val="28"/>
        </w:rPr>
        <w:instrText xml:space="preserve">2、产德乡村党组织活动经费绩效目标表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3、产德乡</w:t>
      </w:r>
      <w:r>
        <w:rPr>
          <w:rFonts w:hint="eastAsia" w:ascii="方正仿宋_GBK" w:eastAsia="方正仿宋_GBK"/>
          <w:b/>
          <w:sz w:val="28"/>
          <w:lang w:eastAsia="zh-CN"/>
        </w:rPr>
        <w:t>村干部</w:t>
      </w:r>
      <w:r>
        <w:rPr>
          <w:rFonts w:hint="eastAsia" w:ascii="方正仿宋_GBK" w:eastAsia="方正仿宋_GBK"/>
          <w:b/>
          <w:sz w:val="28"/>
        </w:rPr>
        <w:t>工资及保险项目绩效目标表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404431"/>
      <w:r>
        <w:rPr>
          <w:rFonts w:hint="eastAsia" w:ascii="方正仿宋_GBK" w:eastAsia="方正仿宋_GBK"/>
          <w:b/>
          <w:sz w:val="28"/>
        </w:rPr>
        <w:instrText xml:space="preserve">3、产德乡</w:instrText>
      </w:r>
      <w:r>
        <w:rPr>
          <w:rFonts w:hint="eastAsia" w:ascii="方正仿宋_GBK" w:eastAsia="方正仿宋_GBK"/>
          <w:b/>
          <w:sz w:val="28"/>
          <w:lang w:eastAsia="zh-CN"/>
        </w:rPr>
        <w:instrText xml:space="preserve">村干部</w:instrText>
      </w:r>
      <w:r>
        <w:rPr>
          <w:rFonts w:hint="eastAsia" w:ascii="方正仿宋_GBK" w:eastAsia="方正仿宋_GBK"/>
          <w:b/>
          <w:sz w:val="28"/>
        </w:rPr>
        <w:instrText xml:space="preserve">工资及保险项目绩效目标表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、按时足额保障到村任职大学生工作生活补贴，使大学生</w:t>
            </w:r>
            <w:r>
              <w:rPr>
                <w:rFonts w:hint="eastAsia" w:ascii="方正书宋_GBK" w:eastAsia="方正书宋_GBK"/>
                <w:lang w:eastAsia="zh-CN"/>
              </w:rPr>
              <w:t>村干部</w:t>
            </w:r>
            <w:r>
              <w:rPr>
                <w:rFonts w:hint="eastAsia" w:ascii="方正书宋_GBK" w:eastAsia="方正书宋_GBK"/>
              </w:rPr>
              <w:t>能够安心在基层工作；培养农村基层干部，加快推进社会主义新农村建设；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、提升基层组织的业务水平、凝聚力和战斗力，优化农村干部队伍。</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补助按时发放的比率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村干部</w:t>
            </w:r>
            <w:r>
              <w:rPr>
                <w:rFonts w:hint="eastAsia" w:ascii="方正书宋_GBK" w:eastAsia="方正书宋_GBK"/>
              </w:rPr>
              <w:t>待遇保障程度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r>
              <w:rPr>
                <w:rFonts w:hint="eastAsia" w:ascii="方正书宋_GBK" w:eastAsia="方正书宋_GBK"/>
                <w:lang w:eastAsia="zh-CN"/>
              </w:rPr>
              <w:t>村干部</w:t>
            </w:r>
            <w:r>
              <w:rPr>
                <w:rFonts w:hint="eastAsia" w:ascii="方正书宋_GBK" w:eastAsia="方正书宋_GBK"/>
              </w:rPr>
              <w:t>工资，足额缴纳各项保险。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村级组织业务水平提升情况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通过大学生</w:t>
            </w:r>
            <w:r>
              <w:rPr>
                <w:rFonts w:hint="eastAsia" w:ascii="方正书宋_GBK" w:eastAsia="方正书宋_GBK"/>
                <w:lang w:eastAsia="zh-CN"/>
              </w:rPr>
              <w:t>村干部</w:t>
            </w:r>
            <w:r>
              <w:rPr>
                <w:rFonts w:hint="eastAsia" w:ascii="方正书宋_GBK" w:eastAsia="方正书宋_GBK"/>
              </w:rPr>
              <w:t>使村级组织业务水平的提升情况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w:t>
            </w:r>
            <w:r>
              <w:rPr>
                <w:rFonts w:hint="eastAsia" w:ascii="方正书宋_GBK" w:eastAsia="方正书宋_GBK"/>
                <w:lang w:eastAsia="zh-CN"/>
              </w:rPr>
              <w:t>村干部</w:t>
            </w:r>
            <w:r>
              <w:rPr>
                <w:rFonts w:hint="eastAsia" w:ascii="方正书宋_GBK" w:eastAsia="方正书宋_GBK"/>
              </w:rPr>
              <w:t>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4、产德乡村级组织运转经费项目绩效目标表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404432"/>
      <w:r>
        <w:rPr>
          <w:rFonts w:hint="eastAsia" w:ascii="方正仿宋_GBK" w:eastAsia="方正仿宋_GBK"/>
          <w:b/>
          <w:sz w:val="28"/>
        </w:rPr>
        <w:instrText xml:space="preserve">4、产德乡村级组织运转经费项目绩效目标表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已保障的村级运转经费占应保障的村级运转经费的比率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按照政策应享受村干部补贴的村干部个数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5、产德乡涉军公益岗人员经费绩效目标表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404433"/>
      <w:r>
        <w:rPr>
          <w:rFonts w:hint="eastAsia" w:ascii="方正仿宋_GBK" w:eastAsia="方正仿宋_GBK"/>
          <w:b/>
          <w:sz w:val="28"/>
        </w:rPr>
        <w:instrText xml:space="preserve">5、产德乡涉军公益岗人员经费绩效目标表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6、产德乡生态护林员补助经费绩效目标表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404434"/>
      <w:r>
        <w:rPr>
          <w:rFonts w:hint="eastAsia" w:ascii="方正仿宋_GBK" w:eastAsia="方正仿宋_GBK"/>
          <w:b/>
          <w:sz w:val="28"/>
        </w:rPr>
        <w:instrText xml:space="preserve">6、产德乡生态护林员补助经费绩效目标表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7、产德乡网格员生活补贴绩效目标表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0404435"/>
      <w:r>
        <w:rPr>
          <w:rFonts w:hint="eastAsia" w:ascii="方正仿宋_GBK" w:eastAsia="方正仿宋_GBK"/>
          <w:b/>
          <w:sz w:val="28"/>
        </w:rPr>
        <w:instrText xml:space="preserve">7、产德乡网格员生活补贴绩效目标表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8、产德乡乡镇专项经费绩效目标表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0404436"/>
      <w:r>
        <w:rPr>
          <w:rFonts w:hint="eastAsia" w:ascii="方正仿宋_GBK" w:eastAsia="方正仿宋_GBK"/>
          <w:b/>
          <w:sz w:val="28"/>
        </w:rPr>
        <w:instrText xml:space="preserve">8、产德乡乡镇专项经费绩效目标表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9、产德乡正常离任村干部生活补贴绩效目标表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0404437"/>
      <w:r>
        <w:rPr>
          <w:rFonts w:hint="eastAsia" w:ascii="方正仿宋_GBK" w:eastAsia="方正仿宋_GBK"/>
          <w:b/>
          <w:sz w:val="28"/>
        </w:rPr>
        <w:instrText xml:space="preserve">9、产德乡正常离任村干部生活补贴绩效目标表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3"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曲阳县产德乡人民政府</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rPr>
        <w:t>0.00</w:t>
      </w:r>
      <w:r>
        <w:rPr>
          <w:rFonts w:ascii="Times New Roman" w:hAnsi="Times New Roman" w:eastAsia="仿宋" w:cs="Times New Roman"/>
          <w:sz w:val="32"/>
          <w:szCs w:val="24"/>
        </w:rPr>
        <w:t>万元。</w:t>
      </w:r>
      <w:r>
        <w:rPr>
          <w:rFonts w:hint="eastAsia" w:ascii="Times New Roman" w:hAnsi="Times New Roman" w:eastAsia="仿宋" w:cs="Times New Roman"/>
          <w:sz w:val="32"/>
          <w:szCs w:val="24"/>
          <w:lang w:eastAsia="zh-CN"/>
        </w:rPr>
        <w:t>空表列示</w:t>
      </w:r>
      <w:r>
        <w:rPr>
          <w:rFonts w:ascii="Times New Roman" w:hAnsi="Times New Roman" w:eastAsia="仿宋" w:cs="Times New Roman"/>
          <w:sz w:val="32"/>
          <w:szCs w:val="24"/>
        </w:rPr>
        <w:t>。</w:t>
      </w:r>
      <w:bookmarkEnd w:id="13"/>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4" w:name="_Toc28848395"/>
      <w:r>
        <w:rPr>
          <w:rFonts w:hint="eastAsia" w:ascii="方正小标宋_GBK" w:eastAsia="方正小标宋_GBK"/>
          <w:sz w:val="32"/>
        </w:rPr>
        <w:instrText xml:space="preserve">部门政府采购预算</w:instrText>
      </w:r>
      <w:bookmarkEnd w:id="14"/>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101曲阳县产德乡人民政府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hint="eastAsia" w:ascii="方正书宋_GBK" w:eastAsia="方正书宋_GBK"/>
                <w:b/>
              </w:rPr>
              <w:t>0.00</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hint="eastAsia" w:ascii="方正书宋_GBK" w:eastAsia="方正书宋_GBK"/>
                <w:b/>
              </w:rPr>
              <w:t>0.00</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曲阳县产德乡人民政府小计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hint="eastAsia" w:ascii="方正书宋_GBK" w:hAnsi="宋体" w:eastAsia="方正书宋_GBK" w:cs="宋体"/>
                <w:b/>
                <w:bCs/>
                <w:color w:val="000000"/>
                <w:szCs w:val="21"/>
              </w:rPr>
              <w:t>0.00</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hint="eastAsia" w:ascii="方正书宋_GBK" w:hAnsi="宋体" w:eastAsia="方正书宋_GBK" w:cs="宋体"/>
                <w:b/>
                <w:bCs/>
                <w:color w:val="000000"/>
                <w:szCs w:val="21"/>
              </w:rPr>
              <w:t>0.00</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bl>
    <w:p>
      <w:pPr>
        <w:spacing w:line="300" w:lineRule="exact"/>
        <w:ind w:firstLine="420" w:firstLineChars="200"/>
        <w:jc w:val="left"/>
        <w:outlineLvl w:val="0"/>
        <w:rPr>
          <w:rFonts w:hint="eastAsia" w:eastAsia="宋体"/>
          <w:lang w:eastAsia="zh-CN"/>
        </w:rPr>
        <w:sectPr>
          <w:pgSz w:w="16839" w:h="11907" w:orient="landscape"/>
          <w:pgMar w:top="1361" w:right="1020" w:bottom="1361" w:left="1020" w:header="851" w:footer="992" w:gutter="0"/>
          <w:cols w:space="720" w:num="1"/>
          <w:docGrid w:type="lines" w:linePitch="312" w:charSpace="0"/>
        </w:sectPr>
      </w:pPr>
      <w:r>
        <w:rPr>
          <w:rFonts w:hint="eastAsia"/>
          <w:lang w:eastAsia="zh-CN"/>
        </w:rPr>
        <w:t>注：无政府采购预算，空表列示。</w:t>
      </w:r>
    </w:p>
    <w:p>
      <w:pPr>
        <w:spacing w:line="300" w:lineRule="exact"/>
        <w:ind w:firstLine="420" w:firstLineChars="200"/>
        <w:jc w:val="left"/>
        <w:outlineLvl w:val="0"/>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曲阳县产德乡人民政府2019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sz w:val="32"/>
          <w:szCs w:val="32"/>
        </w:rPr>
        <w:t>82.7884</w:t>
      </w:r>
      <w:r>
        <w:rPr>
          <w:rFonts w:ascii="Times New Roman" w:hAnsi="Times New Roman" w:eastAsia="仿宋" w:cs="Times New Roman"/>
          <w:color w:val="000000"/>
          <w:sz w:val="32"/>
          <w:szCs w:val="32"/>
        </w:rPr>
        <w:t>元（详见下表），本年度拟购置固定资产</w:t>
      </w:r>
      <w:r>
        <w:rPr>
          <w:rFonts w:hint="eastAsia" w:ascii="Times New Roman" w:hAnsi="Times New Roman" w:eastAsia="仿宋" w:cs="Times New Roman"/>
          <w:color w:val="000000"/>
          <w:sz w:val="32"/>
          <w:szCs w:val="32"/>
        </w:rPr>
        <w:t>总额为0.00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曲阳县产德乡人民政府固定资产占用情况表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曲阳县产德乡人民政府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color w:val="000000"/>
                <w:kern w:val="0"/>
                <w:sz w:val="22"/>
              </w:rPr>
              <w:t>82.7884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27.48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35.3084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21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340B3"/>
    <w:rsid w:val="000C7140"/>
    <w:rsid w:val="000D67B0"/>
    <w:rsid w:val="00167683"/>
    <w:rsid w:val="00323B29"/>
    <w:rsid w:val="00324F61"/>
    <w:rsid w:val="0039059E"/>
    <w:rsid w:val="005A605C"/>
    <w:rsid w:val="00665257"/>
    <w:rsid w:val="0073285B"/>
    <w:rsid w:val="007E03A7"/>
    <w:rsid w:val="007E595E"/>
    <w:rsid w:val="007F0341"/>
    <w:rsid w:val="008279FF"/>
    <w:rsid w:val="00873813"/>
    <w:rsid w:val="008D5B89"/>
    <w:rsid w:val="009A521C"/>
    <w:rsid w:val="00AB1B4A"/>
    <w:rsid w:val="00AC5097"/>
    <w:rsid w:val="00B32552"/>
    <w:rsid w:val="00D607DA"/>
    <w:rsid w:val="00DC6EE5"/>
    <w:rsid w:val="00E041FD"/>
    <w:rsid w:val="00EA29BE"/>
    <w:rsid w:val="00EE71BA"/>
    <w:rsid w:val="00F03D82"/>
    <w:rsid w:val="00F867E4"/>
    <w:rsid w:val="00FC052B"/>
    <w:rsid w:val="00FD39FE"/>
    <w:rsid w:val="00FF0DA2"/>
    <w:rsid w:val="100F2D66"/>
    <w:rsid w:val="1C797D4D"/>
    <w:rsid w:val="410F1EA1"/>
    <w:rsid w:val="41D70B25"/>
    <w:rsid w:val="425E40A4"/>
    <w:rsid w:val="4C906FAA"/>
    <w:rsid w:val="58001494"/>
    <w:rsid w:val="58CA6DBA"/>
    <w:rsid w:val="6CA404CA"/>
    <w:rsid w:val="6FC72FEC"/>
    <w:rsid w:val="766111F8"/>
    <w:rsid w:val="775422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1506</Words>
  <Characters>8589</Characters>
  <Lines>71</Lines>
  <Paragraphs>20</Paragraphs>
  <TotalTime>1</TotalTime>
  <ScaleCrop>false</ScaleCrop>
  <LinksUpToDate>false</LinksUpToDate>
  <CharactersWithSpaces>10075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2025-02-07T08:59:43Z</dcterms:modified>
  <dc:title>o</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