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ABDAC">
      <w:pPr>
        <w:spacing w:before="240" w:after="360" w:line="640" w:lineRule="exact"/>
        <w:jc w:val="center"/>
      </w:pPr>
      <w:r>
        <w:rPr>
          <w:rFonts w:hint="eastAsia" w:ascii="方正小标宋简体" w:hAnsi="方正小标宋简体" w:eastAsia="方正小标宋简体" w:cs="方正小标宋简体"/>
          <w:kern w:val="0"/>
          <w:sz w:val="44"/>
          <w:szCs w:val="44"/>
          <w:lang w:bidi="ar"/>
        </w:rPr>
        <w:t>曲阳县</w:t>
      </w:r>
      <w:r>
        <w:rPr>
          <w:rFonts w:ascii="方正小标宋简体" w:hAnsi="方正小标宋简体" w:eastAsia="方正小标宋简体" w:cs="方正小标宋简体"/>
          <w:kern w:val="0"/>
          <w:sz w:val="44"/>
          <w:szCs w:val="44"/>
          <w:lang w:bidi="ar"/>
        </w:rPr>
        <w:t>应急管理局</w:t>
      </w:r>
      <w:r>
        <w:rPr>
          <w:rFonts w:hint="eastAsia" w:ascii="方正小标宋简体" w:hAnsi="方正小标宋简体" w:eastAsia="方正小标宋简体" w:cs="方正小标宋简体"/>
          <w:kern w:val="0"/>
          <w:sz w:val="44"/>
          <w:szCs w:val="44"/>
          <w:lang w:bidi="ar"/>
        </w:rPr>
        <w:br w:type="textWrapping"/>
      </w:r>
      <w:r>
        <w:rPr>
          <w:rFonts w:hint="eastAsia" w:ascii="方正小标宋简体" w:hAnsi="方正小标宋简体" w:eastAsia="方正小标宋简体" w:cs="方正小标宋简体"/>
          <w:kern w:val="0"/>
          <w:sz w:val="44"/>
          <w:szCs w:val="44"/>
          <w:lang w:bidi="ar"/>
        </w:rPr>
        <w:t>202</w:t>
      </w:r>
      <w:r>
        <w:rPr>
          <w:rFonts w:ascii="方正小标宋简体" w:hAnsi="方正小标宋简体" w:eastAsia="方正小标宋简体" w:cs="方正小标宋简体"/>
          <w:kern w:val="0"/>
          <w:sz w:val="44"/>
          <w:szCs w:val="44"/>
          <w:lang w:bidi="ar"/>
        </w:rPr>
        <w:t>3</w:t>
      </w:r>
      <w:r>
        <w:rPr>
          <w:rFonts w:hint="eastAsia" w:ascii="方正小标宋简体" w:hAnsi="方正小标宋简体" w:eastAsia="方正小标宋简体" w:cs="方正小标宋简体"/>
          <w:kern w:val="0"/>
          <w:sz w:val="44"/>
          <w:szCs w:val="44"/>
          <w:lang w:bidi="ar"/>
        </w:rPr>
        <w:t>年度安全生产监督检查计划</w:t>
      </w:r>
    </w:p>
    <w:p w14:paraId="021637F8">
      <w:pPr>
        <w:spacing w:line="560" w:lineRule="exact"/>
        <w:ind w:firstLine="640"/>
        <w:jc w:val="left"/>
        <w:rPr>
          <w:rFonts w:ascii="仿宋_GB2312" w:hAnsi="仿宋_GB2312" w:eastAsia="仿宋_GB2312" w:cs="仿宋_GB2312"/>
        </w:rPr>
      </w:pPr>
      <w:r>
        <w:rPr>
          <w:rFonts w:hint="eastAsia" w:ascii="仿宋_GB2312" w:hAnsi="仿宋_GB2312" w:eastAsia="仿宋_GB2312" w:cs="仿宋_GB2312"/>
          <w:kern w:val="0"/>
          <w:sz w:val="32"/>
          <w:szCs w:val="32"/>
          <w:lang w:bidi="ar"/>
        </w:rPr>
        <w:t>为强化应急管理综合行政执法工作，落实安全生产监督检查职责，规范安全生产监督检查行为，依据《中华人民共和国安全生产法》《河北省安全生产条例》《应急管理行政执法人员依法履职管理规定》（应急管理部令第9号）《安全生产监管年度执法工作计划编制办法》（安监总政法〔2</w:t>
      </w:r>
      <w:r>
        <w:rPr>
          <w:rFonts w:ascii="仿宋_GB2312" w:hAnsi="仿宋_GB2312" w:eastAsia="仿宋_GB2312" w:cs="仿宋_GB2312"/>
          <w:kern w:val="0"/>
          <w:sz w:val="32"/>
          <w:szCs w:val="32"/>
          <w:lang w:bidi="ar"/>
        </w:rPr>
        <w:t>017</w:t>
      </w:r>
      <w:r>
        <w:rPr>
          <w:rFonts w:hint="eastAsia" w:ascii="仿宋_GB2312" w:hAnsi="仿宋_GB2312" w:eastAsia="仿宋_GB2312" w:cs="仿宋_GB2312"/>
          <w:kern w:val="0"/>
          <w:sz w:val="32"/>
          <w:szCs w:val="32"/>
          <w:lang w:bidi="ar"/>
        </w:rPr>
        <w:t>〕1</w:t>
      </w:r>
      <w:r>
        <w:rPr>
          <w:rFonts w:ascii="仿宋_GB2312" w:hAnsi="仿宋_GB2312" w:eastAsia="仿宋_GB2312" w:cs="仿宋_GB2312"/>
          <w:kern w:val="0"/>
          <w:sz w:val="32"/>
          <w:szCs w:val="32"/>
          <w:lang w:bidi="ar"/>
        </w:rPr>
        <w:t>50号</w:t>
      </w:r>
      <w:r>
        <w:rPr>
          <w:rFonts w:hint="eastAsia" w:ascii="仿宋_GB2312" w:hAnsi="仿宋_GB2312" w:eastAsia="仿宋_GB2312" w:cs="仿宋_GB2312"/>
          <w:kern w:val="0"/>
          <w:sz w:val="32"/>
          <w:szCs w:val="32"/>
          <w:lang w:bidi="ar"/>
        </w:rPr>
        <w:t>）要求，结合我县202</w:t>
      </w:r>
      <w:r>
        <w:rPr>
          <w:rFonts w:ascii="仿宋_GB2312" w:hAnsi="仿宋_GB2312" w:eastAsia="仿宋_GB2312" w:cs="仿宋_GB2312"/>
          <w:kern w:val="0"/>
          <w:sz w:val="32"/>
          <w:szCs w:val="32"/>
          <w:lang w:bidi="ar"/>
        </w:rPr>
        <w:t>3</w:t>
      </w:r>
      <w:r>
        <w:rPr>
          <w:rFonts w:hint="eastAsia" w:ascii="仿宋_GB2312" w:hAnsi="仿宋_GB2312" w:eastAsia="仿宋_GB2312" w:cs="仿宋_GB2312"/>
          <w:kern w:val="0"/>
          <w:sz w:val="32"/>
          <w:szCs w:val="32"/>
          <w:lang w:bidi="ar"/>
        </w:rPr>
        <w:t>年度安全生产工作部署，制定202</w:t>
      </w:r>
      <w:r>
        <w:rPr>
          <w:rFonts w:ascii="仿宋_GB2312" w:hAnsi="仿宋_GB2312" w:eastAsia="仿宋_GB2312" w:cs="仿宋_GB2312"/>
          <w:kern w:val="0"/>
          <w:sz w:val="32"/>
          <w:szCs w:val="32"/>
          <w:lang w:bidi="ar"/>
        </w:rPr>
        <w:t>3</w:t>
      </w:r>
      <w:r>
        <w:rPr>
          <w:rFonts w:hint="eastAsia" w:ascii="仿宋_GB2312" w:hAnsi="仿宋_GB2312" w:eastAsia="仿宋_GB2312" w:cs="仿宋_GB2312"/>
          <w:kern w:val="0"/>
          <w:sz w:val="32"/>
          <w:szCs w:val="32"/>
          <w:lang w:bidi="ar"/>
        </w:rPr>
        <w:t>年度安全生产监督检查计划。</w:t>
      </w:r>
    </w:p>
    <w:p w14:paraId="349849E7">
      <w:pPr>
        <w:spacing w:line="560" w:lineRule="exact"/>
        <w:ind w:firstLine="640"/>
        <w:jc w:val="left"/>
      </w:pPr>
      <w:r>
        <w:rPr>
          <w:rFonts w:ascii="黑体" w:hAnsi="宋体" w:eastAsia="黑体" w:cs="黑体"/>
          <w:kern w:val="0"/>
          <w:sz w:val="32"/>
          <w:szCs w:val="32"/>
          <w:lang w:bidi="ar"/>
        </w:rPr>
        <w:t>一、指导思想</w:t>
      </w:r>
    </w:p>
    <w:p w14:paraId="191D0094">
      <w:pPr>
        <w:widowControl/>
        <w:spacing w:line="592" w:lineRule="exact"/>
        <w:ind w:right="21" w:firstLine="640" w:firstLineChars="200"/>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坚持以习近平新时代中国特色社会主义思想为指导，认真贯彻落实党的二十大精神，按照党中央“疫情要防住、经济要稳住、 发展要安全”的要求，强化底线思维和红线意识，坚持人民至上， 生命至上。深入学习贯彻习近平法治思想，全面实施依法治安， 将优化营商环境和依法执法、服务执法有效结合起来，推动高质量发展和高水平安全动态平衡，推进安全生产风险专项整治，加强重点行业领域安全监管，坚决遏制事故发生，促进全</w:t>
      </w:r>
      <w:r>
        <w:rPr>
          <w:rFonts w:hint="eastAsia" w:ascii="仿宋_GB2312" w:hAnsi="仿宋_GB2312" w:eastAsia="仿宋_GB2312" w:cs="仿宋_GB2312"/>
          <w:kern w:val="0"/>
          <w:sz w:val="32"/>
          <w:szCs w:val="32"/>
          <w:lang w:bidi="ar"/>
        </w:rPr>
        <w:t>县</w:t>
      </w:r>
      <w:r>
        <w:rPr>
          <w:rFonts w:ascii="仿宋_GB2312" w:hAnsi="仿宋_GB2312" w:eastAsia="仿宋_GB2312" w:cs="仿宋_GB2312"/>
          <w:kern w:val="0"/>
          <w:sz w:val="32"/>
          <w:szCs w:val="32"/>
          <w:lang w:bidi="ar"/>
        </w:rPr>
        <w:t>安全生产形势持续稳定。</w:t>
      </w:r>
    </w:p>
    <w:p w14:paraId="38AC9BB0">
      <w:pPr>
        <w:spacing w:line="560" w:lineRule="exact"/>
        <w:ind w:firstLine="640"/>
        <w:jc w:val="left"/>
      </w:pPr>
      <w:r>
        <w:rPr>
          <w:rFonts w:hint="eastAsia" w:ascii="黑体" w:hAnsi="宋体" w:eastAsia="黑体" w:cs="黑体"/>
          <w:kern w:val="0"/>
          <w:sz w:val="32"/>
          <w:szCs w:val="32"/>
          <w:lang w:bidi="ar"/>
        </w:rPr>
        <w:t>二、工作目标</w:t>
      </w:r>
    </w:p>
    <w:p w14:paraId="19891B84">
      <w:pPr>
        <w:spacing w:line="560" w:lineRule="exact"/>
        <w:ind w:firstLine="640"/>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2023年是全面贯彻落实党的二十大精神的开局之年，按照 依法治国的有关要求，要</w:t>
      </w:r>
      <w:r>
        <w:rPr>
          <w:rFonts w:hint="eastAsia" w:ascii="仿宋_GB2312" w:hAnsi="仿宋_GB2312" w:eastAsia="仿宋_GB2312" w:cs="仿宋_GB2312"/>
          <w:kern w:val="0"/>
          <w:sz w:val="32"/>
          <w:szCs w:val="32"/>
          <w:lang w:bidi="ar"/>
        </w:rPr>
        <w:t>深入</w:t>
      </w:r>
      <w:r>
        <w:rPr>
          <w:rFonts w:ascii="仿宋_GB2312" w:hAnsi="仿宋_GB2312" w:eastAsia="仿宋_GB2312" w:cs="仿宋_GB2312"/>
          <w:kern w:val="0"/>
          <w:sz w:val="32"/>
          <w:szCs w:val="32"/>
          <w:lang w:bidi="ar"/>
        </w:rPr>
        <w:t>推进落实分级分类差异化执法检查，积极开展配合市县乡联合执法、观摩执法、交叉执法，做到重点企业、重点事项执法全覆盖。综合运用智能化信息化技术开展常态化监督检查，通过线上、线下结合的方式，对高陡边坡露天矿山、重大危险源、涉粉尘爆炸、涉有限空间、涉氨涉氯等企业加强动态监管，采取</w:t>
      </w:r>
      <w:r>
        <w:rPr>
          <w:rFonts w:hint="eastAsia" w:ascii="仿宋_GB2312" w:hAnsi="仿宋_GB2312" w:eastAsia="仿宋_GB2312" w:cs="仿宋_GB2312"/>
          <w:kern w:val="0"/>
          <w:sz w:val="32"/>
          <w:szCs w:val="32"/>
          <w:lang w:bidi="ar"/>
        </w:rPr>
        <w:t>突击检查</w:t>
      </w:r>
      <w:r>
        <w:rPr>
          <w:rFonts w:ascii="仿宋_GB2312" w:hAnsi="仿宋_GB2312" w:eastAsia="仿宋_GB2312" w:cs="仿宋_GB2312"/>
          <w:kern w:val="0"/>
          <w:sz w:val="32"/>
          <w:szCs w:val="32"/>
          <w:lang w:bidi="ar"/>
        </w:rPr>
        <w:t>、约谈曝光等手段，严厉打击各种非法违法行为。坚持标本兼治，以从根本上消除事故隐患为目标，以更大力度，促使企业安全管理向本质安全转化。进一步优化营商环境，坚持依法治安，创新执法方式，全面提升安全生产行政执法质量和效能，为全</w:t>
      </w:r>
      <w:r>
        <w:rPr>
          <w:rFonts w:hint="eastAsia" w:ascii="仿宋_GB2312" w:hAnsi="仿宋_GB2312" w:eastAsia="仿宋_GB2312" w:cs="仿宋_GB2312"/>
          <w:kern w:val="0"/>
          <w:sz w:val="32"/>
          <w:szCs w:val="32"/>
          <w:lang w:bidi="ar"/>
        </w:rPr>
        <w:t>县</w:t>
      </w:r>
      <w:r>
        <w:rPr>
          <w:rFonts w:ascii="仿宋_GB2312" w:hAnsi="仿宋_GB2312" w:eastAsia="仿宋_GB2312" w:cs="仿宋_GB2312"/>
          <w:kern w:val="0"/>
          <w:sz w:val="32"/>
          <w:szCs w:val="32"/>
          <w:lang w:bidi="ar"/>
        </w:rPr>
        <w:t>安全发展提供有力保障。</w:t>
      </w:r>
    </w:p>
    <w:p w14:paraId="6843563E">
      <w:pPr>
        <w:spacing w:line="560" w:lineRule="exact"/>
        <w:ind w:firstLine="640"/>
        <w:jc w:val="left"/>
      </w:pPr>
      <w:r>
        <w:rPr>
          <w:rFonts w:hint="eastAsia" w:ascii="黑体" w:hAnsi="宋体" w:eastAsia="黑体" w:cs="黑体"/>
          <w:kern w:val="0"/>
          <w:sz w:val="32"/>
          <w:szCs w:val="32"/>
          <w:lang w:bidi="ar"/>
        </w:rPr>
        <w:t>三、主要任务</w:t>
      </w:r>
    </w:p>
    <w:p w14:paraId="4F74A2CD">
      <w:pPr>
        <w:spacing w:line="560" w:lineRule="exact"/>
        <w:ind w:firstLine="643"/>
        <w:jc w:val="left"/>
        <w:rPr>
          <w:rFonts w:ascii="仿宋_GB2312" w:hAnsi="仿宋_GB2312" w:eastAsia="仿宋_GB2312" w:cs="仿宋_GB2312"/>
          <w:kern w:val="0"/>
          <w:sz w:val="32"/>
          <w:szCs w:val="32"/>
          <w:lang w:bidi="ar"/>
        </w:rPr>
      </w:pPr>
      <w:r>
        <w:rPr>
          <w:rFonts w:ascii="楷体_GB2312" w:hAnsi="微软雅黑" w:eastAsia="楷体_GB2312" w:cs="楷体_GB2312"/>
          <w:bCs/>
          <w:kern w:val="0"/>
          <w:sz w:val="32"/>
          <w:szCs w:val="32"/>
          <w:lang w:bidi="ar"/>
        </w:rPr>
        <w:t>（一）</w:t>
      </w:r>
      <w:r>
        <w:rPr>
          <w:rFonts w:hint="eastAsia" w:ascii="楷体_GB2312" w:hAnsi="微软雅黑" w:eastAsia="楷体_GB2312" w:cs="楷体_GB2312"/>
          <w:bCs/>
          <w:kern w:val="0"/>
          <w:sz w:val="32"/>
          <w:szCs w:val="32"/>
          <w:lang w:bidi="ar"/>
        </w:rPr>
        <w:t>强化普法宣传。</w:t>
      </w:r>
      <w:r>
        <w:rPr>
          <w:rFonts w:hint="eastAsia" w:ascii="仿宋_GB2312" w:hAnsi="仿宋_GB2312" w:eastAsia="仿宋_GB2312" w:cs="仿宋_GB2312"/>
          <w:kern w:val="0"/>
          <w:sz w:val="32"/>
          <w:szCs w:val="32"/>
          <w:lang w:bidi="ar"/>
        </w:rPr>
        <w:t>按照“谁执法，谁普法”的要求，建立宣传机制，结合市、县、乡联合执法检查对企业人员重点开展普法宣传，做到以案普法，以案释法，提升企业主体责任意识，促使其主动落实日常管理措施。</w:t>
      </w:r>
    </w:p>
    <w:p w14:paraId="39DAB429">
      <w:pPr>
        <w:spacing w:line="560" w:lineRule="exact"/>
        <w:ind w:firstLine="643"/>
        <w:jc w:val="left"/>
        <w:rPr>
          <w:rFonts w:ascii="仿宋_GB2312" w:hAnsi="仿宋_GB2312" w:eastAsia="仿宋_GB2312" w:cs="仿宋_GB2312"/>
          <w:kern w:val="0"/>
          <w:sz w:val="32"/>
          <w:szCs w:val="32"/>
          <w:lang w:bidi="ar"/>
        </w:rPr>
      </w:pPr>
      <w:r>
        <w:rPr>
          <w:rFonts w:hint="eastAsia" w:ascii="楷体_GB2312" w:hAnsi="微软雅黑" w:eastAsia="楷体_GB2312" w:cs="楷体_GB2312"/>
          <w:bCs/>
          <w:kern w:val="0"/>
          <w:sz w:val="32"/>
          <w:szCs w:val="32"/>
          <w:lang w:bidi="ar"/>
        </w:rPr>
        <w:t>（二）强化业务培训。</w:t>
      </w:r>
      <w:r>
        <w:rPr>
          <w:rFonts w:hint="eastAsia" w:ascii="仿宋_GB2312" w:hAnsi="仿宋_GB2312" w:eastAsia="仿宋_GB2312" w:cs="仿宋_GB2312"/>
          <w:kern w:val="0"/>
          <w:sz w:val="32"/>
          <w:szCs w:val="32"/>
          <w:lang w:bidi="ar"/>
        </w:rPr>
        <w:t>县局建立和完善培训机制，修订补充完善各行业执法模板，通过对局机关和</w:t>
      </w:r>
      <w:bookmarkStart w:id="0" w:name="_GoBack"/>
      <w:bookmarkEnd w:id="0"/>
      <w:r>
        <w:rPr>
          <w:rFonts w:hint="eastAsia" w:ascii="仿宋_GB2312" w:hAnsi="仿宋_GB2312" w:eastAsia="仿宋_GB2312" w:cs="仿宋_GB2312"/>
          <w:kern w:val="0"/>
          <w:sz w:val="32"/>
          <w:szCs w:val="32"/>
          <w:lang w:bidi="ar"/>
        </w:rPr>
        <w:t>乡镇基层执法人员开展专项业务知识培训，观摩执法、执法比武和现场执法指导培训，强化执法人员法治意识；进一步</w:t>
      </w:r>
      <w:r>
        <w:rPr>
          <w:rFonts w:ascii="仿宋_GB2312" w:hAnsi="仿宋_GB2312" w:eastAsia="仿宋_GB2312" w:cs="仿宋_GB2312"/>
          <w:kern w:val="0"/>
          <w:sz w:val="32"/>
          <w:szCs w:val="32"/>
          <w:lang w:bidi="ar"/>
        </w:rPr>
        <w:t>规范执法行为，规范执法程序，统一标准，健全执法台</w:t>
      </w:r>
      <w:r>
        <w:rPr>
          <w:rFonts w:hint="eastAsia" w:ascii="仿宋_GB2312" w:hAnsi="仿宋_GB2312" w:eastAsia="仿宋_GB2312" w:cs="仿宋_GB2312"/>
          <w:kern w:val="0"/>
          <w:sz w:val="32"/>
          <w:szCs w:val="32"/>
          <w:lang w:eastAsia="zh-CN" w:bidi="ar"/>
        </w:rPr>
        <w:t>账</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使</w:t>
      </w:r>
      <w:r>
        <w:rPr>
          <w:rFonts w:ascii="仿宋_GB2312" w:hAnsi="仿宋_GB2312" w:eastAsia="仿宋_GB2312" w:cs="仿宋_GB2312"/>
          <w:kern w:val="0"/>
          <w:sz w:val="32"/>
          <w:szCs w:val="32"/>
          <w:lang w:bidi="ar"/>
        </w:rPr>
        <w:t>执法人员的执法能力得到明显提升。</w:t>
      </w:r>
    </w:p>
    <w:p w14:paraId="2773382D">
      <w:pPr>
        <w:spacing w:line="560" w:lineRule="exact"/>
        <w:ind w:firstLine="640" w:firstLineChars="200"/>
        <w:jc w:val="left"/>
        <w:rPr>
          <w:rFonts w:ascii="仿宋_GB2312" w:hAnsi="仿宋_GB2312" w:eastAsia="仿宋_GB2312" w:cs="仿宋_GB2312"/>
          <w:kern w:val="0"/>
          <w:sz w:val="32"/>
          <w:szCs w:val="32"/>
          <w:lang w:bidi="ar"/>
        </w:rPr>
      </w:pPr>
      <w:r>
        <w:rPr>
          <w:rFonts w:hint="eastAsia" w:ascii="楷体_GB2312" w:hAnsi="微软雅黑" w:eastAsia="楷体_GB2312" w:cs="楷体_GB2312"/>
          <w:bCs/>
          <w:kern w:val="0"/>
          <w:sz w:val="32"/>
          <w:szCs w:val="32"/>
          <w:lang w:bidi="ar"/>
        </w:rPr>
        <w:t>（三）</w:t>
      </w:r>
      <w:r>
        <w:rPr>
          <w:rFonts w:ascii="楷体_GB2312" w:hAnsi="微软雅黑" w:eastAsia="楷体_GB2312" w:cs="楷体_GB2312"/>
          <w:bCs/>
          <w:kern w:val="0"/>
          <w:sz w:val="32"/>
          <w:szCs w:val="32"/>
          <w:lang w:bidi="ar"/>
        </w:rPr>
        <w:t>规范</w:t>
      </w:r>
      <w:r>
        <w:rPr>
          <w:rFonts w:hint="eastAsia" w:ascii="楷体_GB2312" w:hAnsi="微软雅黑" w:eastAsia="楷体_GB2312" w:cs="楷体_GB2312"/>
          <w:bCs/>
          <w:kern w:val="0"/>
          <w:sz w:val="32"/>
          <w:szCs w:val="32"/>
          <w:lang w:bidi="ar"/>
        </w:rPr>
        <w:t>执法，公正执法</w:t>
      </w:r>
      <w:r>
        <w:rPr>
          <w:rFonts w:ascii="楷体_GB2312" w:hAnsi="微软雅黑" w:eastAsia="楷体_GB2312" w:cs="楷体_GB2312"/>
          <w:bCs/>
          <w:kern w:val="0"/>
          <w:sz w:val="32"/>
          <w:szCs w:val="32"/>
          <w:lang w:bidi="ar"/>
        </w:rPr>
        <w:t>。</w:t>
      </w:r>
      <w:r>
        <w:rPr>
          <w:rFonts w:hint="eastAsia" w:ascii="仿宋_GB2312" w:hAnsi="仿宋_GB2312" w:eastAsia="仿宋_GB2312" w:cs="仿宋_GB2312"/>
          <w:kern w:val="0"/>
          <w:sz w:val="32"/>
          <w:szCs w:val="32"/>
          <w:lang w:bidi="ar"/>
        </w:rPr>
        <w:t>严格执行行政执法全过程记录制度、重大执法决定法制审核制度、行政执法公示制度。严格规范行政执法程序、执法行为和执法文书使用，统一自由裁量标准，做好行政执法事前和事后公示</w:t>
      </w:r>
      <w:r>
        <w:rPr>
          <w:rFonts w:ascii="仿宋_GB2312" w:hAnsi="仿宋_GB2312" w:eastAsia="仿宋_GB2312" w:cs="仿宋_GB2312"/>
          <w:kern w:val="0"/>
          <w:sz w:val="32"/>
          <w:szCs w:val="32"/>
          <w:lang w:bidi="ar"/>
        </w:rPr>
        <w:t>。强化案件合法性审核，做到依法 执法，公开执法，公正执法。</w:t>
      </w:r>
    </w:p>
    <w:p w14:paraId="2823FB0C">
      <w:pPr>
        <w:spacing w:line="560" w:lineRule="exact"/>
        <w:ind w:firstLine="640" w:firstLineChars="200"/>
        <w:jc w:val="left"/>
        <w:rPr>
          <w:rFonts w:ascii="仿宋_GB2312" w:hAnsi="仿宋_GB2312" w:eastAsia="仿宋_GB2312" w:cs="仿宋_GB2312"/>
          <w:kern w:val="0"/>
          <w:sz w:val="32"/>
          <w:szCs w:val="32"/>
          <w:lang w:bidi="ar"/>
        </w:rPr>
      </w:pPr>
      <w:r>
        <w:rPr>
          <w:rFonts w:hint="eastAsia" w:ascii="楷体_GB2312" w:hAnsi="微软雅黑" w:eastAsia="楷体_GB2312" w:cs="楷体_GB2312"/>
          <w:bCs/>
          <w:kern w:val="0"/>
          <w:sz w:val="32"/>
          <w:szCs w:val="32"/>
          <w:lang w:bidi="ar"/>
        </w:rPr>
        <w:t>（四）落实双随机制度，避免任性执法。</w:t>
      </w:r>
      <w:r>
        <w:rPr>
          <w:rFonts w:hint="eastAsia" w:ascii="仿宋_GB2312" w:hAnsi="仿宋_GB2312" w:eastAsia="仿宋_GB2312" w:cs="仿宋_GB2312"/>
          <w:kern w:val="0"/>
          <w:sz w:val="32"/>
          <w:szCs w:val="32"/>
          <w:lang w:bidi="ar"/>
        </w:rPr>
        <w:t>为贯彻落实县委、县政府关于优化营商环境的要求，以“双随机、一公开”的方式，由县应急管理局统筹协调、监督指导，按照分类分级执法办法，结合各行业特点组织开展联合执法（含跨部门、内部）。</w:t>
      </w:r>
    </w:p>
    <w:p w14:paraId="0CA8D4C3">
      <w:pPr>
        <w:spacing w:line="560" w:lineRule="exact"/>
        <w:ind w:firstLine="643"/>
        <w:rPr>
          <w:rFonts w:ascii="仿宋_GB2312" w:hAnsi="仿宋_GB2312" w:eastAsia="仿宋_GB2312" w:cs="仿宋_GB2312"/>
          <w:kern w:val="0"/>
          <w:sz w:val="32"/>
          <w:szCs w:val="32"/>
          <w:lang w:bidi="ar"/>
        </w:rPr>
      </w:pPr>
      <w:r>
        <w:rPr>
          <w:rFonts w:hint="eastAsia" w:ascii="楷体_GB2312" w:hAnsi="微软雅黑" w:eastAsia="楷体_GB2312" w:cs="楷体_GB2312"/>
          <w:bCs/>
          <w:kern w:val="0"/>
          <w:sz w:val="32"/>
          <w:szCs w:val="32"/>
          <w:lang w:bidi="ar"/>
        </w:rPr>
        <w:t>（五）扎实开展专项执法，集中执法。</w:t>
      </w:r>
      <w:r>
        <w:rPr>
          <w:rFonts w:ascii="仿宋_GB2312" w:hAnsi="仿宋_GB2312" w:eastAsia="仿宋_GB2312" w:cs="仿宋_GB2312"/>
          <w:kern w:val="0"/>
          <w:sz w:val="32"/>
          <w:szCs w:val="32"/>
          <w:lang w:bidi="ar"/>
        </w:rPr>
        <w:t>深入推进“启动会+现场检查+总结会”“企业主要负责人+安全管理人员+岗位操作 员工全过程在场”和“监督检查+专家”三位一体执法工作模式。</w:t>
      </w:r>
      <w:r>
        <w:rPr>
          <w:rFonts w:hint="eastAsia" w:ascii="仿宋_GB2312" w:hAnsi="仿宋_GB2312" w:eastAsia="仿宋_GB2312" w:cs="仿宋_GB2312"/>
          <w:kern w:val="0"/>
          <w:sz w:val="32"/>
          <w:szCs w:val="32"/>
          <w:lang w:bidi="ar"/>
        </w:rPr>
        <w:t>根据不同时间节点，季节特点、地域行业特点开展非煤矿山、危化、粉尘涉爆、有限空间、安全培训、评价机构等专项执法。结合20</w:t>
      </w:r>
      <w:r>
        <w:rPr>
          <w:rFonts w:ascii="仿宋_GB2312" w:hAnsi="仿宋_GB2312" w:eastAsia="仿宋_GB2312" w:cs="仿宋_GB2312"/>
          <w:kern w:val="0"/>
          <w:sz w:val="32"/>
          <w:szCs w:val="32"/>
          <w:lang w:bidi="ar"/>
        </w:rPr>
        <w:t>20</w:t>
      </w:r>
      <w:r>
        <w:rPr>
          <w:rFonts w:hint="eastAsia" w:ascii="仿宋_GB2312" w:hAnsi="仿宋_GB2312" w:eastAsia="仿宋_GB2312" w:cs="仿宋_GB2312"/>
          <w:kern w:val="0"/>
          <w:sz w:val="32"/>
          <w:szCs w:val="32"/>
          <w:lang w:bidi="ar"/>
        </w:rPr>
        <w:t>年以来事故发生情况，组织开展202</w:t>
      </w:r>
      <w:r>
        <w:rPr>
          <w:rFonts w:ascii="仿宋_GB2312" w:hAnsi="仿宋_GB2312" w:eastAsia="仿宋_GB2312" w:cs="仿宋_GB2312"/>
          <w:kern w:val="0"/>
          <w:sz w:val="32"/>
          <w:szCs w:val="32"/>
          <w:lang w:bidi="ar"/>
        </w:rPr>
        <w:t>3</w:t>
      </w:r>
      <w:r>
        <w:rPr>
          <w:rFonts w:hint="eastAsia" w:ascii="仿宋_GB2312" w:hAnsi="仿宋_GB2312" w:eastAsia="仿宋_GB2312" w:cs="仿宋_GB2312"/>
          <w:kern w:val="0"/>
          <w:sz w:val="32"/>
          <w:szCs w:val="32"/>
          <w:lang w:bidi="ar"/>
        </w:rPr>
        <w:t>年度执法薄弱方面、事故易多发方面集中执法行动。</w:t>
      </w:r>
    </w:p>
    <w:p w14:paraId="08BD2EB2">
      <w:pPr>
        <w:spacing w:line="560" w:lineRule="exact"/>
        <w:ind w:firstLine="643"/>
        <w:jc w:val="left"/>
        <w:rPr>
          <w:rFonts w:ascii="仿宋_GB2312" w:hAnsi="仿宋_GB2312" w:eastAsia="仿宋_GB2312" w:cs="仿宋_GB2312"/>
          <w:kern w:val="0"/>
          <w:sz w:val="32"/>
          <w:szCs w:val="32"/>
          <w:lang w:bidi="ar"/>
        </w:rPr>
      </w:pPr>
      <w:r>
        <w:rPr>
          <w:rFonts w:hint="eastAsia" w:ascii="楷体_GB2312" w:hAnsi="微软雅黑" w:eastAsia="楷体_GB2312" w:cs="楷体_GB2312"/>
          <w:bCs/>
          <w:kern w:val="0"/>
          <w:sz w:val="32"/>
          <w:szCs w:val="32"/>
          <w:lang w:bidi="ar"/>
        </w:rPr>
        <w:t>（六）强化执法案例查处报送。</w:t>
      </w:r>
      <w:r>
        <w:rPr>
          <w:rFonts w:hint="eastAsia" w:ascii="仿宋_GB2312" w:hAnsi="仿宋_GB2312" w:eastAsia="仿宋_GB2312" w:cs="仿宋_GB2312"/>
          <w:kern w:val="0"/>
          <w:sz w:val="32"/>
          <w:szCs w:val="32"/>
          <w:lang w:bidi="ar"/>
        </w:rPr>
        <w:t>在检查综合检查事项的基础上，重点围绕危化、工商贸行业重点检查事项（2020版执法手册规定）开展执法检查；围绕安全评价机构、特种作业人员、涉行刑衔接违法行为和围绕企业主要负责人责任落实开展执法检查；查处一批重大事故隐患，消除一批重大风险，防范大事故的发生，保质保量报送合格的典型执法案例。</w:t>
      </w:r>
    </w:p>
    <w:p w14:paraId="629886BA">
      <w:pPr>
        <w:spacing w:line="560" w:lineRule="exact"/>
        <w:ind w:firstLine="643"/>
        <w:jc w:val="left"/>
        <w:rPr>
          <w:rFonts w:ascii="仿宋_GB2312" w:hAnsi="仿宋_GB2312" w:eastAsia="仿宋_GB2312" w:cs="仿宋_GB2312"/>
          <w:kern w:val="0"/>
          <w:sz w:val="32"/>
          <w:szCs w:val="32"/>
          <w:lang w:bidi="ar"/>
        </w:rPr>
      </w:pPr>
      <w:r>
        <w:rPr>
          <w:rFonts w:hint="eastAsia" w:ascii="楷体_GB2312" w:hAnsi="微软雅黑" w:eastAsia="楷体_GB2312" w:cs="楷体_GB2312"/>
          <w:bCs/>
          <w:kern w:val="0"/>
          <w:sz w:val="32"/>
          <w:szCs w:val="32"/>
          <w:lang w:bidi="ar"/>
        </w:rPr>
        <w:t>（七）强化执法信息化。</w:t>
      </w:r>
      <w:r>
        <w:rPr>
          <w:rFonts w:hint="eastAsia" w:ascii="仿宋_GB2312" w:hAnsi="仿宋_GB2312" w:eastAsia="仿宋_GB2312" w:cs="仿宋_GB2312"/>
          <w:kern w:val="0"/>
          <w:sz w:val="32"/>
          <w:szCs w:val="32"/>
          <w:lang w:bidi="ar"/>
        </w:rPr>
        <w:t>监督检查全部使用“互联网+监管”和“互联网+执法”系统端口，做到所有检查数据全部录入系统，以执法过程管控、人员管理、信息统计、智能执法为重点环节，实现执法裁量判定、统计分析、数据推送的实时在线和执法标准统一、隐患自查自报、跟踪整改到位、监管密切协同的目标。</w:t>
      </w:r>
    </w:p>
    <w:p w14:paraId="7C342F6E">
      <w:pPr>
        <w:spacing w:line="560" w:lineRule="exact"/>
        <w:ind w:firstLine="643"/>
        <w:jc w:val="left"/>
        <w:rPr>
          <w:rFonts w:ascii="仿宋_GB2312" w:hAnsi="仿宋_GB2312" w:eastAsia="仿宋_GB2312" w:cs="仿宋_GB2312"/>
          <w:kern w:val="0"/>
          <w:sz w:val="32"/>
          <w:szCs w:val="32"/>
          <w:lang w:bidi="ar"/>
        </w:rPr>
      </w:pPr>
      <w:r>
        <w:rPr>
          <w:rFonts w:hint="eastAsia" w:ascii="楷体_GB2312" w:hAnsi="微软雅黑" w:eastAsia="楷体_GB2312" w:cs="楷体_GB2312"/>
          <w:bCs/>
          <w:kern w:val="0"/>
          <w:sz w:val="32"/>
          <w:szCs w:val="32"/>
          <w:lang w:bidi="ar"/>
        </w:rPr>
        <w:t>（八）强化执法监督。</w:t>
      </w:r>
      <w:r>
        <w:rPr>
          <w:rFonts w:hint="eastAsia" w:ascii="仿宋_GB2312" w:hAnsi="仿宋_GB2312" w:eastAsia="仿宋_GB2312" w:cs="仿宋_GB2312"/>
          <w:kern w:val="0"/>
          <w:sz w:val="32"/>
          <w:szCs w:val="32"/>
          <w:lang w:bidi="ar"/>
        </w:rPr>
        <w:t>深入推进行政执法监督机制，推进落实全过程监督制度，适时开展执法督导检查，案卷评查。对县本级及乡（镇）安全生产监察执法工作进行监督指导，及时纠正执法过错。严格行政执法纪律，规范执法人员行为，加强执法过程控制，严格监督问责，保障监察执法行为依法、廉洁、高效。</w:t>
      </w:r>
    </w:p>
    <w:p w14:paraId="7CBF8696">
      <w:pPr>
        <w:spacing w:line="560" w:lineRule="exact"/>
        <w:ind w:firstLine="640"/>
        <w:jc w:val="left"/>
      </w:pPr>
      <w:r>
        <w:rPr>
          <w:rFonts w:hint="eastAsia" w:ascii="黑体" w:hAnsi="宋体" w:eastAsia="黑体" w:cs="黑体"/>
          <w:kern w:val="0"/>
          <w:sz w:val="32"/>
          <w:szCs w:val="32"/>
          <w:lang w:bidi="ar"/>
        </w:rPr>
        <w:t>四、监督检查人员数量和执法工作日安排</w:t>
      </w:r>
    </w:p>
    <w:p w14:paraId="497EB282">
      <w:pPr>
        <w:spacing w:line="560" w:lineRule="exact"/>
        <w:ind w:firstLine="643"/>
        <w:jc w:val="left"/>
        <w:rPr>
          <w:rFonts w:ascii="仿宋_GB2312" w:hAnsi="仿宋_GB2312" w:eastAsia="仿宋_GB2312" w:cs="仿宋_GB2312"/>
        </w:rPr>
      </w:pPr>
      <w:r>
        <w:rPr>
          <w:rFonts w:hint="eastAsia" w:ascii="楷体_GB2312" w:hAnsi="微软雅黑" w:eastAsia="楷体_GB2312" w:cs="楷体_GB2312"/>
          <w:bCs/>
          <w:kern w:val="0"/>
          <w:sz w:val="32"/>
          <w:szCs w:val="32"/>
          <w:lang w:bidi="ar"/>
        </w:rPr>
        <w:t>（一）监督检查人员数量。</w:t>
      </w:r>
      <w:r>
        <w:rPr>
          <w:rFonts w:hint="eastAsia" w:ascii="仿宋_GB2312" w:hAnsi="仿宋_GB2312" w:eastAsia="仿宋_GB2312" w:cs="仿宋_GB2312"/>
          <w:kern w:val="0"/>
          <w:sz w:val="32"/>
          <w:szCs w:val="32"/>
          <w:lang w:bidi="ar"/>
        </w:rPr>
        <w:t>目前，县局在册执法人员为</w:t>
      </w:r>
      <w:r>
        <w:rPr>
          <w:rFonts w:ascii="仿宋_GB2312" w:hAnsi="仿宋_GB2312" w:eastAsia="仿宋_GB2312" w:cs="仿宋_GB2312"/>
          <w:kern w:val="0"/>
          <w:sz w:val="32"/>
          <w:szCs w:val="32"/>
          <w:lang w:bidi="ar"/>
        </w:rPr>
        <w:t>74</w:t>
      </w:r>
      <w:r>
        <w:rPr>
          <w:rFonts w:hint="eastAsia" w:ascii="仿宋_GB2312" w:hAnsi="仿宋_GB2312" w:eastAsia="仿宋_GB2312" w:cs="仿宋_GB2312"/>
          <w:kern w:val="0"/>
          <w:sz w:val="32"/>
          <w:szCs w:val="32"/>
          <w:lang w:bidi="ar"/>
        </w:rPr>
        <w:t>人。依据原国家安监总局《安全生产年度监督检查计划编制办法》（安监总政法〔2017〕150号）的要求，县局纳入计算的行政执法人员的数量不少于</w:t>
      </w:r>
      <w:r>
        <w:rPr>
          <w:rFonts w:ascii="仿宋_GB2312" w:hAnsi="仿宋_GB2312" w:eastAsia="仿宋_GB2312" w:cs="仿宋_GB2312"/>
          <w:kern w:val="0"/>
          <w:sz w:val="32"/>
          <w:szCs w:val="32"/>
          <w:lang w:bidi="ar"/>
        </w:rPr>
        <w:t>72</w:t>
      </w: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8</w:t>
      </w:r>
      <w:r>
        <w:rPr>
          <w:rFonts w:hint="eastAsia" w:ascii="仿宋_GB2312" w:hAnsi="仿宋_GB2312" w:eastAsia="仿宋_GB2312" w:cs="仿宋_GB2312"/>
          <w:kern w:val="0"/>
          <w:sz w:val="32"/>
          <w:szCs w:val="32"/>
          <w:lang w:bidi="ar"/>
        </w:rPr>
        <w:t>0%=</w:t>
      </w:r>
      <w:r>
        <w:rPr>
          <w:rFonts w:ascii="仿宋_GB2312" w:hAnsi="仿宋_GB2312" w:eastAsia="仿宋_GB2312" w:cs="仿宋_GB2312"/>
          <w:kern w:val="0"/>
          <w:sz w:val="32"/>
          <w:szCs w:val="32"/>
          <w:lang w:bidi="ar"/>
        </w:rPr>
        <w:t>58</w:t>
      </w:r>
      <w:r>
        <w:rPr>
          <w:rFonts w:hint="eastAsia" w:ascii="仿宋_GB2312" w:hAnsi="仿宋_GB2312" w:eastAsia="仿宋_GB2312" w:cs="仿宋_GB2312"/>
          <w:kern w:val="0"/>
          <w:sz w:val="32"/>
          <w:szCs w:val="32"/>
          <w:lang w:bidi="ar"/>
        </w:rPr>
        <w:t>(人)。</w:t>
      </w:r>
    </w:p>
    <w:p w14:paraId="3B52DE7F">
      <w:pPr>
        <w:spacing w:line="560" w:lineRule="exact"/>
        <w:ind w:firstLine="643"/>
        <w:jc w:val="left"/>
        <w:rPr>
          <w:rFonts w:ascii="仿宋_GB2312" w:hAnsi="仿宋_GB2312" w:eastAsia="仿宋_GB2312" w:cs="仿宋_GB2312"/>
        </w:rPr>
      </w:pPr>
      <w:r>
        <w:rPr>
          <w:rFonts w:hint="eastAsia" w:ascii="楷体_GB2312" w:hAnsi="微软雅黑" w:eastAsia="楷体_GB2312" w:cs="楷体_GB2312"/>
          <w:bCs/>
          <w:kern w:val="0"/>
          <w:sz w:val="32"/>
          <w:szCs w:val="32"/>
          <w:lang w:bidi="ar"/>
        </w:rPr>
        <w:t>（二）总法定工作日：</w:t>
      </w:r>
      <w:r>
        <w:rPr>
          <w:rFonts w:ascii="仿宋_GB2312" w:hAnsi="仿宋_GB2312" w:eastAsia="仿宋_GB2312" w:cs="仿宋_GB2312"/>
          <w:kern w:val="0"/>
          <w:sz w:val="32"/>
          <w:szCs w:val="32"/>
          <w:lang w:bidi="ar"/>
        </w:rPr>
        <w:t>14500</w:t>
      </w:r>
      <w:r>
        <w:rPr>
          <w:rFonts w:hint="eastAsia" w:ascii="仿宋_GB2312" w:hAnsi="仿宋_GB2312" w:eastAsia="仿宋_GB2312" w:cs="仿宋_GB2312"/>
          <w:kern w:val="0"/>
          <w:sz w:val="32"/>
          <w:szCs w:val="32"/>
          <w:lang w:bidi="ar"/>
        </w:rPr>
        <w:t>天。2022年全年共365天，有52周，双休日104天，元旦、春节、清明、五一、端午、中秋、国庆等法定假日共计11天。国家法定工作日=365-104-11=250天。总法定工作日=国家法定工作日×执法人员数量=250×</w:t>
      </w:r>
      <w:r>
        <w:rPr>
          <w:rFonts w:ascii="仿宋_GB2312" w:hAnsi="仿宋_GB2312" w:eastAsia="仿宋_GB2312" w:cs="仿宋_GB2312"/>
          <w:kern w:val="0"/>
          <w:sz w:val="32"/>
          <w:szCs w:val="32"/>
          <w:lang w:bidi="ar"/>
        </w:rPr>
        <w:t>58</w:t>
      </w: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14500</w:t>
      </w:r>
      <w:r>
        <w:rPr>
          <w:rFonts w:hint="eastAsia" w:ascii="仿宋_GB2312" w:hAnsi="仿宋_GB2312" w:eastAsia="仿宋_GB2312" w:cs="仿宋_GB2312"/>
          <w:kern w:val="0"/>
          <w:sz w:val="32"/>
          <w:szCs w:val="32"/>
          <w:lang w:bidi="ar"/>
        </w:rPr>
        <w:t>天。</w:t>
      </w:r>
    </w:p>
    <w:p w14:paraId="6B91EA7D">
      <w:pPr>
        <w:spacing w:line="560" w:lineRule="exact"/>
        <w:ind w:firstLine="643"/>
        <w:jc w:val="left"/>
        <w:rPr>
          <w:rFonts w:ascii="仿宋_GB2312" w:hAnsi="仿宋_GB2312" w:eastAsia="仿宋_GB2312" w:cs="仿宋_GB2312"/>
          <w:kern w:val="0"/>
          <w:sz w:val="32"/>
          <w:szCs w:val="32"/>
          <w:lang w:bidi="ar"/>
        </w:rPr>
      </w:pPr>
      <w:r>
        <w:rPr>
          <w:rFonts w:hint="eastAsia" w:ascii="楷体_GB2312" w:hAnsi="微软雅黑" w:eastAsia="楷体_GB2312" w:cs="楷体_GB2312"/>
          <w:bCs/>
          <w:kern w:val="0"/>
          <w:sz w:val="32"/>
          <w:szCs w:val="32"/>
          <w:lang w:bidi="ar"/>
        </w:rPr>
        <w:t>（三）其他行政执法工作日：</w:t>
      </w:r>
      <w:r>
        <w:rPr>
          <w:rFonts w:ascii="仿宋_GB2312" w:hAnsi="仿宋_GB2312" w:eastAsia="仿宋_GB2312" w:cs="仿宋_GB2312"/>
          <w:kern w:val="0"/>
          <w:sz w:val="32"/>
          <w:szCs w:val="32"/>
          <w:lang w:bidi="ar"/>
        </w:rPr>
        <w:t>8327</w:t>
      </w:r>
      <w:r>
        <w:rPr>
          <w:rFonts w:hint="eastAsia" w:ascii="仿宋_GB2312" w:hAnsi="仿宋_GB2312" w:eastAsia="仿宋_GB2312" w:cs="仿宋_GB2312"/>
          <w:kern w:val="0"/>
          <w:sz w:val="32"/>
          <w:szCs w:val="32"/>
          <w:lang w:bidi="ar"/>
        </w:rPr>
        <w:t>天（参考近3年确定）。主要包括实施行政许可（</w:t>
      </w:r>
      <w:r>
        <w:rPr>
          <w:rFonts w:ascii="仿宋_GB2312" w:hAnsi="仿宋_GB2312" w:eastAsia="仿宋_GB2312" w:cs="仿宋_GB2312"/>
          <w:kern w:val="0"/>
          <w:sz w:val="32"/>
          <w:szCs w:val="32"/>
          <w:lang w:bidi="ar"/>
        </w:rPr>
        <w:t>2800</w:t>
      </w:r>
      <w:r>
        <w:rPr>
          <w:rFonts w:hint="eastAsia" w:ascii="仿宋_GB2312" w:hAnsi="仿宋_GB2312" w:eastAsia="仿宋_GB2312" w:cs="仿宋_GB2312"/>
          <w:kern w:val="0"/>
          <w:sz w:val="32"/>
          <w:szCs w:val="32"/>
          <w:lang w:bidi="ar"/>
        </w:rPr>
        <w:t>天），开展安全生产综合监管、检查（</w:t>
      </w:r>
      <w:r>
        <w:rPr>
          <w:rFonts w:ascii="仿宋_GB2312" w:hAnsi="仿宋_GB2312" w:eastAsia="仿宋_GB2312" w:cs="仿宋_GB2312"/>
          <w:kern w:val="0"/>
          <w:sz w:val="32"/>
          <w:szCs w:val="32"/>
          <w:lang w:bidi="ar"/>
        </w:rPr>
        <w:t>3830</w:t>
      </w:r>
      <w:r>
        <w:rPr>
          <w:rFonts w:hint="eastAsia" w:ascii="仿宋_GB2312" w:hAnsi="仿宋_GB2312" w:eastAsia="仿宋_GB2312" w:cs="仿宋_GB2312"/>
          <w:kern w:val="0"/>
          <w:sz w:val="32"/>
          <w:szCs w:val="32"/>
          <w:lang w:bidi="ar"/>
        </w:rPr>
        <w:t>天），组织生产安全事故调查和处理（2</w:t>
      </w:r>
      <w:r>
        <w:rPr>
          <w:rFonts w:ascii="仿宋_GB2312" w:hAnsi="仿宋_GB2312" w:eastAsia="仿宋_GB2312" w:cs="仿宋_GB2312"/>
          <w:kern w:val="0"/>
          <w:sz w:val="32"/>
          <w:szCs w:val="32"/>
          <w:lang w:bidi="ar"/>
        </w:rPr>
        <w:t>90</w:t>
      </w:r>
      <w:r>
        <w:rPr>
          <w:rFonts w:hint="eastAsia" w:ascii="仿宋_GB2312" w:hAnsi="仿宋_GB2312" w:eastAsia="仿宋_GB2312" w:cs="仿宋_GB2312"/>
          <w:kern w:val="0"/>
          <w:sz w:val="32"/>
          <w:szCs w:val="32"/>
          <w:lang w:bidi="ar"/>
        </w:rPr>
        <w:t>天），调查核实安全生产投诉举报（</w:t>
      </w:r>
      <w:r>
        <w:rPr>
          <w:rFonts w:ascii="仿宋_GB2312" w:hAnsi="仿宋_GB2312" w:eastAsia="仿宋_GB2312" w:cs="仿宋_GB2312"/>
          <w:kern w:val="0"/>
          <w:sz w:val="32"/>
          <w:szCs w:val="32"/>
          <w:lang w:bidi="ar"/>
        </w:rPr>
        <w:t>381</w:t>
      </w:r>
      <w:r>
        <w:rPr>
          <w:rFonts w:hint="eastAsia" w:ascii="仿宋_GB2312" w:hAnsi="仿宋_GB2312" w:eastAsia="仿宋_GB2312" w:cs="仿宋_GB2312"/>
          <w:kern w:val="0"/>
          <w:sz w:val="32"/>
          <w:szCs w:val="32"/>
          <w:lang w:bidi="ar"/>
        </w:rPr>
        <w:t>天），办理有关法律、法规、规章规定的登记、备案（5</w:t>
      </w:r>
      <w:r>
        <w:rPr>
          <w:rFonts w:ascii="仿宋_GB2312" w:hAnsi="仿宋_GB2312" w:eastAsia="仿宋_GB2312" w:cs="仿宋_GB2312"/>
          <w:kern w:val="0"/>
          <w:sz w:val="32"/>
          <w:szCs w:val="32"/>
          <w:lang w:bidi="ar"/>
        </w:rPr>
        <w:t>6</w:t>
      </w:r>
      <w:r>
        <w:rPr>
          <w:rFonts w:hint="eastAsia" w:ascii="仿宋_GB2312" w:hAnsi="仿宋_GB2312" w:eastAsia="仿宋_GB2312" w:cs="仿宋_GB2312"/>
          <w:kern w:val="0"/>
          <w:sz w:val="32"/>
          <w:szCs w:val="32"/>
          <w:lang w:bidi="ar"/>
        </w:rPr>
        <w:t>天），开展安全生产宣传教育培训（</w:t>
      </w:r>
      <w:r>
        <w:rPr>
          <w:rFonts w:ascii="仿宋_GB2312" w:hAnsi="仿宋_GB2312" w:eastAsia="仿宋_GB2312" w:cs="仿宋_GB2312"/>
          <w:kern w:val="0"/>
          <w:sz w:val="32"/>
          <w:szCs w:val="32"/>
          <w:lang w:bidi="ar"/>
        </w:rPr>
        <w:t>345</w:t>
      </w:r>
      <w:r>
        <w:rPr>
          <w:rFonts w:hint="eastAsia" w:ascii="仿宋_GB2312" w:hAnsi="仿宋_GB2312" w:eastAsia="仿宋_GB2312" w:cs="仿宋_GB2312"/>
          <w:kern w:val="0"/>
          <w:sz w:val="32"/>
          <w:szCs w:val="32"/>
          <w:lang w:bidi="ar"/>
        </w:rPr>
        <w:t>天），完成本级人民政府或者市应急管理局安排的执法工作任务（</w:t>
      </w:r>
      <w:r>
        <w:rPr>
          <w:rFonts w:ascii="仿宋_GB2312" w:hAnsi="仿宋_GB2312" w:eastAsia="仿宋_GB2312" w:cs="仿宋_GB2312"/>
          <w:kern w:val="0"/>
          <w:sz w:val="32"/>
          <w:szCs w:val="32"/>
          <w:lang w:bidi="ar"/>
        </w:rPr>
        <w:t>625</w:t>
      </w:r>
      <w:r>
        <w:rPr>
          <w:rFonts w:hint="eastAsia" w:ascii="仿宋_GB2312" w:hAnsi="仿宋_GB2312" w:eastAsia="仿宋_GB2312" w:cs="仿宋_GB2312"/>
          <w:kern w:val="0"/>
          <w:sz w:val="32"/>
          <w:szCs w:val="32"/>
          <w:lang w:bidi="ar"/>
        </w:rPr>
        <w:t>天）。</w:t>
      </w:r>
    </w:p>
    <w:p w14:paraId="3551487B">
      <w:pPr>
        <w:spacing w:line="560" w:lineRule="exact"/>
        <w:ind w:firstLine="643"/>
        <w:jc w:val="left"/>
        <w:rPr>
          <w:rFonts w:ascii="仿宋_GB2312" w:hAnsi="仿宋_GB2312" w:eastAsia="仿宋_GB2312" w:cs="仿宋_GB2312"/>
        </w:rPr>
      </w:pPr>
      <w:r>
        <w:rPr>
          <w:rFonts w:hint="eastAsia" w:ascii="楷体_GB2312" w:hAnsi="微软雅黑" w:eastAsia="楷体_GB2312" w:cs="楷体_GB2312"/>
          <w:bCs/>
          <w:kern w:val="0"/>
          <w:sz w:val="32"/>
          <w:szCs w:val="32"/>
          <w:lang w:bidi="ar"/>
        </w:rPr>
        <w:t>（四）非执法工作日：</w:t>
      </w:r>
      <w:r>
        <w:rPr>
          <w:rFonts w:ascii="仿宋_GB2312" w:hAnsi="仿宋_GB2312" w:eastAsia="仿宋_GB2312" w:cs="仿宋_GB2312"/>
          <w:kern w:val="0"/>
          <w:sz w:val="32"/>
          <w:szCs w:val="32"/>
          <w:lang w:bidi="ar"/>
        </w:rPr>
        <w:t>4750</w:t>
      </w:r>
      <w:r>
        <w:rPr>
          <w:rFonts w:hint="eastAsia" w:ascii="仿宋_GB2312" w:hAnsi="仿宋_GB2312" w:eastAsia="仿宋_GB2312" w:cs="仿宋_GB2312"/>
          <w:kern w:val="0"/>
          <w:sz w:val="32"/>
          <w:szCs w:val="32"/>
          <w:lang w:bidi="ar"/>
        </w:rPr>
        <w:t>天。主要包括机关值班（</w:t>
      </w:r>
      <w:r>
        <w:rPr>
          <w:rFonts w:ascii="仿宋_GB2312" w:hAnsi="仿宋_GB2312" w:eastAsia="仿宋_GB2312" w:cs="仿宋_GB2312"/>
          <w:kern w:val="0"/>
          <w:sz w:val="32"/>
          <w:szCs w:val="32"/>
          <w:lang w:bidi="ar"/>
        </w:rPr>
        <w:t>756</w:t>
      </w:r>
      <w:r>
        <w:rPr>
          <w:rFonts w:hint="eastAsia" w:ascii="仿宋_GB2312" w:hAnsi="仿宋_GB2312" w:eastAsia="仿宋_GB2312" w:cs="仿宋_GB2312"/>
          <w:kern w:val="0"/>
          <w:sz w:val="32"/>
          <w:szCs w:val="32"/>
          <w:lang w:bidi="ar"/>
        </w:rPr>
        <w:t>天），学习、培训、考核、会议（</w:t>
      </w:r>
      <w:r>
        <w:rPr>
          <w:rFonts w:ascii="仿宋_GB2312" w:hAnsi="仿宋_GB2312" w:eastAsia="仿宋_GB2312" w:cs="仿宋_GB2312"/>
          <w:kern w:val="0"/>
          <w:sz w:val="32"/>
          <w:szCs w:val="32"/>
          <w:lang w:bidi="ar"/>
        </w:rPr>
        <w:t>939</w:t>
      </w:r>
      <w:r>
        <w:rPr>
          <w:rFonts w:hint="eastAsia" w:ascii="仿宋_GB2312" w:hAnsi="仿宋_GB2312" w:eastAsia="仿宋_GB2312" w:cs="仿宋_GB2312"/>
          <w:kern w:val="0"/>
          <w:sz w:val="32"/>
          <w:szCs w:val="32"/>
          <w:lang w:bidi="ar"/>
        </w:rPr>
        <w:t>天），开展安全生产督导（</w:t>
      </w:r>
      <w:r>
        <w:rPr>
          <w:rFonts w:ascii="仿宋_GB2312" w:hAnsi="仿宋_GB2312" w:eastAsia="仿宋_GB2312" w:cs="仿宋_GB2312"/>
          <w:kern w:val="0"/>
          <w:sz w:val="32"/>
          <w:szCs w:val="32"/>
          <w:lang w:bidi="ar"/>
        </w:rPr>
        <w:t>646</w:t>
      </w:r>
      <w:r>
        <w:rPr>
          <w:rFonts w:hint="eastAsia" w:ascii="仿宋_GB2312" w:hAnsi="仿宋_GB2312" w:eastAsia="仿宋_GB2312" w:cs="仿宋_GB2312"/>
          <w:kern w:val="0"/>
          <w:sz w:val="32"/>
          <w:szCs w:val="32"/>
          <w:lang w:bidi="ar"/>
        </w:rPr>
        <w:t>天），检查指导下级应急管理部门工作（</w:t>
      </w:r>
      <w:r>
        <w:rPr>
          <w:rFonts w:ascii="仿宋_GB2312" w:hAnsi="仿宋_GB2312" w:eastAsia="仿宋_GB2312" w:cs="仿宋_GB2312"/>
          <w:kern w:val="0"/>
          <w:sz w:val="32"/>
          <w:szCs w:val="32"/>
          <w:lang w:bidi="ar"/>
        </w:rPr>
        <w:t>290</w:t>
      </w:r>
      <w:r>
        <w:rPr>
          <w:rFonts w:hint="eastAsia" w:ascii="仿宋_GB2312" w:hAnsi="仿宋_GB2312" w:eastAsia="仿宋_GB2312" w:cs="仿宋_GB2312"/>
          <w:kern w:val="0"/>
          <w:sz w:val="32"/>
          <w:szCs w:val="32"/>
          <w:lang w:bidi="ar"/>
        </w:rPr>
        <w:t>天），参加党群活动（</w:t>
      </w:r>
      <w:r>
        <w:rPr>
          <w:rFonts w:ascii="仿宋_GB2312" w:hAnsi="仿宋_GB2312" w:eastAsia="仿宋_GB2312" w:cs="仿宋_GB2312"/>
          <w:kern w:val="0"/>
          <w:sz w:val="32"/>
          <w:szCs w:val="32"/>
          <w:lang w:bidi="ar"/>
        </w:rPr>
        <w:t>1428</w:t>
      </w:r>
      <w:r>
        <w:rPr>
          <w:rFonts w:hint="eastAsia" w:ascii="仿宋_GB2312" w:hAnsi="仿宋_GB2312" w:eastAsia="仿宋_GB2312" w:cs="仿宋_GB2312"/>
          <w:kern w:val="0"/>
          <w:sz w:val="32"/>
          <w:szCs w:val="32"/>
          <w:lang w:bidi="ar"/>
        </w:rPr>
        <w:t>天），法定年休假、病假、事假（</w:t>
      </w:r>
      <w:r>
        <w:rPr>
          <w:rFonts w:ascii="仿宋_GB2312" w:hAnsi="仿宋_GB2312" w:eastAsia="仿宋_GB2312" w:cs="仿宋_GB2312"/>
          <w:kern w:val="0"/>
          <w:sz w:val="32"/>
          <w:szCs w:val="32"/>
          <w:lang w:bidi="ar"/>
        </w:rPr>
        <w:t>691</w:t>
      </w:r>
      <w:r>
        <w:rPr>
          <w:rFonts w:hint="eastAsia" w:ascii="仿宋_GB2312" w:hAnsi="仿宋_GB2312" w:eastAsia="仿宋_GB2312" w:cs="仿宋_GB2312"/>
          <w:kern w:val="0"/>
          <w:sz w:val="32"/>
          <w:szCs w:val="32"/>
          <w:lang w:bidi="ar"/>
        </w:rPr>
        <w:t>天）。</w:t>
      </w:r>
    </w:p>
    <w:p w14:paraId="3DFBC4F2">
      <w:pPr>
        <w:spacing w:line="560" w:lineRule="exact"/>
        <w:ind w:firstLine="643"/>
        <w:jc w:val="left"/>
        <w:rPr>
          <w:rFonts w:ascii="仿宋_GB2312" w:hAnsi="仿宋_GB2312" w:eastAsia="仿宋_GB2312" w:cs="仿宋_GB2312"/>
          <w:kern w:val="0"/>
          <w:sz w:val="32"/>
          <w:szCs w:val="32"/>
          <w:lang w:bidi="ar"/>
        </w:rPr>
      </w:pPr>
      <w:r>
        <w:rPr>
          <w:rFonts w:hint="eastAsia" w:ascii="楷体_GB2312" w:hAnsi="微软雅黑" w:eastAsia="楷体_GB2312" w:cs="楷体_GB2312"/>
          <w:bCs/>
          <w:kern w:val="0"/>
          <w:sz w:val="32"/>
          <w:szCs w:val="32"/>
          <w:lang w:bidi="ar"/>
        </w:rPr>
        <w:t>（五）监督检查工作日</w:t>
      </w:r>
      <w:r>
        <w:rPr>
          <w:rFonts w:hint="eastAsia" w:ascii="楷体_GB2312" w:hAnsi="微软雅黑" w:eastAsia="楷体_GB2312" w:cs="楷体_GB2312"/>
          <w:b/>
          <w:bCs/>
          <w:kern w:val="0"/>
          <w:sz w:val="32"/>
          <w:szCs w:val="32"/>
          <w:lang w:bidi="ar"/>
        </w:rPr>
        <w:t>：</w:t>
      </w:r>
      <w:r>
        <w:rPr>
          <w:rFonts w:ascii="仿宋_GB2312" w:hAnsi="仿宋_GB2312" w:eastAsia="仿宋_GB2312" w:cs="仿宋_GB2312"/>
          <w:kern w:val="0"/>
          <w:sz w:val="32"/>
          <w:szCs w:val="32"/>
          <w:lang w:bidi="ar"/>
        </w:rPr>
        <w:t>1423</w:t>
      </w:r>
      <w:r>
        <w:rPr>
          <w:rFonts w:hint="eastAsia" w:ascii="仿宋_GB2312" w:hAnsi="仿宋_GB2312" w:eastAsia="仿宋_GB2312" w:cs="仿宋_GB2312"/>
          <w:kern w:val="0"/>
          <w:sz w:val="32"/>
          <w:szCs w:val="32"/>
          <w:lang w:bidi="ar"/>
        </w:rPr>
        <w:t xml:space="preserve">天。执法检查工作日=总法定工作日-其他执法工作日-非执法工作日= </w:t>
      </w:r>
      <w:r>
        <w:rPr>
          <w:rFonts w:ascii="仿宋_GB2312" w:hAnsi="仿宋_GB2312" w:eastAsia="仿宋_GB2312" w:cs="仿宋_GB2312"/>
          <w:kern w:val="0"/>
          <w:sz w:val="32"/>
          <w:szCs w:val="32"/>
          <w:lang w:bidi="ar"/>
        </w:rPr>
        <w:t>1423</w:t>
      </w:r>
      <w:r>
        <w:rPr>
          <w:rFonts w:hint="eastAsia" w:ascii="仿宋_GB2312" w:hAnsi="仿宋_GB2312" w:eastAsia="仿宋_GB2312" w:cs="仿宋_GB2312"/>
          <w:kern w:val="0"/>
          <w:sz w:val="32"/>
          <w:szCs w:val="32"/>
          <w:lang w:bidi="ar"/>
        </w:rPr>
        <w:t>天。</w:t>
      </w:r>
    </w:p>
    <w:p w14:paraId="14A34C7C">
      <w:pPr>
        <w:spacing w:line="560" w:lineRule="exact"/>
        <w:ind w:firstLine="640"/>
        <w:jc w:val="left"/>
      </w:pPr>
      <w:r>
        <w:rPr>
          <w:rFonts w:hint="eastAsia" w:ascii="黑体" w:hAnsi="宋体" w:eastAsia="黑体" w:cs="黑体"/>
          <w:kern w:val="0"/>
          <w:sz w:val="32"/>
          <w:szCs w:val="32"/>
          <w:lang w:bidi="ar"/>
        </w:rPr>
        <w:t>五、监督检查主要内容</w:t>
      </w:r>
    </w:p>
    <w:p w14:paraId="31035FE1">
      <w:pPr>
        <w:spacing w:line="560" w:lineRule="exact"/>
        <w:ind w:firstLine="64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根据《中华人民共和国安全生产法》和《河北省安全生产条例》，对生产经营单位要重点监督检查20项内容：</w:t>
      </w:r>
    </w:p>
    <w:p w14:paraId="4CF01283">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1.依法通过有关安全生产行政审批的情况;</w:t>
      </w:r>
    </w:p>
    <w:p w14:paraId="3AD0AC90">
      <w:pPr>
        <w:spacing w:line="560" w:lineRule="exact"/>
        <w:ind w:firstLine="64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w:t>
      </w:r>
      <w:r>
        <w:t xml:space="preserve"> </w:t>
      </w:r>
      <w:r>
        <w:rPr>
          <w:rFonts w:ascii="仿宋_GB2312" w:hAnsi="仿宋_GB2312" w:eastAsia="仿宋_GB2312" w:cs="仿宋_GB2312"/>
          <w:kern w:val="0"/>
          <w:sz w:val="32"/>
          <w:szCs w:val="32"/>
          <w:lang w:bidi="ar"/>
        </w:rPr>
        <w:t>主要负责人、安全管理人员、特种作业人员的安全生产教育和培训、考核和持证上岗情况</w:t>
      </w:r>
      <w:r>
        <w:rPr>
          <w:rFonts w:hint="eastAsia" w:ascii="仿宋_GB2312" w:hAnsi="仿宋_GB2312" w:eastAsia="仿宋_GB2312" w:cs="仿宋_GB2312"/>
          <w:kern w:val="0"/>
          <w:sz w:val="32"/>
          <w:szCs w:val="32"/>
          <w:lang w:bidi="ar"/>
        </w:rPr>
        <w:t>;</w:t>
      </w:r>
    </w:p>
    <w:p w14:paraId="23510C49">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3.建立和落实全员安全生产责任制、安全生产规章制度和操作规程、作业规程的情况;</w:t>
      </w:r>
    </w:p>
    <w:p w14:paraId="3549B587">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4.按照国家规定提取和使用安全生产费用，安排用于配备劳动防护用品、进行安全生产教育和培训的经费，以及其他安全生产投入的情况;投保安全生产责任保险的情况；</w:t>
      </w:r>
    </w:p>
    <w:p w14:paraId="4E341B20">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5.依法设置安全生产管理机构和配备安全生产管理人员的情况;</w:t>
      </w:r>
    </w:p>
    <w:p w14:paraId="4AB42009">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6.危险物品的生产、储存单位以及矿山、金属冶炼单位配备或者聘用注册安全工程师的情况;</w:t>
      </w:r>
    </w:p>
    <w:p w14:paraId="6517EFA8">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7.从业人员、被派遣劳动者和实习学生受到安全生产教育、培训及其教育培训档案的情况;</w:t>
      </w:r>
    </w:p>
    <w:p w14:paraId="0B1C5741">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8.新建、改建、扩建工程项目的安全设施与主体工程同时设计、同时施工、同时投入生产和使用，以及按规定办理设计审查和竣工验收的情况;</w:t>
      </w:r>
    </w:p>
    <w:p w14:paraId="5652678E">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9.在有较大危险因素的生产经营场所和有关设施、设备上，设置安全警示标志的情况;</w:t>
      </w:r>
    </w:p>
    <w:p w14:paraId="79F42D39">
      <w:pPr>
        <w:spacing w:line="560" w:lineRule="exact"/>
        <w:ind w:firstLine="64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10.安全设备的安装、维护、保养、定期检测的情况;</w:t>
      </w:r>
    </w:p>
    <w:p w14:paraId="291124B2">
      <w:pPr>
        <w:spacing w:line="560" w:lineRule="exact"/>
        <w:ind w:firstLine="64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11.重大危险源登记建档、定期检测、评估、监控和制定应急预案的情况;</w:t>
      </w:r>
    </w:p>
    <w:p w14:paraId="030539C1">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12.教育和督促从业人员严格执行本单位的安全生产规章制度和安全操作规程，并向从业人员如实告知作业场所和工作岗位存在的危险因素、防范措施以及事故应急措施的情况;</w:t>
      </w:r>
    </w:p>
    <w:p w14:paraId="282645D1">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13.为从业人员提供符合国家标准或者行业标准的劳动防护用品，并监督、教育从业人员按照使用规则正确佩戴和使用的情况;</w:t>
      </w:r>
    </w:p>
    <w:p w14:paraId="7C2B0A56">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14.在同一作业区域内进行生产经营活动，可能危及对方生产安全的，与对方签订安全生产管理协议，明确各自的安全生产管理职责和应当采取的安全措施，并指定专职安全生产管理人员进行安全检查与协调的情况;</w:t>
      </w:r>
    </w:p>
    <w:p w14:paraId="65F10C5B">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15.对承包单位、承租单位的安全生产工作实行统一协调、管理，定期进行安全检查，督促整改安全问题的情况;</w:t>
      </w:r>
    </w:p>
    <w:p w14:paraId="1DF702F6">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16.安全风险分级管控和隐患排查治理双重预防工作机制落实情况；建立健全生产安全事故隐患排查治理制度，及时发现并消除事故隐患，如实记录事故隐患治理，以及向从业人员通报的情况;</w:t>
      </w:r>
    </w:p>
    <w:p w14:paraId="79E9FA6B">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17.制定、实施生产安全事故应急预案，定期组织应急预案演练，以及有关应急预案备案的情况;</w:t>
      </w:r>
    </w:p>
    <w:p w14:paraId="3FB044BE">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18.危险物品的生产、经营、储存单位以及矿山、金属冶炼单位建立应急救援组织或者兼职救援队伍、签订应急救援协议，以及应急救援器材、设备和物资的配备、维护、保养的情况;</w:t>
      </w:r>
    </w:p>
    <w:p w14:paraId="05B364BD">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19.按照规定报告生产安全事故的情况;</w:t>
      </w:r>
    </w:p>
    <w:p w14:paraId="1BFEB2F4">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20.依法应当监督检查的其他情况。</w:t>
      </w:r>
    </w:p>
    <w:p w14:paraId="2E295ED9">
      <w:pPr>
        <w:spacing w:line="560" w:lineRule="exact"/>
        <w:ind w:firstLine="630"/>
        <w:jc w:val="left"/>
      </w:pPr>
      <w:r>
        <w:rPr>
          <w:rFonts w:hint="eastAsia" w:ascii="黑体" w:hAnsi="宋体" w:eastAsia="黑体" w:cs="黑体"/>
          <w:kern w:val="0"/>
          <w:sz w:val="32"/>
          <w:szCs w:val="32"/>
          <w:lang w:bidi="ar"/>
        </w:rPr>
        <w:t>六、重点检查安排</w:t>
      </w:r>
    </w:p>
    <w:p w14:paraId="0D2055A6">
      <w:pPr>
        <w:spacing w:line="560" w:lineRule="exact"/>
        <w:ind w:firstLine="643"/>
        <w:jc w:val="left"/>
        <w:rPr>
          <w:rFonts w:ascii="仿宋_GB2312" w:hAnsi="仿宋_GB2312" w:eastAsia="仿宋_GB2312" w:cs="仿宋_GB2312"/>
          <w:sz w:val="32"/>
          <w:szCs w:val="32"/>
        </w:rPr>
      </w:pPr>
      <w:r>
        <w:rPr>
          <w:rFonts w:hint="eastAsia" w:ascii="楷体_GB2312" w:hAnsi="微软雅黑" w:eastAsia="楷体_GB2312" w:cs="楷体_GB2312"/>
          <w:bCs/>
          <w:kern w:val="0"/>
          <w:sz w:val="32"/>
          <w:szCs w:val="32"/>
          <w:lang w:bidi="ar"/>
        </w:rPr>
        <w:t>（一）重点检查单位范围。</w:t>
      </w:r>
      <w:r>
        <w:rPr>
          <w:rFonts w:hint="eastAsia" w:ascii="仿宋_GB2312" w:hAnsi="仿宋_GB2312" w:eastAsia="仿宋_GB2312" w:cs="仿宋_GB2312"/>
          <w:kern w:val="0"/>
          <w:sz w:val="32"/>
          <w:szCs w:val="32"/>
          <w:lang w:bidi="ar"/>
        </w:rPr>
        <w:t>根据原国家安全监管总局《关于印发安全生产年度监督检查计划编制办法的通知》（安监总政法〔2017〕150号）要求，重点检查单位范围为：</w:t>
      </w:r>
    </w:p>
    <w:p w14:paraId="5A9C18F4">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1.安全生产风险等级较高的生产经营单位：</w:t>
      </w:r>
    </w:p>
    <w:p w14:paraId="268A4A25">
      <w:pPr>
        <w:spacing w:line="560" w:lineRule="exact"/>
        <w:ind w:firstLine="64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（1）采场或者排土场边坡高度200米以上的露天矿山；</w:t>
      </w:r>
    </w:p>
    <w:p w14:paraId="11A7EABA">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（2）涉及重点监管危险化学品、重点监管危险化工工艺和危险化学品重大危险源的生产经营单位；</w:t>
      </w:r>
    </w:p>
    <w:p w14:paraId="31F13D69">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（3）烟花爆竹生产、批发单位；</w:t>
      </w:r>
    </w:p>
    <w:p w14:paraId="16DFED43">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（4）金属冶炼生产经营单位；</w:t>
      </w:r>
    </w:p>
    <w:p w14:paraId="4C68C25F">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（5）涉爆粉尘、有限空间作业生产经营单位；</w:t>
      </w:r>
    </w:p>
    <w:p w14:paraId="58ADC582">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（6）安全生产标准化未达标的生产经营单位，安全生产风险分级管控和事故隐患排查治理落实不到位的生产经营单位。</w:t>
      </w:r>
    </w:p>
    <w:p w14:paraId="22243D2F">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2.近三年发生过造成人员死亡的生产安全事故的生产经营单位；</w:t>
      </w:r>
    </w:p>
    <w:p w14:paraId="7BE1A32D">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3.纳入安全生产失信行为联合惩戒对象的生产经营单位；</w:t>
      </w:r>
    </w:p>
    <w:p w14:paraId="28ADD28F">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4.发现存在重大生产安全事故隐患的生产经营单位；</w:t>
      </w:r>
    </w:p>
    <w:p w14:paraId="05A4D69D">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5.长时间停产后复工复产的单位；试生产的生产经营单位；</w:t>
      </w:r>
    </w:p>
    <w:p w14:paraId="39EC621D">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6.其他应当纳入重点检查安排的生产经营单位。</w:t>
      </w:r>
    </w:p>
    <w:p w14:paraId="6A922DE3">
      <w:pPr>
        <w:spacing w:line="560" w:lineRule="exact"/>
        <w:ind w:firstLine="482"/>
        <w:jc w:val="left"/>
        <w:rPr>
          <w:rFonts w:ascii="仿宋_GB2312" w:hAnsi="仿宋_GB2312" w:eastAsia="仿宋_GB2312" w:cs="仿宋_GB2312"/>
          <w:sz w:val="32"/>
          <w:szCs w:val="32"/>
        </w:rPr>
      </w:pPr>
      <w:r>
        <w:rPr>
          <w:rFonts w:hint="eastAsia" w:ascii="楷体_GB2312" w:hAnsi="微软雅黑" w:eastAsia="楷体_GB2312" w:cs="楷体_GB2312"/>
          <w:bCs/>
          <w:kern w:val="0"/>
          <w:sz w:val="32"/>
          <w:szCs w:val="32"/>
          <w:lang w:bidi="ar"/>
        </w:rPr>
        <w:t>（二）重点检查单位家次。</w:t>
      </w:r>
      <w:r>
        <w:rPr>
          <w:rFonts w:hint="eastAsia" w:ascii="仿宋_GB2312" w:hAnsi="仿宋_GB2312" w:eastAsia="仿宋_GB2312" w:cs="仿宋_GB2312"/>
          <w:kern w:val="0"/>
          <w:sz w:val="32"/>
          <w:szCs w:val="32"/>
          <w:lang w:bidi="ar"/>
        </w:rPr>
        <w:t>全年重点检查生产经营单位</w:t>
      </w:r>
      <w:r>
        <w:rPr>
          <w:rFonts w:ascii="仿宋_GB2312" w:hAnsi="仿宋_GB2312" w:eastAsia="仿宋_GB2312" w:cs="仿宋_GB2312"/>
          <w:kern w:val="0"/>
          <w:sz w:val="32"/>
          <w:szCs w:val="32"/>
          <w:lang w:bidi="ar"/>
        </w:rPr>
        <w:t>202</w:t>
      </w:r>
      <w:r>
        <w:rPr>
          <w:rFonts w:hint="eastAsia" w:ascii="仿宋_GB2312" w:hAnsi="仿宋_GB2312" w:eastAsia="仿宋_GB2312" w:cs="仿宋_GB2312"/>
          <w:kern w:val="0"/>
          <w:sz w:val="32"/>
          <w:szCs w:val="32"/>
          <w:lang w:bidi="ar"/>
        </w:rPr>
        <w:t>家次，其中危险化学品企业</w:t>
      </w:r>
      <w:r>
        <w:rPr>
          <w:rFonts w:ascii="仿宋_GB2312" w:hAnsi="仿宋_GB2312" w:eastAsia="仿宋_GB2312" w:cs="仿宋_GB2312"/>
          <w:kern w:val="0"/>
          <w:sz w:val="32"/>
          <w:szCs w:val="32"/>
          <w:lang w:bidi="ar"/>
        </w:rPr>
        <w:t>156</w:t>
      </w:r>
      <w:r>
        <w:rPr>
          <w:rFonts w:hint="eastAsia" w:ascii="仿宋_GB2312" w:hAnsi="仿宋_GB2312" w:eastAsia="仿宋_GB2312" w:cs="仿宋_GB2312"/>
          <w:kern w:val="0"/>
          <w:sz w:val="32"/>
          <w:szCs w:val="32"/>
          <w:lang w:bidi="ar"/>
        </w:rPr>
        <w:t>家次，工商贸企业4</w:t>
      </w:r>
      <w:r>
        <w:rPr>
          <w:rFonts w:ascii="仿宋_GB2312" w:hAnsi="仿宋_GB2312" w:eastAsia="仿宋_GB2312" w:cs="仿宋_GB2312"/>
          <w:kern w:val="0"/>
          <w:sz w:val="32"/>
          <w:szCs w:val="32"/>
          <w:lang w:bidi="ar"/>
        </w:rPr>
        <w:t>6</w:t>
      </w:r>
      <w:r>
        <w:rPr>
          <w:rFonts w:hint="eastAsia" w:ascii="仿宋_GB2312" w:hAnsi="仿宋_GB2312" w:eastAsia="仿宋_GB2312" w:cs="仿宋_GB2312"/>
          <w:kern w:val="0"/>
          <w:sz w:val="32"/>
          <w:szCs w:val="32"/>
          <w:lang w:bidi="ar"/>
        </w:rPr>
        <w:t>家次。企业名单见附件1。</w:t>
      </w:r>
    </w:p>
    <w:p w14:paraId="109CAEF6">
      <w:pPr>
        <w:spacing w:line="560" w:lineRule="exact"/>
        <w:ind w:firstLine="482"/>
        <w:jc w:val="left"/>
      </w:pPr>
      <w:r>
        <w:rPr>
          <w:rFonts w:hint="eastAsia" w:ascii="楷体_GB2312" w:hAnsi="微软雅黑" w:eastAsia="楷体_GB2312" w:cs="楷体_GB2312"/>
          <w:bCs/>
          <w:kern w:val="0"/>
          <w:sz w:val="32"/>
          <w:szCs w:val="32"/>
          <w:lang w:bidi="ar"/>
        </w:rPr>
        <w:t>（三）时间安排。</w:t>
      </w:r>
    </w:p>
    <w:p w14:paraId="32235B23">
      <w:pPr>
        <w:spacing w:line="560" w:lineRule="exact"/>
        <w:ind w:firstLine="64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详见附件1。</w:t>
      </w:r>
    </w:p>
    <w:p w14:paraId="16B12323">
      <w:pPr>
        <w:spacing w:line="560" w:lineRule="exact"/>
        <w:ind w:firstLine="480"/>
        <w:jc w:val="left"/>
      </w:pPr>
      <w:r>
        <w:rPr>
          <w:rFonts w:hint="eastAsia" w:ascii="黑体" w:hAnsi="宋体" w:eastAsia="黑体" w:cs="黑体"/>
          <w:kern w:val="0"/>
          <w:sz w:val="32"/>
          <w:szCs w:val="32"/>
          <w:lang w:bidi="ar"/>
        </w:rPr>
        <w:t>七、一般检查安排</w:t>
      </w:r>
    </w:p>
    <w:p w14:paraId="2C566276">
      <w:pPr>
        <w:spacing w:line="560" w:lineRule="exact"/>
        <w:ind w:firstLine="640" w:firstLineChars="200"/>
        <w:jc w:val="left"/>
        <w:rPr>
          <w:rFonts w:ascii="仿宋_GB2312" w:hAnsi="仿宋_GB2312" w:eastAsia="仿宋_GB2312" w:cs="仿宋_GB2312"/>
          <w:sz w:val="32"/>
          <w:szCs w:val="32"/>
        </w:rPr>
      </w:pPr>
      <w:r>
        <w:rPr>
          <w:rFonts w:hint="eastAsia" w:ascii="楷体_GB2312" w:hAnsi="微软雅黑" w:eastAsia="楷体_GB2312" w:cs="楷体_GB2312"/>
          <w:bCs/>
          <w:kern w:val="0"/>
          <w:sz w:val="32"/>
          <w:szCs w:val="32"/>
          <w:lang w:bidi="ar"/>
        </w:rPr>
        <w:t>（一）一般检查单位范围。</w:t>
      </w:r>
      <w:r>
        <w:rPr>
          <w:rFonts w:hint="eastAsia" w:ascii="仿宋_GB2312" w:hAnsi="仿宋_GB2312" w:eastAsia="仿宋_GB2312" w:cs="仿宋_GB2312"/>
          <w:kern w:val="0"/>
          <w:sz w:val="32"/>
          <w:szCs w:val="32"/>
          <w:lang w:bidi="ar"/>
        </w:rPr>
        <w:t>根据原国家安全监管总局《关于印发安全生产年度监督检查计划编制办法的通知》（安监总政法〔2017〕150号）和《曲阳县应急管理系统安全生产分类分级执法方案》要求，一般检查单位范围为：</w:t>
      </w:r>
    </w:p>
    <w:p w14:paraId="4B7D39A5">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1.本部门负责监督检查的重点检查单位以外的生产经营单位；</w:t>
      </w:r>
    </w:p>
    <w:p w14:paraId="34896BE1">
      <w:pPr>
        <w:spacing w:line="560" w:lineRule="exact"/>
        <w:ind w:firstLine="64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2.其他应当纳入一般检查安排的生产经营单位。</w:t>
      </w:r>
    </w:p>
    <w:p w14:paraId="7BB27E91">
      <w:pPr>
        <w:spacing w:line="560" w:lineRule="exact"/>
        <w:ind w:firstLine="640" w:firstLineChars="200"/>
        <w:jc w:val="left"/>
        <w:rPr>
          <w:rFonts w:ascii="仿宋_GB2312" w:hAnsi="仿宋_GB2312" w:eastAsia="仿宋_GB2312" w:cs="仿宋_GB2312"/>
          <w:kern w:val="0"/>
          <w:sz w:val="32"/>
          <w:szCs w:val="32"/>
          <w:lang w:bidi="ar"/>
        </w:rPr>
      </w:pPr>
      <w:r>
        <w:rPr>
          <w:rFonts w:hint="eastAsia" w:ascii="楷体_GB2312" w:hAnsi="微软雅黑" w:eastAsia="楷体_GB2312" w:cs="楷体_GB2312"/>
          <w:bCs/>
          <w:kern w:val="0"/>
          <w:sz w:val="32"/>
          <w:szCs w:val="32"/>
          <w:lang w:bidi="ar"/>
        </w:rPr>
        <w:t>（二）一般检查单位检查家次。</w:t>
      </w:r>
      <w:r>
        <w:rPr>
          <w:rFonts w:hint="eastAsia" w:ascii="仿宋_GB2312" w:hAnsi="仿宋_GB2312" w:eastAsia="仿宋_GB2312" w:cs="仿宋_GB2312"/>
          <w:kern w:val="0"/>
          <w:sz w:val="32"/>
          <w:szCs w:val="32"/>
          <w:lang w:bidi="ar"/>
        </w:rPr>
        <w:t>全年一般检查生产经营单位</w:t>
      </w:r>
      <w:r>
        <w:rPr>
          <w:rFonts w:ascii="仿宋_GB2312" w:hAnsi="仿宋_GB2312" w:eastAsia="仿宋_GB2312" w:cs="仿宋_GB2312"/>
          <w:kern w:val="0"/>
          <w:sz w:val="32"/>
          <w:szCs w:val="32"/>
          <w:lang w:bidi="ar"/>
        </w:rPr>
        <w:t>116</w:t>
      </w:r>
      <w:r>
        <w:rPr>
          <w:rFonts w:hint="eastAsia" w:ascii="仿宋_GB2312" w:hAnsi="仿宋_GB2312" w:eastAsia="仿宋_GB2312" w:cs="仿宋_GB2312"/>
          <w:kern w:val="0"/>
          <w:sz w:val="32"/>
          <w:szCs w:val="32"/>
          <w:lang w:bidi="ar"/>
        </w:rPr>
        <w:t>家次，企业名单见附件2。</w:t>
      </w:r>
    </w:p>
    <w:p w14:paraId="21A4763B">
      <w:pPr>
        <w:spacing w:line="560" w:lineRule="exact"/>
        <w:ind w:firstLine="64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对以上生产经营单位的监督检查，由相关股室采取“双随机、一公开”抽查方式实施。</w:t>
      </w:r>
    </w:p>
    <w:p w14:paraId="7ECDF7DF">
      <w:pPr>
        <w:spacing w:line="560" w:lineRule="exact"/>
        <w:ind w:firstLine="640"/>
        <w:jc w:val="left"/>
      </w:pPr>
      <w:r>
        <w:rPr>
          <w:rFonts w:hint="eastAsia" w:ascii="黑体" w:hAnsi="宋体" w:eastAsia="黑体" w:cs="黑体"/>
          <w:kern w:val="0"/>
          <w:sz w:val="32"/>
          <w:szCs w:val="32"/>
          <w:lang w:bidi="ar"/>
        </w:rPr>
        <w:t>八、集中执法安排</w:t>
      </w:r>
    </w:p>
    <w:p w14:paraId="02F7790C">
      <w:pPr>
        <w:spacing w:line="560" w:lineRule="exact"/>
        <w:ind w:firstLine="640"/>
        <w:jc w:val="left"/>
        <w:rPr>
          <w:rFonts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紧</w:t>
      </w:r>
      <w:r>
        <w:rPr>
          <w:rFonts w:hint="eastAsia" w:ascii="仿宋_GB2312" w:hAnsi="仿宋_GB2312" w:eastAsia="仿宋_GB2312" w:cs="仿宋_GB2312"/>
          <w:kern w:val="0"/>
          <w:sz w:val="32"/>
          <w:szCs w:val="32"/>
          <w:lang w:bidi="ar"/>
        </w:rPr>
        <w:t>盯</w:t>
      </w:r>
      <w:r>
        <w:rPr>
          <w:rFonts w:ascii="仿宋_GB2312" w:hAnsi="仿宋_GB2312" w:eastAsia="仿宋_GB2312" w:cs="仿宋_GB2312"/>
          <w:kern w:val="0"/>
          <w:sz w:val="32"/>
          <w:szCs w:val="32"/>
          <w:lang w:bidi="ar"/>
        </w:rPr>
        <w:t>岁末年初、全国两会、国庆节等重要时段，编制集 中执法方案，统一安排相关</w:t>
      </w:r>
      <w:r>
        <w:rPr>
          <w:rFonts w:hint="eastAsia" w:ascii="仿宋_GB2312" w:hAnsi="仿宋_GB2312" w:eastAsia="仿宋_GB2312" w:cs="仿宋_GB2312"/>
          <w:kern w:val="0"/>
          <w:sz w:val="32"/>
          <w:szCs w:val="32"/>
          <w:lang w:bidi="ar"/>
        </w:rPr>
        <w:t>股</w:t>
      </w:r>
      <w:r>
        <w:rPr>
          <w:rFonts w:ascii="仿宋_GB2312" w:hAnsi="仿宋_GB2312" w:eastAsia="仿宋_GB2312" w:cs="仿宋_GB2312"/>
          <w:kern w:val="0"/>
          <w:sz w:val="32"/>
          <w:szCs w:val="32"/>
          <w:lang w:bidi="ar"/>
        </w:rPr>
        <w:t>室开展集中执法任务，不列企业名单，采用双随机方式。</w:t>
      </w:r>
    </w:p>
    <w:p w14:paraId="6ED466AD">
      <w:pPr>
        <w:spacing w:line="560" w:lineRule="exact"/>
        <w:ind w:firstLine="640"/>
        <w:jc w:val="left"/>
      </w:pPr>
      <w:r>
        <w:rPr>
          <w:rFonts w:hint="eastAsia" w:ascii="黑体" w:hAnsi="宋体" w:eastAsia="黑体" w:cs="黑体"/>
          <w:kern w:val="0"/>
          <w:sz w:val="32"/>
          <w:szCs w:val="32"/>
          <w:lang w:bidi="ar"/>
        </w:rPr>
        <w:t>九、监督检查有关要求</w:t>
      </w:r>
    </w:p>
    <w:p w14:paraId="1654D0DE">
      <w:pPr>
        <w:spacing w:line="560" w:lineRule="exact"/>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要以贯彻落实中央、省、市、县的会议和习近平总书记重要指示批示精神为主线，进一步转变观念，改进执法检查的方式方法，提升执法检查的精准度，提高执法质量。</w:t>
      </w:r>
    </w:p>
    <w:p w14:paraId="5A3C240B">
      <w:pPr>
        <w:spacing w:line="560" w:lineRule="exact"/>
        <w:ind w:firstLine="643"/>
        <w:jc w:val="left"/>
        <w:rPr>
          <w:bCs/>
        </w:rPr>
      </w:pPr>
      <w:r>
        <w:rPr>
          <w:rFonts w:hint="eastAsia" w:ascii="楷体_GB2312" w:hAnsi="微软雅黑" w:eastAsia="楷体_GB2312" w:cs="楷体_GB2312"/>
          <w:bCs/>
          <w:kern w:val="0"/>
          <w:sz w:val="32"/>
          <w:szCs w:val="32"/>
          <w:lang w:bidi="ar"/>
        </w:rPr>
        <w:t>（一）监督检查前的准备工作。</w:t>
      </w:r>
    </w:p>
    <w:p w14:paraId="1E9AB221">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w:t>
      </w:r>
      <w:r>
        <w:rPr>
          <w:rFonts w:ascii="仿宋_GB2312" w:hAnsi="仿宋_GB2312" w:eastAsia="仿宋_GB2312" w:cs="仿宋_GB2312"/>
          <w:kern w:val="0"/>
          <w:sz w:val="32"/>
          <w:szCs w:val="32"/>
          <w:lang w:bidi="ar"/>
        </w:rPr>
        <w:t>执法检查前，</w:t>
      </w:r>
      <w:r>
        <w:rPr>
          <w:rFonts w:hint="eastAsia" w:ascii="仿宋_GB2312" w:hAnsi="仿宋_GB2312" w:eastAsia="仿宋_GB2312" w:cs="仿宋_GB2312"/>
          <w:kern w:val="0"/>
          <w:sz w:val="32"/>
          <w:szCs w:val="32"/>
          <w:lang w:bidi="ar"/>
        </w:rPr>
        <w:t>各承担监督检查任务的股室</w:t>
      </w:r>
      <w:r>
        <w:rPr>
          <w:rFonts w:ascii="仿宋_GB2312" w:hAnsi="仿宋_GB2312" w:eastAsia="仿宋_GB2312" w:cs="仿宋_GB2312"/>
          <w:sz w:val="32"/>
          <w:szCs w:val="32"/>
        </w:rPr>
        <w:t>要加强分析预判，深入研究分析企业安全管理状态、主要危险源点分布、风险管控现状等因素，</w:t>
      </w:r>
      <w:r>
        <w:rPr>
          <w:rFonts w:hint="eastAsia" w:ascii="仿宋_GB2312" w:hAnsi="仿宋_GB2312" w:eastAsia="仿宋_GB2312" w:cs="仿宋_GB2312"/>
          <w:kern w:val="0"/>
          <w:sz w:val="32"/>
          <w:szCs w:val="32"/>
          <w:lang w:bidi="ar"/>
        </w:rPr>
        <w:t>并根据县政府批准的年度监督检查计划，统筹考虑监督检查工作日数量、专业技术力量、执法检查装备等实际情况开展检查，实施年度监督检查计划。</w:t>
      </w:r>
    </w:p>
    <w:p w14:paraId="7FADDBDF">
      <w:pPr>
        <w:spacing w:line="560" w:lineRule="exact"/>
        <w:ind w:firstLine="64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2.各承担监督检查任务的股室应当明确每次具体监督检查任务，</w:t>
      </w:r>
      <w:r>
        <w:rPr>
          <w:rFonts w:ascii="仿宋_GB2312" w:hAnsi="仿宋_GB2312" w:eastAsia="仿宋_GB2312" w:cs="仿宋_GB2312"/>
          <w:kern w:val="0"/>
          <w:sz w:val="32"/>
          <w:szCs w:val="32"/>
          <w:lang w:bidi="ar"/>
        </w:rPr>
        <w:t>针对执法对象的行业分类和主要工艺，对照一些典型事故成因和突出问题隐患，按照执法手册规定的综合检查事项和重点检查事项编制现场检查方案，实施“一企一策”精准检查，应查的内容要查到位，问题查实查透，确保每一次执法检查都能达到预期效果，都能解决实际问题，提高执法检查实效，促进企业本质安全管理水平的提升，切实提升执法检查质量。同时，针对检查发现的问题，帮助企业剖析隐性制约因素，指导企业采取切实有效的整改措施，提升风险管控和隐患排查治理能力。</w:t>
      </w:r>
    </w:p>
    <w:p w14:paraId="1D1CD6B8">
      <w:pPr>
        <w:spacing w:line="560" w:lineRule="exact"/>
        <w:ind w:firstLine="640"/>
        <w:jc w:val="left"/>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3.加强对企业基础管理情况的执法检查。针对企业主要负责人履职、安全生产责任制、安全管理制度、风险辨识管控等重点 基础管理工作，开展深入细致的执法检查。对于主要负责人履职不到位、安全管理制度不健全、隐患整改责任不落实的企业，一律依法依规严肃予以查处，并要降低企业安全诚信等级，倒逼企业真正重视起来，切实加强安全管理基础工作。</w:t>
      </w:r>
    </w:p>
    <w:p w14:paraId="28DECB17">
      <w:pPr>
        <w:spacing w:line="560" w:lineRule="exact"/>
        <w:ind w:firstLine="640"/>
        <w:jc w:val="left"/>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 xml:space="preserve"> 4.加强对重点整治内容的执法检查。各行业要将各项整治内容细化，针对各个企业的重点整治环节和部位，明确专项整治末端责任落实的具体对策措施，严格依照整治标准和时间节点要求开展执法检查，确保专项整治工作扎实开展并达到预期效果。对于整治责任不落实、整治标准不达标以及未按时间节点要求开展整治的，一律依法依规给予行政处罚，存在重大安全隐患的，必须责令企业停产整顿。</w:t>
      </w:r>
    </w:p>
    <w:p w14:paraId="10B3CA7A">
      <w:pPr>
        <w:spacing w:line="560" w:lineRule="exact"/>
        <w:ind w:firstLine="640"/>
        <w:jc w:val="left"/>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 xml:space="preserve"> 5.各监管执法</w:t>
      </w:r>
      <w:r>
        <w:rPr>
          <w:rFonts w:hint="eastAsia" w:ascii="仿宋_GB2312" w:hAnsi="仿宋_GB2312" w:eastAsia="仿宋_GB2312" w:cs="仿宋_GB2312"/>
          <w:kern w:val="0"/>
          <w:sz w:val="32"/>
          <w:szCs w:val="32"/>
          <w:lang w:bidi="ar"/>
        </w:rPr>
        <w:t>股</w:t>
      </w:r>
      <w:r>
        <w:rPr>
          <w:rFonts w:ascii="仿宋_GB2312" w:hAnsi="仿宋_GB2312" w:eastAsia="仿宋_GB2312" w:cs="仿宋_GB2312"/>
          <w:kern w:val="0"/>
          <w:sz w:val="32"/>
          <w:szCs w:val="32"/>
          <w:lang w:bidi="ar"/>
        </w:rPr>
        <w:t>开展执法检查，必须对动火、有限空间、检维修等高风险作业管理实施全过程精准检查，发现违反作业审批程序、安全措施不落实、现场监护不到位及作业人员违章作业的，一律依法依规予以查处，监督企业全面加强危险作业管理，做到 “四个严格”，严格执行危险作业审批制度，严格落实作业现场风险辨识与管控措施，严格履行作业现场监护职责，严格遵守安全操作规程实施作业。</w:t>
      </w:r>
    </w:p>
    <w:p w14:paraId="60E1A109">
      <w:pPr>
        <w:spacing w:line="560" w:lineRule="exact"/>
        <w:ind w:firstLine="643"/>
        <w:jc w:val="left"/>
        <w:rPr>
          <w:bCs/>
        </w:rPr>
      </w:pPr>
      <w:r>
        <w:rPr>
          <w:rFonts w:hint="eastAsia" w:ascii="楷体_GB2312" w:hAnsi="微软雅黑" w:eastAsia="楷体_GB2312" w:cs="楷体_GB2312"/>
          <w:bCs/>
          <w:kern w:val="0"/>
          <w:sz w:val="32"/>
          <w:szCs w:val="32"/>
          <w:lang w:bidi="ar"/>
        </w:rPr>
        <w:t>（二）现场检查、现场处理和处罚。</w:t>
      </w:r>
    </w:p>
    <w:p w14:paraId="08B4C90F">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1.执法人员应当按照现场检查方案，开展监督检查活动。根据有关法律法规，对监督检查中发现的安全生产违法行为或事故隐患，应当依法作出现场处理决定。</w:t>
      </w:r>
    </w:p>
    <w:p w14:paraId="50D3D208">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2.对监督检查中发现的安全隐患，按照“谁检查、谁负责”的原则，在规定的时间内对整改情况进行复查。</w:t>
      </w:r>
    </w:p>
    <w:p w14:paraId="43AEF69A">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3.对监督检查中发现的违法行为涉嫌违法的，应当依法处罚。</w:t>
      </w:r>
    </w:p>
    <w:p w14:paraId="25F6EEC4">
      <w:pPr>
        <w:spacing w:line="560" w:lineRule="exact"/>
        <w:ind w:firstLine="643"/>
        <w:jc w:val="left"/>
        <w:rPr>
          <w:bCs/>
        </w:rPr>
      </w:pPr>
      <w:r>
        <w:rPr>
          <w:rFonts w:hint="eastAsia" w:ascii="楷体_GB2312" w:hAnsi="微软雅黑" w:eastAsia="楷体_GB2312" w:cs="楷体_GB2312"/>
          <w:bCs/>
          <w:kern w:val="0"/>
          <w:sz w:val="32"/>
          <w:szCs w:val="32"/>
          <w:lang w:bidi="ar"/>
        </w:rPr>
        <w:t>（三）归档。</w:t>
      </w:r>
    </w:p>
    <w:p w14:paraId="6858567C">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监督检查结束后，承办人应当将现场检查方案、现场检查记录、现场处理文书等一并归档。对于立案调查，实施行政处罚的，还应当将行政处罚告知书、行政处罚决定书、送达回执、处罚落实情况等及时归档。</w:t>
      </w:r>
    </w:p>
    <w:p w14:paraId="024279A3">
      <w:pPr>
        <w:spacing w:line="560" w:lineRule="exact"/>
        <w:ind w:firstLine="643"/>
        <w:jc w:val="left"/>
        <w:rPr>
          <w:bCs/>
        </w:rPr>
      </w:pPr>
      <w:r>
        <w:rPr>
          <w:rFonts w:hint="eastAsia" w:ascii="楷体_GB2312" w:hAnsi="微软雅黑" w:eastAsia="楷体_GB2312" w:cs="楷体_GB2312"/>
          <w:bCs/>
          <w:kern w:val="0"/>
          <w:sz w:val="32"/>
          <w:szCs w:val="32"/>
          <w:lang w:bidi="ar"/>
        </w:rPr>
        <w:t>（四）备案、统计、督办。</w:t>
      </w:r>
    </w:p>
    <w:p w14:paraId="5266F05B">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各承担监督检查任务的股室应当严格执行既定的年度监督检查计划，由执法人员将本股室监督检查计划填报至应急管理部安全生产行政执法统计系统，并将本股室的监督检查数据按照“24小时”直报要求及时录入安全生产行政执法统计系统。各股室做好季度、年度总结，及时报给局法制组，局法制组应按照经县政府批准的年度监督检查计划及时督办，并做好局年度监督检查计划实施情况总结。</w:t>
      </w:r>
    </w:p>
    <w:p w14:paraId="72F17581">
      <w:pPr>
        <w:spacing w:line="560" w:lineRule="exact"/>
        <w:ind w:firstLine="643"/>
        <w:jc w:val="left"/>
        <w:rPr>
          <w:bCs/>
        </w:rPr>
      </w:pPr>
      <w:r>
        <w:rPr>
          <w:rFonts w:hint="eastAsia" w:ascii="楷体_GB2312" w:hAnsi="微软雅黑" w:eastAsia="楷体_GB2312" w:cs="楷体_GB2312"/>
          <w:bCs/>
          <w:kern w:val="0"/>
          <w:sz w:val="32"/>
          <w:szCs w:val="32"/>
          <w:lang w:bidi="ar"/>
        </w:rPr>
        <w:t>（五）调整、报批程序。</w:t>
      </w:r>
    </w:p>
    <w:p w14:paraId="20C26555">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经县政府批准的年度监督检查计划，因工作需要进行部分调整或者变更的，由相关股室书面提出具体调整或者变更意见，经主管领导同意，提交法制组报请局主要领导批准后施行，并形成正式文件。</w:t>
      </w:r>
    </w:p>
    <w:p w14:paraId="2EA3C5A8">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年度监督检查计划重点检查单位的数量减少幅度超过计划10%，或者监督检查单位的数量减少幅度超过计划20%，以及重点检查单位的范围作出变更的，应当重新核定相应工作量，并经局主要领导批准后，重新报县政府批准后向市应急管理局备案。</w:t>
      </w:r>
    </w:p>
    <w:p w14:paraId="214C596B">
      <w:pPr>
        <w:spacing w:line="560" w:lineRule="exact"/>
        <w:ind w:firstLine="640"/>
        <w:jc w:val="left"/>
      </w:pPr>
      <w:r>
        <w:rPr>
          <w:rFonts w:hint="eastAsia" w:ascii="黑体" w:hAnsi="宋体" w:eastAsia="黑体" w:cs="黑体"/>
          <w:kern w:val="0"/>
          <w:sz w:val="32"/>
          <w:szCs w:val="32"/>
          <w:lang w:bidi="ar"/>
        </w:rPr>
        <w:t>十、保障措施</w:t>
      </w:r>
    </w:p>
    <w:p w14:paraId="077763A7">
      <w:pPr>
        <w:spacing w:line="560" w:lineRule="exact"/>
        <w:ind w:firstLine="640" w:firstLineChars="200"/>
      </w:pPr>
      <w:r>
        <w:rPr>
          <w:rFonts w:hint="eastAsia" w:ascii="楷体_GB2312" w:hAnsi="微软雅黑" w:eastAsia="楷体_GB2312" w:cs="楷体_GB2312"/>
          <w:bCs/>
          <w:kern w:val="0"/>
          <w:sz w:val="32"/>
          <w:szCs w:val="32"/>
          <w:lang w:bidi="ar"/>
        </w:rPr>
        <w:t>（一）加强组织领导。</w:t>
      </w:r>
      <w:r>
        <w:rPr>
          <w:rFonts w:hint="eastAsia" w:ascii="仿宋_GB2312" w:hAnsi="仿宋_GB2312" w:eastAsia="仿宋_GB2312" w:cs="仿宋_GB2312"/>
          <w:kern w:val="0"/>
          <w:sz w:val="32"/>
          <w:szCs w:val="32"/>
          <w:lang w:bidi="ar"/>
        </w:rPr>
        <w:t>制定并落实年度监督检查计划，是贯彻执行《中华人民共和国安全生产法》和《河北省安全生产条例》，明晰各级安全生产监督管理部门监督检查责任的有效举措。局</w:t>
      </w:r>
      <w:r>
        <w:rPr>
          <w:rFonts w:hint="eastAsia" w:ascii="仿宋_GB2312" w:hAnsi="仿宋_GB2312" w:eastAsia="仿宋_GB2312" w:cs="仿宋_GB2312"/>
          <w:sz w:val="32"/>
          <w:szCs w:val="32"/>
        </w:rPr>
        <w:t>主要领导亲自研究部署执法工作，分管领导主抓工作落实，将监察执法纳入议事日程，加强调度，每季度至少召开一次专题会议研究部署相关工作。</w:t>
      </w:r>
      <w:r>
        <w:rPr>
          <w:rFonts w:hint="eastAsia" w:ascii="仿宋_GB2312" w:hAnsi="仿宋_GB2312" w:eastAsia="仿宋_GB2312" w:cs="仿宋_GB2312"/>
          <w:kern w:val="0"/>
          <w:sz w:val="32"/>
          <w:szCs w:val="32"/>
          <w:lang w:bidi="ar"/>
        </w:rPr>
        <w:t>各承担监督检查任务的股室对安全生产监察执法工作要高站位，顾大局，高标准，严要求；要周密部署、具体安排、统一协调，为安全生产执法工作有力、有序、高效开展创造良好条件，提供有力的组织保障。</w:t>
      </w:r>
    </w:p>
    <w:p w14:paraId="1CAC2F93">
      <w:pPr>
        <w:spacing w:line="560" w:lineRule="exact"/>
        <w:ind w:firstLine="643"/>
        <w:jc w:val="left"/>
        <w:rPr>
          <w:rFonts w:ascii="仿宋" w:hAnsi="仿宋" w:eastAsia="仿宋" w:cs="仿宋"/>
          <w:kern w:val="0"/>
          <w:sz w:val="32"/>
          <w:szCs w:val="32"/>
          <w:lang w:bidi="ar"/>
        </w:rPr>
      </w:pPr>
      <w:r>
        <w:rPr>
          <w:rFonts w:hint="eastAsia" w:ascii="楷体_GB2312" w:hAnsi="微软雅黑" w:eastAsia="楷体_GB2312" w:cs="楷体_GB2312"/>
          <w:bCs/>
          <w:kern w:val="0"/>
          <w:sz w:val="32"/>
          <w:szCs w:val="32"/>
          <w:lang w:bidi="ar"/>
        </w:rPr>
        <w:t>（二）配齐执法装备，做好执法准备。</w:t>
      </w:r>
      <w:r>
        <w:rPr>
          <w:rFonts w:hint="eastAsia" w:ascii="仿宋_GB2312" w:hAnsi="仿宋_GB2312" w:eastAsia="仿宋_GB2312" w:cs="仿宋_GB2312"/>
          <w:kern w:val="0"/>
          <w:sz w:val="32"/>
          <w:szCs w:val="32"/>
          <w:lang w:bidi="ar"/>
        </w:rPr>
        <w:t>按照应急管理部执法装备配备有关要求，结合当前技术发展和执法工作实际需要，配齐执法装备。执法检查前，执法人员要认真对照现场检查方案，研究检查对象，带齐执法证件、执法记录仪、电脑、打印机、执法文书、防静电服、劳动防护用品等必备的执法装备，为依法有序开展执法工作做好充分准备。</w:t>
      </w:r>
    </w:p>
    <w:p w14:paraId="2255EEA7">
      <w:pPr>
        <w:spacing w:line="560" w:lineRule="exact"/>
        <w:ind w:firstLine="643"/>
        <w:rPr>
          <w:rFonts w:ascii="仿宋_GB2312" w:hAnsi="仿宋_GB2312" w:eastAsia="仿宋_GB2312" w:cs="仿宋_GB2312"/>
          <w:kern w:val="0"/>
          <w:sz w:val="32"/>
          <w:szCs w:val="32"/>
          <w:lang w:bidi="ar"/>
        </w:rPr>
      </w:pPr>
      <w:r>
        <w:rPr>
          <w:rFonts w:hint="eastAsia" w:ascii="楷体_GB2312" w:hAnsi="微软雅黑" w:eastAsia="楷体_GB2312" w:cs="楷体_GB2312"/>
          <w:bCs/>
          <w:kern w:val="0"/>
          <w:sz w:val="32"/>
          <w:szCs w:val="32"/>
          <w:lang w:bidi="ar"/>
        </w:rPr>
        <w:t>（三）开展线上执法，推进执法信息化。</w:t>
      </w:r>
      <w:r>
        <w:rPr>
          <w:rFonts w:hint="eastAsia" w:ascii="仿宋_GB2312" w:hAnsi="仿宋_GB2312" w:eastAsia="仿宋_GB2312" w:cs="仿宋_GB2312"/>
          <w:kern w:val="0"/>
          <w:sz w:val="32"/>
          <w:szCs w:val="32"/>
          <w:lang w:bidi="ar"/>
        </w:rPr>
        <w:t>各承担监督检查任务的股室应当利用现有网络视频监控信息系统开展常态化检查，及时发现事故隐患，指导企业及时消除隐患。同时还应当明确专人负责本单位年度监督检查计划的执行情况报送工作，并将年度监督检查计划的安排和实施情况同步录入安全生产执法监察信息系统，同步开展监督检查计划网上直报等工作，以信息化推动年度监督检查计划有效实施，规范行政执法行为。</w:t>
      </w:r>
    </w:p>
    <w:p w14:paraId="6FFF2186">
      <w:pPr>
        <w:spacing w:line="560" w:lineRule="exact"/>
        <w:ind w:firstLine="643"/>
        <w:jc w:val="left"/>
        <w:rPr>
          <w:rFonts w:ascii="仿宋_GB2312" w:hAnsi="仿宋_GB2312" w:eastAsia="仿宋_GB2312" w:cs="仿宋_GB2312"/>
          <w:kern w:val="0"/>
          <w:sz w:val="32"/>
          <w:szCs w:val="32"/>
          <w:lang w:bidi="ar"/>
        </w:rPr>
      </w:pPr>
      <w:r>
        <w:rPr>
          <w:rFonts w:hint="eastAsia" w:ascii="楷体_GB2312" w:hAnsi="微软雅黑" w:eastAsia="楷体_GB2312" w:cs="楷体_GB2312"/>
          <w:bCs/>
          <w:kern w:val="0"/>
          <w:sz w:val="32"/>
          <w:szCs w:val="32"/>
          <w:lang w:bidi="ar"/>
        </w:rPr>
        <w:t>（四）强化队伍建设，开展岗位练兵活动。</w:t>
      </w:r>
      <w:r>
        <w:rPr>
          <w:rFonts w:hint="eastAsia" w:ascii="仿宋_GB2312" w:hAnsi="仿宋_GB2312" w:eastAsia="仿宋_GB2312" w:cs="仿宋_GB2312"/>
          <w:kern w:val="0"/>
          <w:sz w:val="32"/>
          <w:szCs w:val="32"/>
          <w:lang w:bidi="ar"/>
        </w:rPr>
        <w:t>因地制宜地开展形式多样的岗位练兵、能力比武活动，适时开展执法文书制作、执法数据录入、执法知识考试、执法装备使用演练、互联网+执法等形式多样的岗位练兵和系列技能竞赛，强化执法队伍实战能力建设。</w:t>
      </w:r>
    </w:p>
    <w:p w14:paraId="75249868">
      <w:pPr>
        <w:spacing w:line="560" w:lineRule="exact"/>
        <w:ind w:firstLine="643"/>
        <w:jc w:val="left"/>
        <w:rPr>
          <w:rFonts w:ascii="仿宋_GB2312" w:hAnsi="仿宋_GB2312" w:eastAsia="仿宋_GB2312" w:cs="仿宋_GB2312"/>
        </w:rPr>
      </w:pPr>
      <w:r>
        <w:rPr>
          <w:rFonts w:hint="eastAsia" w:ascii="楷体_GB2312" w:hAnsi="微软雅黑" w:eastAsia="楷体_GB2312" w:cs="楷体_GB2312"/>
          <w:bCs/>
          <w:kern w:val="0"/>
          <w:sz w:val="32"/>
          <w:szCs w:val="32"/>
          <w:lang w:bidi="ar"/>
        </w:rPr>
        <w:t>（五）提升执法质量。</w:t>
      </w:r>
      <w:r>
        <w:rPr>
          <w:rFonts w:hint="eastAsia" w:ascii="仿宋_GB2312" w:hAnsi="仿宋_GB2312" w:eastAsia="仿宋_GB2312" w:cs="仿宋_GB2312"/>
          <w:kern w:val="0"/>
          <w:sz w:val="32"/>
          <w:szCs w:val="32"/>
          <w:lang w:bidi="ar"/>
        </w:rPr>
        <w:t>要坚持考核引领，加大考核权重，对日常执法严格按照一季一评一调度的要求，加大执法力度，按计划抓好工作落实。强化其他执法措施、手段的应用，要加强案卷审核，对所有执法案卷实行统一审核、审批，做到违法事实清楚，证据确凿，使用法律正确，程序规范，自由裁量标准统一。</w:t>
      </w:r>
    </w:p>
    <w:p w14:paraId="79BDD28F">
      <w:pPr>
        <w:spacing w:line="560" w:lineRule="exact"/>
        <w:ind w:firstLine="643"/>
        <w:jc w:val="left"/>
        <w:rPr>
          <w:rFonts w:ascii="仿宋_GB2312" w:hAnsi="仿宋_GB2312" w:eastAsia="仿宋_GB2312" w:cs="仿宋_GB2312"/>
          <w:sz w:val="32"/>
          <w:szCs w:val="32"/>
        </w:rPr>
      </w:pPr>
      <w:r>
        <w:rPr>
          <w:rFonts w:hint="eastAsia" w:ascii="楷体_GB2312" w:hAnsi="微软雅黑" w:eastAsia="楷体_GB2312" w:cs="楷体_GB2312"/>
          <w:bCs/>
          <w:kern w:val="0"/>
          <w:sz w:val="32"/>
          <w:szCs w:val="32"/>
          <w:lang w:bidi="ar"/>
        </w:rPr>
        <w:t>（六）坚持廉洁执法。</w:t>
      </w:r>
      <w:r>
        <w:rPr>
          <w:rFonts w:hint="eastAsia" w:ascii="仿宋_GB2312" w:hAnsi="仿宋_GB2312" w:eastAsia="仿宋_GB2312" w:cs="仿宋_GB2312"/>
          <w:kern w:val="0"/>
          <w:sz w:val="32"/>
          <w:szCs w:val="32"/>
          <w:lang w:bidi="ar"/>
        </w:rPr>
        <w:t>执法人员</w:t>
      </w:r>
      <w:r>
        <w:rPr>
          <w:rFonts w:hint="eastAsia" w:ascii="仿宋_GB2312" w:hAnsi="仿宋_GB2312" w:eastAsia="仿宋_GB2312" w:cs="仿宋_GB2312"/>
          <w:color w:val="000000"/>
          <w:sz w:val="32"/>
          <w:szCs w:val="32"/>
        </w:rPr>
        <w:t>要严格执行党风廉政建设相关规定，严格文明执法，依法行政，</w:t>
      </w:r>
      <w:r>
        <w:rPr>
          <w:rFonts w:hint="eastAsia" w:ascii="仿宋_GB2312" w:hAnsi="仿宋_GB2312" w:eastAsia="仿宋_GB2312" w:cs="仿宋_GB2312"/>
          <w:sz w:val="32"/>
          <w:szCs w:val="32"/>
        </w:rPr>
        <w:t>廉洁执法，公正公开执法</w:t>
      </w:r>
      <w:r>
        <w:rPr>
          <w:rFonts w:hint="eastAsia" w:ascii="仿宋_GB2312" w:hAnsi="仿宋_GB2312" w:eastAsia="仿宋_GB2312" w:cs="仿宋_GB2312"/>
          <w:kern w:val="0"/>
          <w:sz w:val="32"/>
          <w:szCs w:val="32"/>
          <w:lang w:bidi="ar"/>
        </w:rPr>
        <w:t>，并接受监督检查对象的监督。执法人员要率先垂范、以上率下，从严要求，落实好一岗双责，把党风廉政建设贯穿执法全过程。要加强工作作风建设，定期组织执法人员开展文明执法教育，及时查找执法人员在执法理念、作风、行为等方面存在的不足，坚决避免执法宽松软、只检查不处罚、避重就轻等现象。</w:t>
      </w:r>
    </w:p>
    <w:p w14:paraId="530C9D70">
      <w:pPr>
        <w:spacing w:line="560" w:lineRule="exact"/>
        <w:ind w:firstLine="643"/>
        <w:jc w:val="left"/>
        <w:rPr>
          <w:rFonts w:ascii="仿宋" w:hAnsi="仿宋" w:eastAsia="仿宋" w:cs="仿宋"/>
          <w:kern w:val="0"/>
          <w:sz w:val="32"/>
          <w:szCs w:val="32"/>
          <w:lang w:bidi="ar"/>
        </w:rPr>
      </w:pPr>
    </w:p>
    <w:p w14:paraId="3C6C4D7F">
      <w:pPr>
        <w:widowControl/>
        <w:jc w:val="left"/>
        <w:rPr>
          <w:rFonts w:ascii="仿宋" w:hAnsi="仿宋" w:eastAsia="仿宋" w:cs="仿宋"/>
          <w:kern w:val="0"/>
          <w:sz w:val="32"/>
          <w:szCs w:val="32"/>
          <w:lang w:bidi="ar"/>
        </w:rPr>
      </w:pPr>
    </w:p>
    <w:p w14:paraId="2412E82E">
      <w:pPr>
        <w:widowControl/>
        <w:jc w:val="left"/>
        <w:rPr>
          <w:rFonts w:ascii="仿宋" w:hAnsi="仿宋" w:eastAsia="仿宋" w:cs="仿宋"/>
          <w:kern w:val="0"/>
          <w:sz w:val="32"/>
          <w:szCs w:val="32"/>
          <w:lang w:bidi="ar"/>
        </w:rPr>
      </w:pPr>
    </w:p>
    <w:p w14:paraId="6EF579AD">
      <w:pPr>
        <w:widowControl/>
        <w:jc w:val="left"/>
        <w:rPr>
          <w:rFonts w:ascii="仿宋" w:hAnsi="仿宋" w:eastAsia="仿宋" w:cs="仿宋"/>
          <w:kern w:val="0"/>
          <w:sz w:val="32"/>
          <w:szCs w:val="32"/>
          <w:lang w:bidi="ar"/>
        </w:rPr>
      </w:pPr>
    </w:p>
    <w:p w14:paraId="50BA509D">
      <w:pPr>
        <w:widowControl/>
        <w:jc w:val="left"/>
        <w:rPr>
          <w:rFonts w:ascii="仿宋" w:hAnsi="仿宋" w:eastAsia="仿宋" w:cs="仿宋"/>
          <w:kern w:val="0"/>
          <w:sz w:val="32"/>
          <w:szCs w:val="32"/>
          <w:lang w:bidi="ar"/>
        </w:rPr>
      </w:pPr>
    </w:p>
    <w:p w14:paraId="3EA4DD92">
      <w:pPr>
        <w:widowControl/>
        <w:jc w:val="left"/>
        <w:rPr>
          <w:rFonts w:ascii="仿宋" w:hAnsi="仿宋" w:eastAsia="仿宋" w:cs="仿宋"/>
          <w:kern w:val="0"/>
          <w:sz w:val="32"/>
          <w:szCs w:val="32"/>
          <w:lang w:bidi="ar"/>
        </w:rPr>
      </w:pPr>
    </w:p>
    <w:p w14:paraId="12F20DFA">
      <w:pPr>
        <w:widowControl/>
        <w:jc w:val="left"/>
        <w:rPr>
          <w:rFonts w:ascii="仿宋" w:hAnsi="仿宋" w:eastAsia="仿宋" w:cs="仿宋"/>
          <w:kern w:val="0"/>
          <w:sz w:val="32"/>
          <w:szCs w:val="32"/>
          <w:lang w:bidi="ar"/>
        </w:rPr>
      </w:pPr>
    </w:p>
    <w:p w14:paraId="487C02BC">
      <w:pPr>
        <w:widowControl/>
        <w:jc w:val="left"/>
        <w:rPr>
          <w:rFonts w:ascii="仿宋" w:hAnsi="仿宋" w:eastAsia="仿宋" w:cs="仿宋"/>
          <w:kern w:val="0"/>
          <w:sz w:val="32"/>
          <w:szCs w:val="32"/>
          <w:lang w:bidi="ar"/>
        </w:rPr>
      </w:pPr>
    </w:p>
    <w:p w14:paraId="073D4A28">
      <w:pPr>
        <w:jc w:val="left"/>
        <w:rPr>
          <w:sz w:val="30"/>
          <w:szCs w:val="30"/>
        </w:rPr>
      </w:pPr>
    </w:p>
    <w:p w14:paraId="1C5DE7DE">
      <w:pPr>
        <w:jc w:val="left"/>
        <w:rPr>
          <w:sz w:val="30"/>
          <w:szCs w:val="30"/>
        </w:rPr>
      </w:pPr>
    </w:p>
    <w:p w14:paraId="40FC75CF">
      <w:pPr>
        <w:jc w:val="left"/>
        <w:rPr>
          <w:sz w:val="30"/>
          <w:szCs w:val="30"/>
        </w:rPr>
      </w:pPr>
    </w:p>
    <w:p w14:paraId="29888FD3">
      <w:pPr>
        <w:jc w:val="left"/>
        <w:rPr>
          <w:sz w:val="30"/>
          <w:szCs w:val="30"/>
        </w:rPr>
      </w:pPr>
    </w:p>
    <w:p w14:paraId="7D37DF18">
      <w:pPr>
        <w:jc w:val="left"/>
        <w:rPr>
          <w:sz w:val="30"/>
          <w:szCs w:val="30"/>
        </w:rPr>
      </w:pPr>
    </w:p>
    <w:p w14:paraId="1A3BA922">
      <w:pPr>
        <w:jc w:val="left"/>
        <w:rPr>
          <w:sz w:val="30"/>
          <w:szCs w:val="30"/>
        </w:rPr>
      </w:pPr>
    </w:p>
    <w:p w14:paraId="78D19F4A">
      <w:pPr>
        <w:jc w:val="left"/>
        <w:rPr>
          <w:rFonts w:ascii="黑体" w:hAnsi="黑体" w:eastAsia="黑体"/>
          <w:sz w:val="32"/>
          <w:szCs w:val="32"/>
        </w:rPr>
      </w:pPr>
      <w:r>
        <w:rPr>
          <w:rFonts w:hint="eastAsia" w:ascii="黑体" w:hAnsi="黑体" w:eastAsia="黑体" w:cs="仿宋"/>
          <w:sz w:val="32"/>
          <w:szCs w:val="32"/>
        </w:rPr>
        <w:t>附件1</w:t>
      </w:r>
      <w:r>
        <w:rPr>
          <w:rFonts w:hint="eastAsia" w:ascii="黑体" w:hAnsi="黑体" w:eastAsia="黑体"/>
          <w:sz w:val="32"/>
          <w:szCs w:val="32"/>
        </w:rPr>
        <w:t>：</w:t>
      </w:r>
    </w:p>
    <w:p w14:paraId="697B4B16">
      <w:pPr>
        <w:jc w:val="center"/>
        <w:rPr>
          <w:sz w:val="44"/>
          <w:szCs w:val="44"/>
        </w:rPr>
      </w:pPr>
      <w:r>
        <w:rPr>
          <w:rFonts w:hint="eastAsia"/>
          <w:sz w:val="44"/>
          <w:szCs w:val="44"/>
        </w:rPr>
        <w:t>2023年重点检查企业名单</w:t>
      </w:r>
    </w:p>
    <w:tbl>
      <w:tblPr>
        <w:tblStyle w:val="6"/>
        <w:tblW w:w="9865" w:type="dxa"/>
        <w:jc w:val="center"/>
        <w:tblLayout w:type="fixed"/>
        <w:tblCellMar>
          <w:top w:w="0" w:type="dxa"/>
          <w:left w:w="108" w:type="dxa"/>
          <w:bottom w:w="0" w:type="dxa"/>
          <w:right w:w="108" w:type="dxa"/>
        </w:tblCellMar>
      </w:tblPr>
      <w:tblGrid>
        <w:gridCol w:w="783"/>
        <w:gridCol w:w="1425"/>
        <w:gridCol w:w="2839"/>
        <w:gridCol w:w="1973"/>
        <w:gridCol w:w="1429"/>
        <w:gridCol w:w="1416"/>
      </w:tblGrid>
      <w:tr w14:paraId="19B60BAD">
        <w:tblPrEx>
          <w:tblCellMar>
            <w:top w:w="0" w:type="dxa"/>
            <w:left w:w="108" w:type="dxa"/>
            <w:bottom w:w="0" w:type="dxa"/>
            <w:right w:w="108" w:type="dxa"/>
          </w:tblCellMar>
        </w:tblPrEx>
        <w:trPr>
          <w:cantSplit/>
          <w:trHeight w:val="405" w:hRule="atLeast"/>
          <w:tblHeader/>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2591965B">
            <w:pPr>
              <w:widowControl/>
              <w:jc w:val="center"/>
              <w:textAlignment w:val="center"/>
              <w:rPr>
                <w:rFonts w:ascii="宋体" w:hAnsi="宋体" w:eastAsia="宋体" w:cs="宋体"/>
                <w:b/>
                <w:color w:val="000000"/>
                <w:kern w:val="0"/>
                <w:sz w:val="28"/>
                <w:szCs w:val="28"/>
                <w:lang w:bidi="ar"/>
              </w:rPr>
            </w:pPr>
            <w:r>
              <w:rPr>
                <w:rFonts w:hint="eastAsia" w:ascii="宋体" w:hAnsi="宋体" w:eastAsia="宋体" w:cs="宋体"/>
                <w:b/>
                <w:color w:val="000000"/>
                <w:kern w:val="0"/>
                <w:sz w:val="28"/>
                <w:szCs w:val="28"/>
                <w:lang w:bidi="ar"/>
              </w:rPr>
              <w:t>序号</w:t>
            </w:r>
          </w:p>
        </w:tc>
        <w:tc>
          <w:tcPr>
            <w:tcW w:w="1425" w:type="dxa"/>
            <w:tcBorders>
              <w:top w:val="single" w:color="000000" w:sz="4" w:space="0"/>
              <w:left w:val="single" w:color="000000" w:sz="4" w:space="0"/>
              <w:bottom w:val="single" w:color="auto" w:sz="4" w:space="0"/>
              <w:right w:val="single" w:color="000000" w:sz="4" w:space="0"/>
            </w:tcBorders>
            <w:vAlign w:val="center"/>
          </w:tcPr>
          <w:p w14:paraId="06D860B7">
            <w:pPr>
              <w:widowControl/>
              <w:jc w:val="center"/>
              <w:textAlignment w:val="center"/>
              <w:rPr>
                <w:rFonts w:ascii="宋体" w:hAnsi="宋体" w:eastAsia="宋体" w:cs="宋体"/>
                <w:b/>
                <w:color w:val="000000"/>
                <w:kern w:val="0"/>
                <w:sz w:val="28"/>
                <w:szCs w:val="28"/>
                <w:lang w:bidi="ar"/>
              </w:rPr>
            </w:pPr>
            <w:r>
              <w:rPr>
                <w:rFonts w:hint="eastAsia" w:ascii="宋体" w:hAnsi="宋体" w:eastAsia="宋体" w:cs="宋体"/>
                <w:b/>
                <w:color w:val="000000"/>
                <w:kern w:val="0"/>
                <w:sz w:val="28"/>
                <w:szCs w:val="28"/>
                <w:lang w:bidi="ar"/>
              </w:rPr>
              <w:t>检查股室</w:t>
            </w: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4AD194B3">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企业单位名称</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357BB012">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企业驻地地址</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680DBDA9">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行业类别</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AB775E3">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执法频次</w:t>
            </w:r>
          </w:p>
        </w:tc>
      </w:tr>
      <w:tr w14:paraId="4740723B">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7954B6C8">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1425" w:type="dxa"/>
            <w:vMerge w:val="restart"/>
            <w:tcBorders>
              <w:top w:val="single" w:color="auto" w:sz="4" w:space="0"/>
              <w:left w:val="single" w:color="auto" w:sz="4" w:space="0"/>
              <w:right w:val="single" w:color="auto" w:sz="4" w:space="0"/>
            </w:tcBorders>
            <w:vAlign w:val="center"/>
          </w:tcPr>
          <w:p w14:paraId="2C482AD2">
            <w:pPr>
              <w:jc w:val="center"/>
              <w:rPr>
                <w:rFonts w:ascii="宋体" w:hAnsi="宋体" w:eastAsia="宋体" w:cs="宋体"/>
                <w:color w:val="000000"/>
                <w:kern w:val="0"/>
                <w:sz w:val="24"/>
                <w:lang w:bidi="ar"/>
              </w:rPr>
            </w:pPr>
            <w:r>
              <w:rPr>
                <w:rFonts w:ascii="仿宋" w:hAnsi="仿宋" w:eastAsia="仿宋"/>
                <w:sz w:val="24"/>
              </w:rPr>
              <w:t>执法一股</w:t>
            </w:r>
          </w:p>
        </w:tc>
        <w:tc>
          <w:tcPr>
            <w:tcW w:w="2839" w:type="dxa"/>
            <w:tcBorders>
              <w:top w:val="single" w:color="000000" w:sz="4" w:space="0"/>
              <w:left w:val="single" w:color="auto" w:sz="4" w:space="0"/>
              <w:bottom w:val="single" w:color="000000" w:sz="4" w:space="0"/>
              <w:right w:val="single" w:color="000000" w:sz="4" w:space="0"/>
            </w:tcBorders>
            <w:noWrap/>
            <w:vAlign w:val="center"/>
          </w:tcPr>
          <w:p w14:paraId="4397471E">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曲阳县北方加油站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6DCEB464">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曲阳县水窦涧村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13FF48BB">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CED7595">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一年两次</w:t>
            </w:r>
          </w:p>
        </w:tc>
      </w:tr>
      <w:tr w14:paraId="2FC300ED">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1CC68D29">
            <w:pPr>
              <w:widowControl/>
              <w:jc w:val="center"/>
              <w:rPr>
                <w:rFonts w:cs="宋体" w:asciiTheme="majorEastAsia" w:hAnsiTheme="majorEastAsia" w:eastAsiaTheme="majorEastAsia"/>
                <w:color w:val="000000"/>
                <w:kern w:val="0"/>
                <w:sz w:val="24"/>
              </w:rPr>
            </w:pPr>
            <w:r>
              <w:rPr>
                <w:rFonts w:hint="eastAsia" w:asciiTheme="majorEastAsia" w:hAnsiTheme="majorEastAsia" w:eastAsiaTheme="majorEastAsia"/>
                <w:color w:val="000000"/>
                <w:sz w:val="24"/>
              </w:rPr>
              <w:t>2</w:t>
            </w:r>
          </w:p>
        </w:tc>
        <w:tc>
          <w:tcPr>
            <w:tcW w:w="1425" w:type="dxa"/>
            <w:vMerge w:val="continue"/>
            <w:tcBorders>
              <w:left w:val="single" w:color="auto" w:sz="4" w:space="0"/>
              <w:right w:val="single" w:color="auto" w:sz="4" w:space="0"/>
            </w:tcBorders>
            <w:vAlign w:val="center"/>
          </w:tcPr>
          <w:p w14:paraId="4B1DD07E">
            <w:pPr>
              <w:widowControl/>
              <w:jc w:val="center"/>
              <w:rPr>
                <w:rFonts w:ascii="宋体" w:hAnsi="宋体" w:eastAsia="宋体" w:cs="宋体"/>
                <w:color w:val="000000"/>
                <w:kern w:val="0"/>
                <w:sz w:val="24"/>
                <w:lang w:bidi="ar"/>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4C08907F">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曲阳县城西加油站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54304AA3">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曲阳县贡家庄村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1FE59726">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B880FDC">
            <w:pPr>
              <w:widowControl/>
              <w:jc w:val="center"/>
              <w:textAlignment w:val="center"/>
              <w:rPr>
                <w:rFonts w:ascii="仿宋" w:hAnsi="仿宋" w:eastAsia="仿宋" w:cs="仿宋"/>
                <w:sz w:val="24"/>
              </w:rPr>
            </w:pPr>
            <w:r>
              <w:rPr>
                <w:rFonts w:ascii="仿宋" w:hAnsi="仿宋" w:eastAsia="仿宋" w:cs="仿宋"/>
                <w:sz w:val="24"/>
              </w:rPr>
              <w:t>一年两次</w:t>
            </w:r>
          </w:p>
        </w:tc>
      </w:tr>
      <w:tr w14:paraId="147377CB">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770E8A55">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3</w:t>
            </w:r>
          </w:p>
        </w:tc>
        <w:tc>
          <w:tcPr>
            <w:tcW w:w="1425" w:type="dxa"/>
            <w:vMerge w:val="continue"/>
            <w:tcBorders>
              <w:left w:val="single" w:color="auto" w:sz="4" w:space="0"/>
              <w:right w:val="single" w:color="auto" w:sz="4" w:space="0"/>
            </w:tcBorders>
            <w:vAlign w:val="center"/>
          </w:tcPr>
          <w:p w14:paraId="79B1E78C">
            <w:pPr>
              <w:widowControl/>
              <w:jc w:val="center"/>
              <w:rPr>
                <w:rFonts w:ascii="宋体" w:hAnsi="宋体" w:eastAsia="宋体" w:cs="宋体"/>
                <w:color w:val="000000"/>
                <w:kern w:val="0"/>
                <w:sz w:val="24"/>
                <w:lang w:bidi="ar"/>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5FF958E8">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曲阳县金丰加油站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3A411373">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曲阳县西河流村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4CEBDAB5">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F9F47A1">
            <w:pPr>
              <w:widowControl/>
              <w:jc w:val="center"/>
              <w:textAlignment w:val="center"/>
              <w:rPr>
                <w:rFonts w:ascii="仿宋" w:hAnsi="仿宋" w:eastAsia="仿宋" w:cs="仿宋"/>
                <w:sz w:val="24"/>
              </w:rPr>
            </w:pPr>
            <w:r>
              <w:rPr>
                <w:rFonts w:ascii="仿宋" w:hAnsi="仿宋" w:eastAsia="仿宋" w:cs="仿宋"/>
                <w:sz w:val="24"/>
              </w:rPr>
              <w:t>一年两次</w:t>
            </w:r>
          </w:p>
        </w:tc>
      </w:tr>
      <w:tr w14:paraId="63AB8B38">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05FFC7FC">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4</w:t>
            </w:r>
          </w:p>
        </w:tc>
        <w:tc>
          <w:tcPr>
            <w:tcW w:w="1425" w:type="dxa"/>
            <w:vMerge w:val="continue"/>
            <w:tcBorders>
              <w:left w:val="single" w:color="auto" w:sz="4" w:space="0"/>
              <w:right w:val="single" w:color="auto" w:sz="4" w:space="0"/>
            </w:tcBorders>
            <w:vAlign w:val="center"/>
          </w:tcPr>
          <w:p w14:paraId="7FC4A5E2">
            <w:pPr>
              <w:widowControl/>
              <w:jc w:val="center"/>
              <w:rPr>
                <w:rFonts w:ascii="宋体" w:hAnsi="宋体" w:eastAsia="宋体" w:cs="宋体"/>
                <w:color w:val="000000"/>
                <w:kern w:val="0"/>
                <w:sz w:val="24"/>
                <w:lang w:bidi="ar"/>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5E70ED2A">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曲阳县曲阳镇农机管理加油站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20889D2F">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曲阳县城东村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6EDD2852">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670DA9F">
            <w:pPr>
              <w:widowControl/>
              <w:jc w:val="center"/>
              <w:textAlignment w:val="center"/>
              <w:rPr>
                <w:rFonts w:ascii="仿宋" w:hAnsi="仿宋" w:eastAsia="仿宋" w:cs="仿宋"/>
                <w:sz w:val="24"/>
              </w:rPr>
            </w:pPr>
            <w:r>
              <w:rPr>
                <w:rFonts w:ascii="仿宋" w:hAnsi="仿宋" w:eastAsia="仿宋" w:cs="仿宋"/>
                <w:sz w:val="24"/>
              </w:rPr>
              <w:t>一年两次</w:t>
            </w:r>
          </w:p>
        </w:tc>
      </w:tr>
      <w:tr w14:paraId="080EE488">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07DFA020">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5</w:t>
            </w:r>
          </w:p>
        </w:tc>
        <w:tc>
          <w:tcPr>
            <w:tcW w:w="1425" w:type="dxa"/>
            <w:vMerge w:val="continue"/>
            <w:tcBorders>
              <w:left w:val="single" w:color="auto" w:sz="4" w:space="0"/>
              <w:right w:val="single" w:color="auto" w:sz="4" w:space="0"/>
            </w:tcBorders>
            <w:vAlign w:val="center"/>
          </w:tcPr>
          <w:p w14:paraId="74FDCE71">
            <w:pPr>
              <w:widowControl/>
              <w:jc w:val="center"/>
              <w:textAlignment w:val="center"/>
              <w:rPr>
                <w:rFonts w:ascii="仿宋" w:hAnsi="仿宋" w:eastAsia="仿宋" w:cs="仿宋"/>
                <w:color w:val="000000"/>
                <w:sz w:val="24"/>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64C58CA1">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曲阳县弘博加油站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15A84271">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曲阳县北环</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72CF9D60">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F038C53">
            <w:pPr>
              <w:widowControl/>
              <w:jc w:val="center"/>
              <w:textAlignment w:val="center"/>
              <w:rPr>
                <w:rFonts w:ascii="仿宋" w:hAnsi="仿宋" w:eastAsia="仿宋" w:cs="仿宋"/>
                <w:sz w:val="24"/>
              </w:rPr>
            </w:pPr>
            <w:r>
              <w:rPr>
                <w:rFonts w:ascii="仿宋" w:hAnsi="仿宋" w:eastAsia="仿宋" w:cs="仿宋"/>
                <w:sz w:val="24"/>
              </w:rPr>
              <w:t>一年两次</w:t>
            </w:r>
          </w:p>
        </w:tc>
      </w:tr>
      <w:tr w14:paraId="0E48FEF7">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2BAE0E4B">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6</w:t>
            </w:r>
          </w:p>
        </w:tc>
        <w:tc>
          <w:tcPr>
            <w:tcW w:w="1425" w:type="dxa"/>
            <w:vMerge w:val="continue"/>
            <w:tcBorders>
              <w:left w:val="single" w:color="auto" w:sz="4" w:space="0"/>
              <w:right w:val="single" w:color="auto" w:sz="4" w:space="0"/>
            </w:tcBorders>
            <w:vAlign w:val="center"/>
          </w:tcPr>
          <w:p w14:paraId="6060DD40">
            <w:pPr>
              <w:widowControl/>
              <w:jc w:val="center"/>
              <w:textAlignment w:val="center"/>
              <w:rPr>
                <w:rFonts w:ascii="仿宋" w:hAnsi="仿宋" w:eastAsia="仿宋" w:cs="仿宋"/>
                <w:color w:val="000000"/>
                <w:sz w:val="24"/>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6C9311D1">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曲阳县京昆新能源科技有限公司恒悦加油站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64C31BD1">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曲阳县南关村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2B0981E6">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0C40B84">
            <w:pPr>
              <w:widowControl/>
              <w:jc w:val="center"/>
              <w:textAlignment w:val="center"/>
              <w:rPr>
                <w:rFonts w:ascii="仿宋" w:hAnsi="仿宋" w:eastAsia="仿宋" w:cs="仿宋"/>
                <w:sz w:val="24"/>
              </w:rPr>
            </w:pPr>
            <w:r>
              <w:rPr>
                <w:rFonts w:ascii="仿宋" w:hAnsi="仿宋" w:eastAsia="仿宋" w:cs="仿宋"/>
                <w:sz w:val="24"/>
              </w:rPr>
              <w:t>一年两次</w:t>
            </w:r>
          </w:p>
        </w:tc>
      </w:tr>
      <w:tr w14:paraId="41D0F349">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709EB7BA">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7</w:t>
            </w:r>
          </w:p>
        </w:tc>
        <w:tc>
          <w:tcPr>
            <w:tcW w:w="1425" w:type="dxa"/>
            <w:vMerge w:val="continue"/>
            <w:tcBorders>
              <w:left w:val="single" w:color="auto" w:sz="4" w:space="0"/>
              <w:right w:val="single" w:color="auto" w:sz="4" w:space="0"/>
            </w:tcBorders>
            <w:vAlign w:val="center"/>
          </w:tcPr>
          <w:p w14:paraId="10E02591">
            <w:pPr>
              <w:widowControl/>
              <w:jc w:val="center"/>
              <w:textAlignment w:val="center"/>
              <w:rPr>
                <w:rFonts w:ascii="仿宋" w:hAnsi="仿宋" w:eastAsia="仿宋" w:cs="仿宋"/>
                <w:color w:val="000000"/>
                <w:sz w:val="24"/>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791A2F87">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曲阳县水窦涧加油站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6BB46886">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曲阳县北水窦涧村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34C2F7B9">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C2E723E">
            <w:pPr>
              <w:widowControl/>
              <w:jc w:val="center"/>
              <w:textAlignment w:val="center"/>
              <w:rPr>
                <w:rFonts w:ascii="仿宋" w:hAnsi="仿宋" w:eastAsia="仿宋" w:cs="仿宋"/>
                <w:sz w:val="24"/>
              </w:rPr>
            </w:pPr>
            <w:r>
              <w:rPr>
                <w:rFonts w:ascii="仿宋" w:hAnsi="仿宋" w:eastAsia="仿宋" w:cs="仿宋"/>
                <w:sz w:val="24"/>
              </w:rPr>
              <w:t>一年两次</w:t>
            </w:r>
          </w:p>
        </w:tc>
      </w:tr>
      <w:tr w14:paraId="108E9239">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0CC77D58">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8</w:t>
            </w:r>
          </w:p>
        </w:tc>
        <w:tc>
          <w:tcPr>
            <w:tcW w:w="1425" w:type="dxa"/>
            <w:vMerge w:val="continue"/>
            <w:tcBorders>
              <w:left w:val="single" w:color="auto" w:sz="4" w:space="0"/>
              <w:right w:val="single" w:color="auto" w:sz="4" w:space="0"/>
            </w:tcBorders>
            <w:vAlign w:val="center"/>
          </w:tcPr>
          <w:p w14:paraId="3D50E80B">
            <w:pPr>
              <w:widowControl/>
              <w:jc w:val="center"/>
              <w:textAlignment w:val="center"/>
              <w:rPr>
                <w:rFonts w:ascii="仿宋" w:hAnsi="仿宋" w:eastAsia="仿宋" w:cs="仿宋"/>
                <w:color w:val="000000"/>
                <w:sz w:val="24"/>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70260356">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曲阳县恒州加油站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13F0692B">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曲阳县马古庄村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4DA588C5">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6D87E44">
            <w:pPr>
              <w:widowControl/>
              <w:jc w:val="center"/>
              <w:textAlignment w:val="center"/>
              <w:rPr>
                <w:rFonts w:ascii="仿宋" w:hAnsi="仿宋" w:eastAsia="仿宋" w:cs="仿宋"/>
                <w:sz w:val="24"/>
              </w:rPr>
            </w:pPr>
            <w:r>
              <w:rPr>
                <w:rFonts w:ascii="仿宋" w:hAnsi="仿宋" w:eastAsia="仿宋" w:cs="仿宋"/>
                <w:sz w:val="24"/>
              </w:rPr>
              <w:t>一年两次</w:t>
            </w:r>
          </w:p>
        </w:tc>
      </w:tr>
      <w:tr w14:paraId="41D0A648">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07F4521C">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9</w:t>
            </w:r>
          </w:p>
        </w:tc>
        <w:tc>
          <w:tcPr>
            <w:tcW w:w="1425" w:type="dxa"/>
            <w:vMerge w:val="continue"/>
            <w:tcBorders>
              <w:left w:val="single" w:color="auto" w:sz="4" w:space="0"/>
              <w:right w:val="single" w:color="auto" w:sz="4" w:space="0"/>
            </w:tcBorders>
            <w:vAlign w:val="center"/>
          </w:tcPr>
          <w:p w14:paraId="35A6FAC9">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2541491D">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曲阳县定龙加油站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6A3B5E94">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曲阳县水窦涧村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6B7A50A0">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796390C">
            <w:pPr>
              <w:widowControl/>
              <w:jc w:val="center"/>
              <w:textAlignment w:val="center"/>
              <w:rPr>
                <w:rFonts w:ascii="仿宋" w:hAnsi="仿宋" w:eastAsia="仿宋" w:cs="仿宋"/>
                <w:sz w:val="24"/>
              </w:rPr>
            </w:pPr>
            <w:r>
              <w:rPr>
                <w:rFonts w:ascii="仿宋" w:hAnsi="仿宋" w:eastAsia="仿宋" w:cs="仿宋"/>
                <w:sz w:val="24"/>
              </w:rPr>
              <w:t>一年两次</w:t>
            </w:r>
          </w:p>
        </w:tc>
      </w:tr>
      <w:tr w14:paraId="38F45C75">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53CA119B">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10</w:t>
            </w:r>
          </w:p>
        </w:tc>
        <w:tc>
          <w:tcPr>
            <w:tcW w:w="1425" w:type="dxa"/>
            <w:vMerge w:val="continue"/>
            <w:tcBorders>
              <w:left w:val="single" w:color="auto" w:sz="4" w:space="0"/>
              <w:right w:val="single" w:color="auto" w:sz="4" w:space="0"/>
            </w:tcBorders>
            <w:vAlign w:val="center"/>
          </w:tcPr>
          <w:p w14:paraId="50991732">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1F4A7643">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曲阳县京昆新能源科技有限公司京昆加油站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49E9E43C">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曲阳县大西旺</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4649188F">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5D09B7C">
            <w:pPr>
              <w:widowControl/>
              <w:jc w:val="center"/>
              <w:textAlignment w:val="center"/>
              <w:rPr>
                <w:rFonts w:ascii="仿宋" w:hAnsi="仿宋" w:eastAsia="仿宋" w:cs="仿宋"/>
                <w:sz w:val="24"/>
              </w:rPr>
            </w:pPr>
            <w:r>
              <w:rPr>
                <w:rFonts w:ascii="仿宋" w:hAnsi="仿宋" w:eastAsia="仿宋" w:cs="仿宋"/>
                <w:sz w:val="24"/>
              </w:rPr>
              <w:t>一年两次</w:t>
            </w:r>
          </w:p>
        </w:tc>
      </w:tr>
      <w:tr w14:paraId="5F47FD45">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23DA1147">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11</w:t>
            </w:r>
          </w:p>
        </w:tc>
        <w:tc>
          <w:tcPr>
            <w:tcW w:w="1425" w:type="dxa"/>
            <w:vMerge w:val="continue"/>
            <w:tcBorders>
              <w:left w:val="single" w:color="auto" w:sz="4" w:space="0"/>
              <w:right w:val="single" w:color="auto" w:sz="4" w:space="0"/>
            </w:tcBorders>
            <w:vAlign w:val="center"/>
          </w:tcPr>
          <w:p w14:paraId="6CE98914">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53678589">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中国石化销售股份有限公司河北保定曲阳北环加油中心</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3C344B56">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曲阳县北环路</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51C9197C">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DA5E4B3">
            <w:pPr>
              <w:widowControl/>
              <w:jc w:val="center"/>
              <w:textAlignment w:val="center"/>
              <w:rPr>
                <w:rFonts w:ascii="仿宋" w:hAnsi="仿宋" w:eastAsia="仿宋" w:cs="仿宋"/>
                <w:sz w:val="24"/>
              </w:rPr>
            </w:pPr>
            <w:r>
              <w:rPr>
                <w:rFonts w:ascii="仿宋" w:hAnsi="仿宋" w:eastAsia="仿宋" w:cs="仿宋"/>
                <w:sz w:val="24"/>
              </w:rPr>
              <w:t>一年两次</w:t>
            </w:r>
          </w:p>
        </w:tc>
      </w:tr>
      <w:tr w14:paraId="7664FF9E">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3953CD1A">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12</w:t>
            </w:r>
          </w:p>
        </w:tc>
        <w:tc>
          <w:tcPr>
            <w:tcW w:w="1425" w:type="dxa"/>
            <w:vMerge w:val="continue"/>
            <w:tcBorders>
              <w:left w:val="single" w:color="auto" w:sz="4" w:space="0"/>
              <w:right w:val="single" w:color="auto" w:sz="4" w:space="0"/>
            </w:tcBorders>
            <w:vAlign w:val="center"/>
          </w:tcPr>
          <w:p w14:paraId="4851BD7A">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6CCB1567">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中国石化销售股份有限公司河北保定曲阳北环路加油站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59840F4D">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曲阳县北环路大赵邱村北</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6F95B9A6">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6691908">
            <w:pPr>
              <w:widowControl/>
              <w:jc w:val="center"/>
              <w:textAlignment w:val="center"/>
              <w:rPr>
                <w:rFonts w:ascii="仿宋" w:hAnsi="仿宋" w:eastAsia="仿宋" w:cs="仿宋"/>
                <w:sz w:val="24"/>
              </w:rPr>
            </w:pPr>
            <w:r>
              <w:rPr>
                <w:rFonts w:ascii="仿宋" w:hAnsi="仿宋" w:eastAsia="仿宋" w:cs="仿宋"/>
                <w:sz w:val="24"/>
              </w:rPr>
              <w:t>一年两次</w:t>
            </w:r>
          </w:p>
        </w:tc>
      </w:tr>
      <w:tr w14:paraId="6767BDA4">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6E254215">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13</w:t>
            </w:r>
          </w:p>
        </w:tc>
        <w:tc>
          <w:tcPr>
            <w:tcW w:w="1425" w:type="dxa"/>
            <w:vMerge w:val="continue"/>
            <w:tcBorders>
              <w:left w:val="single" w:color="auto" w:sz="4" w:space="0"/>
              <w:right w:val="single" w:color="auto" w:sz="4" w:space="0"/>
            </w:tcBorders>
            <w:vAlign w:val="center"/>
          </w:tcPr>
          <w:p w14:paraId="2235F76C">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3AB4F47E">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中国石化销售股份有限公司河北保定曲阳石油分公司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4CD79E89">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曲阳县顾赵邱村南</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4A26D54C">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5F50B22">
            <w:pPr>
              <w:widowControl/>
              <w:jc w:val="center"/>
              <w:textAlignment w:val="center"/>
              <w:rPr>
                <w:rFonts w:ascii="仿宋" w:hAnsi="仿宋" w:eastAsia="仿宋" w:cs="仿宋"/>
                <w:sz w:val="24"/>
              </w:rPr>
            </w:pPr>
            <w:r>
              <w:rPr>
                <w:rFonts w:ascii="仿宋" w:hAnsi="仿宋" w:eastAsia="仿宋" w:cs="仿宋"/>
                <w:sz w:val="24"/>
              </w:rPr>
              <w:t>一年两次</w:t>
            </w:r>
          </w:p>
        </w:tc>
      </w:tr>
      <w:tr w14:paraId="36A2ABE8">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65E45FE3">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14</w:t>
            </w:r>
          </w:p>
        </w:tc>
        <w:tc>
          <w:tcPr>
            <w:tcW w:w="1425" w:type="dxa"/>
            <w:vMerge w:val="continue"/>
            <w:tcBorders>
              <w:left w:val="single" w:color="auto" w:sz="4" w:space="0"/>
              <w:bottom w:val="single" w:color="auto" w:sz="4" w:space="0"/>
              <w:right w:val="single" w:color="auto" w:sz="4" w:space="0"/>
            </w:tcBorders>
            <w:vAlign w:val="center"/>
          </w:tcPr>
          <w:p w14:paraId="4503FFDA">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59D8E490">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中国石化销售股份有限公司河北保定曲阳建设街加油站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68880A40">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曲阳县赵城东</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5BF26CD5">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56F40B7B">
            <w:pPr>
              <w:widowControl/>
              <w:jc w:val="center"/>
              <w:textAlignment w:val="center"/>
              <w:rPr>
                <w:rFonts w:ascii="仿宋" w:hAnsi="仿宋" w:eastAsia="仿宋" w:cs="仿宋"/>
                <w:sz w:val="24"/>
              </w:rPr>
            </w:pPr>
            <w:r>
              <w:rPr>
                <w:rFonts w:ascii="仿宋" w:hAnsi="仿宋" w:eastAsia="仿宋" w:cs="仿宋"/>
                <w:sz w:val="24"/>
              </w:rPr>
              <w:t>一年两次</w:t>
            </w:r>
          </w:p>
        </w:tc>
      </w:tr>
      <w:tr w14:paraId="2A8D272B">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3ADE13AD">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15</w:t>
            </w:r>
          </w:p>
        </w:tc>
        <w:tc>
          <w:tcPr>
            <w:tcW w:w="1425" w:type="dxa"/>
            <w:vMerge w:val="restart"/>
            <w:tcBorders>
              <w:top w:val="single" w:color="auto" w:sz="4" w:space="0"/>
              <w:left w:val="single" w:color="auto" w:sz="4" w:space="0"/>
              <w:right w:val="single" w:color="auto" w:sz="4" w:space="0"/>
            </w:tcBorders>
            <w:vAlign w:val="center"/>
          </w:tcPr>
          <w:p w14:paraId="7157C159">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执法一股</w:t>
            </w:r>
          </w:p>
        </w:tc>
        <w:tc>
          <w:tcPr>
            <w:tcW w:w="2839" w:type="dxa"/>
            <w:tcBorders>
              <w:top w:val="single" w:color="000000" w:sz="4" w:space="0"/>
              <w:left w:val="single" w:color="auto" w:sz="4" w:space="0"/>
              <w:bottom w:val="single" w:color="000000" w:sz="4" w:space="0"/>
              <w:right w:val="single" w:color="000000" w:sz="4" w:space="0"/>
            </w:tcBorders>
            <w:noWrap/>
            <w:vAlign w:val="center"/>
          </w:tcPr>
          <w:p w14:paraId="02BFE62E">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中国石油天然气股份有限公司河北保定销售分公司第一百四十三加油站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1BC4EAE8">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曲阳县西环</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2075097F">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5266C033">
            <w:pPr>
              <w:widowControl/>
              <w:jc w:val="center"/>
              <w:textAlignment w:val="center"/>
              <w:rPr>
                <w:rFonts w:ascii="仿宋" w:hAnsi="仿宋" w:eastAsia="仿宋" w:cs="仿宋"/>
                <w:sz w:val="24"/>
              </w:rPr>
            </w:pPr>
            <w:r>
              <w:rPr>
                <w:rFonts w:ascii="仿宋" w:hAnsi="仿宋" w:eastAsia="仿宋" w:cs="仿宋"/>
                <w:sz w:val="24"/>
              </w:rPr>
              <w:t>一年两次</w:t>
            </w:r>
          </w:p>
        </w:tc>
      </w:tr>
      <w:tr w14:paraId="7171416B">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516B9E29">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16</w:t>
            </w:r>
          </w:p>
        </w:tc>
        <w:tc>
          <w:tcPr>
            <w:tcW w:w="1425" w:type="dxa"/>
            <w:vMerge w:val="continue"/>
            <w:tcBorders>
              <w:left w:val="single" w:color="auto" w:sz="4" w:space="0"/>
              <w:bottom w:val="single" w:color="auto" w:sz="4" w:space="0"/>
              <w:right w:val="single" w:color="auto" w:sz="4" w:space="0"/>
            </w:tcBorders>
            <w:vAlign w:val="center"/>
          </w:tcPr>
          <w:p w14:paraId="37696D62">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1BF1F6F3">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曲阳县众利气体有限公司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26F982DB">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曲阳县恒州镇许城东</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319DDF8C">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0016B68">
            <w:pPr>
              <w:widowControl/>
              <w:jc w:val="center"/>
              <w:textAlignment w:val="center"/>
              <w:rPr>
                <w:rFonts w:ascii="仿宋" w:hAnsi="仿宋" w:eastAsia="仿宋" w:cs="仿宋"/>
                <w:color w:val="000000"/>
                <w:kern w:val="0"/>
                <w:sz w:val="24"/>
                <w:lang w:bidi="ar"/>
              </w:rPr>
            </w:pPr>
            <w:r>
              <w:rPr>
                <w:rFonts w:ascii="仿宋" w:hAnsi="仿宋" w:eastAsia="仿宋" w:cs="仿宋"/>
                <w:sz w:val="24"/>
              </w:rPr>
              <w:t>一年两次</w:t>
            </w:r>
          </w:p>
        </w:tc>
      </w:tr>
      <w:tr w14:paraId="3C24A2E8">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3A2ACF7B">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17</w:t>
            </w:r>
          </w:p>
        </w:tc>
        <w:tc>
          <w:tcPr>
            <w:tcW w:w="1425" w:type="dxa"/>
            <w:vMerge w:val="restart"/>
            <w:tcBorders>
              <w:top w:val="single" w:color="auto" w:sz="4" w:space="0"/>
              <w:left w:val="single" w:color="000000" w:sz="4" w:space="0"/>
              <w:right w:val="single" w:color="000000" w:sz="4" w:space="0"/>
            </w:tcBorders>
            <w:vAlign w:val="center"/>
          </w:tcPr>
          <w:p w14:paraId="4EB0657A">
            <w:pPr>
              <w:jc w:val="center"/>
              <w:rPr>
                <w:rFonts w:ascii="仿宋" w:hAnsi="仿宋" w:eastAsia="仿宋" w:cs="仿宋"/>
                <w:color w:val="000000"/>
                <w:kern w:val="0"/>
                <w:sz w:val="24"/>
                <w:lang w:bidi="ar"/>
              </w:rPr>
            </w:pPr>
            <w:r>
              <w:rPr>
                <w:rFonts w:ascii="仿宋" w:hAnsi="仿宋" w:eastAsia="仿宋"/>
                <w:sz w:val="24"/>
              </w:rPr>
              <w:t>执法二股</w:t>
            </w: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563E28B8">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河北田原化工有限公司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16304DDE">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曲阳县循环经济园区</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329E0136">
            <w:pPr>
              <w:jc w:val="center"/>
              <w:rPr>
                <w:rFonts w:ascii="仿宋" w:hAnsi="仿宋" w:eastAsia="仿宋" w:cs="仿宋"/>
                <w:sz w:val="24"/>
              </w:rPr>
            </w:pPr>
            <w:r>
              <w:rPr>
                <w:rFonts w:ascii="仿宋" w:hAnsi="仿宋" w:eastAsia="仿宋" w:cs="仿宋"/>
                <w:sz w:val="24"/>
              </w:rPr>
              <w:t>危险化学品生产</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D6BFB62">
            <w:pPr>
              <w:jc w:val="center"/>
              <w:rPr>
                <w:rFonts w:ascii="仿宋" w:hAnsi="仿宋" w:eastAsia="仿宋" w:cs="仿宋"/>
                <w:sz w:val="24"/>
              </w:rPr>
            </w:pPr>
            <w:r>
              <w:rPr>
                <w:rFonts w:hint="eastAsia" w:ascii="仿宋" w:hAnsi="仿宋" w:eastAsia="仿宋" w:cs="仿宋"/>
                <w:sz w:val="24"/>
              </w:rPr>
              <w:t>一</w:t>
            </w:r>
            <w:r>
              <w:rPr>
                <w:rFonts w:ascii="仿宋" w:hAnsi="仿宋" w:eastAsia="仿宋" w:cs="仿宋"/>
                <w:sz w:val="24"/>
              </w:rPr>
              <w:t>年两次</w:t>
            </w:r>
          </w:p>
        </w:tc>
      </w:tr>
      <w:tr w14:paraId="5A7957A5">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394C0232">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18</w:t>
            </w:r>
          </w:p>
        </w:tc>
        <w:tc>
          <w:tcPr>
            <w:tcW w:w="1425" w:type="dxa"/>
            <w:vMerge w:val="continue"/>
            <w:tcBorders>
              <w:left w:val="single" w:color="000000" w:sz="4" w:space="0"/>
              <w:right w:val="single" w:color="000000" w:sz="4" w:space="0"/>
            </w:tcBorders>
            <w:vAlign w:val="center"/>
          </w:tcPr>
          <w:p w14:paraId="733B5613">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3042D264">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曲阳县金汇陶瓷有限公司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4D722212">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665A4EB5">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728A678">
            <w:pPr>
              <w:jc w:val="center"/>
              <w:rPr>
                <w:rFonts w:ascii="仿宋" w:hAnsi="仿宋" w:eastAsia="仿宋" w:cs="仿宋"/>
                <w:sz w:val="24"/>
              </w:rPr>
            </w:pPr>
            <w:r>
              <w:rPr>
                <w:rFonts w:ascii="仿宋" w:hAnsi="仿宋" w:eastAsia="仿宋" w:cs="仿宋"/>
                <w:sz w:val="24"/>
              </w:rPr>
              <w:t>一年一次</w:t>
            </w:r>
          </w:p>
        </w:tc>
      </w:tr>
      <w:tr w14:paraId="05AF146A">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5D6081E8">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19</w:t>
            </w:r>
          </w:p>
        </w:tc>
        <w:tc>
          <w:tcPr>
            <w:tcW w:w="1425" w:type="dxa"/>
            <w:vMerge w:val="continue"/>
            <w:tcBorders>
              <w:left w:val="single" w:color="000000" w:sz="4" w:space="0"/>
              <w:right w:val="single" w:color="000000" w:sz="4" w:space="0"/>
            </w:tcBorders>
            <w:vAlign w:val="center"/>
          </w:tcPr>
          <w:p w14:paraId="1F1C8B91">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40F56FA3">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曲阳县阳瑞建材有限公司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69DF5ED6">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曲阳县循环经济园区</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1BB0FEA3">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4E882F1">
            <w:pPr>
              <w:jc w:val="center"/>
              <w:rPr>
                <w:rFonts w:ascii="仿宋" w:hAnsi="仿宋" w:eastAsia="仿宋" w:cs="仿宋"/>
                <w:sz w:val="24"/>
              </w:rPr>
            </w:pPr>
            <w:r>
              <w:rPr>
                <w:rFonts w:hint="eastAsia" w:ascii="仿宋" w:hAnsi="仿宋" w:eastAsia="仿宋" w:cs="仿宋"/>
                <w:sz w:val="24"/>
              </w:rPr>
              <w:t>一</w:t>
            </w:r>
            <w:r>
              <w:rPr>
                <w:rFonts w:ascii="仿宋" w:hAnsi="仿宋" w:eastAsia="仿宋" w:cs="仿宋"/>
                <w:sz w:val="24"/>
              </w:rPr>
              <w:t>年一次</w:t>
            </w:r>
          </w:p>
        </w:tc>
      </w:tr>
      <w:tr w14:paraId="4C19ADA1">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700562BE">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20</w:t>
            </w:r>
          </w:p>
        </w:tc>
        <w:tc>
          <w:tcPr>
            <w:tcW w:w="1425" w:type="dxa"/>
            <w:vMerge w:val="continue"/>
            <w:tcBorders>
              <w:left w:val="single" w:color="000000" w:sz="4" w:space="0"/>
              <w:right w:val="single" w:color="000000" w:sz="4" w:space="0"/>
            </w:tcBorders>
            <w:vAlign w:val="center"/>
          </w:tcPr>
          <w:p w14:paraId="5A4A01D2">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51BB7FFA">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河北三益再生资源有限公司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289281D6">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曲阳县循环经济园区</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1FE4E7CB">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CCA397D">
            <w:pPr>
              <w:jc w:val="center"/>
              <w:rPr>
                <w:rFonts w:ascii="仿宋" w:hAnsi="仿宋" w:eastAsia="仿宋" w:cs="仿宋"/>
                <w:sz w:val="24"/>
              </w:rPr>
            </w:pPr>
            <w:r>
              <w:rPr>
                <w:rFonts w:hint="eastAsia" w:ascii="仿宋" w:hAnsi="仿宋" w:eastAsia="仿宋" w:cs="仿宋"/>
                <w:sz w:val="24"/>
              </w:rPr>
              <w:t>一</w:t>
            </w:r>
            <w:r>
              <w:rPr>
                <w:rFonts w:ascii="仿宋" w:hAnsi="仿宋" w:eastAsia="仿宋" w:cs="仿宋"/>
                <w:sz w:val="24"/>
              </w:rPr>
              <w:t>年一次</w:t>
            </w:r>
          </w:p>
        </w:tc>
      </w:tr>
      <w:tr w14:paraId="5588F0CB">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331633DE">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21</w:t>
            </w:r>
          </w:p>
        </w:tc>
        <w:tc>
          <w:tcPr>
            <w:tcW w:w="1425" w:type="dxa"/>
            <w:vMerge w:val="continue"/>
            <w:tcBorders>
              <w:left w:val="single" w:color="000000" w:sz="4" w:space="0"/>
              <w:right w:val="single" w:color="000000" w:sz="4" w:space="0"/>
            </w:tcBorders>
            <w:vAlign w:val="center"/>
          </w:tcPr>
          <w:p w14:paraId="74A62067">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1FB1BEBF">
            <w:pPr>
              <w:widowControl/>
              <w:jc w:val="left"/>
              <w:rPr>
                <w:rFonts w:ascii="仿宋" w:hAnsi="仿宋" w:eastAsia="仿宋" w:cs="宋体"/>
                <w:kern w:val="0"/>
                <w:sz w:val="24"/>
              </w:rPr>
            </w:pPr>
            <w:r>
              <w:rPr>
                <w:rFonts w:hint="eastAsia" w:ascii="仿宋" w:hAnsi="仿宋" w:eastAsia="仿宋" w:cs="宋体"/>
                <w:kern w:val="0"/>
                <w:sz w:val="24"/>
              </w:rPr>
              <w:t>河北宪宝石材雕塑有限公司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6B172B4B">
            <w:pPr>
              <w:widowControl/>
              <w:jc w:val="left"/>
              <w:rPr>
                <w:rFonts w:ascii="仿宋" w:hAnsi="仿宋" w:eastAsia="仿宋" w:cs="宋体"/>
                <w:kern w:val="0"/>
                <w:sz w:val="24"/>
              </w:rPr>
            </w:pPr>
            <w:r>
              <w:rPr>
                <w:rFonts w:hint="eastAsia" w:ascii="仿宋" w:hAnsi="仿宋" w:eastAsia="仿宋" w:cs="宋体"/>
                <w:kern w:val="0"/>
                <w:sz w:val="24"/>
              </w:rPr>
              <w:t>曲阳县雕塑园区</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6B87F9CC">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D9E4B4D">
            <w:pPr>
              <w:jc w:val="center"/>
              <w:rPr>
                <w:rFonts w:ascii="仿宋" w:hAnsi="仿宋" w:eastAsia="仿宋" w:cs="仿宋"/>
                <w:sz w:val="24"/>
              </w:rPr>
            </w:pPr>
            <w:r>
              <w:rPr>
                <w:rFonts w:ascii="仿宋" w:hAnsi="仿宋" w:eastAsia="仿宋" w:cs="仿宋"/>
                <w:sz w:val="24"/>
              </w:rPr>
              <w:t>一年一次</w:t>
            </w:r>
          </w:p>
        </w:tc>
      </w:tr>
      <w:tr w14:paraId="14A9260C">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3C0738E8">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22</w:t>
            </w:r>
          </w:p>
        </w:tc>
        <w:tc>
          <w:tcPr>
            <w:tcW w:w="1425" w:type="dxa"/>
            <w:vMerge w:val="continue"/>
            <w:tcBorders>
              <w:left w:val="single" w:color="000000" w:sz="4" w:space="0"/>
              <w:right w:val="single" w:color="000000" w:sz="4" w:space="0"/>
            </w:tcBorders>
            <w:vAlign w:val="center"/>
          </w:tcPr>
          <w:p w14:paraId="06B09691">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7F48EC20">
            <w:pPr>
              <w:widowControl/>
              <w:jc w:val="left"/>
              <w:rPr>
                <w:rFonts w:ascii="仿宋" w:hAnsi="仿宋" w:eastAsia="仿宋" w:cs="宋体"/>
                <w:kern w:val="0"/>
                <w:sz w:val="24"/>
              </w:rPr>
            </w:pPr>
            <w:r>
              <w:rPr>
                <w:rFonts w:hint="eastAsia" w:ascii="仿宋" w:hAnsi="仿宋" w:eastAsia="仿宋" w:cs="宋体"/>
                <w:kern w:val="0"/>
                <w:sz w:val="24"/>
              </w:rPr>
              <w:t>曲阳县奇颜雕塑有限公司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4108317E">
            <w:pPr>
              <w:widowControl/>
              <w:jc w:val="left"/>
              <w:rPr>
                <w:rFonts w:ascii="仿宋" w:hAnsi="仿宋" w:eastAsia="仿宋" w:cs="宋体"/>
                <w:kern w:val="0"/>
                <w:sz w:val="24"/>
              </w:rPr>
            </w:pPr>
            <w:r>
              <w:rPr>
                <w:rFonts w:hint="eastAsia" w:ascii="仿宋" w:hAnsi="仿宋" w:eastAsia="仿宋" w:cs="宋体"/>
                <w:kern w:val="0"/>
                <w:sz w:val="24"/>
              </w:rPr>
              <w:t>曲阳县雕塑园区</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3E467B81">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0E7B3A7">
            <w:pPr>
              <w:jc w:val="center"/>
              <w:rPr>
                <w:rFonts w:ascii="仿宋" w:hAnsi="仿宋" w:eastAsia="仿宋" w:cs="仿宋"/>
                <w:sz w:val="24"/>
              </w:rPr>
            </w:pPr>
            <w:r>
              <w:rPr>
                <w:rFonts w:ascii="仿宋" w:hAnsi="仿宋" w:eastAsia="仿宋" w:cs="仿宋"/>
                <w:sz w:val="24"/>
              </w:rPr>
              <w:t>一年一次</w:t>
            </w:r>
          </w:p>
        </w:tc>
      </w:tr>
      <w:tr w14:paraId="440B0845">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710B6434">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23</w:t>
            </w:r>
          </w:p>
        </w:tc>
        <w:tc>
          <w:tcPr>
            <w:tcW w:w="1425" w:type="dxa"/>
            <w:vMerge w:val="continue"/>
            <w:tcBorders>
              <w:left w:val="single" w:color="000000" w:sz="4" w:space="0"/>
              <w:right w:val="single" w:color="000000" w:sz="4" w:space="0"/>
            </w:tcBorders>
            <w:vAlign w:val="center"/>
          </w:tcPr>
          <w:p w14:paraId="120EA5C7">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28998FAA">
            <w:pPr>
              <w:widowControl/>
              <w:jc w:val="left"/>
              <w:rPr>
                <w:rFonts w:ascii="仿宋" w:hAnsi="仿宋" w:eastAsia="仿宋" w:cs="宋体"/>
                <w:kern w:val="0"/>
                <w:sz w:val="24"/>
              </w:rPr>
            </w:pPr>
            <w:r>
              <w:rPr>
                <w:rFonts w:hint="eastAsia" w:ascii="仿宋" w:hAnsi="仿宋" w:eastAsia="仿宋" w:cs="宋体"/>
                <w:kern w:val="0"/>
                <w:sz w:val="24"/>
              </w:rPr>
              <w:t>曲阳县博兴园林雕塑有限公司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526C1DC0">
            <w:pPr>
              <w:widowControl/>
              <w:jc w:val="left"/>
              <w:rPr>
                <w:rFonts w:ascii="仿宋" w:hAnsi="仿宋" w:eastAsia="仿宋" w:cs="宋体"/>
                <w:kern w:val="0"/>
                <w:sz w:val="24"/>
              </w:rPr>
            </w:pPr>
            <w:r>
              <w:rPr>
                <w:rFonts w:hint="eastAsia" w:ascii="仿宋" w:hAnsi="仿宋" w:eastAsia="仿宋" w:cs="宋体"/>
                <w:kern w:val="0"/>
                <w:sz w:val="24"/>
              </w:rPr>
              <w:t>曲阳县雕塑园区</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074906A7">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A6C2801">
            <w:pPr>
              <w:jc w:val="center"/>
              <w:rPr>
                <w:rFonts w:ascii="仿宋" w:hAnsi="仿宋" w:eastAsia="仿宋" w:cs="仿宋"/>
                <w:sz w:val="24"/>
              </w:rPr>
            </w:pPr>
            <w:r>
              <w:rPr>
                <w:rFonts w:ascii="仿宋" w:hAnsi="仿宋" w:eastAsia="仿宋" w:cs="仿宋"/>
                <w:sz w:val="24"/>
              </w:rPr>
              <w:t>一年一次</w:t>
            </w:r>
          </w:p>
        </w:tc>
      </w:tr>
      <w:tr w14:paraId="310B2E55">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44278396">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24</w:t>
            </w:r>
          </w:p>
        </w:tc>
        <w:tc>
          <w:tcPr>
            <w:tcW w:w="1425" w:type="dxa"/>
            <w:vMerge w:val="continue"/>
            <w:tcBorders>
              <w:left w:val="single" w:color="000000" w:sz="4" w:space="0"/>
              <w:right w:val="single" w:color="000000" w:sz="4" w:space="0"/>
            </w:tcBorders>
            <w:vAlign w:val="center"/>
          </w:tcPr>
          <w:p w14:paraId="020DDD39">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675C7D65">
            <w:pPr>
              <w:widowControl/>
              <w:jc w:val="left"/>
              <w:rPr>
                <w:rFonts w:ascii="仿宋" w:hAnsi="仿宋" w:eastAsia="仿宋" w:cs="宋体"/>
                <w:kern w:val="0"/>
                <w:sz w:val="24"/>
              </w:rPr>
            </w:pPr>
            <w:r>
              <w:rPr>
                <w:rFonts w:hint="eastAsia" w:ascii="仿宋" w:hAnsi="仿宋" w:eastAsia="仿宋" w:cs="宋体"/>
                <w:kern w:val="0"/>
                <w:sz w:val="24"/>
              </w:rPr>
              <w:t>曲阳县卓鼎园林雕塑有限公司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0783DECC">
            <w:pPr>
              <w:widowControl/>
              <w:jc w:val="left"/>
              <w:rPr>
                <w:rFonts w:ascii="仿宋" w:hAnsi="仿宋" w:eastAsia="仿宋" w:cs="宋体"/>
                <w:kern w:val="0"/>
                <w:sz w:val="24"/>
              </w:rPr>
            </w:pPr>
            <w:r>
              <w:rPr>
                <w:rFonts w:hint="eastAsia" w:ascii="仿宋" w:hAnsi="仿宋" w:eastAsia="仿宋" w:cs="宋体"/>
                <w:kern w:val="0"/>
                <w:sz w:val="24"/>
              </w:rPr>
              <w:t>曲阳县雕塑园区</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6ABC96AE">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A343C8B">
            <w:pPr>
              <w:jc w:val="center"/>
              <w:rPr>
                <w:rFonts w:ascii="仿宋" w:hAnsi="仿宋" w:eastAsia="仿宋" w:cs="仿宋"/>
                <w:sz w:val="24"/>
              </w:rPr>
            </w:pPr>
            <w:r>
              <w:rPr>
                <w:rFonts w:ascii="仿宋" w:hAnsi="仿宋" w:eastAsia="仿宋" w:cs="仿宋"/>
                <w:sz w:val="24"/>
              </w:rPr>
              <w:t>一年一次</w:t>
            </w:r>
          </w:p>
        </w:tc>
      </w:tr>
      <w:tr w14:paraId="6DC9FFF1">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4A842861">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25</w:t>
            </w:r>
          </w:p>
        </w:tc>
        <w:tc>
          <w:tcPr>
            <w:tcW w:w="1425" w:type="dxa"/>
            <w:vMerge w:val="continue"/>
            <w:tcBorders>
              <w:left w:val="single" w:color="000000" w:sz="4" w:space="0"/>
              <w:right w:val="single" w:color="000000" w:sz="4" w:space="0"/>
            </w:tcBorders>
            <w:vAlign w:val="center"/>
          </w:tcPr>
          <w:p w14:paraId="6650EBCA">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69770ACE">
            <w:pPr>
              <w:widowControl/>
              <w:jc w:val="left"/>
              <w:rPr>
                <w:rFonts w:ascii="仿宋" w:hAnsi="仿宋" w:eastAsia="仿宋" w:cs="宋体"/>
                <w:kern w:val="0"/>
                <w:sz w:val="24"/>
              </w:rPr>
            </w:pPr>
            <w:r>
              <w:rPr>
                <w:rFonts w:hint="eastAsia" w:ascii="仿宋" w:hAnsi="仿宋" w:eastAsia="仿宋" w:cs="宋体"/>
                <w:kern w:val="0"/>
                <w:sz w:val="24"/>
              </w:rPr>
              <w:t>曲阳县岳乾雕塑品有限公司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2443F25F">
            <w:pPr>
              <w:widowControl/>
              <w:jc w:val="left"/>
              <w:rPr>
                <w:rFonts w:ascii="仿宋" w:hAnsi="仿宋" w:eastAsia="仿宋" w:cs="宋体"/>
                <w:kern w:val="0"/>
                <w:sz w:val="24"/>
              </w:rPr>
            </w:pPr>
            <w:r>
              <w:rPr>
                <w:rFonts w:hint="eastAsia" w:ascii="仿宋" w:hAnsi="仿宋" w:eastAsia="仿宋" w:cs="宋体"/>
                <w:kern w:val="0"/>
                <w:sz w:val="24"/>
              </w:rPr>
              <w:t>曲阳县雕塑园区</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43E39C28">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58659BBB">
            <w:pPr>
              <w:jc w:val="center"/>
              <w:rPr>
                <w:rFonts w:ascii="仿宋" w:hAnsi="仿宋" w:eastAsia="仿宋" w:cs="仿宋"/>
                <w:sz w:val="24"/>
              </w:rPr>
            </w:pPr>
            <w:r>
              <w:rPr>
                <w:rFonts w:ascii="仿宋" w:hAnsi="仿宋" w:eastAsia="仿宋" w:cs="仿宋"/>
                <w:sz w:val="24"/>
              </w:rPr>
              <w:t>一年一次</w:t>
            </w:r>
          </w:p>
        </w:tc>
      </w:tr>
      <w:tr w14:paraId="4290E73A">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6E546EB8">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26</w:t>
            </w:r>
          </w:p>
        </w:tc>
        <w:tc>
          <w:tcPr>
            <w:tcW w:w="1425" w:type="dxa"/>
            <w:vMerge w:val="continue"/>
            <w:tcBorders>
              <w:left w:val="single" w:color="000000" w:sz="4" w:space="0"/>
              <w:right w:val="single" w:color="000000" w:sz="4" w:space="0"/>
            </w:tcBorders>
            <w:vAlign w:val="center"/>
          </w:tcPr>
          <w:p w14:paraId="40CF8B30">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10350DFF">
            <w:pPr>
              <w:widowControl/>
              <w:jc w:val="left"/>
              <w:rPr>
                <w:rFonts w:ascii="仿宋" w:hAnsi="仿宋" w:eastAsia="仿宋" w:cs="宋体"/>
                <w:kern w:val="0"/>
                <w:sz w:val="24"/>
              </w:rPr>
            </w:pPr>
            <w:r>
              <w:rPr>
                <w:rFonts w:hint="eastAsia" w:ascii="仿宋" w:hAnsi="仿宋" w:eastAsia="仿宋" w:cs="宋体"/>
                <w:kern w:val="0"/>
                <w:sz w:val="24"/>
              </w:rPr>
              <w:t>河北垄上行园林工程有限公司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4FA8DC90">
            <w:pPr>
              <w:widowControl/>
              <w:jc w:val="left"/>
              <w:rPr>
                <w:rFonts w:ascii="仿宋" w:hAnsi="仿宋" w:eastAsia="仿宋" w:cs="宋体"/>
                <w:kern w:val="0"/>
                <w:sz w:val="24"/>
              </w:rPr>
            </w:pPr>
            <w:r>
              <w:rPr>
                <w:rFonts w:hint="eastAsia" w:ascii="仿宋" w:hAnsi="仿宋" w:eastAsia="仿宋" w:cs="宋体"/>
                <w:kern w:val="0"/>
                <w:sz w:val="24"/>
              </w:rPr>
              <w:t>曲阳县雕塑园区</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167426BF">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22276D1">
            <w:pPr>
              <w:jc w:val="center"/>
              <w:rPr>
                <w:rFonts w:ascii="仿宋" w:hAnsi="仿宋" w:eastAsia="仿宋" w:cs="仿宋"/>
                <w:sz w:val="24"/>
              </w:rPr>
            </w:pPr>
            <w:r>
              <w:rPr>
                <w:rFonts w:ascii="仿宋" w:hAnsi="仿宋" w:eastAsia="仿宋" w:cs="仿宋"/>
                <w:sz w:val="24"/>
              </w:rPr>
              <w:t>一年一次</w:t>
            </w:r>
          </w:p>
        </w:tc>
      </w:tr>
      <w:tr w14:paraId="348F5B03">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7FC63722">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27</w:t>
            </w:r>
          </w:p>
        </w:tc>
        <w:tc>
          <w:tcPr>
            <w:tcW w:w="1425" w:type="dxa"/>
            <w:vMerge w:val="continue"/>
            <w:tcBorders>
              <w:left w:val="single" w:color="000000" w:sz="4" w:space="0"/>
              <w:right w:val="single" w:color="000000" w:sz="4" w:space="0"/>
            </w:tcBorders>
            <w:vAlign w:val="center"/>
          </w:tcPr>
          <w:p w14:paraId="6A36FF5E">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10D22E40">
            <w:pPr>
              <w:widowControl/>
              <w:jc w:val="left"/>
              <w:rPr>
                <w:rFonts w:ascii="仿宋" w:hAnsi="仿宋" w:eastAsia="仿宋" w:cs="宋体"/>
                <w:kern w:val="0"/>
                <w:sz w:val="24"/>
              </w:rPr>
            </w:pPr>
            <w:r>
              <w:rPr>
                <w:rFonts w:hint="eastAsia" w:ascii="仿宋" w:hAnsi="仿宋" w:eastAsia="仿宋" w:cs="宋体"/>
                <w:kern w:val="0"/>
                <w:sz w:val="24"/>
              </w:rPr>
              <w:t>曲阳县腾阳雕塑有限公司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4E4245B3">
            <w:pPr>
              <w:widowControl/>
              <w:jc w:val="left"/>
              <w:rPr>
                <w:rFonts w:ascii="仿宋" w:hAnsi="仿宋" w:eastAsia="仿宋" w:cs="宋体"/>
                <w:kern w:val="0"/>
                <w:sz w:val="24"/>
              </w:rPr>
            </w:pPr>
            <w:r>
              <w:rPr>
                <w:rFonts w:hint="eastAsia" w:ascii="仿宋" w:hAnsi="仿宋" w:eastAsia="仿宋" w:cs="宋体"/>
                <w:kern w:val="0"/>
                <w:sz w:val="24"/>
              </w:rPr>
              <w:t>曲阳县雕塑园区</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0BEF59D7">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096D9E8">
            <w:pPr>
              <w:jc w:val="center"/>
              <w:rPr>
                <w:rFonts w:ascii="仿宋" w:hAnsi="仿宋" w:eastAsia="仿宋" w:cs="仿宋"/>
                <w:sz w:val="24"/>
              </w:rPr>
            </w:pPr>
            <w:r>
              <w:rPr>
                <w:rFonts w:ascii="仿宋" w:hAnsi="仿宋" w:eastAsia="仿宋" w:cs="仿宋"/>
                <w:sz w:val="24"/>
              </w:rPr>
              <w:t>一年一次</w:t>
            </w:r>
          </w:p>
        </w:tc>
      </w:tr>
      <w:tr w14:paraId="1C531DA4">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348604BB">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28</w:t>
            </w:r>
          </w:p>
        </w:tc>
        <w:tc>
          <w:tcPr>
            <w:tcW w:w="1425" w:type="dxa"/>
            <w:vMerge w:val="continue"/>
            <w:tcBorders>
              <w:left w:val="single" w:color="000000" w:sz="4" w:space="0"/>
              <w:right w:val="single" w:color="000000" w:sz="4" w:space="0"/>
            </w:tcBorders>
            <w:vAlign w:val="center"/>
          </w:tcPr>
          <w:p w14:paraId="416F71E9">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2E2EA709">
            <w:pPr>
              <w:widowControl/>
              <w:jc w:val="left"/>
              <w:rPr>
                <w:rFonts w:ascii="仿宋" w:hAnsi="仿宋" w:eastAsia="仿宋" w:cs="宋体"/>
                <w:kern w:val="0"/>
                <w:sz w:val="24"/>
              </w:rPr>
            </w:pPr>
            <w:r>
              <w:rPr>
                <w:rFonts w:hint="eastAsia" w:ascii="仿宋" w:hAnsi="仿宋" w:eastAsia="仿宋" w:cs="宋体"/>
                <w:kern w:val="0"/>
                <w:sz w:val="24"/>
              </w:rPr>
              <w:t>曲阳县博欧园林雕塑有限公司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7090421D">
            <w:pPr>
              <w:widowControl/>
              <w:jc w:val="left"/>
              <w:rPr>
                <w:rFonts w:ascii="仿宋" w:hAnsi="仿宋" w:eastAsia="仿宋" w:cs="宋体"/>
                <w:kern w:val="0"/>
                <w:sz w:val="24"/>
              </w:rPr>
            </w:pPr>
            <w:r>
              <w:rPr>
                <w:rFonts w:hint="eastAsia" w:ascii="仿宋" w:hAnsi="仿宋" w:eastAsia="仿宋" w:cs="宋体"/>
                <w:kern w:val="0"/>
                <w:sz w:val="24"/>
              </w:rPr>
              <w:t>曲阳县雕塑园区</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071CD470">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31D000B">
            <w:pPr>
              <w:jc w:val="center"/>
              <w:rPr>
                <w:rFonts w:ascii="仿宋" w:hAnsi="仿宋" w:eastAsia="仿宋" w:cs="仿宋"/>
                <w:sz w:val="24"/>
              </w:rPr>
            </w:pPr>
            <w:r>
              <w:rPr>
                <w:rFonts w:ascii="仿宋" w:hAnsi="仿宋" w:eastAsia="仿宋" w:cs="仿宋"/>
                <w:sz w:val="24"/>
              </w:rPr>
              <w:t>一年一次</w:t>
            </w:r>
          </w:p>
        </w:tc>
      </w:tr>
      <w:tr w14:paraId="2B6539B7">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7F590F45">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29</w:t>
            </w:r>
          </w:p>
        </w:tc>
        <w:tc>
          <w:tcPr>
            <w:tcW w:w="1425" w:type="dxa"/>
            <w:vMerge w:val="continue"/>
            <w:tcBorders>
              <w:left w:val="single" w:color="000000" w:sz="4" w:space="0"/>
              <w:right w:val="single" w:color="000000" w:sz="4" w:space="0"/>
            </w:tcBorders>
            <w:vAlign w:val="center"/>
          </w:tcPr>
          <w:p w14:paraId="464F8668">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1DE8E21A">
            <w:pPr>
              <w:widowControl/>
              <w:jc w:val="left"/>
              <w:rPr>
                <w:rFonts w:ascii="仿宋" w:hAnsi="仿宋" w:eastAsia="仿宋" w:cs="宋体"/>
                <w:kern w:val="0"/>
                <w:sz w:val="24"/>
              </w:rPr>
            </w:pPr>
            <w:r>
              <w:rPr>
                <w:rFonts w:hint="eastAsia" w:ascii="仿宋" w:hAnsi="仿宋" w:eastAsia="仿宋" w:cs="宋体"/>
                <w:kern w:val="0"/>
                <w:sz w:val="24"/>
              </w:rPr>
              <w:t>曲阳县向鹏园林雕塑有限公司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3BE7311E">
            <w:pPr>
              <w:widowControl/>
              <w:jc w:val="left"/>
              <w:rPr>
                <w:rFonts w:ascii="仿宋" w:hAnsi="仿宋" w:eastAsia="仿宋" w:cs="宋体"/>
                <w:kern w:val="0"/>
                <w:sz w:val="24"/>
              </w:rPr>
            </w:pPr>
            <w:r>
              <w:rPr>
                <w:rFonts w:hint="eastAsia" w:ascii="仿宋" w:hAnsi="仿宋" w:eastAsia="仿宋" w:cs="宋体"/>
                <w:kern w:val="0"/>
                <w:sz w:val="24"/>
              </w:rPr>
              <w:t>曲阳县雕塑园区</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5B968154">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09169AE">
            <w:pPr>
              <w:jc w:val="center"/>
              <w:rPr>
                <w:rFonts w:ascii="仿宋" w:hAnsi="仿宋" w:eastAsia="仿宋" w:cs="仿宋"/>
                <w:sz w:val="24"/>
              </w:rPr>
            </w:pPr>
            <w:r>
              <w:rPr>
                <w:rFonts w:ascii="仿宋" w:hAnsi="仿宋" w:eastAsia="仿宋" w:cs="仿宋"/>
                <w:sz w:val="24"/>
              </w:rPr>
              <w:t>一年一次</w:t>
            </w:r>
          </w:p>
        </w:tc>
      </w:tr>
      <w:tr w14:paraId="16115EC6">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77D494B3">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30</w:t>
            </w:r>
          </w:p>
        </w:tc>
        <w:tc>
          <w:tcPr>
            <w:tcW w:w="1425" w:type="dxa"/>
            <w:vMerge w:val="continue"/>
            <w:tcBorders>
              <w:left w:val="single" w:color="000000" w:sz="4" w:space="0"/>
              <w:right w:val="single" w:color="000000" w:sz="4" w:space="0"/>
            </w:tcBorders>
            <w:vAlign w:val="center"/>
          </w:tcPr>
          <w:p w14:paraId="7D0B1366">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680BC882">
            <w:pPr>
              <w:widowControl/>
              <w:jc w:val="left"/>
              <w:rPr>
                <w:rFonts w:ascii="仿宋" w:hAnsi="仿宋" w:eastAsia="仿宋" w:cs="宋体"/>
                <w:kern w:val="0"/>
                <w:sz w:val="24"/>
              </w:rPr>
            </w:pPr>
            <w:r>
              <w:rPr>
                <w:rFonts w:hint="eastAsia" w:ascii="仿宋" w:hAnsi="仿宋" w:eastAsia="仿宋" w:cs="宋体"/>
                <w:kern w:val="0"/>
                <w:sz w:val="24"/>
              </w:rPr>
              <w:t>曲阳县中林园林雕塑有限公司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6F6D1454">
            <w:pPr>
              <w:widowControl/>
              <w:jc w:val="left"/>
              <w:rPr>
                <w:rFonts w:ascii="仿宋" w:hAnsi="仿宋" w:eastAsia="仿宋" w:cs="宋体"/>
                <w:kern w:val="0"/>
                <w:sz w:val="24"/>
              </w:rPr>
            </w:pPr>
            <w:r>
              <w:rPr>
                <w:rFonts w:hint="eastAsia" w:ascii="仿宋" w:hAnsi="仿宋" w:eastAsia="仿宋" w:cs="宋体"/>
                <w:kern w:val="0"/>
                <w:sz w:val="24"/>
              </w:rPr>
              <w:t>曲阳县雕塑园区</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497292EF">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D3C4BE5">
            <w:pPr>
              <w:jc w:val="center"/>
              <w:rPr>
                <w:rFonts w:ascii="仿宋" w:hAnsi="仿宋" w:eastAsia="仿宋" w:cs="仿宋"/>
                <w:sz w:val="24"/>
              </w:rPr>
            </w:pPr>
            <w:r>
              <w:rPr>
                <w:rFonts w:ascii="仿宋" w:hAnsi="仿宋" w:eastAsia="仿宋" w:cs="仿宋"/>
                <w:sz w:val="24"/>
              </w:rPr>
              <w:t>一年一次</w:t>
            </w:r>
          </w:p>
        </w:tc>
      </w:tr>
      <w:tr w14:paraId="13962A23">
        <w:tblPrEx>
          <w:tblCellMar>
            <w:top w:w="0" w:type="dxa"/>
            <w:left w:w="108" w:type="dxa"/>
            <w:bottom w:w="0" w:type="dxa"/>
            <w:right w:w="108" w:type="dxa"/>
          </w:tblCellMar>
        </w:tblPrEx>
        <w:trPr>
          <w:cantSplit/>
          <w:trHeight w:val="624"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7A5AF643">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31</w:t>
            </w:r>
          </w:p>
        </w:tc>
        <w:tc>
          <w:tcPr>
            <w:tcW w:w="1425" w:type="dxa"/>
            <w:vMerge w:val="continue"/>
            <w:tcBorders>
              <w:left w:val="single" w:color="000000" w:sz="4" w:space="0"/>
              <w:right w:val="single" w:color="000000" w:sz="4" w:space="0"/>
            </w:tcBorders>
            <w:vAlign w:val="center"/>
          </w:tcPr>
          <w:p w14:paraId="12CB4255">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auto" w:sz="4" w:space="0"/>
              <w:right w:val="single" w:color="000000" w:sz="4" w:space="0"/>
            </w:tcBorders>
            <w:noWrap/>
            <w:vAlign w:val="center"/>
          </w:tcPr>
          <w:p w14:paraId="5EF6B333">
            <w:pPr>
              <w:widowControl/>
              <w:jc w:val="left"/>
              <w:rPr>
                <w:rFonts w:ascii="仿宋" w:hAnsi="仿宋" w:eastAsia="仿宋" w:cs="宋体"/>
                <w:kern w:val="0"/>
                <w:sz w:val="24"/>
              </w:rPr>
            </w:pPr>
            <w:r>
              <w:rPr>
                <w:rFonts w:hint="eastAsia" w:ascii="仿宋" w:hAnsi="仿宋" w:eastAsia="仿宋" w:cs="宋体"/>
                <w:kern w:val="0"/>
                <w:sz w:val="24"/>
              </w:rPr>
              <w:t>曲阳县合盛雕刻厂</w:t>
            </w:r>
          </w:p>
        </w:tc>
        <w:tc>
          <w:tcPr>
            <w:tcW w:w="1973" w:type="dxa"/>
            <w:tcBorders>
              <w:top w:val="single" w:color="000000" w:sz="4" w:space="0"/>
              <w:left w:val="single" w:color="000000" w:sz="4" w:space="0"/>
              <w:bottom w:val="single" w:color="auto" w:sz="4" w:space="0"/>
              <w:right w:val="single" w:color="000000" w:sz="4" w:space="0"/>
            </w:tcBorders>
            <w:noWrap/>
            <w:vAlign w:val="center"/>
          </w:tcPr>
          <w:p w14:paraId="7CE8A876">
            <w:pPr>
              <w:widowControl/>
              <w:jc w:val="left"/>
              <w:rPr>
                <w:rFonts w:ascii="仿宋" w:hAnsi="仿宋" w:eastAsia="仿宋" w:cs="宋体"/>
                <w:kern w:val="0"/>
                <w:sz w:val="24"/>
              </w:rPr>
            </w:pPr>
            <w:r>
              <w:rPr>
                <w:rFonts w:hint="eastAsia" w:ascii="仿宋" w:hAnsi="仿宋" w:eastAsia="仿宋" w:cs="宋体"/>
                <w:kern w:val="0"/>
                <w:sz w:val="24"/>
              </w:rPr>
              <w:t>曲阳县雕塑园区</w:t>
            </w:r>
          </w:p>
        </w:tc>
        <w:tc>
          <w:tcPr>
            <w:tcW w:w="1429" w:type="dxa"/>
            <w:tcBorders>
              <w:top w:val="single" w:color="000000" w:sz="4" w:space="0"/>
              <w:left w:val="single" w:color="000000" w:sz="4" w:space="0"/>
              <w:bottom w:val="single" w:color="auto" w:sz="4" w:space="0"/>
              <w:right w:val="single" w:color="000000" w:sz="4" w:space="0"/>
            </w:tcBorders>
            <w:noWrap/>
            <w:vAlign w:val="center"/>
          </w:tcPr>
          <w:p w14:paraId="5F52268D">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auto" w:sz="4" w:space="0"/>
              <w:right w:val="single" w:color="000000" w:sz="4" w:space="0"/>
            </w:tcBorders>
            <w:noWrap/>
            <w:vAlign w:val="center"/>
          </w:tcPr>
          <w:p w14:paraId="3303CBF6">
            <w:pPr>
              <w:jc w:val="center"/>
              <w:rPr>
                <w:rFonts w:ascii="仿宋" w:hAnsi="仿宋" w:eastAsia="仿宋" w:cs="仿宋"/>
                <w:sz w:val="24"/>
              </w:rPr>
            </w:pPr>
            <w:r>
              <w:rPr>
                <w:rFonts w:ascii="仿宋" w:hAnsi="仿宋" w:eastAsia="仿宋" w:cs="仿宋"/>
                <w:sz w:val="24"/>
              </w:rPr>
              <w:t>一年一次</w:t>
            </w:r>
          </w:p>
        </w:tc>
      </w:tr>
      <w:tr w14:paraId="7278D1BE">
        <w:tblPrEx>
          <w:tblCellMar>
            <w:top w:w="0" w:type="dxa"/>
            <w:left w:w="108" w:type="dxa"/>
            <w:bottom w:w="0" w:type="dxa"/>
            <w:right w:w="108" w:type="dxa"/>
          </w:tblCellMar>
        </w:tblPrEx>
        <w:trPr>
          <w:cantSplit/>
          <w:trHeight w:val="652" w:hRule="atLeast"/>
          <w:jc w:val="center"/>
        </w:trPr>
        <w:tc>
          <w:tcPr>
            <w:tcW w:w="783" w:type="dxa"/>
            <w:tcBorders>
              <w:top w:val="single" w:color="000000" w:sz="4" w:space="0"/>
              <w:left w:val="single" w:color="000000" w:sz="4" w:space="0"/>
              <w:bottom w:val="single" w:color="auto" w:sz="4" w:space="0"/>
              <w:right w:val="single" w:color="000000" w:sz="4" w:space="0"/>
            </w:tcBorders>
            <w:noWrap/>
            <w:vAlign w:val="center"/>
          </w:tcPr>
          <w:p w14:paraId="04627D62">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32</w:t>
            </w:r>
          </w:p>
        </w:tc>
        <w:tc>
          <w:tcPr>
            <w:tcW w:w="1425" w:type="dxa"/>
            <w:vMerge w:val="continue"/>
            <w:tcBorders>
              <w:left w:val="single" w:color="000000" w:sz="4" w:space="0"/>
              <w:bottom w:val="single" w:color="auto" w:sz="4" w:space="0"/>
              <w:right w:val="single" w:color="000000" w:sz="4" w:space="0"/>
            </w:tcBorders>
            <w:vAlign w:val="center"/>
          </w:tcPr>
          <w:p w14:paraId="0653F2EA">
            <w:pPr>
              <w:jc w:val="center"/>
              <w:rPr>
                <w:rFonts w:ascii="仿宋" w:hAnsi="仿宋" w:eastAsia="仿宋" w:cs="仿宋"/>
                <w:color w:val="000000"/>
                <w:kern w:val="0"/>
                <w:sz w:val="24"/>
                <w:lang w:bidi="ar"/>
              </w:rPr>
            </w:pPr>
          </w:p>
        </w:tc>
        <w:tc>
          <w:tcPr>
            <w:tcW w:w="2839" w:type="dxa"/>
            <w:tcBorders>
              <w:top w:val="single" w:color="auto" w:sz="4" w:space="0"/>
              <w:left w:val="single" w:color="000000" w:sz="4" w:space="0"/>
              <w:bottom w:val="single" w:color="auto" w:sz="4" w:space="0"/>
              <w:right w:val="single" w:color="000000" w:sz="4" w:space="0"/>
            </w:tcBorders>
            <w:noWrap/>
            <w:vAlign w:val="center"/>
          </w:tcPr>
          <w:p w14:paraId="744961C2">
            <w:pPr>
              <w:widowControl/>
              <w:jc w:val="left"/>
              <w:rPr>
                <w:rFonts w:ascii="仿宋" w:hAnsi="仿宋" w:eastAsia="仿宋" w:cs="宋体"/>
                <w:kern w:val="0"/>
                <w:sz w:val="24"/>
              </w:rPr>
            </w:pPr>
            <w:r>
              <w:rPr>
                <w:rFonts w:hint="eastAsia" w:ascii="仿宋" w:hAnsi="仿宋" w:eastAsia="仿宋" w:cs="宋体"/>
                <w:kern w:val="0"/>
                <w:sz w:val="24"/>
              </w:rPr>
              <w:t>河北省首博园林雕塑有限公司</w:t>
            </w:r>
          </w:p>
        </w:tc>
        <w:tc>
          <w:tcPr>
            <w:tcW w:w="1973" w:type="dxa"/>
            <w:tcBorders>
              <w:top w:val="single" w:color="auto" w:sz="4" w:space="0"/>
              <w:left w:val="single" w:color="000000" w:sz="4" w:space="0"/>
              <w:bottom w:val="single" w:color="auto" w:sz="4" w:space="0"/>
              <w:right w:val="single" w:color="000000" w:sz="4" w:space="0"/>
            </w:tcBorders>
            <w:noWrap/>
            <w:vAlign w:val="center"/>
          </w:tcPr>
          <w:p w14:paraId="2F09739B">
            <w:pPr>
              <w:widowControl/>
              <w:jc w:val="left"/>
              <w:rPr>
                <w:rFonts w:ascii="仿宋" w:hAnsi="仿宋" w:eastAsia="仿宋" w:cs="宋体"/>
                <w:kern w:val="0"/>
                <w:sz w:val="24"/>
              </w:rPr>
            </w:pPr>
            <w:r>
              <w:rPr>
                <w:rFonts w:hint="eastAsia" w:ascii="仿宋" w:hAnsi="仿宋" w:eastAsia="仿宋" w:cs="宋体"/>
                <w:kern w:val="0"/>
                <w:sz w:val="24"/>
              </w:rPr>
              <w:t>曲阳县雕塑园区</w:t>
            </w:r>
          </w:p>
        </w:tc>
        <w:tc>
          <w:tcPr>
            <w:tcW w:w="1429" w:type="dxa"/>
            <w:tcBorders>
              <w:top w:val="single" w:color="auto" w:sz="4" w:space="0"/>
              <w:left w:val="single" w:color="000000" w:sz="4" w:space="0"/>
              <w:bottom w:val="single" w:color="auto" w:sz="4" w:space="0"/>
              <w:right w:val="single" w:color="000000" w:sz="4" w:space="0"/>
            </w:tcBorders>
            <w:noWrap/>
            <w:vAlign w:val="center"/>
          </w:tcPr>
          <w:p w14:paraId="57140BF3">
            <w:pPr>
              <w:jc w:val="center"/>
              <w:rPr>
                <w:rFonts w:ascii="仿宋" w:hAnsi="仿宋" w:eastAsia="仿宋" w:cs="仿宋"/>
                <w:sz w:val="24"/>
              </w:rPr>
            </w:pPr>
            <w:r>
              <w:rPr>
                <w:rFonts w:ascii="仿宋" w:hAnsi="仿宋" w:eastAsia="仿宋" w:cs="仿宋"/>
                <w:sz w:val="24"/>
              </w:rPr>
              <w:t>工商贸</w:t>
            </w:r>
          </w:p>
        </w:tc>
        <w:tc>
          <w:tcPr>
            <w:tcW w:w="1416" w:type="dxa"/>
            <w:tcBorders>
              <w:top w:val="single" w:color="auto" w:sz="4" w:space="0"/>
              <w:left w:val="single" w:color="000000" w:sz="4" w:space="0"/>
              <w:bottom w:val="single" w:color="auto" w:sz="4" w:space="0"/>
              <w:right w:val="single" w:color="000000" w:sz="4" w:space="0"/>
            </w:tcBorders>
            <w:noWrap/>
            <w:vAlign w:val="center"/>
          </w:tcPr>
          <w:p w14:paraId="7615AC62">
            <w:pPr>
              <w:jc w:val="center"/>
              <w:rPr>
                <w:rFonts w:ascii="仿宋" w:hAnsi="仿宋" w:eastAsia="仿宋" w:cs="仿宋"/>
                <w:sz w:val="24"/>
              </w:rPr>
            </w:pPr>
            <w:r>
              <w:rPr>
                <w:rFonts w:ascii="仿宋" w:hAnsi="仿宋" w:eastAsia="仿宋" w:cs="仿宋"/>
                <w:sz w:val="24"/>
              </w:rPr>
              <w:t>一年一次</w:t>
            </w:r>
          </w:p>
        </w:tc>
      </w:tr>
      <w:tr w14:paraId="34468EC4">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0E5D97A6">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33</w:t>
            </w:r>
          </w:p>
        </w:tc>
        <w:tc>
          <w:tcPr>
            <w:tcW w:w="1425" w:type="dxa"/>
            <w:vMerge w:val="restart"/>
            <w:tcBorders>
              <w:top w:val="single" w:color="auto" w:sz="4" w:space="0"/>
              <w:left w:val="single" w:color="000000" w:sz="4" w:space="0"/>
              <w:right w:val="single" w:color="000000" w:sz="4" w:space="0"/>
            </w:tcBorders>
            <w:vAlign w:val="center"/>
          </w:tcPr>
          <w:p w14:paraId="27E37BB8">
            <w:pPr>
              <w:jc w:val="center"/>
              <w:rPr>
                <w:rFonts w:ascii="仿宋" w:hAnsi="仿宋" w:eastAsia="仿宋" w:cs="仿宋"/>
                <w:color w:val="000000"/>
                <w:kern w:val="0"/>
                <w:sz w:val="24"/>
                <w:lang w:bidi="ar"/>
              </w:rPr>
            </w:pPr>
            <w:r>
              <w:rPr>
                <w:rFonts w:ascii="仿宋" w:hAnsi="仿宋" w:eastAsia="仿宋" w:cs="仿宋"/>
                <w:color w:val="000000"/>
                <w:kern w:val="0"/>
                <w:sz w:val="24"/>
                <w:lang w:bidi="ar"/>
              </w:rPr>
              <w:t>执法二股</w:t>
            </w: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1A2AC481">
            <w:pPr>
              <w:widowControl/>
              <w:jc w:val="left"/>
              <w:rPr>
                <w:rFonts w:ascii="仿宋" w:hAnsi="仿宋" w:eastAsia="仿宋" w:cs="宋体"/>
                <w:kern w:val="0"/>
                <w:sz w:val="24"/>
              </w:rPr>
            </w:pPr>
            <w:r>
              <w:rPr>
                <w:rFonts w:hint="eastAsia" w:ascii="仿宋" w:hAnsi="仿宋" w:eastAsia="仿宋" w:cs="宋体"/>
                <w:kern w:val="0"/>
                <w:sz w:val="24"/>
              </w:rPr>
              <w:t>曲阳恒锐数控设备有限公司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51C186B8">
            <w:pPr>
              <w:widowControl/>
              <w:jc w:val="left"/>
              <w:rPr>
                <w:rFonts w:ascii="仿宋" w:hAnsi="仿宋" w:eastAsia="仿宋" w:cs="宋体"/>
                <w:kern w:val="0"/>
                <w:sz w:val="24"/>
              </w:rPr>
            </w:pPr>
            <w:r>
              <w:rPr>
                <w:rFonts w:hint="eastAsia" w:ascii="仿宋" w:hAnsi="仿宋" w:eastAsia="仿宋" w:cs="宋体"/>
                <w:kern w:val="0"/>
                <w:sz w:val="24"/>
              </w:rPr>
              <w:t>曲阳县雕塑园区</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2D79F171">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4CC162B">
            <w:pPr>
              <w:jc w:val="center"/>
              <w:rPr>
                <w:rFonts w:ascii="仿宋" w:hAnsi="仿宋" w:eastAsia="仿宋" w:cs="仿宋"/>
                <w:sz w:val="24"/>
              </w:rPr>
            </w:pPr>
            <w:r>
              <w:rPr>
                <w:rFonts w:ascii="仿宋" w:hAnsi="仿宋" w:eastAsia="仿宋" w:cs="仿宋"/>
                <w:sz w:val="24"/>
              </w:rPr>
              <w:t>一年一次</w:t>
            </w:r>
          </w:p>
        </w:tc>
      </w:tr>
      <w:tr w14:paraId="3738F283">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64A7FF9B">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34</w:t>
            </w:r>
          </w:p>
        </w:tc>
        <w:tc>
          <w:tcPr>
            <w:tcW w:w="1425" w:type="dxa"/>
            <w:vMerge w:val="continue"/>
            <w:tcBorders>
              <w:left w:val="single" w:color="000000" w:sz="4" w:space="0"/>
              <w:right w:val="single" w:color="000000" w:sz="4" w:space="0"/>
            </w:tcBorders>
            <w:vAlign w:val="center"/>
          </w:tcPr>
          <w:p w14:paraId="03E81465">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0893E220">
            <w:pPr>
              <w:widowControl/>
              <w:jc w:val="left"/>
              <w:rPr>
                <w:rFonts w:ascii="仿宋" w:hAnsi="仿宋" w:eastAsia="仿宋" w:cs="宋体"/>
                <w:kern w:val="0"/>
                <w:sz w:val="24"/>
              </w:rPr>
            </w:pPr>
            <w:r>
              <w:rPr>
                <w:rFonts w:hint="eastAsia" w:ascii="仿宋" w:hAnsi="仿宋" w:eastAsia="仿宋" w:cs="宋体"/>
                <w:kern w:val="0"/>
                <w:sz w:val="24"/>
              </w:rPr>
              <w:t>曲阳县绿傲园林雕塑有限公司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7CD5E578">
            <w:pPr>
              <w:widowControl/>
              <w:jc w:val="left"/>
              <w:rPr>
                <w:rFonts w:ascii="仿宋" w:hAnsi="仿宋" w:eastAsia="仿宋" w:cs="宋体"/>
                <w:kern w:val="0"/>
                <w:sz w:val="24"/>
              </w:rPr>
            </w:pPr>
            <w:r>
              <w:rPr>
                <w:rFonts w:hint="eastAsia" w:ascii="仿宋" w:hAnsi="仿宋" w:eastAsia="仿宋" w:cs="宋体"/>
                <w:kern w:val="0"/>
                <w:sz w:val="24"/>
              </w:rPr>
              <w:t>曲阳县雕塑园区</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22E41D78">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A0612FA">
            <w:pPr>
              <w:jc w:val="center"/>
              <w:rPr>
                <w:rFonts w:ascii="仿宋" w:hAnsi="仿宋" w:eastAsia="仿宋" w:cs="仿宋"/>
                <w:sz w:val="24"/>
              </w:rPr>
            </w:pPr>
            <w:r>
              <w:rPr>
                <w:rFonts w:ascii="仿宋" w:hAnsi="仿宋" w:eastAsia="仿宋" w:cs="仿宋"/>
                <w:sz w:val="24"/>
              </w:rPr>
              <w:t>一年一次</w:t>
            </w:r>
          </w:p>
        </w:tc>
      </w:tr>
      <w:tr w14:paraId="2EF0C478">
        <w:tblPrEx>
          <w:tblCellMar>
            <w:top w:w="0" w:type="dxa"/>
            <w:left w:w="108" w:type="dxa"/>
            <w:bottom w:w="0" w:type="dxa"/>
            <w:right w:w="108" w:type="dxa"/>
          </w:tblCellMar>
        </w:tblPrEx>
        <w:trPr>
          <w:cantSplit/>
          <w:trHeight w:val="624"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0F74BF31">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35</w:t>
            </w:r>
          </w:p>
        </w:tc>
        <w:tc>
          <w:tcPr>
            <w:tcW w:w="1425" w:type="dxa"/>
            <w:vMerge w:val="continue"/>
            <w:tcBorders>
              <w:left w:val="single" w:color="000000" w:sz="4" w:space="0"/>
              <w:right w:val="single" w:color="000000" w:sz="4" w:space="0"/>
            </w:tcBorders>
            <w:vAlign w:val="center"/>
          </w:tcPr>
          <w:p w14:paraId="352A4935">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200535C4">
            <w:pPr>
              <w:widowControl/>
              <w:jc w:val="left"/>
              <w:rPr>
                <w:rFonts w:ascii="仿宋" w:hAnsi="仿宋" w:eastAsia="仿宋" w:cs="宋体"/>
                <w:kern w:val="0"/>
                <w:sz w:val="24"/>
              </w:rPr>
            </w:pPr>
            <w:r>
              <w:rPr>
                <w:rFonts w:hint="eastAsia" w:ascii="仿宋" w:hAnsi="仿宋" w:eastAsia="仿宋" w:cs="宋体"/>
                <w:kern w:val="0"/>
                <w:sz w:val="24"/>
              </w:rPr>
              <w:t>曲阳县安顺数控雕刻厂</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1DAE0B16">
            <w:pPr>
              <w:widowControl/>
              <w:jc w:val="left"/>
              <w:rPr>
                <w:rFonts w:ascii="仿宋" w:hAnsi="仿宋" w:eastAsia="仿宋" w:cs="宋体"/>
                <w:kern w:val="0"/>
                <w:sz w:val="24"/>
              </w:rPr>
            </w:pPr>
            <w:r>
              <w:rPr>
                <w:rFonts w:hint="eastAsia" w:ascii="仿宋" w:hAnsi="仿宋" w:eastAsia="仿宋" w:cs="宋体"/>
                <w:kern w:val="0"/>
                <w:sz w:val="24"/>
              </w:rPr>
              <w:t>曲阳县雕塑园区</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72D5A30A">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5F0DD4B1">
            <w:pPr>
              <w:jc w:val="center"/>
              <w:rPr>
                <w:rFonts w:ascii="仿宋" w:hAnsi="仿宋" w:eastAsia="仿宋" w:cs="仿宋"/>
                <w:sz w:val="24"/>
              </w:rPr>
            </w:pPr>
            <w:r>
              <w:rPr>
                <w:rFonts w:ascii="仿宋" w:hAnsi="仿宋" w:eastAsia="仿宋" w:cs="仿宋"/>
                <w:sz w:val="24"/>
              </w:rPr>
              <w:t>一年一次</w:t>
            </w:r>
          </w:p>
        </w:tc>
      </w:tr>
      <w:tr w14:paraId="44ABE493">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018B93EE">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36</w:t>
            </w:r>
          </w:p>
        </w:tc>
        <w:tc>
          <w:tcPr>
            <w:tcW w:w="1425" w:type="dxa"/>
            <w:vMerge w:val="continue"/>
            <w:tcBorders>
              <w:left w:val="single" w:color="000000" w:sz="4" w:space="0"/>
              <w:right w:val="single" w:color="000000" w:sz="4" w:space="0"/>
            </w:tcBorders>
            <w:vAlign w:val="center"/>
          </w:tcPr>
          <w:p w14:paraId="6476757E">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0B8BBBD5">
            <w:pPr>
              <w:widowControl/>
              <w:jc w:val="left"/>
              <w:rPr>
                <w:rFonts w:ascii="仿宋" w:hAnsi="仿宋" w:eastAsia="仿宋" w:cs="宋体"/>
                <w:kern w:val="0"/>
                <w:sz w:val="24"/>
              </w:rPr>
            </w:pPr>
            <w:r>
              <w:rPr>
                <w:rFonts w:hint="eastAsia" w:ascii="仿宋" w:hAnsi="仿宋" w:eastAsia="仿宋" w:cs="宋体"/>
                <w:kern w:val="0"/>
                <w:sz w:val="24"/>
              </w:rPr>
              <w:t>曲阳县漂涵雕刻有限公司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24383077">
            <w:pPr>
              <w:widowControl/>
              <w:jc w:val="left"/>
              <w:rPr>
                <w:rFonts w:ascii="仿宋" w:hAnsi="仿宋" w:eastAsia="仿宋" w:cs="宋体"/>
                <w:kern w:val="0"/>
                <w:sz w:val="24"/>
              </w:rPr>
            </w:pPr>
            <w:r>
              <w:rPr>
                <w:rFonts w:hint="eastAsia" w:ascii="仿宋" w:hAnsi="仿宋" w:eastAsia="仿宋" w:cs="宋体"/>
                <w:kern w:val="0"/>
                <w:sz w:val="24"/>
              </w:rPr>
              <w:t>曲阳县雕塑园区</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2EC1911D">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99C7F11">
            <w:pPr>
              <w:jc w:val="center"/>
              <w:rPr>
                <w:rFonts w:ascii="仿宋" w:hAnsi="仿宋" w:eastAsia="仿宋" w:cs="仿宋"/>
                <w:sz w:val="24"/>
              </w:rPr>
            </w:pPr>
            <w:r>
              <w:rPr>
                <w:rFonts w:ascii="仿宋" w:hAnsi="仿宋" w:eastAsia="仿宋" w:cs="仿宋"/>
                <w:sz w:val="24"/>
              </w:rPr>
              <w:t>一年一次</w:t>
            </w:r>
          </w:p>
        </w:tc>
      </w:tr>
      <w:tr w14:paraId="1B5D5394">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65C32BE2">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37</w:t>
            </w:r>
          </w:p>
        </w:tc>
        <w:tc>
          <w:tcPr>
            <w:tcW w:w="1425" w:type="dxa"/>
            <w:vMerge w:val="continue"/>
            <w:tcBorders>
              <w:left w:val="single" w:color="000000" w:sz="4" w:space="0"/>
              <w:right w:val="single" w:color="000000" w:sz="4" w:space="0"/>
            </w:tcBorders>
            <w:vAlign w:val="center"/>
          </w:tcPr>
          <w:p w14:paraId="1F10AB9A">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05DC982D">
            <w:pPr>
              <w:widowControl/>
              <w:jc w:val="left"/>
              <w:rPr>
                <w:rFonts w:ascii="仿宋" w:hAnsi="仿宋" w:eastAsia="仿宋" w:cs="宋体"/>
                <w:kern w:val="0"/>
                <w:sz w:val="24"/>
              </w:rPr>
            </w:pPr>
            <w:r>
              <w:rPr>
                <w:rFonts w:hint="eastAsia" w:ascii="仿宋" w:hAnsi="仿宋" w:eastAsia="仿宋" w:cs="宋体"/>
                <w:kern w:val="0"/>
                <w:sz w:val="24"/>
              </w:rPr>
              <w:t>曲阳县合顺金质园林雕塑有限公司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3B024D7D">
            <w:pPr>
              <w:widowControl/>
              <w:jc w:val="left"/>
              <w:rPr>
                <w:rFonts w:ascii="仿宋" w:hAnsi="仿宋" w:eastAsia="仿宋" w:cs="宋体"/>
                <w:kern w:val="0"/>
                <w:sz w:val="24"/>
              </w:rPr>
            </w:pPr>
            <w:r>
              <w:rPr>
                <w:rFonts w:hint="eastAsia" w:ascii="仿宋" w:hAnsi="仿宋" w:eastAsia="仿宋" w:cs="宋体"/>
                <w:kern w:val="0"/>
                <w:sz w:val="24"/>
              </w:rPr>
              <w:t>曲阳县雕塑园区</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58E15631">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72CF3B0">
            <w:pPr>
              <w:jc w:val="center"/>
              <w:rPr>
                <w:rFonts w:ascii="仿宋" w:hAnsi="仿宋" w:eastAsia="仿宋" w:cs="仿宋"/>
                <w:sz w:val="24"/>
              </w:rPr>
            </w:pPr>
            <w:r>
              <w:rPr>
                <w:rFonts w:ascii="仿宋" w:hAnsi="仿宋" w:eastAsia="仿宋" w:cs="仿宋"/>
                <w:sz w:val="24"/>
              </w:rPr>
              <w:t>一年一次</w:t>
            </w:r>
          </w:p>
        </w:tc>
      </w:tr>
      <w:tr w14:paraId="06241BEE">
        <w:tblPrEx>
          <w:tblCellMar>
            <w:top w:w="0" w:type="dxa"/>
            <w:left w:w="108" w:type="dxa"/>
            <w:bottom w:w="0" w:type="dxa"/>
            <w:right w:w="108" w:type="dxa"/>
          </w:tblCellMar>
        </w:tblPrEx>
        <w:trPr>
          <w:cantSplit/>
          <w:trHeight w:val="624"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17579F50">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38</w:t>
            </w:r>
          </w:p>
        </w:tc>
        <w:tc>
          <w:tcPr>
            <w:tcW w:w="1425" w:type="dxa"/>
            <w:vMerge w:val="continue"/>
            <w:tcBorders>
              <w:left w:val="single" w:color="000000" w:sz="4" w:space="0"/>
              <w:right w:val="single" w:color="000000" w:sz="4" w:space="0"/>
            </w:tcBorders>
            <w:vAlign w:val="center"/>
          </w:tcPr>
          <w:p w14:paraId="517C3167">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511AE24B">
            <w:pPr>
              <w:widowControl/>
              <w:jc w:val="left"/>
              <w:rPr>
                <w:rFonts w:ascii="仿宋" w:hAnsi="仿宋" w:eastAsia="仿宋" w:cs="宋体"/>
                <w:kern w:val="0"/>
                <w:sz w:val="24"/>
              </w:rPr>
            </w:pPr>
            <w:r>
              <w:rPr>
                <w:rFonts w:hint="eastAsia" w:ascii="仿宋" w:hAnsi="仿宋" w:eastAsia="仿宋" w:cs="宋体"/>
                <w:kern w:val="0"/>
                <w:sz w:val="24"/>
              </w:rPr>
              <w:t>曲阳县天诚雕塑厂</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5C5E625F">
            <w:pPr>
              <w:widowControl/>
              <w:jc w:val="left"/>
              <w:rPr>
                <w:rFonts w:ascii="仿宋" w:hAnsi="仿宋" w:eastAsia="仿宋" w:cs="宋体"/>
                <w:kern w:val="0"/>
                <w:sz w:val="24"/>
              </w:rPr>
            </w:pPr>
            <w:r>
              <w:rPr>
                <w:rFonts w:hint="eastAsia" w:ascii="仿宋" w:hAnsi="仿宋" w:eastAsia="仿宋" w:cs="宋体"/>
                <w:kern w:val="0"/>
                <w:sz w:val="24"/>
              </w:rPr>
              <w:t>曲阳县雕塑园区</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7ECBAB98">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39ACF74">
            <w:pPr>
              <w:jc w:val="center"/>
              <w:rPr>
                <w:rFonts w:ascii="仿宋" w:hAnsi="仿宋" w:eastAsia="仿宋" w:cs="仿宋"/>
                <w:sz w:val="24"/>
              </w:rPr>
            </w:pPr>
            <w:r>
              <w:rPr>
                <w:rFonts w:ascii="仿宋" w:hAnsi="仿宋" w:eastAsia="仿宋" w:cs="仿宋"/>
                <w:sz w:val="24"/>
              </w:rPr>
              <w:t>一年一次</w:t>
            </w:r>
          </w:p>
        </w:tc>
      </w:tr>
      <w:tr w14:paraId="555497E5">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666D5B70">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39</w:t>
            </w:r>
          </w:p>
        </w:tc>
        <w:tc>
          <w:tcPr>
            <w:tcW w:w="1425" w:type="dxa"/>
            <w:vMerge w:val="continue"/>
            <w:tcBorders>
              <w:left w:val="single" w:color="000000" w:sz="4" w:space="0"/>
              <w:right w:val="single" w:color="000000" w:sz="4" w:space="0"/>
            </w:tcBorders>
            <w:vAlign w:val="center"/>
          </w:tcPr>
          <w:p w14:paraId="35334EB9">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25EDEFBF">
            <w:pPr>
              <w:widowControl/>
              <w:jc w:val="left"/>
              <w:rPr>
                <w:rFonts w:ascii="仿宋" w:hAnsi="仿宋" w:eastAsia="仿宋" w:cs="宋体"/>
                <w:kern w:val="0"/>
                <w:sz w:val="24"/>
              </w:rPr>
            </w:pPr>
            <w:r>
              <w:rPr>
                <w:rFonts w:hint="eastAsia" w:ascii="仿宋" w:hAnsi="仿宋" w:eastAsia="仿宋" w:cs="宋体"/>
                <w:kern w:val="0"/>
                <w:sz w:val="24"/>
              </w:rPr>
              <w:t>曲阳县华育园林雕塑有限公司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645583D8">
            <w:pPr>
              <w:widowControl/>
              <w:jc w:val="left"/>
              <w:rPr>
                <w:rFonts w:ascii="仿宋" w:hAnsi="仿宋" w:eastAsia="仿宋" w:cs="宋体"/>
                <w:kern w:val="0"/>
                <w:sz w:val="24"/>
              </w:rPr>
            </w:pPr>
            <w:r>
              <w:rPr>
                <w:rFonts w:hint="eastAsia" w:ascii="仿宋" w:hAnsi="仿宋" w:eastAsia="仿宋" w:cs="宋体"/>
                <w:kern w:val="0"/>
                <w:sz w:val="24"/>
              </w:rPr>
              <w:t>曲阳县雕塑园区</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0EFFB585">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F42AF8E">
            <w:pPr>
              <w:jc w:val="center"/>
              <w:rPr>
                <w:rFonts w:ascii="仿宋" w:hAnsi="仿宋" w:eastAsia="仿宋" w:cs="仿宋"/>
                <w:sz w:val="24"/>
              </w:rPr>
            </w:pPr>
            <w:r>
              <w:rPr>
                <w:rFonts w:ascii="仿宋" w:hAnsi="仿宋" w:eastAsia="仿宋" w:cs="仿宋"/>
                <w:sz w:val="24"/>
              </w:rPr>
              <w:t>一年一次</w:t>
            </w:r>
          </w:p>
        </w:tc>
      </w:tr>
      <w:tr w14:paraId="2A241AD7">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03477360">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40</w:t>
            </w:r>
          </w:p>
        </w:tc>
        <w:tc>
          <w:tcPr>
            <w:tcW w:w="1425" w:type="dxa"/>
            <w:vMerge w:val="continue"/>
            <w:tcBorders>
              <w:left w:val="single" w:color="000000" w:sz="4" w:space="0"/>
              <w:right w:val="single" w:color="000000" w:sz="4" w:space="0"/>
            </w:tcBorders>
            <w:vAlign w:val="center"/>
          </w:tcPr>
          <w:p w14:paraId="08F4D30B">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402D944B">
            <w:pPr>
              <w:widowControl/>
              <w:jc w:val="left"/>
              <w:rPr>
                <w:rFonts w:ascii="仿宋" w:hAnsi="仿宋" w:eastAsia="仿宋" w:cs="宋体"/>
                <w:kern w:val="0"/>
                <w:sz w:val="24"/>
              </w:rPr>
            </w:pPr>
            <w:r>
              <w:rPr>
                <w:rFonts w:hint="eastAsia" w:ascii="仿宋" w:hAnsi="仿宋" w:eastAsia="仿宋" w:cs="宋体"/>
                <w:kern w:val="0"/>
                <w:sz w:val="24"/>
              </w:rPr>
              <w:t>曲阳县凯鑫园林雕塑有限公司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23230008">
            <w:pPr>
              <w:widowControl/>
              <w:jc w:val="left"/>
              <w:rPr>
                <w:rFonts w:ascii="仿宋" w:hAnsi="仿宋" w:eastAsia="仿宋" w:cs="宋体"/>
                <w:kern w:val="0"/>
                <w:sz w:val="24"/>
              </w:rPr>
            </w:pPr>
            <w:r>
              <w:rPr>
                <w:rFonts w:hint="eastAsia" w:ascii="仿宋" w:hAnsi="仿宋" w:eastAsia="仿宋" w:cs="宋体"/>
                <w:kern w:val="0"/>
                <w:sz w:val="24"/>
              </w:rPr>
              <w:t>曲阳县雕塑园区</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33A0E48A">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A1309D2">
            <w:pPr>
              <w:jc w:val="center"/>
              <w:rPr>
                <w:rFonts w:ascii="仿宋" w:hAnsi="仿宋" w:eastAsia="仿宋" w:cs="仿宋"/>
                <w:sz w:val="24"/>
              </w:rPr>
            </w:pPr>
            <w:r>
              <w:rPr>
                <w:rFonts w:ascii="仿宋" w:hAnsi="仿宋" w:eastAsia="仿宋" w:cs="仿宋"/>
                <w:sz w:val="24"/>
              </w:rPr>
              <w:t>一年一次</w:t>
            </w:r>
          </w:p>
        </w:tc>
      </w:tr>
      <w:tr w14:paraId="4C853C77">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1E1AF4BF">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41</w:t>
            </w:r>
          </w:p>
        </w:tc>
        <w:tc>
          <w:tcPr>
            <w:tcW w:w="1425" w:type="dxa"/>
            <w:vMerge w:val="continue"/>
            <w:tcBorders>
              <w:left w:val="single" w:color="000000" w:sz="4" w:space="0"/>
              <w:bottom w:val="single" w:color="000000" w:sz="4" w:space="0"/>
              <w:right w:val="single" w:color="000000" w:sz="4" w:space="0"/>
            </w:tcBorders>
            <w:vAlign w:val="center"/>
          </w:tcPr>
          <w:p w14:paraId="6C2DB881">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6DE471F5">
            <w:pPr>
              <w:widowControl/>
              <w:jc w:val="left"/>
              <w:rPr>
                <w:rFonts w:ascii="仿宋" w:hAnsi="仿宋" w:eastAsia="仿宋" w:cs="宋体"/>
                <w:kern w:val="0"/>
                <w:sz w:val="24"/>
              </w:rPr>
            </w:pPr>
            <w:r>
              <w:rPr>
                <w:rFonts w:hint="eastAsia" w:ascii="仿宋" w:hAnsi="仿宋" w:eastAsia="仿宋" w:cs="宋体"/>
                <w:kern w:val="0"/>
                <w:sz w:val="24"/>
              </w:rPr>
              <w:t>曲阳县盛元园林雕塑有限公司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4CCA180D">
            <w:pPr>
              <w:widowControl/>
              <w:jc w:val="left"/>
              <w:rPr>
                <w:rFonts w:ascii="仿宋" w:hAnsi="仿宋" w:eastAsia="仿宋" w:cs="宋体"/>
                <w:kern w:val="0"/>
                <w:sz w:val="24"/>
              </w:rPr>
            </w:pPr>
            <w:r>
              <w:rPr>
                <w:rFonts w:hint="eastAsia" w:ascii="仿宋" w:hAnsi="仿宋" w:eastAsia="仿宋" w:cs="宋体"/>
                <w:kern w:val="0"/>
                <w:sz w:val="24"/>
              </w:rPr>
              <w:t>曲阳县雕塑园区</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24A970D6">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CBE5658">
            <w:pPr>
              <w:jc w:val="center"/>
              <w:rPr>
                <w:rFonts w:ascii="仿宋" w:hAnsi="仿宋" w:eastAsia="仿宋" w:cs="仿宋"/>
                <w:sz w:val="24"/>
              </w:rPr>
            </w:pPr>
            <w:r>
              <w:rPr>
                <w:rFonts w:ascii="仿宋" w:hAnsi="仿宋" w:eastAsia="仿宋" w:cs="仿宋"/>
                <w:sz w:val="24"/>
              </w:rPr>
              <w:t>一年一次</w:t>
            </w:r>
          </w:p>
        </w:tc>
      </w:tr>
      <w:tr w14:paraId="5A5C7B06">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7616AB07">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42</w:t>
            </w:r>
          </w:p>
        </w:tc>
        <w:tc>
          <w:tcPr>
            <w:tcW w:w="1425" w:type="dxa"/>
            <w:vMerge w:val="restart"/>
            <w:tcBorders>
              <w:top w:val="single" w:color="000000" w:sz="4" w:space="0"/>
              <w:left w:val="single" w:color="000000" w:sz="4" w:space="0"/>
              <w:right w:val="single" w:color="000000" w:sz="4" w:space="0"/>
            </w:tcBorders>
            <w:vAlign w:val="center"/>
          </w:tcPr>
          <w:p w14:paraId="43561C7C">
            <w:pPr>
              <w:jc w:val="center"/>
              <w:rPr>
                <w:rFonts w:ascii="仿宋" w:hAnsi="仿宋" w:eastAsia="仿宋" w:cs="仿宋"/>
                <w:color w:val="000000"/>
                <w:sz w:val="24"/>
              </w:rPr>
            </w:pPr>
            <w:r>
              <w:rPr>
                <w:rFonts w:ascii="仿宋" w:hAnsi="仿宋" w:eastAsia="仿宋"/>
                <w:sz w:val="24"/>
              </w:rPr>
              <w:t>执法三股</w:t>
            </w: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21CFAEA7">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曲阳县独古庄加油站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74AB106B">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曲阳县独古庄村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7226C1ED">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09F3453">
            <w:pPr>
              <w:widowControl/>
              <w:jc w:val="center"/>
              <w:textAlignment w:val="center"/>
              <w:rPr>
                <w:rFonts w:ascii="仿宋" w:hAnsi="仿宋" w:eastAsia="仿宋" w:cs="仿宋"/>
                <w:color w:val="000000"/>
                <w:kern w:val="0"/>
                <w:sz w:val="24"/>
                <w:lang w:bidi="ar"/>
              </w:rPr>
            </w:pPr>
            <w:r>
              <w:rPr>
                <w:rFonts w:ascii="仿宋" w:hAnsi="仿宋" w:eastAsia="仿宋" w:cs="仿宋"/>
                <w:sz w:val="24"/>
              </w:rPr>
              <w:t>一年两次</w:t>
            </w:r>
          </w:p>
        </w:tc>
      </w:tr>
      <w:tr w14:paraId="663EC25D">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31AE686A">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43</w:t>
            </w:r>
          </w:p>
        </w:tc>
        <w:tc>
          <w:tcPr>
            <w:tcW w:w="1425" w:type="dxa"/>
            <w:vMerge w:val="continue"/>
            <w:tcBorders>
              <w:left w:val="single" w:color="000000" w:sz="4" w:space="0"/>
              <w:right w:val="single" w:color="000000" w:sz="4" w:space="0"/>
            </w:tcBorders>
            <w:vAlign w:val="center"/>
          </w:tcPr>
          <w:p w14:paraId="4BE25DB4">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4A8972AF">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曲阳县下河敬伟加油站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45E02048">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曲阳县下河村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40351D76">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5F54F4B">
            <w:pPr>
              <w:jc w:val="center"/>
              <w:rPr>
                <w:rFonts w:ascii="仿宋" w:hAnsi="仿宋" w:eastAsia="仿宋" w:cs="仿宋"/>
                <w:sz w:val="24"/>
              </w:rPr>
            </w:pPr>
            <w:r>
              <w:rPr>
                <w:rFonts w:hint="eastAsia" w:ascii="仿宋" w:hAnsi="仿宋" w:eastAsia="仿宋" w:cs="仿宋"/>
                <w:sz w:val="24"/>
              </w:rPr>
              <w:t>一</w:t>
            </w:r>
            <w:r>
              <w:rPr>
                <w:rFonts w:ascii="仿宋" w:hAnsi="仿宋" w:eastAsia="仿宋" w:cs="仿宋"/>
                <w:sz w:val="24"/>
              </w:rPr>
              <w:t>年两次</w:t>
            </w:r>
          </w:p>
        </w:tc>
      </w:tr>
      <w:tr w14:paraId="116A3874">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61DC9FE2">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44</w:t>
            </w:r>
          </w:p>
        </w:tc>
        <w:tc>
          <w:tcPr>
            <w:tcW w:w="1425" w:type="dxa"/>
            <w:vMerge w:val="continue"/>
            <w:tcBorders>
              <w:left w:val="single" w:color="000000" w:sz="4" w:space="0"/>
              <w:right w:val="single" w:color="000000" w:sz="4" w:space="0"/>
            </w:tcBorders>
            <w:vAlign w:val="center"/>
          </w:tcPr>
          <w:p w14:paraId="1AFCEC51">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2936EEA3">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曲阳县广益第三加油站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2EBA325B">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曲阳县下河村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49D39075">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2FC205C">
            <w:pPr>
              <w:widowControl/>
              <w:jc w:val="center"/>
              <w:textAlignment w:val="center"/>
              <w:rPr>
                <w:rFonts w:ascii="仿宋" w:hAnsi="仿宋" w:eastAsia="仿宋" w:cs="仿宋"/>
                <w:color w:val="000000"/>
                <w:kern w:val="0"/>
                <w:sz w:val="24"/>
                <w:lang w:bidi="ar"/>
              </w:rPr>
            </w:pPr>
            <w:r>
              <w:rPr>
                <w:rFonts w:ascii="仿宋" w:hAnsi="仿宋" w:eastAsia="仿宋" w:cs="仿宋"/>
                <w:sz w:val="24"/>
              </w:rPr>
              <w:t>一年两次</w:t>
            </w:r>
          </w:p>
        </w:tc>
      </w:tr>
      <w:tr w14:paraId="5E8EDEA6">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04B54A96">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45</w:t>
            </w:r>
          </w:p>
        </w:tc>
        <w:tc>
          <w:tcPr>
            <w:tcW w:w="1425" w:type="dxa"/>
            <w:vMerge w:val="continue"/>
            <w:tcBorders>
              <w:left w:val="single" w:color="000000" w:sz="4" w:space="0"/>
              <w:right w:val="single" w:color="000000" w:sz="4" w:space="0"/>
            </w:tcBorders>
            <w:vAlign w:val="center"/>
          </w:tcPr>
          <w:p w14:paraId="1B844297">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37020DA9">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曲阳县路庄子加油站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659ABEAB">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曲阳县安羊村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5B2A1C90">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8C62247">
            <w:pPr>
              <w:jc w:val="center"/>
              <w:rPr>
                <w:rFonts w:ascii="仿宋" w:hAnsi="仿宋" w:eastAsia="仿宋" w:cs="仿宋"/>
                <w:sz w:val="24"/>
              </w:rPr>
            </w:pPr>
            <w:r>
              <w:rPr>
                <w:rFonts w:hint="eastAsia" w:ascii="仿宋" w:hAnsi="仿宋" w:eastAsia="仿宋" w:cs="仿宋"/>
                <w:sz w:val="24"/>
              </w:rPr>
              <w:t>一</w:t>
            </w:r>
            <w:r>
              <w:rPr>
                <w:rFonts w:ascii="仿宋" w:hAnsi="仿宋" w:eastAsia="仿宋" w:cs="仿宋"/>
                <w:sz w:val="24"/>
              </w:rPr>
              <w:t>年两次</w:t>
            </w:r>
          </w:p>
        </w:tc>
      </w:tr>
      <w:tr w14:paraId="3F2A9C94">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793981CC">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46</w:t>
            </w:r>
          </w:p>
        </w:tc>
        <w:tc>
          <w:tcPr>
            <w:tcW w:w="1425" w:type="dxa"/>
            <w:vMerge w:val="continue"/>
            <w:tcBorders>
              <w:left w:val="single" w:color="000000" w:sz="4" w:space="0"/>
              <w:right w:val="single" w:color="000000" w:sz="4" w:space="0"/>
            </w:tcBorders>
            <w:vAlign w:val="center"/>
          </w:tcPr>
          <w:p w14:paraId="39C2307F">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616816F8">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曲阳县石化恒阳加油站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57629938">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曲阳县曲新路</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03264F14">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58E3E9A">
            <w:pPr>
              <w:widowControl/>
              <w:jc w:val="center"/>
              <w:textAlignment w:val="center"/>
              <w:rPr>
                <w:rFonts w:ascii="仿宋" w:hAnsi="仿宋" w:eastAsia="仿宋" w:cs="仿宋"/>
                <w:color w:val="000000"/>
                <w:kern w:val="0"/>
                <w:sz w:val="24"/>
                <w:lang w:bidi="ar"/>
              </w:rPr>
            </w:pPr>
            <w:r>
              <w:rPr>
                <w:rFonts w:ascii="仿宋" w:hAnsi="仿宋" w:eastAsia="仿宋" w:cs="仿宋"/>
                <w:sz w:val="24"/>
              </w:rPr>
              <w:t>一年两次</w:t>
            </w:r>
          </w:p>
        </w:tc>
      </w:tr>
      <w:tr w14:paraId="2F2A8738">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5BE6628B">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47</w:t>
            </w:r>
          </w:p>
        </w:tc>
        <w:tc>
          <w:tcPr>
            <w:tcW w:w="1425" w:type="dxa"/>
            <w:vMerge w:val="continue"/>
            <w:tcBorders>
              <w:left w:val="single" w:color="000000" w:sz="4" w:space="0"/>
              <w:right w:val="single" w:color="000000" w:sz="4" w:space="0"/>
            </w:tcBorders>
            <w:vAlign w:val="center"/>
          </w:tcPr>
          <w:p w14:paraId="71332A17">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27213BCE">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曲阳县长虹加油站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3CE7E4B8">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曲阳县董家马村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798EC7F0">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DED1372">
            <w:pPr>
              <w:jc w:val="center"/>
              <w:rPr>
                <w:rFonts w:ascii="仿宋" w:hAnsi="仿宋" w:eastAsia="仿宋" w:cs="仿宋"/>
                <w:sz w:val="24"/>
              </w:rPr>
            </w:pPr>
            <w:r>
              <w:rPr>
                <w:rFonts w:hint="eastAsia" w:ascii="仿宋" w:hAnsi="仿宋" w:eastAsia="仿宋" w:cs="仿宋"/>
                <w:sz w:val="24"/>
              </w:rPr>
              <w:t>一</w:t>
            </w:r>
            <w:r>
              <w:rPr>
                <w:rFonts w:ascii="仿宋" w:hAnsi="仿宋" w:eastAsia="仿宋" w:cs="仿宋"/>
                <w:sz w:val="24"/>
              </w:rPr>
              <w:t>年两次</w:t>
            </w:r>
          </w:p>
        </w:tc>
      </w:tr>
      <w:tr w14:paraId="6B84C4BE">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4B7A35F2">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48</w:t>
            </w:r>
          </w:p>
        </w:tc>
        <w:tc>
          <w:tcPr>
            <w:tcW w:w="1425" w:type="dxa"/>
            <w:vMerge w:val="continue"/>
            <w:tcBorders>
              <w:left w:val="single" w:color="000000" w:sz="4" w:space="0"/>
              <w:right w:val="single" w:color="000000" w:sz="4" w:space="0"/>
            </w:tcBorders>
            <w:vAlign w:val="center"/>
          </w:tcPr>
          <w:p w14:paraId="4D0BF92B">
            <w:pPr>
              <w:widowControl/>
              <w:jc w:val="center"/>
              <w:textAlignment w:val="center"/>
              <w:rPr>
                <w:rFonts w:ascii="仿宋" w:hAnsi="仿宋" w:eastAsia="仿宋" w:cs="仿宋"/>
                <w:color w:val="00000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4C7C55FA">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河北供销石油有限公司保定曲阳第一百四十四加油站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5ED626EC">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曲阳县恒山东路路南</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67B85A80">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572BB689">
            <w:pPr>
              <w:widowControl/>
              <w:jc w:val="center"/>
              <w:textAlignment w:val="center"/>
              <w:rPr>
                <w:rFonts w:ascii="仿宋" w:hAnsi="仿宋" w:eastAsia="仿宋" w:cs="仿宋"/>
                <w:color w:val="000000"/>
                <w:kern w:val="0"/>
                <w:sz w:val="24"/>
                <w:lang w:bidi="ar"/>
              </w:rPr>
            </w:pPr>
            <w:r>
              <w:rPr>
                <w:rFonts w:ascii="仿宋" w:hAnsi="仿宋" w:eastAsia="仿宋" w:cs="仿宋"/>
                <w:sz w:val="24"/>
              </w:rPr>
              <w:t>一年两次</w:t>
            </w:r>
          </w:p>
        </w:tc>
      </w:tr>
      <w:tr w14:paraId="761C4520">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551306C6">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49</w:t>
            </w:r>
          </w:p>
        </w:tc>
        <w:tc>
          <w:tcPr>
            <w:tcW w:w="1425" w:type="dxa"/>
            <w:vMerge w:val="continue"/>
            <w:tcBorders>
              <w:left w:val="single" w:color="000000" w:sz="4" w:space="0"/>
              <w:right w:val="single" w:color="000000" w:sz="4" w:space="0"/>
            </w:tcBorders>
            <w:vAlign w:val="center"/>
          </w:tcPr>
          <w:p w14:paraId="4F175CFE">
            <w:pPr>
              <w:widowControl/>
              <w:jc w:val="center"/>
              <w:textAlignment w:val="center"/>
              <w:rPr>
                <w:rFonts w:ascii="仿宋" w:hAnsi="仿宋" w:eastAsia="仿宋" w:cs="仿宋"/>
                <w:color w:val="000000"/>
                <w:sz w:val="24"/>
                <w:lang w:bidi="ar"/>
              </w:rPr>
            </w:pPr>
          </w:p>
        </w:tc>
        <w:tc>
          <w:tcPr>
            <w:tcW w:w="2839" w:type="dxa"/>
            <w:tcBorders>
              <w:top w:val="single" w:color="000000" w:sz="4" w:space="0"/>
              <w:left w:val="single" w:color="000000" w:sz="4" w:space="0"/>
              <w:bottom w:val="single" w:color="auto" w:sz="4" w:space="0"/>
              <w:right w:val="single" w:color="000000" w:sz="4" w:space="0"/>
            </w:tcBorders>
            <w:noWrap/>
            <w:vAlign w:val="center"/>
          </w:tcPr>
          <w:p w14:paraId="19E912CE">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河北供销石油有限公司保定曲阳第九十加油站</w:t>
            </w:r>
          </w:p>
        </w:tc>
        <w:tc>
          <w:tcPr>
            <w:tcW w:w="1973" w:type="dxa"/>
            <w:tcBorders>
              <w:top w:val="single" w:color="000000" w:sz="4" w:space="0"/>
              <w:left w:val="single" w:color="000000" w:sz="4" w:space="0"/>
              <w:bottom w:val="single" w:color="auto" w:sz="4" w:space="0"/>
              <w:right w:val="single" w:color="000000" w:sz="4" w:space="0"/>
            </w:tcBorders>
            <w:noWrap/>
            <w:vAlign w:val="center"/>
          </w:tcPr>
          <w:p w14:paraId="207B2A9C">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曲阳县北环路大赵邱村北</w:t>
            </w:r>
          </w:p>
        </w:tc>
        <w:tc>
          <w:tcPr>
            <w:tcW w:w="1429" w:type="dxa"/>
            <w:tcBorders>
              <w:top w:val="single" w:color="000000" w:sz="4" w:space="0"/>
              <w:left w:val="single" w:color="000000" w:sz="4" w:space="0"/>
              <w:bottom w:val="single" w:color="auto" w:sz="4" w:space="0"/>
              <w:right w:val="single" w:color="000000" w:sz="4" w:space="0"/>
            </w:tcBorders>
            <w:noWrap/>
            <w:vAlign w:val="center"/>
          </w:tcPr>
          <w:p w14:paraId="6B1BFB82">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auto" w:sz="4" w:space="0"/>
              <w:right w:val="single" w:color="000000" w:sz="4" w:space="0"/>
            </w:tcBorders>
            <w:noWrap/>
            <w:vAlign w:val="center"/>
          </w:tcPr>
          <w:p w14:paraId="15DFD18C">
            <w:pPr>
              <w:jc w:val="center"/>
              <w:rPr>
                <w:rFonts w:ascii="仿宋" w:hAnsi="仿宋" w:eastAsia="仿宋" w:cs="仿宋"/>
                <w:sz w:val="24"/>
              </w:rPr>
            </w:pPr>
            <w:r>
              <w:rPr>
                <w:rFonts w:hint="eastAsia" w:ascii="仿宋" w:hAnsi="仿宋" w:eastAsia="仿宋" w:cs="仿宋"/>
                <w:sz w:val="24"/>
              </w:rPr>
              <w:t>一</w:t>
            </w:r>
            <w:r>
              <w:rPr>
                <w:rFonts w:ascii="仿宋" w:hAnsi="仿宋" w:eastAsia="仿宋" w:cs="仿宋"/>
                <w:sz w:val="24"/>
              </w:rPr>
              <w:t>年两次</w:t>
            </w:r>
          </w:p>
        </w:tc>
      </w:tr>
      <w:tr w14:paraId="4BA19E69">
        <w:tblPrEx>
          <w:tblCellMar>
            <w:top w:w="0" w:type="dxa"/>
            <w:left w:w="108" w:type="dxa"/>
            <w:bottom w:w="0" w:type="dxa"/>
            <w:right w:w="108" w:type="dxa"/>
          </w:tblCellMar>
        </w:tblPrEx>
        <w:trPr>
          <w:cantSplit/>
          <w:trHeight w:val="964" w:hRule="atLeast"/>
          <w:jc w:val="center"/>
        </w:trPr>
        <w:tc>
          <w:tcPr>
            <w:tcW w:w="783" w:type="dxa"/>
            <w:tcBorders>
              <w:top w:val="single" w:color="000000" w:sz="4" w:space="0"/>
              <w:left w:val="single" w:color="000000" w:sz="4" w:space="0"/>
              <w:bottom w:val="single" w:color="auto" w:sz="4" w:space="0"/>
              <w:right w:val="single" w:color="000000" w:sz="4" w:space="0"/>
            </w:tcBorders>
            <w:noWrap/>
            <w:vAlign w:val="center"/>
          </w:tcPr>
          <w:p w14:paraId="1448B4AC">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50</w:t>
            </w:r>
          </w:p>
        </w:tc>
        <w:tc>
          <w:tcPr>
            <w:tcW w:w="1425" w:type="dxa"/>
            <w:vMerge w:val="continue"/>
            <w:tcBorders>
              <w:left w:val="single" w:color="000000" w:sz="4" w:space="0"/>
              <w:bottom w:val="single" w:color="auto" w:sz="4" w:space="0"/>
              <w:right w:val="single" w:color="000000" w:sz="4" w:space="0"/>
            </w:tcBorders>
            <w:vAlign w:val="center"/>
          </w:tcPr>
          <w:p w14:paraId="59F0409D">
            <w:pPr>
              <w:widowControl/>
              <w:jc w:val="center"/>
              <w:textAlignment w:val="center"/>
              <w:rPr>
                <w:rFonts w:ascii="仿宋" w:hAnsi="仿宋" w:eastAsia="仿宋" w:cs="仿宋"/>
                <w:color w:val="000000"/>
                <w:sz w:val="24"/>
                <w:lang w:bidi="ar"/>
              </w:rPr>
            </w:pPr>
          </w:p>
        </w:tc>
        <w:tc>
          <w:tcPr>
            <w:tcW w:w="2839" w:type="dxa"/>
            <w:tcBorders>
              <w:top w:val="single" w:color="auto" w:sz="4" w:space="0"/>
              <w:left w:val="single" w:color="000000" w:sz="4" w:space="0"/>
              <w:bottom w:val="single" w:color="auto" w:sz="4" w:space="0"/>
              <w:right w:val="single" w:color="000000" w:sz="4" w:space="0"/>
            </w:tcBorders>
            <w:noWrap/>
            <w:vAlign w:val="center"/>
          </w:tcPr>
          <w:p w14:paraId="56479688">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河北供销石油有限公司保定曲阳第六十加油站</w:t>
            </w:r>
          </w:p>
        </w:tc>
        <w:tc>
          <w:tcPr>
            <w:tcW w:w="1973" w:type="dxa"/>
            <w:tcBorders>
              <w:top w:val="single" w:color="auto" w:sz="4" w:space="0"/>
              <w:left w:val="single" w:color="000000" w:sz="4" w:space="0"/>
              <w:bottom w:val="single" w:color="auto" w:sz="4" w:space="0"/>
              <w:right w:val="single" w:color="000000" w:sz="4" w:space="0"/>
            </w:tcBorders>
            <w:noWrap/>
            <w:vAlign w:val="center"/>
          </w:tcPr>
          <w:p w14:paraId="64154348">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曲阳县恒州镇南环路与京赞路交叉口</w:t>
            </w:r>
          </w:p>
        </w:tc>
        <w:tc>
          <w:tcPr>
            <w:tcW w:w="1429" w:type="dxa"/>
            <w:tcBorders>
              <w:top w:val="single" w:color="auto" w:sz="4" w:space="0"/>
              <w:left w:val="single" w:color="000000" w:sz="4" w:space="0"/>
              <w:bottom w:val="single" w:color="auto" w:sz="4" w:space="0"/>
              <w:right w:val="single" w:color="000000" w:sz="4" w:space="0"/>
            </w:tcBorders>
            <w:noWrap/>
            <w:vAlign w:val="center"/>
          </w:tcPr>
          <w:p w14:paraId="4E03A5DA">
            <w:pPr>
              <w:jc w:val="center"/>
            </w:pPr>
            <w:r>
              <w:rPr>
                <w:rFonts w:ascii="仿宋" w:hAnsi="仿宋" w:eastAsia="仿宋" w:cs="仿宋"/>
                <w:color w:val="000000"/>
                <w:kern w:val="0"/>
                <w:sz w:val="24"/>
                <w:lang w:bidi="ar"/>
              </w:rPr>
              <w:t>危险化学品经营</w:t>
            </w:r>
          </w:p>
        </w:tc>
        <w:tc>
          <w:tcPr>
            <w:tcW w:w="1416" w:type="dxa"/>
            <w:tcBorders>
              <w:top w:val="single" w:color="auto" w:sz="4" w:space="0"/>
              <w:left w:val="single" w:color="000000" w:sz="4" w:space="0"/>
              <w:bottom w:val="single" w:color="auto" w:sz="4" w:space="0"/>
              <w:right w:val="single" w:color="000000" w:sz="4" w:space="0"/>
            </w:tcBorders>
            <w:noWrap/>
            <w:vAlign w:val="center"/>
          </w:tcPr>
          <w:p w14:paraId="50236B44">
            <w:pPr>
              <w:widowControl/>
              <w:jc w:val="center"/>
              <w:textAlignment w:val="center"/>
              <w:rPr>
                <w:rFonts w:ascii="仿宋" w:hAnsi="仿宋" w:eastAsia="仿宋" w:cs="仿宋"/>
                <w:color w:val="000000"/>
                <w:kern w:val="0"/>
                <w:sz w:val="24"/>
                <w:lang w:bidi="ar"/>
              </w:rPr>
            </w:pPr>
            <w:r>
              <w:rPr>
                <w:rFonts w:ascii="仿宋" w:hAnsi="仿宋" w:eastAsia="仿宋" w:cs="仿宋"/>
                <w:sz w:val="24"/>
              </w:rPr>
              <w:t>一年两次</w:t>
            </w:r>
          </w:p>
        </w:tc>
      </w:tr>
      <w:tr w14:paraId="4ECF6DF2">
        <w:tblPrEx>
          <w:tblCellMar>
            <w:top w:w="0" w:type="dxa"/>
            <w:left w:w="108" w:type="dxa"/>
            <w:bottom w:w="0" w:type="dxa"/>
            <w:right w:w="108" w:type="dxa"/>
          </w:tblCellMar>
        </w:tblPrEx>
        <w:trPr>
          <w:cantSplit/>
          <w:trHeight w:val="936" w:hRule="atLeast"/>
          <w:jc w:val="center"/>
        </w:trPr>
        <w:tc>
          <w:tcPr>
            <w:tcW w:w="783" w:type="dxa"/>
            <w:tcBorders>
              <w:top w:val="single" w:color="auto" w:sz="4" w:space="0"/>
              <w:left w:val="single" w:color="000000" w:sz="4" w:space="0"/>
              <w:right w:val="single" w:color="000000" w:sz="4" w:space="0"/>
            </w:tcBorders>
            <w:noWrap/>
            <w:vAlign w:val="center"/>
          </w:tcPr>
          <w:p w14:paraId="3AE513E5">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51</w:t>
            </w:r>
          </w:p>
        </w:tc>
        <w:tc>
          <w:tcPr>
            <w:tcW w:w="1425" w:type="dxa"/>
            <w:vMerge w:val="restart"/>
            <w:tcBorders>
              <w:top w:val="single" w:color="auto" w:sz="4" w:space="0"/>
              <w:left w:val="single" w:color="000000" w:sz="4" w:space="0"/>
              <w:right w:val="single" w:color="000000" w:sz="4" w:space="0"/>
            </w:tcBorders>
            <w:vAlign w:val="center"/>
          </w:tcPr>
          <w:p w14:paraId="155E77EF">
            <w:pPr>
              <w:jc w:val="center"/>
              <w:rPr>
                <w:rFonts w:ascii="仿宋" w:hAnsi="仿宋" w:eastAsia="仿宋" w:cs="仿宋"/>
                <w:color w:val="000000"/>
                <w:sz w:val="24"/>
                <w:lang w:bidi="ar"/>
              </w:rPr>
            </w:pPr>
            <w:r>
              <w:rPr>
                <w:rFonts w:ascii="仿宋" w:hAnsi="仿宋" w:eastAsia="仿宋" w:cs="仿宋"/>
                <w:color w:val="000000"/>
                <w:sz w:val="24"/>
                <w:lang w:bidi="ar"/>
              </w:rPr>
              <w:t>执法三股</w:t>
            </w:r>
          </w:p>
        </w:tc>
        <w:tc>
          <w:tcPr>
            <w:tcW w:w="2839" w:type="dxa"/>
            <w:tcBorders>
              <w:top w:val="single" w:color="auto" w:sz="4" w:space="0"/>
              <w:left w:val="single" w:color="000000" w:sz="4" w:space="0"/>
              <w:right w:val="single" w:color="000000" w:sz="4" w:space="0"/>
            </w:tcBorders>
            <w:noWrap/>
            <w:vAlign w:val="center"/>
          </w:tcPr>
          <w:p w14:paraId="4D2F0E11">
            <w:pPr>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中国石油天然气股份有限公司河北保定销售分公司第三十加油站</w:t>
            </w:r>
          </w:p>
        </w:tc>
        <w:tc>
          <w:tcPr>
            <w:tcW w:w="1973" w:type="dxa"/>
            <w:tcBorders>
              <w:top w:val="single" w:color="auto" w:sz="4" w:space="0"/>
              <w:left w:val="single" w:color="000000" w:sz="4" w:space="0"/>
              <w:right w:val="single" w:color="000000" w:sz="4" w:space="0"/>
            </w:tcBorders>
            <w:noWrap/>
            <w:vAlign w:val="center"/>
          </w:tcPr>
          <w:p w14:paraId="6137F6B9">
            <w:pPr>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曲阳县北环</w:t>
            </w:r>
          </w:p>
        </w:tc>
        <w:tc>
          <w:tcPr>
            <w:tcW w:w="1429" w:type="dxa"/>
            <w:tcBorders>
              <w:top w:val="single" w:color="auto" w:sz="4" w:space="0"/>
              <w:left w:val="single" w:color="000000" w:sz="4" w:space="0"/>
              <w:right w:val="single" w:color="000000" w:sz="4" w:space="0"/>
            </w:tcBorders>
            <w:noWrap/>
            <w:vAlign w:val="center"/>
          </w:tcPr>
          <w:p w14:paraId="03A595F9">
            <w:pPr>
              <w:jc w:val="center"/>
              <w:rPr>
                <w:rFonts w:ascii="仿宋" w:hAnsi="仿宋" w:eastAsia="仿宋" w:cs="仿宋"/>
                <w:color w:val="000000"/>
                <w:kern w:val="0"/>
                <w:sz w:val="24"/>
                <w:lang w:bidi="ar"/>
              </w:rPr>
            </w:pPr>
            <w:r>
              <w:rPr>
                <w:rFonts w:ascii="仿宋" w:hAnsi="仿宋" w:eastAsia="仿宋" w:cs="仿宋"/>
                <w:color w:val="000000"/>
                <w:kern w:val="0"/>
                <w:sz w:val="24"/>
                <w:lang w:bidi="ar"/>
              </w:rPr>
              <w:t>危险化学品经营</w:t>
            </w:r>
          </w:p>
        </w:tc>
        <w:tc>
          <w:tcPr>
            <w:tcW w:w="1416" w:type="dxa"/>
            <w:tcBorders>
              <w:top w:val="single" w:color="auto" w:sz="4" w:space="0"/>
              <w:left w:val="single" w:color="000000" w:sz="4" w:space="0"/>
              <w:right w:val="single" w:color="000000" w:sz="4" w:space="0"/>
            </w:tcBorders>
            <w:noWrap/>
            <w:vAlign w:val="center"/>
          </w:tcPr>
          <w:p w14:paraId="2A8A19EA">
            <w:pPr>
              <w:jc w:val="center"/>
              <w:rPr>
                <w:rFonts w:ascii="仿宋" w:hAnsi="仿宋" w:eastAsia="仿宋" w:cs="仿宋"/>
                <w:sz w:val="24"/>
              </w:rPr>
            </w:pPr>
            <w:r>
              <w:rPr>
                <w:rFonts w:hint="eastAsia" w:ascii="仿宋" w:hAnsi="仿宋" w:eastAsia="仿宋" w:cs="仿宋"/>
                <w:sz w:val="24"/>
              </w:rPr>
              <w:t>一</w:t>
            </w:r>
            <w:r>
              <w:rPr>
                <w:rFonts w:ascii="仿宋" w:hAnsi="仿宋" w:eastAsia="仿宋" w:cs="仿宋"/>
                <w:sz w:val="24"/>
              </w:rPr>
              <w:t>年两次</w:t>
            </w:r>
          </w:p>
        </w:tc>
      </w:tr>
      <w:tr w14:paraId="316A6C96">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192CAC1B">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52</w:t>
            </w:r>
          </w:p>
        </w:tc>
        <w:tc>
          <w:tcPr>
            <w:tcW w:w="1425" w:type="dxa"/>
            <w:vMerge w:val="continue"/>
            <w:tcBorders>
              <w:left w:val="single" w:color="000000" w:sz="4" w:space="0"/>
              <w:right w:val="single" w:color="000000" w:sz="4" w:space="0"/>
            </w:tcBorders>
            <w:vAlign w:val="center"/>
          </w:tcPr>
          <w:p w14:paraId="59AEBD9B">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2496BC96">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河北鑫宏建筑材料有限公司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62AA4C0E">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曲阳县下河镇李家马村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042D1D69">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D33A2AA">
            <w:pPr>
              <w:widowControl/>
              <w:jc w:val="center"/>
              <w:textAlignment w:val="center"/>
              <w:rPr>
                <w:rFonts w:ascii="仿宋" w:hAnsi="仿宋" w:eastAsia="仿宋" w:cs="仿宋"/>
                <w:color w:val="000000"/>
                <w:kern w:val="0"/>
                <w:sz w:val="24"/>
                <w:lang w:bidi="ar"/>
              </w:rPr>
            </w:pPr>
            <w:r>
              <w:rPr>
                <w:rFonts w:ascii="仿宋" w:hAnsi="仿宋" w:eastAsia="仿宋" w:cs="仿宋"/>
                <w:sz w:val="24"/>
              </w:rPr>
              <w:t>一年一次</w:t>
            </w:r>
          </w:p>
        </w:tc>
      </w:tr>
      <w:tr w14:paraId="3C6ADE54">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74639677">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53</w:t>
            </w:r>
          </w:p>
        </w:tc>
        <w:tc>
          <w:tcPr>
            <w:tcW w:w="1425" w:type="dxa"/>
            <w:vMerge w:val="continue"/>
            <w:tcBorders>
              <w:left w:val="single" w:color="000000" w:sz="4" w:space="0"/>
              <w:right w:val="single" w:color="000000" w:sz="4" w:space="0"/>
            </w:tcBorders>
            <w:vAlign w:val="center"/>
          </w:tcPr>
          <w:p w14:paraId="47AAFC0F">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2E69AC19">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曲阳县恒卓建材有限公司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363A640B">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曲阳县下河镇下河村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5937606D">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5001F9C">
            <w:pPr>
              <w:widowControl/>
              <w:jc w:val="center"/>
              <w:textAlignment w:val="center"/>
              <w:rPr>
                <w:rFonts w:ascii="仿宋" w:hAnsi="仿宋" w:eastAsia="仿宋" w:cs="仿宋"/>
                <w:color w:val="000000"/>
                <w:kern w:val="0"/>
                <w:sz w:val="24"/>
                <w:lang w:bidi="ar"/>
              </w:rPr>
            </w:pPr>
            <w:r>
              <w:rPr>
                <w:rFonts w:ascii="仿宋" w:hAnsi="仿宋" w:eastAsia="仿宋" w:cs="仿宋"/>
                <w:sz w:val="24"/>
              </w:rPr>
              <w:t>一年一次</w:t>
            </w:r>
          </w:p>
        </w:tc>
      </w:tr>
      <w:tr w14:paraId="0CB6F662">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0AEF785A">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54</w:t>
            </w:r>
          </w:p>
        </w:tc>
        <w:tc>
          <w:tcPr>
            <w:tcW w:w="1425" w:type="dxa"/>
            <w:vMerge w:val="continue"/>
            <w:tcBorders>
              <w:left w:val="single" w:color="000000" w:sz="4" w:space="0"/>
              <w:right w:val="single" w:color="000000" w:sz="4" w:space="0"/>
            </w:tcBorders>
            <w:vAlign w:val="center"/>
          </w:tcPr>
          <w:p w14:paraId="79E16985">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2B72E6AF">
            <w:pPr>
              <w:widowControl/>
              <w:jc w:val="left"/>
              <w:textAlignment w:val="center"/>
              <w:rPr>
                <w:rFonts w:ascii="仿宋" w:hAnsi="仿宋" w:eastAsia="仿宋" w:cs="仿宋"/>
                <w:sz w:val="24"/>
              </w:rPr>
            </w:pPr>
            <w:r>
              <w:rPr>
                <w:rFonts w:hint="eastAsia" w:ascii="仿宋" w:hAnsi="仿宋" w:eastAsia="仿宋" w:cs="仿宋"/>
                <w:kern w:val="0"/>
                <w:sz w:val="24"/>
                <w:lang w:bidi="ar"/>
              </w:rPr>
              <w:t>曲阳县建硕环保科技有限公司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530C8047">
            <w:pPr>
              <w:widowControl/>
              <w:jc w:val="left"/>
              <w:textAlignment w:val="center"/>
              <w:rPr>
                <w:rFonts w:ascii="仿宋" w:hAnsi="仿宋" w:eastAsia="仿宋" w:cs="仿宋"/>
                <w:sz w:val="24"/>
              </w:rPr>
            </w:pPr>
            <w:r>
              <w:rPr>
                <w:rFonts w:hint="eastAsia" w:ascii="仿宋" w:hAnsi="仿宋" w:eastAsia="仿宋" w:cs="仿宋"/>
                <w:kern w:val="0"/>
                <w:sz w:val="24"/>
                <w:lang w:bidi="ar"/>
              </w:rPr>
              <w:t>曲阳县路庄子乡东庄</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30D21E01">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405D6A3">
            <w:pPr>
              <w:jc w:val="center"/>
              <w:rPr>
                <w:rFonts w:ascii="仿宋" w:hAnsi="仿宋" w:eastAsia="仿宋" w:cs="仿宋"/>
                <w:sz w:val="24"/>
              </w:rPr>
            </w:pPr>
            <w:r>
              <w:rPr>
                <w:rFonts w:ascii="仿宋" w:hAnsi="仿宋" w:eastAsia="仿宋" w:cs="仿宋"/>
                <w:sz w:val="24"/>
              </w:rPr>
              <w:t>一年一次</w:t>
            </w:r>
          </w:p>
        </w:tc>
      </w:tr>
      <w:tr w14:paraId="7A2C369B">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345B0045">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55</w:t>
            </w:r>
          </w:p>
        </w:tc>
        <w:tc>
          <w:tcPr>
            <w:tcW w:w="1425" w:type="dxa"/>
            <w:vMerge w:val="continue"/>
            <w:tcBorders>
              <w:left w:val="single" w:color="000000" w:sz="4" w:space="0"/>
              <w:right w:val="single" w:color="000000" w:sz="4" w:space="0"/>
            </w:tcBorders>
            <w:vAlign w:val="center"/>
          </w:tcPr>
          <w:p w14:paraId="20BD5965">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192021D9">
            <w:pPr>
              <w:widowControl/>
              <w:jc w:val="left"/>
              <w:textAlignment w:val="center"/>
              <w:rPr>
                <w:rFonts w:ascii="仿宋" w:hAnsi="仿宋" w:eastAsia="仿宋"/>
                <w:sz w:val="24"/>
              </w:rPr>
            </w:pPr>
            <w:r>
              <w:rPr>
                <w:rFonts w:hint="eastAsia" w:ascii="仿宋" w:hAnsi="仿宋" w:eastAsia="仿宋" w:cs="仿宋"/>
                <w:kern w:val="0"/>
                <w:sz w:val="24"/>
                <w:lang w:bidi="ar"/>
              </w:rPr>
              <w:t>曲阳县顺儒雕塑有限公司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6EEA98F9">
            <w:pPr>
              <w:widowControl/>
              <w:jc w:val="left"/>
              <w:textAlignment w:val="center"/>
              <w:rPr>
                <w:rFonts w:ascii="仿宋" w:hAnsi="仿宋" w:eastAsia="仿宋"/>
                <w:sz w:val="24"/>
              </w:rPr>
            </w:pPr>
            <w:r>
              <w:rPr>
                <w:rFonts w:hint="eastAsia" w:ascii="仿宋" w:hAnsi="仿宋" w:eastAsia="仿宋" w:cs="仿宋"/>
                <w:kern w:val="0"/>
                <w:sz w:val="24"/>
                <w:lang w:bidi="ar"/>
              </w:rPr>
              <w:t>曲阳县安羊村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2E1FD6AA">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32F3025">
            <w:pPr>
              <w:jc w:val="center"/>
              <w:rPr>
                <w:rFonts w:ascii="仿宋" w:hAnsi="仿宋" w:eastAsia="仿宋" w:cs="仿宋"/>
                <w:sz w:val="24"/>
              </w:rPr>
            </w:pPr>
            <w:r>
              <w:rPr>
                <w:rFonts w:ascii="仿宋" w:hAnsi="仿宋" w:eastAsia="仿宋" w:cs="仿宋"/>
                <w:sz w:val="24"/>
              </w:rPr>
              <w:t>一年一次</w:t>
            </w:r>
          </w:p>
        </w:tc>
      </w:tr>
      <w:tr w14:paraId="0CC2F54B">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013C38BB">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56</w:t>
            </w:r>
          </w:p>
        </w:tc>
        <w:tc>
          <w:tcPr>
            <w:tcW w:w="1425" w:type="dxa"/>
            <w:vMerge w:val="continue"/>
            <w:tcBorders>
              <w:left w:val="single" w:color="000000" w:sz="4" w:space="0"/>
              <w:bottom w:val="single" w:color="000000" w:sz="4" w:space="0"/>
              <w:right w:val="single" w:color="000000" w:sz="4" w:space="0"/>
            </w:tcBorders>
            <w:vAlign w:val="center"/>
          </w:tcPr>
          <w:p w14:paraId="303181FE">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211A320A">
            <w:pPr>
              <w:widowControl/>
              <w:jc w:val="left"/>
              <w:textAlignment w:val="center"/>
              <w:rPr>
                <w:rFonts w:ascii="仿宋" w:hAnsi="仿宋" w:eastAsia="仿宋" w:cs="仿宋"/>
                <w:sz w:val="24"/>
              </w:rPr>
            </w:pPr>
            <w:r>
              <w:rPr>
                <w:rFonts w:hint="eastAsia" w:ascii="仿宋" w:hAnsi="仿宋" w:eastAsia="仿宋" w:cs="仿宋"/>
                <w:kern w:val="0"/>
                <w:sz w:val="24"/>
                <w:lang w:bidi="ar"/>
              </w:rPr>
              <w:t>曲阳五州石业有限公司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3F3977CD">
            <w:pPr>
              <w:widowControl/>
              <w:jc w:val="left"/>
              <w:textAlignment w:val="center"/>
              <w:rPr>
                <w:rFonts w:ascii="仿宋" w:hAnsi="仿宋" w:eastAsia="仿宋" w:cs="仿宋"/>
                <w:sz w:val="24"/>
              </w:rPr>
            </w:pPr>
            <w:r>
              <w:rPr>
                <w:rFonts w:hint="eastAsia" w:ascii="仿宋" w:hAnsi="仿宋" w:eastAsia="仿宋" w:cs="仿宋"/>
                <w:kern w:val="0"/>
                <w:sz w:val="24"/>
                <w:lang w:bidi="ar"/>
              </w:rPr>
              <w:t>曲阳县路庄子乡安羊村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5BD637F2">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5768B6E">
            <w:pPr>
              <w:jc w:val="center"/>
              <w:rPr>
                <w:rFonts w:ascii="仿宋" w:hAnsi="仿宋" w:eastAsia="仿宋" w:cs="仿宋"/>
                <w:sz w:val="24"/>
              </w:rPr>
            </w:pPr>
            <w:r>
              <w:rPr>
                <w:rFonts w:ascii="仿宋" w:hAnsi="仿宋" w:eastAsia="仿宋" w:cs="仿宋"/>
                <w:sz w:val="24"/>
              </w:rPr>
              <w:t>一年一次</w:t>
            </w:r>
          </w:p>
        </w:tc>
      </w:tr>
      <w:tr w14:paraId="122D49F2">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205EC45F">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57</w:t>
            </w:r>
          </w:p>
        </w:tc>
        <w:tc>
          <w:tcPr>
            <w:tcW w:w="1425" w:type="dxa"/>
            <w:vMerge w:val="restart"/>
            <w:tcBorders>
              <w:top w:val="single" w:color="000000" w:sz="4" w:space="0"/>
              <w:left w:val="single" w:color="000000" w:sz="4" w:space="0"/>
              <w:right w:val="single" w:color="000000" w:sz="4" w:space="0"/>
            </w:tcBorders>
            <w:vAlign w:val="center"/>
          </w:tcPr>
          <w:p w14:paraId="515C88F2">
            <w:pPr>
              <w:jc w:val="center"/>
              <w:rPr>
                <w:rFonts w:ascii="仿宋" w:hAnsi="仿宋" w:eastAsia="仿宋" w:cs="仿宋"/>
                <w:color w:val="000000"/>
                <w:sz w:val="24"/>
              </w:rPr>
            </w:pPr>
            <w:r>
              <w:rPr>
                <w:rFonts w:ascii="仿宋" w:hAnsi="仿宋" w:eastAsia="仿宋"/>
                <w:sz w:val="24"/>
              </w:rPr>
              <w:t>执法四股</w:t>
            </w: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733E3C52">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曲阳县远东加油站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0A103726">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曲阳县野北村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55BA3F72">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032C0E2">
            <w:pPr>
              <w:widowControl/>
              <w:jc w:val="center"/>
              <w:textAlignment w:val="center"/>
              <w:rPr>
                <w:rFonts w:ascii="仿宋" w:hAnsi="仿宋" w:eastAsia="仿宋" w:cs="仿宋"/>
                <w:color w:val="000000"/>
                <w:kern w:val="0"/>
                <w:sz w:val="24"/>
                <w:lang w:bidi="ar"/>
              </w:rPr>
            </w:pPr>
            <w:r>
              <w:rPr>
                <w:rFonts w:ascii="仿宋" w:hAnsi="仿宋" w:eastAsia="仿宋" w:cs="仿宋"/>
                <w:sz w:val="24"/>
              </w:rPr>
              <w:t>一年两次</w:t>
            </w:r>
          </w:p>
        </w:tc>
      </w:tr>
      <w:tr w14:paraId="6CEDB702">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4D254A02">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58</w:t>
            </w:r>
          </w:p>
        </w:tc>
        <w:tc>
          <w:tcPr>
            <w:tcW w:w="1425" w:type="dxa"/>
            <w:vMerge w:val="continue"/>
            <w:tcBorders>
              <w:left w:val="single" w:color="000000" w:sz="4" w:space="0"/>
              <w:right w:val="single" w:color="000000" w:sz="4" w:space="0"/>
            </w:tcBorders>
            <w:vAlign w:val="center"/>
          </w:tcPr>
          <w:p w14:paraId="36500F47">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6C40AD62">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曲阳县灵山水帘山加油站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1E21858E">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曲阳县灵山镇灵山村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79D7F704">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23FCEB7">
            <w:pPr>
              <w:jc w:val="center"/>
              <w:rPr>
                <w:rFonts w:ascii="仿宋" w:hAnsi="仿宋" w:eastAsia="仿宋" w:cs="仿宋"/>
                <w:sz w:val="24"/>
              </w:rPr>
            </w:pPr>
            <w:r>
              <w:rPr>
                <w:rFonts w:hint="eastAsia" w:ascii="仿宋" w:hAnsi="仿宋" w:eastAsia="仿宋" w:cs="仿宋"/>
                <w:sz w:val="24"/>
              </w:rPr>
              <w:t>一</w:t>
            </w:r>
            <w:r>
              <w:rPr>
                <w:rFonts w:ascii="仿宋" w:hAnsi="仿宋" w:eastAsia="仿宋" w:cs="仿宋"/>
                <w:sz w:val="24"/>
              </w:rPr>
              <w:t>年两次</w:t>
            </w:r>
          </w:p>
        </w:tc>
      </w:tr>
      <w:tr w14:paraId="5EAC7A42">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78FA471F">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59</w:t>
            </w:r>
          </w:p>
        </w:tc>
        <w:tc>
          <w:tcPr>
            <w:tcW w:w="1425" w:type="dxa"/>
            <w:vMerge w:val="continue"/>
            <w:tcBorders>
              <w:left w:val="single" w:color="000000" w:sz="4" w:space="0"/>
              <w:right w:val="single" w:color="000000" w:sz="4" w:space="0"/>
            </w:tcBorders>
            <w:vAlign w:val="center"/>
          </w:tcPr>
          <w:p w14:paraId="5B9FE116">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478B5270">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曲阳县顺通加油站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46B65C40">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曲阳县灵山镇朱家峪村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74AE9A3E">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43FB36B">
            <w:pPr>
              <w:widowControl/>
              <w:jc w:val="center"/>
              <w:textAlignment w:val="center"/>
              <w:rPr>
                <w:rFonts w:ascii="仿宋" w:hAnsi="仿宋" w:eastAsia="仿宋" w:cs="仿宋"/>
                <w:color w:val="000000"/>
                <w:kern w:val="0"/>
                <w:sz w:val="24"/>
                <w:lang w:bidi="ar"/>
              </w:rPr>
            </w:pPr>
            <w:r>
              <w:rPr>
                <w:rFonts w:ascii="仿宋" w:hAnsi="仿宋" w:eastAsia="仿宋" w:cs="仿宋"/>
                <w:sz w:val="24"/>
              </w:rPr>
              <w:t>一年两次</w:t>
            </w:r>
          </w:p>
        </w:tc>
      </w:tr>
      <w:tr w14:paraId="7EE982EA">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0C83EBA6">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60</w:t>
            </w:r>
          </w:p>
        </w:tc>
        <w:tc>
          <w:tcPr>
            <w:tcW w:w="1425" w:type="dxa"/>
            <w:vMerge w:val="continue"/>
            <w:tcBorders>
              <w:left w:val="single" w:color="000000" w:sz="4" w:space="0"/>
              <w:right w:val="single" w:color="000000" w:sz="4" w:space="0"/>
            </w:tcBorders>
            <w:vAlign w:val="center"/>
          </w:tcPr>
          <w:p w14:paraId="658D0D1A">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04408666">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曲阳县顺行加油站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44534E77">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曲阳县灵山镇小赤涧村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38458EFE">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56EA107">
            <w:pPr>
              <w:jc w:val="center"/>
              <w:rPr>
                <w:rFonts w:ascii="仿宋" w:hAnsi="仿宋" w:eastAsia="仿宋" w:cs="仿宋"/>
                <w:sz w:val="24"/>
              </w:rPr>
            </w:pPr>
            <w:r>
              <w:rPr>
                <w:rFonts w:hint="eastAsia" w:ascii="仿宋" w:hAnsi="仿宋" w:eastAsia="仿宋" w:cs="仿宋"/>
                <w:sz w:val="24"/>
              </w:rPr>
              <w:t>一</w:t>
            </w:r>
            <w:r>
              <w:rPr>
                <w:rFonts w:ascii="仿宋" w:hAnsi="仿宋" w:eastAsia="仿宋" w:cs="仿宋"/>
                <w:sz w:val="24"/>
              </w:rPr>
              <w:t>年两次</w:t>
            </w:r>
          </w:p>
        </w:tc>
      </w:tr>
      <w:tr w14:paraId="5F2E8BFC">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68C9053B">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61</w:t>
            </w:r>
          </w:p>
        </w:tc>
        <w:tc>
          <w:tcPr>
            <w:tcW w:w="1425" w:type="dxa"/>
            <w:vMerge w:val="continue"/>
            <w:tcBorders>
              <w:left w:val="single" w:color="000000" w:sz="4" w:space="0"/>
              <w:right w:val="single" w:color="000000" w:sz="4" w:space="0"/>
            </w:tcBorders>
            <w:vAlign w:val="center"/>
          </w:tcPr>
          <w:p w14:paraId="2590BEA0">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735F923C">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曲阳县鑫欣加油站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48EBBE14">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曲阳县灵山镇</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0BC5449A">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29C9782">
            <w:pPr>
              <w:widowControl/>
              <w:jc w:val="center"/>
              <w:textAlignment w:val="center"/>
              <w:rPr>
                <w:rFonts w:ascii="仿宋" w:hAnsi="仿宋" w:eastAsia="仿宋" w:cs="仿宋"/>
                <w:color w:val="000000"/>
                <w:kern w:val="0"/>
                <w:sz w:val="24"/>
                <w:lang w:bidi="ar"/>
              </w:rPr>
            </w:pPr>
            <w:r>
              <w:rPr>
                <w:rFonts w:ascii="仿宋" w:hAnsi="仿宋" w:eastAsia="仿宋" w:cs="仿宋"/>
                <w:sz w:val="24"/>
              </w:rPr>
              <w:t>一年两次</w:t>
            </w:r>
          </w:p>
        </w:tc>
      </w:tr>
      <w:tr w14:paraId="7C24E4F1">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5744C159">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62</w:t>
            </w:r>
          </w:p>
        </w:tc>
        <w:tc>
          <w:tcPr>
            <w:tcW w:w="1425" w:type="dxa"/>
            <w:vMerge w:val="continue"/>
            <w:tcBorders>
              <w:left w:val="single" w:color="000000" w:sz="4" w:space="0"/>
              <w:right w:val="single" w:color="000000" w:sz="4" w:space="0"/>
            </w:tcBorders>
            <w:vAlign w:val="center"/>
          </w:tcPr>
          <w:p w14:paraId="31916CE9">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7403FB04">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曲阳县五洲加油站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282A0269">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曲阳县野北村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3800575C">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08E5623">
            <w:pPr>
              <w:jc w:val="center"/>
              <w:rPr>
                <w:rFonts w:ascii="仿宋" w:hAnsi="仿宋" w:eastAsia="仿宋" w:cs="仿宋"/>
                <w:sz w:val="24"/>
              </w:rPr>
            </w:pPr>
            <w:r>
              <w:rPr>
                <w:rFonts w:hint="eastAsia" w:ascii="仿宋" w:hAnsi="仿宋" w:eastAsia="仿宋" w:cs="仿宋"/>
                <w:sz w:val="24"/>
              </w:rPr>
              <w:t>一</w:t>
            </w:r>
            <w:r>
              <w:rPr>
                <w:rFonts w:ascii="仿宋" w:hAnsi="仿宋" w:eastAsia="仿宋" w:cs="仿宋"/>
                <w:sz w:val="24"/>
              </w:rPr>
              <w:t>年两次</w:t>
            </w:r>
          </w:p>
        </w:tc>
      </w:tr>
      <w:tr w14:paraId="5CD9B9CF">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316B88E9">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63</w:t>
            </w:r>
          </w:p>
        </w:tc>
        <w:tc>
          <w:tcPr>
            <w:tcW w:w="1425" w:type="dxa"/>
            <w:vMerge w:val="continue"/>
            <w:tcBorders>
              <w:left w:val="single" w:color="000000" w:sz="4" w:space="0"/>
              <w:right w:val="single" w:color="000000" w:sz="4" w:space="0"/>
            </w:tcBorders>
            <w:vAlign w:val="center"/>
          </w:tcPr>
          <w:p w14:paraId="2DEA3EBE">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1FBB7AF4">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曲阳县燕赵加油站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697EEFAF">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曲阳县灵山镇</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4F8926DA">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FE67F35">
            <w:pPr>
              <w:widowControl/>
              <w:jc w:val="center"/>
              <w:textAlignment w:val="center"/>
              <w:rPr>
                <w:rFonts w:ascii="仿宋" w:hAnsi="仿宋" w:eastAsia="仿宋" w:cs="仿宋"/>
                <w:color w:val="000000"/>
                <w:kern w:val="0"/>
                <w:sz w:val="24"/>
                <w:lang w:bidi="ar"/>
              </w:rPr>
            </w:pPr>
            <w:r>
              <w:rPr>
                <w:rFonts w:ascii="仿宋" w:hAnsi="仿宋" w:eastAsia="仿宋" w:cs="仿宋"/>
                <w:sz w:val="24"/>
              </w:rPr>
              <w:t>一年两次</w:t>
            </w:r>
          </w:p>
        </w:tc>
      </w:tr>
      <w:tr w14:paraId="35728437">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499319DE">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64</w:t>
            </w:r>
          </w:p>
        </w:tc>
        <w:tc>
          <w:tcPr>
            <w:tcW w:w="1425" w:type="dxa"/>
            <w:vMerge w:val="continue"/>
            <w:tcBorders>
              <w:left w:val="single" w:color="000000" w:sz="4" w:space="0"/>
              <w:right w:val="single" w:color="000000" w:sz="4" w:space="0"/>
            </w:tcBorders>
            <w:vAlign w:val="center"/>
          </w:tcPr>
          <w:p w14:paraId="4513CCF5">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4D5E77F4">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曲阳县南家庄加油站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3C0AFEF5">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曲阳县灵山镇</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390E4900">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40640EB">
            <w:pPr>
              <w:jc w:val="center"/>
              <w:rPr>
                <w:rFonts w:ascii="仿宋" w:hAnsi="仿宋" w:eastAsia="仿宋" w:cs="仿宋"/>
                <w:sz w:val="24"/>
              </w:rPr>
            </w:pPr>
            <w:r>
              <w:rPr>
                <w:rFonts w:hint="eastAsia" w:ascii="仿宋" w:hAnsi="仿宋" w:eastAsia="仿宋" w:cs="仿宋"/>
                <w:sz w:val="24"/>
              </w:rPr>
              <w:t>一</w:t>
            </w:r>
            <w:r>
              <w:rPr>
                <w:rFonts w:ascii="仿宋" w:hAnsi="仿宋" w:eastAsia="仿宋" w:cs="仿宋"/>
                <w:sz w:val="24"/>
              </w:rPr>
              <w:t>年两次</w:t>
            </w:r>
          </w:p>
        </w:tc>
      </w:tr>
      <w:tr w14:paraId="7B238090">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08DE5864">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65</w:t>
            </w:r>
          </w:p>
        </w:tc>
        <w:tc>
          <w:tcPr>
            <w:tcW w:w="1425" w:type="dxa"/>
            <w:vMerge w:val="continue"/>
            <w:tcBorders>
              <w:left w:val="single" w:color="000000" w:sz="4" w:space="0"/>
              <w:right w:val="single" w:color="000000" w:sz="4" w:space="0"/>
            </w:tcBorders>
            <w:vAlign w:val="center"/>
          </w:tcPr>
          <w:p w14:paraId="0E8BCBE9">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5BE76E2E">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曲阳县新世纪加油站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7BC3CF7E">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曲阳县郎家庄乡</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249C5497">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062762C">
            <w:pPr>
              <w:widowControl/>
              <w:jc w:val="center"/>
              <w:textAlignment w:val="center"/>
              <w:rPr>
                <w:rFonts w:ascii="仿宋" w:hAnsi="仿宋" w:eastAsia="仿宋" w:cs="仿宋"/>
                <w:color w:val="000000"/>
                <w:kern w:val="0"/>
                <w:sz w:val="24"/>
                <w:lang w:bidi="ar"/>
              </w:rPr>
            </w:pPr>
            <w:r>
              <w:rPr>
                <w:rFonts w:ascii="仿宋" w:hAnsi="仿宋" w:eastAsia="仿宋" w:cs="仿宋"/>
                <w:sz w:val="24"/>
              </w:rPr>
              <w:t>一年两次</w:t>
            </w:r>
          </w:p>
        </w:tc>
      </w:tr>
      <w:tr w14:paraId="2160B903">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73B8C7D6">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66</w:t>
            </w:r>
          </w:p>
        </w:tc>
        <w:tc>
          <w:tcPr>
            <w:tcW w:w="1425" w:type="dxa"/>
            <w:vMerge w:val="continue"/>
            <w:tcBorders>
              <w:left w:val="single" w:color="000000" w:sz="4" w:space="0"/>
              <w:right w:val="single" w:color="000000" w:sz="4" w:space="0"/>
            </w:tcBorders>
            <w:vAlign w:val="center"/>
          </w:tcPr>
          <w:p w14:paraId="7B31991B">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2C8A8CC0">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曲阳县红太阳加油站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04792F91">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曲阳县北台乡</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02D46AC6">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5D5D8F97">
            <w:pPr>
              <w:jc w:val="center"/>
              <w:rPr>
                <w:rFonts w:ascii="仿宋" w:hAnsi="仿宋" w:eastAsia="仿宋" w:cs="仿宋"/>
                <w:sz w:val="24"/>
              </w:rPr>
            </w:pPr>
            <w:r>
              <w:rPr>
                <w:rFonts w:hint="eastAsia" w:ascii="仿宋" w:hAnsi="仿宋" w:eastAsia="仿宋" w:cs="仿宋"/>
                <w:sz w:val="24"/>
              </w:rPr>
              <w:t>一</w:t>
            </w:r>
            <w:r>
              <w:rPr>
                <w:rFonts w:ascii="仿宋" w:hAnsi="仿宋" w:eastAsia="仿宋" w:cs="仿宋"/>
                <w:sz w:val="24"/>
              </w:rPr>
              <w:t>年两次</w:t>
            </w:r>
          </w:p>
        </w:tc>
      </w:tr>
      <w:tr w14:paraId="6EBB5265">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auto" w:sz="4" w:space="0"/>
              <w:right w:val="single" w:color="000000" w:sz="4" w:space="0"/>
            </w:tcBorders>
            <w:noWrap/>
            <w:vAlign w:val="center"/>
          </w:tcPr>
          <w:p w14:paraId="172F0119">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67</w:t>
            </w:r>
          </w:p>
        </w:tc>
        <w:tc>
          <w:tcPr>
            <w:tcW w:w="1425" w:type="dxa"/>
            <w:vMerge w:val="continue"/>
            <w:tcBorders>
              <w:left w:val="single" w:color="000000" w:sz="4" w:space="0"/>
              <w:bottom w:val="single" w:color="auto" w:sz="4" w:space="0"/>
              <w:right w:val="single" w:color="000000" w:sz="4" w:space="0"/>
            </w:tcBorders>
            <w:vAlign w:val="center"/>
          </w:tcPr>
          <w:p w14:paraId="371AD772">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auto" w:sz="4" w:space="0"/>
              <w:right w:val="single" w:color="000000" w:sz="4" w:space="0"/>
            </w:tcBorders>
            <w:noWrap/>
            <w:vAlign w:val="center"/>
          </w:tcPr>
          <w:p w14:paraId="2AB0F370">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曲阳县野北宏达加油站</w:t>
            </w:r>
          </w:p>
        </w:tc>
        <w:tc>
          <w:tcPr>
            <w:tcW w:w="1973" w:type="dxa"/>
            <w:tcBorders>
              <w:top w:val="single" w:color="000000" w:sz="4" w:space="0"/>
              <w:left w:val="single" w:color="000000" w:sz="4" w:space="0"/>
              <w:bottom w:val="single" w:color="auto" w:sz="4" w:space="0"/>
              <w:right w:val="single" w:color="000000" w:sz="4" w:space="0"/>
            </w:tcBorders>
            <w:noWrap/>
            <w:vAlign w:val="center"/>
          </w:tcPr>
          <w:p w14:paraId="77403831">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曲阳县灵山镇</w:t>
            </w:r>
          </w:p>
        </w:tc>
        <w:tc>
          <w:tcPr>
            <w:tcW w:w="1429" w:type="dxa"/>
            <w:tcBorders>
              <w:top w:val="single" w:color="000000" w:sz="4" w:space="0"/>
              <w:left w:val="single" w:color="000000" w:sz="4" w:space="0"/>
              <w:bottom w:val="single" w:color="auto" w:sz="4" w:space="0"/>
              <w:right w:val="single" w:color="000000" w:sz="4" w:space="0"/>
            </w:tcBorders>
            <w:noWrap/>
            <w:vAlign w:val="center"/>
          </w:tcPr>
          <w:p w14:paraId="66BFB404">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auto" w:sz="4" w:space="0"/>
              <w:right w:val="single" w:color="000000" w:sz="4" w:space="0"/>
            </w:tcBorders>
            <w:noWrap/>
            <w:vAlign w:val="center"/>
          </w:tcPr>
          <w:p w14:paraId="40997569">
            <w:pPr>
              <w:widowControl/>
              <w:jc w:val="center"/>
              <w:textAlignment w:val="center"/>
              <w:rPr>
                <w:rFonts w:ascii="仿宋" w:hAnsi="仿宋" w:eastAsia="仿宋" w:cs="仿宋"/>
                <w:color w:val="000000"/>
                <w:kern w:val="0"/>
                <w:sz w:val="24"/>
                <w:lang w:bidi="ar"/>
              </w:rPr>
            </w:pPr>
            <w:r>
              <w:rPr>
                <w:rFonts w:ascii="仿宋" w:hAnsi="仿宋" w:eastAsia="仿宋" w:cs="仿宋"/>
                <w:sz w:val="24"/>
              </w:rPr>
              <w:t>一年两次</w:t>
            </w:r>
          </w:p>
        </w:tc>
      </w:tr>
      <w:tr w14:paraId="07E99C6A">
        <w:tblPrEx>
          <w:tblCellMar>
            <w:top w:w="0" w:type="dxa"/>
            <w:left w:w="108" w:type="dxa"/>
            <w:bottom w:w="0" w:type="dxa"/>
            <w:right w:w="108" w:type="dxa"/>
          </w:tblCellMar>
        </w:tblPrEx>
        <w:trPr>
          <w:cantSplit/>
          <w:trHeight w:val="624" w:hRule="atLeast"/>
          <w:jc w:val="center"/>
        </w:trPr>
        <w:tc>
          <w:tcPr>
            <w:tcW w:w="783" w:type="dxa"/>
            <w:tcBorders>
              <w:top w:val="single" w:color="auto" w:sz="4" w:space="0"/>
              <w:left w:val="single" w:color="auto" w:sz="4" w:space="0"/>
              <w:bottom w:val="single" w:color="auto" w:sz="4" w:space="0"/>
              <w:right w:val="single" w:color="auto" w:sz="4" w:space="0"/>
            </w:tcBorders>
            <w:noWrap/>
            <w:vAlign w:val="center"/>
          </w:tcPr>
          <w:p w14:paraId="06D3D249">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68</w:t>
            </w:r>
          </w:p>
        </w:tc>
        <w:tc>
          <w:tcPr>
            <w:tcW w:w="1425" w:type="dxa"/>
            <w:vMerge w:val="continue"/>
            <w:tcBorders>
              <w:top w:val="single" w:color="auto" w:sz="4" w:space="0"/>
              <w:left w:val="single" w:color="auto" w:sz="4" w:space="0"/>
              <w:bottom w:val="single" w:color="auto" w:sz="4" w:space="0"/>
              <w:right w:val="single" w:color="auto" w:sz="4" w:space="0"/>
            </w:tcBorders>
            <w:vAlign w:val="center"/>
          </w:tcPr>
          <w:p w14:paraId="2752A8A0">
            <w:pPr>
              <w:jc w:val="center"/>
              <w:rPr>
                <w:rFonts w:ascii="仿宋" w:hAnsi="仿宋" w:eastAsia="仿宋" w:cs="仿宋"/>
                <w:color w:val="000000"/>
                <w:sz w:val="24"/>
              </w:rPr>
            </w:pPr>
          </w:p>
        </w:tc>
        <w:tc>
          <w:tcPr>
            <w:tcW w:w="2839" w:type="dxa"/>
            <w:tcBorders>
              <w:top w:val="single" w:color="auto" w:sz="4" w:space="0"/>
              <w:left w:val="single" w:color="auto" w:sz="4" w:space="0"/>
              <w:bottom w:val="single" w:color="auto" w:sz="4" w:space="0"/>
              <w:right w:val="single" w:color="auto" w:sz="4" w:space="0"/>
            </w:tcBorders>
            <w:noWrap/>
            <w:vAlign w:val="center"/>
          </w:tcPr>
          <w:p w14:paraId="3D613E70">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曲阳县东风汽车队加油站</w:t>
            </w:r>
          </w:p>
        </w:tc>
        <w:tc>
          <w:tcPr>
            <w:tcW w:w="1973" w:type="dxa"/>
            <w:tcBorders>
              <w:top w:val="single" w:color="auto" w:sz="4" w:space="0"/>
              <w:left w:val="single" w:color="auto" w:sz="4" w:space="0"/>
              <w:bottom w:val="single" w:color="auto" w:sz="4" w:space="0"/>
              <w:right w:val="single" w:color="auto" w:sz="4" w:space="0"/>
            </w:tcBorders>
            <w:noWrap/>
            <w:vAlign w:val="center"/>
          </w:tcPr>
          <w:p w14:paraId="0E43C553">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曲阳县八里庄村</w:t>
            </w:r>
          </w:p>
        </w:tc>
        <w:tc>
          <w:tcPr>
            <w:tcW w:w="1429" w:type="dxa"/>
            <w:tcBorders>
              <w:top w:val="single" w:color="auto" w:sz="4" w:space="0"/>
              <w:left w:val="single" w:color="auto" w:sz="4" w:space="0"/>
              <w:bottom w:val="single" w:color="auto" w:sz="4" w:space="0"/>
              <w:right w:val="single" w:color="auto" w:sz="4" w:space="0"/>
            </w:tcBorders>
            <w:noWrap/>
            <w:vAlign w:val="center"/>
          </w:tcPr>
          <w:p w14:paraId="159E924B">
            <w:pPr>
              <w:jc w:val="center"/>
            </w:pPr>
            <w:r>
              <w:rPr>
                <w:rFonts w:ascii="仿宋" w:hAnsi="仿宋" w:eastAsia="仿宋" w:cs="仿宋"/>
                <w:color w:val="000000"/>
                <w:kern w:val="0"/>
                <w:sz w:val="24"/>
                <w:lang w:bidi="ar"/>
              </w:rPr>
              <w:t>危险化学品经营</w:t>
            </w:r>
          </w:p>
        </w:tc>
        <w:tc>
          <w:tcPr>
            <w:tcW w:w="1416" w:type="dxa"/>
            <w:tcBorders>
              <w:top w:val="single" w:color="auto" w:sz="4" w:space="0"/>
              <w:left w:val="single" w:color="auto" w:sz="4" w:space="0"/>
              <w:bottom w:val="single" w:color="auto" w:sz="4" w:space="0"/>
              <w:right w:val="single" w:color="auto" w:sz="4" w:space="0"/>
            </w:tcBorders>
            <w:noWrap/>
            <w:vAlign w:val="center"/>
          </w:tcPr>
          <w:p w14:paraId="1FDF6544">
            <w:pPr>
              <w:jc w:val="center"/>
              <w:rPr>
                <w:rFonts w:ascii="仿宋" w:hAnsi="仿宋" w:eastAsia="仿宋" w:cs="仿宋"/>
                <w:sz w:val="24"/>
              </w:rPr>
            </w:pPr>
            <w:r>
              <w:rPr>
                <w:rFonts w:hint="eastAsia" w:ascii="仿宋" w:hAnsi="仿宋" w:eastAsia="仿宋" w:cs="仿宋"/>
                <w:sz w:val="24"/>
              </w:rPr>
              <w:t>一</w:t>
            </w:r>
            <w:r>
              <w:rPr>
                <w:rFonts w:ascii="仿宋" w:hAnsi="仿宋" w:eastAsia="仿宋" w:cs="仿宋"/>
                <w:sz w:val="24"/>
              </w:rPr>
              <w:t>年两次</w:t>
            </w:r>
          </w:p>
        </w:tc>
      </w:tr>
      <w:tr w14:paraId="25AED026">
        <w:tblPrEx>
          <w:tblCellMar>
            <w:top w:w="0" w:type="dxa"/>
            <w:left w:w="108" w:type="dxa"/>
            <w:bottom w:w="0" w:type="dxa"/>
            <w:right w:w="108" w:type="dxa"/>
          </w:tblCellMar>
        </w:tblPrEx>
        <w:trPr>
          <w:cantSplit/>
          <w:trHeight w:val="405" w:hRule="atLeast"/>
          <w:jc w:val="center"/>
        </w:trPr>
        <w:tc>
          <w:tcPr>
            <w:tcW w:w="783" w:type="dxa"/>
            <w:tcBorders>
              <w:top w:val="single" w:color="auto" w:sz="4" w:space="0"/>
              <w:left w:val="single" w:color="000000" w:sz="4" w:space="0"/>
              <w:bottom w:val="single" w:color="000000" w:sz="4" w:space="0"/>
              <w:right w:val="single" w:color="000000" w:sz="4" w:space="0"/>
            </w:tcBorders>
            <w:noWrap/>
            <w:vAlign w:val="center"/>
          </w:tcPr>
          <w:p w14:paraId="06D9064F">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69</w:t>
            </w:r>
          </w:p>
        </w:tc>
        <w:tc>
          <w:tcPr>
            <w:tcW w:w="1425" w:type="dxa"/>
            <w:vMerge w:val="restart"/>
            <w:tcBorders>
              <w:top w:val="single" w:color="auto" w:sz="4" w:space="0"/>
              <w:left w:val="single" w:color="000000" w:sz="4" w:space="0"/>
              <w:right w:val="single" w:color="000000" w:sz="4" w:space="0"/>
            </w:tcBorders>
            <w:vAlign w:val="center"/>
          </w:tcPr>
          <w:p w14:paraId="0584090F">
            <w:pPr>
              <w:jc w:val="center"/>
              <w:rPr>
                <w:rFonts w:ascii="仿宋" w:hAnsi="仿宋" w:eastAsia="仿宋" w:cs="仿宋"/>
                <w:color w:val="000000"/>
                <w:sz w:val="24"/>
              </w:rPr>
            </w:pPr>
            <w:r>
              <w:rPr>
                <w:rFonts w:ascii="仿宋" w:hAnsi="仿宋" w:eastAsia="仿宋" w:cs="仿宋"/>
                <w:color w:val="000000"/>
                <w:sz w:val="24"/>
              </w:rPr>
              <w:t>执法四股</w:t>
            </w:r>
          </w:p>
        </w:tc>
        <w:tc>
          <w:tcPr>
            <w:tcW w:w="2839" w:type="dxa"/>
            <w:tcBorders>
              <w:top w:val="single" w:color="auto" w:sz="4" w:space="0"/>
              <w:left w:val="single" w:color="000000" w:sz="4" w:space="0"/>
              <w:bottom w:val="single" w:color="000000" w:sz="4" w:space="0"/>
              <w:right w:val="single" w:color="000000" w:sz="4" w:space="0"/>
            </w:tcBorders>
            <w:noWrap/>
            <w:vAlign w:val="center"/>
          </w:tcPr>
          <w:p w14:paraId="0A4ED144">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曲阳县凤凰山加油站</w:t>
            </w:r>
          </w:p>
        </w:tc>
        <w:tc>
          <w:tcPr>
            <w:tcW w:w="1973" w:type="dxa"/>
            <w:tcBorders>
              <w:top w:val="single" w:color="auto" w:sz="4" w:space="0"/>
              <w:left w:val="single" w:color="000000" w:sz="4" w:space="0"/>
              <w:bottom w:val="single" w:color="000000" w:sz="4" w:space="0"/>
              <w:right w:val="single" w:color="000000" w:sz="4" w:space="0"/>
            </w:tcBorders>
            <w:noWrap/>
            <w:vAlign w:val="center"/>
          </w:tcPr>
          <w:p w14:paraId="2813ADAC">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曲阳县灵山镇</w:t>
            </w:r>
          </w:p>
        </w:tc>
        <w:tc>
          <w:tcPr>
            <w:tcW w:w="1429" w:type="dxa"/>
            <w:tcBorders>
              <w:top w:val="single" w:color="auto" w:sz="4" w:space="0"/>
              <w:left w:val="single" w:color="000000" w:sz="4" w:space="0"/>
              <w:bottom w:val="single" w:color="000000" w:sz="4" w:space="0"/>
              <w:right w:val="single" w:color="000000" w:sz="4" w:space="0"/>
            </w:tcBorders>
            <w:noWrap/>
            <w:vAlign w:val="center"/>
          </w:tcPr>
          <w:p w14:paraId="7859AD9C">
            <w:pPr>
              <w:jc w:val="center"/>
            </w:pPr>
            <w:r>
              <w:rPr>
                <w:rFonts w:ascii="仿宋" w:hAnsi="仿宋" w:eastAsia="仿宋" w:cs="仿宋"/>
                <w:color w:val="000000"/>
                <w:kern w:val="0"/>
                <w:sz w:val="24"/>
                <w:lang w:bidi="ar"/>
              </w:rPr>
              <w:t>危险化学品经营</w:t>
            </w:r>
          </w:p>
        </w:tc>
        <w:tc>
          <w:tcPr>
            <w:tcW w:w="1416" w:type="dxa"/>
            <w:tcBorders>
              <w:top w:val="single" w:color="auto" w:sz="4" w:space="0"/>
              <w:left w:val="single" w:color="000000" w:sz="4" w:space="0"/>
              <w:bottom w:val="single" w:color="000000" w:sz="4" w:space="0"/>
              <w:right w:val="single" w:color="000000" w:sz="4" w:space="0"/>
            </w:tcBorders>
            <w:noWrap/>
            <w:vAlign w:val="center"/>
          </w:tcPr>
          <w:p w14:paraId="2271FEE8">
            <w:pPr>
              <w:widowControl/>
              <w:jc w:val="center"/>
              <w:textAlignment w:val="center"/>
              <w:rPr>
                <w:rFonts w:ascii="仿宋" w:hAnsi="仿宋" w:eastAsia="仿宋" w:cs="仿宋"/>
                <w:color w:val="000000"/>
                <w:kern w:val="0"/>
                <w:sz w:val="24"/>
                <w:lang w:bidi="ar"/>
              </w:rPr>
            </w:pPr>
            <w:r>
              <w:rPr>
                <w:rFonts w:ascii="仿宋" w:hAnsi="仿宋" w:eastAsia="仿宋" w:cs="仿宋"/>
                <w:sz w:val="24"/>
              </w:rPr>
              <w:t>一年两次</w:t>
            </w:r>
          </w:p>
        </w:tc>
      </w:tr>
      <w:tr w14:paraId="5AF78E3A">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2AA1BE68">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70</w:t>
            </w:r>
          </w:p>
        </w:tc>
        <w:tc>
          <w:tcPr>
            <w:tcW w:w="1425" w:type="dxa"/>
            <w:vMerge w:val="continue"/>
            <w:tcBorders>
              <w:left w:val="single" w:color="000000" w:sz="4" w:space="0"/>
              <w:right w:val="single" w:color="000000" w:sz="4" w:space="0"/>
            </w:tcBorders>
            <w:vAlign w:val="center"/>
          </w:tcPr>
          <w:p w14:paraId="6EAD503E">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0A52F160">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曲阳县韩家峪加油站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65A9E3DE">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曲阳县韩家峪村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2C73BC01">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D7AA7E5">
            <w:pPr>
              <w:jc w:val="center"/>
              <w:rPr>
                <w:rFonts w:ascii="仿宋" w:hAnsi="仿宋" w:eastAsia="仿宋" w:cs="仿宋"/>
                <w:sz w:val="24"/>
              </w:rPr>
            </w:pPr>
            <w:r>
              <w:rPr>
                <w:rFonts w:hint="eastAsia" w:ascii="仿宋" w:hAnsi="仿宋" w:eastAsia="仿宋" w:cs="仿宋"/>
                <w:sz w:val="24"/>
              </w:rPr>
              <w:t>一</w:t>
            </w:r>
            <w:r>
              <w:rPr>
                <w:rFonts w:ascii="仿宋" w:hAnsi="仿宋" w:eastAsia="仿宋" w:cs="仿宋"/>
                <w:sz w:val="24"/>
              </w:rPr>
              <w:t>年两次</w:t>
            </w:r>
          </w:p>
        </w:tc>
      </w:tr>
      <w:tr w14:paraId="193DC25C">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78BC7E76">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71</w:t>
            </w:r>
          </w:p>
        </w:tc>
        <w:tc>
          <w:tcPr>
            <w:tcW w:w="1425" w:type="dxa"/>
            <w:vMerge w:val="continue"/>
            <w:tcBorders>
              <w:left w:val="single" w:color="000000" w:sz="4" w:space="0"/>
              <w:right w:val="single" w:color="000000" w:sz="4" w:space="0"/>
            </w:tcBorders>
            <w:vAlign w:val="center"/>
          </w:tcPr>
          <w:p w14:paraId="6DF6EF5A">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04CC9255">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曲阳县旭峰加油站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3F21498B">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曲阳县韩家峪村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5B3DB960">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DEC813A">
            <w:pPr>
              <w:widowControl/>
              <w:jc w:val="center"/>
              <w:textAlignment w:val="center"/>
              <w:rPr>
                <w:rFonts w:ascii="仿宋" w:hAnsi="仿宋" w:eastAsia="仿宋" w:cs="仿宋"/>
                <w:color w:val="000000"/>
                <w:kern w:val="0"/>
                <w:sz w:val="24"/>
                <w:lang w:bidi="ar"/>
              </w:rPr>
            </w:pPr>
            <w:r>
              <w:rPr>
                <w:rFonts w:ascii="仿宋" w:hAnsi="仿宋" w:eastAsia="仿宋" w:cs="仿宋"/>
                <w:sz w:val="24"/>
              </w:rPr>
              <w:t>一年两次</w:t>
            </w:r>
          </w:p>
        </w:tc>
      </w:tr>
      <w:tr w14:paraId="44F6A8AC">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1C79422E">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72</w:t>
            </w:r>
          </w:p>
        </w:tc>
        <w:tc>
          <w:tcPr>
            <w:tcW w:w="1425" w:type="dxa"/>
            <w:vMerge w:val="continue"/>
            <w:tcBorders>
              <w:left w:val="single" w:color="000000" w:sz="4" w:space="0"/>
              <w:right w:val="single" w:color="000000" w:sz="4" w:space="0"/>
            </w:tcBorders>
            <w:vAlign w:val="center"/>
          </w:tcPr>
          <w:p w14:paraId="6EF98B38">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478C6FD7">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曲阳县长城加油站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5693F1A7">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曲阳县野北村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44E9FF6E">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E007B25">
            <w:pPr>
              <w:jc w:val="center"/>
              <w:rPr>
                <w:rFonts w:ascii="仿宋" w:hAnsi="仿宋" w:eastAsia="仿宋" w:cs="仿宋"/>
                <w:sz w:val="24"/>
              </w:rPr>
            </w:pPr>
            <w:r>
              <w:rPr>
                <w:rFonts w:hint="eastAsia" w:ascii="仿宋" w:hAnsi="仿宋" w:eastAsia="仿宋" w:cs="仿宋"/>
                <w:sz w:val="24"/>
              </w:rPr>
              <w:t>一</w:t>
            </w:r>
            <w:r>
              <w:rPr>
                <w:rFonts w:ascii="仿宋" w:hAnsi="仿宋" w:eastAsia="仿宋" w:cs="仿宋"/>
                <w:sz w:val="24"/>
              </w:rPr>
              <w:t>年两次</w:t>
            </w:r>
          </w:p>
        </w:tc>
      </w:tr>
      <w:tr w14:paraId="5B844057">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68D5AF12">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73</w:t>
            </w:r>
          </w:p>
        </w:tc>
        <w:tc>
          <w:tcPr>
            <w:tcW w:w="1425" w:type="dxa"/>
            <w:vMerge w:val="continue"/>
            <w:tcBorders>
              <w:left w:val="single" w:color="000000" w:sz="4" w:space="0"/>
              <w:right w:val="single" w:color="000000" w:sz="4" w:space="0"/>
            </w:tcBorders>
            <w:vAlign w:val="center"/>
          </w:tcPr>
          <w:p w14:paraId="77AB744D">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4156E133">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曲阳县郎家庄加油站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423ED00B">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曲阳县郎家庄村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476497B3">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0F4D8E0">
            <w:pPr>
              <w:widowControl/>
              <w:jc w:val="center"/>
              <w:textAlignment w:val="center"/>
              <w:rPr>
                <w:rFonts w:ascii="仿宋" w:hAnsi="仿宋" w:eastAsia="仿宋" w:cs="仿宋"/>
                <w:color w:val="000000"/>
                <w:kern w:val="0"/>
                <w:sz w:val="24"/>
                <w:lang w:bidi="ar"/>
              </w:rPr>
            </w:pPr>
            <w:r>
              <w:rPr>
                <w:rFonts w:ascii="仿宋" w:hAnsi="仿宋" w:eastAsia="仿宋" w:cs="仿宋"/>
                <w:sz w:val="24"/>
              </w:rPr>
              <w:t>一年两次</w:t>
            </w:r>
          </w:p>
        </w:tc>
      </w:tr>
      <w:tr w14:paraId="28E4A656">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362703BC">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74</w:t>
            </w:r>
          </w:p>
        </w:tc>
        <w:tc>
          <w:tcPr>
            <w:tcW w:w="1425" w:type="dxa"/>
            <w:vMerge w:val="continue"/>
            <w:tcBorders>
              <w:left w:val="single" w:color="000000" w:sz="4" w:space="0"/>
              <w:right w:val="single" w:color="000000" w:sz="4" w:space="0"/>
            </w:tcBorders>
            <w:vAlign w:val="center"/>
          </w:tcPr>
          <w:p w14:paraId="65EF6CB1">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11BE0533">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曲阳县宏盛加油站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320261D9">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曲阳县朱家峪村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26C374CB">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5B6D6390">
            <w:pPr>
              <w:jc w:val="center"/>
              <w:rPr>
                <w:rFonts w:ascii="仿宋" w:hAnsi="仿宋" w:eastAsia="仿宋" w:cs="仿宋"/>
                <w:sz w:val="24"/>
              </w:rPr>
            </w:pPr>
            <w:r>
              <w:rPr>
                <w:rFonts w:hint="eastAsia" w:ascii="仿宋" w:hAnsi="仿宋" w:eastAsia="仿宋" w:cs="仿宋"/>
                <w:sz w:val="24"/>
              </w:rPr>
              <w:t>一</w:t>
            </w:r>
            <w:r>
              <w:rPr>
                <w:rFonts w:ascii="仿宋" w:hAnsi="仿宋" w:eastAsia="仿宋" w:cs="仿宋"/>
                <w:sz w:val="24"/>
              </w:rPr>
              <w:t>年两次</w:t>
            </w:r>
          </w:p>
        </w:tc>
      </w:tr>
      <w:tr w14:paraId="60413F17">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46DE3734">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75</w:t>
            </w:r>
          </w:p>
        </w:tc>
        <w:tc>
          <w:tcPr>
            <w:tcW w:w="1425" w:type="dxa"/>
            <w:vMerge w:val="continue"/>
            <w:tcBorders>
              <w:left w:val="single" w:color="000000" w:sz="4" w:space="0"/>
              <w:right w:val="single" w:color="000000" w:sz="4" w:space="0"/>
            </w:tcBorders>
            <w:vAlign w:val="center"/>
          </w:tcPr>
          <w:p w14:paraId="68B94415">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23408F2F">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曲阳县万鑫加油站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627EE046">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曲阳县朱家峪村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5404AB8A">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265A10A">
            <w:pPr>
              <w:widowControl/>
              <w:jc w:val="center"/>
              <w:textAlignment w:val="center"/>
              <w:rPr>
                <w:rFonts w:ascii="仿宋" w:hAnsi="仿宋" w:eastAsia="仿宋" w:cs="仿宋"/>
                <w:color w:val="000000"/>
                <w:kern w:val="0"/>
                <w:sz w:val="24"/>
                <w:lang w:bidi="ar"/>
              </w:rPr>
            </w:pPr>
            <w:r>
              <w:rPr>
                <w:rFonts w:ascii="仿宋" w:hAnsi="仿宋" w:eastAsia="仿宋" w:cs="仿宋"/>
                <w:sz w:val="24"/>
              </w:rPr>
              <w:t>一年两次</w:t>
            </w:r>
          </w:p>
        </w:tc>
      </w:tr>
      <w:tr w14:paraId="1B23D9F8">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1B44C80F">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76</w:t>
            </w:r>
          </w:p>
        </w:tc>
        <w:tc>
          <w:tcPr>
            <w:tcW w:w="1425" w:type="dxa"/>
            <w:vMerge w:val="continue"/>
            <w:tcBorders>
              <w:left w:val="single" w:color="000000" w:sz="4" w:space="0"/>
              <w:right w:val="single" w:color="000000" w:sz="4" w:space="0"/>
            </w:tcBorders>
            <w:vAlign w:val="center"/>
          </w:tcPr>
          <w:p w14:paraId="1678FB83">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3D78ACF3">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曲阳县龙腾加油站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16BC5136">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曲阳县灵山镇</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7FBD865F">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F56F13B">
            <w:pPr>
              <w:jc w:val="center"/>
              <w:rPr>
                <w:rFonts w:ascii="仿宋" w:hAnsi="仿宋" w:eastAsia="仿宋" w:cs="仿宋"/>
                <w:sz w:val="24"/>
              </w:rPr>
            </w:pPr>
            <w:r>
              <w:rPr>
                <w:rFonts w:hint="eastAsia" w:ascii="仿宋" w:hAnsi="仿宋" w:eastAsia="仿宋" w:cs="仿宋"/>
                <w:sz w:val="24"/>
              </w:rPr>
              <w:t>一</w:t>
            </w:r>
            <w:r>
              <w:rPr>
                <w:rFonts w:ascii="仿宋" w:hAnsi="仿宋" w:eastAsia="仿宋" w:cs="仿宋"/>
                <w:sz w:val="24"/>
              </w:rPr>
              <w:t>年两次</w:t>
            </w:r>
          </w:p>
        </w:tc>
      </w:tr>
      <w:tr w14:paraId="57BCAC20">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237566E3">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77</w:t>
            </w:r>
          </w:p>
        </w:tc>
        <w:tc>
          <w:tcPr>
            <w:tcW w:w="1425" w:type="dxa"/>
            <w:vMerge w:val="continue"/>
            <w:tcBorders>
              <w:left w:val="single" w:color="000000" w:sz="4" w:space="0"/>
              <w:right w:val="single" w:color="000000" w:sz="4" w:space="0"/>
            </w:tcBorders>
            <w:vAlign w:val="center"/>
          </w:tcPr>
          <w:p w14:paraId="5B0556D1">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1AD8FC6C">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曲阳县郎家庄人民加油站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39211992">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曲阳县郎家庄乡</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4096E317">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8EDB194">
            <w:pPr>
              <w:widowControl/>
              <w:jc w:val="center"/>
              <w:textAlignment w:val="center"/>
              <w:rPr>
                <w:rFonts w:ascii="仿宋" w:hAnsi="仿宋" w:eastAsia="仿宋" w:cs="仿宋"/>
                <w:color w:val="000000"/>
                <w:kern w:val="0"/>
                <w:sz w:val="24"/>
                <w:lang w:bidi="ar"/>
              </w:rPr>
            </w:pPr>
            <w:r>
              <w:rPr>
                <w:rFonts w:ascii="仿宋" w:hAnsi="仿宋" w:eastAsia="仿宋" w:cs="仿宋"/>
                <w:sz w:val="24"/>
              </w:rPr>
              <w:t>一年两次</w:t>
            </w:r>
          </w:p>
        </w:tc>
      </w:tr>
      <w:tr w14:paraId="3411D62A">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5311044B">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78</w:t>
            </w:r>
          </w:p>
        </w:tc>
        <w:tc>
          <w:tcPr>
            <w:tcW w:w="1425" w:type="dxa"/>
            <w:vMerge w:val="continue"/>
            <w:tcBorders>
              <w:left w:val="single" w:color="000000" w:sz="4" w:space="0"/>
              <w:right w:val="single" w:color="000000" w:sz="4" w:space="0"/>
            </w:tcBorders>
            <w:vAlign w:val="center"/>
          </w:tcPr>
          <w:p w14:paraId="5CFE47FA">
            <w:pPr>
              <w:widowControl/>
              <w:jc w:val="center"/>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03FC9718">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曲阳县双龙加油站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61DB58BD">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曲阳县灵山镇西燕川村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76E7C695">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B16799F">
            <w:pPr>
              <w:jc w:val="center"/>
              <w:rPr>
                <w:rFonts w:ascii="仿宋" w:hAnsi="仿宋" w:eastAsia="仿宋" w:cs="仿宋"/>
                <w:sz w:val="24"/>
              </w:rPr>
            </w:pPr>
            <w:r>
              <w:rPr>
                <w:rFonts w:hint="eastAsia" w:ascii="仿宋" w:hAnsi="仿宋" w:eastAsia="仿宋" w:cs="仿宋"/>
                <w:sz w:val="24"/>
              </w:rPr>
              <w:t>一</w:t>
            </w:r>
            <w:r>
              <w:rPr>
                <w:rFonts w:ascii="仿宋" w:hAnsi="仿宋" w:eastAsia="仿宋" w:cs="仿宋"/>
                <w:sz w:val="24"/>
              </w:rPr>
              <w:t>年两次</w:t>
            </w:r>
          </w:p>
        </w:tc>
      </w:tr>
      <w:tr w14:paraId="30771EF8">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2A98B106">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79</w:t>
            </w:r>
          </w:p>
        </w:tc>
        <w:tc>
          <w:tcPr>
            <w:tcW w:w="1425" w:type="dxa"/>
            <w:vMerge w:val="continue"/>
            <w:tcBorders>
              <w:left w:val="single" w:color="000000" w:sz="4" w:space="0"/>
              <w:right w:val="single" w:color="000000" w:sz="4" w:space="0"/>
            </w:tcBorders>
            <w:vAlign w:val="center"/>
          </w:tcPr>
          <w:p w14:paraId="61143BFB">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0D770210">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曲阳县迎宾加油站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107B0534">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曲阳县朱家峪村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00D262B3">
            <w:pPr>
              <w:jc w:val="center"/>
            </w:pPr>
            <w:r>
              <w:rPr>
                <w:rFonts w:ascii="仿宋" w:hAnsi="仿宋" w:eastAsia="仿宋" w:cs="仿宋"/>
                <w:color w:val="000000"/>
                <w:kern w:val="0"/>
                <w:sz w:val="24"/>
                <w:lang w:bidi="ar"/>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12BD27C">
            <w:pPr>
              <w:widowControl/>
              <w:jc w:val="center"/>
              <w:textAlignment w:val="center"/>
              <w:rPr>
                <w:rFonts w:ascii="仿宋" w:hAnsi="仿宋" w:eastAsia="仿宋" w:cs="仿宋"/>
                <w:color w:val="000000"/>
                <w:kern w:val="0"/>
                <w:sz w:val="24"/>
                <w:lang w:bidi="ar"/>
              </w:rPr>
            </w:pPr>
            <w:r>
              <w:rPr>
                <w:rFonts w:ascii="仿宋" w:hAnsi="仿宋" w:eastAsia="仿宋" w:cs="仿宋"/>
                <w:sz w:val="24"/>
              </w:rPr>
              <w:t>一年两次</w:t>
            </w:r>
          </w:p>
        </w:tc>
      </w:tr>
      <w:tr w14:paraId="70004EA4">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7653F3C8">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80</w:t>
            </w:r>
          </w:p>
        </w:tc>
        <w:tc>
          <w:tcPr>
            <w:tcW w:w="1425" w:type="dxa"/>
            <w:vMerge w:val="continue"/>
            <w:tcBorders>
              <w:left w:val="single" w:color="000000" w:sz="4" w:space="0"/>
              <w:right w:val="single" w:color="000000" w:sz="4" w:space="0"/>
            </w:tcBorders>
            <w:vAlign w:val="center"/>
          </w:tcPr>
          <w:p w14:paraId="3F318519">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5BC44F04">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曲阳县亿创新能源有限公司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49E8D0F6">
            <w:pPr>
              <w:widowControl/>
              <w:jc w:val="left"/>
              <w:textAlignment w:val="center"/>
              <w:rPr>
                <w:rFonts w:ascii="仿宋" w:hAnsi="仿宋" w:eastAsia="仿宋" w:cs="Times New Roman"/>
                <w:color w:val="000000"/>
                <w:sz w:val="24"/>
              </w:rPr>
            </w:pPr>
            <w:r>
              <w:rPr>
                <w:rFonts w:hint="eastAsia" w:ascii="仿宋" w:hAnsi="仿宋" w:eastAsia="仿宋" w:cs="仿宋"/>
                <w:color w:val="000000"/>
                <w:kern w:val="0"/>
                <w:sz w:val="24"/>
              </w:rPr>
              <w:t>曲阳县灵山镇灵山村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46408E2F">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28BEF56">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6D41D035">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47DC3843">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81</w:t>
            </w:r>
          </w:p>
        </w:tc>
        <w:tc>
          <w:tcPr>
            <w:tcW w:w="1425" w:type="dxa"/>
            <w:vMerge w:val="continue"/>
            <w:tcBorders>
              <w:left w:val="single" w:color="000000" w:sz="4" w:space="0"/>
              <w:bottom w:val="single" w:color="auto" w:sz="4" w:space="0"/>
              <w:right w:val="single" w:color="000000" w:sz="4" w:space="0"/>
            </w:tcBorders>
            <w:vAlign w:val="center"/>
          </w:tcPr>
          <w:p w14:paraId="6FEDFF7C">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5527BB9D">
            <w:pPr>
              <w:widowControl/>
              <w:jc w:val="left"/>
              <w:textAlignment w:val="center"/>
              <w:rPr>
                <w:rFonts w:ascii="仿宋" w:hAnsi="仿宋" w:eastAsia="仿宋" w:cs="Times New Roman"/>
                <w:color w:val="000000"/>
                <w:kern w:val="0"/>
                <w:sz w:val="24"/>
              </w:rPr>
            </w:pPr>
            <w:r>
              <w:rPr>
                <w:rFonts w:hint="eastAsia" w:ascii="仿宋" w:hAnsi="仿宋" w:eastAsia="仿宋" w:cs="仿宋"/>
                <w:color w:val="000000"/>
                <w:kern w:val="0"/>
                <w:sz w:val="24"/>
              </w:rPr>
              <w:t>曲阳县荣曲气体有限公司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07A989D4">
            <w:pPr>
              <w:widowControl/>
              <w:jc w:val="left"/>
              <w:textAlignment w:val="center"/>
              <w:rPr>
                <w:rFonts w:ascii="仿宋" w:hAnsi="仿宋" w:eastAsia="仿宋" w:cs="Times New Roman"/>
                <w:color w:val="000000"/>
                <w:kern w:val="0"/>
                <w:sz w:val="24"/>
              </w:rPr>
            </w:pPr>
            <w:r>
              <w:rPr>
                <w:rFonts w:hint="eastAsia" w:ascii="仿宋" w:hAnsi="仿宋" w:eastAsia="仿宋" w:cs="仿宋"/>
                <w:color w:val="000000"/>
                <w:kern w:val="0"/>
                <w:sz w:val="24"/>
              </w:rPr>
              <w:t>曲阳县灵山镇洼子村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3087CFD2">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F38FB85">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6597AEB3">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2A09624E">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82</w:t>
            </w:r>
          </w:p>
        </w:tc>
        <w:tc>
          <w:tcPr>
            <w:tcW w:w="1425" w:type="dxa"/>
            <w:vMerge w:val="restart"/>
            <w:tcBorders>
              <w:top w:val="single" w:color="auto" w:sz="4" w:space="0"/>
              <w:left w:val="single" w:color="auto" w:sz="4" w:space="0"/>
              <w:right w:val="single" w:color="auto" w:sz="4" w:space="0"/>
            </w:tcBorders>
            <w:vAlign w:val="center"/>
          </w:tcPr>
          <w:p w14:paraId="1B6BE6A0">
            <w:pPr>
              <w:jc w:val="center"/>
              <w:rPr>
                <w:rFonts w:ascii="仿宋" w:hAnsi="仿宋" w:eastAsia="仿宋"/>
                <w:sz w:val="24"/>
              </w:rPr>
            </w:pPr>
            <w:r>
              <w:rPr>
                <w:rFonts w:ascii="仿宋" w:hAnsi="仿宋" w:eastAsia="仿宋"/>
                <w:sz w:val="24"/>
              </w:rPr>
              <w:t>执法五股</w:t>
            </w:r>
          </w:p>
        </w:tc>
        <w:tc>
          <w:tcPr>
            <w:tcW w:w="2839" w:type="dxa"/>
            <w:tcBorders>
              <w:top w:val="single" w:color="000000" w:sz="4" w:space="0"/>
              <w:left w:val="single" w:color="auto" w:sz="4" w:space="0"/>
              <w:bottom w:val="single" w:color="000000" w:sz="4" w:space="0"/>
              <w:right w:val="single" w:color="000000" w:sz="4" w:space="0"/>
            </w:tcBorders>
            <w:noWrap/>
            <w:vAlign w:val="center"/>
          </w:tcPr>
          <w:p w14:paraId="1FAA109D">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曲阳县北孝墓加油站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71B1C11B">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曲阳县孝墓镇</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7A900A7C">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AD8074B">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25BE83FF">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4E0AEA4E">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83</w:t>
            </w:r>
          </w:p>
        </w:tc>
        <w:tc>
          <w:tcPr>
            <w:tcW w:w="1425" w:type="dxa"/>
            <w:vMerge w:val="continue"/>
            <w:tcBorders>
              <w:left w:val="single" w:color="auto" w:sz="4" w:space="0"/>
              <w:right w:val="single" w:color="auto" w:sz="4" w:space="0"/>
            </w:tcBorders>
            <w:vAlign w:val="center"/>
          </w:tcPr>
          <w:p w14:paraId="4BFC044A">
            <w:pPr>
              <w:rPr>
                <w:rFonts w:ascii="仿宋" w:hAnsi="仿宋" w:eastAsia="仿宋"/>
                <w:sz w:val="24"/>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7E20060F">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曲阳县永天加油站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6CB197C9">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曲阳县孝墓镇</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634A90BA">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C7D93C8">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093BFDBD">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281DC672">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84</w:t>
            </w:r>
          </w:p>
        </w:tc>
        <w:tc>
          <w:tcPr>
            <w:tcW w:w="1425" w:type="dxa"/>
            <w:vMerge w:val="continue"/>
            <w:tcBorders>
              <w:left w:val="single" w:color="auto" w:sz="4" w:space="0"/>
              <w:right w:val="single" w:color="auto" w:sz="4" w:space="0"/>
            </w:tcBorders>
            <w:vAlign w:val="center"/>
          </w:tcPr>
          <w:p w14:paraId="57A064B5">
            <w:pPr>
              <w:widowControl/>
              <w:jc w:val="left"/>
              <w:textAlignment w:val="center"/>
              <w:rPr>
                <w:rFonts w:ascii="仿宋" w:hAnsi="仿宋" w:eastAsia="仿宋" w:cs="仿宋"/>
                <w:color w:val="000000"/>
                <w:kern w:val="0"/>
                <w:sz w:val="24"/>
                <w:lang w:bidi="ar"/>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18B71B7B">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曲阳县中博石油化工产品经营部</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700D1BAA">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曲阳县孝墓镇</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1DB5FF77">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C9FA09F">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346C54C1">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4D6459C4">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85</w:t>
            </w:r>
          </w:p>
        </w:tc>
        <w:tc>
          <w:tcPr>
            <w:tcW w:w="1425" w:type="dxa"/>
            <w:vMerge w:val="continue"/>
            <w:tcBorders>
              <w:left w:val="single" w:color="auto" w:sz="4" w:space="0"/>
              <w:right w:val="single" w:color="auto" w:sz="4" w:space="0"/>
            </w:tcBorders>
            <w:vAlign w:val="center"/>
          </w:tcPr>
          <w:p w14:paraId="0BD4B5B7">
            <w:pPr>
              <w:widowControl/>
              <w:jc w:val="left"/>
              <w:textAlignment w:val="center"/>
              <w:rPr>
                <w:rFonts w:ascii="仿宋" w:hAnsi="仿宋" w:eastAsia="仿宋" w:cs="仿宋"/>
                <w:color w:val="000000"/>
                <w:kern w:val="0"/>
                <w:sz w:val="24"/>
                <w:lang w:bidi="ar"/>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54D39DDA">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中国石化销售股份有限公司河北保定曲阳保阜高速服务区北加油站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0217C832">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曲阳县北台乡</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5F148411">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95FAC24">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16888389">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1E597623">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86</w:t>
            </w:r>
          </w:p>
        </w:tc>
        <w:tc>
          <w:tcPr>
            <w:tcW w:w="1425" w:type="dxa"/>
            <w:vMerge w:val="continue"/>
            <w:tcBorders>
              <w:left w:val="single" w:color="auto" w:sz="4" w:space="0"/>
              <w:bottom w:val="single" w:color="auto" w:sz="4" w:space="0"/>
              <w:right w:val="single" w:color="auto" w:sz="4" w:space="0"/>
            </w:tcBorders>
            <w:vAlign w:val="center"/>
          </w:tcPr>
          <w:p w14:paraId="69C2535A">
            <w:pPr>
              <w:widowControl/>
              <w:jc w:val="left"/>
              <w:textAlignment w:val="center"/>
              <w:rPr>
                <w:rFonts w:ascii="仿宋" w:hAnsi="仿宋" w:eastAsia="仿宋" w:cs="仿宋"/>
                <w:color w:val="000000"/>
                <w:kern w:val="0"/>
                <w:sz w:val="24"/>
                <w:lang w:bidi="ar"/>
              </w:rPr>
            </w:pPr>
          </w:p>
        </w:tc>
        <w:tc>
          <w:tcPr>
            <w:tcW w:w="2839" w:type="dxa"/>
            <w:tcBorders>
              <w:top w:val="single" w:color="000000" w:sz="4" w:space="0"/>
              <w:left w:val="single" w:color="auto" w:sz="4" w:space="0"/>
              <w:bottom w:val="single" w:color="auto" w:sz="4" w:space="0"/>
              <w:right w:val="single" w:color="000000" w:sz="4" w:space="0"/>
            </w:tcBorders>
            <w:noWrap/>
            <w:vAlign w:val="center"/>
          </w:tcPr>
          <w:p w14:paraId="069D6AB3">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中国石化销售股份有限公司河北保定曲阳保阜高速服务区南加油站</w:t>
            </w:r>
          </w:p>
        </w:tc>
        <w:tc>
          <w:tcPr>
            <w:tcW w:w="1973" w:type="dxa"/>
            <w:tcBorders>
              <w:top w:val="single" w:color="000000" w:sz="4" w:space="0"/>
              <w:left w:val="single" w:color="000000" w:sz="4" w:space="0"/>
              <w:bottom w:val="single" w:color="auto" w:sz="4" w:space="0"/>
              <w:right w:val="single" w:color="000000" w:sz="4" w:space="0"/>
            </w:tcBorders>
            <w:noWrap/>
            <w:vAlign w:val="center"/>
          </w:tcPr>
          <w:p w14:paraId="20B711BF">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曲阳县北台乡</w:t>
            </w:r>
          </w:p>
        </w:tc>
        <w:tc>
          <w:tcPr>
            <w:tcW w:w="1429" w:type="dxa"/>
            <w:tcBorders>
              <w:top w:val="single" w:color="000000" w:sz="4" w:space="0"/>
              <w:left w:val="single" w:color="000000" w:sz="4" w:space="0"/>
              <w:bottom w:val="single" w:color="auto" w:sz="4" w:space="0"/>
              <w:right w:val="single" w:color="000000" w:sz="4" w:space="0"/>
            </w:tcBorders>
            <w:noWrap/>
            <w:vAlign w:val="center"/>
          </w:tcPr>
          <w:p w14:paraId="654058BD">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auto" w:sz="4" w:space="0"/>
              <w:right w:val="single" w:color="000000" w:sz="4" w:space="0"/>
            </w:tcBorders>
            <w:noWrap/>
            <w:vAlign w:val="center"/>
          </w:tcPr>
          <w:p w14:paraId="61C80A09">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63061BCC">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6A64BF76">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87</w:t>
            </w:r>
          </w:p>
        </w:tc>
        <w:tc>
          <w:tcPr>
            <w:tcW w:w="1425" w:type="dxa"/>
            <w:vMerge w:val="restart"/>
            <w:tcBorders>
              <w:top w:val="single" w:color="auto" w:sz="4" w:space="0"/>
              <w:left w:val="single" w:color="auto" w:sz="4" w:space="0"/>
              <w:right w:val="single" w:color="auto" w:sz="4" w:space="0"/>
            </w:tcBorders>
            <w:vAlign w:val="center"/>
          </w:tcPr>
          <w:p w14:paraId="61E988C4">
            <w:pPr>
              <w:jc w:val="center"/>
              <w:rPr>
                <w:rFonts w:ascii="仿宋" w:hAnsi="仿宋" w:eastAsia="仿宋" w:cs="仿宋"/>
                <w:color w:val="000000"/>
                <w:kern w:val="0"/>
                <w:sz w:val="24"/>
                <w:lang w:bidi="ar"/>
              </w:rPr>
            </w:pPr>
            <w:r>
              <w:rPr>
                <w:rFonts w:ascii="仿宋" w:hAnsi="仿宋" w:eastAsia="仿宋" w:cs="仿宋"/>
                <w:color w:val="000000"/>
                <w:kern w:val="0"/>
                <w:sz w:val="24"/>
                <w:lang w:bidi="ar"/>
              </w:rPr>
              <w:t>执法五股</w:t>
            </w:r>
          </w:p>
        </w:tc>
        <w:tc>
          <w:tcPr>
            <w:tcW w:w="2839" w:type="dxa"/>
            <w:tcBorders>
              <w:top w:val="single" w:color="000000" w:sz="4" w:space="0"/>
              <w:left w:val="single" w:color="auto" w:sz="4" w:space="0"/>
              <w:bottom w:val="single" w:color="000000" w:sz="4" w:space="0"/>
              <w:right w:val="single" w:color="000000" w:sz="4" w:space="0"/>
            </w:tcBorders>
            <w:noWrap/>
            <w:vAlign w:val="center"/>
          </w:tcPr>
          <w:p w14:paraId="41F028E8">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中国石化销售股份有限公司河北保定曲阳华盛加油站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140B6428">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曲阳县灵山镇</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148BB7C5">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02F5E61">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5A2E8A3B">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28BB9F34">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88</w:t>
            </w:r>
          </w:p>
        </w:tc>
        <w:tc>
          <w:tcPr>
            <w:tcW w:w="1425" w:type="dxa"/>
            <w:vMerge w:val="continue"/>
            <w:tcBorders>
              <w:left w:val="single" w:color="auto" w:sz="4" w:space="0"/>
              <w:right w:val="single" w:color="auto" w:sz="4" w:space="0"/>
            </w:tcBorders>
            <w:vAlign w:val="center"/>
          </w:tcPr>
          <w:p w14:paraId="2DD92960">
            <w:pPr>
              <w:widowControl/>
              <w:jc w:val="left"/>
              <w:textAlignment w:val="center"/>
              <w:rPr>
                <w:rFonts w:ascii="仿宋" w:hAnsi="仿宋" w:eastAsia="仿宋" w:cs="仿宋"/>
                <w:color w:val="000000"/>
                <w:kern w:val="0"/>
                <w:sz w:val="24"/>
                <w:lang w:bidi="ar"/>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2E019035">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中国石油天然气股份有限公司河北保定销售分公司第一百六十六加油站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549A09AE">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曲阳县灵山镇</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3F82C23E">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58C33532">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04147862">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39A785BD">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89</w:t>
            </w:r>
          </w:p>
        </w:tc>
        <w:tc>
          <w:tcPr>
            <w:tcW w:w="1425" w:type="dxa"/>
            <w:vMerge w:val="continue"/>
            <w:tcBorders>
              <w:left w:val="single" w:color="auto" w:sz="4" w:space="0"/>
              <w:right w:val="single" w:color="auto" w:sz="4" w:space="0"/>
            </w:tcBorders>
            <w:vAlign w:val="center"/>
          </w:tcPr>
          <w:p w14:paraId="0CB4B492">
            <w:pPr>
              <w:widowControl/>
              <w:jc w:val="left"/>
              <w:textAlignment w:val="center"/>
              <w:rPr>
                <w:rFonts w:ascii="仿宋" w:hAnsi="仿宋" w:eastAsia="仿宋" w:cs="仿宋"/>
                <w:color w:val="000000"/>
                <w:kern w:val="0"/>
                <w:sz w:val="24"/>
                <w:lang w:bidi="ar"/>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3FBDC33A">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曲阳县银河石油有限公司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1405EA0D">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曲阳县孝墓镇</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13EAACCF">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5461F3DC">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523C85C1">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179F2B81">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90</w:t>
            </w:r>
          </w:p>
        </w:tc>
        <w:tc>
          <w:tcPr>
            <w:tcW w:w="1425" w:type="dxa"/>
            <w:vMerge w:val="continue"/>
            <w:tcBorders>
              <w:left w:val="single" w:color="auto" w:sz="4" w:space="0"/>
              <w:right w:val="single" w:color="auto" w:sz="4" w:space="0"/>
            </w:tcBorders>
            <w:vAlign w:val="center"/>
          </w:tcPr>
          <w:p w14:paraId="29F5F535">
            <w:pPr>
              <w:widowControl/>
              <w:jc w:val="left"/>
              <w:textAlignment w:val="center"/>
              <w:rPr>
                <w:rFonts w:ascii="仿宋" w:hAnsi="仿宋" w:eastAsia="仿宋" w:cs="仿宋"/>
                <w:color w:val="000000"/>
                <w:kern w:val="0"/>
                <w:sz w:val="24"/>
                <w:lang w:bidi="ar"/>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35B82678">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曲阳县建业加油站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7CF7EFDE">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曲阳县庄窠乡庄窠村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4C61AAA4">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52A731D">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7FCD0768">
        <w:tblPrEx>
          <w:tblCellMar>
            <w:top w:w="0" w:type="dxa"/>
            <w:left w:w="108" w:type="dxa"/>
            <w:bottom w:w="0" w:type="dxa"/>
            <w:right w:w="108" w:type="dxa"/>
          </w:tblCellMar>
        </w:tblPrEx>
        <w:trPr>
          <w:cantSplit/>
          <w:trHeight w:val="624"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38628C8A">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91</w:t>
            </w:r>
          </w:p>
        </w:tc>
        <w:tc>
          <w:tcPr>
            <w:tcW w:w="1425" w:type="dxa"/>
            <w:vMerge w:val="continue"/>
            <w:tcBorders>
              <w:left w:val="single" w:color="auto" w:sz="4" w:space="0"/>
              <w:right w:val="single" w:color="auto" w:sz="4" w:space="0"/>
            </w:tcBorders>
            <w:vAlign w:val="center"/>
          </w:tcPr>
          <w:p w14:paraId="7CBD0BB1">
            <w:pPr>
              <w:widowControl/>
              <w:jc w:val="left"/>
              <w:textAlignment w:val="center"/>
              <w:rPr>
                <w:rFonts w:ascii="仿宋" w:hAnsi="仿宋" w:eastAsia="仿宋" w:cs="仿宋"/>
                <w:color w:val="000000"/>
                <w:kern w:val="0"/>
                <w:sz w:val="24"/>
                <w:lang w:bidi="ar"/>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1CFDC7C4">
            <w:pPr>
              <w:widowControl/>
              <w:jc w:val="left"/>
              <w:textAlignment w:val="center"/>
              <w:rPr>
                <w:rFonts w:ascii="仿宋" w:hAnsi="仿宋" w:eastAsia="仿宋" w:cs="仿宋"/>
                <w:kern w:val="0"/>
                <w:sz w:val="24"/>
              </w:rPr>
            </w:pPr>
            <w:r>
              <w:rPr>
                <w:rFonts w:hint="eastAsia" w:ascii="仿宋" w:hAnsi="仿宋" w:eastAsia="仿宋" w:cs="仿宋"/>
                <w:kern w:val="0"/>
                <w:sz w:val="24"/>
              </w:rPr>
              <w:t>河北康华食品有限公司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6F9E3116">
            <w:pPr>
              <w:widowControl/>
              <w:jc w:val="left"/>
              <w:textAlignment w:val="center"/>
              <w:rPr>
                <w:rFonts w:ascii="仿宋" w:hAnsi="仿宋" w:eastAsia="仿宋" w:cs="仿宋"/>
                <w:kern w:val="0"/>
                <w:sz w:val="24"/>
              </w:rPr>
            </w:pPr>
            <w:r>
              <w:rPr>
                <w:rFonts w:hint="eastAsia" w:ascii="仿宋" w:hAnsi="仿宋" w:eastAsia="仿宋" w:cs="仿宋"/>
                <w:kern w:val="0"/>
                <w:sz w:val="24"/>
              </w:rPr>
              <w:t>曲阳县孝墓镇</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508581D6">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5BB4561">
            <w:pPr>
              <w:jc w:val="center"/>
              <w:rPr>
                <w:rFonts w:ascii="仿宋" w:hAnsi="仿宋" w:eastAsia="仿宋" w:cs="仿宋"/>
                <w:sz w:val="24"/>
              </w:rPr>
            </w:pPr>
            <w:r>
              <w:rPr>
                <w:rFonts w:ascii="仿宋" w:hAnsi="仿宋" w:eastAsia="仿宋" w:cs="仿宋"/>
                <w:sz w:val="24"/>
              </w:rPr>
              <w:t>一年一次</w:t>
            </w:r>
          </w:p>
        </w:tc>
      </w:tr>
      <w:tr w14:paraId="4D663305">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04FA5EEB">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92</w:t>
            </w:r>
          </w:p>
        </w:tc>
        <w:tc>
          <w:tcPr>
            <w:tcW w:w="1425" w:type="dxa"/>
            <w:vMerge w:val="continue"/>
            <w:tcBorders>
              <w:left w:val="single" w:color="auto" w:sz="4" w:space="0"/>
              <w:right w:val="single" w:color="auto" w:sz="4" w:space="0"/>
            </w:tcBorders>
            <w:vAlign w:val="center"/>
          </w:tcPr>
          <w:p w14:paraId="373D8586">
            <w:pPr>
              <w:widowControl/>
              <w:jc w:val="left"/>
              <w:textAlignment w:val="center"/>
              <w:rPr>
                <w:rFonts w:ascii="仿宋" w:hAnsi="仿宋" w:eastAsia="仿宋" w:cs="仿宋"/>
                <w:color w:val="000000"/>
                <w:kern w:val="0"/>
                <w:sz w:val="24"/>
                <w:lang w:bidi="ar"/>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3E4809BB">
            <w:pPr>
              <w:widowControl/>
              <w:jc w:val="left"/>
              <w:textAlignment w:val="center"/>
              <w:rPr>
                <w:rFonts w:ascii="仿宋" w:hAnsi="仿宋" w:eastAsia="仿宋" w:cs="仿宋"/>
                <w:kern w:val="0"/>
                <w:sz w:val="24"/>
              </w:rPr>
            </w:pPr>
            <w:r>
              <w:rPr>
                <w:rFonts w:hint="eastAsia" w:ascii="仿宋" w:hAnsi="仿宋" w:eastAsia="仿宋" w:cs="仿宋"/>
                <w:kern w:val="0"/>
                <w:sz w:val="24"/>
              </w:rPr>
              <w:t>曲阳县宏腾商砼有限公司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0BDDBD77">
            <w:pPr>
              <w:widowControl/>
              <w:jc w:val="left"/>
              <w:textAlignment w:val="center"/>
              <w:rPr>
                <w:rFonts w:ascii="仿宋" w:hAnsi="仿宋" w:eastAsia="仿宋" w:cs="仿宋"/>
                <w:kern w:val="0"/>
                <w:sz w:val="24"/>
              </w:rPr>
            </w:pPr>
            <w:r>
              <w:rPr>
                <w:rFonts w:hint="eastAsia" w:ascii="仿宋" w:hAnsi="仿宋" w:eastAsia="仿宋" w:cs="仿宋"/>
                <w:kern w:val="0"/>
                <w:sz w:val="24"/>
              </w:rPr>
              <w:t>曲阳县孝墓镇</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46C90B30">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5A85376B">
            <w:pPr>
              <w:jc w:val="center"/>
              <w:rPr>
                <w:rFonts w:ascii="仿宋" w:hAnsi="仿宋" w:eastAsia="仿宋" w:cs="仿宋"/>
                <w:sz w:val="24"/>
              </w:rPr>
            </w:pPr>
            <w:r>
              <w:rPr>
                <w:rFonts w:ascii="仿宋" w:hAnsi="仿宋" w:eastAsia="仿宋" w:cs="仿宋"/>
                <w:sz w:val="24"/>
              </w:rPr>
              <w:t>一年一次</w:t>
            </w:r>
          </w:p>
        </w:tc>
      </w:tr>
      <w:tr w14:paraId="42DA1CB9">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761427A2">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93</w:t>
            </w:r>
          </w:p>
        </w:tc>
        <w:tc>
          <w:tcPr>
            <w:tcW w:w="1425" w:type="dxa"/>
            <w:vMerge w:val="continue"/>
            <w:tcBorders>
              <w:left w:val="single" w:color="auto" w:sz="4" w:space="0"/>
              <w:right w:val="single" w:color="auto" w:sz="4" w:space="0"/>
            </w:tcBorders>
            <w:vAlign w:val="center"/>
          </w:tcPr>
          <w:p w14:paraId="7B31BE4B">
            <w:pPr>
              <w:widowControl/>
              <w:jc w:val="left"/>
              <w:textAlignment w:val="center"/>
              <w:rPr>
                <w:rFonts w:ascii="仿宋" w:hAnsi="仿宋" w:eastAsia="仿宋" w:cs="仿宋"/>
                <w:color w:val="000000"/>
                <w:kern w:val="0"/>
                <w:sz w:val="24"/>
                <w:lang w:bidi="ar"/>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08A6E539">
            <w:pPr>
              <w:widowControl/>
              <w:jc w:val="left"/>
              <w:textAlignment w:val="center"/>
              <w:rPr>
                <w:rFonts w:ascii="仿宋" w:hAnsi="仿宋" w:eastAsia="仿宋" w:cs="仿宋"/>
                <w:kern w:val="0"/>
                <w:sz w:val="24"/>
              </w:rPr>
            </w:pPr>
            <w:r>
              <w:rPr>
                <w:rFonts w:hint="eastAsia" w:ascii="仿宋" w:hAnsi="仿宋" w:eastAsia="仿宋" w:cs="仿宋"/>
                <w:kern w:val="0"/>
                <w:sz w:val="24"/>
              </w:rPr>
              <w:t>保定原合新型建材科技有限公司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34F73103">
            <w:pPr>
              <w:widowControl/>
              <w:jc w:val="left"/>
              <w:textAlignment w:val="center"/>
              <w:rPr>
                <w:rFonts w:ascii="仿宋" w:hAnsi="仿宋" w:eastAsia="仿宋" w:cs="仿宋"/>
                <w:kern w:val="0"/>
                <w:sz w:val="24"/>
              </w:rPr>
            </w:pPr>
            <w:r>
              <w:rPr>
                <w:rFonts w:hint="eastAsia" w:ascii="仿宋" w:hAnsi="仿宋" w:eastAsia="仿宋" w:cs="仿宋"/>
                <w:kern w:val="0"/>
                <w:sz w:val="24"/>
              </w:rPr>
              <w:t>曲阳县孝墓镇</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198B9153">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8566FE6">
            <w:pPr>
              <w:jc w:val="center"/>
              <w:rPr>
                <w:rFonts w:ascii="仿宋" w:hAnsi="仿宋" w:eastAsia="仿宋" w:cs="仿宋"/>
                <w:sz w:val="24"/>
              </w:rPr>
            </w:pPr>
            <w:r>
              <w:rPr>
                <w:rFonts w:ascii="仿宋" w:hAnsi="仿宋" w:eastAsia="仿宋" w:cs="仿宋"/>
                <w:sz w:val="24"/>
              </w:rPr>
              <w:t>一年一次</w:t>
            </w:r>
          </w:p>
        </w:tc>
      </w:tr>
      <w:tr w14:paraId="2929559B">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6352E4F7">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94</w:t>
            </w:r>
          </w:p>
        </w:tc>
        <w:tc>
          <w:tcPr>
            <w:tcW w:w="1425" w:type="dxa"/>
            <w:vMerge w:val="continue"/>
            <w:tcBorders>
              <w:left w:val="single" w:color="auto" w:sz="4" w:space="0"/>
              <w:right w:val="single" w:color="auto" w:sz="4" w:space="0"/>
            </w:tcBorders>
            <w:vAlign w:val="center"/>
          </w:tcPr>
          <w:p w14:paraId="2EFCF38D">
            <w:pPr>
              <w:widowControl/>
              <w:jc w:val="left"/>
              <w:textAlignment w:val="center"/>
              <w:rPr>
                <w:rFonts w:ascii="仿宋" w:hAnsi="仿宋" w:eastAsia="仿宋" w:cs="仿宋"/>
                <w:color w:val="000000"/>
                <w:kern w:val="0"/>
                <w:sz w:val="24"/>
                <w:lang w:bidi="ar"/>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2E2DC8AF">
            <w:pPr>
              <w:widowControl/>
              <w:jc w:val="left"/>
              <w:textAlignment w:val="center"/>
              <w:rPr>
                <w:rFonts w:ascii="仿宋" w:hAnsi="仿宋" w:eastAsia="仿宋" w:cs="仿宋"/>
                <w:kern w:val="0"/>
                <w:sz w:val="24"/>
              </w:rPr>
            </w:pPr>
            <w:r>
              <w:rPr>
                <w:rFonts w:hint="eastAsia" w:ascii="仿宋" w:hAnsi="仿宋" w:eastAsia="仿宋" w:cs="仿宋"/>
                <w:kern w:val="0"/>
                <w:sz w:val="24"/>
              </w:rPr>
              <w:t>曲阳县白玉灰粉厂</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2689A990">
            <w:pPr>
              <w:widowControl/>
              <w:jc w:val="left"/>
              <w:textAlignment w:val="center"/>
              <w:rPr>
                <w:rFonts w:ascii="仿宋" w:hAnsi="仿宋" w:eastAsia="仿宋" w:cs="仿宋"/>
                <w:kern w:val="0"/>
                <w:sz w:val="24"/>
              </w:rPr>
            </w:pPr>
            <w:r>
              <w:rPr>
                <w:rFonts w:hint="eastAsia" w:ascii="仿宋" w:hAnsi="仿宋" w:eastAsia="仿宋" w:cs="仿宋"/>
                <w:kern w:val="0"/>
                <w:sz w:val="24"/>
              </w:rPr>
              <w:t>曲阳县庄窠乡庄窠村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1BE728FD">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1F7539A">
            <w:pPr>
              <w:jc w:val="center"/>
              <w:rPr>
                <w:rFonts w:ascii="仿宋" w:hAnsi="仿宋" w:eastAsia="仿宋" w:cs="仿宋"/>
                <w:sz w:val="24"/>
              </w:rPr>
            </w:pPr>
            <w:r>
              <w:rPr>
                <w:rFonts w:ascii="仿宋" w:hAnsi="仿宋" w:eastAsia="仿宋" w:cs="仿宋"/>
                <w:sz w:val="24"/>
              </w:rPr>
              <w:t>一年一次</w:t>
            </w:r>
          </w:p>
        </w:tc>
      </w:tr>
      <w:tr w14:paraId="2BB8715F">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17FC6248">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95</w:t>
            </w:r>
          </w:p>
        </w:tc>
        <w:tc>
          <w:tcPr>
            <w:tcW w:w="1425" w:type="dxa"/>
            <w:vMerge w:val="continue"/>
            <w:tcBorders>
              <w:left w:val="single" w:color="auto" w:sz="4" w:space="0"/>
              <w:right w:val="single" w:color="auto" w:sz="4" w:space="0"/>
            </w:tcBorders>
            <w:vAlign w:val="center"/>
          </w:tcPr>
          <w:p w14:paraId="0CF0A646">
            <w:pPr>
              <w:widowControl/>
              <w:jc w:val="left"/>
              <w:textAlignment w:val="center"/>
              <w:rPr>
                <w:rFonts w:ascii="仿宋" w:hAnsi="仿宋" w:eastAsia="仿宋" w:cs="仿宋"/>
                <w:color w:val="000000"/>
                <w:kern w:val="0"/>
                <w:sz w:val="24"/>
                <w:lang w:bidi="ar"/>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3999675B">
            <w:pPr>
              <w:widowControl/>
              <w:jc w:val="left"/>
              <w:textAlignment w:val="center"/>
              <w:rPr>
                <w:rFonts w:ascii="仿宋" w:hAnsi="仿宋" w:eastAsia="仿宋" w:cs="仿宋"/>
                <w:kern w:val="0"/>
                <w:sz w:val="24"/>
              </w:rPr>
            </w:pPr>
            <w:r>
              <w:rPr>
                <w:rFonts w:hint="eastAsia" w:ascii="仿宋" w:hAnsi="仿宋" w:eastAsia="仿宋" w:cs="仿宋"/>
                <w:kern w:val="0"/>
                <w:sz w:val="24"/>
              </w:rPr>
              <w:t>曲阳县兴冀灰粉有限公司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34AADAA7">
            <w:pPr>
              <w:widowControl/>
              <w:jc w:val="left"/>
              <w:textAlignment w:val="center"/>
              <w:rPr>
                <w:rFonts w:ascii="仿宋" w:hAnsi="仿宋" w:eastAsia="仿宋" w:cs="仿宋"/>
                <w:kern w:val="0"/>
                <w:sz w:val="24"/>
              </w:rPr>
            </w:pPr>
            <w:r>
              <w:rPr>
                <w:rFonts w:hint="eastAsia" w:ascii="仿宋" w:hAnsi="仿宋" w:eastAsia="仿宋" w:cs="仿宋"/>
                <w:kern w:val="0"/>
                <w:sz w:val="24"/>
              </w:rPr>
              <w:t>曲阳县庄窠乡庄窠村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6421747C">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9012B18">
            <w:pPr>
              <w:jc w:val="center"/>
              <w:rPr>
                <w:rFonts w:ascii="仿宋" w:hAnsi="仿宋" w:eastAsia="仿宋" w:cs="仿宋"/>
                <w:sz w:val="24"/>
              </w:rPr>
            </w:pPr>
            <w:r>
              <w:rPr>
                <w:rFonts w:ascii="仿宋" w:hAnsi="仿宋" w:eastAsia="仿宋" w:cs="仿宋"/>
                <w:sz w:val="24"/>
              </w:rPr>
              <w:t>一年一次</w:t>
            </w:r>
          </w:p>
        </w:tc>
      </w:tr>
      <w:tr w14:paraId="1AB6A733">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4E7B8F0D">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96</w:t>
            </w:r>
          </w:p>
        </w:tc>
        <w:tc>
          <w:tcPr>
            <w:tcW w:w="1425" w:type="dxa"/>
            <w:vMerge w:val="continue"/>
            <w:tcBorders>
              <w:left w:val="single" w:color="auto" w:sz="4" w:space="0"/>
              <w:right w:val="single" w:color="auto" w:sz="4" w:space="0"/>
            </w:tcBorders>
            <w:vAlign w:val="center"/>
          </w:tcPr>
          <w:p w14:paraId="6F744866">
            <w:pPr>
              <w:widowControl/>
              <w:jc w:val="left"/>
              <w:textAlignment w:val="center"/>
              <w:rPr>
                <w:rFonts w:ascii="仿宋" w:hAnsi="仿宋" w:eastAsia="仿宋" w:cs="仿宋"/>
                <w:color w:val="000000"/>
                <w:kern w:val="0"/>
                <w:sz w:val="24"/>
                <w:lang w:bidi="ar"/>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2BCD7175">
            <w:pPr>
              <w:widowControl/>
              <w:jc w:val="left"/>
              <w:textAlignment w:val="center"/>
              <w:rPr>
                <w:rFonts w:ascii="仿宋" w:hAnsi="仿宋" w:eastAsia="仿宋" w:cs="仿宋"/>
                <w:kern w:val="0"/>
                <w:sz w:val="24"/>
              </w:rPr>
            </w:pPr>
            <w:r>
              <w:rPr>
                <w:rFonts w:hint="eastAsia" w:ascii="仿宋" w:hAnsi="仿宋" w:eastAsia="仿宋" w:cs="仿宋"/>
                <w:kern w:val="0"/>
                <w:sz w:val="24"/>
              </w:rPr>
              <w:t>曲阳县运达建材有限公司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20F08EF8">
            <w:pPr>
              <w:widowControl/>
              <w:jc w:val="left"/>
              <w:textAlignment w:val="center"/>
              <w:rPr>
                <w:rFonts w:ascii="仿宋" w:hAnsi="仿宋" w:eastAsia="仿宋" w:cs="仿宋"/>
                <w:kern w:val="0"/>
                <w:sz w:val="24"/>
              </w:rPr>
            </w:pPr>
            <w:r>
              <w:rPr>
                <w:rFonts w:hint="eastAsia" w:ascii="仿宋" w:hAnsi="仿宋" w:eastAsia="仿宋" w:cs="仿宋"/>
                <w:kern w:val="0"/>
                <w:sz w:val="24"/>
              </w:rPr>
              <w:t>曲阳县庄窠乡庄窠村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38B12F4A">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F0FD581">
            <w:pPr>
              <w:jc w:val="center"/>
              <w:rPr>
                <w:rFonts w:ascii="仿宋" w:hAnsi="仿宋" w:eastAsia="仿宋" w:cs="仿宋"/>
                <w:sz w:val="24"/>
              </w:rPr>
            </w:pPr>
            <w:r>
              <w:rPr>
                <w:rFonts w:ascii="仿宋" w:hAnsi="仿宋" w:eastAsia="仿宋" w:cs="仿宋"/>
                <w:sz w:val="24"/>
              </w:rPr>
              <w:t>一年一次</w:t>
            </w:r>
          </w:p>
        </w:tc>
      </w:tr>
      <w:tr w14:paraId="3EA6EFD4">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auto" w:sz="4" w:space="0"/>
            </w:tcBorders>
            <w:noWrap/>
            <w:vAlign w:val="center"/>
          </w:tcPr>
          <w:p w14:paraId="7CBAF885">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97</w:t>
            </w:r>
          </w:p>
        </w:tc>
        <w:tc>
          <w:tcPr>
            <w:tcW w:w="1425" w:type="dxa"/>
            <w:vMerge w:val="continue"/>
            <w:tcBorders>
              <w:left w:val="single" w:color="auto" w:sz="4" w:space="0"/>
              <w:bottom w:val="single" w:color="auto" w:sz="4" w:space="0"/>
              <w:right w:val="single" w:color="auto" w:sz="4" w:space="0"/>
            </w:tcBorders>
            <w:vAlign w:val="center"/>
          </w:tcPr>
          <w:p w14:paraId="73545920">
            <w:pPr>
              <w:widowControl/>
              <w:jc w:val="left"/>
              <w:textAlignment w:val="center"/>
              <w:rPr>
                <w:rFonts w:ascii="仿宋" w:hAnsi="仿宋" w:eastAsia="仿宋" w:cs="仿宋"/>
                <w:color w:val="000000"/>
                <w:kern w:val="0"/>
                <w:sz w:val="24"/>
                <w:lang w:bidi="ar"/>
              </w:rPr>
            </w:pPr>
          </w:p>
        </w:tc>
        <w:tc>
          <w:tcPr>
            <w:tcW w:w="2839" w:type="dxa"/>
            <w:tcBorders>
              <w:top w:val="single" w:color="000000" w:sz="4" w:space="0"/>
              <w:left w:val="single" w:color="auto" w:sz="4" w:space="0"/>
              <w:bottom w:val="single" w:color="000000" w:sz="4" w:space="0"/>
              <w:right w:val="single" w:color="000000" w:sz="4" w:space="0"/>
            </w:tcBorders>
            <w:noWrap/>
            <w:vAlign w:val="center"/>
          </w:tcPr>
          <w:p w14:paraId="676EF423">
            <w:pPr>
              <w:widowControl/>
              <w:jc w:val="left"/>
              <w:textAlignment w:val="center"/>
              <w:rPr>
                <w:rFonts w:ascii="仿宋" w:hAnsi="仿宋" w:eastAsia="仿宋" w:cs="仿宋"/>
                <w:kern w:val="0"/>
                <w:sz w:val="24"/>
              </w:rPr>
            </w:pPr>
            <w:r>
              <w:rPr>
                <w:rFonts w:hint="eastAsia" w:ascii="仿宋" w:hAnsi="仿宋" w:eastAsia="仿宋" w:cs="仿宋"/>
                <w:kern w:val="0"/>
                <w:sz w:val="24"/>
              </w:rPr>
              <w:t>曲阳县天原加气块厂</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45EFA7A6">
            <w:pPr>
              <w:widowControl/>
              <w:jc w:val="left"/>
              <w:textAlignment w:val="center"/>
              <w:rPr>
                <w:rFonts w:ascii="仿宋" w:hAnsi="仿宋" w:eastAsia="仿宋" w:cs="仿宋"/>
                <w:kern w:val="0"/>
                <w:sz w:val="24"/>
              </w:rPr>
            </w:pPr>
            <w:r>
              <w:rPr>
                <w:rFonts w:hint="eastAsia" w:ascii="仿宋" w:hAnsi="仿宋" w:eastAsia="仿宋" w:cs="仿宋"/>
                <w:kern w:val="0"/>
                <w:sz w:val="24"/>
              </w:rPr>
              <w:t>曲阳县庄窠乡庄窠村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045C9FBB">
            <w:pPr>
              <w:jc w:val="center"/>
              <w:rPr>
                <w:rFonts w:ascii="仿宋" w:hAnsi="仿宋" w:eastAsia="仿宋" w:cs="仿宋"/>
                <w:sz w:val="24"/>
              </w:rPr>
            </w:pPr>
            <w:r>
              <w:rPr>
                <w:rFonts w:ascii="仿宋" w:hAnsi="仿宋" w:eastAsia="仿宋" w:cs="仿宋"/>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B8970F5">
            <w:pPr>
              <w:jc w:val="center"/>
              <w:rPr>
                <w:rFonts w:ascii="仿宋" w:hAnsi="仿宋" w:eastAsia="仿宋" w:cs="仿宋"/>
                <w:sz w:val="24"/>
              </w:rPr>
            </w:pPr>
            <w:r>
              <w:rPr>
                <w:rFonts w:ascii="仿宋" w:hAnsi="仿宋" w:eastAsia="仿宋" w:cs="仿宋"/>
                <w:sz w:val="24"/>
              </w:rPr>
              <w:t>一年一次</w:t>
            </w:r>
          </w:p>
        </w:tc>
      </w:tr>
      <w:tr w14:paraId="61DDA764">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4732D9ED">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98</w:t>
            </w:r>
          </w:p>
        </w:tc>
        <w:tc>
          <w:tcPr>
            <w:tcW w:w="1425" w:type="dxa"/>
            <w:vMerge w:val="restart"/>
            <w:tcBorders>
              <w:top w:val="single" w:color="auto" w:sz="4" w:space="0"/>
              <w:left w:val="single" w:color="000000" w:sz="4" w:space="0"/>
              <w:right w:val="single" w:color="000000" w:sz="4" w:space="0"/>
            </w:tcBorders>
            <w:vAlign w:val="center"/>
          </w:tcPr>
          <w:p w14:paraId="34B4F3E1">
            <w:pPr>
              <w:jc w:val="center"/>
              <w:rPr>
                <w:rFonts w:ascii="仿宋" w:hAnsi="仿宋" w:eastAsia="仿宋" w:cs="仿宋"/>
                <w:color w:val="000000"/>
                <w:kern w:val="0"/>
                <w:sz w:val="24"/>
                <w:lang w:bidi="ar"/>
              </w:rPr>
            </w:pPr>
            <w:r>
              <w:rPr>
                <w:rFonts w:ascii="仿宋" w:hAnsi="仿宋" w:eastAsia="仿宋"/>
                <w:sz w:val="24"/>
              </w:rPr>
              <w:t>执法六股</w:t>
            </w: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73F42504">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曲阳县元召加油站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6790AC2C">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曲阳县燕赵村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05B302A3">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A496698">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3A50CEFB">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450F4C69">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99</w:t>
            </w:r>
          </w:p>
        </w:tc>
        <w:tc>
          <w:tcPr>
            <w:tcW w:w="1425" w:type="dxa"/>
            <w:vMerge w:val="continue"/>
            <w:tcBorders>
              <w:left w:val="single" w:color="000000" w:sz="4" w:space="0"/>
              <w:right w:val="single" w:color="000000" w:sz="4" w:space="0"/>
            </w:tcBorders>
            <w:vAlign w:val="center"/>
          </w:tcPr>
          <w:p w14:paraId="23486F5F">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46ED0513">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曲阳县西庞家洼煤矿加油站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7CCC0959">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曲阳县灵山镇西庞家洼村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6EEEBF9B">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4754774">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2AEE5B02">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0A266C0B">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100</w:t>
            </w:r>
          </w:p>
        </w:tc>
        <w:tc>
          <w:tcPr>
            <w:tcW w:w="1425" w:type="dxa"/>
            <w:vMerge w:val="continue"/>
            <w:tcBorders>
              <w:left w:val="single" w:color="000000" w:sz="4" w:space="0"/>
              <w:right w:val="single" w:color="000000" w:sz="4" w:space="0"/>
            </w:tcBorders>
            <w:vAlign w:val="center"/>
          </w:tcPr>
          <w:p w14:paraId="6D447631">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60CE64C2">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曲阳县永盛加油站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574B2ABB">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曲阳县灵山镇崔古庄村南</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678F9E9F">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C7B76AF">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37E17416">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0427C4A3">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101</w:t>
            </w:r>
          </w:p>
        </w:tc>
        <w:tc>
          <w:tcPr>
            <w:tcW w:w="1425" w:type="dxa"/>
            <w:vMerge w:val="continue"/>
            <w:tcBorders>
              <w:left w:val="single" w:color="000000" w:sz="4" w:space="0"/>
              <w:right w:val="single" w:color="000000" w:sz="4" w:space="0"/>
            </w:tcBorders>
            <w:vAlign w:val="center"/>
          </w:tcPr>
          <w:p w14:paraId="2AC2B3A3">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2C162B5A">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曲阳县京燕加油站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63C1E51E">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曲阳县灵山镇庞家洼村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52FDC1F3">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35E42AF">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55530BDD">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0CE45AB1">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102</w:t>
            </w:r>
          </w:p>
        </w:tc>
        <w:tc>
          <w:tcPr>
            <w:tcW w:w="1425" w:type="dxa"/>
            <w:vMerge w:val="continue"/>
            <w:tcBorders>
              <w:left w:val="single" w:color="000000" w:sz="4" w:space="0"/>
              <w:right w:val="single" w:color="000000" w:sz="4" w:space="0"/>
            </w:tcBorders>
            <w:vAlign w:val="center"/>
          </w:tcPr>
          <w:p w14:paraId="19A82BF8">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718B0D40">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曲阳县盛达加油站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6AA3284D">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曲阳县八里庄</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6104956C">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4F70504">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487DEFC4">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28EAD895">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103</w:t>
            </w:r>
          </w:p>
        </w:tc>
        <w:tc>
          <w:tcPr>
            <w:tcW w:w="1425" w:type="dxa"/>
            <w:vMerge w:val="continue"/>
            <w:tcBorders>
              <w:left w:val="single" w:color="000000" w:sz="4" w:space="0"/>
              <w:bottom w:val="single" w:color="auto" w:sz="4" w:space="0"/>
              <w:right w:val="single" w:color="000000" w:sz="4" w:space="0"/>
            </w:tcBorders>
            <w:vAlign w:val="center"/>
          </w:tcPr>
          <w:p w14:paraId="6F89E84F">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58C15F7C">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曲阳县通达加油站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3C8756A6">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曲阳县八里庄村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46BC47FD">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E75A8B1">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617F12D8">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317AE4CB">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104</w:t>
            </w:r>
          </w:p>
        </w:tc>
        <w:tc>
          <w:tcPr>
            <w:tcW w:w="1425" w:type="dxa"/>
            <w:vMerge w:val="restart"/>
            <w:tcBorders>
              <w:top w:val="single" w:color="auto" w:sz="4" w:space="0"/>
              <w:left w:val="single" w:color="000000" w:sz="4" w:space="0"/>
              <w:right w:val="single" w:color="000000" w:sz="4" w:space="0"/>
            </w:tcBorders>
            <w:vAlign w:val="center"/>
          </w:tcPr>
          <w:p w14:paraId="4704623E">
            <w:pPr>
              <w:jc w:val="center"/>
              <w:rPr>
                <w:rFonts w:ascii="仿宋" w:hAnsi="仿宋" w:eastAsia="仿宋" w:cs="仿宋"/>
                <w:color w:val="000000"/>
                <w:kern w:val="0"/>
                <w:sz w:val="24"/>
                <w:lang w:bidi="ar"/>
              </w:rPr>
            </w:pPr>
            <w:r>
              <w:rPr>
                <w:rFonts w:ascii="仿宋" w:hAnsi="仿宋" w:eastAsia="仿宋" w:cs="仿宋"/>
                <w:color w:val="000000"/>
                <w:kern w:val="0"/>
                <w:sz w:val="24"/>
                <w:lang w:bidi="ar"/>
              </w:rPr>
              <w:t>执法六股</w:t>
            </w: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27C9415D">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曲阳县九州加油站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51AFCA26">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曲阳县庞家洼村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5654294C">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0AC7C60">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719C232C">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4F95DAFB">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105</w:t>
            </w:r>
          </w:p>
        </w:tc>
        <w:tc>
          <w:tcPr>
            <w:tcW w:w="1425" w:type="dxa"/>
            <w:vMerge w:val="continue"/>
            <w:tcBorders>
              <w:left w:val="single" w:color="000000" w:sz="4" w:space="0"/>
              <w:right w:val="single" w:color="000000" w:sz="4" w:space="0"/>
            </w:tcBorders>
            <w:vAlign w:val="center"/>
          </w:tcPr>
          <w:p w14:paraId="7D4071A7">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2E6DDC4F">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中国石化销售股份有限公司河北保定曲阳京昆高速停车区北加油站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0995538E">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曲阳县晓林镇</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37C548FA">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C8C0EDD">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54E5B5DE">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2FBAB386">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106</w:t>
            </w:r>
          </w:p>
        </w:tc>
        <w:tc>
          <w:tcPr>
            <w:tcW w:w="1425" w:type="dxa"/>
            <w:vMerge w:val="continue"/>
            <w:tcBorders>
              <w:left w:val="single" w:color="000000" w:sz="4" w:space="0"/>
              <w:right w:val="single" w:color="000000" w:sz="4" w:space="0"/>
            </w:tcBorders>
            <w:vAlign w:val="center"/>
          </w:tcPr>
          <w:p w14:paraId="00F34D27">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43CE9FB2">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中国石化销售股份有限公司河北保定曲阳京昆高速停车区南加油站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4111C3B2">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曲阳县晓林镇</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1FEE7142">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3EABF17">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16AE66AE">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2880CFF4">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107</w:t>
            </w:r>
          </w:p>
        </w:tc>
        <w:tc>
          <w:tcPr>
            <w:tcW w:w="1425" w:type="dxa"/>
            <w:vMerge w:val="continue"/>
            <w:tcBorders>
              <w:left w:val="single" w:color="000000" w:sz="4" w:space="0"/>
              <w:right w:val="single" w:color="000000" w:sz="4" w:space="0"/>
            </w:tcBorders>
            <w:vAlign w:val="center"/>
          </w:tcPr>
          <w:p w14:paraId="45BCC43F">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0632DEC0">
            <w:pPr>
              <w:widowControl/>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曲阳县全德加油站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08B67392">
            <w:pPr>
              <w:widowControl/>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曲阳县文德镇文德西村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1F05D5B5">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F8FE695">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609A1DE3">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357DECF6">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108</w:t>
            </w:r>
          </w:p>
        </w:tc>
        <w:tc>
          <w:tcPr>
            <w:tcW w:w="1425" w:type="dxa"/>
            <w:vMerge w:val="continue"/>
            <w:tcBorders>
              <w:left w:val="single" w:color="000000" w:sz="4" w:space="0"/>
              <w:right w:val="single" w:color="000000" w:sz="4" w:space="0"/>
            </w:tcBorders>
            <w:vAlign w:val="center"/>
          </w:tcPr>
          <w:p w14:paraId="6797BE4B">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tcPr>
          <w:p w14:paraId="6E9CBFF2">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曲阳县永顺商砼有限公司</w:t>
            </w:r>
          </w:p>
        </w:tc>
        <w:tc>
          <w:tcPr>
            <w:tcW w:w="1973" w:type="dxa"/>
            <w:tcBorders>
              <w:top w:val="single" w:color="000000" w:sz="4" w:space="0"/>
              <w:left w:val="single" w:color="000000" w:sz="4" w:space="0"/>
              <w:bottom w:val="single" w:color="000000" w:sz="4" w:space="0"/>
              <w:right w:val="single" w:color="000000" w:sz="4" w:space="0"/>
            </w:tcBorders>
            <w:noWrap/>
          </w:tcPr>
          <w:p w14:paraId="31D0F0C5">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曲阳县文德镇东诸侯村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02DA0AC3">
            <w:pPr>
              <w:widowControl/>
              <w:jc w:val="center"/>
              <w:textAlignment w:val="center"/>
              <w:rPr>
                <w:rFonts w:ascii="仿宋" w:hAnsi="仿宋" w:eastAsia="仿宋" w:cs="仿宋"/>
                <w:color w:val="000000"/>
                <w:sz w:val="24"/>
              </w:rPr>
            </w:pPr>
            <w:r>
              <w:rPr>
                <w:rFonts w:ascii="仿宋" w:hAnsi="仿宋" w:eastAsia="仿宋" w:cs="仿宋"/>
                <w:color w:val="000000"/>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2C9DE20">
            <w:pPr>
              <w:widowControl/>
              <w:jc w:val="center"/>
              <w:textAlignment w:val="center"/>
              <w:rPr>
                <w:rFonts w:ascii="仿宋" w:hAnsi="仿宋" w:eastAsia="仿宋" w:cs="仿宋"/>
                <w:color w:val="000000"/>
                <w:sz w:val="24"/>
              </w:rPr>
            </w:pPr>
            <w:r>
              <w:rPr>
                <w:rFonts w:ascii="仿宋" w:hAnsi="仿宋" w:eastAsia="仿宋" w:cs="仿宋"/>
                <w:color w:val="000000"/>
                <w:sz w:val="24"/>
              </w:rPr>
              <w:t>一年一次</w:t>
            </w:r>
          </w:p>
        </w:tc>
      </w:tr>
      <w:tr w14:paraId="18AE752B">
        <w:tblPrEx>
          <w:tblCellMar>
            <w:top w:w="0" w:type="dxa"/>
            <w:left w:w="108" w:type="dxa"/>
            <w:bottom w:w="0" w:type="dxa"/>
            <w:right w:w="108" w:type="dxa"/>
          </w:tblCellMar>
        </w:tblPrEx>
        <w:trPr>
          <w:cantSplit/>
          <w:trHeight w:val="624"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645416A2">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109</w:t>
            </w:r>
          </w:p>
        </w:tc>
        <w:tc>
          <w:tcPr>
            <w:tcW w:w="1425" w:type="dxa"/>
            <w:vMerge w:val="continue"/>
            <w:tcBorders>
              <w:left w:val="single" w:color="000000" w:sz="4" w:space="0"/>
              <w:right w:val="single" w:color="000000" w:sz="4" w:space="0"/>
            </w:tcBorders>
            <w:vAlign w:val="center"/>
          </w:tcPr>
          <w:p w14:paraId="516EE7D9">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4F2A1BD4">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曲阳县三兴重钙厂</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22BDE733">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曲阳县晓林镇</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18A913B6">
            <w:pPr>
              <w:widowControl/>
              <w:jc w:val="center"/>
              <w:textAlignment w:val="center"/>
              <w:rPr>
                <w:rFonts w:ascii="仿宋" w:hAnsi="仿宋" w:eastAsia="仿宋" w:cs="仿宋"/>
                <w:color w:val="000000"/>
                <w:sz w:val="24"/>
              </w:rPr>
            </w:pPr>
            <w:r>
              <w:rPr>
                <w:rFonts w:ascii="仿宋" w:hAnsi="仿宋" w:eastAsia="仿宋" w:cs="仿宋"/>
                <w:color w:val="000000"/>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20AACC8">
            <w:pPr>
              <w:widowControl/>
              <w:jc w:val="center"/>
              <w:textAlignment w:val="center"/>
              <w:rPr>
                <w:rFonts w:ascii="仿宋" w:hAnsi="仿宋" w:eastAsia="仿宋" w:cs="仿宋"/>
                <w:color w:val="000000"/>
                <w:sz w:val="24"/>
              </w:rPr>
            </w:pPr>
            <w:r>
              <w:rPr>
                <w:rFonts w:ascii="仿宋" w:hAnsi="仿宋" w:eastAsia="仿宋" w:cs="仿宋"/>
                <w:color w:val="000000"/>
                <w:sz w:val="24"/>
              </w:rPr>
              <w:t>一年一次</w:t>
            </w:r>
          </w:p>
        </w:tc>
      </w:tr>
      <w:tr w14:paraId="269E83E7">
        <w:tblPrEx>
          <w:tblCellMar>
            <w:top w:w="0" w:type="dxa"/>
            <w:left w:w="108" w:type="dxa"/>
            <w:bottom w:w="0" w:type="dxa"/>
            <w:right w:w="108" w:type="dxa"/>
          </w:tblCellMar>
        </w:tblPrEx>
        <w:trPr>
          <w:cantSplit/>
          <w:trHeight w:val="624"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21582AF6">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110</w:t>
            </w:r>
          </w:p>
        </w:tc>
        <w:tc>
          <w:tcPr>
            <w:tcW w:w="1425" w:type="dxa"/>
            <w:vMerge w:val="continue"/>
            <w:tcBorders>
              <w:left w:val="single" w:color="000000" w:sz="4" w:space="0"/>
              <w:right w:val="single" w:color="000000" w:sz="4" w:space="0"/>
            </w:tcBorders>
            <w:vAlign w:val="center"/>
          </w:tcPr>
          <w:p w14:paraId="07FE8EE8">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0095061D">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曲阳正邦雕塑有限公司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393DF883">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曲阳县晓林镇</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5FA19CC8">
            <w:pPr>
              <w:widowControl/>
              <w:jc w:val="center"/>
              <w:textAlignment w:val="center"/>
              <w:rPr>
                <w:rFonts w:ascii="仿宋" w:hAnsi="仿宋" w:eastAsia="仿宋" w:cs="仿宋"/>
                <w:color w:val="000000"/>
                <w:sz w:val="24"/>
              </w:rPr>
            </w:pPr>
            <w:r>
              <w:rPr>
                <w:rFonts w:ascii="仿宋" w:hAnsi="仿宋" w:eastAsia="仿宋" w:cs="仿宋"/>
                <w:color w:val="000000"/>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709EC75">
            <w:pPr>
              <w:widowControl/>
              <w:jc w:val="center"/>
              <w:textAlignment w:val="center"/>
              <w:rPr>
                <w:rFonts w:ascii="仿宋" w:hAnsi="仿宋" w:eastAsia="仿宋" w:cs="仿宋"/>
                <w:color w:val="000000"/>
                <w:sz w:val="24"/>
              </w:rPr>
            </w:pPr>
            <w:r>
              <w:rPr>
                <w:rFonts w:ascii="仿宋" w:hAnsi="仿宋" w:eastAsia="仿宋" w:cs="仿宋"/>
                <w:color w:val="000000"/>
                <w:sz w:val="24"/>
              </w:rPr>
              <w:t>一年一次</w:t>
            </w:r>
          </w:p>
        </w:tc>
      </w:tr>
      <w:tr w14:paraId="4D5ED299">
        <w:tblPrEx>
          <w:tblCellMar>
            <w:top w:w="0" w:type="dxa"/>
            <w:left w:w="108" w:type="dxa"/>
            <w:bottom w:w="0" w:type="dxa"/>
            <w:right w:w="108" w:type="dxa"/>
          </w:tblCellMar>
        </w:tblPrEx>
        <w:trPr>
          <w:cantSplit/>
          <w:trHeight w:val="624"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66D18730">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111</w:t>
            </w:r>
          </w:p>
        </w:tc>
        <w:tc>
          <w:tcPr>
            <w:tcW w:w="1425" w:type="dxa"/>
            <w:vMerge w:val="continue"/>
            <w:tcBorders>
              <w:left w:val="single" w:color="000000" w:sz="4" w:space="0"/>
              <w:right w:val="single" w:color="000000" w:sz="4" w:space="0"/>
            </w:tcBorders>
            <w:vAlign w:val="center"/>
          </w:tcPr>
          <w:p w14:paraId="36914A72">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35CB33F9">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曲阳正合石粉有限公司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26012E42">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曲阳县晓林镇</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3DF72789">
            <w:pPr>
              <w:widowControl/>
              <w:jc w:val="center"/>
              <w:textAlignment w:val="center"/>
              <w:rPr>
                <w:rFonts w:ascii="仿宋" w:hAnsi="仿宋" w:eastAsia="仿宋" w:cs="仿宋"/>
                <w:color w:val="000000"/>
                <w:sz w:val="24"/>
              </w:rPr>
            </w:pPr>
            <w:r>
              <w:rPr>
                <w:rFonts w:ascii="仿宋" w:hAnsi="仿宋" w:eastAsia="仿宋" w:cs="仿宋"/>
                <w:color w:val="000000"/>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0110399">
            <w:pPr>
              <w:widowControl/>
              <w:jc w:val="center"/>
              <w:textAlignment w:val="center"/>
              <w:rPr>
                <w:rFonts w:ascii="仿宋" w:hAnsi="仿宋" w:eastAsia="仿宋" w:cs="仿宋"/>
                <w:color w:val="000000"/>
                <w:sz w:val="24"/>
              </w:rPr>
            </w:pPr>
            <w:r>
              <w:rPr>
                <w:rFonts w:ascii="仿宋" w:hAnsi="仿宋" w:eastAsia="仿宋" w:cs="仿宋"/>
                <w:color w:val="000000"/>
                <w:sz w:val="24"/>
              </w:rPr>
              <w:t>一年一次</w:t>
            </w:r>
          </w:p>
        </w:tc>
      </w:tr>
      <w:tr w14:paraId="0B366E0C">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3DD5BDD9">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112</w:t>
            </w:r>
          </w:p>
        </w:tc>
        <w:tc>
          <w:tcPr>
            <w:tcW w:w="1425" w:type="dxa"/>
            <w:vMerge w:val="continue"/>
            <w:tcBorders>
              <w:left w:val="single" w:color="000000" w:sz="4" w:space="0"/>
              <w:right w:val="single" w:color="000000" w:sz="4" w:space="0"/>
            </w:tcBorders>
            <w:vAlign w:val="center"/>
          </w:tcPr>
          <w:p w14:paraId="4AFB89FD">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tcPr>
          <w:p w14:paraId="7295A091">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曲阳县旭阳塑料制品有限公司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783DE17D">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曲阳县燕赵镇</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0B83716B">
            <w:pPr>
              <w:widowControl/>
              <w:jc w:val="center"/>
              <w:textAlignment w:val="center"/>
              <w:rPr>
                <w:rFonts w:ascii="仿宋" w:hAnsi="仿宋" w:eastAsia="仿宋" w:cs="仿宋"/>
                <w:color w:val="000000"/>
                <w:sz w:val="24"/>
              </w:rPr>
            </w:pPr>
            <w:r>
              <w:rPr>
                <w:rFonts w:ascii="仿宋" w:hAnsi="仿宋" w:eastAsia="仿宋" w:cs="仿宋"/>
                <w:color w:val="000000"/>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5796C46">
            <w:pPr>
              <w:widowControl/>
              <w:jc w:val="center"/>
              <w:textAlignment w:val="center"/>
              <w:rPr>
                <w:rFonts w:ascii="仿宋" w:hAnsi="仿宋" w:eastAsia="仿宋" w:cs="仿宋"/>
                <w:color w:val="000000"/>
                <w:sz w:val="24"/>
              </w:rPr>
            </w:pPr>
            <w:r>
              <w:rPr>
                <w:rFonts w:ascii="仿宋" w:hAnsi="仿宋" w:eastAsia="仿宋" w:cs="仿宋"/>
                <w:color w:val="000000"/>
                <w:sz w:val="24"/>
              </w:rPr>
              <w:t>一年一次</w:t>
            </w:r>
          </w:p>
        </w:tc>
      </w:tr>
      <w:tr w14:paraId="3B765272">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38DC9563">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113</w:t>
            </w:r>
          </w:p>
        </w:tc>
        <w:tc>
          <w:tcPr>
            <w:tcW w:w="1425" w:type="dxa"/>
            <w:vMerge w:val="continue"/>
            <w:tcBorders>
              <w:left w:val="single" w:color="000000" w:sz="4" w:space="0"/>
              <w:bottom w:val="single" w:color="000000" w:sz="4" w:space="0"/>
              <w:right w:val="single" w:color="000000" w:sz="4" w:space="0"/>
            </w:tcBorders>
            <w:vAlign w:val="center"/>
          </w:tcPr>
          <w:p w14:paraId="2B05AFE7">
            <w:pPr>
              <w:widowControl/>
              <w:jc w:val="center"/>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tcPr>
          <w:p w14:paraId="4C56A17F">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曲阳县森华包装有限公司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118D7ABC">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曲阳县燕赵镇</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2510208A">
            <w:pPr>
              <w:widowControl/>
              <w:jc w:val="center"/>
              <w:textAlignment w:val="center"/>
              <w:rPr>
                <w:rFonts w:ascii="仿宋" w:hAnsi="仿宋" w:eastAsia="仿宋" w:cs="仿宋"/>
                <w:color w:val="000000"/>
                <w:sz w:val="24"/>
              </w:rPr>
            </w:pPr>
            <w:r>
              <w:rPr>
                <w:rFonts w:ascii="仿宋" w:hAnsi="仿宋" w:eastAsia="仿宋" w:cs="仿宋"/>
                <w:color w:val="000000"/>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65C70AA5">
            <w:pPr>
              <w:widowControl/>
              <w:jc w:val="center"/>
              <w:textAlignment w:val="center"/>
              <w:rPr>
                <w:rFonts w:ascii="仿宋" w:hAnsi="仿宋" w:eastAsia="仿宋" w:cs="仿宋"/>
                <w:color w:val="000000"/>
                <w:sz w:val="24"/>
              </w:rPr>
            </w:pPr>
            <w:r>
              <w:rPr>
                <w:rFonts w:ascii="仿宋" w:hAnsi="仿宋" w:eastAsia="仿宋" w:cs="仿宋"/>
                <w:color w:val="000000"/>
                <w:sz w:val="24"/>
              </w:rPr>
              <w:t>一年一次</w:t>
            </w:r>
          </w:p>
        </w:tc>
      </w:tr>
      <w:tr w14:paraId="3B25EDF1">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7C5E98F8">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114</w:t>
            </w:r>
          </w:p>
        </w:tc>
        <w:tc>
          <w:tcPr>
            <w:tcW w:w="1425" w:type="dxa"/>
            <w:vMerge w:val="restart"/>
            <w:tcBorders>
              <w:top w:val="single" w:color="000000" w:sz="4" w:space="0"/>
              <w:left w:val="single" w:color="000000" w:sz="4" w:space="0"/>
              <w:right w:val="single" w:color="000000" w:sz="4" w:space="0"/>
            </w:tcBorders>
            <w:vAlign w:val="center"/>
          </w:tcPr>
          <w:p w14:paraId="2D6AA76A">
            <w:pPr>
              <w:jc w:val="center"/>
              <w:rPr>
                <w:rFonts w:ascii="仿宋" w:hAnsi="仿宋" w:eastAsia="仿宋" w:cs="仿宋"/>
                <w:color w:val="000000"/>
                <w:sz w:val="24"/>
              </w:rPr>
            </w:pPr>
            <w:r>
              <w:rPr>
                <w:rFonts w:ascii="仿宋" w:hAnsi="仿宋" w:eastAsia="仿宋"/>
                <w:sz w:val="24"/>
              </w:rPr>
              <w:t>执法七股</w:t>
            </w: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44CF4293">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曲阳县华通加油站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50EDBAAA">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曲阳县留百户村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366C2168">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53A81D73">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3A60D070">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1ECC0B1C">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115</w:t>
            </w:r>
          </w:p>
        </w:tc>
        <w:tc>
          <w:tcPr>
            <w:tcW w:w="1425" w:type="dxa"/>
            <w:vMerge w:val="continue"/>
            <w:tcBorders>
              <w:left w:val="single" w:color="000000" w:sz="4" w:space="0"/>
              <w:right w:val="single" w:color="000000" w:sz="4" w:space="0"/>
            </w:tcBorders>
            <w:vAlign w:val="center"/>
          </w:tcPr>
          <w:p w14:paraId="77BE99D0">
            <w:pPr>
              <w:widowControl/>
              <w:jc w:val="left"/>
              <w:textAlignment w:val="center"/>
              <w:rPr>
                <w:rFonts w:ascii="仿宋" w:hAnsi="仿宋" w:eastAsia="仿宋" w:cs="仿宋"/>
                <w:color w:val="000000"/>
                <w:kern w:val="0"/>
                <w:sz w:val="24"/>
                <w:lang w:bidi="ar"/>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23E4CE81">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曲阳县太行加油站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755ED9FD">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曲阳县羊平开发区</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30C1E6EA">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2A49DD6">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2DFDFD05">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7A3C0F0C">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116</w:t>
            </w:r>
          </w:p>
        </w:tc>
        <w:tc>
          <w:tcPr>
            <w:tcW w:w="1425" w:type="dxa"/>
            <w:vMerge w:val="continue"/>
            <w:tcBorders>
              <w:left w:val="single" w:color="000000" w:sz="4" w:space="0"/>
              <w:right w:val="single" w:color="000000" w:sz="4" w:space="0"/>
            </w:tcBorders>
            <w:vAlign w:val="center"/>
          </w:tcPr>
          <w:p w14:paraId="78FA0AAF">
            <w:pPr>
              <w:widowControl/>
              <w:jc w:val="left"/>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5D4D7676">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曲阳县盖都东方红加油站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02EAA45D">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曲阳县大盖都村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5A573717">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14B01B7">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52BF9FDD">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59A2485D">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117</w:t>
            </w:r>
          </w:p>
        </w:tc>
        <w:tc>
          <w:tcPr>
            <w:tcW w:w="1425" w:type="dxa"/>
            <w:vMerge w:val="continue"/>
            <w:tcBorders>
              <w:left w:val="single" w:color="000000" w:sz="4" w:space="0"/>
              <w:right w:val="single" w:color="000000" w:sz="4" w:space="0"/>
            </w:tcBorders>
            <w:vAlign w:val="center"/>
          </w:tcPr>
          <w:p w14:paraId="61A733D9">
            <w:pPr>
              <w:widowControl/>
              <w:jc w:val="left"/>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726A62B3">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曲阳县金顺加油站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31E1E5ED">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曲阳县羊平村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58EF6802">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970481E">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4472C221">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414A27A3">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w:t>
            </w:r>
            <w:r>
              <w:rPr>
                <w:rFonts w:asciiTheme="majorEastAsia" w:hAnsiTheme="majorEastAsia" w:eastAsiaTheme="majorEastAsia"/>
                <w:color w:val="000000"/>
                <w:sz w:val="24"/>
              </w:rPr>
              <w:t>18</w:t>
            </w:r>
          </w:p>
        </w:tc>
        <w:tc>
          <w:tcPr>
            <w:tcW w:w="1425" w:type="dxa"/>
            <w:vMerge w:val="continue"/>
            <w:tcBorders>
              <w:left w:val="single" w:color="000000" w:sz="4" w:space="0"/>
              <w:right w:val="single" w:color="000000" w:sz="4" w:space="0"/>
            </w:tcBorders>
            <w:vAlign w:val="center"/>
          </w:tcPr>
          <w:p w14:paraId="660043D3">
            <w:pPr>
              <w:widowControl/>
              <w:jc w:val="left"/>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03E5B30D">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曲阳县辛庄顺达加油站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58A8E3A2">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曲阳县辛庄村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78D0FE31">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56D2ACCC">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4A14F5F3">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1ECFD54B">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w:t>
            </w:r>
            <w:r>
              <w:rPr>
                <w:rFonts w:asciiTheme="majorEastAsia" w:hAnsiTheme="majorEastAsia" w:eastAsiaTheme="majorEastAsia"/>
                <w:color w:val="000000"/>
                <w:sz w:val="24"/>
              </w:rPr>
              <w:t>19</w:t>
            </w:r>
          </w:p>
        </w:tc>
        <w:tc>
          <w:tcPr>
            <w:tcW w:w="1425" w:type="dxa"/>
            <w:vMerge w:val="continue"/>
            <w:tcBorders>
              <w:left w:val="single" w:color="000000" w:sz="4" w:space="0"/>
              <w:right w:val="single" w:color="000000" w:sz="4" w:space="0"/>
            </w:tcBorders>
            <w:vAlign w:val="center"/>
          </w:tcPr>
          <w:p w14:paraId="039530E3">
            <w:pPr>
              <w:widowControl/>
              <w:jc w:val="left"/>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3A6FC19D">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中国石化销售股份有限公司河北保定曲阳大盖都加油站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1B97CACC">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曲阳县大盖都村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43E2AD2C">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22D84498">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457CACDC">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auto" w:sz="4" w:space="0"/>
              <w:right w:val="single" w:color="000000" w:sz="4" w:space="0"/>
            </w:tcBorders>
            <w:noWrap/>
            <w:vAlign w:val="center"/>
          </w:tcPr>
          <w:p w14:paraId="0B6B315D">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w:t>
            </w:r>
            <w:r>
              <w:rPr>
                <w:rFonts w:asciiTheme="majorEastAsia" w:hAnsiTheme="majorEastAsia" w:eastAsiaTheme="majorEastAsia"/>
                <w:color w:val="000000"/>
                <w:sz w:val="24"/>
              </w:rPr>
              <w:t>20</w:t>
            </w:r>
          </w:p>
        </w:tc>
        <w:tc>
          <w:tcPr>
            <w:tcW w:w="1425" w:type="dxa"/>
            <w:vMerge w:val="continue"/>
            <w:tcBorders>
              <w:left w:val="single" w:color="000000" w:sz="4" w:space="0"/>
              <w:bottom w:val="single" w:color="auto" w:sz="4" w:space="0"/>
              <w:right w:val="single" w:color="000000" w:sz="4" w:space="0"/>
            </w:tcBorders>
            <w:vAlign w:val="center"/>
          </w:tcPr>
          <w:p w14:paraId="328C9B86">
            <w:pPr>
              <w:widowControl/>
              <w:jc w:val="left"/>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0DF23B9C">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中国石化销售股份有限公司河北保定曲阳辛庄加油站</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08BAC9C3">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曲阳县辛庄村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38CD6E38">
            <w:pPr>
              <w:widowControl/>
              <w:jc w:val="center"/>
              <w:textAlignment w:val="center"/>
              <w:rPr>
                <w:rFonts w:ascii="仿宋" w:hAnsi="仿宋" w:eastAsia="仿宋" w:cs="仿宋"/>
                <w:color w:val="000000"/>
                <w:sz w:val="24"/>
              </w:rPr>
            </w:pPr>
            <w:r>
              <w:rPr>
                <w:rFonts w:ascii="仿宋" w:hAnsi="仿宋" w:eastAsia="仿宋" w:cs="仿宋"/>
                <w:color w:val="000000"/>
                <w:sz w:val="24"/>
              </w:rPr>
              <w:t>危险化学品经营</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7587FB0">
            <w:pPr>
              <w:widowControl/>
              <w:jc w:val="center"/>
              <w:textAlignment w:val="center"/>
              <w:rPr>
                <w:rFonts w:ascii="仿宋" w:hAnsi="仿宋" w:eastAsia="仿宋" w:cs="仿宋"/>
                <w:color w:val="000000"/>
                <w:sz w:val="24"/>
              </w:rPr>
            </w:pPr>
            <w:r>
              <w:rPr>
                <w:rFonts w:ascii="仿宋" w:hAnsi="仿宋" w:eastAsia="仿宋" w:cs="仿宋"/>
                <w:color w:val="000000"/>
                <w:sz w:val="24"/>
              </w:rPr>
              <w:t>一年两次</w:t>
            </w:r>
          </w:p>
        </w:tc>
      </w:tr>
      <w:tr w14:paraId="2F107FA5">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31F5E94C">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w:t>
            </w:r>
            <w:r>
              <w:rPr>
                <w:rFonts w:asciiTheme="majorEastAsia" w:hAnsiTheme="majorEastAsia" w:eastAsiaTheme="majorEastAsia"/>
                <w:color w:val="000000"/>
                <w:sz w:val="24"/>
              </w:rPr>
              <w:t>21</w:t>
            </w:r>
          </w:p>
        </w:tc>
        <w:tc>
          <w:tcPr>
            <w:tcW w:w="1425" w:type="dxa"/>
            <w:vMerge w:val="restart"/>
            <w:tcBorders>
              <w:top w:val="single" w:color="auto" w:sz="4" w:space="0"/>
              <w:left w:val="single" w:color="000000" w:sz="4" w:space="0"/>
              <w:right w:val="single" w:color="000000" w:sz="4" w:space="0"/>
            </w:tcBorders>
            <w:vAlign w:val="center"/>
          </w:tcPr>
          <w:p w14:paraId="170F4EEC">
            <w:pPr>
              <w:jc w:val="center"/>
              <w:rPr>
                <w:rFonts w:ascii="仿宋" w:hAnsi="仿宋" w:eastAsia="仿宋" w:cs="仿宋"/>
                <w:color w:val="000000"/>
                <w:sz w:val="24"/>
              </w:rPr>
            </w:pPr>
            <w:r>
              <w:rPr>
                <w:rFonts w:ascii="仿宋" w:hAnsi="仿宋" w:eastAsia="仿宋" w:cs="仿宋"/>
                <w:color w:val="000000"/>
                <w:sz w:val="24"/>
              </w:rPr>
              <w:t>执法七股</w:t>
            </w: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5D4C1040">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河北翰鼎雕塑集团有限公司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6E0F0DFB">
            <w:pPr>
              <w:widowControl/>
              <w:spacing w:line="360" w:lineRule="auto"/>
              <w:jc w:val="left"/>
              <w:textAlignment w:val="center"/>
              <w:rPr>
                <w:rFonts w:ascii="仿宋" w:hAnsi="仿宋" w:eastAsia="仿宋" w:cs="仿宋"/>
                <w:sz w:val="24"/>
              </w:rPr>
            </w:pPr>
            <w:r>
              <w:rPr>
                <w:rFonts w:hint="eastAsia" w:ascii="仿宋" w:hAnsi="仿宋" w:eastAsia="仿宋" w:cs="仿宋"/>
                <w:color w:val="000000"/>
                <w:kern w:val="0"/>
                <w:sz w:val="24"/>
              </w:rPr>
              <w:t>曲阳县羊平镇</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1D11E615">
            <w:pPr>
              <w:widowControl/>
              <w:jc w:val="center"/>
              <w:textAlignment w:val="center"/>
              <w:rPr>
                <w:rFonts w:ascii="仿宋" w:hAnsi="仿宋" w:eastAsia="仿宋" w:cs="仿宋"/>
                <w:color w:val="000000"/>
                <w:sz w:val="24"/>
              </w:rPr>
            </w:pPr>
            <w:r>
              <w:rPr>
                <w:rFonts w:ascii="仿宋" w:hAnsi="仿宋" w:eastAsia="仿宋" w:cs="仿宋"/>
                <w:color w:val="000000"/>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8AA5F6D">
            <w:pPr>
              <w:widowControl/>
              <w:jc w:val="center"/>
              <w:textAlignment w:val="center"/>
              <w:rPr>
                <w:rFonts w:ascii="仿宋" w:hAnsi="仿宋" w:eastAsia="仿宋" w:cs="仿宋"/>
                <w:color w:val="000000"/>
                <w:sz w:val="24"/>
              </w:rPr>
            </w:pPr>
            <w:r>
              <w:rPr>
                <w:rFonts w:ascii="仿宋" w:hAnsi="仿宋" w:eastAsia="仿宋" w:cs="仿宋"/>
                <w:color w:val="000000"/>
                <w:sz w:val="24"/>
              </w:rPr>
              <w:t>一年一次</w:t>
            </w:r>
          </w:p>
        </w:tc>
      </w:tr>
      <w:tr w14:paraId="6DE587A2">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1E14B57D">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w:t>
            </w:r>
            <w:r>
              <w:rPr>
                <w:rFonts w:asciiTheme="majorEastAsia" w:hAnsiTheme="majorEastAsia" w:eastAsiaTheme="majorEastAsia"/>
                <w:color w:val="000000"/>
                <w:sz w:val="24"/>
              </w:rPr>
              <w:t>22</w:t>
            </w:r>
          </w:p>
        </w:tc>
        <w:tc>
          <w:tcPr>
            <w:tcW w:w="1425" w:type="dxa"/>
            <w:vMerge w:val="continue"/>
            <w:tcBorders>
              <w:left w:val="single" w:color="000000" w:sz="4" w:space="0"/>
              <w:right w:val="single" w:color="000000" w:sz="4" w:space="0"/>
            </w:tcBorders>
            <w:vAlign w:val="center"/>
          </w:tcPr>
          <w:p w14:paraId="6FFE3AD4">
            <w:pPr>
              <w:widowControl/>
              <w:jc w:val="left"/>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7A01B631">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河北荣盛智达园林雕塑工程有限公司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4116D916">
            <w:pPr>
              <w:widowControl/>
              <w:spacing w:line="360" w:lineRule="auto"/>
              <w:jc w:val="left"/>
              <w:textAlignment w:val="center"/>
              <w:rPr>
                <w:rFonts w:ascii="仿宋" w:hAnsi="仿宋" w:eastAsia="仿宋" w:cs="仿宋"/>
                <w:sz w:val="24"/>
              </w:rPr>
            </w:pPr>
            <w:r>
              <w:rPr>
                <w:rFonts w:hint="eastAsia" w:ascii="仿宋" w:hAnsi="仿宋" w:eastAsia="仿宋" w:cs="仿宋"/>
                <w:color w:val="000000"/>
                <w:kern w:val="0"/>
                <w:sz w:val="24"/>
              </w:rPr>
              <w:t>曲阳县羊平镇</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4209B294">
            <w:pPr>
              <w:widowControl/>
              <w:jc w:val="center"/>
              <w:textAlignment w:val="center"/>
              <w:rPr>
                <w:rFonts w:ascii="仿宋" w:hAnsi="仿宋" w:eastAsia="仿宋" w:cs="仿宋"/>
                <w:color w:val="000000"/>
                <w:sz w:val="24"/>
              </w:rPr>
            </w:pPr>
            <w:r>
              <w:rPr>
                <w:rFonts w:ascii="仿宋" w:hAnsi="仿宋" w:eastAsia="仿宋" w:cs="仿宋"/>
                <w:color w:val="000000"/>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FFB88F3">
            <w:pPr>
              <w:widowControl/>
              <w:jc w:val="center"/>
              <w:textAlignment w:val="center"/>
              <w:rPr>
                <w:rFonts w:ascii="仿宋" w:hAnsi="仿宋" w:eastAsia="仿宋" w:cs="仿宋"/>
                <w:color w:val="000000"/>
                <w:sz w:val="24"/>
              </w:rPr>
            </w:pPr>
            <w:r>
              <w:rPr>
                <w:rFonts w:ascii="仿宋" w:hAnsi="仿宋" w:eastAsia="仿宋" w:cs="仿宋"/>
                <w:color w:val="000000"/>
                <w:sz w:val="24"/>
              </w:rPr>
              <w:t>一年一次</w:t>
            </w:r>
          </w:p>
        </w:tc>
      </w:tr>
      <w:tr w14:paraId="67118034">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4FFDB003">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w:t>
            </w:r>
            <w:r>
              <w:rPr>
                <w:rFonts w:asciiTheme="majorEastAsia" w:hAnsiTheme="majorEastAsia" w:eastAsiaTheme="majorEastAsia"/>
                <w:color w:val="000000"/>
                <w:sz w:val="24"/>
              </w:rPr>
              <w:t>23</w:t>
            </w:r>
          </w:p>
        </w:tc>
        <w:tc>
          <w:tcPr>
            <w:tcW w:w="1425" w:type="dxa"/>
            <w:vMerge w:val="continue"/>
            <w:tcBorders>
              <w:left w:val="single" w:color="000000" w:sz="4" w:space="0"/>
              <w:right w:val="single" w:color="000000" w:sz="4" w:space="0"/>
            </w:tcBorders>
            <w:vAlign w:val="center"/>
          </w:tcPr>
          <w:p w14:paraId="4F210561">
            <w:pPr>
              <w:widowControl/>
              <w:jc w:val="left"/>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74B5F1FC">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曲阳县秉和园林工程有限公司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2732BB49">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曲阳县邸村镇留百户村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185C1934">
            <w:pPr>
              <w:widowControl/>
              <w:jc w:val="center"/>
              <w:textAlignment w:val="center"/>
              <w:rPr>
                <w:rFonts w:ascii="仿宋" w:hAnsi="仿宋" w:eastAsia="仿宋" w:cs="仿宋"/>
                <w:color w:val="000000"/>
                <w:sz w:val="24"/>
              </w:rPr>
            </w:pPr>
            <w:r>
              <w:rPr>
                <w:rFonts w:ascii="仿宋" w:hAnsi="仿宋" w:eastAsia="仿宋" w:cs="仿宋"/>
                <w:color w:val="000000"/>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D5AD18A">
            <w:pPr>
              <w:widowControl/>
              <w:jc w:val="center"/>
              <w:textAlignment w:val="center"/>
              <w:rPr>
                <w:rFonts w:ascii="仿宋" w:hAnsi="仿宋" w:eastAsia="仿宋" w:cs="仿宋"/>
                <w:color w:val="000000"/>
                <w:sz w:val="24"/>
              </w:rPr>
            </w:pPr>
            <w:r>
              <w:rPr>
                <w:rFonts w:ascii="仿宋" w:hAnsi="仿宋" w:eastAsia="仿宋" w:cs="仿宋"/>
                <w:color w:val="000000"/>
                <w:sz w:val="24"/>
              </w:rPr>
              <w:t>一年一次</w:t>
            </w:r>
          </w:p>
        </w:tc>
      </w:tr>
      <w:tr w14:paraId="3124E0E8">
        <w:tblPrEx>
          <w:tblCellMar>
            <w:top w:w="0" w:type="dxa"/>
            <w:left w:w="108" w:type="dxa"/>
            <w:bottom w:w="0" w:type="dxa"/>
            <w:right w:w="108" w:type="dxa"/>
          </w:tblCellMar>
        </w:tblPrEx>
        <w:trPr>
          <w:cantSplit/>
          <w:trHeight w:val="405" w:hRule="atLeast"/>
          <w:jc w:val="center"/>
        </w:trPr>
        <w:tc>
          <w:tcPr>
            <w:tcW w:w="783" w:type="dxa"/>
            <w:tcBorders>
              <w:top w:val="single" w:color="000000" w:sz="4" w:space="0"/>
              <w:left w:val="single" w:color="000000" w:sz="4" w:space="0"/>
              <w:bottom w:val="single" w:color="000000" w:sz="4" w:space="0"/>
              <w:right w:val="single" w:color="000000" w:sz="4" w:space="0"/>
            </w:tcBorders>
            <w:noWrap/>
            <w:vAlign w:val="center"/>
          </w:tcPr>
          <w:p w14:paraId="4C011371">
            <w:pPr>
              <w:jc w:val="center"/>
              <w:rPr>
                <w:rFonts w:asciiTheme="majorEastAsia" w:hAnsiTheme="majorEastAsia" w:eastAsiaTheme="majorEastAsia"/>
                <w:color w:val="000000"/>
                <w:sz w:val="24"/>
              </w:rPr>
            </w:pPr>
            <w:r>
              <w:rPr>
                <w:rFonts w:hint="eastAsia" w:asciiTheme="majorEastAsia" w:hAnsiTheme="majorEastAsia" w:eastAsiaTheme="majorEastAsia"/>
                <w:color w:val="000000"/>
                <w:sz w:val="24"/>
              </w:rPr>
              <w:t>1</w:t>
            </w:r>
            <w:r>
              <w:rPr>
                <w:rFonts w:asciiTheme="majorEastAsia" w:hAnsiTheme="majorEastAsia" w:eastAsiaTheme="majorEastAsia"/>
                <w:color w:val="000000"/>
                <w:sz w:val="24"/>
              </w:rPr>
              <w:t>24</w:t>
            </w:r>
          </w:p>
        </w:tc>
        <w:tc>
          <w:tcPr>
            <w:tcW w:w="1425" w:type="dxa"/>
            <w:vMerge w:val="continue"/>
            <w:tcBorders>
              <w:left w:val="single" w:color="000000" w:sz="4" w:space="0"/>
              <w:bottom w:val="single" w:color="000000" w:sz="4" w:space="0"/>
              <w:right w:val="single" w:color="000000" w:sz="4" w:space="0"/>
            </w:tcBorders>
            <w:vAlign w:val="center"/>
          </w:tcPr>
          <w:p w14:paraId="12C1CE72">
            <w:pPr>
              <w:widowControl/>
              <w:jc w:val="left"/>
              <w:textAlignment w:val="center"/>
              <w:rPr>
                <w:rFonts w:ascii="仿宋" w:hAnsi="仿宋" w:eastAsia="仿宋" w:cs="仿宋"/>
                <w:color w:val="000000"/>
                <w:sz w:val="24"/>
              </w:rPr>
            </w:pPr>
          </w:p>
        </w:tc>
        <w:tc>
          <w:tcPr>
            <w:tcW w:w="2839" w:type="dxa"/>
            <w:tcBorders>
              <w:top w:val="single" w:color="000000" w:sz="4" w:space="0"/>
              <w:left w:val="single" w:color="000000" w:sz="4" w:space="0"/>
              <w:bottom w:val="single" w:color="000000" w:sz="4" w:space="0"/>
              <w:right w:val="single" w:color="000000" w:sz="4" w:space="0"/>
            </w:tcBorders>
            <w:noWrap/>
            <w:vAlign w:val="center"/>
          </w:tcPr>
          <w:p w14:paraId="0191FD83">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曲阳县秦泰石材雕塑有限公司</w:t>
            </w:r>
          </w:p>
        </w:tc>
        <w:tc>
          <w:tcPr>
            <w:tcW w:w="1973" w:type="dxa"/>
            <w:tcBorders>
              <w:top w:val="single" w:color="000000" w:sz="4" w:space="0"/>
              <w:left w:val="single" w:color="000000" w:sz="4" w:space="0"/>
              <w:bottom w:val="single" w:color="000000" w:sz="4" w:space="0"/>
              <w:right w:val="single" w:color="000000" w:sz="4" w:space="0"/>
            </w:tcBorders>
            <w:noWrap/>
            <w:vAlign w:val="center"/>
          </w:tcPr>
          <w:p w14:paraId="4EEF685D">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曲阳县邸村镇留百户村</w:t>
            </w:r>
          </w:p>
        </w:tc>
        <w:tc>
          <w:tcPr>
            <w:tcW w:w="1429" w:type="dxa"/>
            <w:tcBorders>
              <w:top w:val="single" w:color="000000" w:sz="4" w:space="0"/>
              <w:left w:val="single" w:color="000000" w:sz="4" w:space="0"/>
              <w:bottom w:val="single" w:color="000000" w:sz="4" w:space="0"/>
              <w:right w:val="single" w:color="000000" w:sz="4" w:space="0"/>
            </w:tcBorders>
            <w:noWrap/>
            <w:vAlign w:val="center"/>
          </w:tcPr>
          <w:p w14:paraId="1CC1E37A">
            <w:pPr>
              <w:widowControl/>
              <w:jc w:val="center"/>
              <w:textAlignment w:val="center"/>
              <w:rPr>
                <w:rFonts w:ascii="仿宋" w:hAnsi="仿宋" w:eastAsia="仿宋" w:cs="仿宋"/>
                <w:color w:val="000000"/>
                <w:sz w:val="24"/>
              </w:rPr>
            </w:pPr>
            <w:r>
              <w:rPr>
                <w:rFonts w:ascii="仿宋" w:hAnsi="仿宋" w:eastAsia="仿宋" w:cs="仿宋"/>
                <w:color w:val="000000"/>
                <w:sz w:val="24"/>
              </w:rPr>
              <w:t>工商贸</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26C871F">
            <w:pPr>
              <w:widowControl/>
              <w:jc w:val="center"/>
              <w:textAlignment w:val="center"/>
              <w:rPr>
                <w:rFonts w:ascii="仿宋" w:hAnsi="仿宋" w:eastAsia="仿宋" w:cs="仿宋"/>
                <w:color w:val="000000"/>
                <w:sz w:val="24"/>
              </w:rPr>
            </w:pPr>
            <w:r>
              <w:rPr>
                <w:rFonts w:ascii="仿宋" w:hAnsi="仿宋" w:eastAsia="仿宋" w:cs="仿宋"/>
                <w:color w:val="000000"/>
                <w:sz w:val="24"/>
              </w:rPr>
              <w:t>一年一次</w:t>
            </w:r>
          </w:p>
        </w:tc>
      </w:tr>
    </w:tbl>
    <w:p w14:paraId="6B87D841">
      <w:pPr>
        <w:jc w:val="left"/>
        <w:rPr>
          <w:rFonts w:ascii="仿宋" w:hAnsi="仿宋" w:eastAsia="仿宋" w:cs="仿宋"/>
          <w:sz w:val="24"/>
        </w:rPr>
      </w:pPr>
    </w:p>
    <w:p w14:paraId="0B0C5E1B">
      <w:pPr>
        <w:jc w:val="left"/>
        <w:rPr>
          <w:rFonts w:ascii="仿宋" w:hAnsi="仿宋" w:eastAsia="仿宋" w:cs="仿宋"/>
          <w:sz w:val="24"/>
        </w:rPr>
      </w:pPr>
    </w:p>
    <w:p w14:paraId="5EBD34B5">
      <w:pPr>
        <w:jc w:val="left"/>
        <w:rPr>
          <w:rFonts w:ascii="仿宋" w:hAnsi="仿宋" w:eastAsia="仿宋" w:cs="仿宋"/>
          <w:sz w:val="24"/>
        </w:rPr>
      </w:pPr>
    </w:p>
    <w:p w14:paraId="79F7F5B3">
      <w:pPr>
        <w:jc w:val="left"/>
        <w:rPr>
          <w:rFonts w:ascii="仿宋" w:hAnsi="仿宋" w:eastAsia="仿宋" w:cs="仿宋"/>
          <w:sz w:val="24"/>
        </w:rPr>
      </w:pPr>
    </w:p>
    <w:p w14:paraId="6EECE278">
      <w:pPr>
        <w:jc w:val="left"/>
        <w:rPr>
          <w:rFonts w:ascii="仿宋" w:hAnsi="仿宋" w:eastAsia="仿宋" w:cs="仿宋"/>
          <w:sz w:val="24"/>
        </w:rPr>
      </w:pPr>
    </w:p>
    <w:p w14:paraId="57436AB7">
      <w:pPr>
        <w:jc w:val="left"/>
        <w:rPr>
          <w:rFonts w:ascii="仿宋" w:hAnsi="仿宋" w:eastAsia="仿宋" w:cs="仿宋"/>
          <w:sz w:val="24"/>
        </w:rPr>
      </w:pPr>
    </w:p>
    <w:p w14:paraId="6E8E7B64">
      <w:pPr>
        <w:jc w:val="left"/>
        <w:rPr>
          <w:rFonts w:ascii="仿宋" w:hAnsi="仿宋" w:eastAsia="仿宋" w:cs="仿宋"/>
          <w:sz w:val="24"/>
        </w:rPr>
      </w:pPr>
    </w:p>
    <w:p w14:paraId="73737458">
      <w:pPr>
        <w:jc w:val="left"/>
        <w:rPr>
          <w:rFonts w:ascii="仿宋" w:hAnsi="仿宋" w:eastAsia="仿宋" w:cs="仿宋"/>
          <w:sz w:val="24"/>
        </w:rPr>
      </w:pPr>
    </w:p>
    <w:p w14:paraId="0961FC63">
      <w:pPr>
        <w:jc w:val="left"/>
        <w:rPr>
          <w:rFonts w:ascii="仿宋" w:hAnsi="仿宋" w:eastAsia="仿宋" w:cs="仿宋"/>
          <w:sz w:val="24"/>
        </w:rPr>
      </w:pPr>
    </w:p>
    <w:p w14:paraId="647C8C55">
      <w:pPr>
        <w:jc w:val="left"/>
        <w:rPr>
          <w:rFonts w:ascii="仿宋" w:hAnsi="仿宋" w:eastAsia="仿宋" w:cs="仿宋"/>
          <w:sz w:val="24"/>
        </w:rPr>
      </w:pPr>
    </w:p>
    <w:p w14:paraId="27C19CCC">
      <w:pPr>
        <w:jc w:val="left"/>
        <w:rPr>
          <w:rFonts w:ascii="仿宋" w:hAnsi="仿宋" w:eastAsia="仿宋" w:cs="仿宋"/>
          <w:sz w:val="24"/>
        </w:rPr>
      </w:pPr>
    </w:p>
    <w:p w14:paraId="36EEEA04">
      <w:pPr>
        <w:jc w:val="left"/>
        <w:rPr>
          <w:rFonts w:ascii="仿宋" w:hAnsi="仿宋" w:eastAsia="仿宋" w:cs="仿宋"/>
          <w:sz w:val="24"/>
        </w:rPr>
      </w:pPr>
    </w:p>
    <w:p w14:paraId="24787BF7">
      <w:pPr>
        <w:jc w:val="left"/>
        <w:rPr>
          <w:rFonts w:ascii="仿宋" w:hAnsi="仿宋" w:eastAsia="仿宋" w:cs="仿宋"/>
          <w:sz w:val="24"/>
        </w:rPr>
      </w:pPr>
    </w:p>
    <w:p w14:paraId="6DBEBF73">
      <w:pPr>
        <w:jc w:val="left"/>
        <w:rPr>
          <w:rFonts w:ascii="仿宋" w:hAnsi="仿宋" w:eastAsia="仿宋" w:cs="仿宋"/>
          <w:sz w:val="24"/>
        </w:rPr>
      </w:pPr>
    </w:p>
    <w:p w14:paraId="49301F77">
      <w:pPr>
        <w:jc w:val="left"/>
        <w:rPr>
          <w:rFonts w:ascii="仿宋" w:hAnsi="仿宋" w:eastAsia="仿宋" w:cs="仿宋"/>
          <w:sz w:val="24"/>
        </w:rPr>
      </w:pPr>
    </w:p>
    <w:p w14:paraId="3B194A1C">
      <w:pPr>
        <w:jc w:val="left"/>
        <w:rPr>
          <w:rFonts w:ascii="仿宋" w:hAnsi="仿宋" w:eastAsia="仿宋" w:cs="仿宋"/>
          <w:sz w:val="24"/>
        </w:rPr>
      </w:pPr>
    </w:p>
    <w:p w14:paraId="55269946">
      <w:pPr>
        <w:jc w:val="left"/>
        <w:rPr>
          <w:rFonts w:ascii="仿宋" w:hAnsi="仿宋" w:eastAsia="仿宋" w:cs="仿宋"/>
          <w:sz w:val="24"/>
        </w:rPr>
      </w:pPr>
    </w:p>
    <w:p w14:paraId="5F1392EF">
      <w:pPr>
        <w:jc w:val="left"/>
        <w:rPr>
          <w:rFonts w:ascii="仿宋" w:hAnsi="仿宋" w:eastAsia="仿宋" w:cs="仿宋"/>
          <w:sz w:val="24"/>
        </w:rPr>
      </w:pPr>
    </w:p>
    <w:p w14:paraId="6FA15CF9">
      <w:pPr>
        <w:jc w:val="left"/>
        <w:rPr>
          <w:rFonts w:ascii="仿宋" w:hAnsi="仿宋" w:eastAsia="仿宋" w:cs="仿宋"/>
          <w:sz w:val="24"/>
        </w:rPr>
      </w:pPr>
    </w:p>
    <w:p w14:paraId="64D16114">
      <w:pPr>
        <w:jc w:val="left"/>
        <w:rPr>
          <w:rFonts w:ascii="仿宋" w:hAnsi="仿宋" w:eastAsia="仿宋" w:cs="仿宋"/>
          <w:sz w:val="24"/>
        </w:rPr>
      </w:pPr>
    </w:p>
    <w:p w14:paraId="5E107E7E">
      <w:pPr>
        <w:jc w:val="left"/>
        <w:rPr>
          <w:rFonts w:ascii="仿宋" w:hAnsi="仿宋" w:eastAsia="仿宋" w:cs="仿宋"/>
          <w:sz w:val="24"/>
        </w:rPr>
      </w:pPr>
    </w:p>
    <w:p w14:paraId="6BC71404">
      <w:pPr>
        <w:jc w:val="left"/>
        <w:rPr>
          <w:rFonts w:ascii="仿宋" w:hAnsi="仿宋" w:eastAsia="仿宋" w:cs="仿宋"/>
          <w:sz w:val="24"/>
        </w:rPr>
      </w:pPr>
    </w:p>
    <w:p w14:paraId="47B89EC8">
      <w:pPr>
        <w:jc w:val="left"/>
        <w:rPr>
          <w:rFonts w:ascii="仿宋" w:hAnsi="仿宋" w:eastAsia="仿宋" w:cs="仿宋"/>
          <w:sz w:val="24"/>
        </w:rPr>
      </w:pPr>
    </w:p>
    <w:p w14:paraId="439176AA">
      <w:pPr>
        <w:jc w:val="left"/>
        <w:rPr>
          <w:rFonts w:ascii="仿宋" w:hAnsi="仿宋" w:eastAsia="仿宋" w:cs="仿宋"/>
          <w:sz w:val="24"/>
        </w:rPr>
      </w:pPr>
    </w:p>
    <w:p w14:paraId="285603BE">
      <w:pPr>
        <w:jc w:val="left"/>
        <w:rPr>
          <w:rFonts w:ascii="仿宋" w:hAnsi="仿宋" w:eastAsia="仿宋" w:cs="仿宋"/>
          <w:sz w:val="24"/>
        </w:rPr>
      </w:pPr>
    </w:p>
    <w:p w14:paraId="20E5BC4B">
      <w:pPr>
        <w:jc w:val="left"/>
        <w:rPr>
          <w:rFonts w:ascii="仿宋" w:hAnsi="仿宋" w:eastAsia="仿宋" w:cs="仿宋"/>
          <w:sz w:val="24"/>
        </w:rPr>
      </w:pPr>
    </w:p>
    <w:p w14:paraId="62B7CF97">
      <w:pPr>
        <w:jc w:val="left"/>
        <w:rPr>
          <w:rFonts w:ascii="仿宋" w:hAnsi="仿宋" w:eastAsia="仿宋" w:cs="仿宋"/>
          <w:sz w:val="24"/>
        </w:rPr>
      </w:pPr>
    </w:p>
    <w:p w14:paraId="31E366C2">
      <w:pPr>
        <w:jc w:val="left"/>
        <w:rPr>
          <w:rFonts w:ascii="仿宋" w:hAnsi="仿宋" w:eastAsia="仿宋" w:cs="仿宋"/>
          <w:sz w:val="24"/>
        </w:rPr>
      </w:pPr>
    </w:p>
    <w:p w14:paraId="3CE1B96A">
      <w:pPr>
        <w:jc w:val="left"/>
        <w:rPr>
          <w:rFonts w:ascii="仿宋" w:hAnsi="仿宋" w:eastAsia="仿宋" w:cs="仿宋"/>
          <w:sz w:val="24"/>
        </w:rPr>
      </w:pPr>
    </w:p>
    <w:p w14:paraId="7E9F2830">
      <w:pPr>
        <w:jc w:val="left"/>
        <w:rPr>
          <w:rFonts w:ascii="仿宋" w:hAnsi="仿宋" w:eastAsia="仿宋" w:cs="仿宋"/>
          <w:sz w:val="24"/>
        </w:rPr>
      </w:pPr>
    </w:p>
    <w:p w14:paraId="25F7DFBB">
      <w:pPr>
        <w:jc w:val="left"/>
        <w:rPr>
          <w:rFonts w:ascii="黑体" w:hAnsi="黑体" w:eastAsia="黑体" w:cs="仿宋"/>
          <w:sz w:val="32"/>
          <w:szCs w:val="32"/>
        </w:rPr>
      </w:pPr>
      <w:r>
        <w:rPr>
          <w:rFonts w:hint="eastAsia" w:ascii="黑体" w:hAnsi="黑体" w:eastAsia="黑体" w:cs="仿宋"/>
          <w:sz w:val="32"/>
          <w:szCs w:val="32"/>
        </w:rPr>
        <w:t>附件2：</w:t>
      </w:r>
    </w:p>
    <w:p w14:paraId="2CA0544C">
      <w:pPr>
        <w:jc w:val="center"/>
        <w:rPr>
          <w:sz w:val="44"/>
          <w:szCs w:val="44"/>
        </w:rPr>
      </w:pPr>
      <w:r>
        <w:rPr>
          <w:rFonts w:hint="eastAsia"/>
          <w:sz w:val="44"/>
          <w:szCs w:val="44"/>
        </w:rPr>
        <w:t>202</w:t>
      </w:r>
      <w:r>
        <w:rPr>
          <w:sz w:val="44"/>
          <w:szCs w:val="44"/>
        </w:rPr>
        <w:t>3</w:t>
      </w:r>
      <w:r>
        <w:rPr>
          <w:rFonts w:hint="eastAsia"/>
          <w:sz w:val="44"/>
          <w:szCs w:val="44"/>
        </w:rPr>
        <w:t>年一般检查企业名单</w:t>
      </w:r>
    </w:p>
    <w:tbl>
      <w:tblPr>
        <w:tblStyle w:val="7"/>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417"/>
        <w:gridCol w:w="2835"/>
        <w:gridCol w:w="1985"/>
        <w:gridCol w:w="1417"/>
        <w:gridCol w:w="1408"/>
      </w:tblGrid>
      <w:tr w14:paraId="4DAA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blHeader/>
          <w:jc w:val="center"/>
        </w:trPr>
        <w:tc>
          <w:tcPr>
            <w:tcW w:w="787" w:type="dxa"/>
            <w:vAlign w:val="center"/>
          </w:tcPr>
          <w:p w14:paraId="0C6D24EB">
            <w:pPr>
              <w:widowControl/>
              <w:jc w:val="center"/>
              <w:textAlignment w:val="center"/>
              <w:rPr>
                <w:rFonts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序号</w:t>
            </w:r>
          </w:p>
        </w:tc>
        <w:tc>
          <w:tcPr>
            <w:tcW w:w="1417" w:type="dxa"/>
            <w:vAlign w:val="center"/>
          </w:tcPr>
          <w:p w14:paraId="5DC9549B">
            <w:pPr>
              <w:widowControl/>
              <w:jc w:val="center"/>
              <w:textAlignment w:val="center"/>
              <w:rPr>
                <w:rFonts w:cs="宋体" w:asciiTheme="majorEastAsia" w:hAnsiTheme="majorEastAsia" w:eastAsiaTheme="majorEastAsia"/>
                <w:color w:val="000000"/>
                <w:kern w:val="0"/>
                <w:sz w:val="28"/>
                <w:szCs w:val="28"/>
                <w:lang w:bidi="ar"/>
              </w:rPr>
            </w:pPr>
            <w:r>
              <w:rPr>
                <w:rFonts w:hint="eastAsia" w:cs="宋体" w:asciiTheme="majorEastAsia" w:hAnsiTheme="majorEastAsia" w:eastAsiaTheme="majorEastAsia"/>
                <w:color w:val="000000"/>
                <w:kern w:val="0"/>
                <w:sz w:val="28"/>
                <w:szCs w:val="28"/>
                <w:lang w:bidi="ar"/>
              </w:rPr>
              <w:t>检查股室</w:t>
            </w:r>
          </w:p>
        </w:tc>
        <w:tc>
          <w:tcPr>
            <w:tcW w:w="2835" w:type="dxa"/>
            <w:vAlign w:val="center"/>
          </w:tcPr>
          <w:p w14:paraId="55EC439B">
            <w:pPr>
              <w:widowControl/>
              <w:jc w:val="center"/>
              <w:textAlignment w:val="center"/>
              <w:rPr>
                <w:rFonts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企业单位名称</w:t>
            </w:r>
          </w:p>
        </w:tc>
        <w:tc>
          <w:tcPr>
            <w:tcW w:w="1985" w:type="dxa"/>
            <w:vAlign w:val="center"/>
          </w:tcPr>
          <w:p w14:paraId="278176C4">
            <w:pPr>
              <w:widowControl/>
              <w:jc w:val="center"/>
              <w:textAlignment w:val="center"/>
              <w:rPr>
                <w:rFonts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企业驻地地址</w:t>
            </w:r>
          </w:p>
        </w:tc>
        <w:tc>
          <w:tcPr>
            <w:tcW w:w="1417" w:type="dxa"/>
            <w:vAlign w:val="center"/>
          </w:tcPr>
          <w:p w14:paraId="7CB9FBA8">
            <w:pPr>
              <w:widowControl/>
              <w:jc w:val="center"/>
              <w:textAlignment w:val="center"/>
              <w:rPr>
                <w:rFonts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行业类别</w:t>
            </w:r>
          </w:p>
        </w:tc>
        <w:tc>
          <w:tcPr>
            <w:tcW w:w="1408" w:type="dxa"/>
            <w:vAlign w:val="center"/>
          </w:tcPr>
          <w:p w14:paraId="0874B0D5">
            <w:pPr>
              <w:widowControl/>
              <w:jc w:val="center"/>
              <w:textAlignment w:val="center"/>
              <w:rPr>
                <w:rFonts w:asciiTheme="majorEastAsia" w:hAnsiTheme="majorEastAsia" w:eastAsiaTheme="majorEastAsia"/>
                <w:sz w:val="28"/>
                <w:szCs w:val="28"/>
              </w:rPr>
            </w:pPr>
            <w:r>
              <w:rPr>
                <w:rFonts w:hint="eastAsia" w:cs="宋体" w:asciiTheme="majorEastAsia" w:hAnsiTheme="majorEastAsia" w:eastAsiaTheme="majorEastAsia"/>
                <w:color w:val="000000"/>
                <w:kern w:val="0"/>
                <w:sz w:val="28"/>
                <w:szCs w:val="28"/>
                <w:lang w:bidi="ar"/>
              </w:rPr>
              <w:t>检查频次</w:t>
            </w:r>
          </w:p>
        </w:tc>
      </w:tr>
      <w:tr w14:paraId="59D8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67C6B58A">
            <w:pPr>
              <w:widowControl/>
              <w:jc w:val="center"/>
              <w:rPr>
                <w:rFonts w:ascii="宋体" w:hAnsi="宋体" w:eastAsia="宋体" w:cs="宋体"/>
                <w:color w:val="000000"/>
                <w:kern w:val="0"/>
                <w:sz w:val="24"/>
              </w:rPr>
            </w:pPr>
            <w:r>
              <w:rPr>
                <w:rFonts w:hint="eastAsia" w:ascii="宋体" w:hAnsi="宋体" w:eastAsia="宋体"/>
                <w:color w:val="000000"/>
                <w:sz w:val="24"/>
              </w:rPr>
              <w:t>1</w:t>
            </w:r>
          </w:p>
        </w:tc>
        <w:tc>
          <w:tcPr>
            <w:tcW w:w="1417" w:type="dxa"/>
            <w:vMerge w:val="restart"/>
            <w:vAlign w:val="center"/>
          </w:tcPr>
          <w:p w14:paraId="235E6F78">
            <w:pPr>
              <w:widowControl/>
              <w:jc w:val="center"/>
              <w:textAlignment w:val="center"/>
              <w:rPr>
                <w:rFonts w:ascii="仿宋" w:hAnsi="仿宋" w:eastAsia="仿宋" w:cs="仿宋"/>
                <w:sz w:val="24"/>
              </w:rPr>
            </w:pPr>
            <w:r>
              <w:rPr>
                <w:rFonts w:ascii="仿宋" w:hAnsi="仿宋" w:eastAsia="仿宋" w:cs="仿宋"/>
                <w:sz w:val="24"/>
              </w:rPr>
              <w:t>执法一股</w:t>
            </w:r>
          </w:p>
        </w:tc>
        <w:tc>
          <w:tcPr>
            <w:tcW w:w="2835" w:type="dxa"/>
            <w:vAlign w:val="center"/>
          </w:tcPr>
          <w:p w14:paraId="38F03E0F">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曲阳县中尚园林雕塑工程有限公司</w:t>
            </w:r>
          </w:p>
        </w:tc>
        <w:tc>
          <w:tcPr>
            <w:tcW w:w="1985" w:type="dxa"/>
            <w:vAlign w:val="center"/>
          </w:tcPr>
          <w:p w14:paraId="41903316">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曲阳县北环东路</w:t>
            </w:r>
          </w:p>
        </w:tc>
        <w:tc>
          <w:tcPr>
            <w:tcW w:w="1417" w:type="dxa"/>
            <w:vAlign w:val="center"/>
          </w:tcPr>
          <w:p w14:paraId="48E62324">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252D6B5D">
            <w:pPr>
              <w:jc w:val="center"/>
              <w:rPr>
                <w:rFonts w:ascii="仿宋" w:hAnsi="仿宋" w:eastAsia="仿宋" w:cs="仿宋"/>
                <w:sz w:val="24"/>
              </w:rPr>
            </w:pPr>
            <w:r>
              <w:rPr>
                <w:rFonts w:ascii="仿宋" w:hAnsi="仿宋" w:eastAsia="仿宋" w:cs="仿宋"/>
                <w:sz w:val="24"/>
              </w:rPr>
              <w:t>一年一次</w:t>
            </w:r>
          </w:p>
        </w:tc>
      </w:tr>
      <w:tr w14:paraId="289E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0AC9149C">
            <w:pPr>
              <w:widowControl/>
              <w:jc w:val="center"/>
              <w:rPr>
                <w:rFonts w:ascii="宋体" w:hAnsi="宋体" w:eastAsia="宋体" w:cs="宋体"/>
                <w:color w:val="000000"/>
                <w:kern w:val="0"/>
                <w:sz w:val="24"/>
              </w:rPr>
            </w:pPr>
            <w:r>
              <w:rPr>
                <w:rFonts w:hint="eastAsia" w:ascii="宋体" w:hAnsi="宋体" w:eastAsia="宋体"/>
                <w:color w:val="000000"/>
                <w:sz w:val="24"/>
              </w:rPr>
              <w:t>2</w:t>
            </w:r>
          </w:p>
        </w:tc>
        <w:tc>
          <w:tcPr>
            <w:tcW w:w="1417" w:type="dxa"/>
            <w:vMerge w:val="continue"/>
          </w:tcPr>
          <w:p w14:paraId="26615922">
            <w:pPr>
              <w:widowControl/>
              <w:jc w:val="left"/>
              <w:textAlignment w:val="center"/>
              <w:rPr>
                <w:rFonts w:ascii="仿宋" w:hAnsi="仿宋" w:eastAsia="仿宋" w:cs="仿宋"/>
                <w:sz w:val="24"/>
              </w:rPr>
            </w:pPr>
          </w:p>
        </w:tc>
        <w:tc>
          <w:tcPr>
            <w:tcW w:w="2835" w:type="dxa"/>
            <w:vAlign w:val="center"/>
          </w:tcPr>
          <w:p w14:paraId="0E67B8DA">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曲阳县现代工艺石材有限公司</w:t>
            </w:r>
          </w:p>
        </w:tc>
        <w:tc>
          <w:tcPr>
            <w:tcW w:w="1985" w:type="dxa"/>
            <w:vAlign w:val="center"/>
          </w:tcPr>
          <w:p w14:paraId="563A402F">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曲阳县雕刻城56号</w:t>
            </w:r>
          </w:p>
        </w:tc>
        <w:tc>
          <w:tcPr>
            <w:tcW w:w="1417" w:type="dxa"/>
            <w:vAlign w:val="center"/>
          </w:tcPr>
          <w:p w14:paraId="0FB9A884">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02BE6202">
            <w:pPr>
              <w:jc w:val="center"/>
              <w:rPr>
                <w:rFonts w:ascii="仿宋" w:hAnsi="仿宋" w:eastAsia="仿宋" w:cs="仿宋"/>
                <w:sz w:val="24"/>
              </w:rPr>
            </w:pPr>
            <w:r>
              <w:rPr>
                <w:rFonts w:ascii="仿宋" w:hAnsi="仿宋" w:eastAsia="仿宋" w:cs="仿宋"/>
                <w:sz w:val="24"/>
              </w:rPr>
              <w:t>一年一次</w:t>
            </w:r>
          </w:p>
        </w:tc>
      </w:tr>
      <w:tr w14:paraId="0DC1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1BA1D541">
            <w:pPr>
              <w:jc w:val="center"/>
              <w:rPr>
                <w:rFonts w:ascii="宋体" w:hAnsi="宋体" w:eastAsia="宋体"/>
                <w:color w:val="000000"/>
                <w:sz w:val="24"/>
              </w:rPr>
            </w:pPr>
            <w:r>
              <w:rPr>
                <w:rFonts w:hint="eastAsia" w:ascii="宋体" w:hAnsi="宋体" w:eastAsia="宋体"/>
                <w:color w:val="000000"/>
                <w:sz w:val="24"/>
              </w:rPr>
              <w:t>3</w:t>
            </w:r>
          </w:p>
        </w:tc>
        <w:tc>
          <w:tcPr>
            <w:tcW w:w="1417" w:type="dxa"/>
            <w:vMerge w:val="continue"/>
          </w:tcPr>
          <w:p w14:paraId="4DB4270F">
            <w:pPr>
              <w:widowControl/>
              <w:jc w:val="left"/>
              <w:textAlignment w:val="center"/>
              <w:rPr>
                <w:rFonts w:ascii="仿宋" w:hAnsi="仿宋" w:eastAsia="仿宋" w:cs="仿宋"/>
                <w:sz w:val="24"/>
              </w:rPr>
            </w:pPr>
          </w:p>
        </w:tc>
        <w:tc>
          <w:tcPr>
            <w:tcW w:w="2835" w:type="dxa"/>
            <w:vAlign w:val="center"/>
          </w:tcPr>
          <w:p w14:paraId="2DE0FA0C">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曲阳县中欧园林雕塑艺术有限公司</w:t>
            </w:r>
          </w:p>
        </w:tc>
        <w:tc>
          <w:tcPr>
            <w:tcW w:w="1985" w:type="dxa"/>
            <w:vAlign w:val="center"/>
          </w:tcPr>
          <w:p w14:paraId="2D30C796">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曲阳县雕刻城南边路东</w:t>
            </w:r>
          </w:p>
        </w:tc>
        <w:tc>
          <w:tcPr>
            <w:tcW w:w="1417" w:type="dxa"/>
            <w:vAlign w:val="center"/>
          </w:tcPr>
          <w:p w14:paraId="174B4C37">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77AD8068">
            <w:pPr>
              <w:jc w:val="center"/>
              <w:rPr>
                <w:rFonts w:ascii="仿宋" w:hAnsi="仿宋" w:eastAsia="仿宋" w:cs="仿宋"/>
                <w:sz w:val="24"/>
              </w:rPr>
            </w:pPr>
            <w:r>
              <w:rPr>
                <w:rFonts w:ascii="仿宋" w:hAnsi="仿宋" w:eastAsia="仿宋" w:cs="仿宋"/>
                <w:sz w:val="24"/>
              </w:rPr>
              <w:t>一年一次</w:t>
            </w:r>
          </w:p>
        </w:tc>
      </w:tr>
      <w:tr w14:paraId="1599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0C1C4E74">
            <w:pPr>
              <w:jc w:val="center"/>
              <w:rPr>
                <w:rFonts w:ascii="宋体" w:hAnsi="宋体" w:eastAsia="宋体"/>
                <w:color w:val="000000"/>
                <w:sz w:val="24"/>
              </w:rPr>
            </w:pPr>
            <w:r>
              <w:rPr>
                <w:rFonts w:hint="eastAsia" w:ascii="宋体" w:hAnsi="宋体" w:eastAsia="宋体"/>
                <w:color w:val="000000"/>
                <w:sz w:val="24"/>
              </w:rPr>
              <w:t>4</w:t>
            </w:r>
          </w:p>
        </w:tc>
        <w:tc>
          <w:tcPr>
            <w:tcW w:w="1417" w:type="dxa"/>
            <w:vMerge w:val="continue"/>
          </w:tcPr>
          <w:p w14:paraId="237C468C">
            <w:pPr>
              <w:widowControl/>
              <w:jc w:val="left"/>
              <w:textAlignment w:val="center"/>
              <w:rPr>
                <w:rFonts w:ascii="仿宋" w:hAnsi="仿宋" w:eastAsia="仿宋" w:cs="仿宋"/>
                <w:sz w:val="24"/>
              </w:rPr>
            </w:pPr>
          </w:p>
        </w:tc>
        <w:tc>
          <w:tcPr>
            <w:tcW w:w="2835" w:type="dxa"/>
            <w:vAlign w:val="center"/>
          </w:tcPr>
          <w:p w14:paraId="1897D296">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曲阳宏州大理石工艺品有限公司</w:t>
            </w:r>
          </w:p>
        </w:tc>
        <w:tc>
          <w:tcPr>
            <w:tcW w:w="1985" w:type="dxa"/>
            <w:vAlign w:val="center"/>
          </w:tcPr>
          <w:p w14:paraId="36D0CFC0">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曲阳县北环路</w:t>
            </w:r>
          </w:p>
        </w:tc>
        <w:tc>
          <w:tcPr>
            <w:tcW w:w="1417" w:type="dxa"/>
            <w:vAlign w:val="center"/>
          </w:tcPr>
          <w:p w14:paraId="33BEBEA1">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1066DA7E">
            <w:pPr>
              <w:jc w:val="center"/>
              <w:rPr>
                <w:rFonts w:ascii="仿宋" w:hAnsi="仿宋" w:eastAsia="仿宋" w:cs="仿宋"/>
                <w:sz w:val="24"/>
              </w:rPr>
            </w:pPr>
            <w:r>
              <w:rPr>
                <w:rFonts w:ascii="仿宋" w:hAnsi="仿宋" w:eastAsia="仿宋" w:cs="仿宋"/>
                <w:sz w:val="24"/>
              </w:rPr>
              <w:t>一年一次</w:t>
            </w:r>
          </w:p>
        </w:tc>
      </w:tr>
      <w:tr w14:paraId="586D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4C84A9F8">
            <w:pPr>
              <w:widowControl/>
              <w:jc w:val="center"/>
              <w:rPr>
                <w:rFonts w:ascii="宋体" w:hAnsi="宋体" w:eastAsia="宋体" w:cs="宋体"/>
                <w:color w:val="000000"/>
                <w:kern w:val="0"/>
                <w:sz w:val="24"/>
              </w:rPr>
            </w:pPr>
            <w:r>
              <w:rPr>
                <w:rFonts w:hint="eastAsia" w:ascii="宋体" w:hAnsi="宋体" w:eastAsia="宋体"/>
                <w:color w:val="000000"/>
                <w:sz w:val="24"/>
              </w:rPr>
              <w:t>5</w:t>
            </w:r>
          </w:p>
        </w:tc>
        <w:tc>
          <w:tcPr>
            <w:tcW w:w="1417" w:type="dxa"/>
            <w:vMerge w:val="continue"/>
          </w:tcPr>
          <w:p w14:paraId="30EB12E7">
            <w:pPr>
              <w:widowControl/>
              <w:jc w:val="left"/>
              <w:textAlignment w:val="center"/>
              <w:rPr>
                <w:rFonts w:ascii="仿宋" w:hAnsi="仿宋" w:eastAsia="仿宋" w:cs="仿宋"/>
                <w:sz w:val="24"/>
              </w:rPr>
            </w:pPr>
          </w:p>
        </w:tc>
        <w:tc>
          <w:tcPr>
            <w:tcW w:w="2835" w:type="dxa"/>
            <w:vAlign w:val="center"/>
          </w:tcPr>
          <w:p w14:paraId="6D6F7BCC">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河北华运顺通专用汽车制造有限公司</w:t>
            </w:r>
          </w:p>
        </w:tc>
        <w:tc>
          <w:tcPr>
            <w:tcW w:w="1985" w:type="dxa"/>
            <w:vAlign w:val="center"/>
          </w:tcPr>
          <w:p w14:paraId="31EC5C04">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曲阳县朝阳街558号</w:t>
            </w:r>
          </w:p>
        </w:tc>
        <w:tc>
          <w:tcPr>
            <w:tcW w:w="1417" w:type="dxa"/>
            <w:vAlign w:val="center"/>
          </w:tcPr>
          <w:p w14:paraId="6B8610D2">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111535FB">
            <w:pPr>
              <w:jc w:val="center"/>
              <w:rPr>
                <w:rFonts w:ascii="仿宋" w:hAnsi="仿宋" w:eastAsia="仿宋" w:cs="仿宋"/>
                <w:sz w:val="24"/>
              </w:rPr>
            </w:pPr>
            <w:r>
              <w:rPr>
                <w:rFonts w:ascii="仿宋" w:hAnsi="仿宋" w:eastAsia="仿宋" w:cs="仿宋"/>
                <w:sz w:val="24"/>
              </w:rPr>
              <w:t>一年一次</w:t>
            </w:r>
          </w:p>
        </w:tc>
      </w:tr>
      <w:tr w14:paraId="7D95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6495F973">
            <w:pPr>
              <w:widowControl/>
              <w:jc w:val="center"/>
              <w:rPr>
                <w:rFonts w:ascii="宋体" w:hAnsi="宋体" w:eastAsia="宋体" w:cs="宋体"/>
                <w:color w:val="000000"/>
                <w:kern w:val="0"/>
                <w:sz w:val="24"/>
              </w:rPr>
            </w:pPr>
            <w:r>
              <w:rPr>
                <w:rFonts w:hint="eastAsia" w:ascii="宋体" w:hAnsi="宋体" w:eastAsia="宋体"/>
                <w:color w:val="000000"/>
                <w:sz w:val="24"/>
              </w:rPr>
              <w:t>6</w:t>
            </w:r>
          </w:p>
        </w:tc>
        <w:tc>
          <w:tcPr>
            <w:tcW w:w="1417" w:type="dxa"/>
            <w:vMerge w:val="continue"/>
          </w:tcPr>
          <w:p w14:paraId="0F09AB84">
            <w:pPr>
              <w:widowControl/>
              <w:jc w:val="left"/>
              <w:textAlignment w:val="center"/>
              <w:rPr>
                <w:rFonts w:ascii="仿宋" w:hAnsi="仿宋" w:eastAsia="仿宋" w:cs="仿宋"/>
                <w:sz w:val="24"/>
              </w:rPr>
            </w:pPr>
          </w:p>
        </w:tc>
        <w:tc>
          <w:tcPr>
            <w:tcW w:w="2835" w:type="dxa"/>
            <w:vAlign w:val="center"/>
          </w:tcPr>
          <w:p w14:paraId="7AC59AB6">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河北润艺天成园林建筑雕塑有限公司</w:t>
            </w:r>
          </w:p>
        </w:tc>
        <w:tc>
          <w:tcPr>
            <w:tcW w:w="1985" w:type="dxa"/>
            <w:vAlign w:val="center"/>
          </w:tcPr>
          <w:p w14:paraId="543DE4A0">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曲阳县恒州镇大赵邱村</w:t>
            </w:r>
          </w:p>
        </w:tc>
        <w:tc>
          <w:tcPr>
            <w:tcW w:w="1417" w:type="dxa"/>
            <w:vAlign w:val="center"/>
          </w:tcPr>
          <w:p w14:paraId="25CA68C7">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07297F1E">
            <w:pPr>
              <w:jc w:val="center"/>
              <w:rPr>
                <w:rFonts w:ascii="仿宋" w:hAnsi="仿宋" w:eastAsia="仿宋" w:cs="仿宋"/>
                <w:sz w:val="24"/>
              </w:rPr>
            </w:pPr>
            <w:r>
              <w:rPr>
                <w:rFonts w:ascii="仿宋" w:hAnsi="仿宋" w:eastAsia="仿宋" w:cs="仿宋"/>
                <w:sz w:val="24"/>
              </w:rPr>
              <w:t>一年一次</w:t>
            </w:r>
          </w:p>
        </w:tc>
      </w:tr>
      <w:tr w14:paraId="4DB9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2FD89A94">
            <w:pPr>
              <w:jc w:val="center"/>
              <w:rPr>
                <w:rFonts w:ascii="宋体" w:hAnsi="宋体" w:eastAsia="宋体"/>
                <w:color w:val="000000"/>
                <w:sz w:val="24"/>
              </w:rPr>
            </w:pPr>
            <w:r>
              <w:rPr>
                <w:rFonts w:hint="eastAsia" w:ascii="宋体" w:hAnsi="宋体" w:eastAsia="宋体"/>
                <w:color w:val="000000"/>
                <w:sz w:val="24"/>
              </w:rPr>
              <w:t>7</w:t>
            </w:r>
          </w:p>
        </w:tc>
        <w:tc>
          <w:tcPr>
            <w:tcW w:w="1417" w:type="dxa"/>
            <w:vMerge w:val="continue"/>
          </w:tcPr>
          <w:p w14:paraId="33978981">
            <w:pPr>
              <w:widowControl/>
              <w:jc w:val="left"/>
              <w:textAlignment w:val="center"/>
              <w:rPr>
                <w:rFonts w:ascii="仿宋" w:hAnsi="仿宋" w:eastAsia="仿宋" w:cs="仿宋"/>
                <w:sz w:val="24"/>
              </w:rPr>
            </w:pPr>
          </w:p>
        </w:tc>
        <w:tc>
          <w:tcPr>
            <w:tcW w:w="2835" w:type="dxa"/>
            <w:vAlign w:val="center"/>
          </w:tcPr>
          <w:p w14:paraId="766B1174">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曲阳新蕾雕塑集团有限公司</w:t>
            </w:r>
          </w:p>
        </w:tc>
        <w:tc>
          <w:tcPr>
            <w:tcW w:w="1985" w:type="dxa"/>
            <w:vAlign w:val="center"/>
          </w:tcPr>
          <w:p w14:paraId="053E7D6C">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曲阳县纪西旺村委会</w:t>
            </w:r>
          </w:p>
        </w:tc>
        <w:tc>
          <w:tcPr>
            <w:tcW w:w="1417" w:type="dxa"/>
            <w:vAlign w:val="center"/>
          </w:tcPr>
          <w:p w14:paraId="4B113BC3">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2E282C54">
            <w:pPr>
              <w:jc w:val="center"/>
              <w:rPr>
                <w:rFonts w:ascii="仿宋" w:hAnsi="仿宋" w:eastAsia="仿宋" w:cs="仿宋"/>
                <w:sz w:val="24"/>
              </w:rPr>
            </w:pPr>
            <w:r>
              <w:rPr>
                <w:rFonts w:ascii="仿宋" w:hAnsi="仿宋" w:eastAsia="仿宋" w:cs="仿宋"/>
                <w:sz w:val="24"/>
              </w:rPr>
              <w:t>一年一次</w:t>
            </w:r>
          </w:p>
        </w:tc>
      </w:tr>
      <w:tr w14:paraId="3AB9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759624E9">
            <w:pPr>
              <w:jc w:val="center"/>
              <w:rPr>
                <w:rFonts w:ascii="宋体" w:hAnsi="宋体" w:eastAsia="宋体"/>
                <w:color w:val="000000"/>
                <w:sz w:val="24"/>
              </w:rPr>
            </w:pPr>
            <w:r>
              <w:rPr>
                <w:rFonts w:hint="eastAsia" w:ascii="宋体" w:hAnsi="宋体" w:eastAsia="宋体"/>
                <w:color w:val="000000"/>
                <w:sz w:val="24"/>
              </w:rPr>
              <w:t>8</w:t>
            </w:r>
          </w:p>
        </w:tc>
        <w:tc>
          <w:tcPr>
            <w:tcW w:w="1417" w:type="dxa"/>
            <w:vMerge w:val="continue"/>
          </w:tcPr>
          <w:p w14:paraId="0BDC24C7">
            <w:pPr>
              <w:widowControl/>
              <w:jc w:val="left"/>
              <w:textAlignment w:val="center"/>
              <w:rPr>
                <w:rFonts w:ascii="仿宋" w:hAnsi="仿宋" w:eastAsia="仿宋" w:cs="仿宋"/>
                <w:sz w:val="24"/>
              </w:rPr>
            </w:pPr>
          </w:p>
        </w:tc>
        <w:tc>
          <w:tcPr>
            <w:tcW w:w="2835" w:type="dxa"/>
            <w:vAlign w:val="center"/>
          </w:tcPr>
          <w:p w14:paraId="0D2C9422">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河北大自然石材有限公司</w:t>
            </w:r>
          </w:p>
        </w:tc>
        <w:tc>
          <w:tcPr>
            <w:tcW w:w="1985" w:type="dxa"/>
            <w:vAlign w:val="center"/>
          </w:tcPr>
          <w:p w14:paraId="27686AD7">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曲阳县张西旺村委会</w:t>
            </w:r>
          </w:p>
        </w:tc>
        <w:tc>
          <w:tcPr>
            <w:tcW w:w="1417" w:type="dxa"/>
            <w:vAlign w:val="center"/>
          </w:tcPr>
          <w:p w14:paraId="4C7B9FA1">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7004ABFD">
            <w:pPr>
              <w:jc w:val="center"/>
              <w:rPr>
                <w:rFonts w:ascii="仿宋" w:hAnsi="仿宋" w:eastAsia="仿宋" w:cs="仿宋"/>
                <w:sz w:val="24"/>
              </w:rPr>
            </w:pPr>
            <w:r>
              <w:rPr>
                <w:rFonts w:ascii="仿宋" w:hAnsi="仿宋" w:eastAsia="仿宋" w:cs="仿宋"/>
                <w:sz w:val="24"/>
              </w:rPr>
              <w:t>一年一次</w:t>
            </w:r>
          </w:p>
        </w:tc>
      </w:tr>
      <w:tr w14:paraId="33E1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6F33240D">
            <w:pPr>
              <w:jc w:val="center"/>
              <w:rPr>
                <w:rFonts w:ascii="宋体" w:hAnsi="宋体" w:eastAsia="宋体"/>
                <w:color w:val="000000"/>
                <w:sz w:val="24"/>
              </w:rPr>
            </w:pPr>
            <w:r>
              <w:rPr>
                <w:rFonts w:hint="eastAsia" w:ascii="宋体" w:hAnsi="宋体" w:eastAsia="宋体"/>
                <w:color w:val="000000"/>
                <w:sz w:val="24"/>
              </w:rPr>
              <w:t>9</w:t>
            </w:r>
          </w:p>
        </w:tc>
        <w:tc>
          <w:tcPr>
            <w:tcW w:w="1417" w:type="dxa"/>
            <w:vMerge w:val="continue"/>
          </w:tcPr>
          <w:p w14:paraId="5B933BA9">
            <w:pPr>
              <w:widowControl/>
              <w:jc w:val="left"/>
              <w:textAlignment w:val="center"/>
              <w:rPr>
                <w:rFonts w:ascii="仿宋" w:hAnsi="仿宋" w:eastAsia="仿宋" w:cs="仿宋"/>
                <w:sz w:val="24"/>
              </w:rPr>
            </w:pPr>
          </w:p>
        </w:tc>
        <w:tc>
          <w:tcPr>
            <w:tcW w:w="2835" w:type="dxa"/>
            <w:vAlign w:val="center"/>
          </w:tcPr>
          <w:p w14:paraId="623EDFB3">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曲阳县元和钙业有限公司</w:t>
            </w:r>
          </w:p>
        </w:tc>
        <w:tc>
          <w:tcPr>
            <w:tcW w:w="1985" w:type="dxa"/>
            <w:vAlign w:val="center"/>
          </w:tcPr>
          <w:p w14:paraId="1F585F71">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曲阳县恒州镇南水窦涧</w:t>
            </w:r>
          </w:p>
        </w:tc>
        <w:tc>
          <w:tcPr>
            <w:tcW w:w="1417" w:type="dxa"/>
            <w:vAlign w:val="center"/>
          </w:tcPr>
          <w:p w14:paraId="370DE2D1">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34ECA5E9">
            <w:pPr>
              <w:jc w:val="center"/>
              <w:rPr>
                <w:rFonts w:ascii="仿宋" w:hAnsi="仿宋" w:eastAsia="仿宋" w:cs="仿宋"/>
                <w:sz w:val="24"/>
              </w:rPr>
            </w:pPr>
            <w:r>
              <w:rPr>
                <w:rFonts w:ascii="仿宋" w:hAnsi="仿宋" w:eastAsia="仿宋" w:cs="仿宋"/>
                <w:sz w:val="24"/>
              </w:rPr>
              <w:t>一年一次</w:t>
            </w:r>
          </w:p>
        </w:tc>
      </w:tr>
      <w:tr w14:paraId="5168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1776658E">
            <w:pPr>
              <w:jc w:val="center"/>
              <w:rPr>
                <w:rFonts w:ascii="宋体" w:hAnsi="宋体" w:eastAsia="宋体"/>
                <w:color w:val="000000"/>
                <w:sz w:val="24"/>
              </w:rPr>
            </w:pPr>
            <w:r>
              <w:rPr>
                <w:rFonts w:hint="eastAsia" w:ascii="宋体" w:hAnsi="宋体" w:eastAsia="宋体"/>
                <w:color w:val="000000"/>
                <w:sz w:val="24"/>
              </w:rPr>
              <w:t>10</w:t>
            </w:r>
          </w:p>
        </w:tc>
        <w:tc>
          <w:tcPr>
            <w:tcW w:w="1417" w:type="dxa"/>
            <w:vMerge w:val="continue"/>
          </w:tcPr>
          <w:p w14:paraId="37D040CC">
            <w:pPr>
              <w:widowControl/>
              <w:jc w:val="left"/>
              <w:textAlignment w:val="center"/>
              <w:rPr>
                <w:rFonts w:ascii="仿宋" w:hAnsi="仿宋" w:eastAsia="仿宋" w:cs="仿宋"/>
                <w:sz w:val="24"/>
                <w:highlight w:val="green"/>
              </w:rPr>
            </w:pPr>
          </w:p>
        </w:tc>
        <w:tc>
          <w:tcPr>
            <w:tcW w:w="2835" w:type="dxa"/>
            <w:vAlign w:val="center"/>
          </w:tcPr>
          <w:p w14:paraId="6141D32D">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河北省曲阳县安达石材雕塑有限公司</w:t>
            </w:r>
          </w:p>
        </w:tc>
        <w:tc>
          <w:tcPr>
            <w:tcW w:w="1985" w:type="dxa"/>
            <w:vAlign w:val="center"/>
          </w:tcPr>
          <w:p w14:paraId="213CCD07">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曲阳县恒州镇雕刻城</w:t>
            </w:r>
          </w:p>
        </w:tc>
        <w:tc>
          <w:tcPr>
            <w:tcW w:w="1417" w:type="dxa"/>
            <w:vAlign w:val="center"/>
          </w:tcPr>
          <w:p w14:paraId="1964F715">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1FBD46A8">
            <w:pPr>
              <w:jc w:val="center"/>
              <w:rPr>
                <w:rFonts w:ascii="仿宋" w:hAnsi="仿宋" w:eastAsia="仿宋" w:cs="仿宋"/>
                <w:sz w:val="24"/>
              </w:rPr>
            </w:pPr>
            <w:r>
              <w:rPr>
                <w:rFonts w:ascii="仿宋" w:hAnsi="仿宋" w:eastAsia="仿宋" w:cs="仿宋"/>
                <w:sz w:val="24"/>
              </w:rPr>
              <w:t>一年一次</w:t>
            </w:r>
          </w:p>
        </w:tc>
      </w:tr>
      <w:tr w14:paraId="6CB5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119F2161">
            <w:pPr>
              <w:jc w:val="center"/>
              <w:rPr>
                <w:rFonts w:ascii="宋体" w:hAnsi="宋体" w:eastAsia="宋体"/>
                <w:color w:val="000000"/>
                <w:sz w:val="24"/>
              </w:rPr>
            </w:pPr>
            <w:r>
              <w:rPr>
                <w:rFonts w:hint="eastAsia" w:ascii="宋体" w:hAnsi="宋体" w:eastAsia="宋体"/>
                <w:color w:val="000000"/>
                <w:sz w:val="24"/>
              </w:rPr>
              <w:t>11</w:t>
            </w:r>
          </w:p>
        </w:tc>
        <w:tc>
          <w:tcPr>
            <w:tcW w:w="1417" w:type="dxa"/>
            <w:vMerge w:val="continue"/>
          </w:tcPr>
          <w:p w14:paraId="1C6C6EE2">
            <w:pPr>
              <w:widowControl/>
              <w:jc w:val="left"/>
              <w:textAlignment w:val="center"/>
              <w:rPr>
                <w:rFonts w:ascii="仿宋" w:hAnsi="仿宋" w:eastAsia="仿宋" w:cs="仿宋"/>
                <w:sz w:val="24"/>
              </w:rPr>
            </w:pPr>
          </w:p>
        </w:tc>
        <w:tc>
          <w:tcPr>
            <w:tcW w:w="2835" w:type="dxa"/>
            <w:vAlign w:val="center"/>
          </w:tcPr>
          <w:p w14:paraId="187DCEB9">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曲阳县兴泉混凝土有限公司</w:t>
            </w:r>
          </w:p>
        </w:tc>
        <w:tc>
          <w:tcPr>
            <w:tcW w:w="1985" w:type="dxa"/>
            <w:vAlign w:val="center"/>
          </w:tcPr>
          <w:p w14:paraId="22B79F27">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曲阳县恒州镇北马古庄村</w:t>
            </w:r>
          </w:p>
        </w:tc>
        <w:tc>
          <w:tcPr>
            <w:tcW w:w="1417" w:type="dxa"/>
            <w:vAlign w:val="center"/>
          </w:tcPr>
          <w:p w14:paraId="407E0D6A">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460F5B35">
            <w:pPr>
              <w:jc w:val="center"/>
              <w:rPr>
                <w:rFonts w:ascii="仿宋" w:hAnsi="仿宋" w:eastAsia="仿宋" w:cs="仿宋"/>
                <w:sz w:val="24"/>
              </w:rPr>
            </w:pPr>
            <w:r>
              <w:rPr>
                <w:rFonts w:ascii="仿宋" w:hAnsi="仿宋" w:eastAsia="仿宋" w:cs="仿宋"/>
                <w:sz w:val="24"/>
              </w:rPr>
              <w:t>一年一次</w:t>
            </w:r>
          </w:p>
        </w:tc>
      </w:tr>
      <w:tr w14:paraId="163C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464126D5">
            <w:pPr>
              <w:jc w:val="center"/>
              <w:rPr>
                <w:rFonts w:ascii="宋体" w:hAnsi="宋体" w:eastAsia="宋体"/>
                <w:color w:val="000000"/>
                <w:sz w:val="24"/>
              </w:rPr>
            </w:pPr>
            <w:r>
              <w:rPr>
                <w:rFonts w:hint="eastAsia" w:ascii="宋体" w:hAnsi="宋体" w:eastAsia="宋体"/>
                <w:color w:val="000000"/>
                <w:sz w:val="24"/>
              </w:rPr>
              <w:t>12</w:t>
            </w:r>
          </w:p>
        </w:tc>
        <w:tc>
          <w:tcPr>
            <w:tcW w:w="1417" w:type="dxa"/>
            <w:vMerge w:val="continue"/>
          </w:tcPr>
          <w:p w14:paraId="69D3EF94">
            <w:pPr>
              <w:widowControl/>
              <w:jc w:val="left"/>
              <w:textAlignment w:val="center"/>
              <w:rPr>
                <w:rFonts w:ascii="仿宋" w:hAnsi="仿宋" w:eastAsia="仿宋" w:cs="仿宋"/>
                <w:sz w:val="24"/>
              </w:rPr>
            </w:pPr>
          </w:p>
        </w:tc>
        <w:tc>
          <w:tcPr>
            <w:tcW w:w="2835" w:type="dxa"/>
            <w:vAlign w:val="center"/>
          </w:tcPr>
          <w:p w14:paraId="7E42E39E">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曲阳县星特雕塑有限公司</w:t>
            </w:r>
          </w:p>
        </w:tc>
        <w:tc>
          <w:tcPr>
            <w:tcW w:w="1985" w:type="dxa"/>
            <w:vAlign w:val="center"/>
          </w:tcPr>
          <w:p w14:paraId="4D7EA835">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曲阳县恒州镇大西旺村</w:t>
            </w:r>
          </w:p>
        </w:tc>
        <w:tc>
          <w:tcPr>
            <w:tcW w:w="1417" w:type="dxa"/>
            <w:vAlign w:val="center"/>
          </w:tcPr>
          <w:p w14:paraId="67FE25F2">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77C6F361">
            <w:pPr>
              <w:jc w:val="center"/>
              <w:rPr>
                <w:rFonts w:ascii="仿宋" w:hAnsi="仿宋" w:eastAsia="仿宋" w:cs="仿宋"/>
                <w:sz w:val="24"/>
              </w:rPr>
            </w:pPr>
            <w:r>
              <w:rPr>
                <w:rFonts w:ascii="仿宋" w:hAnsi="仿宋" w:eastAsia="仿宋" w:cs="仿宋"/>
                <w:sz w:val="24"/>
              </w:rPr>
              <w:t>一年一次</w:t>
            </w:r>
          </w:p>
        </w:tc>
      </w:tr>
      <w:tr w14:paraId="4A69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2BEFDE07">
            <w:pPr>
              <w:jc w:val="center"/>
              <w:rPr>
                <w:rFonts w:ascii="宋体" w:hAnsi="宋体" w:eastAsia="宋体"/>
                <w:color w:val="000000"/>
                <w:sz w:val="24"/>
              </w:rPr>
            </w:pPr>
            <w:r>
              <w:rPr>
                <w:rFonts w:hint="eastAsia" w:ascii="宋体" w:hAnsi="宋体" w:eastAsia="宋体"/>
                <w:color w:val="000000"/>
                <w:sz w:val="24"/>
              </w:rPr>
              <w:t>13</w:t>
            </w:r>
          </w:p>
        </w:tc>
        <w:tc>
          <w:tcPr>
            <w:tcW w:w="1417" w:type="dxa"/>
            <w:vMerge w:val="continue"/>
          </w:tcPr>
          <w:p w14:paraId="7C51FD1C">
            <w:pPr>
              <w:widowControl/>
              <w:jc w:val="left"/>
              <w:textAlignment w:val="center"/>
              <w:rPr>
                <w:rFonts w:ascii="仿宋" w:hAnsi="仿宋" w:eastAsia="仿宋" w:cs="仿宋"/>
                <w:color w:val="000000"/>
                <w:sz w:val="24"/>
                <w:lang w:bidi="ar"/>
              </w:rPr>
            </w:pPr>
          </w:p>
        </w:tc>
        <w:tc>
          <w:tcPr>
            <w:tcW w:w="2835" w:type="dxa"/>
            <w:vAlign w:val="center"/>
          </w:tcPr>
          <w:p w14:paraId="4386480C">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曲阳县聚德雕塑有限公司</w:t>
            </w:r>
          </w:p>
        </w:tc>
        <w:tc>
          <w:tcPr>
            <w:tcW w:w="1985" w:type="dxa"/>
            <w:vAlign w:val="center"/>
          </w:tcPr>
          <w:p w14:paraId="2574D8AD">
            <w:pPr>
              <w:widowControl/>
              <w:jc w:val="left"/>
              <w:textAlignment w:val="center"/>
              <w:rPr>
                <w:rFonts w:ascii="仿宋" w:hAnsi="仿宋" w:eastAsia="仿宋" w:cs="仿宋"/>
                <w:kern w:val="0"/>
                <w:sz w:val="24"/>
              </w:rPr>
            </w:pPr>
            <w:r>
              <w:rPr>
                <w:rFonts w:hint="eastAsia" w:ascii="仿宋" w:hAnsi="仿宋" w:eastAsia="仿宋" w:cs="仿宋"/>
                <w:color w:val="000000"/>
                <w:kern w:val="0"/>
                <w:sz w:val="24"/>
                <w:lang w:bidi="ar"/>
              </w:rPr>
              <w:t>曲阳县恒州镇张西旺村</w:t>
            </w:r>
          </w:p>
        </w:tc>
        <w:tc>
          <w:tcPr>
            <w:tcW w:w="1417" w:type="dxa"/>
            <w:vAlign w:val="center"/>
          </w:tcPr>
          <w:p w14:paraId="4AEA26F8">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70B57035">
            <w:pPr>
              <w:jc w:val="center"/>
              <w:rPr>
                <w:rFonts w:ascii="仿宋" w:hAnsi="仿宋" w:eastAsia="仿宋" w:cs="仿宋"/>
                <w:sz w:val="24"/>
              </w:rPr>
            </w:pPr>
            <w:r>
              <w:rPr>
                <w:rFonts w:ascii="仿宋" w:hAnsi="仿宋" w:eastAsia="仿宋" w:cs="仿宋"/>
                <w:sz w:val="24"/>
              </w:rPr>
              <w:t>一年一次</w:t>
            </w:r>
          </w:p>
        </w:tc>
      </w:tr>
      <w:tr w14:paraId="2E58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7" w:type="dxa"/>
            <w:vAlign w:val="center"/>
          </w:tcPr>
          <w:p w14:paraId="5E42853E">
            <w:pPr>
              <w:jc w:val="center"/>
              <w:rPr>
                <w:rFonts w:ascii="宋体" w:hAnsi="宋体" w:eastAsia="宋体"/>
                <w:color w:val="000000"/>
                <w:sz w:val="24"/>
              </w:rPr>
            </w:pPr>
            <w:r>
              <w:rPr>
                <w:rFonts w:hint="eastAsia" w:ascii="宋体" w:hAnsi="宋体" w:eastAsia="宋体"/>
                <w:color w:val="000000"/>
                <w:sz w:val="24"/>
              </w:rPr>
              <w:t>14</w:t>
            </w:r>
          </w:p>
        </w:tc>
        <w:tc>
          <w:tcPr>
            <w:tcW w:w="1417" w:type="dxa"/>
            <w:vMerge w:val="continue"/>
          </w:tcPr>
          <w:p w14:paraId="401C79F0">
            <w:pPr>
              <w:widowControl/>
              <w:jc w:val="left"/>
              <w:textAlignment w:val="center"/>
              <w:rPr>
                <w:rFonts w:ascii="仿宋" w:hAnsi="仿宋" w:eastAsia="仿宋" w:cs="仿宋"/>
                <w:color w:val="000000"/>
                <w:sz w:val="24"/>
                <w:lang w:bidi="ar"/>
              </w:rPr>
            </w:pPr>
          </w:p>
        </w:tc>
        <w:tc>
          <w:tcPr>
            <w:tcW w:w="2835" w:type="dxa"/>
            <w:vAlign w:val="center"/>
          </w:tcPr>
          <w:p w14:paraId="75204181">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河北顺达铸造有限公司</w:t>
            </w:r>
          </w:p>
        </w:tc>
        <w:tc>
          <w:tcPr>
            <w:tcW w:w="1985" w:type="dxa"/>
            <w:vAlign w:val="center"/>
          </w:tcPr>
          <w:p w14:paraId="3927870F">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曲阳县南环</w:t>
            </w:r>
          </w:p>
        </w:tc>
        <w:tc>
          <w:tcPr>
            <w:tcW w:w="1417" w:type="dxa"/>
            <w:vAlign w:val="center"/>
          </w:tcPr>
          <w:p w14:paraId="6DC783C9">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429AC0D7">
            <w:pPr>
              <w:jc w:val="center"/>
              <w:rPr>
                <w:rFonts w:ascii="仿宋" w:hAnsi="仿宋" w:eastAsia="仿宋" w:cs="仿宋"/>
                <w:sz w:val="24"/>
              </w:rPr>
            </w:pPr>
            <w:r>
              <w:rPr>
                <w:rFonts w:ascii="仿宋" w:hAnsi="仿宋" w:eastAsia="仿宋" w:cs="仿宋"/>
                <w:sz w:val="24"/>
              </w:rPr>
              <w:t>一年一次</w:t>
            </w:r>
          </w:p>
        </w:tc>
      </w:tr>
      <w:tr w14:paraId="526F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7" w:type="dxa"/>
            <w:vAlign w:val="center"/>
          </w:tcPr>
          <w:p w14:paraId="4DAB6DF0">
            <w:pPr>
              <w:jc w:val="center"/>
              <w:rPr>
                <w:rFonts w:ascii="宋体" w:hAnsi="宋体" w:eastAsia="宋体"/>
                <w:color w:val="000000"/>
                <w:sz w:val="24"/>
              </w:rPr>
            </w:pPr>
            <w:r>
              <w:rPr>
                <w:rFonts w:hint="eastAsia" w:ascii="宋体" w:hAnsi="宋体" w:eastAsia="宋体"/>
                <w:color w:val="000000"/>
                <w:sz w:val="24"/>
              </w:rPr>
              <w:t>15</w:t>
            </w:r>
          </w:p>
        </w:tc>
        <w:tc>
          <w:tcPr>
            <w:tcW w:w="1417" w:type="dxa"/>
            <w:vMerge w:val="continue"/>
          </w:tcPr>
          <w:p w14:paraId="25CE49DD">
            <w:pPr>
              <w:widowControl/>
              <w:jc w:val="left"/>
              <w:textAlignment w:val="center"/>
              <w:rPr>
                <w:rFonts w:ascii="仿宋" w:hAnsi="仿宋" w:eastAsia="仿宋" w:cs="仿宋"/>
                <w:color w:val="000000"/>
                <w:sz w:val="24"/>
                <w:lang w:bidi="ar"/>
              </w:rPr>
            </w:pPr>
          </w:p>
        </w:tc>
        <w:tc>
          <w:tcPr>
            <w:tcW w:w="2835" w:type="dxa"/>
            <w:vAlign w:val="center"/>
          </w:tcPr>
          <w:p w14:paraId="6B5106A9">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曲阳石藝雕刻有限公司</w:t>
            </w:r>
          </w:p>
        </w:tc>
        <w:tc>
          <w:tcPr>
            <w:tcW w:w="1985" w:type="dxa"/>
            <w:vAlign w:val="center"/>
          </w:tcPr>
          <w:p w14:paraId="7B2FCBA9">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曲阳县恒州镇</w:t>
            </w:r>
          </w:p>
        </w:tc>
        <w:tc>
          <w:tcPr>
            <w:tcW w:w="1417" w:type="dxa"/>
            <w:vAlign w:val="center"/>
          </w:tcPr>
          <w:p w14:paraId="4341D816">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7B26DC7D">
            <w:pPr>
              <w:jc w:val="center"/>
              <w:rPr>
                <w:rFonts w:ascii="仿宋" w:hAnsi="仿宋" w:eastAsia="仿宋" w:cs="仿宋"/>
                <w:sz w:val="24"/>
              </w:rPr>
            </w:pPr>
            <w:r>
              <w:rPr>
                <w:rFonts w:ascii="仿宋" w:hAnsi="仿宋" w:eastAsia="仿宋" w:cs="仿宋"/>
                <w:sz w:val="24"/>
              </w:rPr>
              <w:t>一年一次</w:t>
            </w:r>
          </w:p>
        </w:tc>
      </w:tr>
      <w:tr w14:paraId="5722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23CA0402">
            <w:pPr>
              <w:jc w:val="center"/>
              <w:rPr>
                <w:rFonts w:ascii="宋体" w:hAnsi="宋体" w:eastAsia="宋体"/>
                <w:color w:val="000000"/>
                <w:sz w:val="24"/>
              </w:rPr>
            </w:pPr>
            <w:r>
              <w:rPr>
                <w:rFonts w:hint="eastAsia" w:ascii="宋体" w:hAnsi="宋体" w:eastAsia="宋体"/>
                <w:color w:val="000000"/>
                <w:sz w:val="24"/>
              </w:rPr>
              <w:t>16</w:t>
            </w:r>
          </w:p>
        </w:tc>
        <w:tc>
          <w:tcPr>
            <w:tcW w:w="1417" w:type="dxa"/>
            <w:vMerge w:val="continue"/>
            <w:vAlign w:val="center"/>
          </w:tcPr>
          <w:p w14:paraId="1990B4DD">
            <w:pPr>
              <w:widowControl/>
              <w:jc w:val="center"/>
              <w:textAlignment w:val="center"/>
              <w:rPr>
                <w:rFonts w:ascii="仿宋" w:hAnsi="仿宋" w:eastAsia="仿宋" w:cs="仿宋"/>
                <w:color w:val="000000"/>
                <w:sz w:val="24"/>
                <w:lang w:bidi="ar"/>
              </w:rPr>
            </w:pPr>
          </w:p>
        </w:tc>
        <w:tc>
          <w:tcPr>
            <w:tcW w:w="2835" w:type="dxa"/>
            <w:vAlign w:val="center"/>
          </w:tcPr>
          <w:p w14:paraId="765E2987">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曲阳县凯嘉商贸有限公司</w:t>
            </w:r>
          </w:p>
        </w:tc>
        <w:tc>
          <w:tcPr>
            <w:tcW w:w="1985" w:type="dxa"/>
            <w:vAlign w:val="center"/>
          </w:tcPr>
          <w:p w14:paraId="4AA7D560">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曲阳县恒州镇</w:t>
            </w:r>
          </w:p>
        </w:tc>
        <w:tc>
          <w:tcPr>
            <w:tcW w:w="1417" w:type="dxa"/>
            <w:vAlign w:val="center"/>
          </w:tcPr>
          <w:p w14:paraId="6BFF5275">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21A26B57">
            <w:pPr>
              <w:jc w:val="center"/>
              <w:rPr>
                <w:rFonts w:ascii="仿宋" w:hAnsi="仿宋" w:eastAsia="仿宋" w:cs="仿宋"/>
                <w:sz w:val="24"/>
              </w:rPr>
            </w:pPr>
            <w:r>
              <w:rPr>
                <w:rFonts w:ascii="仿宋" w:hAnsi="仿宋" w:eastAsia="仿宋" w:cs="仿宋"/>
                <w:sz w:val="24"/>
              </w:rPr>
              <w:t>一年一次</w:t>
            </w:r>
          </w:p>
        </w:tc>
      </w:tr>
      <w:tr w14:paraId="4C7B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784F28F0">
            <w:pPr>
              <w:jc w:val="center"/>
              <w:rPr>
                <w:rFonts w:ascii="宋体" w:hAnsi="宋体" w:eastAsia="宋体"/>
                <w:color w:val="000000"/>
                <w:sz w:val="24"/>
              </w:rPr>
            </w:pPr>
            <w:r>
              <w:rPr>
                <w:rFonts w:hint="eastAsia" w:ascii="宋体" w:hAnsi="宋体" w:eastAsia="宋体"/>
                <w:color w:val="000000"/>
                <w:sz w:val="24"/>
              </w:rPr>
              <w:t>17</w:t>
            </w:r>
          </w:p>
        </w:tc>
        <w:tc>
          <w:tcPr>
            <w:tcW w:w="1417" w:type="dxa"/>
            <w:vMerge w:val="continue"/>
          </w:tcPr>
          <w:p w14:paraId="7ACFA549">
            <w:pPr>
              <w:widowControl/>
              <w:jc w:val="left"/>
              <w:textAlignment w:val="center"/>
              <w:rPr>
                <w:rFonts w:ascii="仿宋" w:hAnsi="仿宋" w:eastAsia="仿宋" w:cs="仿宋"/>
                <w:color w:val="000000"/>
                <w:sz w:val="24"/>
                <w:lang w:bidi="ar"/>
              </w:rPr>
            </w:pPr>
          </w:p>
        </w:tc>
        <w:tc>
          <w:tcPr>
            <w:tcW w:w="2835" w:type="dxa"/>
            <w:vAlign w:val="center"/>
          </w:tcPr>
          <w:p w14:paraId="1FC14774">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曲阳县信誉楼百货有限公司</w:t>
            </w:r>
          </w:p>
        </w:tc>
        <w:tc>
          <w:tcPr>
            <w:tcW w:w="1985" w:type="dxa"/>
            <w:vAlign w:val="center"/>
          </w:tcPr>
          <w:p w14:paraId="6A8BCA2F">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曲阳县恒州镇</w:t>
            </w:r>
          </w:p>
        </w:tc>
        <w:tc>
          <w:tcPr>
            <w:tcW w:w="1417" w:type="dxa"/>
            <w:vAlign w:val="center"/>
          </w:tcPr>
          <w:p w14:paraId="57661D50">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3C67D43F">
            <w:pPr>
              <w:jc w:val="center"/>
              <w:rPr>
                <w:rFonts w:ascii="仿宋" w:hAnsi="仿宋" w:eastAsia="仿宋" w:cs="仿宋"/>
                <w:sz w:val="24"/>
              </w:rPr>
            </w:pPr>
            <w:r>
              <w:rPr>
                <w:rFonts w:ascii="仿宋" w:hAnsi="仿宋" w:eastAsia="仿宋" w:cs="仿宋"/>
                <w:sz w:val="24"/>
              </w:rPr>
              <w:t>一年一次</w:t>
            </w:r>
          </w:p>
        </w:tc>
      </w:tr>
      <w:tr w14:paraId="0613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759B620D">
            <w:pPr>
              <w:jc w:val="center"/>
              <w:rPr>
                <w:rFonts w:ascii="宋体" w:hAnsi="宋体" w:eastAsia="宋体"/>
                <w:color w:val="000000"/>
                <w:sz w:val="24"/>
              </w:rPr>
            </w:pPr>
            <w:r>
              <w:rPr>
                <w:rFonts w:hint="eastAsia" w:ascii="宋体" w:hAnsi="宋体" w:eastAsia="宋体"/>
                <w:color w:val="000000"/>
                <w:sz w:val="24"/>
              </w:rPr>
              <w:t>18</w:t>
            </w:r>
          </w:p>
        </w:tc>
        <w:tc>
          <w:tcPr>
            <w:tcW w:w="1417" w:type="dxa"/>
            <w:vAlign w:val="center"/>
          </w:tcPr>
          <w:p w14:paraId="20309828">
            <w:pPr>
              <w:jc w:val="center"/>
              <w:textAlignment w:val="center"/>
              <w:rPr>
                <w:rFonts w:ascii="仿宋" w:hAnsi="仿宋" w:eastAsia="仿宋" w:cs="仿宋"/>
                <w:color w:val="000000"/>
                <w:sz w:val="24"/>
                <w:lang w:bidi="ar"/>
              </w:rPr>
            </w:pPr>
            <w:r>
              <w:rPr>
                <w:rFonts w:ascii="仿宋" w:hAnsi="仿宋" w:eastAsia="仿宋" w:cs="仿宋"/>
                <w:color w:val="000000"/>
                <w:sz w:val="24"/>
                <w:lang w:bidi="ar"/>
              </w:rPr>
              <w:t>执法一股</w:t>
            </w:r>
          </w:p>
        </w:tc>
        <w:tc>
          <w:tcPr>
            <w:tcW w:w="2835" w:type="dxa"/>
            <w:vAlign w:val="center"/>
          </w:tcPr>
          <w:p w14:paraId="428E1D87">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保定市惠友万家福超级市场有限公司购物广场曲阳店</w:t>
            </w:r>
          </w:p>
        </w:tc>
        <w:tc>
          <w:tcPr>
            <w:tcW w:w="1985" w:type="dxa"/>
            <w:vAlign w:val="center"/>
          </w:tcPr>
          <w:p w14:paraId="57403B7E">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曲阳县恒州镇</w:t>
            </w:r>
          </w:p>
        </w:tc>
        <w:tc>
          <w:tcPr>
            <w:tcW w:w="1417" w:type="dxa"/>
            <w:vAlign w:val="center"/>
          </w:tcPr>
          <w:p w14:paraId="7341BC13">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28BBFDC4">
            <w:pPr>
              <w:jc w:val="center"/>
              <w:rPr>
                <w:rFonts w:ascii="仿宋" w:hAnsi="仿宋" w:eastAsia="仿宋" w:cs="仿宋"/>
                <w:sz w:val="24"/>
              </w:rPr>
            </w:pPr>
            <w:r>
              <w:rPr>
                <w:rFonts w:ascii="仿宋" w:hAnsi="仿宋" w:eastAsia="仿宋" w:cs="仿宋"/>
                <w:sz w:val="24"/>
              </w:rPr>
              <w:t>一年一次</w:t>
            </w:r>
          </w:p>
        </w:tc>
      </w:tr>
      <w:tr w14:paraId="3DCD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2CAADE12">
            <w:pPr>
              <w:jc w:val="center"/>
              <w:rPr>
                <w:rFonts w:ascii="宋体" w:hAnsi="宋体" w:eastAsia="宋体"/>
                <w:color w:val="000000"/>
                <w:sz w:val="24"/>
              </w:rPr>
            </w:pPr>
            <w:r>
              <w:rPr>
                <w:rFonts w:hint="eastAsia" w:ascii="宋体" w:hAnsi="宋体" w:eastAsia="宋体"/>
                <w:color w:val="000000"/>
                <w:sz w:val="24"/>
              </w:rPr>
              <w:t>19</w:t>
            </w:r>
          </w:p>
        </w:tc>
        <w:tc>
          <w:tcPr>
            <w:tcW w:w="1417" w:type="dxa"/>
            <w:vMerge w:val="restart"/>
            <w:vAlign w:val="center"/>
          </w:tcPr>
          <w:p w14:paraId="44F39651">
            <w:pPr>
              <w:widowControl/>
              <w:jc w:val="center"/>
              <w:textAlignment w:val="center"/>
              <w:rPr>
                <w:rFonts w:ascii="仿宋" w:hAnsi="仿宋" w:eastAsia="仿宋" w:cs="仿宋"/>
                <w:color w:val="000000"/>
                <w:sz w:val="24"/>
                <w:lang w:bidi="ar"/>
              </w:rPr>
            </w:pPr>
            <w:r>
              <w:rPr>
                <w:rFonts w:ascii="仿宋" w:hAnsi="仿宋" w:eastAsia="仿宋" w:cs="仿宋"/>
                <w:color w:val="000000"/>
                <w:sz w:val="24"/>
                <w:lang w:bidi="ar"/>
              </w:rPr>
              <w:t>执法二股</w:t>
            </w:r>
          </w:p>
        </w:tc>
        <w:tc>
          <w:tcPr>
            <w:tcW w:w="2835" w:type="dxa"/>
            <w:vAlign w:val="center"/>
          </w:tcPr>
          <w:p w14:paraId="38E2C474">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曲阳县东兴园林雕塑艺术有限公司</w:t>
            </w:r>
          </w:p>
        </w:tc>
        <w:tc>
          <w:tcPr>
            <w:tcW w:w="1985" w:type="dxa"/>
            <w:vAlign w:val="center"/>
          </w:tcPr>
          <w:p w14:paraId="7CF1688B">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5483DF20">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5F02DB51">
            <w:pPr>
              <w:jc w:val="center"/>
              <w:rPr>
                <w:rFonts w:ascii="仿宋" w:hAnsi="仿宋" w:eastAsia="仿宋" w:cs="仿宋"/>
                <w:sz w:val="24"/>
              </w:rPr>
            </w:pPr>
            <w:r>
              <w:rPr>
                <w:rFonts w:ascii="仿宋" w:hAnsi="仿宋" w:eastAsia="仿宋" w:cs="仿宋"/>
                <w:sz w:val="24"/>
              </w:rPr>
              <w:t>一年一次</w:t>
            </w:r>
          </w:p>
        </w:tc>
      </w:tr>
      <w:tr w14:paraId="1A0B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6301F41C">
            <w:pPr>
              <w:jc w:val="center"/>
              <w:rPr>
                <w:rFonts w:ascii="宋体" w:hAnsi="宋体" w:eastAsia="宋体"/>
                <w:color w:val="000000"/>
                <w:sz w:val="24"/>
              </w:rPr>
            </w:pPr>
            <w:r>
              <w:rPr>
                <w:rFonts w:hint="eastAsia" w:ascii="宋体" w:hAnsi="宋体" w:eastAsia="宋体"/>
                <w:color w:val="000000"/>
                <w:sz w:val="24"/>
              </w:rPr>
              <w:t>20</w:t>
            </w:r>
          </w:p>
        </w:tc>
        <w:tc>
          <w:tcPr>
            <w:tcW w:w="1417" w:type="dxa"/>
            <w:vMerge w:val="continue"/>
          </w:tcPr>
          <w:p w14:paraId="61E11C28">
            <w:pPr>
              <w:widowControl/>
              <w:jc w:val="left"/>
              <w:textAlignment w:val="center"/>
              <w:rPr>
                <w:rFonts w:ascii="仿宋" w:hAnsi="仿宋" w:eastAsia="仿宋" w:cs="仿宋"/>
                <w:color w:val="000000"/>
                <w:sz w:val="24"/>
                <w:lang w:bidi="ar"/>
              </w:rPr>
            </w:pPr>
          </w:p>
        </w:tc>
        <w:tc>
          <w:tcPr>
            <w:tcW w:w="2835" w:type="dxa"/>
            <w:vAlign w:val="center"/>
          </w:tcPr>
          <w:p w14:paraId="212E0083">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曲阳县传世雕塑有限公司</w:t>
            </w:r>
          </w:p>
        </w:tc>
        <w:tc>
          <w:tcPr>
            <w:tcW w:w="1985" w:type="dxa"/>
            <w:vAlign w:val="center"/>
          </w:tcPr>
          <w:p w14:paraId="77C18C1A">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4A82C05D">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08A36120">
            <w:pPr>
              <w:jc w:val="center"/>
              <w:rPr>
                <w:rFonts w:ascii="仿宋" w:hAnsi="仿宋" w:eastAsia="仿宋" w:cs="仿宋"/>
                <w:sz w:val="24"/>
              </w:rPr>
            </w:pPr>
            <w:r>
              <w:rPr>
                <w:rFonts w:ascii="仿宋" w:hAnsi="仿宋" w:eastAsia="仿宋" w:cs="仿宋"/>
                <w:sz w:val="24"/>
              </w:rPr>
              <w:t>一年一次</w:t>
            </w:r>
          </w:p>
        </w:tc>
      </w:tr>
      <w:tr w14:paraId="04E2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43BFB7A2">
            <w:pPr>
              <w:jc w:val="center"/>
              <w:rPr>
                <w:rFonts w:ascii="宋体" w:hAnsi="宋体" w:eastAsia="宋体"/>
                <w:color w:val="000000"/>
                <w:sz w:val="24"/>
              </w:rPr>
            </w:pPr>
            <w:r>
              <w:rPr>
                <w:rFonts w:hint="eastAsia" w:ascii="宋体" w:hAnsi="宋体" w:eastAsia="宋体"/>
                <w:color w:val="000000"/>
                <w:sz w:val="24"/>
              </w:rPr>
              <w:t>21</w:t>
            </w:r>
          </w:p>
        </w:tc>
        <w:tc>
          <w:tcPr>
            <w:tcW w:w="1417" w:type="dxa"/>
            <w:vMerge w:val="continue"/>
          </w:tcPr>
          <w:p w14:paraId="372C4F21">
            <w:pPr>
              <w:widowControl/>
              <w:jc w:val="left"/>
              <w:textAlignment w:val="center"/>
              <w:rPr>
                <w:rFonts w:ascii="仿宋" w:hAnsi="仿宋" w:eastAsia="仿宋" w:cs="仿宋"/>
                <w:color w:val="000000"/>
                <w:sz w:val="24"/>
                <w:lang w:bidi="ar"/>
              </w:rPr>
            </w:pPr>
          </w:p>
        </w:tc>
        <w:tc>
          <w:tcPr>
            <w:tcW w:w="2835" w:type="dxa"/>
            <w:vAlign w:val="center"/>
          </w:tcPr>
          <w:p w14:paraId="3E9D0A68">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曲阳县永康园林雕塑有限公司</w:t>
            </w:r>
          </w:p>
        </w:tc>
        <w:tc>
          <w:tcPr>
            <w:tcW w:w="1985" w:type="dxa"/>
            <w:vAlign w:val="center"/>
          </w:tcPr>
          <w:p w14:paraId="332DCF78">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48A4FE68">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148FB250">
            <w:pPr>
              <w:jc w:val="center"/>
              <w:rPr>
                <w:rFonts w:ascii="仿宋" w:hAnsi="仿宋" w:eastAsia="仿宋" w:cs="仿宋"/>
                <w:sz w:val="24"/>
              </w:rPr>
            </w:pPr>
            <w:r>
              <w:rPr>
                <w:rFonts w:ascii="仿宋" w:hAnsi="仿宋" w:eastAsia="仿宋" w:cs="仿宋"/>
                <w:sz w:val="24"/>
              </w:rPr>
              <w:t>一年一次</w:t>
            </w:r>
          </w:p>
        </w:tc>
      </w:tr>
      <w:tr w14:paraId="3440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1F887DFC">
            <w:pPr>
              <w:jc w:val="center"/>
              <w:rPr>
                <w:rFonts w:ascii="宋体" w:hAnsi="宋体" w:eastAsia="宋体"/>
                <w:color w:val="000000"/>
                <w:sz w:val="24"/>
              </w:rPr>
            </w:pPr>
            <w:r>
              <w:rPr>
                <w:rFonts w:hint="eastAsia" w:ascii="宋体" w:hAnsi="宋体" w:eastAsia="宋体"/>
                <w:color w:val="000000"/>
                <w:sz w:val="24"/>
              </w:rPr>
              <w:t>22</w:t>
            </w:r>
          </w:p>
        </w:tc>
        <w:tc>
          <w:tcPr>
            <w:tcW w:w="1417" w:type="dxa"/>
            <w:vMerge w:val="continue"/>
          </w:tcPr>
          <w:p w14:paraId="6FD3993B">
            <w:pPr>
              <w:widowControl/>
              <w:jc w:val="left"/>
              <w:textAlignment w:val="center"/>
              <w:rPr>
                <w:rFonts w:ascii="仿宋" w:hAnsi="仿宋" w:eastAsia="仿宋" w:cs="仿宋"/>
                <w:color w:val="000000"/>
                <w:sz w:val="24"/>
                <w:lang w:bidi="ar"/>
              </w:rPr>
            </w:pPr>
          </w:p>
        </w:tc>
        <w:tc>
          <w:tcPr>
            <w:tcW w:w="2835" w:type="dxa"/>
            <w:vAlign w:val="center"/>
          </w:tcPr>
          <w:p w14:paraId="5FD0B26C">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曲阳县凯贤石材雕塑有限公司</w:t>
            </w:r>
          </w:p>
        </w:tc>
        <w:tc>
          <w:tcPr>
            <w:tcW w:w="1985" w:type="dxa"/>
            <w:vAlign w:val="center"/>
          </w:tcPr>
          <w:p w14:paraId="7DB84C5F">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2D7BE5A6">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6C9480F9">
            <w:pPr>
              <w:jc w:val="center"/>
              <w:rPr>
                <w:rFonts w:ascii="仿宋" w:hAnsi="仿宋" w:eastAsia="仿宋" w:cs="仿宋"/>
                <w:sz w:val="24"/>
              </w:rPr>
            </w:pPr>
            <w:r>
              <w:rPr>
                <w:rFonts w:ascii="仿宋" w:hAnsi="仿宋" w:eastAsia="仿宋" w:cs="仿宋"/>
                <w:sz w:val="24"/>
              </w:rPr>
              <w:t>一年一次</w:t>
            </w:r>
          </w:p>
        </w:tc>
      </w:tr>
      <w:tr w14:paraId="7E7E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27DADACF">
            <w:pPr>
              <w:jc w:val="center"/>
              <w:rPr>
                <w:rFonts w:ascii="宋体" w:hAnsi="宋体" w:eastAsia="宋体"/>
                <w:color w:val="000000"/>
                <w:sz w:val="24"/>
              </w:rPr>
            </w:pPr>
            <w:r>
              <w:rPr>
                <w:rFonts w:hint="eastAsia" w:ascii="宋体" w:hAnsi="宋体" w:eastAsia="宋体"/>
                <w:color w:val="000000"/>
                <w:sz w:val="24"/>
              </w:rPr>
              <w:t>23</w:t>
            </w:r>
          </w:p>
        </w:tc>
        <w:tc>
          <w:tcPr>
            <w:tcW w:w="1417" w:type="dxa"/>
            <w:vMerge w:val="continue"/>
          </w:tcPr>
          <w:p w14:paraId="0AB7D1E1">
            <w:pPr>
              <w:widowControl/>
              <w:jc w:val="left"/>
              <w:textAlignment w:val="center"/>
              <w:rPr>
                <w:rFonts w:ascii="仿宋" w:hAnsi="仿宋" w:eastAsia="仿宋" w:cs="仿宋"/>
                <w:color w:val="000000"/>
                <w:sz w:val="24"/>
                <w:lang w:bidi="ar"/>
              </w:rPr>
            </w:pPr>
          </w:p>
        </w:tc>
        <w:tc>
          <w:tcPr>
            <w:tcW w:w="2835" w:type="dxa"/>
            <w:vAlign w:val="center"/>
          </w:tcPr>
          <w:p w14:paraId="19BFF76E">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河北弘艺盛和数控雕刻设备有限公司</w:t>
            </w:r>
          </w:p>
        </w:tc>
        <w:tc>
          <w:tcPr>
            <w:tcW w:w="1985" w:type="dxa"/>
            <w:vAlign w:val="center"/>
          </w:tcPr>
          <w:p w14:paraId="7B8E3A5D">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0D83505F">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458A27E0">
            <w:pPr>
              <w:jc w:val="center"/>
              <w:rPr>
                <w:rFonts w:ascii="仿宋" w:hAnsi="仿宋" w:eastAsia="仿宋" w:cs="仿宋"/>
                <w:sz w:val="24"/>
              </w:rPr>
            </w:pPr>
            <w:r>
              <w:rPr>
                <w:rFonts w:ascii="仿宋" w:hAnsi="仿宋" w:eastAsia="仿宋" w:cs="仿宋"/>
                <w:sz w:val="24"/>
              </w:rPr>
              <w:t>一年一次</w:t>
            </w:r>
          </w:p>
        </w:tc>
      </w:tr>
      <w:tr w14:paraId="0A9C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7EAC01BC">
            <w:pPr>
              <w:jc w:val="center"/>
              <w:rPr>
                <w:rFonts w:ascii="宋体" w:hAnsi="宋体" w:eastAsia="宋体"/>
                <w:color w:val="000000"/>
                <w:sz w:val="24"/>
              </w:rPr>
            </w:pPr>
            <w:r>
              <w:rPr>
                <w:rFonts w:hint="eastAsia" w:ascii="宋体" w:hAnsi="宋体" w:eastAsia="宋体"/>
                <w:color w:val="000000"/>
                <w:sz w:val="24"/>
              </w:rPr>
              <w:t>24</w:t>
            </w:r>
          </w:p>
        </w:tc>
        <w:tc>
          <w:tcPr>
            <w:tcW w:w="1417" w:type="dxa"/>
            <w:vMerge w:val="continue"/>
          </w:tcPr>
          <w:p w14:paraId="28D8300E">
            <w:pPr>
              <w:widowControl/>
              <w:jc w:val="left"/>
              <w:textAlignment w:val="center"/>
              <w:rPr>
                <w:rFonts w:ascii="仿宋" w:hAnsi="仿宋" w:eastAsia="仿宋" w:cs="仿宋"/>
                <w:color w:val="000000"/>
                <w:sz w:val="24"/>
                <w:lang w:bidi="ar"/>
              </w:rPr>
            </w:pPr>
          </w:p>
        </w:tc>
        <w:tc>
          <w:tcPr>
            <w:tcW w:w="2835" w:type="dxa"/>
            <w:vAlign w:val="center"/>
          </w:tcPr>
          <w:p w14:paraId="36B38B06">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曲阳县巴川园林雕塑有限公司</w:t>
            </w:r>
          </w:p>
        </w:tc>
        <w:tc>
          <w:tcPr>
            <w:tcW w:w="1985" w:type="dxa"/>
            <w:vAlign w:val="center"/>
          </w:tcPr>
          <w:p w14:paraId="4869B0C7">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6123F9EE">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120FB557">
            <w:pPr>
              <w:jc w:val="center"/>
              <w:rPr>
                <w:rFonts w:ascii="仿宋" w:hAnsi="仿宋" w:eastAsia="仿宋" w:cs="仿宋"/>
                <w:sz w:val="24"/>
              </w:rPr>
            </w:pPr>
            <w:r>
              <w:rPr>
                <w:rFonts w:ascii="仿宋" w:hAnsi="仿宋" w:eastAsia="仿宋" w:cs="仿宋"/>
                <w:sz w:val="24"/>
              </w:rPr>
              <w:t>一年一次</w:t>
            </w:r>
          </w:p>
        </w:tc>
      </w:tr>
      <w:tr w14:paraId="60F7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0F97AA78">
            <w:pPr>
              <w:jc w:val="center"/>
              <w:rPr>
                <w:rFonts w:ascii="宋体" w:hAnsi="宋体" w:eastAsia="宋体"/>
                <w:color w:val="000000"/>
                <w:sz w:val="24"/>
              </w:rPr>
            </w:pPr>
            <w:r>
              <w:rPr>
                <w:rFonts w:hint="eastAsia" w:ascii="宋体" w:hAnsi="宋体" w:eastAsia="宋体"/>
                <w:color w:val="000000"/>
                <w:sz w:val="24"/>
              </w:rPr>
              <w:t>25</w:t>
            </w:r>
          </w:p>
        </w:tc>
        <w:tc>
          <w:tcPr>
            <w:tcW w:w="1417" w:type="dxa"/>
            <w:vMerge w:val="continue"/>
          </w:tcPr>
          <w:p w14:paraId="05215885">
            <w:pPr>
              <w:widowControl/>
              <w:jc w:val="left"/>
              <w:textAlignment w:val="center"/>
              <w:rPr>
                <w:rFonts w:ascii="仿宋" w:hAnsi="仿宋" w:eastAsia="仿宋" w:cs="仿宋"/>
                <w:color w:val="000000"/>
                <w:sz w:val="24"/>
                <w:lang w:bidi="ar"/>
              </w:rPr>
            </w:pPr>
          </w:p>
        </w:tc>
        <w:tc>
          <w:tcPr>
            <w:tcW w:w="2835" w:type="dxa"/>
            <w:vAlign w:val="center"/>
          </w:tcPr>
          <w:p w14:paraId="4B8F55F1">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曲阳县金卓雕塑有限公司</w:t>
            </w:r>
          </w:p>
        </w:tc>
        <w:tc>
          <w:tcPr>
            <w:tcW w:w="1985" w:type="dxa"/>
            <w:vAlign w:val="center"/>
          </w:tcPr>
          <w:p w14:paraId="199CCB69">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6A913D71">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3D788D53">
            <w:pPr>
              <w:jc w:val="center"/>
              <w:rPr>
                <w:rFonts w:ascii="仿宋" w:hAnsi="仿宋" w:eastAsia="仿宋" w:cs="仿宋"/>
                <w:sz w:val="24"/>
              </w:rPr>
            </w:pPr>
            <w:r>
              <w:rPr>
                <w:rFonts w:ascii="仿宋" w:hAnsi="仿宋" w:eastAsia="仿宋" w:cs="仿宋"/>
                <w:sz w:val="24"/>
              </w:rPr>
              <w:t>一年一次</w:t>
            </w:r>
          </w:p>
        </w:tc>
      </w:tr>
      <w:tr w14:paraId="5B32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5B9B9867">
            <w:pPr>
              <w:jc w:val="center"/>
              <w:rPr>
                <w:rFonts w:ascii="宋体" w:hAnsi="宋体" w:eastAsia="宋体"/>
                <w:color w:val="000000"/>
                <w:sz w:val="24"/>
              </w:rPr>
            </w:pPr>
            <w:r>
              <w:rPr>
                <w:rFonts w:hint="eastAsia" w:ascii="宋体" w:hAnsi="宋体" w:eastAsia="宋体"/>
                <w:color w:val="000000"/>
                <w:sz w:val="24"/>
              </w:rPr>
              <w:t>26</w:t>
            </w:r>
          </w:p>
        </w:tc>
        <w:tc>
          <w:tcPr>
            <w:tcW w:w="1417" w:type="dxa"/>
            <w:vMerge w:val="continue"/>
          </w:tcPr>
          <w:p w14:paraId="4907A2FB">
            <w:pPr>
              <w:widowControl/>
              <w:jc w:val="left"/>
              <w:textAlignment w:val="center"/>
              <w:rPr>
                <w:rFonts w:ascii="仿宋" w:hAnsi="仿宋" w:eastAsia="仿宋" w:cs="仿宋"/>
                <w:color w:val="000000"/>
                <w:sz w:val="24"/>
                <w:lang w:bidi="ar"/>
              </w:rPr>
            </w:pPr>
          </w:p>
        </w:tc>
        <w:tc>
          <w:tcPr>
            <w:tcW w:w="2835" w:type="dxa"/>
            <w:vAlign w:val="center"/>
          </w:tcPr>
          <w:p w14:paraId="4E98C2E2">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中灿曲阳园林雕塑有限公司</w:t>
            </w:r>
          </w:p>
        </w:tc>
        <w:tc>
          <w:tcPr>
            <w:tcW w:w="1985" w:type="dxa"/>
            <w:vAlign w:val="center"/>
          </w:tcPr>
          <w:p w14:paraId="376EF360">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7D2CBA6F">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25C7191C">
            <w:pPr>
              <w:jc w:val="center"/>
              <w:rPr>
                <w:rFonts w:ascii="仿宋" w:hAnsi="仿宋" w:eastAsia="仿宋" w:cs="仿宋"/>
                <w:sz w:val="24"/>
              </w:rPr>
            </w:pPr>
            <w:r>
              <w:rPr>
                <w:rFonts w:ascii="仿宋" w:hAnsi="仿宋" w:eastAsia="仿宋" w:cs="仿宋"/>
                <w:sz w:val="24"/>
              </w:rPr>
              <w:t>一年一次</w:t>
            </w:r>
          </w:p>
        </w:tc>
      </w:tr>
      <w:tr w14:paraId="4426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0DCA3320">
            <w:pPr>
              <w:jc w:val="center"/>
              <w:rPr>
                <w:rFonts w:ascii="宋体" w:hAnsi="宋体" w:eastAsia="宋体"/>
                <w:color w:val="000000"/>
                <w:sz w:val="24"/>
              </w:rPr>
            </w:pPr>
            <w:r>
              <w:rPr>
                <w:rFonts w:hint="eastAsia" w:ascii="宋体" w:hAnsi="宋体" w:eastAsia="宋体"/>
                <w:color w:val="000000"/>
                <w:sz w:val="24"/>
              </w:rPr>
              <w:t>27</w:t>
            </w:r>
          </w:p>
        </w:tc>
        <w:tc>
          <w:tcPr>
            <w:tcW w:w="1417" w:type="dxa"/>
            <w:vMerge w:val="continue"/>
          </w:tcPr>
          <w:p w14:paraId="43ADC1ED">
            <w:pPr>
              <w:widowControl/>
              <w:jc w:val="left"/>
              <w:textAlignment w:val="center"/>
              <w:rPr>
                <w:rFonts w:ascii="仿宋" w:hAnsi="仿宋" w:eastAsia="仿宋" w:cs="仿宋"/>
                <w:color w:val="000000"/>
                <w:sz w:val="24"/>
                <w:lang w:bidi="ar"/>
              </w:rPr>
            </w:pPr>
          </w:p>
        </w:tc>
        <w:tc>
          <w:tcPr>
            <w:tcW w:w="2835" w:type="dxa"/>
            <w:vAlign w:val="center"/>
          </w:tcPr>
          <w:p w14:paraId="6601BC7C">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曲阳县汉韵雕塑有限公司</w:t>
            </w:r>
          </w:p>
        </w:tc>
        <w:tc>
          <w:tcPr>
            <w:tcW w:w="1985" w:type="dxa"/>
            <w:vAlign w:val="center"/>
          </w:tcPr>
          <w:p w14:paraId="62E20BA6">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4157ADE7">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492208BD">
            <w:pPr>
              <w:jc w:val="center"/>
              <w:rPr>
                <w:rFonts w:ascii="仿宋" w:hAnsi="仿宋" w:eastAsia="仿宋" w:cs="仿宋"/>
                <w:sz w:val="24"/>
              </w:rPr>
            </w:pPr>
            <w:r>
              <w:rPr>
                <w:rFonts w:ascii="仿宋" w:hAnsi="仿宋" w:eastAsia="仿宋" w:cs="仿宋"/>
                <w:sz w:val="24"/>
              </w:rPr>
              <w:t>一年一次</w:t>
            </w:r>
          </w:p>
        </w:tc>
      </w:tr>
      <w:tr w14:paraId="42DF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7C95C85A">
            <w:pPr>
              <w:jc w:val="center"/>
              <w:rPr>
                <w:rFonts w:ascii="宋体" w:hAnsi="宋体" w:eastAsia="宋体"/>
                <w:color w:val="000000"/>
                <w:sz w:val="24"/>
              </w:rPr>
            </w:pPr>
            <w:r>
              <w:rPr>
                <w:rFonts w:hint="eastAsia" w:ascii="宋体" w:hAnsi="宋体" w:eastAsia="宋体"/>
                <w:color w:val="000000"/>
                <w:sz w:val="24"/>
              </w:rPr>
              <w:t>28</w:t>
            </w:r>
          </w:p>
        </w:tc>
        <w:tc>
          <w:tcPr>
            <w:tcW w:w="1417" w:type="dxa"/>
            <w:vMerge w:val="continue"/>
          </w:tcPr>
          <w:p w14:paraId="473006FA">
            <w:pPr>
              <w:widowControl/>
              <w:jc w:val="left"/>
              <w:textAlignment w:val="center"/>
              <w:rPr>
                <w:rFonts w:ascii="仿宋" w:hAnsi="仿宋" w:eastAsia="仿宋" w:cs="仿宋"/>
                <w:color w:val="000000"/>
                <w:sz w:val="24"/>
                <w:lang w:bidi="ar"/>
              </w:rPr>
            </w:pPr>
          </w:p>
        </w:tc>
        <w:tc>
          <w:tcPr>
            <w:tcW w:w="2835" w:type="dxa"/>
            <w:vAlign w:val="center"/>
          </w:tcPr>
          <w:p w14:paraId="097B6AE8">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曲阳县神石园林雕塑有限公司</w:t>
            </w:r>
          </w:p>
        </w:tc>
        <w:tc>
          <w:tcPr>
            <w:tcW w:w="1985" w:type="dxa"/>
            <w:vAlign w:val="center"/>
          </w:tcPr>
          <w:p w14:paraId="3AD81F7D">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76BD2409">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1DCC501B">
            <w:pPr>
              <w:jc w:val="center"/>
              <w:rPr>
                <w:rFonts w:ascii="仿宋" w:hAnsi="仿宋" w:eastAsia="仿宋" w:cs="仿宋"/>
                <w:sz w:val="24"/>
              </w:rPr>
            </w:pPr>
            <w:r>
              <w:rPr>
                <w:rFonts w:ascii="仿宋" w:hAnsi="仿宋" w:eastAsia="仿宋" w:cs="仿宋"/>
                <w:sz w:val="24"/>
              </w:rPr>
              <w:t>一年一次</w:t>
            </w:r>
          </w:p>
        </w:tc>
      </w:tr>
      <w:tr w14:paraId="5888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7" w:type="dxa"/>
            <w:vAlign w:val="center"/>
          </w:tcPr>
          <w:p w14:paraId="30F19040">
            <w:pPr>
              <w:jc w:val="center"/>
              <w:rPr>
                <w:rFonts w:ascii="宋体" w:hAnsi="宋体" w:eastAsia="宋体"/>
                <w:color w:val="000000"/>
                <w:sz w:val="24"/>
              </w:rPr>
            </w:pPr>
            <w:r>
              <w:rPr>
                <w:rFonts w:hint="eastAsia" w:ascii="宋体" w:hAnsi="宋体" w:eastAsia="宋体"/>
                <w:color w:val="000000"/>
                <w:sz w:val="24"/>
              </w:rPr>
              <w:t>29</w:t>
            </w:r>
          </w:p>
        </w:tc>
        <w:tc>
          <w:tcPr>
            <w:tcW w:w="1417" w:type="dxa"/>
            <w:vMerge w:val="continue"/>
          </w:tcPr>
          <w:p w14:paraId="53E0E349">
            <w:pPr>
              <w:widowControl/>
              <w:jc w:val="left"/>
              <w:textAlignment w:val="center"/>
              <w:rPr>
                <w:rFonts w:ascii="仿宋" w:hAnsi="仿宋" w:eastAsia="仿宋" w:cs="仿宋"/>
                <w:color w:val="000000"/>
                <w:sz w:val="24"/>
                <w:lang w:bidi="ar"/>
              </w:rPr>
            </w:pPr>
          </w:p>
        </w:tc>
        <w:tc>
          <w:tcPr>
            <w:tcW w:w="2835" w:type="dxa"/>
            <w:vAlign w:val="center"/>
          </w:tcPr>
          <w:p w14:paraId="6030463D">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曲阳县兴茂雕刻厂</w:t>
            </w:r>
          </w:p>
        </w:tc>
        <w:tc>
          <w:tcPr>
            <w:tcW w:w="1985" w:type="dxa"/>
            <w:vAlign w:val="center"/>
          </w:tcPr>
          <w:p w14:paraId="0493AFDC">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5C09263F">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47B4EEE4">
            <w:pPr>
              <w:jc w:val="center"/>
              <w:rPr>
                <w:rFonts w:ascii="仿宋" w:hAnsi="仿宋" w:eastAsia="仿宋" w:cs="仿宋"/>
                <w:sz w:val="24"/>
              </w:rPr>
            </w:pPr>
            <w:r>
              <w:rPr>
                <w:rFonts w:ascii="仿宋" w:hAnsi="仿宋" w:eastAsia="仿宋" w:cs="仿宋"/>
                <w:sz w:val="24"/>
              </w:rPr>
              <w:t>一年一次</w:t>
            </w:r>
          </w:p>
        </w:tc>
      </w:tr>
      <w:tr w14:paraId="4ABD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55224592">
            <w:pPr>
              <w:jc w:val="center"/>
              <w:rPr>
                <w:rFonts w:ascii="宋体" w:hAnsi="宋体" w:eastAsia="宋体"/>
                <w:color w:val="000000"/>
                <w:sz w:val="24"/>
              </w:rPr>
            </w:pPr>
            <w:r>
              <w:rPr>
                <w:rFonts w:hint="eastAsia" w:ascii="宋体" w:hAnsi="宋体" w:eastAsia="宋体"/>
                <w:color w:val="000000"/>
                <w:sz w:val="24"/>
              </w:rPr>
              <w:t>30</w:t>
            </w:r>
          </w:p>
        </w:tc>
        <w:tc>
          <w:tcPr>
            <w:tcW w:w="1417" w:type="dxa"/>
            <w:vMerge w:val="continue"/>
          </w:tcPr>
          <w:p w14:paraId="215B19C4">
            <w:pPr>
              <w:widowControl/>
              <w:jc w:val="left"/>
              <w:textAlignment w:val="center"/>
              <w:rPr>
                <w:rFonts w:ascii="仿宋" w:hAnsi="仿宋" w:eastAsia="仿宋" w:cs="仿宋"/>
                <w:color w:val="000000"/>
                <w:sz w:val="24"/>
                <w:lang w:bidi="ar"/>
              </w:rPr>
            </w:pPr>
          </w:p>
        </w:tc>
        <w:tc>
          <w:tcPr>
            <w:tcW w:w="2835" w:type="dxa"/>
            <w:vAlign w:val="center"/>
          </w:tcPr>
          <w:p w14:paraId="60E0FD32">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曲阳空间园林雕塑有限公司</w:t>
            </w:r>
          </w:p>
        </w:tc>
        <w:tc>
          <w:tcPr>
            <w:tcW w:w="1985" w:type="dxa"/>
            <w:vAlign w:val="center"/>
          </w:tcPr>
          <w:p w14:paraId="51C8FC91">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08E860D2">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464AEE89">
            <w:pPr>
              <w:jc w:val="center"/>
              <w:rPr>
                <w:rFonts w:ascii="仿宋" w:hAnsi="仿宋" w:eastAsia="仿宋" w:cs="仿宋"/>
                <w:sz w:val="24"/>
              </w:rPr>
            </w:pPr>
            <w:r>
              <w:rPr>
                <w:rFonts w:ascii="仿宋" w:hAnsi="仿宋" w:eastAsia="仿宋" w:cs="仿宋"/>
                <w:sz w:val="24"/>
              </w:rPr>
              <w:t>一年一次</w:t>
            </w:r>
          </w:p>
        </w:tc>
      </w:tr>
      <w:tr w14:paraId="455D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24B1C430">
            <w:pPr>
              <w:jc w:val="center"/>
              <w:rPr>
                <w:rFonts w:ascii="宋体" w:hAnsi="宋体" w:eastAsia="宋体"/>
                <w:color w:val="000000"/>
                <w:sz w:val="24"/>
              </w:rPr>
            </w:pPr>
            <w:r>
              <w:rPr>
                <w:rFonts w:hint="eastAsia" w:ascii="宋体" w:hAnsi="宋体" w:eastAsia="宋体"/>
                <w:color w:val="000000"/>
                <w:sz w:val="24"/>
              </w:rPr>
              <w:t>31</w:t>
            </w:r>
          </w:p>
        </w:tc>
        <w:tc>
          <w:tcPr>
            <w:tcW w:w="1417" w:type="dxa"/>
            <w:vMerge w:val="continue"/>
          </w:tcPr>
          <w:p w14:paraId="239E716D">
            <w:pPr>
              <w:widowControl/>
              <w:jc w:val="left"/>
              <w:textAlignment w:val="center"/>
              <w:rPr>
                <w:rFonts w:ascii="仿宋" w:hAnsi="仿宋" w:eastAsia="仿宋" w:cs="仿宋"/>
                <w:color w:val="000000"/>
                <w:sz w:val="24"/>
                <w:lang w:bidi="ar"/>
              </w:rPr>
            </w:pPr>
          </w:p>
        </w:tc>
        <w:tc>
          <w:tcPr>
            <w:tcW w:w="2835" w:type="dxa"/>
            <w:vAlign w:val="center"/>
          </w:tcPr>
          <w:p w14:paraId="39DF90C2">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曲阳县铭宇园林雕塑有限公司</w:t>
            </w:r>
          </w:p>
        </w:tc>
        <w:tc>
          <w:tcPr>
            <w:tcW w:w="1985" w:type="dxa"/>
            <w:vAlign w:val="center"/>
          </w:tcPr>
          <w:p w14:paraId="3CB5D7F0">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4468298C">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25B6B64C">
            <w:pPr>
              <w:jc w:val="center"/>
              <w:rPr>
                <w:rFonts w:ascii="仿宋" w:hAnsi="仿宋" w:eastAsia="仿宋" w:cs="仿宋"/>
                <w:sz w:val="24"/>
              </w:rPr>
            </w:pPr>
            <w:r>
              <w:rPr>
                <w:rFonts w:ascii="仿宋" w:hAnsi="仿宋" w:eastAsia="仿宋" w:cs="仿宋"/>
                <w:sz w:val="24"/>
              </w:rPr>
              <w:t>一年一次</w:t>
            </w:r>
          </w:p>
        </w:tc>
      </w:tr>
      <w:tr w14:paraId="764C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58F08FB6">
            <w:pPr>
              <w:jc w:val="center"/>
              <w:rPr>
                <w:rFonts w:ascii="宋体" w:hAnsi="宋体" w:eastAsia="宋体"/>
                <w:color w:val="000000"/>
                <w:sz w:val="24"/>
              </w:rPr>
            </w:pPr>
            <w:r>
              <w:rPr>
                <w:rFonts w:hint="eastAsia" w:ascii="宋体" w:hAnsi="宋体" w:eastAsia="宋体"/>
                <w:color w:val="000000"/>
                <w:sz w:val="24"/>
              </w:rPr>
              <w:t>32</w:t>
            </w:r>
          </w:p>
        </w:tc>
        <w:tc>
          <w:tcPr>
            <w:tcW w:w="1417" w:type="dxa"/>
            <w:vMerge w:val="continue"/>
          </w:tcPr>
          <w:p w14:paraId="21BB9A5F">
            <w:pPr>
              <w:widowControl/>
              <w:jc w:val="left"/>
              <w:textAlignment w:val="center"/>
              <w:rPr>
                <w:rFonts w:ascii="仿宋" w:hAnsi="仿宋" w:eastAsia="仿宋" w:cs="仿宋"/>
                <w:color w:val="000000"/>
                <w:sz w:val="24"/>
                <w:lang w:bidi="ar"/>
              </w:rPr>
            </w:pPr>
          </w:p>
        </w:tc>
        <w:tc>
          <w:tcPr>
            <w:tcW w:w="2835" w:type="dxa"/>
            <w:vAlign w:val="center"/>
          </w:tcPr>
          <w:p w14:paraId="49CDC5E5">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河北磊烁石材雕塑有限公司</w:t>
            </w:r>
          </w:p>
        </w:tc>
        <w:tc>
          <w:tcPr>
            <w:tcW w:w="1985" w:type="dxa"/>
            <w:vAlign w:val="center"/>
          </w:tcPr>
          <w:p w14:paraId="6CDD8502">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3FA060C8">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47A40E3D">
            <w:pPr>
              <w:jc w:val="center"/>
              <w:rPr>
                <w:rFonts w:ascii="仿宋" w:hAnsi="仿宋" w:eastAsia="仿宋" w:cs="仿宋"/>
                <w:sz w:val="24"/>
              </w:rPr>
            </w:pPr>
            <w:r>
              <w:rPr>
                <w:rFonts w:ascii="仿宋" w:hAnsi="仿宋" w:eastAsia="仿宋" w:cs="仿宋"/>
                <w:sz w:val="24"/>
              </w:rPr>
              <w:t>一年一次</w:t>
            </w:r>
          </w:p>
        </w:tc>
      </w:tr>
      <w:tr w14:paraId="67C6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21F0EAE3">
            <w:pPr>
              <w:jc w:val="center"/>
              <w:rPr>
                <w:rFonts w:ascii="宋体" w:hAnsi="宋体" w:eastAsia="宋体"/>
                <w:color w:val="000000"/>
                <w:sz w:val="24"/>
              </w:rPr>
            </w:pPr>
            <w:r>
              <w:rPr>
                <w:rFonts w:hint="eastAsia" w:ascii="宋体" w:hAnsi="宋体" w:eastAsia="宋体"/>
                <w:color w:val="000000"/>
                <w:sz w:val="24"/>
              </w:rPr>
              <w:t>33</w:t>
            </w:r>
          </w:p>
        </w:tc>
        <w:tc>
          <w:tcPr>
            <w:tcW w:w="1417" w:type="dxa"/>
            <w:vMerge w:val="continue"/>
          </w:tcPr>
          <w:p w14:paraId="6022B1C9">
            <w:pPr>
              <w:widowControl/>
              <w:jc w:val="left"/>
              <w:textAlignment w:val="center"/>
              <w:rPr>
                <w:rFonts w:ascii="仿宋" w:hAnsi="仿宋" w:eastAsia="仿宋" w:cs="仿宋"/>
                <w:color w:val="000000"/>
                <w:sz w:val="24"/>
                <w:lang w:bidi="ar"/>
              </w:rPr>
            </w:pPr>
          </w:p>
        </w:tc>
        <w:tc>
          <w:tcPr>
            <w:tcW w:w="2835" w:type="dxa"/>
            <w:vAlign w:val="center"/>
          </w:tcPr>
          <w:p w14:paraId="799E5C8C">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曲阳县鼎昆环保有限公司</w:t>
            </w:r>
          </w:p>
        </w:tc>
        <w:tc>
          <w:tcPr>
            <w:tcW w:w="1985" w:type="dxa"/>
            <w:vAlign w:val="center"/>
          </w:tcPr>
          <w:p w14:paraId="0D8C312F">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35E1EABA">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6B6020EC">
            <w:pPr>
              <w:jc w:val="center"/>
              <w:rPr>
                <w:rFonts w:ascii="仿宋" w:hAnsi="仿宋" w:eastAsia="仿宋" w:cs="仿宋"/>
                <w:sz w:val="24"/>
              </w:rPr>
            </w:pPr>
            <w:r>
              <w:rPr>
                <w:rFonts w:ascii="仿宋" w:hAnsi="仿宋" w:eastAsia="仿宋" w:cs="仿宋"/>
                <w:sz w:val="24"/>
              </w:rPr>
              <w:t>一年一次</w:t>
            </w:r>
          </w:p>
        </w:tc>
      </w:tr>
      <w:tr w14:paraId="1460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787" w:type="dxa"/>
            <w:vAlign w:val="center"/>
          </w:tcPr>
          <w:p w14:paraId="2AEAF9EF">
            <w:pPr>
              <w:jc w:val="center"/>
              <w:rPr>
                <w:rFonts w:ascii="宋体" w:hAnsi="宋体" w:eastAsia="宋体"/>
                <w:color w:val="000000"/>
                <w:sz w:val="24"/>
              </w:rPr>
            </w:pPr>
            <w:r>
              <w:rPr>
                <w:rFonts w:hint="eastAsia" w:ascii="宋体" w:hAnsi="宋体" w:eastAsia="宋体"/>
                <w:color w:val="000000"/>
                <w:sz w:val="24"/>
              </w:rPr>
              <w:t>34</w:t>
            </w:r>
          </w:p>
        </w:tc>
        <w:tc>
          <w:tcPr>
            <w:tcW w:w="1417" w:type="dxa"/>
            <w:vMerge w:val="continue"/>
            <w:vAlign w:val="center"/>
          </w:tcPr>
          <w:p w14:paraId="6DD473E0">
            <w:pPr>
              <w:widowControl/>
              <w:jc w:val="center"/>
              <w:textAlignment w:val="center"/>
              <w:rPr>
                <w:rFonts w:ascii="仿宋" w:hAnsi="仿宋" w:eastAsia="仿宋" w:cs="仿宋"/>
                <w:sz w:val="24"/>
              </w:rPr>
            </w:pPr>
          </w:p>
        </w:tc>
        <w:tc>
          <w:tcPr>
            <w:tcW w:w="2835" w:type="dxa"/>
            <w:vAlign w:val="center"/>
          </w:tcPr>
          <w:p w14:paraId="42F17D37">
            <w:pPr>
              <w:jc w:val="left"/>
              <w:rPr>
                <w:rFonts w:ascii="仿宋" w:hAnsi="仿宋" w:eastAsia="仿宋" w:cs="宋体"/>
                <w:kern w:val="0"/>
                <w:sz w:val="24"/>
              </w:rPr>
            </w:pPr>
            <w:r>
              <w:rPr>
                <w:rFonts w:hint="eastAsia" w:ascii="仿宋" w:hAnsi="仿宋" w:eastAsia="仿宋" w:cs="宋体"/>
                <w:kern w:val="0"/>
                <w:sz w:val="24"/>
              </w:rPr>
              <w:t>曲阳县洛克雕塑有限公司</w:t>
            </w:r>
          </w:p>
        </w:tc>
        <w:tc>
          <w:tcPr>
            <w:tcW w:w="1985" w:type="dxa"/>
            <w:vAlign w:val="center"/>
          </w:tcPr>
          <w:p w14:paraId="3F3568F2">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3F873DC4">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1A2F6D1E">
            <w:pPr>
              <w:jc w:val="center"/>
              <w:rPr>
                <w:rFonts w:ascii="仿宋" w:hAnsi="仿宋" w:eastAsia="仿宋" w:cs="仿宋"/>
                <w:sz w:val="24"/>
              </w:rPr>
            </w:pPr>
            <w:r>
              <w:rPr>
                <w:rFonts w:ascii="仿宋" w:hAnsi="仿宋" w:eastAsia="仿宋" w:cs="仿宋"/>
                <w:sz w:val="24"/>
              </w:rPr>
              <w:t>一年一次</w:t>
            </w:r>
          </w:p>
        </w:tc>
      </w:tr>
      <w:tr w14:paraId="36AE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0521AB89">
            <w:pPr>
              <w:jc w:val="center"/>
              <w:rPr>
                <w:rFonts w:ascii="宋体" w:hAnsi="宋体" w:eastAsia="宋体"/>
                <w:color w:val="000000"/>
                <w:sz w:val="24"/>
              </w:rPr>
            </w:pPr>
            <w:r>
              <w:rPr>
                <w:rFonts w:hint="eastAsia" w:ascii="宋体" w:hAnsi="宋体" w:eastAsia="宋体"/>
                <w:color w:val="000000"/>
                <w:sz w:val="24"/>
              </w:rPr>
              <w:t>35</w:t>
            </w:r>
          </w:p>
        </w:tc>
        <w:tc>
          <w:tcPr>
            <w:tcW w:w="1417" w:type="dxa"/>
            <w:vMerge w:val="continue"/>
          </w:tcPr>
          <w:p w14:paraId="7C63C706">
            <w:pPr>
              <w:widowControl/>
              <w:jc w:val="left"/>
              <w:textAlignment w:val="center"/>
              <w:rPr>
                <w:rFonts w:ascii="仿宋" w:hAnsi="仿宋" w:eastAsia="仿宋" w:cs="仿宋"/>
                <w:sz w:val="24"/>
              </w:rPr>
            </w:pPr>
          </w:p>
        </w:tc>
        <w:tc>
          <w:tcPr>
            <w:tcW w:w="2835" w:type="dxa"/>
            <w:vAlign w:val="center"/>
          </w:tcPr>
          <w:p w14:paraId="678E8DDB">
            <w:pPr>
              <w:widowControl/>
              <w:jc w:val="left"/>
              <w:rPr>
                <w:rFonts w:ascii="仿宋" w:hAnsi="仿宋" w:eastAsia="仿宋" w:cs="宋体"/>
                <w:kern w:val="0"/>
                <w:sz w:val="24"/>
              </w:rPr>
            </w:pPr>
            <w:r>
              <w:rPr>
                <w:rFonts w:hint="eastAsia" w:ascii="仿宋" w:hAnsi="仿宋" w:eastAsia="仿宋" w:cs="宋体"/>
                <w:kern w:val="0"/>
                <w:sz w:val="24"/>
              </w:rPr>
              <w:t>曲阳县帝铭园林雕塑有限公司</w:t>
            </w:r>
          </w:p>
        </w:tc>
        <w:tc>
          <w:tcPr>
            <w:tcW w:w="1985" w:type="dxa"/>
            <w:vAlign w:val="center"/>
          </w:tcPr>
          <w:p w14:paraId="538CDB33">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248015D3">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231B8D13">
            <w:pPr>
              <w:jc w:val="center"/>
              <w:rPr>
                <w:rFonts w:ascii="仿宋" w:hAnsi="仿宋" w:eastAsia="仿宋" w:cs="仿宋"/>
                <w:sz w:val="24"/>
              </w:rPr>
            </w:pPr>
            <w:r>
              <w:rPr>
                <w:rFonts w:ascii="仿宋" w:hAnsi="仿宋" w:eastAsia="仿宋" w:cs="仿宋"/>
                <w:sz w:val="24"/>
              </w:rPr>
              <w:t>一年一次</w:t>
            </w:r>
          </w:p>
        </w:tc>
      </w:tr>
      <w:tr w14:paraId="068C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7" w:type="dxa"/>
            <w:vAlign w:val="center"/>
          </w:tcPr>
          <w:p w14:paraId="2CF616A0">
            <w:pPr>
              <w:jc w:val="center"/>
              <w:rPr>
                <w:rFonts w:ascii="宋体" w:hAnsi="宋体" w:eastAsia="宋体"/>
                <w:color w:val="000000"/>
                <w:sz w:val="24"/>
              </w:rPr>
            </w:pPr>
            <w:r>
              <w:rPr>
                <w:rFonts w:hint="eastAsia" w:ascii="宋体" w:hAnsi="宋体" w:eastAsia="宋体"/>
                <w:color w:val="000000"/>
                <w:sz w:val="24"/>
              </w:rPr>
              <w:t>36</w:t>
            </w:r>
          </w:p>
        </w:tc>
        <w:tc>
          <w:tcPr>
            <w:tcW w:w="1417" w:type="dxa"/>
            <w:vMerge w:val="restart"/>
            <w:vAlign w:val="center"/>
          </w:tcPr>
          <w:p w14:paraId="69CA191F">
            <w:pPr>
              <w:widowControl/>
              <w:jc w:val="center"/>
              <w:textAlignment w:val="center"/>
              <w:rPr>
                <w:rFonts w:ascii="仿宋" w:hAnsi="仿宋" w:eastAsia="仿宋" w:cs="仿宋"/>
                <w:sz w:val="24"/>
              </w:rPr>
            </w:pPr>
            <w:r>
              <w:rPr>
                <w:rFonts w:ascii="仿宋" w:hAnsi="仿宋" w:eastAsia="仿宋" w:cs="仿宋"/>
                <w:sz w:val="24"/>
              </w:rPr>
              <w:t>执法二股</w:t>
            </w:r>
          </w:p>
        </w:tc>
        <w:tc>
          <w:tcPr>
            <w:tcW w:w="2835" w:type="dxa"/>
            <w:vAlign w:val="center"/>
          </w:tcPr>
          <w:p w14:paraId="0AF60CBD">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曲阳县优刻雕塑厂</w:t>
            </w:r>
          </w:p>
        </w:tc>
        <w:tc>
          <w:tcPr>
            <w:tcW w:w="1985" w:type="dxa"/>
            <w:vAlign w:val="center"/>
          </w:tcPr>
          <w:p w14:paraId="6297ABB8">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6AC1E438">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3FD4774F">
            <w:pPr>
              <w:jc w:val="center"/>
              <w:rPr>
                <w:rFonts w:ascii="仿宋" w:hAnsi="仿宋" w:eastAsia="仿宋" w:cs="仿宋"/>
                <w:sz w:val="24"/>
              </w:rPr>
            </w:pPr>
            <w:r>
              <w:rPr>
                <w:rFonts w:ascii="仿宋" w:hAnsi="仿宋" w:eastAsia="仿宋" w:cs="仿宋"/>
                <w:sz w:val="24"/>
              </w:rPr>
              <w:t>一年一次</w:t>
            </w:r>
          </w:p>
        </w:tc>
      </w:tr>
      <w:tr w14:paraId="37DB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787" w:type="dxa"/>
            <w:vAlign w:val="center"/>
          </w:tcPr>
          <w:p w14:paraId="2CEB2D0A">
            <w:pPr>
              <w:jc w:val="center"/>
              <w:rPr>
                <w:rFonts w:ascii="宋体" w:hAnsi="宋体" w:eastAsia="宋体"/>
                <w:color w:val="000000"/>
                <w:sz w:val="24"/>
              </w:rPr>
            </w:pPr>
            <w:r>
              <w:rPr>
                <w:rFonts w:hint="eastAsia" w:ascii="宋体" w:hAnsi="宋体" w:eastAsia="宋体"/>
                <w:color w:val="000000"/>
                <w:sz w:val="24"/>
              </w:rPr>
              <w:t>37</w:t>
            </w:r>
          </w:p>
        </w:tc>
        <w:tc>
          <w:tcPr>
            <w:tcW w:w="1417" w:type="dxa"/>
            <w:vMerge w:val="continue"/>
          </w:tcPr>
          <w:p w14:paraId="0446CD36">
            <w:pPr>
              <w:widowControl/>
              <w:jc w:val="left"/>
              <w:textAlignment w:val="center"/>
              <w:rPr>
                <w:rFonts w:ascii="仿宋" w:hAnsi="仿宋" w:eastAsia="仿宋" w:cs="仿宋"/>
                <w:sz w:val="24"/>
              </w:rPr>
            </w:pPr>
          </w:p>
        </w:tc>
        <w:tc>
          <w:tcPr>
            <w:tcW w:w="2835" w:type="dxa"/>
            <w:vAlign w:val="center"/>
          </w:tcPr>
          <w:p w14:paraId="562CBEF0">
            <w:pPr>
              <w:jc w:val="left"/>
              <w:rPr>
                <w:rFonts w:ascii="仿宋" w:hAnsi="仿宋" w:eastAsia="仿宋" w:cs="宋体"/>
                <w:color w:val="000000"/>
                <w:kern w:val="0"/>
                <w:sz w:val="24"/>
              </w:rPr>
            </w:pPr>
            <w:r>
              <w:rPr>
                <w:rFonts w:hint="eastAsia" w:ascii="仿宋" w:hAnsi="仿宋" w:eastAsia="仿宋" w:cs="宋体"/>
                <w:color w:val="000000"/>
                <w:kern w:val="0"/>
                <w:sz w:val="24"/>
              </w:rPr>
              <w:t>曲阳县精美雕塑有限公司</w:t>
            </w:r>
          </w:p>
        </w:tc>
        <w:tc>
          <w:tcPr>
            <w:tcW w:w="1985" w:type="dxa"/>
            <w:vAlign w:val="center"/>
          </w:tcPr>
          <w:p w14:paraId="3CD5DCE4">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3B8B4B02">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30714273">
            <w:pPr>
              <w:jc w:val="center"/>
              <w:rPr>
                <w:rFonts w:ascii="仿宋" w:hAnsi="仿宋" w:eastAsia="仿宋" w:cs="仿宋"/>
                <w:sz w:val="24"/>
              </w:rPr>
            </w:pPr>
            <w:r>
              <w:rPr>
                <w:rFonts w:ascii="仿宋" w:hAnsi="仿宋" w:eastAsia="仿宋" w:cs="仿宋"/>
                <w:sz w:val="24"/>
              </w:rPr>
              <w:t>一年一次</w:t>
            </w:r>
          </w:p>
        </w:tc>
      </w:tr>
      <w:tr w14:paraId="12F7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5C067595">
            <w:pPr>
              <w:jc w:val="center"/>
              <w:rPr>
                <w:rFonts w:ascii="宋体" w:hAnsi="宋体" w:eastAsia="宋体"/>
                <w:color w:val="000000"/>
                <w:sz w:val="24"/>
              </w:rPr>
            </w:pPr>
            <w:r>
              <w:rPr>
                <w:rFonts w:hint="eastAsia" w:ascii="宋体" w:hAnsi="宋体" w:eastAsia="宋体"/>
                <w:color w:val="000000"/>
                <w:sz w:val="24"/>
              </w:rPr>
              <w:t>38</w:t>
            </w:r>
          </w:p>
        </w:tc>
        <w:tc>
          <w:tcPr>
            <w:tcW w:w="1417" w:type="dxa"/>
            <w:vMerge w:val="continue"/>
          </w:tcPr>
          <w:p w14:paraId="62E70F84">
            <w:pPr>
              <w:widowControl/>
              <w:jc w:val="left"/>
              <w:textAlignment w:val="center"/>
              <w:rPr>
                <w:rFonts w:ascii="仿宋" w:hAnsi="仿宋" w:eastAsia="仿宋" w:cs="仿宋"/>
                <w:sz w:val="24"/>
              </w:rPr>
            </w:pPr>
          </w:p>
        </w:tc>
        <w:tc>
          <w:tcPr>
            <w:tcW w:w="2835" w:type="dxa"/>
            <w:vAlign w:val="center"/>
          </w:tcPr>
          <w:p w14:paraId="6C8486CA">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曲阳县泽林园林雕塑有限公司</w:t>
            </w:r>
          </w:p>
        </w:tc>
        <w:tc>
          <w:tcPr>
            <w:tcW w:w="1985" w:type="dxa"/>
            <w:vAlign w:val="center"/>
          </w:tcPr>
          <w:p w14:paraId="6E2CAEAA">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583472E7">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7CC67C3C">
            <w:pPr>
              <w:jc w:val="center"/>
              <w:rPr>
                <w:rFonts w:ascii="仿宋" w:hAnsi="仿宋" w:eastAsia="仿宋" w:cs="仿宋"/>
                <w:sz w:val="24"/>
              </w:rPr>
            </w:pPr>
            <w:r>
              <w:rPr>
                <w:rFonts w:ascii="仿宋" w:hAnsi="仿宋" w:eastAsia="仿宋" w:cs="仿宋"/>
                <w:sz w:val="24"/>
              </w:rPr>
              <w:t>一年一次</w:t>
            </w:r>
          </w:p>
        </w:tc>
      </w:tr>
      <w:tr w14:paraId="105E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795BBB8C">
            <w:pPr>
              <w:jc w:val="center"/>
              <w:rPr>
                <w:rFonts w:ascii="宋体" w:hAnsi="宋体" w:eastAsia="宋体"/>
                <w:color w:val="000000"/>
                <w:sz w:val="24"/>
              </w:rPr>
            </w:pPr>
            <w:r>
              <w:rPr>
                <w:rFonts w:hint="eastAsia" w:ascii="宋体" w:hAnsi="宋体" w:eastAsia="宋体"/>
                <w:color w:val="000000"/>
                <w:sz w:val="24"/>
              </w:rPr>
              <w:t>39</w:t>
            </w:r>
          </w:p>
        </w:tc>
        <w:tc>
          <w:tcPr>
            <w:tcW w:w="1417" w:type="dxa"/>
            <w:vMerge w:val="continue"/>
          </w:tcPr>
          <w:p w14:paraId="4AB32D44">
            <w:pPr>
              <w:widowControl/>
              <w:jc w:val="left"/>
              <w:textAlignment w:val="center"/>
              <w:rPr>
                <w:rFonts w:ascii="仿宋" w:hAnsi="仿宋" w:eastAsia="仿宋" w:cs="仿宋"/>
                <w:sz w:val="24"/>
              </w:rPr>
            </w:pPr>
          </w:p>
        </w:tc>
        <w:tc>
          <w:tcPr>
            <w:tcW w:w="2835" w:type="dxa"/>
            <w:vAlign w:val="center"/>
          </w:tcPr>
          <w:p w14:paraId="59F3A0AE">
            <w:pPr>
              <w:widowControl/>
              <w:jc w:val="left"/>
              <w:rPr>
                <w:rFonts w:ascii="仿宋" w:hAnsi="仿宋" w:eastAsia="仿宋" w:cs="宋体"/>
                <w:kern w:val="0"/>
                <w:sz w:val="24"/>
              </w:rPr>
            </w:pPr>
            <w:r>
              <w:rPr>
                <w:rFonts w:hint="eastAsia" w:ascii="仿宋" w:hAnsi="仿宋" w:eastAsia="仿宋" w:cs="宋体"/>
                <w:kern w:val="0"/>
                <w:sz w:val="24"/>
              </w:rPr>
              <w:t>曲阳县云泽园林工程有限公司</w:t>
            </w:r>
          </w:p>
        </w:tc>
        <w:tc>
          <w:tcPr>
            <w:tcW w:w="1985" w:type="dxa"/>
            <w:vAlign w:val="center"/>
          </w:tcPr>
          <w:p w14:paraId="5230D25A">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66CA9BCF">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043A684B">
            <w:pPr>
              <w:jc w:val="center"/>
              <w:rPr>
                <w:rFonts w:ascii="仿宋" w:hAnsi="仿宋" w:eastAsia="仿宋" w:cs="仿宋"/>
                <w:sz w:val="24"/>
              </w:rPr>
            </w:pPr>
            <w:r>
              <w:rPr>
                <w:rFonts w:ascii="仿宋" w:hAnsi="仿宋" w:eastAsia="仿宋" w:cs="仿宋"/>
                <w:sz w:val="24"/>
              </w:rPr>
              <w:t>一年一次</w:t>
            </w:r>
          </w:p>
        </w:tc>
      </w:tr>
      <w:tr w14:paraId="006A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14CF0205">
            <w:pPr>
              <w:jc w:val="center"/>
              <w:rPr>
                <w:rFonts w:ascii="宋体" w:hAnsi="宋体" w:eastAsia="宋体"/>
                <w:color w:val="000000"/>
                <w:sz w:val="24"/>
              </w:rPr>
            </w:pPr>
            <w:r>
              <w:rPr>
                <w:rFonts w:hint="eastAsia" w:ascii="宋体" w:hAnsi="宋体" w:eastAsia="宋体"/>
                <w:color w:val="000000"/>
                <w:sz w:val="24"/>
              </w:rPr>
              <w:t>40</w:t>
            </w:r>
          </w:p>
        </w:tc>
        <w:tc>
          <w:tcPr>
            <w:tcW w:w="1417" w:type="dxa"/>
            <w:vMerge w:val="continue"/>
          </w:tcPr>
          <w:p w14:paraId="779D8018">
            <w:pPr>
              <w:widowControl/>
              <w:jc w:val="left"/>
              <w:textAlignment w:val="center"/>
              <w:rPr>
                <w:rFonts w:ascii="仿宋" w:hAnsi="仿宋" w:eastAsia="仿宋" w:cs="仿宋"/>
                <w:sz w:val="24"/>
              </w:rPr>
            </w:pPr>
          </w:p>
        </w:tc>
        <w:tc>
          <w:tcPr>
            <w:tcW w:w="2835" w:type="dxa"/>
            <w:vAlign w:val="center"/>
          </w:tcPr>
          <w:p w14:paraId="694F5095">
            <w:pPr>
              <w:widowControl/>
              <w:jc w:val="left"/>
              <w:rPr>
                <w:rFonts w:ascii="仿宋" w:hAnsi="仿宋" w:eastAsia="仿宋" w:cs="宋体"/>
                <w:kern w:val="0"/>
                <w:sz w:val="24"/>
              </w:rPr>
            </w:pPr>
            <w:r>
              <w:rPr>
                <w:rFonts w:hint="eastAsia" w:ascii="仿宋" w:hAnsi="仿宋" w:eastAsia="仿宋" w:cs="宋体"/>
                <w:kern w:val="0"/>
                <w:sz w:val="24"/>
              </w:rPr>
              <w:t>曲阳恒阳货运代理有限公司</w:t>
            </w:r>
          </w:p>
        </w:tc>
        <w:tc>
          <w:tcPr>
            <w:tcW w:w="1985" w:type="dxa"/>
            <w:vAlign w:val="center"/>
          </w:tcPr>
          <w:p w14:paraId="4BE2D3D6">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74FC3BD8">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32474479">
            <w:pPr>
              <w:jc w:val="center"/>
              <w:rPr>
                <w:rFonts w:ascii="仿宋" w:hAnsi="仿宋" w:eastAsia="仿宋" w:cs="仿宋"/>
                <w:sz w:val="24"/>
              </w:rPr>
            </w:pPr>
            <w:r>
              <w:rPr>
                <w:rFonts w:ascii="仿宋" w:hAnsi="仿宋" w:eastAsia="仿宋" w:cs="仿宋"/>
                <w:sz w:val="24"/>
              </w:rPr>
              <w:t>一年一次</w:t>
            </w:r>
          </w:p>
        </w:tc>
      </w:tr>
      <w:tr w14:paraId="3AB8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21791786">
            <w:pPr>
              <w:jc w:val="center"/>
              <w:rPr>
                <w:rFonts w:ascii="宋体" w:hAnsi="宋体" w:eastAsia="宋体"/>
                <w:color w:val="000000"/>
                <w:sz w:val="24"/>
              </w:rPr>
            </w:pPr>
            <w:r>
              <w:rPr>
                <w:rFonts w:hint="eastAsia" w:ascii="宋体" w:hAnsi="宋体" w:eastAsia="宋体"/>
                <w:color w:val="000000"/>
                <w:sz w:val="24"/>
              </w:rPr>
              <w:t>41</w:t>
            </w:r>
          </w:p>
        </w:tc>
        <w:tc>
          <w:tcPr>
            <w:tcW w:w="1417" w:type="dxa"/>
            <w:vMerge w:val="continue"/>
          </w:tcPr>
          <w:p w14:paraId="6609F6F8">
            <w:pPr>
              <w:widowControl/>
              <w:jc w:val="left"/>
              <w:textAlignment w:val="center"/>
              <w:rPr>
                <w:rFonts w:ascii="仿宋" w:hAnsi="仿宋" w:eastAsia="仿宋" w:cs="仿宋"/>
                <w:sz w:val="24"/>
                <w:highlight w:val="yellow"/>
              </w:rPr>
            </w:pPr>
          </w:p>
        </w:tc>
        <w:tc>
          <w:tcPr>
            <w:tcW w:w="2835" w:type="dxa"/>
            <w:vAlign w:val="center"/>
          </w:tcPr>
          <w:p w14:paraId="78CC3844">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曲阳县露航雕塑有限公司</w:t>
            </w:r>
          </w:p>
        </w:tc>
        <w:tc>
          <w:tcPr>
            <w:tcW w:w="1985" w:type="dxa"/>
            <w:vAlign w:val="center"/>
          </w:tcPr>
          <w:p w14:paraId="28E7121B">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114630A1">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72074285">
            <w:pPr>
              <w:jc w:val="center"/>
              <w:rPr>
                <w:rFonts w:ascii="仿宋" w:hAnsi="仿宋" w:eastAsia="仿宋" w:cs="仿宋"/>
                <w:sz w:val="24"/>
              </w:rPr>
            </w:pPr>
            <w:r>
              <w:rPr>
                <w:rFonts w:ascii="仿宋" w:hAnsi="仿宋" w:eastAsia="仿宋" w:cs="仿宋"/>
                <w:sz w:val="24"/>
              </w:rPr>
              <w:t>一年一次</w:t>
            </w:r>
          </w:p>
        </w:tc>
      </w:tr>
      <w:tr w14:paraId="2444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6FA8025D">
            <w:pPr>
              <w:jc w:val="center"/>
              <w:rPr>
                <w:rFonts w:ascii="宋体" w:hAnsi="宋体" w:eastAsia="宋体"/>
                <w:color w:val="000000"/>
                <w:sz w:val="24"/>
              </w:rPr>
            </w:pPr>
            <w:r>
              <w:rPr>
                <w:rFonts w:hint="eastAsia" w:ascii="宋体" w:hAnsi="宋体" w:eastAsia="宋体"/>
                <w:color w:val="000000"/>
                <w:sz w:val="24"/>
              </w:rPr>
              <w:t>42</w:t>
            </w:r>
          </w:p>
        </w:tc>
        <w:tc>
          <w:tcPr>
            <w:tcW w:w="1417" w:type="dxa"/>
            <w:vMerge w:val="continue"/>
          </w:tcPr>
          <w:p w14:paraId="5B5A7A63">
            <w:pPr>
              <w:widowControl/>
              <w:jc w:val="left"/>
              <w:textAlignment w:val="center"/>
              <w:rPr>
                <w:rFonts w:ascii="仿宋" w:hAnsi="仿宋" w:eastAsia="仿宋" w:cs="仿宋"/>
                <w:sz w:val="24"/>
              </w:rPr>
            </w:pPr>
          </w:p>
        </w:tc>
        <w:tc>
          <w:tcPr>
            <w:tcW w:w="2835" w:type="dxa"/>
            <w:vAlign w:val="center"/>
          </w:tcPr>
          <w:p w14:paraId="50E03CEE">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曲阳县妙香缘雕塑有限公司</w:t>
            </w:r>
          </w:p>
        </w:tc>
        <w:tc>
          <w:tcPr>
            <w:tcW w:w="1985" w:type="dxa"/>
            <w:vAlign w:val="center"/>
          </w:tcPr>
          <w:p w14:paraId="095BB89B">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53E3171D">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58E2C361">
            <w:pPr>
              <w:jc w:val="center"/>
              <w:rPr>
                <w:rFonts w:ascii="仿宋" w:hAnsi="仿宋" w:eastAsia="仿宋" w:cs="仿宋"/>
                <w:sz w:val="24"/>
              </w:rPr>
            </w:pPr>
            <w:r>
              <w:rPr>
                <w:rFonts w:ascii="仿宋" w:hAnsi="仿宋" w:eastAsia="仿宋" w:cs="仿宋"/>
                <w:sz w:val="24"/>
              </w:rPr>
              <w:t>一年一次</w:t>
            </w:r>
          </w:p>
        </w:tc>
      </w:tr>
      <w:tr w14:paraId="65E8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712327F6">
            <w:pPr>
              <w:jc w:val="center"/>
              <w:rPr>
                <w:rFonts w:ascii="宋体" w:hAnsi="宋体" w:eastAsia="宋体"/>
                <w:color w:val="000000"/>
                <w:sz w:val="24"/>
              </w:rPr>
            </w:pPr>
            <w:r>
              <w:rPr>
                <w:rFonts w:hint="eastAsia" w:ascii="宋体" w:hAnsi="宋体" w:eastAsia="宋体"/>
                <w:color w:val="000000"/>
                <w:sz w:val="24"/>
              </w:rPr>
              <w:t>43</w:t>
            </w:r>
          </w:p>
        </w:tc>
        <w:tc>
          <w:tcPr>
            <w:tcW w:w="1417" w:type="dxa"/>
            <w:vMerge w:val="continue"/>
          </w:tcPr>
          <w:p w14:paraId="7F5025F4">
            <w:pPr>
              <w:widowControl/>
              <w:jc w:val="left"/>
              <w:textAlignment w:val="center"/>
              <w:rPr>
                <w:rFonts w:ascii="仿宋" w:hAnsi="仿宋" w:eastAsia="仿宋" w:cs="仿宋"/>
                <w:sz w:val="24"/>
              </w:rPr>
            </w:pPr>
          </w:p>
        </w:tc>
        <w:tc>
          <w:tcPr>
            <w:tcW w:w="2835" w:type="dxa"/>
            <w:vAlign w:val="center"/>
          </w:tcPr>
          <w:p w14:paraId="6FDEE6C2">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曲阳县汉博雕塑有限公司</w:t>
            </w:r>
          </w:p>
        </w:tc>
        <w:tc>
          <w:tcPr>
            <w:tcW w:w="1985" w:type="dxa"/>
            <w:vAlign w:val="center"/>
          </w:tcPr>
          <w:p w14:paraId="46A490A1">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2F72BB70">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2D79B9A6">
            <w:pPr>
              <w:jc w:val="center"/>
              <w:rPr>
                <w:rFonts w:ascii="仿宋" w:hAnsi="仿宋" w:eastAsia="仿宋" w:cs="仿宋"/>
                <w:sz w:val="24"/>
              </w:rPr>
            </w:pPr>
            <w:r>
              <w:rPr>
                <w:rFonts w:ascii="仿宋" w:hAnsi="仿宋" w:eastAsia="仿宋" w:cs="仿宋"/>
                <w:sz w:val="24"/>
              </w:rPr>
              <w:t>一年一次</w:t>
            </w:r>
          </w:p>
        </w:tc>
      </w:tr>
      <w:tr w14:paraId="267F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75F9A9B0">
            <w:pPr>
              <w:jc w:val="center"/>
              <w:rPr>
                <w:rFonts w:ascii="宋体" w:hAnsi="宋体" w:eastAsia="宋体"/>
                <w:color w:val="000000"/>
                <w:sz w:val="24"/>
              </w:rPr>
            </w:pPr>
            <w:r>
              <w:rPr>
                <w:rFonts w:hint="eastAsia" w:ascii="宋体" w:hAnsi="宋体" w:eastAsia="宋体"/>
                <w:color w:val="000000"/>
                <w:sz w:val="24"/>
              </w:rPr>
              <w:t>44</w:t>
            </w:r>
          </w:p>
        </w:tc>
        <w:tc>
          <w:tcPr>
            <w:tcW w:w="1417" w:type="dxa"/>
            <w:vMerge w:val="continue"/>
          </w:tcPr>
          <w:p w14:paraId="7F342870">
            <w:pPr>
              <w:widowControl/>
              <w:jc w:val="left"/>
              <w:textAlignment w:val="center"/>
              <w:rPr>
                <w:rFonts w:ascii="仿宋" w:hAnsi="仿宋" w:eastAsia="仿宋" w:cs="仿宋"/>
                <w:sz w:val="24"/>
              </w:rPr>
            </w:pPr>
          </w:p>
        </w:tc>
        <w:tc>
          <w:tcPr>
            <w:tcW w:w="2835" w:type="dxa"/>
            <w:vAlign w:val="center"/>
          </w:tcPr>
          <w:p w14:paraId="39AB2D32">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曲阳县达邦不锈钢制品有限公司</w:t>
            </w:r>
          </w:p>
        </w:tc>
        <w:tc>
          <w:tcPr>
            <w:tcW w:w="1985" w:type="dxa"/>
            <w:vAlign w:val="center"/>
          </w:tcPr>
          <w:p w14:paraId="7C4728D7">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47D2FD70">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606253ED">
            <w:pPr>
              <w:jc w:val="center"/>
              <w:rPr>
                <w:rFonts w:ascii="仿宋" w:hAnsi="仿宋" w:eastAsia="仿宋" w:cs="仿宋"/>
                <w:sz w:val="24"/>
              </w:rPr>
            </w:pPr>
            <w:r>
              <w:rPr>
                <w:rFonts w:ascii="仿宋" w:hAnsi="仿宋" w:eastAsia="仿宋" w:cs="仿宋"/>
                <w:sz w:val="24"/>
              </w:rPr>
              <w:t>一年一次</w:t>
            </w:r>
          </w:p>
        </w:tc>
      </w:tr>
      <w:tr w14:paraId="3BF4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541CC232">
            <w:pPr>
              <w:jc w:val="center"/>
              <w:rPr>
                <w:rFonts w:ascii="宋体" w:hAnsi="宋体" w:eastAsia="宋体"/>
                <w:color w:val="000000"/>
                <w:sz w:val="24"/>
              </w:rPr>
            </w:pPr>
            <w:r>
              <w:rPr>
                <w:rFonts w:hint="eastAsia" w:ascii="宋体" w:hAnsi="宋体" w:eastAsia="宋体"/>
                <w:color w:val="000000"/>
                <w:sz w:val="24"/>
              </w:rPr>
              <w:t>45</w:t>
            </w:r>
          </w:p>
        </w:tc>
        <w:tc>
          <w:tcPr>
            <w:tcW w:w="1417" w:type="dxa"/>
            <w:vMerge w:val="continue"/>
          </w:tcPr>
          <w:p w14:paraId="1121A327">
            <w:pPr>
              <w:widowControl/>
              <w:jc w:val="left"/>
              <w:textAlignment w:val="center"/>
              <w:rPr>
                <w:rFonts w:ascii="仿宋" w:hAnsi="仿宋" w:eastAsia="仿宋" w:cs="仿宋"/>
                <w:sz w:val="24"/>
              </w:rPr>
            </w:pPr>
          </w:p>
        </w:tc>
        <w:tc>
          <w:tcPr>
            <w:tcW w:w="2835" w:type="dxa"/>
            <w:vAlign w:val="center"/>
          </w:tcPr>
          <w:p w14:paraId="7A2ECDCA">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曲阳县金豪园林雕塑有限公司</w:t>
            </w:r>
          </w:p>
        </w:tc>
        <w:tc>
          <w:tcPr>
            <w:tcW w:w="1985" w:type="dxa"/>
            <w:vAlign w:val="center"/>
          </w:tcPr>
          <w:p w14:paraId="3A41239A">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6958ABFF">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0D668B51">
            <w:pPr>
              <w:jc w:val="center"/>
              <w:rPr>
                <w:rFonts w:ascii="仿宋" w:hAnsi="仿宋" w:eastAsia="仿宋" w:cs="仿宋"/>
                <w:sz w:val="24"/>
              </w:rPr>
            </w:pPr>
            <w:r>
              <w:rPr>
                <w:rFonts w:ascii="仿宋" w:hAnsi="仿宋" w:eastAsia="仿宋" w:cs="仿宋"/>
                <w:sz w:val="24"/>
              </w:rPr>
              <w:t>一年一次</w:t>
            </w:r>
          </w:p>
        </w:tc>
      </w:tr>
      <w:tr w14:paraId="32D2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5A67A97F">
            <w:pPr>
              <w:jc w:val="center"/>
              <w:rPr>
                <w:rFonts w:ascii="宋体" w:hAnsi="宋体" w:eastAsia="宋体"/>
                <w:color w:val="000000"/>
                <w:sz w:val="24"/>
              </w:rPr>
            </w:pPr>
            <w:r>
              <w:rPr>
                <w:rFonts w:hint="eastAsia" w:ascii="宋体" w:hAnsi="宋体" w:eastAsia="宋体"/>
                <w:color w:val="000000"/>
                <w:sz w:val="24"/>
              </w:rPr>
              <w:t>46</w:t>
            </w:r>
          </w:p>
        </w:tc>
        <w:tc>
          <w:tcPr>
            <w:tcW w:w="1417" w:type="dxa"/>
            <w:vMerge w:val="continue"/>
          </w:tcPr>
          <w:p w14:paraId="490DAD4E">
            <w:pPr>
              <w:widowControl/>
              <w:jc w:val="left"/>
              <w:textAlignment w:val="center"/>
              <w:rPr>
                <w:rFonts w:ascii="仿宋" w:hAnsi="仿宋" w:eastAsia="仿宋" w:cs="仿宋"/>
                <w:sz w:val="24"/>
              </w:rPr>
            </w:pPr>
          </w:p>
        </w:tc>
        <w:tc>
          <w:tcPr>
            <w:tcW w:w="2835" w:type="dxa"/>
            <w:vAlign w:val="center"/>
          </w:tcPr>
          <w:p w14:paraId="3B357320">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保定市麦香香农业开发有限公司</w:t>
            </w:r>
          </w:p>
        </w:tc>
        <w:tc>
          <w:tcPr>
            <w:tcW w:w="1985" w:type="dxa"/>
            <w:vAlign w:val="center"/>
          </w:tcPr>
          <w:p w14:paraId="61FCAE3A">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曲阳县雕塑园区</w:t>
            </w:r>
          </w:p>
        </w:tc>
        <w:tc>
          <w:tcPr>
            <w:tcW w:w="1417" w:type="dxa"/>
            <w:vAlign w:val="center"/>
          </w:tcPr>
          <w:p w14:paraId="3C41D3D5">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7976B604">
            <w:pPr>
              <w:jc w:val="center"/>
              <w:rPr>
                <w:rFonts w:ascii="仿宋" w:hAnsi="仿宋" w:eastAsia="仿宋" w:cs="仿宋"/>
                <w:sz w:val="24"/>
              </w:rPr>
            </w:pPr>
            <w:r>
              <w:rPr>
                <w:rFonts w:ascii="仿宋" w:hAnsi="仿宋" w:eastAsia="仿宋" w:cs="仿宋"/>
                <w:sz w:val="24"/>
              </w:rPr>
              <w:t>一年一次</w:t>
            </w:r>
          </w:p>
        </w:tc>
      </w:tr>
      <w:tr w14:paraId="4750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6DF679AC">
            <w:pPr>
              <w:jc w:val="center"/>
              <w:rPr>
                <w:rFonts w:ascii="宋体" w:hAnsi="宋体" w:eastAsia="宋体"/>
                <w:color w:val="000000"/>
                <w:sz w:val="24"/>
              </w:rPr>
            </w:pPr>
            <w:r>
              <w:rPr>
                <w:rFonts w:hint="eastAsia" w:ascii="宋体" w:hAnsi="宋体" w:eastAsia="宋体"/>
                <w:color w:val="000000"/>
                <w:sz w:val="24"/>
              </w:rPr>
              <w:t>47</w:t>
            </w:r>
          </w:p>
        </w:tc>
        <w:tc>
          <w:tcPr>
            <w:tcW w:w="1417" w:type="dxa"/>
            <w:vMerge w:val="restart"/>
            <w:vAlign w:val="center"/>
          </w:tcPr>
          <w:p w14:paraId="0F06C45A">
            <w:pPr>
              <w:widowControl/>
              <w:jc w:val="center"/>
              <w:textAlignment w:val="center"/>
              <w:rPr>
                <w:rFonts w:ascii="仿宋" w:hAnsi="仿宋" w:eastAsia="仿宋" w:cs="仿宋"/>
                <w:sz w:val="24"/>
              </w:rPr>
            </w:pPr>
            <w:r>
              <w:rPr>
                <w:rFonts w:ascii="仿宋" w:hAnsi="仿宋" w:eastAsia="仿宋" w:cs="仿宋"/>
                <w:sz w:val="24"/>
              </w:rPr>
              <w:t>执法三股</w:t>
            </w:r>
          </w:p>
        </w:tc>
        <w:tc>
          <w:tcPr>
            <w:tcW w:w="2835" w:type="dxa"/>
            <w:vAlign w:val="center"/>
          </w:tcPr>
          <w:p w14:paraId="5A62A96B">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曲阳县华阳钙粉有限公司</w:t>
            </w:r>
          </w:p>
        </w:tc>
        <w:tc>
          <w:tcPr>
            <w:tcW w:w="1985" w:type="dxa"/>
            <w:vAlign w:val="center"/>
          </w:tcPr>
          <w:p w14:paraId="0E5AF35B">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曲阳县路庄子乡马羊村</w:t>
            </w:r>
          </w:p>
        </w:tc>
        <w:tc>
          <w:tcPr>
            <w:tcW w:w="1417" w:type="dxa"/>
            <w:vAlign w:val="center"/>
          </w:tcPr>
          <w:p w14:paraId="3FFB16C1">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0766923D">
            <w:pPr>
              <w:jc w:val="center"/>
              <w:rPr>
                <w:rFonts w:ascii="仿宋" w:hAnsi="仿宋" w:eastAsia="仿宋" w:cs="仿宋"/>
                <w:sz w:val="24"/>
              </w:rPr>
            </w:pPr>
            <w:r>
              <w:rPr>
                <w:rFonts w:ascii="仿宋" w:hAnsi="仿宋" w:eastAsia="仿宋" w:cs="仿宋"/>
                <w:sz w:val="24"/>
              </w:rPr>
              <w:t>一年一次</w:t>
            </w:r>
          </w:p>
        </w:tc>
      </w:tr>
      <w:tr w14:paraId="7F32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63E38048">
            <w:pPr>
              <w:jc w:val="center"/>
              <w:rPr>
                <w:rFonts w:ascii="宋体" w:hAnsi="宋体" w:eastAsia="宋体"/>
                <w:color w:val="000000"/>
                <w:sz w:val="24"/>
              </w:rPr>
            </w:pPr>
            <w:r>
              <w:rPr>
                <w:rFonts w:hint="eastAsia" w:ascii="宋体" w:hAnsi="宋体" w:eastAsia="宋体"/>
                <w:color w:val="000000"/>
                <w:sz w:val="24"/>
              </w:rPr>
              <w:t>48</w:t>
            </w:r>
          </w:p>
        </w:tc>
        <w:tc>
          <w:tcPr>
            <w:tcW w:w="1417" w:type="dxa"/>
            <w:vMerge w:val="continue"/>
          </w:tcPr>
          <w:p w14:paraId="2E4FD71B">
            <w:pPr>
              <w:widowControl/>
              <w:jc w:val="left"/>
              <w:textAlignment w:val="center"/>
              <w:rPr>
                <w:rFonts w:ascii="仿宋" w:hAnsi="仿宋" w:eastAsia="仿宋" w:cs="仿宋"/>
                <w:sz w:val="24"/>
              </w:rPr>
            </w:pPr>
          </w:p>
        </w:tc>
        <w:tc>
          <w:tcPr>
            <w:tcW w:w="2835" w:type="dxa"/>
            <w:vAlign w:val="center"/>
          </w:tcPr>
          <w:p w14:paraId="6713F10D">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曲阳县宗艺环艺雕塑有限公司</w:t>
            </w:r>
          </w:p>
        </w:tc>
        <w:tc>
          <w:tcPr>
            <w:tcW w:w="1985" w:type="dxa"/>
            <w:vAlign w:val="center"/>
          </w:tcPr>
          <w:p w14:paraId="117480DC">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曲阳县路庄子乡安羊村</w:t>
            </w:r>
          </w:p>
        </w:tc>
        <w:tc>
          <w:tcPr>
            <w:tcW w:w="1417" w:type="dxa"/>
            <w:vAlign w:val="center"/>
          </w:tcPr>
          <w:p w14:paraId="185D8CF4">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6058563C">
            <w:pPr>
              <w:jc w:val="center"/>
              <w:rPr>
                <w:rFonts w:ascii="仿宋" w:hAnsi="仿宋" w:eastAsia="仿宋" w:cs="仿宋"/>
                <w:sz w:val="24"/>
              </w:rPr>
            </w:pPr>
            <w:r>
              <w:rPr>
                <w:rFonts w:ascii="仿宋" w:hAnsi="仿宋" w:eastAsia="仿宋" w:cs="仿宋"/>
                <w:sz w:val="24"/>
              </w:rPr>
              <w:t>一年一次</w:t>
            </w:r>
          </w:p>
        </w:tc>
      </w:tr>
      <w:tr w14:paraId="468E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0AF5C067">
            <w:pPr>
              <w:jc w:val="center"/>
              <w:rPr>
                <w:rFonts w:ascii="宋体" w:hAnsi="宋体" w:eastAsia="宋体"/>
                <w:color w:val="000000"/>
                <w:sz w:val="24"/>
              </w:rPr>
            </w:pPr>
            <w:r>
              <w:rPr>
                <w:rFonts w:hint="eastAsia" w:ascii="宋体" w:hAnsi="宋体" w:eastAsia="宋体"/>
                <w:color w:val="000000"/>
                <w:sz w:val="24"/>
              </w:rPr>
              <w:t>49</w:t>
            </w:r>
          </w:p>
        </w:tc>
        <w:tc>
          <w:tcPr>
            <w:tcW w:w="1417" w:type="dxa"/>
            <w:vMerge w:val="continue"/>
          </w:tcPr>
          <w:p w14:paraId="10852D11">
            <w:pPr>
              <w:widowControl/>
              <w:jc w:val="left"/>
              <w:textAlignment w:val="center"/>
              <w:rPr>
                <w:rFonts w:ascii="仿宋" w:hAnsi="仿宋" w:eastAsia="仿宋" w:cs="仿宋"/>
                <w:sz w:val="24"/>
              </w:rPr>
            </w:pPr>
          </w:p>
        </w:tc>
        <w:tc>
          <w:tcPr>
            <w:tcW w:w="2835" w:type="dxa"/>
            <w:vAlign w:val="center"/>
          </w:tcPr>
          <w:p w14:paraId="07ED88C7">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河北甄彦苍园林古建雕刻艺术有限公司</w:t>
            </w:r>
          </w:p>
        </w:tc>
        <w:tc>
          <w:tcPr>
            <w:tcW w:w="1985" w:type="dxa"/>
            <w:vAlign w:val="center"/>
          </w:tcPr>
          <w:p w14:paraId="065C328E">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曲阳县路庄子乡</w:t>
            </w:r>
          </w:p>
        </w:tc>
        <w:tc>
          <w:tcPr>
            <w:tcW w:w="1417" w:type="dxa"/>
            <w:vAlign w:val="center"/>
          </w:tcPr>
          <w:p w14:paraId="2A150BBC">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53FF2490">
            <w:pPr>
              <w:jc w:val="center"/>
              <w:rPr>
                <w:rFonts w:ascii="仿宋" w:hAnsi="仿宋" w:eastAsia="仿宋" w:cs="仿宋"/>
                <w:sz w:val="24"/>
              </w:rPr>
            </w:pPr>
            <w:r>
              <w:rPr>
                <w:rFonts w:ascii="仿宋" w:hAnsi="仿宋" w:eastAsia="仿宋" w:cs="仿宋"/>
                <w:sz w:val="24"/>
              </w:rPr>
              <w:t>一年一次</w:t>
            </w:r>
          </w:p>
        </w:tc>
      </w:tr>
      <w:tr w14:paraId="389B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6378224E">
            <w:pPr>
              <w:jc w:val="center"/>
              <w:rPr>
                <w:rFonts w:ascii="宋体" w:hAnsi="宋体" w:eastAsia="宋体"/>
                <w:color w:val="000000"/>
                <w:sz w:val="24"/>
              </w:rPr>
            </w:pPr>
            <w:r>
              <w:rPr>
                <w:rFonts w:hint="eastAsia" w:ascii="宋体" w:hAnsi="宋体" w:eastAsia="宋体"/>
                <w:color w:val="000000"/>
                <w:sz w:val="24"/>
              </w:rPr>
              <w:t>50</w:t>
            </w:r>
          </w:p>
        </w:tc>
        <w:tc>
          <w:tcPr>
            <w:tcW w:w="1417" w:type="dxa"/>
            <w:vMerge w:val="continue"/>
          </w:tcPr>
          <w:p w14:paraId="15890D5D">
            <w:pPr>
              <w:widowControl/>
              <w:jc w:val="left"/>
              <w:textAlignment w:val="center"/>
              <w:rPr>
                <w:rFonts w:ascii="仿宋" w:hAnsi="仿宋" w:eastAsia="仿宋" w:cs="仿宋"/>
                <w:sz w:val="24"/>
              </w:rPr>
            </w:pPr>
          </w:p>
        </w:tc>
        <w:tc>
          <w:tcPr>
            <w:tcW w:w="2835" w:type="dxa"/>
            <w:vAlign w:val="center"/>
          </w:tcPr>
          <w:p w14:paraId="014128CA">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河北恒岳雕刻集团有限公司</w:t>
            </w:r>
          </w:p>
        </w:tc>
        <w:tc>
          <w:tcPr>
            <w:tcW w:w="1985" w:type="dxa"/>
            <w:vAlign w:val="center"/>
          </w:tcPr>
          <w:p w14:paraId="29623BFC">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曲阳县路庄子乡</w:t>
            </w:r>
          </w:p>
        </w:tc>
        <w:tc>
          <w:tcPr>
            <w:tcW w:w="1417" w:type="dxa"/>
            <w:vAlign w:val="center"/>
          </w:tcPr>
          <w:p w14:paraId="4264CDA3">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189C5873">
            <w:pPr>
              <w:jc w:val="center"/>
              <w:rPr>
                <w:rFonts w:ascii="仿宋" w:hAnsi="仿宋" w:eastAsia="仿宋" w:cs="仿宋"/>
                <w:sz w:val="24"/>
              </w:rPr>
            </w:pPr>
            <w:r>
              <w:rPr>
                <w:rFonts w:ascii="仿宋" w:hAnsi="仿宋" w:eastAsia="仿宋" w:cs="仿宋"/>
                <w:sz w:val="24"/>
              </w:rPr>
              <w:t>一年一次</w:t>
            </w:r>
          </w:p>
        </w:tc>
      </w:tr>
      <w:tr w14:paraId="0047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787" w:type="dxa"/>
            <w:vAlign w:val="center"/>
          </w:tcPr>
          <w:p w14:paraId="50BA9026">
            <w:pPr>
              <w:jc w:val="center"/>
              <w:rPr>
                <w:rFonts w:ascii="宋体" w:hAnsi="宋体" w:eastAsia="宋体"/>
                <w:color w:val="000000"/>
                <w:sz w:val="24"/>
              </w:rPr>
            </w:pPr>
            <w:r>
              <w:rPr>
                <w:rFonts w:hint="eastAsia" w:ascii="宋体" w:hAnsi="宋体" w:eastAsia="宋体"/>
                <w:color w:val="000000"/>
                <w:sz w:val="24"/>
              </w:rPr>
              <w:t>51</w:t>
            </w:r>
          </w:p>
        </w:tc>
        <w:tc>
          <w:tcPr>
            <w:tcW w:w="1417" w:type="dxa"/>
            <w:vMerge w:val="continue"/>
            <w:vAlign w:val="center"/>
          </w:tcPr>
          <w:p w14:paraId="33C8267A">
            <w:pPr>
              <w:jc w:val="center"/>
              <w:textAlignment w:val="center"/>
              <w:rPr>
                <w:rFonts w:ascii="仿宋" w:hAnsi="仿宋" w:eastAsia="仿宋" w:cs="仿宋"/>
                <w:sz w:val="24"/>
              </w:rPr>
            </w:pPr>
          </w:p>
        </w:tc>
        <w:tc>
          <w:tcPr>
            <w:tcW w:w="2835" w:type="dxa"/>
            <w:vAlign w:val="center"/>
          </w:tcPr>
          <w:p w14:paraId="4F0CFE95">
            <w:pPr>
              <w:jc w:val="left"/>
              <w:textAlignment w:val="center"/>
              <w:rPr>
                <w:rFonts w:ascii="仿宋" w:hAnsi="仿宋" w:eastAsia="仿宋" w:cs="仿宋"/>
                <w:sz w:val="24"/>
              </w:rPr>
            </w:pPr>
            <w:r>
              <w:rPr>
                <w:rFonts w:hint="eastAsia" w:ascii="仿宋" w:hAnsi="仿宋" w:eastAsia="仿宋" w:cs="仿宋"/>
                <w:color w:val="000000"/>
                <w:kern w:val="0"/>
                <w:sz w:val="24"/>
                <w:lang w:bidi="ar"/>
              </w:rPr>
              <w:t>曲阳正博园林雕塑有限公司</w:t>
            </w:r>
          </w:p>
        </w:tc>
        <w:tc>
          <w:tcPr>
            <w:tcW w:w="1985" w:type="dxa"/>
            <w:vAlign w:val="center"/>
          </w:tcPr>
          <w:p w14:paraId="3472B7F9">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曲阳县路庄子乡</w:t>
            </w:r>
          </w:p>
        </w:tc>
        <w:tc>
          <w:tcPr>
            <w:tcW w:w="1417" w:type="dxa"/>
            <w:vAlign w:val="center"/>
          </w:tcPr>
          <w:p w14:paraId="30A457E9">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26FB084A">
            <w:pPr>
              <w:jc w:val="center"/>
              <w:rPr>
                <w:rFonts w:ascii="仿宋" w:hAnsi="仿宋" w:eastAsia="仿宋" w:cs="仿宋"/>
                <w:sz w:val="24"/>
              </w:rPr>
            </w:pPr>
            <w:r>
              <w:rPr>
                <w:rFonts w:ascii="仿宋" w:hAnsi="仿宋" w:eastAsia="仿宋" w:cs="仿宋"/>
                <w:sz w:val="24"/>
              </w:rPr>
              <w:t>一年一次</w:t>
            </w:r>
          </w:p>
        </w:tc>
      </w:tr>
      <w:tr w14:paraId="578B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787" w:type="dxa"/>
            <w:vAlign w:val="center"/>
          </w:tcPr>
          <w:p w14:paraId="7F6149A0">
            <w:pPr>
              <w:jc w:val="center"/>
              <w:rPr>
                <w:rFonts w:ascii="宋体" w:hAnsi="宋体" w:eastAsia="宋体"/>
                <w:color w:val="000000"/>
                <w:sz w:val="24"/>
              </w:rPr>
            </w:pPr>
            <w:r>
              <w:rPr>
                <w:rFonts w:hint="eastAsia" w:ascii="宋体" w:hAnsi="宋体" w:eastAsia="宋体"/>
                <w:color w:val="000000"/>
                <w:sz w:val="24"/>
              </w:rPr>
              <w:t>52</w:t>
            </w:r>
          </w:p>
        </w:tc>
        <w:tc>
          <w:tcPr>
            <w:tcW w:w="1417" w:type="dxa"/>
            <w:vMerge w:val="continue"/>
          </w:tcPr>
          <w:p w14:paraId="0DF4ADBF">
            <w:pPr>
              <w:jc w:val="left"/>
              <w:textAlignment w:val="center"/>
              <w:rPr>
                <w:rFonts w:ascii="仿宋" w:hAnsi="仿宋" w:eastAsia="仿宋" w:cs="仿宋"/>
                <w:sz w:val="24"/>
              </w:rPr>
            </w:pPr>
          </w:p>
        </w:tc>
        <w:tc>
          <w:tcPr>
            <w:tcW w:w="2835" w:type="dxa"/>
            <w:vAlign w:val="center"/>
          </w:tcPr>
          <w:p w14:paraId="259A9275">
            <w:pPr>
              <w:jc w:val="left"/>
              <w:textAlignment w:val="center"/>
              <w:rPr>
                <w:rFonts w:ascii="仿宋" w:hAnsi="仿宋" w:eastAsia="仿宋" w:cs="仿宋"/>
                <w:sz w:val="24"/>
              </w:rPr>
            </w:pPr>
            <w:r>
              <w:rPr>
                <w:rFonts w:hint="eastAsia" w:ascii="仿宋" w:hAnsi="仿宋" w:eastAsia="仿宋" w:cs="仿宋"/>
                <w:color w:val="000000"/>
                <w:kern w:val="0"/>
                <w:sz w:val="24"/>
                <w:lang w:bidi="ar"/>
              </w:rPr>
              <w:t>曲阳县举业钙粉有限公司</w:t>
            </w:r>
          </w:p>
        </w:tc>
        <w:tc>
          <w:tcPr>
            <w:tcW w:w="1985" w:type="dxa"/>
            <w:vAlign w:val="center"/>
          </w:tcPr>
          <w:p w14:paraId="6E7B40BD">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曲阳县路庄子乡</w:t>
            </w:r>
          </w:p>
        </w:tc>
        <w:tc>
          <w:tcPr>
            <w:tcW w:w="1417" w:type="dxa"/>
            <w:vAlign w:val="center"/>
          </w:tcPr>
          <w:p w14:paraId="63F7B257">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62838A20">
            <w:pPr>
              <w:jc w:val="center"/>
              <w:rPr>
                <w:rFonts w:ascii="仿宋" w:hAnsi="仿宋" w:eastAsia="仿宋" w:cs="仿宋"/>
                <w:sz w:val="24"/>
              </w:rPr>
            </w:pPr>
            <w:r>
              <w:rPr>
                <w:rFonts w:ascii="仿宋" w:hAnsi="仿宋" w:eastAsia="仿宋" w:cs="仿宋"/>
                <w:sz w:val="24"/>
              </w:rPr>
              <w:t>一年一次</w:t>
            </w:r>
          </w:p>
        </w:tc>
      </w:tr>
      <w:tr w14:paraId="3FA1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787" w:type="dxa"/>
            <w:vAlign w:val="center"/>
          </w:tcPr>
          <w:p w14:paraId="6FA59407">
            <w:pPr>
              <w:jc w:val="center"/>
              <w:rPr>
                <w:rFonts w:ascii="宋体" w:hAnsi="宋体" w:eastAsia="宋体"/>
                <w:color w:val="000000"/>
                <w:sz w:val="24"/>
              </w:rPr>
            </w:pPr>
            <w:r>
              <w:rPr>
                <w:rFonts w:hint="eastAsia" w:ascii="宋体" w:hAnsi="宋体" w:eastAsia="宋体"/>
                <w:color w:val="000000"/>
                <w:sz w:val="24"/>
              </w:rPr>
              <w:t>53</w:t>
            </w:r>
          </w:p>
        </w:tc>
        <w:tc>
          <w:tcPr>
            <w:tcW w:w="1417" w:type="dxa"/>
            <w:vMerge w:val="continue"/>
          </w:tcPr>
          <w:p w14:paraId="5F7BB700">
            <w:pPr>
              <w:jc w:val="left"/>
              <w:textAlignment w:val="center"/>
              <w:rPr>
                <w:rFonts w:ascii="仿宋" w:hAnsi="仿宋" w:eastAsia="仿宋" w:cs="仿宋"/>
                <w:sz w:val="24"/>
              </w:rPr>
            </w:pPr>
          </w:p>
        </w:tc>
        <w:tc>
          <w:tcPr>
            <w:tcW w:w="2835" w:type="dxa"/>
            <w:vAlign w:val="center"/>
          </w:tcPr>
          <w:p w14:paraId="7C1B12D2">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曲阳县森源建材有限公司</w:t>
            </w:r>
          </w:p>
        </w:tc>
        <w:tc>
          <w:tcPr>
            <w:tcW w:w="1985" w:type="dxa"/>
            <w:vAlign w:val="center"/>
          </w:tcPr>
          <w:p w14:paraId="533AC6AC">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曲阳县路庄子乡</w:t>
            </w:r>
          </w:p>
        </w:tc>
        <w:tc>
          <w:tcPr>
            <w:tcW w:w="1417" w:type="dxa"/>
            <w:vAlign w:val="center"/>
          </w:tcPr>
          <w:p w14:paraId="3E51AFD4">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53ACA3DC">
            <w:pPr>
              <w:jc w:val="center"/>
              <w:rPr>
                <w:rFonts w:ascii="仿宋" w:hAnsi="仿宋" w:eastAsia="仿宋" w:cs="仿宋"/>
                <w:sz w:val="24"/>
              </w:rPr>
            </w:pPr>
            <w:r>
              <w:rPr>
                <w:rFonts w:ascii="仿宋" w:hAnsi="仿宋" w:eastAsia="仿宋" w:cs="仿宋"/>
                <w:sz w:val="24"/>
              </w:rPr>
              <w:t>一年一次</w:t>
            </w:r>
          </w:p>
        </w:tc>
      </w:tr>
      <w:tr w14:paraId="43A1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14556E86">
            <w:pPr>
              <w:jc w:val="center"/>
              <w:rPr>
                <w:rFonts w:ascii="宋体" w:hAnsi="宋体" w:eastAsia="宋体"/>
                <w:color w:val="000000"/>
                <w:sz w:val="24"/>
              </w:rPr>
            </w:pPr>
            <w:r>
              <w:rPr>
                <w:rFonts w:hint="eastAsia" w:ascii="宋体" w:hAnsi="宋体" w:eastAsia="宋体"/>
                <w:color w:val="000000"/>
                <w:sz w:val="24"/>
              </w:rPr>
              <w:t>54</w:t>
            </w:r>
          </w:p>
        </w:tc>
        <w:tc>
          <w:tcPr>
            <w:tcW w:w="1417" w:type="dxa"/>
            <w:vMerge w:val="continue"/>
          </w:tcPr>
          <w:p w14:paraId="3B0B7CBF">
            <w:pPr>
              <w:widowControl/>
              <w:jc w:val="left"/>
              <w:textAlignment w:val="center"/>
              <w:rPr>
                <w:rFonts w:ascii="仿宋" w:hAnsi="仿宋" w:eastAsia="仿宋" w:cs="仿宋"/>
                <w:sz w:val="24"/>
              </w:rPr>
            </w:pPr>
          </w:p>
        </w:tc>
        <w:tc>
          <w:tcPr>
            <w:tcW w:w="2835" w:type="dxa"/>
            <w:vAlign w:val="center"/>
          </w:tcPr>
          <w:p w14:paraId="35F4C2DF">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曲阳县汇茂商砼有限公司</w:t>
            </w:r>
          </w:p>
        </w:tc>
        <w:tc>
          <w:tcPr>
            <w:tcW w:w="1985" w:type="dxa"/>
            <w:vAlign w:val="center"/>
          </w:tcPr>
          <w:p w14:paraId="40BC3132">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曲阳县路庄子王羊村村西</w:t>
            </w:r>
          </w:p>
        </w:tc>
        <w:tc>
          <w:tcPr>
            <w:tcW w:w="1417" w:type="dxa"/>
            <w:vAlign w:val="center"/>
          </w:tcPr>
          <w:p w14:paraId="10F6F0F7">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48CD7C56">
            <w:pPr>
              <w:jc w:val="center"/>
              <w:rPr>
                <w:rFonts w:ascii="仿宋" w:hAnsi="仿宋" w:eastAsia="仿宋" w:cs="仿宋"/>
                <w:sz w:val="24"/>
              </w:rPr>
            </w:pPr>
            <w:r>
              <w:rPr>
                <w:rFonts w:ascii="仿宋" w:hAnsi="仿宋" w:eastAsia="仿宋" w:cs="仿宋"/>
                <w:sz w:val="24"/>
              </w:rPr>
              <w:t>一年一次</w:t>
            </w:r>
          </w:p>
        </w:tc>
      </w:tr>
      <w:tr w14:paraId="13E1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233F36FE">
            <w:pPr>
              <w:jc w:val="center"/>
              <w:rPr>
                <w:rFonts w:ascii="宋体" w:hAnsi="宋体" w:eastAsia="宋体"/>
                <w:color w:val="000000"/>
                <w:sz w:val="24"/>
              </w:rPr>
            </w:pPr>
            <w:r>
              <w:rPr>
                <w:rFonts w:hint="eastAsia" w:ascii="宋体" w:hAnsi="宋体" w:eastAsia="宋体"/>
                <w:color w:val="000000"/>
                <w:sz w:val="24"/>
              </w:rPr>
              <w:t>55</w:t>
            </w:r>
          </w:p>
        </w:tc>
        <w:tc>
          <w:tcPr>
            <w:tcW w:w="1417" w:type="dxa"/>
            <w:vMerge w:val="restart"/>
            <w:vAlign w:val="center"/>
          </w:tcPr>
          <w:p w14:paraId="4FF49FD6">
            <w:pPr>
              <w:widowControl/>
              <w:jc w:val="center"/>
              <w:textAlignment w:val="center"/>
              <w:rPr>
                <w:rFonts w:ascii="仿宋" w:hAnsi="仿宋" w:eastAsia="仿宋" w:cs="仿宋"/>
                <w:sz w:val="24"/>
              </w:rPr>
            </w:pPr>
            <w:r>
              <w:rPr>
                <w:rFonts w:ascii="仿宋" w:hAnsi="仿宋" w:eastAsia="仿宋" w:cs="仿宋"/>
                <w:sz w:val="24"/>
              </w:rPr>
              <w:t>执法三股</w:t>
            </w:r>
          </w:p>
        </w:tc>
        <w:tc>
          <w:tcPr>
            <w:tcW w:w="2835" w:type="dxa"/>
            <w:vAlign w:val="center"/>
          </w:tcPr>
          <w:p w14:paraId="13DE55AB">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曲阳县吉顺商砼有限公司</w:t>
            </w:r>
          </w:p>
        </w:tc>
        <w:tc>
          <w:tcPr>
            <w:tcW w:w="1985" w:type="dxa"/>
            <w:vAlign w:val="center"/>
          </w:tcPr>
          <w:p w14:paraId="0710C2CF">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曲阳县路庄子赵家庄</w:t>
            </w:r>
          </w:p>
        </w:tc>
        <w:tc>
          <w:tcPr>
            <w:tcW w:w="1417" w:type="dxa"/>
            <w:vAlign w:val="center"/>
          </w:tcPr>
          <w:p w14:paraId="2778909D">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6589DE03">
            <w:pPr>
              <w:jc w:val="center"/>
              <w:rPr>
                <w:rFonts w:ascii="仿宋" w:hAnsi="仿宋" w:eastAsia="仿宋" w:cs="仿宋"/>
                <w:sz w:val="24"/>
              </w:rPr>
            </w:pPr>
            <w:r>
              <w:rPr>
                <w:rFonts w:ascii="仿宋" w:hAnsi="仿宋" w:eastAsia="仿宋" w:cs="仿宋"/>
                <w:sz w:val="24"/>
              </w:rPr>
              <w:t>一年一次</w:t>
            </w:r>
          </w:p>
        </w:tc>
      </w:tr>
      <w:tr w14:paraId="2B2D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2DD93DE3">
            <w:pPr>
              <w:jc w:val="center"/>
              <w:rPr>
                <w:rFonts w:ascii="宋体" w:hAnsi="宋体" w:eastAsia="宋体"/>
                <w:color w:val="000000"/>
                <w:sz w:val="24"/>
              </w:rPr>
            </w:pPr>
            <w:r>
              <w:rPr>
                <w:rFonts w:hint="eastAsia" w:ascii="宋体" w:hAnsi="宋体" w:eastAsia="宋体"/>
                <w:color w:val="000000"/>
                <w:sz w:val="24"/>
              </w:rPr>
              <w:t>56</w:t>
            </w:r>
          </w:p>
        </w:tc>
        <w:tc>
          <w:tcPr>
            <w:tcW w:w="1417" w:type="dxa"/>
            <w:vMerge w:val="continue"/>
          </w:tcPr>
          <w:p w14:paraId="3B01530E">
            <w:pPr>
              <w:rPr>
                <w:rFonts w:ascii="仿宋" w:hAnsi="仿宋" w:eastAsia="仿宋"/>
                <w:sz w:val="24"/>
              </w:rPr>
            </w:pPr>
          </w:p>
        </w:tc>
        <w:tc>
          <w:tcPr>
            <w:tcW w:w="2835" w:type="dxa"/>
            <w:vAlign w:val="center"/>
          </w:tcPr>
          <w:p w14:paraId="520B1B41">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曲阳县建硕型煤有限公司</w:t>
            </w:r>
          </w:p>
        </w:tc>
        <w:tc>
          <w:tcPr>
            <w:tcW w:w="1985" w:type="dxa"/>
            <w:vAlign w:val="center"/>
          </w:tcPr>
          <w:p w14:paraId="5489212C">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曲阳县路庄子乡东庄</w:t>
            </w:r>
          </w:p>
        </w:tc>
        <w:tc>
          <w:tcPr>
            <w:tcW w:w="1417" w:type="dxa"/>
            <w:vAlign w:val="center"/>
          </w:tcPr>
          <w:p w14:paraId="4E41001B">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46585A97">
            <w:pPr>
              <w:jc w:val="center"/>
              <w:rPr>
                <w:rFonts w:ascii="仿宋" w:hAnsi="仿宋" w:eastAsia="仿宋" w:cs="仿宋"/>
                <w:sz w:val="24"/>
              </w:rPr>
            </w:pPr>
            <w:r>
              <w:rPr>
                <w:rFonts w:ascii="仿宋" w:hAnsi="仿宋" w:eastAsia="仿宋" w:cs="仿宋"/>
                <w:sz w:val="24"/>
              </w:rPr>
              <w:t>一年一次</w:t>
            </w:r>
          </w:p>
        </w:tc>
      </w:tr>
      <w:tr w14:paraId="0476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2508F592">
            <w:pPr>
              <w:jc w:val="center"/>
              <w:rPr>
                <w:rFonts w:ascii="宋体" w:hAnsi="宋体" w:eastAsia="宋体"/>
                <w:color w:val="000000"/>
                <w:sz w:val="24"/>
              </w:rPr>
            </w:pPr>
            <w:r>
              <w:rPr>
                <w:rFonts w:hint="eastAsia" w:ascii="宋体" w:hAnsi="宋体" w:eastAsia="宋体"/>
                <w:color w:val="000000"/>
                <w:sz w:val="24"/>
              </w:rPr>
              <w:t>57</w:t>
            </w:r>
          </w:p>
        </w:tc>
        <w:tc>
          <w:tcPr>
            <w:tcW w:w="1417" w:type="dxa"/>
            <w:vMerge w:val="continue"/>
          </w:tcPr>
          <w:p w14:paraId="0B9954B8">
            <w:pPr>
              <w:rPr>
                <w:rFonts w:ascii="仿宋" w:hAnsi="仿宋" w:eastAsia="仿宋"/>
                <w:sz w:val="24"/>
              </w:rPr>
            </w:pPr>
          </w:p>
        </w:tc>
        <w:tc>
          <w:tcPr>
            <w:tcW w:w="2835" w:type="dxa"/>
            <w:vAlign w:val="center"/>
          </w:tcPr>
          <w:p w14:paraId="2A4BD2C7">
            <w:pPr>
              <w:widowControl/>
              <w:jc w:val="left"/>
              <w:textAlignment w:val="center"/>
              <w:rPr>
                <w:rFonts w:ascii="仿宋" w:hAnsi="仿宋" w:eastAsia="仿宋" w:cs="仿宋"/>
                <w:sz w:val="24"/>
              </w:rPr>
            </w:pPr>
            <w:r>
              <w:rPr>
                <w:rFonts w:hint="eastAsia" w:ascii="仿宋" w:hAnsi="仿宋" w:eastAsia="仿宋" w:cs="仿宋"/>
                <w:sz w:val="24"/>
              </w:rPr>
              <w:t>河北德旭建材科技有限公司</w:t>
            </w:r>
          </w:p>
        </w:tc>
        <w:tc>
          <w:tcPr>
            <w:tcW w:w="1985" w:type="dxa"/>
            <w:vAlign w:val="center"/>
          </w:tcPr>
          <w:p w14:paraId="662367B3">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曲阳县路庄子河洼村</w:t>
            </w:r>
          </w:p>
        </w:tc>
        <w:tc>
          <w:tcPr>
            <w:tcW w:w="1417" w:type="dxa"/>
            <w:vAlign w:val="center"/>
          </w:tcPr>
          <w:p w14:paraId="1837C803">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5B10083C">
            <w:pPr>
              <w:jc w:val="center"/>
              <w:rPr>
                <w:rFonts w:ascii="仿宋" w:hAnsi="仿宋" w:eastAsia="仿宋" w:cs="仿宋"/>
                <w:sz w:val="24"/>
              </w:rPr>
            </w:pPr>
            <w:r>
              <w:rPr>
                <w:rFonts w:ascii="仿宋" w:hAnsi="仿宋" w:eastAsia="仿宋" w:cs="仿宋"/>
                <w:sz w:val="24"/>
              </w:rPr>
              <w:t>一年一次</w:t>
            </w:r>
          </w:p>
        </w:tc>
      </w:tr>
      <w:tr w14:paraId="0ED0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56606FD4">
            <w:pPr>
              <w:jc w:val="center"/>
              <w:rPr>
                <w:rFonts w:ascii="宋体" w:hAnsi="宋体" w:eastAsia="宋体"/>
                <w:color w:val="000000"/>
                <w:sz w:val="24"/>
              </w:rPr>
            </w:pPr>
            <w:r>
              <w:rPr>
                <w:rFonts w:hint="eastAsia" w:ascii="宋体" w:hAnsi="宋体" w:eastAsia="宋体"/>
                <w:color w:val="000000"/>
                <w:sz w:val="24"/>
              </w:rPr>
              <w:t>58</w:t>
            </w:r>
          </w:p>
        </w:tc>
        <w:tc>
          <w:tcPr>
            <w:tcW w:w="1417" w:type="dxa"/>
            <w:vMerge w:val="continue"/>
          </w:tcPr>
          <w:p w14:paraId="2E3901B0">
            <w:pPr>
              <w:rPr>
                <w:rFonts w:ascii="仿宋" w:hAnsi="仿宋" w:eastAsia="仿宋"/>
                <w:sz w:val="24"/>
              </w:rPr>
            </w:pPr>
          </w:p>
        </w:tc>
        <w:tc>
          <w:tcPr>
            <w:tcW w:w="2835" w:type="dxa"/>
            <w:vAlign w:val="center"/>
          </w:tcPr>
          <w:p w14:paraId="4094F140">
            <w:pPr>
              <w:widowControl/>
              <w:jc w:val="left"/>
              <w:textAlignment w:val="center"/>
              <w:rPr>
                <w:rFonts w:ascii="仿宋" w:hAnsi="仿宋" w:eastAsia="仿宋" w:cs="仿宋"/>
                <w:sz w:val="24"/>
              </w:rPr>
            </w:pPr>
            <w:r>
              <w:rPr>
                <w:rFonts w:hint="eastAsia" w:ascii="仿宋" w:hAnsi="仿宋" w:eastAsia="仿宋" w:cs="仿宋"/>
                <w:sz w:val="24"/>
              </w:rPr>
              <w:t>曲阳县天达服装加工厂</w:t>
            </w:r>
          </w:p>
        </w:tc>
        <w:tc>
          <w:tcPr>
            <w:tcW w:w="1985" w:type="dxa"/>
            <w:vAlign w:val="center"/>
          </w:tcPr>
          <w:p w14:paraId="6B3588E5">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曲阳县产德镇南次曹村</w:t>
            </w:r>
          </w:p>
        </w:tc>
        <w:tc>
          <w:tcPr>
            <w:tcW w:w="1417" w:type="dxa"/>
            <w:vAlign w:val="center"/>
          </w:tcPr>
          <w:p w14:paraId="23F3DDBC">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0DEE9E2D">
            <w:pPr>
              <w:jc w:val="center"/>
              <w:rPr>
                <w:rFonts w:ascii="仿宋" w:hAnsi="仿宋" w:eastAsia="仿宋" w:cs="仿宋"/>
                <w:sz w:val="24"/>
              </w:rPr>
            </w:pPr>
            <w:r>
              <w:rPr>
                <w:rFonts w:ascii="仿宋" w:hAnsi="仿宋" w:eastAsia="仿宋" w:cs="仿宋"/>
                <w:sz w:val="24"/>
              </w:rPr>
              <w:t>一年一次</w:t>
            </w:r>
          </w:p>
        </w:tc>
      </w:tr>
      <w:tr w14:paraId="29E4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289E3EA4">
            <w:pPr>
              <w:jc w:val="center"/>
              <w:rPr>
                <w:rFonts w:ascii="宋体" w:hAnsi="宋体" w:eastAsia="宋体"/>
                <w:color w:val="000000"/>
                <w:sz w:val="24"/>
              </w:rPr>
            </w:pPr>
            <w:r>
              <w:rPr>
                <w:rFonts w:hint="eastAsia" w:ascii="宋体" w:hAnsi="宋体" w:eastAsia="宋体"/>
                <w:color w:val="000000"/>
                <w:sz w:val="24"/>
              </w:rPr>
              <w:t>59</w:t>
            </w:r>
          </w:p>
        </w:tc>
        <w:tc>
          <w:tcPr>
            <w:tcW w:w="1417" w:type="dxa"/>
            <w:vMerge w:val="continue"/>
          </w:tcPr>
          <w:p w14:paraId="26541A29">
            <w:pPr>
              <w:rPr>
                <w:rFonts w:ascii="仿宋" w:hAnsi="仿宋" w:eastAsia="仿宋"/>
                <w:sz w:val="24"/>
              </w:rPr>
            </w:pPr>
          </w:p>
        </w:tc>
        <w:tc>
          <w:tcPr>
            <w:tcW w:w="2835" w:type="dxa"/>
            <w:vAlign w:val="center"/>
          </w:tcPr>
          <w:p w14:paraId="4A840242">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曲阳县亮尔建材有限公司</w:t>
            </w:r>
          </w:p>
        </w:tc>
        <w:tc>
          <w:tcPr>
            <w:tcW w:w="1985" w:type="dxa"/>
            <w:vAlign w:val="center"/>
          </w:tcPr>
          <w:p w14:paraId="2FC4F567">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曲阳县产德镇李家庄村</w:t>
            </w:r>
          </w:p>
        </w:tc>
        <w:tc>
          <w:tcPr>
            <w:tcW w:w="1417" w:type="dxa"/>
            <w:vAlign w:val="center"/>
          </w:tcPr>
          <w:p w14:paraId="341E6E42">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28AD3B58">
            <w:pPr>
              <w:jc w:val="center"/>
              <w:rPr>
                <w:rFonts w:ascii="仿宋" w:hAnsi="仿宋" w:eastAsia="仿宋" w:cs="仿宋"/>
                <w:sz w:val="24"/>
              </w:rPr>
            </w:pPr>
            <w:r>
              <w:rPr>
                <w:rFonts w:ascii="仿宋" w:hAnsi="仿宋" w:eastAsia="仿宋" w:cs="仿宋"/>
                <w:sz w:val="24"/>
              </w:rPr>
              <w:t>一年一次</w:t>
            </w:r>
          </w:p>
        </w:tc>
      </w:tr>
      <w:tr w14:paraId="1CA6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5A33D5FA">
            <w:pPr>
              <w:jc w:val="center"/>
              <w:rPr>
                <w:rFonts w:ascii="宋体" w:hAnsi="宋体" w:eastAsia="宋体"/>
                <w:color w:val="000000"/>
                <w:sz w:val="24"/>
              </w:rPr>
            </w:pPr>
            <w:r>
              <w:rPr>
                <w:rFonts w:hint="eastAsia" w:ascii="宋体" w:hAnsi="宋体" w:eastAsia="宋体"/>
                <w:color w:val="000000"/>
                <w:sz w:val="24"/>
              </w:rPr>
              <w:t>60</w:t>
            </w:r>
          </w:p>
        </w:tc>
        <w:tc>
          <w:tcPr>
            <w:tcW w:w="1417" w:type="dxa"/>
            <w:vMerge w:val="continue"/>
          </w:tcPr>
          <w:p w14:paraId="43678A4C">
            <w:pPr>
              <w:rPr>
                <w:rFonts w:ascii="仿宋" w:hAnsi="仿宋" w:eastAsia="仿宋"/>
                <w:sz w:val="24"/>
              </w:rPr>
            </w:pPr>
          </w:p>
        </w:tc>
        <w:tc>
          <w:tcPr>
            <w:tcW w:w="2835" w:type="dxa"/>
            <w:vAlign w:val="center"/>
          </w:tcPr>
          <w:p w14:paraId="022486E4">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曲阳县建丰建材有限公司</w:t>
            </w:r>
          </w:p>
        </w:tc>
        <w:tc>
          <w:tcPr>
            <w:tcW w:w="1985" w:type="dxa"/>
            <w:vAlign w:val="center"/>
          </w:tcPr>
          <w:p w14:paraId="1E5461F6">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曲阳县产德镇东石旧村东</w:t>
            </w:r>
          </w:p>
        </w:tc>
        <w:tc>
          <w:tcPr>
            <w:tcW w:w="1417" w:type="dxa"/>
            <w:vAlign w:val="center"/>
          </w:tcPr>
          <w:p w14:paraId="74E3F377">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7578A308">
            <w:pPr>
              <w:jc w:val="center"/>
              <w:rPr>
                <w:rFonts w:ascii="仿宋" w:hAnsi="仿宋" w:eastAsia="仿宋" w:cs="仿宋"/>
                <w:sz w:val="24"/>
              </w:rPr>
            </w:pPr>
            <w:r>
              <w:rPr>
                <w:rFonts w:ascii="仿宋" w:hAnsi="仿宋" w:eastAsia="仿宋" w:cs="仿宋"/>
                <w:sz w:val="24"/>
              </w:rPr>
              <w:t>一年一次</w:t>
            </w:r>
          </w:p>
        </w:tc>
      </w:tr>
      <w:tr w14:paraId="1658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03E453F9">
            <w:pPr>
              <w:jc w:val="center"/>
              <w:rPr>
                <w:rFonts w:ascii="宋体" w:hAnsi="宋体" w:eastAsia="宋体"/>
                <w:color w:val="000000"/>
                <w:sz w:val="24"/>
              </w:rPr>
            </w:pPr>
            <w:r>
              <w:rPr>
                <w:rFonts w:hint="eastAsia" w:ascii="宋体" w:hAnsi="宋体" w:eastAsia="宋体"/>
                <w:color w:val="000000"/>
                <w:sz w:val="24"/>
              </w:rPr>
              <w:t>61</w:t>
            </w:r>
          </w:p>
        </w:tc>
        <w:tc>
          <w:tcPr>
            <w:tcW w:w="1417" w:type="dxa"/>
            <w:vMerge w:val="continue"/>
          </w:tcPr>
          <w:p w14:paraId="760A712D">
            <w:pPr>
              <w:rPr>
                <w:rFonts w:ascii="仿宋" w:hAnsi="仿宋" w:eastAsia="仿宋"/>
                <w:sz w:val="24"/>
              </w:rPr>
            </w:pPr>
          </w:p>
        </w:tc>
        <w:tc>
          <w:tcPr>
            <w:tcW w:w="2835" w:type="dxa"/>
            <w:vAlign w:val="center"/>
          </w:tcPr>
          <w:p w14:paraId="209C714B">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曲阳县丰白建材有限公司</w:t>
            </w:r>
          </w:p>
        </w:tc>
        <w:tc>
          <w:tcPr>
            <w:tcW w:w="1985" w:type="dxa"/>
            <w:vAlign w:val="center"/>
          </w:tcPr>
          <w:p w14:paraId="6884AA99">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曲阳县产德镇</w:t>
            </w:r>
          </w:p>
        </w:tc>
        <w:tc>
          <w:tcPr>
            <w:tcW w:w="1417" w:type="dxa"/>
            <w:vAlign w:val="center"/>
          </w:tcPr>
          <w:p w14:paraId="13A4D08D">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48559837">
            <w:pPr>
              <w:jc w:val="center"/>
              <w:rPr>
                <w:rFonts w:ascii="仿宋" w:hAnsi="仿宋" w:eastAsia="仿宋" w:cs="仿宋"/>
                <w:sz w:val="24"/>
              </w:rPr>
            </w:pPr>
            <w:r>
              <w:rPr>
                <w:rFonts w:ascii="仿宋" w:hAnsi="仿宋" w:eastAsia="仿宋" w:cs="仿宋"/>
                <w:sz w:val="24"/>
              </w:rPr>
              <w:t>一年一次</w:t>
            </w:r>
          </w:p>
        </w:tc>
      </w:tr>
      <w:tr w14:paraId="45A6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7" w:type="dxa"/>
            <w:vAlign w:val="center"/>
          </w:tcPr>
          <w:p w14:paraId="7597F9D1">
            <w:pPr>
              <w:jc w:val="center"/>
              <w:rPr>
                <w:rFonts w:ascii="宋体" w:hAnsi="宋体" w:eastAsia="宋体"/>
                <w:color w:val="000000"/>
                <w:sz w:val="24"/>
              </w:rPr>
            </w:pPr>
            <w:r>
              <w:rPr>
                <w:rFonts w:hint="eastAsia" w:ascii="宋体" w:hAnsi="宋体" w:eastAsia="宋体"/>
                <w:color w:val="000000"/>
                <w:sz w:val="24"/>
              </w:rPr>
              <w:t>62</w:t>
            </w:r>
          </w:p>
        </w:tc>
        <w:tc>
          <w:tcPr>
            <w:tcW w:w="1417" w:type="dxa"/>
            <w:vMerge w:val="continue"/>
          </w:tcPr>
          <w:p w14:paraId="24509F83">
            <w:pPr>
              <w:rPr>
                <w:rFonts w:ascii="仿宋" w:hAnsi="仿宋" w:eastAsia="仿宋"/>
                <w:sz w:val="24"/>
              </w:rPr>
            </w:pPr>
          </w:p>
        </w:tc>
        <w:tc>
          <w:tcPr>
            <w:tcW w:w="2835" w:type="dxa"/>
            <w:vAlign w:val="center"/>
          </w:tcPr>
          <w:p w14:paraId="045966D8">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曲阳县鑫泰重钙厂</w:t>
            </w:r>
          </w:p>
        </w:tc>
        <w:tc>
          <w:tcPr>
            <w:tcW w:w="1985" w:type="dxa"/>
            <w:vAlign w:val="center"/>
          </w:tcPr>
          <w:p w14:paraId="2D3559D4">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曲阳县赵家庄</w:t>
            </w:r>
          </w:p>
        </w:tc>
        <w:tc>
          <w:tcPr>
            <w:tcW w:w="1417" w:type="dxa"/>
            <w:vAlign w:val="center"/>
          </w:tcPr>
          <w:p w14:paraId="20A56E46">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06833817">
            <w:pPr>
              <w:jc w:val="center"/>
              <w:rPr>
                <w:rFonts w:ascii="仿宋" w:hAnsi="仿宋" w:eastAsia="仿宋" w:cs="仿宋"/>
                <w:sz w:val="24"/>
              </w:rPr>
            </w:pPr>
            <w:r>
              <w:rPr>
                <w:rFonts w:ascii="仿宋" w:hAnsi="仿宋" w:eastAsia="仿宋" w:cs="仿宋"/>
                <w:sz w:val="24"/>
              </w:rPr>
              <w:t>一年一次</w:t>
            </w:r>
          </w:p>
        </w:tc>
      </w:tr>
      <w:tr w14:paraId="438F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73FEE1DB">
            <w:pPr>
              <w:jc w:val="center"/>
              <w:rPr>
                <w:rFonts w:ascii="宋体" w:hAnsi="宋体" w:eastAsia="宋体"/>
                <w:color w:val="000000"/>
                <w:sz w:val="24"/>
              </w:rPr>
            </w:pPr>
            <w:r>
              <w:rPr>
                <w:rFonts w:hint="eastAsia" w:ascii="宋体" w:hAnsi="宋体" w:eastAsia="宋体"/>
                <w:color w:val="000000"/>
                <w:sz w:val="24"/>
              </w:rPr>
              <w:t>63</w:t>
            </w:r>
          </w:p>
        </w:tc>
        <w:tc>
          <w:tcPr>
            <w:tcW w:w="1417" w:type="dxa"/>
            <w:vMerge w:val="restart"/>
            <w:vAlign w:val="center"/>
          </w:tcPr>
          <w:p w14:paraId="49FB8FC1">
            <w:pPr>
              <w:widowControl/>
              <w:jc w:val="center"/>
              <w:textAlignment w:val="center"/>
              <w:rPr>
                <w:rFonts w:ascii="仿宋" w:hAnsi="仿宋" w:eastAsia="仿宋" w:cs="仿宋"/>
                <w:color w:val="000000"/>
                <w:sz w:val="24"/>
                <w:lang w:bidi="ar"/>
              </w:rPr>
            </w:pPr>
            <w:r>
              <w:rPr>
                <w:rFonts w:ascii="仿宋" w:hAnsi="仿宋" w:eastAsia="仿宋" w:cs="仿宋"/>
                <w:color w:val="000000"/>
                <w:sz w:val="24"/>
                <w:lang w:bidi="ar"/>
              </w:rPr>
              <w:t>执法四股</w:t>
            </w:r>
          </w:p>
        </w:tc>
        <w:tc>
          <w:tcPr>
            <w:tcW w:w="2835" w:type="dxa"/>
            <w:vAlign w:val="center"/>
          </w:tcPr>
          <w:p w14:paraId="66F21C4A">
            <w:pPr>
              <w:rPr>
                <w:rFonts w:ascii="仿宋" w:hAnsi="仿宋" w:eastAsia="仿宋" w:cs="Times New Roman"/>
                <w:kern w:val="0"/>
                <w:sz w:val="24"/>
              </w:rPr>
            </w:pPr>
            <w:r>
              <w:rPr>
                <w:rFonts w:hint="eastAsia" w:ascii="仿宋" w:hAnsi="仿宋" w:eastAsia="仿宋" w:cs="仿宋"/>
                <w:kern w:val="0"/>
                <w:sz w:val="24"/>
              </w:rPr>
              <w:t>河北慧图建材有限公司</w:t>
            </w:r>
          </w:p>
        </w:tc>
        <w:tc>
          <w:tcPr>
            <w:tcW w:w="1985" w:type="dxa"/>
            <w:vAlign w:val="center"/>
          </w:tcPr>
          <w:p w14:paraId="3F24B0A7">
            <w:pPr>
              <w:jc w:val="left"/>
              <w:rPr>
                <w:rFonts w:ascii="仿宋" w:hAnsi="仿宋" w:eastAsia="仿宋" w:cs="Times New Roman"/>
                <w:kern w:val="0"/>
                <w:sz w:val="24"/>
              </w:rPr>
            </w:pPr>
            <w:r>
              <w:rPr>
                <w:rFonts w:hint="eastAsia" w:ascii="仿宋" w:hAnsi="仿宋" w:eastAsia="仿宋" w:cs="仿宋"/>
                <w:color w:val="000000"/>
                <w:kern w:val="0"/>
                <w:sz w:val="24"/>
                <w:lang w:bidi="ar"/>
              </w:rPr>
              <w:t>曲阳县</w:t>
            </w:r>
            <w:r>
              <w:rPr>
                <w:rFonts w:hint="eastAsia" w:ascii="仿宋" w:hAnsi="仿宋" w:eastAsia="仿宋" w:cs="仿宋"/>
                <w:kern w:val="0"/>
                <w:sz w:val="24"/>
              </w:rPr>
              <w:t>郎家庄乡任景树村</w:t>
            </w:r>
          </w:p>
        </w:tc>
        <w:tc>
          <w:tcPr>
            <w:tcW w:w="1417" w:type="dxa"/>
            <w:vAlign w:val="center"/>
          </w:tcPr>
          <w:p w14:paraId="0047D078">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5EA3D0F9">
            <w:pPr>
              <w:jc w:val="center"/>
              <w:rPr>
                <w:rFonts w:ascii="仿宋" w:hAnsi="仿宋" w:eastAsia="仿宋" w:cs="仿宋"/>
                <w:sz w:val="24"/>
              </w:rPr>
            </w:pPr>
            <w:r>
              <w:rPr>
                <w:rFonts w:ascii="仿宋" w:hAnsi="仿宋" w:eastAsia="仿宋" w:cs="仿宋"/>
                <w:sz w:val="24"/>
              </w:rPr>
              <w:t>一年一次</w:t>
            </w:r>
          </w:p>
        </w:tc>
      </w:tr>
      <w:tr w14:paraId="4C18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69D2A319">
            <w:pPr>
              <w:jc w:val="center"/>
              <w:rPr>
                <w:rFonts w:ascii="宋体" w:hAnsi="宋体" w:eastAsia="宋体"/>
                <w:color w:val="000000"/>
                <w:sz w:val="24"/>
              </w:rPr>
            </w:pPr>
            <w:r>
              <w:rPr>
                <w:rFonts w:hint="eastAsia" w:ascii="宋体" w:hAnsi="宋体" w:eastAsia="宋体"/>
                <w:color w:val="000000"/>
                <w:sz w:val="24"/>
              </w:rPr>
              <w:t>64</w:t>
            </w:r>
          </w:p>
        </w:tc>
        <w:tc>
          <w:tcPr>
            <w:tcW w:w="1417" w:type="dxa"/>
            <w:vMerge w:val="continue"/>
            <w:vAlign w:val="center"/>
          </w:tcPr>
          <w:p w14:paraId="479EB35D">
            <w:pPr>
              <w:widowControl/>
              <w:jc w:val="center"/>
              <w:textAlignment w:val="center"/>
              <w:rPr>
                <w:rFonts w:ascii="仿宋" w:hAnsi="仿宋" w:eastAsia="仿宋" w:cs="仿宋"/>
                <w:color w:val="000000"/>
                <w:sz w:val="24"/>
                <w:lang w:bidi="ar"/>
              </w:rPr>
            </w:pPr>
          </w:p>
        </w:tc>
        <w:tc>
          <w:tcPr>
            <w:tcW w:w="2835" w:type="dxa"/>
            <w:vAlign w:val="center"/>
          </w:tcPr>
          <w:p w14:paraId="2748DBEA">
            <w:pPr>
              <w:widowControl/>
              <w:jc w:val="left"/>
              <w:textAlignment w:val="center"/>
              <w:rPr>
                <w:rFonts w:ascii="仿宋" w:hAnsi="仿宋" w:eastAsia="仿宋" w:cs="Times New Roman"/>
                <w:kern w:val="0"/>
                <w:sz w:val="24"/>
              </w:rPr>
            </w:pPr>
            <w:r>
              <w:rPr>
                <w:rFonts w:hint="eastAsia" w:ascii="仿宋" w:hAnsi="仿宋" w:eastAsia="仿宋" w:cs="仿宋"/>
                <w:color w:val="000000"/>
                <w:kern w:val="0"/>
                <w:sz w:val="24"/>
              </w:rPr>
              <w:t>河北曲新碳素制品有限公司</w:t>
            </w:r>
          </w:p>
        </w:tc>
        <w:tc>
          <w:tcPr>
            <w:tcW w:w="1985" w:type="dxa"/>
            <w:vAlign w:val="center"/>
          </w:tcPr>
          <w:p w14:paraId="69D368C7">
            <w:pPr>
              <w:widowControl/>
              <w:jc w:val="left"/>
              <w:textAlignment w:val="center"/>
              <w:rPr>
                <w:rFonts w:ascii="仿宋" w:hAnsi="仿宋" w:eastAsia="仿宋" w:cs="Times New Roman"/>
                <w:kern w:val="0"/>
                <w:sz w:val="24"/>
              </w:rPr>
            </w:pPr>
            <w:r>
              <w:rPr>
                <w:rFonts w:hint="eastAsia" w:ascii="仿宋" w:hAnsi="仿宋" w:eastAsia="仿宋" w:cs="仿宋"/>
                <w:color w:val="000000"/>
                <w:kern w:val="0"/>
                <w:sz w:val="24"/>
                <w:lang w:bidi="ar"/>
              </w:rPr>
              <w:t>曲阳县</w:t>
            </w:r>
            <w:r>
              <w:rPr>
                <w:rFonts w:hint="eastAsia" w:ascii="仿宋" w:hAnsi="仿宋" w:eastAsia="仿宋" w:cs="仿宋"/>
                <w:color w:val="000000"/>
                <w:kern w:val="0"/>
                <w:sz w:val="24"/>
              </w:rPr>
              <w:t>灵山镇东庞家洼村</w:t>
            </w:r>
          </w:p>
        </w:tc>
        <w:tc>
          <w:tcPr>
            <w:tcW w:w="1417" w:type="dxa"/>
            <w:vAlign w:val="center"/>
          </w:tcPr>
          <w:p w14:paraId="6C8BF8F7">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2AE40150">
            <w:pPr>
              <w:jc w:val="center"/>
              <w:rPr>
                <w:rFonts w:ascii="仿宋" w:hAnsi="仿宋" w:eastAsia="仿宋" w:cs="仿宋"/>
                <w:sz w:val="24"/>
              </w:rPr>
            </w:pPr>
            <w:r>
              <w:rPr>
                <w:rFonts w:ascii="仿宋" w:hAnsi="仿宋" w:eastAsia="仿宋" w:cs="仿宋"/>
                <w:sz w:val="24"/>
              </w:rPr>
              <w:t>一年一次</w:t>
            </w:r>
          </w:p>
        </w:tc>
      </w:tr>
      <w:tr w14:paraId="0750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4784DF8A">
            <w:pPr>
              <w:jc w:val="center"/>
              <w:rPr>
                <w:rFonts w:ascii="宋体" w:hAnsi="宋体" w:eastAsia="宋体"/>
                <w:color w:val="000000"/>
                <w:sz w:val="24"/>
              </w:rPr>
            </w:pPr>
            <w:r>
              <w:rPr>
                <w:rFonts w:hint="eastAsia" w:ascii="宋体" w:hAnsi="宋体" w:eastAsia="宋体"/>
                <w:color w:val="000000"/>
                <w:sz w:val="24"/>
              </w:rPr>
              <w:t>65</w:t>
            </w:r>
          </w:p>
        </w:tc>
        <w:tc>
          <w:tcPr>
            <w:tcW w:w="1417" w:type="dxa"/>
            <w:vMerge w:val="continue"/>
          </w:tcPr>
          <w:p w14:paraId="0B8D87B7">
            <w:pPr>
              <w:widowControl/>
              <w:jc w:val="left"/>
              <w:textAlignment w:val="center"/>
              <w:rPr>
                <w:rFonts w:ascii="仿宋" w:hAnsi="仿宋" w:eastAsia="仿宋" w:cs="仿宋"/>
                <w:color w:val="000000"/>
                <w:sz w:val="24"/>
                <w:lang w:bidi="ar"/>
              </w:rPr>
            </w:pPr>
          </w:p>
        </w:tc>
        <w:tc>
          <w:tcPr>
            <w:tcW w:w="2835" w:type="dxa"/>
            <w:vAlign w:val="center"/>
          </w:tcPr>
          <w:p w14:paraId="394FDDCE">
            <w:pPr>
              <w:widowControl/>
              <w:jc w:val="left"/>
              <w:textAlignment w:val="center"/>
              <w:rPr>
                <w:rFonts w:ascii="仿宋" w:hAnsi="仿宋" w:eastAsia="仿宋" w:cs="Times New Roman"/>
                <w:kern w:val="0"/>
                <w:sz w:val="24"/>
              </w:rPr>
            </w:pPr>
            <w:r>
              <w:rPr>
                <w:rFonts w:hint="eastAsia" w:ascii="仿宋" w:hAnsi="仿宋" w:eastAsia="仿宋" w:cs="仿宋"/>
                <w:color w:val="000000"/>
                <w:kern w:val="0"/>
                <w:sz w:val="24"/>
              </w:rPr>
              <w:t>河北峪尔酒业有限公司</w:t>
            </w:r>
          </w:p>
        </w:tc>
        <w:tc>
          <w:tcPr>
            <w:tcW w:w="1985" w:type="dxa"/>
            <w:vAlign w:val="center"/>
          </w:tcPr>
          <w:p w14:paraId="5151C7ED">
            <w:pPr>
              <w:widowControl/>
              <w:jc w:val="left"/>
              <w:textAlignment w:val="center"/>
              <w:rPr>
                <w:rFonts w:ascii="仿宋" w:hAnsi="仿宋" w:eastAsia="仿宋" w:cs="Times New Roman"/>
                <w:kern w:val="0"/>
                <w:sz w:val="24"/>
              </w:rPr>
            </w:pPr>
            <w:r>
              <w:rPr>
                <w:rFonts w:hint="eastAsia" w:ascii="仿宋" w:hAnsi="仿宋" w:eastAsia="仿宋" w:cs="仿宋"/>
                <w:color w:val="000000"/>
                <w:kern w:val="0"/>
                <w:sz w:val="24"/>
                <w:lang w:bidi="ar"/>
              </w:rPr>
              <w:t>曲阳县</w:t>
            </w:r>
            <w:r>
              <w:rPr>
                <w:rFonts w:hint="eastAsia" w:ascii="仿宋" w:hAnsi="仿宋" w:eastAsia="仿宋" w:cs="仿宋"/>
                <w:color w:val="000000"/>
                <w:kern w:val="0"/>
                <w:sz w:val="24"/>
              </w:rPr>
              <w:t>郎家庄峪尔村</w:t>
            </w:r>
          </w:p>
        </w:tc>
        <w:tc>
          <w:tcPr>
            <w:tcW w:w="1417" w:type="dxa"/>
            <w:vAlign w:val="center"/>
          </w:tcPr>
          <w:p w14:paraId="03B5BCA0">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68E4F783">
            <w:pPr>
              <w:jc w:val="center"/>
              <w:rPr>
                <w:rFonts w:ascii="仿宋" w:hAnsi="仿宋" w:eastAsia="仿宋" w:cs="仿宋"/>
                <w:sz w:val="24"/>
              </w:rPr>
            </w:pPr>
            <w:r>
              <w:rPr>
                <w:rFonts w:ascii="仿宋" w:hAnsi="仿宋" w:eastAsia="仿宋" w:cs="仿宋"/>
                <w:sz w:val="24"/>
              </w:rPr>
              <w:t>一年一次</w:t>
            </w:r>
          </w:p>
        </w:tc>
      </w:tr>
      <w:tr w14:paraId="242D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734107AC">
            <w:pPr>
              <w:jc w:val="center"/>
              <w:rPr>
                <w:rFonts w:ascii="宋体" w:hAnsi="宋体" w:eastAsia="宋体"/>
                <w:color w:val="000000"/>
                <w:sz w:val="24"/>
              </w:rPr>
            </w:pPr>
            <w:r>
              <w:rPr>
                <w:rFonts w:hint="eastAsia" w:ascii="宋体" w:hAnsi="宋体" w:eastAsia="宋体"/>
                <w:color w:val="000000"/>
                <w:sz w:val="24"/>
              </w:rPr>
              <w:t>66</w:t>
            </w:r>
          </w:p>
        </w:tc>
        <w:tc>
          <w:tcPr>
            <w:tcW w:w="1417" w:type="dxa"/>
            <w:vMerge w:val="continue"/>
          </w:tcPr>
          <w:p w14:paraId="3F444203">
            <w:pPr>
              <w:widowControl/>
              <w:jc w:val="left"/>
              <w:textAlignment w:val="center"/>
              <w:rPr>
                <w:rFonts w:ascii="仿宋" w:hAnsi="仿宋" w:eastAsia="仿宋" w:cs="仿宋"/>
                <w:color w:val="000000"/>
                <w:sz w:val="24"/>
                <w:lang w:bidi="ar"/>
              </w:rPr>
            </w:pPr>
          </w:p>
        </w:tc>
        <w:tc>
          <w:tcPr>
            <w:tcW w:w="2835" w:type="dxa"/>
            <w:vAlign w:val="center"/>
          </w:tcPr>
          <w:p w14:paraId="331C9E12">
            <w:pPr>
              <w:widowControl/>
              <w:jc w:val="left"/>
              <w:textAlignment w:val="center"/>
              <w:rPr>
                <w:rFonts w:ascii="仿宋" w:hAnsi="仿宋" w:eastAsia="仿宋" w:cs="Times New Roman"/>
                <w:kern w:val="0"/>
                <w:sz w:val="24"/>
              </w:rPr>
            </w:pPr>
            <w:r>
              <w:rPr>
                <w:rFonts w:hint="eastAsia" w:ascii="仿宋" w:hAnsi="仿宋" w:eastAsia="仿宋" w:cs="仿宋"/>
                <w:color w:val="000000"/>
                <w:kern w:val="0"/>
                <w:sz w:val="24"/>
              </w:rPr>
              <w:t>河北爱得斯蒂尔材料科技有限公司</w:t>
            </w:r>
          </w:p>
        </w:tc>
        <w:tc>
          <w:tcPr>
            <w:tcW w:w="1985" w:type="dxa"/>
            <w:vAlign w:val="center"/>
          </w:tcPr>
          <w:p w14:paraId="58BF9A80">
            <w:pPr>
              <w:widowControl/>
              <w:jc w:val="left"/>
              <w:textAlignment w:val="center"/>
              <w:rPr>
                <w:rFonts w:ascii="仿宋" w:hAnsi="仿宋" w:eastAsia="仿宋" w:cs="Times New Roman"/>
                <w:kern w:val="0"/>
                <w:sz w:val="24"/>
              </w:rPr>
            </w:pPr>
            <w:r>
              <w:rPr>
                <w:rFonts w:hint="eastAsia" w:ascii="仿宋" w:hAnsi="仿宋" w:eastAsia="仿宋" w:cs="仿宋"/>
                <w:color w:val="000000"/>
                <w:kern w:val="0"/>
                <w:sz w:val="24"/>
                <w:lang w:bidi="ar"/>
              </w:rPr>
              <w:t>曲阳县</w:t>
            </w:r>
            <w:r>
              <w:rPr>
                <w:rFonts w:hint="eastAsia" w:ascii="仿宋" w:hAnsi="仿宋" w:eastAsia="仿宋" w:cs="仿宋"/>
                <w:color w:val="000000"/>
                <w:kern w:val="0"/>
                <w:sz w:val="24"/>
              </w:rPr>
              <w:t>灵山镇树沟村</w:t>
            </w:r>
          </w:p>
        </w:tc>
        <w:tc>
          <w:tcPr>
            <w:tcW w:w="1417" w:type="dxa"/>
            <w:vAlign w:val="center"/>
          </w:tcPr>
          <w:p w14:paraId="33DE6C18">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7CE1F654">
            <w:pPr>
              <w:jc w:val="center"/>
              <w:rPr>
                <w:rFonts w:ascii="仿宋" w:hAnsi="仿宋" w:eastAsia="仿宋" w:cs="仿宋"/>
                <w:sz w:val="24"/>
              </w:rPr>
            </w:pPr>
            <w:r>
              <w:rPr>
                <w:rFonts w:ascii="仿宋" w:hAnsi="仿宋" w:eastAsia="仿宋" w:cs="仿宋"/>
                <w:sz w:val="24"/>
              </w:rPr>
              <w:t>一年一次</w:t>
            </w:r>
          </w:p>
        </w:tc>
      </w:tr>
      <w:tr w14:paraId="377E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1387601C">
            <w:pPr>
              <w:jc w:val="center"/>
              <w:rPr>
                <w:rFonts w:ascii="宋体" w:hAnsi="宋体" w:eastAsia="宋体"/>
                <w:color w:val="000000"/>
                <w:sz w:val="24"/>
              </w:rPr>
            </w:pPr>
            <w:r>
              <w:rPr>
                <w:rFonts w:hint="eastAsia" w:ascii="宋体" w:hAnsi="宋体" w:eastAsia="宋体"/>
                <w:color w:val="000000"/>
                <w:sz w:val="24"/>
              </w:rPr>
              <w:t>67</w:t>
            </w:r>
          </w:p>
        </w:tc>
        <w:tc>
          <w:tcPr>
            <w:tcW w:w="1417" w:type="dxa"/>
            <w:vMerge w:val="continue"/>
          </w:tcPr>
          <w:p w14:paraId="6D8EE290">
            <w:pPr>
              <w:widowControl/>
              <w:jc w:val="left"/>
              <w:textAlignment w:val="center"/>
              <w:rPr>
                <w:rFonts w:ascii="仿宋" w:hAnsi="仿宋" w:eastAsia="仿宋" w:cs="仿宋"/>
                <w:color w:val="000000"/>
                <w:sz w:val="24"/>
                <w:lang w:bidi="ar"/>
              </w:rPr>
            </w:pPr>
          </w:p>
        </w:tc>
        <w:tc>
          <w:tcPr>
            <w:tcW w:w="2835" w:type="dxa"/>
            <w:vAlign w:val="center"/>
          </w:tcPr>
          <w:p w14:paraId="319FD08D">
            <w:pPr>
              <w:widowControl/>
              <w:jc w:val="left"/>
              <w:textAlignment w:val="center"/>
              <w:rPr>
                <w:rFonts w:ascii="仿宋" w:hAnsi="仿宋" w:eastAsia="仿宋" w:cs="Times New Roman"/>
                <w:kern w:val="0"/>
                <w:sz w:val="24"/>
              </w:rPr>
            </w:pPr>
            <w:r>
              <w:rPr>
                <w:rFonts w:hint="eastAsia" w:ascii="仿宋" w:hAnsi="仿宋" w:eastAsia="仿宋" w:cs="仿宋"/>
                <w:color w:val="000000"/>
                <w:kern w:val="0"/>
                <w:sz w:val="24"/>
              </w:rPr>
              <w:t>河北月明山建材集团有限公司</w:t>
            </w:r>
          </w:p>
        </w:tc>
        <w:tc>
          <w:tcPr>
            <w:tcW w:w="1985" w:type="dxa"/>
            <w:vAlign w:val="center"/>
          </w:tcPr>
          <w:p w14:paraId="169CDC98">
            <w:pPr>
              <w:widowControl/>
              <w:jc w:val="left"/>
              <w:textAlignment w:val="center"/>
              <w:rPr>
                <w:rFonts w:ascii="仿宋" w:hAnsi="仿宋" w:eastAsia="仿宋" w:cs="Times New Roman"/>
                <w:kern w:val="0"/>
                <w:sz w:val="24"/>
              </w:rPr>
            </w:pPr>
            <w:r>
              <w:rPr>
                <w:rFonts w:hint="eastAsia" w:ascii="仿宋" w:hAnsi="仿宋" w:eastAsia="仿宋" w:cs="仿宋"/>
                <w:color w:val="000000"/>
                <w:kern w:val="0"/>
                <w:sz w:val="24"/>
                <w:lang w:bidi="ar"/>
              </w:rPr>
              <w:t>曲阳县</w:t>
            </w:r>
            <w:r>
              <w:rPr>
                <w:rFonts w:hint="eastAsia" w:ascii="仿宋" w:hAnsi="仿宋" w:eastAsia="仿宋" w:cs="仿宋"/>
                <w:color w:val="000000"/>
                <w:kern w:val="0"/>
                <w:sz w:val="24"/>
              </w:rPr>
              <w:t>灵山镇崔古庄村</w:t>
            </w:r>
          </w:p>
        </w:tc>
        <w:tc>
          <w:tcPr>
            <w:tcW w:w="1417" w:type="dxa"/>
            <w:vAlign w:val="center"/>
          </w:tcPr>
          <w:p w14:paraId="718076A4">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1CD009BD">
            <w:pPr>
              <w:jc w:val="center"/>
              <w:rPr>
                <w:rFonts w:ascii="仿宋" w:hAnsi="仿宋" w:eastAsia="仿宋" w:cs="仿宋"/>
                <w:sz w:val="24"/>
              </w:rPr>
            </w:pPr>
            <w:r>
              <w:rPr>
                <w:rFonts w:ascii="仿宋" w:hAnsi="仿宋" w:eastAsia="仿宋" w:cs="仿宋"/>
                <w:sz w:val="24"/>
              </w:rPr>
              <w:t>一年一次</w:t>
            </w:r>
          </w:p>
        </w:tc>
      </w:tr>
      <w:tr w14:paraId="7A60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05005D0E">
            <w:pPr>
              <w:jc w:val="center"/>
              <w:rPr>
                <w:rFonts w:ascii="宋体" w:hAnsi="宋体" w:eastAsia="宋体"/>
                <w:color w:val="000000"/>
                <w:sz w:val="24"/>
              </w:rPr>
            </w:pPr>
            <w:r>
              <w:rPr>
                <w:rFonts w:hint="eastAsia" w:ascii="宋体" w:hAnsi="宋体" w:eastAsia="宋体"/>
                <w:color w:val="000000"/>
                <w:sz w:val="24"/>
              </w:rPr>
              <w:t>68</w:t>
            </w:r>
          </w:p>
        </w:tc>
        <w:tc>
          <w:tcPr>
            <w:tcW w:w="1417" w:type="dxa"/>
            <w:vMerge w:val="continue"/>
          </w:tcPr>
          <w:p w14:paraId="762E3E50">
            <w:pPr>
              <w:widowControl/>
              <w:jc w:val="left"/>
              <w:textAlignment w:val="center"/>
              <w:rPr>
                <w:rFonts w:ascii="仿宋" w:hAnsi="仿宋" w:eastAsia="仿宋" w:cs="仿宋"/>
                <w:color w:val="000000"/>
                <w:sz w:val="24"/>
                <w:lang w:bidi="ar"/>
              </w:rPr>
            </w:pPr>
          </w:p>
        </w:tc>
        <w:tc>
          <w:tcPr>
            <w:tcW w:w="2835" w:type="dxa"/>
            <w:vAlign w:val="center"/>
          </w:tcPr>
          <w:p w14:paraId="3E7A4920">
            <w:pPr>
              <w:widowControl/>
              <w:jc w:val="left"/>
              <w:textAlignment w:val="center"/>
              <w:rPr>
                <w:rFonts w:ascii="仿宋" w:hAnsi="仿宋" w:eastAsia="仿宋" w:cs="Times New Roman"/>
                <w:kern w:val="0"/>
                <w:sz w:val="24"/>
              </w:rPr>
            </w:pPr>
            <w:r>
              <w:rPr>
                <w:rFonts w:hint="eastAsia" w:ascii="仿宋" w:hAnsi="仿宋" w:eastAsia="仿宋" w:cs="仿宋"/>
                <w:color w:val="000000"/>
                <w:kern w:val="0"/>
                <w:sz w:val="24"/>
              </w:rPr>
              <w:t>曲阳县鸿泉建材有限公司</w:t>
            </w:r>
          </w:p>
        </w:tc>
        <w:tc>
          <w:tcPr>
            <w:tcW w:w="1985" w:type="dxa"/>
            <w:vAlign w:val="center"/>
          </w:tcPr>
          <w:p w14:paraId="4812B438">
            <w:pPr>
              <w:widowControl/>
              <w:jc w:val="left"/>
              <w:textAlignment w:val="center"/>
              <w:rPr>
                <w:rFonts w:ascii="仿宋" w:hAnsi="仿宋" w:eastAsia="仿宋" w:cs="Times New Roman"/>
                <w:kern w:val="0"/>
                <w:sz w:val="24"/>
              </w:rPr>
            </w:pPr>
            <w:r>
              <w:rPr>
                <w:rFonts w:hint="eastAsia" w:ascii="仿宋" w:hAnsi="仿宋" w:eastAsia="仿宋" w:cs="仿宋"/>
                <w:color w:val="000000"/>
                <w:kern w:val="0"/>
                <w:sz w:val="24"/>
                <w:lang w:bidi="ar"/>
              </w:rPr>
              <w:t>曲阳县</w:t>
            </w:r>
            <w:r>
              <w:rPr>
                <w:rFonts w:hint="eastAsia" w:ascii="仿宋" w:hAnsi="仿宋" w:eastAsia="仿宋" w:cs="仿宋"/>
                <w:color w:val="000000"/>
                <w:kern w:val="0"/>
                <w:sz w:val="24"/>
              </w:rPr>
              <w:t>灵山镇郭家庄村</w:t>
            </w:r>
          </w:p>
        </w:tc>
        <w:tc>
          <w:tcPr>
            <w:tcW w:w="1417" w:type="dxa"/>
            <w:vAlign w:val="center"/>
          </w:tcPr>
          <w:p w14:paraId="754C8D40">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70396694">
            <w:pPr>
              <w:jc w:val="center"/>
              <w:rPr>
                <w:rFonts w:ascii="仿宋" w:hAnsi="仿宋" w:eastAsia="仿宋" w:cs="仿宋"/>
                <w:sz w:val="24"/>
              </w:rPr>
            </w:pPr>
            <w:r>
              <w:rPr>
                <w:rFonts w:ascii="仿宋" w:hAnsi="仿宋" w:eastAsia="仿宋" w:cs="仿宋"/>
                <w:sz w:val="24"/>
              </w:rPr>
              <w:t>一年一次</w:t>
            </w:r>
          </w:p>
        </w:tc>
      </w:tr>
      <w:tr w14:paraId="666D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0EE85895">
            <w:pPr>
              <w:jc w:val="center"/>
              <w:rPr>
                <w:rFonts w:ascii="宋体" w:hAnsi="宋体" w:eastAsia="宋体"/>
                <w:color w:val="000000"/>
                <w:sz w:val="24"/>
              </w:rPr>
            </w:pPr>
            <w:r>
              <w:rPr>
                <w:rFonts w:hint="eastAsia" w:ascii="宋体" w:hAnsi="宋体" w:eastAsia="宋体"/>
                <w:color w:val="000000"/>
                <w:sz w:val="24"/>
              </w:rPr>
              <w:t>69</w:t>
            </w:r>
          </w:p>
        </w:tc>
        <w:tc>
          <w:tcPr>
            <w:tcW w:w="1417" w:type="dxa"/>
            <w:vMerge w:val="continue"/>
          </w:tcPr>
          <w:p w14:paraId="1AD4E245">
            <w:pPr>
              <w:widowControl/>
              <w:jc w:val="left"/>
              <w:textAlignment w:val="center"/>
              <w:rPr>
                <w:rFonts w:ascii="仿宋" w:hAnsi="仿宋" w:eastAsia="仿宋" w:cs="仿宋"/>
                <w:color w:val="000000"/>
                <w:sz w:val="24"/>
                <w:lang w:bidi="ar"/>
              </w:rPr>
            </w:pPr>
          </w:p>
        </w:tc>
        <w:tc>
          <w:tcPr>
            <w:tcW w:w="2835" w:type="dxa"/>
            <w:vAlign w:val="center"/>
          </w:tcPr>
          <w:p w14:paraId="504F8856">
            <w:pPr>
              <w:widowControl/>
              <w:jc w:val="left"/>
              <w:textAlignment w:val="center"/>
              <w:rPr>
                <w:rFonts w:ascii="仿宋" w:hAnsi="仿宋" w:eastAsia="仿宋" w:cs="Times New Roman"/>
                <w:kern w:val="0"/>
                <w:sz w:val="24"/>
              </w:rPr>
            </w:pPr>
            <w:r>
              <w:rPr>
                <w:rFonts w:hint="eastAsia" w:ascii="仿宋" w:hAnsi="仿宋" w:eastAsia="仿宋" w:cs="仿宋"/>
                <w:color w:val="000000"/>
                <w:kern w:val="0"/>
                <w:sz w:val="24"/>
              </w:rPr>
              <w:t>曲阳县笑明建材有限公司</w:t>
            </w:r>
          </w:p>
        </w:tc>
        <w:tc>
          <w:tcPr>
            <w:tcW w:w="1985" w:type="dxa"/>
            <w:vAlign w:val="center"/>
          </w:tcPr>
          <w:p w14:paraId="3DAA63FC">
            <w:pPr>
              <w:widowControl/>
              <w:jc w:val="left"/>
              <w:textAlignment w:val="center"/>
              <w:rPr>
                <w:rFonts w:ascii="仿宋" w:hAnsi="仿宋" w:eastAsia="仿宋" w:cs="Times New Roman"/>
                <w:kern w:val="0"/>
                <w:sz w:val="24"/>
              </w:rPr>
            </w:pPr>
            <w:r>
              <w:rPr>
                <w:rFonts w:hint="eastAsia" w:ascii="仿宋" w:hAnsi="仿宋" w:eastAsia="仿宋" w:cs="仿宋"/>
                <w:color w:val="000000"/>
                <w:kern w:val="0"/>
                <w:sz w:val="24"/>
                <w:lang w:bidi="ar"/>
              </w:rPr>
              <w:t>曲阳县</w:t>
            </w:r>
            <w:r>
              <w:rPr>
                <w:rFonts w:hint="eastAsia" w:ascii="仿宋" w:hAnsi="仿宋" w:eastAsia="仿宋" w:cs="仿宋"/>
                <w:color w:val="000000"/>
                <w:kern w:val="0"/>
                <w:sz w:val="24"/>
              </w:rPr>
              <w:t>灵山镇崔古庄村</w:t>
            </w:r>
          </w:p>
        </w:tc>
        <w:tc>
          <w:tcPr>
            <w:tcW w:w="1417" w:type="dxa"/>
            <w:vAlign w:val="center"/>
          </w:tcPr>
          <w:p w14:paraId="0DBD9C73">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5A604D8C">
            <w:pPr>
              <w:jc w:val="center"/>
              <w:rPr>
                <w:rFonts w:ascii="仿宋" w:hAnsi="仿宋" w:eastAsia="仿宋" w:cs="仿宋"/>
                <w:sz w:val="24"/>
              </w:rPr>
            </w:pPr>
            <w:r>
              <w:rPr>
                <w:rFonts w:ascii="仿宋" w:hAnsi="仿宋" w:eastAsia="仿宋" w:cs="仿宋"/>
                <w:sz w:val="24"/>
              </w:rPr>
              <w:t>一年一次</w:t>
            </w:r>
          </w:p>
        </w:tc>
      </w:tr>
      <w:tr w14:paraId="0A38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368E6A18">
            <w:pPr>
              <w:jc w:val="center"/>
              <w:rPr>
                <w:rFonts w:ascii="宋体" w:hAnsi="宋体" w:eastAsia="宋体"/>
                <w:color w:val="000000"/>
                <w:sz w:val="24"/>
              </w:rPr>
            </w:pPr>
            <w:r>
              <w:rPr>
                <w:rFonts w:hint="eastAsia" w:ascii="宋体" w:hAnsi="宋体" w:eastAsia="宋体"/>
                <w:color w:val="000000"/>
                <w:sz w:val="24"/>
              </w:rPr>
              <w:t>70</w:t>
            </w:r>
          </w:p>
        </w:tc>
        <w:tc>
          <w:tcPr>
            <w:tcW w:w="1417" w:type="dxa"/>
            <w:vMerge w:val="continue"/>
            <w:vAlign w:val="center"/>
          </w:tcPr>
          <w:p w14:paraId="4C015B62">
            <w:pPr>
              <w:widowControl/>
              <w:jc w:val="center"/>
              <w:textAlignment w:val="center"/>
              <w:rPr>
                <w:rFonts w:ascii="仿宋" w:hAnsi="仿宋" w:eastAsia="仿宋" w:cs="仿宋"/>
                <w:color w:val="000000"/>
                <w:sz w:val="24"/>
                <w:lang w:bidi="ar"/>
              </w:rPr>
            </w:pPr>
          </w:p>
        </w:tc>
        <w:tc>
          <w:tcPr>
            <w:tcW w:w="2835" w:type="dxa"/>
            <w:vAlign w:val="center"/>
          </w:tcPr>
          <w:p w14:paraId="7895D25E">
            <w:pPr>
              <w:widowControl/>
              <w:jc w:val="left"/>
              <w:textAlignment w:val="center"/>
              <w:rPr>
                <w:rFonts w:ascii="仿宋" w:hAnsi="仿宋" w:eastAsia="仿宋" w:cs="Times New Roman"/>
                <w:kern w:val="0"/>
                <w:sz w:val="24"/>
              </w:rPr>
            </w:pPr>
            <w:r>
              <w:rPr>
                <w:rFonts w:hint="eastAsia" w:ascii="仿宋" w:hAnsi="仿宋" w:eastAsia="仿宋" w:cs="仿宋"/>
                <w:color w:val="000000"/>
                <w:kern w:val="0"/>
                <w:sz w:val="24"/>
              </w:rPr>
              <w:t>曲阳县鑫洋建材有限公司</w:t>
            </w:r>
          </w:p>
        </w:tc>
        <w:tc>
          <w:tcPr>
            <w:tcW w:w="1985" w:type="dxa"/>
            <w:vAlign w:val="center"/>
          </w:tcPr>
          <w:p w14:paraId="3DEE5629">
            <w:pPr>
              <w:widowControl/>
              <w:jc w:val="left"/>
              <w:textAlignment w:val="center"/>
              <w:rPr>
                <w:rFonts w:ascii="仿宋" w:hAnsi="仿宋" w:eastAsia="仿宋" w:cs="Times New Roman"/>
                <w:kern w:val="0"/>
                <w:sz w:val="24"/>
              </w:rPr>
            </w:pPr>
            <w:r>
              <w:rPr>
                <w:rFonts w:hint="eastAsia" w:ascii="仿宋" w:hAnsi="仿宋" w:eastAsia="仿宋" w:cs="仿宋"/>
                <w:color w:val="000000"/>
                <w:kern w:val="0"/>
                <w:sz w:val="24"/>
                <w:lang w:bidi="ar"/>
              </w:rPr>
              <w:t>曲阳县</w:t>
            </w:r>
            <w:r>
              <w:rPr>
                <w:rFonts w:hint="eastAsia" w:ascii="仿宋" w:hAnsi="仿宋" w:eastAsia="仿宋" w:cs="仿宋"/>
                <w:color w:val="000000"/>
                <w:kern w:val="0"/>
                <w:sz w:val="24"/>
              </w:rPr>
              <w:t>灵山镇南家庄村</w:t>
            </w:r>
          </w:p>
        </w:tc>
        <w:tc>
          <w:tcPr>
            <w:tcW w:w="1417" w:type="dxa"/>
            <w:vAlign w:val="center"/>
          </w:tcPr>
          <w:p w14:paraId="2FE18CF1">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399A64D9">
            <w:pPr>
              <w:jc w:val="center"/>
              <w:rPr>
                <w:rFonts w:ascii="仿宋" w:hAnsi="仿宋" w:eastAsia="仿宋" w:cs="仿宋"/>
                <w:sz w:val="24"/>
              </w:rPr>
            </w:pPr>
            <w:r>
              <w:rPr>
                <w:rFonts w:ascii="仿宋" w:hAnsi="仿宋" w:eastAsia="仿宋" w:cs="仿宋"/>
                <w:sz w:val="24"/>
              </w:rPr>
              <w:t>一年一次</w:t>
            </w:r>
          </w:p>
        </w:tc>
      </w:tr>
      <w:tr w14:paraId="35E9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7" w:type="dxa"/>
            <w:vAlign w:val="center"/>
          </w:tcPr>
          <w:p w14:paraId="7EDC5D4B">
            <w:pPr>
              <w:jc w:val="center"/>
              <w:rPr>
                <w:rFonts w:ascii="宋体" w:hAnsi="宋体" w:eastAsia="宋体"/>
                <w:color w:val="000000"/>
                <w:sz w:val="24"/>
              </w:rPr>
            </w:pPr>
            <w:r>
              <w:rPr>
                <w:rFonts w:hint="eastAsia" w:ascii="宋体" w:hAnsi="宋体" w:eastAsia="宋体"/>
                <w:color w:val="000000"/>
                <w:sz w:val="24"/>
              </w:rPr>
              <w:t>71</w:t>
            </w:r>
          </w:p>
        </w:tc>
        <w:tc>
          <w:tcPr>
            <w:tcW w:w="1417" w:type="dxa"/>
            <w:vMerge w:val="restart"/>
            <w:vAlign w:val="center"/>
          </w:tcPr>
          <w:p w14:paraId="6E2FDAD4">
            <w:pPr>
              <w:jc w:val="center"/>
              <w:textAlignment w:val="center"/>
              <w:rPr>
                <w:rFonts w:ascii="仿宋" w:hAnsi="仿宋" w:eastAsia="仿宋" w:cs="仿宋"/>
                <w:color w:val="000000"/>
                <w:sz w:val="24"/>
                <w:lang w:bidi="ar"/>
              </w:rPr>
            </w:pPr>
            <w:r>
              <w:rPr>
                <w:rFonts w:ascii="仿宋" w:hAnsi="仿宋" w:eastAsia="仿宋" w:cs="仿宋"/>
                <w:color w:val="000000"/>
                <w:sz w:val="24"/>
                <w:lang w:bidi="ar"/>
              </w:rPr>
              <w:t>执法五股</w:t>
            </w:r>
          </w:p>
        </w:tc>
        <w:tc>
          <w:tcPr>
            <w:tcW w:w="2835" w:type="dxa"/>
            <w:vAlign w:val="center"/>
          </w:tcPr>
          <w:p w14:paraId="33377BBD">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曲阳县长丰水泥砖厂</w:t>
            </w:r>
          </w:p>
        </w:tc>
        <w:tc>
          <w:tcPr>
            <w:tcW w:w="1985" w:type="dxa"/>
            <w:vAlign w:val="center"/>
          </w:tcPr>
          <w:p w14:paraId="5AEEE103">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曲阳县孝墓镇</w:t>
            </w:r>
          </w:p>
        </w:tc>
        <w:tc>
          <w:tcPr>
            <w:tcW w:w="1417" w:type="dxa"/>
            <w:vAlign w:val="center"/>
          </w:tcPr>
          <w:p w14:paraId="52AE121F">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1D60393E">
            <w:pPr>
              <w:jc w:val="center"/>
              <w:rPr>
                <w:rFonts w:ascii="仿宋" w:hAnsi="仿宋" w:eastAsia="仿宋" w:cs="仿宋"/>
                <w:sz w:val="24"/>
              </w:rPr>
            </w:pPr>
            <w:r>
              <w:rPr>
                <w:rFonts w:ascii="仿宋" w:hAnsi="仿宋" w:eastAsia="仿宋" w:cs="仿宋"/>
                <w:sz w:val="24"/>
              </w:rPr>
              <w:t>一年一次</w:t>
            </w:r>
          </w:p>
        </w:tc>
      </w:tr>
      <w:tr w14:paraId="2AEB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5F784262">
            <w:pPr>
              <w:jc w:val="center"/>
              <w:rPr>
                <w:rFonts w:ascii="宋体" w:hAnsi="宋体" w:eastAsia="宋体"/>
                <w:color w:val="000000"/>
                <w:sz w:val="24"/>
              </w:rPr>
            </w:pPr>
            <w:r>
              <w:rPr>
                <w:rFonts w:hint="eastAsia" w:ascii="宋体" w:hAnsi="宋体" w:eastAsia="宋体"/>
                <w:color w:val="000000"/>
                <w:sz w:val="24"/>
              </w:rPr>
              <w:t>72</w:t>
            </w:r>
          </w:p>
        </w:tc>
        <w:tc>
          <w:tcPr>
            <w:tcW w:w="1417" w:type="dxa"/>
            <w:vMerge w:val="continue"/>
          </w:tcPr>
          <w:p w14:paraId="2A956AF3">
            <w:pPr>
              <w:jc w:val="left"/>
              <w:textAlignment w:val="center"/>
              <w:rPr>
                <w:rFonts w:ascii="仿宋" w:hAnsi="仿宋" w:eastAsia="仿宋" w:cs="仿宋"/>
                <w:color w:val="000000"/>
                <w:sz w:val="24"/>
                <w:lang w:bidi="ar"/>
              </w:rPr>
            </w:pPr>
          </w:p>
        </w:tc>
        <w:tc>
          <w:tcPr>
            <w:tcW w:w="2835" w:type="dxa"/>
            <w:vAlign w:val="center"/>
          </w:tcPr>
          <w:p w14:paraId="57EBD98B">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河北大金安包装有限公司</w:t>
            </w:r>
          </w:p>
        </w:tc>
        <w:tc>
          <w:tcPr>
            <w:tcW w:w="1985" w:type="dxa"/>
            <w:vAlign w:val="center"/>
          </w:tcPr>
          <w:p w14:paraId="3736A28D">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曲阳县孝墓镇</w:t>
            </w:r>
          </w:p>
        </w:tc>
        <w:tc>
          <w:tcPr>
            <w:tcW w:w="1417" w:type="dxa"/>
            <w:vAlign w:val="center"/>
          </w:tcPr>
          <w:p w14:paraId="7A6726E9">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1607ABA0">
            <w:pPr>
              <w:jc w:val="center"/>
              <w:rPr>
                <w:rFonts w:ascii="仿宋" w:hAnsi="仿宋" w:eastAsia="仿宋" w:cs="仿宋"/>
                <w:sz w:val="24"/>
              </w:rPr>
            </w:pPr>
            <w:r>
              <w:rPr>
                <w:rFonts w:ascii="仿宋" w:hAnsi="仿宋" w:eastAsia="仿宋" w:cs="仿宋"/>
                <w:sz w:val="24"/>
              </w:rPr>
              <w:t>一年一次</w:t>
            </w:r>
          </w:p>
        </w:tc>
      </w:tr>
      <w:tr w14:paraId="6DDA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412DA9A6">
            <w:pPr>
              <w:jc w:val="center"/>
              <w:rPr>
                <w:rFonts w:ascii="宋体" w:hAnsi="宋体" w:eastAsia="宋体"/>
                <w:color w:val="000000"/>
                <w:sz w:val="24"/>
              </w:rPr>
            </w:pPr>
            <w:r>
              <w:rPr>
                <w:rFonts w:hint="eastAsia" w:ascii="宋体" w:hAnsi="宋体" w:eastAsia="宋体"/>
                <w:color w:val="000000"/>
                <w:sz w:val="24"/>
              </w:rPr>
              <w:t>73</w:t>
            </w:r>
          </w:p>
        </w:tc>
        <w:tc>
          <w:tcPr>
            <w:tcW w:w="1417" w:type="dxa"/>
            <w:vMerge w:val="continue"/>
          </w:tcPr>
          <w:p w14:paraId="0321E88C">
            <w:pPr>
              <w:jc w:val="left"/>
              <w:textAlignment w:val="center"/>
              <w:rPr>
                <w:rFonts w:ascii="仿宋" w:hAnsi="仿宋" w:eastAsia="仿宋" w:cs="仿宋"/>
                <w:color w:val="000000"/>
                <w:sz w:val="24"/>
                <w:lang w:bidi="ar"/>
              </w:rPr>
            </w:pPr>
          </w:p>
        </w:tc>
        <w:tc>
          <w:tcPr>
            <w:tcW w:w="2835" w:type="dxa"/>
            <w:vAlign w:val="center"/>
          </w:tcPr>
          <w:p w14:paraId="2E6DD5F1">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曲阳京北绝缘材料有限公司</w:t>
            </w:r>
          </w:p>
        </w:tc>
        <w:tc>
          <w:tcPr>
            <w:tcW w:w="1985" w:type="dxa"/>
            <w:vAlign w:val="center"/>
          </w:tcPr>
          <w:p w14:paraId="25D8433D">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曲阳县孝墓镇</w:t>
            </w:r>
          </w:p>
        </w:tc>
        <w:tc>
          <w:tcPr>
            <w:tcW w:w="1417" w:type="dxa"/>
            <w:vAlign w:val="center"/>
          </w:tcPr>
          <w:p w14:paraId="441330DF">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6E873A6A">
            <w:pPr>
              <w:jc w:val="center"/>
              <w:rPr>
                <w:rFonts w:ascii="仿宋" w:hAnsi="仿宋" w:eastAsia="仿宋" w:cs="仿宋"/>
                <w:sz w:val="24"/>
              </w:rPr>
            </w:pPr>
            <w:r>
              <w:rPr>
                <w:rFonts w:ascii="仿宋" w:hAnsi="仿宋" w:eastAsia="仿宋" w:cs="仿宋"/>
                <w:sz w:val="24"/>
              </w:rPr>
              <w:t>一年一次</w:t>
            </w:r>
          </w:p>
        </w:tc>
      </w:tr>
      <w:tr w14:paraId="65D3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7995963E">
            <w:pPr>
              <w:jc w:val="center"/>
              <w:rPr>
                <w:rFonts w:ascii="宋体" w:hAnsi="宋体" w:eastAsia="宋体"/>
                <w:color w:val="000000"/>
                <w:sz w:val="24"/>
              </w:rPr>
            </w:pPr>
            <w:r>
              <w:rPr>
                <w:rFonts w:hint="eastAsia" w:ascii="宋体" w:hAnsi="宋体" w:eastAsia="宋体"/>
                <w:color w:val="000000"/>
                <w:sz w:val="24"/>
              </w:rPr>
              <w:t>74</w:t>
            </w:r>
          </w:p>
        </w:tc>
        <w:tc>
          <w:tcPr>
            <w:tcW w:w="1417" w:type="dxa"/>
            <w:vMerge w:val="restart"/>
            <w:vAlign w:val="center"/>
          </w:tcPr>
          <w:p w14:paraId="09ABBE24">
            <w:pPr>
              <w:jc w:val="center"/>
              <w:textAlignment w:val="center"/>
              <w:rPr>
                <w:rFonts w:ascii="仿宋" w:hAnsi="仿宋" w:eastAsia="仿宋" w:cs="仿宋"/>
                <w:color w:val="000000"/>
                <w:sz w:val="24"/>
                <w:lang w:bidi="ar"/>
              </w:rPr>
            </w:pPr>
            <w:r>
              <w:rPr>
                <w:rFonts w:ascii="仿宋" w:hAnsi="仿宋" w:eastAsia="仿宋" w:cs="仿宋"/>
                <w:color w:val="000000"/>
                <w:sz w:val="24"/>
                <w:lang w:bidi="ar"/>
              </w:rPr>
              <w:t>执法五股</w:t>
            </w:r>
          </w:p>
        </w:tc>
        <w:tc>
          <w:tcPr>
            <w:tcW w:w="2835" w:type="dxa"/>
            <w:vAlign w:val="center"/>
          </w:tcPr>
          <w:p w14:paraId="7C2AFAB8">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河北鑫卓建筑材料有限公司</w:t>
            </w:r>
          </w:p>
        </w:tc>
        <w:tc>
          <w:tcPr>
            <w:tcW w:w="1985" w:type="dxa"/>
            <w:vAlign w:val="center"/>
          </w:tcPr>
          <w:p w14:paraId="76C6DFDC">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曲阳县党城乡寨里村</w:t>
            </w:r>
          </w:p>
        </w:tc>
        <w:tc>
          <w:tcPr>
            <w:tcW w:w="1417" w:type="dxa"/>
            <w:vAlign w:val="center"/>
          </w:tcPr>
          <w:p w14:paraId="6C5D7605">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24E39DE3">
            <w:pPr>
              <w:jc w:val="center"/>
              <w:rPr>
                <w:rFonts w:ascii="仿宋" w:hAnsi="仿宋" w:eastAsia="仿宋" w:cs="仿宋"/>
                <w:sz w:val="24"/>
              </w:rPr>
            </w:pPr>
            <w:r>
              <w:rPr>
                <w:rFonts w:ascii="仿宋" w:hAnsi="仿宋" w:eastAsia="仿宋" w:cs="仿宋"/>
                <w:sz w:val="24"/>
              </w:rPr>
              <w:t>一年一次</w:t>
            </w:r>
          </w:p>
        </w:tc>
      </w:tr>
      <w:tr w14:paraId="686D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6FA1E691">
            <w:pPr>
              <w:jc w:val="center"/>
              <w:rPr>
                <w:rFonts w:ascii="宋体" w:hAnsi="宋体" w:eastAsia="宋体"/>
                <w:color w:val="000000"/>
                <w:sz w:val="24"/>
              </w:rPr>
            </w:pPr>
            <w:r>
              <w:rPr>
                <w:rFonts w:hint="eastAsia" w:ascii="宋体" w:hAnsi="宋体" w:eastAsia="宋体"/>
                <w:color w:val="000000"/>
                <w:sz w:val="24"/>
              </w:rPr>
              <w:t>75</w:t>
            </w:r>
          </w:p>
        </w:tc>
        <w:tc>
          <w:tcPr>
            <w:tcW w:w="1417" w:type="dxa"/>
            <w:vMerge w:val="continue"/>
          </w:tcPr>
          <w:p w14:paraId="0CEE2498">
            <w:pPr>
              <w:jc w:val="left"/>
              <w:textAlignment w:val="center"/>
              <w:rPr>
                <w:rFonts w:ascii="仿宋" w:hAnsi="仿宋" w:eastAsia="仿宋" w:cs="仿宋"/>
                <w:color w:val="000000"/>
                <w:sz w:val="24"/>
                <w:lang w:bidi="ar"/>
              </w:rPr>
            </w:pPr>
          </w:p>
        </w:tc>
        <w:tc>
          <w:tcPr>
            <w:tcW w:w="2835" w:type="dxa"/>
            <w:vAlign w:val="center"/>
          </w:tcPr>
          <w:p w14:paraId="701FC575">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曲阳县隆顺石材废料处理有限公司</w:t>
            </w:r>
          </w:p>
        </w:tc>
        <w:tc>
          <w:tcPr>
            <w:tcW w:w="1985" w:type="dxa"/>
            <w:vAlign w:val="center"/>
          </w:tcPr>
          <w:p w14:paraId="5C703953">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曲阳县党城乡齐古庄村</w:t>
            </w:r>
          </w:p>
        </w:tc>
        <w:tc>
          <w:tcPr>
            <w:tcW w:w="1417" w:type="dxa"/>
            <w:vAlign w:val="center"/>
          </w:tcPr>
          <w:p w14:paraId="10AB94ED">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2BA08DA7">
            <w:pPr>
              <w:jc w:val="center"/>
              <w:rPr>
                <w:rFonts w:ascii="仿宋" w:hAnsi="仿宋" w:eastAsia="仿宋" w:cs="仿宋"/>
                <w:sz w:val="24"/>
              </w:rPr>
            </w:pPr>
            <w:r>
              <w:rPr>
                <w:rFonts w:ascii="仿宋" w:hAnsi="仿宋" w:eastAsia="仿宋" w:cs="仿宋"/>
                <w:sz w:val="24"/>
              </w:rPr>
              <w:t>一年一次</w:t>
            </w:r>
          </w:p>
        </w:tc>
      </w:tr>
      <w:tr w14:paraId="4978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4AD51273">
            <w:pPr>
              <w:jc w:val="center"/>
              <w:rPr>
                <w:rFonts w:ascii="宋体" w:hAnsi="宋体" w:eastAsia="宋体"/>
                <w:color w:val="000000"/>
                <w:sz w:val="24"/>
              </w:rPr>
            </w:pPr>
            <w:r>
              <w:rPr>
                <w:rFonts w:hint="eastAsia" w:ascii="宋体" w:hAnsi="宋体" w:eastAsia="宋体"/>
                <w:color w:val="000000"/>
                <w:sz w:val="24"/>
              </w:rPr>
              <w:t>76</w:t>
            </w:r>
          </w:p>
        </w:tc>
        <w:tc>
          <w:tcPr>
            <w:tcW w:w="1417" w:type="dxa"/>
            <w:vMerge w:val="continue"/>
          </w:tcPr>
          <w:p w14:paraId="1099BABB">
            <w:pPr>
              <w:jc w:val="left"/>
              <w:textAlignment w:val="center"/>
              <w:rPr>
                <w:rFonts w:ascii="仿宋" w:hAnsi="仿宋" w:eastAsia="仿宋" w:cs="仿宋"/>
                <w:color w:val="000000"/>
                <w:sz w:val="24"/>
                <w:lang w:bidi="ar"/>
              </w:rPr>
            </w:pPr>
          </w:p>
        </w:tc>
        <w:tc>
          <w:tcPr>
            <w:tcW w:w="2835" w:type="dxa"/>
            <w:vAlign w:val="center"/>
          </w:tcPr>
          <w:p w14:paraId="441085DA">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曲阳艺鸣箱包有限公司</w:t>
            </w:r>
          </w:p>
        </w:tc>
        <w:tc>
          <w:tcPr>
            <w:tcW w:w="1985" w:type="dxa"/>
            <w:vAlign w:val="center"/>
          </w:tcPr>
          <w:p w14:paraId="175E0BFE">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曲阳县党城乡寨里村</w:t>
            </w:r>
          </w:p>
        </w:tc>
        <w:tc>
          <w:tcPr>
            <w:tcW w:w="1417" w:type="dxa"/>
            <w:vAlign w:val="center"/>
          </w:tcPr>
          <w:p w14:paraId="287F1C43">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57D96EDF">
            <w:pPr>
              <w:jc w:val="center"/>
              <w:rPr>
                <w:rFonts w:ascii="仿宋" w:hAnsi="仿宋" w:eastAsia="仿宋" w:cs="仿宋"/>
                <w:sz w:val="24"/>
              </w:rPr>
            </w:pPr>
            <w:r>
              <w:rPr>
                <w:rFonts w:ascii="仿宋" w:hAnsi="仿宋" w:eastAsia="仿宋" w:cs="仿宋"/>
                <w:sz w:val="24"/>
              </w:rPr>
              <w:t>一年一次</w:t>
            </w:r>
          </w:p>
        </w:tc>
      </w:tr>
      <w:tr w14:paraId="4197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20AA3280">
            <w:pPr>
              <w:jc w:val="center"/>
              <w:rPr>
                <w:rFonts w:ascii="宋体" w:hAnsi="宋体" w:eastAsia="宋体"/>
                <w:color w:val="000000"/>
                <w:sz w:val="24"/>
              </w:rPr>
            </w:pPr>
            <w:r>
              <w:rPr>
                <w:rFonts w:hint="eastAsia" w:ascii="宋体" w:hAnsi="宋体" w:eastAsia="宋体"/>
                <w:color w:val="000000"/>
                <w:sz w:val="24"/>
              </w:rPr>
              <w:t>77</w:t>
            </w:r>
          </w:p>
        </w:tc>
        <w:tc>
          <w:tcPr>
            <w:tcW w:w="1417" w:type="dxa"/>
            <w:vMerge w:val="continue"/>
          </w:tcPr>
          <w:p w14:paraId="785D4ED5">
            <w:pPr>
              <w:widowControl/>
              <w:jc w:val="left"/>
              <w:textAlignment w:val="center"/>
              <w:rPr>
                <w:rFonts w:ascii="仿宋" w:hAnsi="仿宋" w:eastAsia="仿宋" w:cs="仿宋"/>
                <w:color w:val="000000"/>
                <w:sz w:val="24"/>
                <w:lang w:bidi="ar"/>
              </w:rPr>
            </w:pPr>
          </w:p>
        </w:tc>
        <w:tc>
          <w:tcPr>
            <w:tcW w:w="2835" w:type="dxa"/>
            <w:vAlign w:val="center"/>
          </w:tcPr>
          <w:p w14:paraId="0B9DAC6C">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曲阳县程阳建材有限公司</w:t>
            </w:r>
          </w:p>
        </w:tc>
        <w:tc>
          <w:tcPr>
            <w:tcW w:w="1985" w:type="dxa"/>
            <w:vAlign w:val="center"/>
          </w:tcPr>
          <w:p w14:paraId="16C70ACE">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曲阳县庄窠乡庄窠村</w:t>
            </w:r>
          </w:p>
        </w:tc>
        <w:tc>
          <w:tcPr>
            <w:tcW w:w="1417" w:type="dxa"/>
            <w:vAlign w:val="center"/>
          </w:tcPr>
          <w:p w14:paraId="2B95B188">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4D8EE7C2">
            <w:pPr>
              <w:jc w:val="center"/>
              <w:rPr>
                <w:rFonts w:ascii="仿宋" w:hAnsi="仿宋" w:eastAsia="仿宋" w:cs="仿宋"/>
                <w:sz w:val="24"/>
              </w:rPr>
            </w:pPr>
            <w:r>
              <w:rPr>
                <w:rFonts w:ascii="仿宋" w:hAnsi="仿宋" w:eastAsia="仿宋" w:cs="仿宋"/>
                <w:sz w:val="24"/>
              </w:rPr>
              <w:t>一年一次</w:t>
            </w:r>
          </w:p>
        </w:tc>
      </w:tr>
      <w:tr w14:paraId="33AA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2BA8DE80">
            <w:pPr>
              <w:jc w:val="center"/>
              <w:rPr>
                <w:rFonts w:ascii="宋体" w:hAnsi="宋体" w:eastAsia="宋体"/>
                <w:color w:val="000000"/>
                <w:sz w:val="24"/>
              </w:rPr>
            </w:pPr>
            <w:r>
              <w:rPr>
                <w:rFonts w:hint="eastAsia" w:ascii="宋体" w:hAnsi="宋体" w:eastAsia="宋体"/>
                <w:color w:val="000000"/>
                <w:sz w:val="24"/>
              </w:rPr>
              <w:t>78</w:t>
            </w:r>
          </w:p>
        </w:tc>
        <w:tc>
          <w:tcPr>
            <w:tcW w:w="1417" w:type="dxa"/>
            <w:vMerge w:val="continue"/>
          </w:tcPr>
          <w:p w14:paraId="5DBFF343">
            <w:pPr>
              <w:widowControl/>
              <w:jc w:val="left"/>
              <w:textAlignment w:val="center"/>
              <w:rPr>
                <w:rFonts w:ascii="仿宋" w:hAnsi="仿宋" w:eastAsia="仿宋" w:cs="仿宋"/>
                <w:color w:val="000000"/>
                <w:sz w:val="24"/>
                <w:lang w:bidi="ar"/>
              </w:rPr>
            </w:pPr>
          </w:p>
        </w:tc>
        <w:tc>
          <w:tcPr>
            <w:tcW w:w="2835" w:type="dxa"/>
            <w:vAlign w:val="center"/>
          </w:tcPr>
          <w:p w14:paraId="4C1FF3A0">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曲阳县庄窠乡诚质石灰厂</w:t>
            </w:r>
          </w:p>
        </w:tc>
        <w:tc>
          <w:tcPr>
            <w:tcW w:w="1985" w:type="dxa"/>
            <w:vAlign w:val="center"/>
          </w:tcPr>
          <w:p w14:paraId="539DF003">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曲阳县庄窠乡庄窠村</w:t>
            </w:r>
          </w:p>
        </w:tc>
        <w:tc>
          <w:tcPr>
            <w:tcW w:w="1417" w:type="dxa"/>
            <w:vAlign w:val="center"/>
          </w:tcPr>
          <w:p w14:paraId="65334C1D">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4D326BC1">
            <w:pPr>
              <w:jc w:val="center"/>
              <w:rPr>
                <w:rFonts w:ascii="仿宋" w:hAnsi="仿宋" w:eastAsia="仿宋" w:cs="仿宋"/>
                <w:sz w:val="24"/>
              </w:rPr>
            </w:pPr>
            <w:r>
              <w:rPr>
                <w:rFonts w:ascii="仿宋" w:hAnsi="仿宋" w:eastAsia="仿宋" w:cs="仿宋"/>
                <w:sz w:val="24"/>
              </w:rPr>
              <w:t>一年一次</w:t>
            </w:r>
          </w:p>
        </w:tc>
      </w:tr>
      <w:tr w14:paraId="12BC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560DEE42">
            <w:pPr>
              <w:jc w:val="center"/>
              <w:rPr>
                <w:rFonts w:ascii="宋体" w:hAnsi="宋体" w:eastAsia="宋体"/>
                <w:color w:val="000000"/>
                <w:sz w:val="24"/>
              </w:rPr>
            </w:pPr>
            <w:r>
              <w:rPr>
                <w:rFonts w:hint="eastAsia" w:ascii="宋体" w:hAnsi="宋体" w:eastAsia="宋体"/>
                <w:color w:val="000000"/>
                <w:sz w:val="24"/>
              </w:rPr>
              <w:t>79</w:t>
            </w:r>
          </w:p>
        </w:tc>
        <w:tc>
          <w:tcPr>
            <w:tcW w:w="1417" w:type="dxa"/>
            <w:vMerge w:val="continue"/>
          </w:tcPr>
          <w:p w14:paraId="6E503EE7">
            <w:pPr>
              <w:widowControl/>
              <w:jc w:val="left"/>
              <w:textAlignment w:val="center"/>
              <w:rPr>
                <w:rFonts w:ascii="仿宋" w:hAnsi="仿宋" w:eastAsia="仿宋" w:cs="仿宋"/>
                <w:color w:val="000000"/>
                <w:sz w:val="24"/>
                <w:lang w:bidi="ar"/>
              </w:rPr>
            </w:pPr>
          </w:p>
        </w:tc>
        <w:tc>
          <w:tcPr>
            <w:tcW w:w="2835" w:type="dxa"/>
            <w:vAlign w:val="center"/>
          </w:tcPr>
          <w:p w14:paraId="35C37CFF">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曲阳县昊博建材有限公司</w:t>
            </w:r>
          </w:p>
        </w:tc>
        <w:tc>
          <w:tcPr>
            <w:tcW w:w="1985" w:type="dxa"/>
            <w:vAlign w:val="center"/>
          </w:tcPr>
          <w:p w14:paraId="4B5F2D88">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曲阳县庄窠乡庄窠村</w:t>
            </w:r>
          </w:p>
        </w:tc>
        <w:tc>
          <w:tcPr>
            <w:tcW w:w="1417" w:type="dxa"/>
            <w:vAlign w:val="center"/>
          </w:tcPr>
          <w:p w14:paraId="2055009F">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5B5204CA">
            <w:pPr>
              <w:jc w:val="center"/>
              <w:rPr>
                <w:rFonts w:ascii="仿宋" w:hAnsi="仿宋" w:eastAsia="仿宋" w:cs="仿宋"/>
                <w:sz w:val="24"/>
              </w:rPr>
            </w:pPr>
            <w:r>
              <w:rPr>
                <w:rFonts w:ascii="仿宋" w:hAnsi="仿宋" w:eastAsia="仿宋" w:cs="仿宋"/>
                <w:sz w:val="24"/>
              </w:rPr>
              <w:t>一年一次</w:t>
            </w:r>
          </w:p>
        </w:tc>
      </w:tr>
      <w:tr w14:paraId="39C9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69D45F47">
            <w:pPr>
              <w:jc w:val="center"/>
              <w:rPr>
                <w:rFonts w:ascii="宋体" w:hAnsi="宋体" w:eastAsia="宋体"/>
                <w:color w:val="000000"/>
                <w:sz w:val="24"/>
              </w:rPr>
            </w:pPr>
            <w:r>
              <w:rPr>
                <w:rFonts w:hint="eastAsia" w:ascii="宋体" w:hAnsi="宋体" w:eastAsia="宋体"/>
                <w:color w:val="000000"/>
                <w:sz w:val="24"/>
              </w:rPr>
              <w:t>80</w:t>
            </w:r>
          </w:p>
        </w:tc>
        <w:tc>
          <w:tcPr>
            <w:tcW w:w="1417" w:type="dxa"/>
            <w:vMerge w:val="continue"/>
          </w:tcPr>
          <w:p w14:paraId="7CDC48FA">
            <w:pPr>
              <w:widowControl/>
              <w:jc w:val="left"/>
              <w:textAlignment w:val="center"/>
              <w:rPr>
                <w:rFonts w:ascii="仿宋" w:hAnsi="仿宋" w:eastAsia="仿宋" w:cs="仿宋"/>
                <w:color w:val="000000"/>
                <w:sz w:val="24"/>
                <w:lang w:bidi="ar"/>
              </w:rPr>
            </w:pPr>
          </w:p>
        </w:tc>
        <w:tc>
          <w:tcPr>
            <w:tcW w:w="2835" w:type="dxa"/>
            <w:vAlign w:val="center"/>
          </w:tcPr>
          <w:p w14:paraId="5C943375">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曲阳县卓澳建材有限公司</w:t>
            </w:r>
          </w:p>
        </w:tc>
        <w:tc>
          <w:tcPr>
            <w:tcW w:w="1985" w:type="dxa"/>
            <w:vAlign w:val="center"/>
          </w:tcPr>
          <w:p w14:paraId="76487C79">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曲阳县庄窠乡庄窠村</w:t>
            </w:r>
          </w:p>
        </w:tc>
        <w:tc>
          <w:tcPr>
            <w:tcW w:w="1417" w:type="dxa"/>
            <w:vAlign w:val="center"/>
          </w:tcPr>
          <w:p w14:paraId="124D53A0">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734CEB25">
            <w:pPr>
              <w:jc w:val="center"/>
              <w:rPr>
                <w:rFonts w:ascii="仿宋" w:hAnsi="仿宋" w:eastAsia="仿宋" w:cs="仿宋"/>
                <w:sz w:val="24"/>
              </w:rPr>
            </w:pPr>
            <w:r>
              <w:rPr>
                <w:rFonts w:ascii="仿宋" w:hAnsi="仿宋" w:eastAsia="仿宋" w:cs="仿宋"/>
                <w:sz w:val="24"/>
              </w:rPr>
              <w:t>一年一次</w:t>
            </w:r>
          </w:p>
        </w:tc>
      </w:tr>
      <w:tr w14:paraId="6202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2CE17666">
            <w:pPr>
              <w:jc w:val="center"/>
              <w:rPr>
                <w:rFonts w:ascii="宋体" w:hAnsi="宋体" w:eastAsia="宋体"/>
                <w:color w:val="000000"/>
                <w:sz w:val="24"/>
              </w:rPr>
            </w:pPr>
            <w:r>
              <w:rPr>
                <w:rFonts w:hint="eastAsia" w:ascii="宋体" w:hAnsi="宋体" w:eastAsia="宋体"/>
                <w:color w:val="000000"/>
                <w:sz w:val="24"/>
              </w:rPr>
              <w:t>81</w:t>
            </w:r>
          </w:p>
        </w:tc>
        <w:tc>
          <w:tcPr>
            <w:tcW w:w="1417" w:type="dxa"/>
            <w:vMerge w:val="continue"/>
          </w:tcPr>
          <w:p w14:paraId="0BE384ED">
            <w:pPr>
              <w:widowControl/>
              <w:jc w:val="left"/>
              <w:textAlignment w:val="center"/>
              <w:rPr>
                <w:rFonts w:ascii="仿宋" w:hAnsi="仿宋" w:eastAsia="仿宋" w:cs="仿宋"/>
                <w:color w:val="000000"/>
                <w:sz w:val="24"/>
                <w:lang w:bidi="ar"/>
              </w:rPr>
            </w:pPr>
          </w:p>
        </w:tc>
        <w:tc>
          <w:tcPr>
            <w:tcW w:w="2835" w:type="dxa"/>
            <w:vAlign w:val="center"/>
          </w:tcPr>
          <w:p w14:paraId="0464FFBD">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曲阳县永兴建材有限公司</w:t>
            </w:r>
          </w:p>
        </w:tc>
        <w:tc>
          <w:tcPr>
            <w:tcW w:w="1985" w:type="dxa"/>
            <w:vAlign w:val="center"/>
          </w:tcPr>
          <w:p w14:paraId="3BD729A8">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曲阳县庄窠乡庄窠村</w:t>
            </w:r>
          </w:p>
        </w:tc>
        <w:tc>
          <w:tcPr>
            <w:tcW w:w="1417" w:type="dxa"/>
            <w:vAlign w:val="center"/>
          </w:tcPr>
          <w:p w14:paraId="6BA992CE">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5B85D294">
            <w:pPr>
              <w:jc w:val="center"/>
              <w:rPr>
                <w:rFonts w:ascii="仿宋" w:hAnsi="仿宋" w:eastAsia="仿宋" w:cs="仿宋"/>
                <w:sz w:val="24"/>
              </w:rPr>
            </w:pPr>
            <w:r>
              <w:rPr>
                <w:rFonts w:ascii="仿宋" w:hAnsi="仿宋" w:eastAsia="仿宋" w:cs="仿宋"/>
                <w:sz w:val="24"/>
              </w:rPr>
              <w:t>一年一次</w:t>
            </w:r>
          </w:p>
        </w:tc>
      </w:tr>
      <w:tr w14:paraId="5E68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0FE0D751">
            <w:pPr>
              <w:jc w:val="center"/>
              <w:rPr>
                <w:rFonts w:ascii="宋体" w:hAnsi="宋体" w:eastAsia="宋体"/>
                <w:color w:val="000000"/>
                <w:sz w:val="24"/>
              </w:rPr>
            </w:pPr>
            <w:r>
              <w:rPr>
                <w:rFonts w:hint="eastAsia" w:ascii="宋体" w:hAnsi="宋体" w:eastAsia="宋体"/>
                <w:color w:val="000000"/>
                <w:sz w:val="24"/>
              </w:rPr>
              <w:t>82</w:t>
            </w:r>
          </w:p>
        </w:tc>
        <w:tc>
          <w:tcPr>
            <w:tcW w:w="1417" w:type="dxa"/>
            <w:vMerge w:val="continue"/>
          </w:tcPr>
          <w:p w14:paraId="0C659218">
            <w:pPr>
              <w:widowControl/>
              <w:jc w:val="left"/>
              <w:textAlignment w:val="center"/>
              <w:rPr>
                <w:rFonts w:ascii="仿宋" w:hAnsi="仿宋" w:eastAsia="仿宋" w:cs="仿宋"/>
                <w:color w:val="000000"/>
                <w:sz w:val="24"/>
                <w:lang w:bidi="ar"/>
              </w:rPr>
            </w:pPr>
          </w:p>
        </w:tc>
        <w:tc>
          <w:tcPr>
            <w:tcW w:w="2835" w:type="dxa"/>
            <w:vAlign w:val="center"/>
          </w:tcPr>
          <w:p w14:paraId="702100C6">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曲阳鑫磊制砖厂</w:t>
            </w:r>
          </w:p>
        </w:tc>
        <w:tc>
          <w:tcPr>
            <w:tcW w:w="1985" w:type="dxa"/>
            <w:vAlign w:val="center"/>
          </w:tcPr>
          <w:p w14:paraId="2DDBCB01">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曲阳县庄窠乡庄窠村</w:t>
            </w:r>
          </w:p>
        </w:tc>
        <w:tc>
          <w:tcPr>
            <w:tcW w:w="1417" w:type="dxa"/>
            <w:vAlign w:val="center"/>
          </w:tcPr>
          <w:p w14:paraId="02AD53D8">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42A8AA5E">
            <w:pPr>
              <w:jc w:val="center"/>
              <w:rPr>
                <w:rFonts w:ascii="仿宋" w:hAnsi="仿宋" w:eastAsia="仿宋" w:cs="仿宋"/>
                <w:sz w:val="24"/>
              </w:rPr>
            </w:pPr>
            <w:r>
              <w:rPr>
                <w:rFonts w:ascii="仿宋" w:hAnsi="仿宋" w:eastAsia="仿宋" w:cs="仿宋"/>
                <w:sz w:val="24"/>
              </w:rPr>
              <w:t>一年一次</w:t>
            </w:r>
          </w:p>
        </w:tc>
      </w:tr>
      <w:tr w14:paraId="49C6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123B6930">
            <w:pPr>
              <w:jc w:val="center"/>
              <w:rPr>
                <w:rFonts w:ascii="宋体" w:hAnsi="宋体" w:eastAsia="宋体"/>
                <w:color w:val="000000"/>
                <w:sz w:val="24"/>
              </w:rPr>
            </w:pPr>
            <w:r>
              <w:rPr>
                <w:rFonts w:hint="eastAsia" w:ascii="宋体" w:hAnsi="宋体" w:eastAsia="宋体"/>
                <w:color w:val="000000"/>
                <w:sz w:val="24"/>
              </w:rPr>
              <w:t>83</w:t>
            </w:r>
          </w:p>
        </w:tc>
        <w:tc>
          <w:tcPr>
            <w:tcW w:w="1417" w:type="dxa"/>
            <w:vMerge w:val="continue"/>
            <w:vAlign w:val="center"/>
          </w:tcPr>
          <w:p w14:paraId="41D63DBF">
            <w:pPr>
              <w:widowControl/>
              <w:jc w:val="center"/>
              <w:textAlignment w:val="center"/>
              <w:rPr>
                <w:rFonts w:ascii="仿宋" w:hAnsi="仿宋" w:eastAsia="仿宋" w:cs="仿宋"/>
                <w:color w:val="000000"/>
                <w:sz w:val="24"/>
                <w:lang w:bidi="ar"/>
              </w:rPr>
            </w:pPr>
          </w:p>
        </w:tc>
        <w:tc>
          <w:tcPr>
            <w:tcW w:w="2835" w:type="dxa"/>
            <w:vAlign w:val="center"/>
          </w:tcPr>
          <w:p w14:paraId="0DD32280">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曲阳县金来水泥砖厂</w:t>
            </w:r>
          </w:p>
        </w:tc>
        <w:tc>
          <w:tcPr>
            <w:tcW w:w="1985" w:type="dxa"/>
            <w:vAlign w:val="center"/>
          </w:tcPr>
          <w:p w14:paraId="4BCDA91D">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曲阳县庄窠乡北苏村</w:t>
            </w:r>
          </w:p>
        </w:tc>
        <w:tc>
          <w:tcPr>
            <w:tcW w:w="1417" w:type="dxa"/>
            <w:vAlign w:val="center"/>
          </w:tcPr>
          <w:p w14:paraId="6087A936">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4C0F970D">
            <w:pPr>
              <w:jc w:val="center"/>
              <w:rPr>
                <w:rFonts w:ascii="仿宋" w:hAnsi="仿宋" w:eastAsia="仿宋" w:cs="仿宋"/>
                <w:sz w:val="24"/>
              </w:rPr>
            </w:pPr>
            <w:r>
              <w:rPr>
                <w:rFonts w:ascii="仿宋" w:hAnsi="仿宋" w:eastAsia="仿宋" w:cs="仿宋"/>
                <w:sz w:val="24"/>
              </w:rPr>
              <w:t>一年一次</w:t>
            </w:r>
          </w:p>
        </w:tc>
      </w:tr>
      <w:tr w14:paraId="0B7C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87" w:type="dxa"/>
            <w:vAlign w:val="center"/>
          </w:tcPr>
          <w:p w14:paraId="73C41574">
            <w:pPr>
              <w:jc w:val="center"/>
              <w:rPr>
                <w:rFonts w:ascii="宋体" w:hAnsi="宋体" w:eastAsia="宋体"/>
                <w:color w:val="000000"/>
                <w:sz w:val="24"/>
              </w:rPr>
            </w:pPr>
            <w:r>
              <w:rPr>
                <w:rFonts w:hint="eastAsia" w:ascii="宋体" w:hAnsi="宋体" w:eastAsia="宋体"/>
                <w:color w:val="000000"/>
                <w:sz w:val="24"/>
              </w:rPr>
              <w:t>84</w:t>
            </w:r>
          </w:p>
        </w:tc>
        <w:tc>
          <w:tcPr>
            <w:tcW w:w="1417" w:type="dxa"/>
            <w:vMerge w:val="restart"/>
            <w:vAlign w:val="center"/>
          </w:tcPr>
          <w:p w14:paraId="0FA9DEE0">
            <w:pPr>
              <w:jc w:val="center"/>
              <w:textAlignment w:val="center"/>
              <w:rPr>
                <w:rFonts w:ascii="仿宋" w:hAnsi="仿宋" w:eastAsia="仿宋" w:cs="仿宋"/>
                <w:color w:val="000000"/>
                <w:sz w:val="24"/>
                <w:lang w:bidi="ar"/>
              </w:rPr>
            </w:pPr>
            <w:r>
              <w:rPr>
                <w:rFonts w:ascii="仿宋" w:hAnsi="仿宋" w:eastAsia="仿宋" w:cs="仿宋"/>
                <w:color w:val="000000"/>
                <w:sz w:val="24"/>
                <w:lang w:bidi="ar"/>
              </w:rPr>
              <w:t>执法六股</w:t>
            </w:r>
          </w:p>
        </w:tc>
        <w:tc>
          <w:tcPr>
            <w:tcW w:w="2835" w:type="dxa"/>
          </w:tcPr>
          <w:p w14:paraId="4858FA47">
            <w:pPr>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河北冀蓝环保科技有限公司</w:t>
            </w:r>
          </w:p>
        </w:tc>
        <w:tc>
          <w:tcPr>
            <w:tcW w:w="1985" w:type="dxa"/>
            <w:vAlign w:val="center"/>
          </w:tcPr>
          <w:p w14:paraId="33D85A72">
            <w:pPr>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曲阳县晓林镇李王化村</w:t>
            </w:r>
          </w:p>
        </w:tc>
        <w:tc>
          <w:tcPr>
            <w:tcW w:w="1417" w:type="dxa"/>
            <w:vAlign w:val="center"/>
          </w:tcPr>
          <w:p w14:paraId="42106EDF">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546C1D2C">
            <w:pPr>
              <w:jc w:val="center"/>
              <w:rPr>
                <w:rFonts w:ascii="仿宋" w:hAnsi="仿宋" w:eastAsia="仿宋" w:cs="仿宋"/>
                <w:sz w:val="24"/>
              </w:rPr>
            </w:pPr>
            <w:r>
              <w:rPr>
                <w:rFonts w:ascii="仿宋" w:hAnsi="仿宋" w:eastAsia="仿宋" w:cs="仿宋"/>
                <w:sz w:val="24"/>
              </w:rPr>
              <w:t>一年一次</w:t>
            </w:r>
          </w:p>
        </w:tc>
      </w:tr>
      <w:tr w14:paraId="3330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3BB972F8">
            <w:pPr>
              <w:jc w:val="center"/>
              <w:rPr>
                <w:rFonts w:ascii="宋体" w:hAnsi="宋体" w:eastAsia="宋体"/>
                <w:color w:val="000000"/>
                <w:sz w:val="24"/>
              </w:rPr>
            </w:pPr>
            <w:r>
              <w:rPr>
                <w:rFonts w:hint="eastAsia" w:ascii="宋体" w:hAnsi="宋体" w:eastAsia="宋体"/>
                <w:color w:val="000000"/>
                <w:sz w:val="24"/>
              </w:rPr>
              <w:t>85</w:t>
            </w:r>
          </w:p>
        </w:tc>
        <w:tc>
          <w:tcPr>
            <w:tcW w:w="1417" w:type="dxa"/>
            <w:vMerge w:val="continue"/>
          </w:tcPr>
          <w:p w14:paraId="4FDC2F50">
            <w:pPr>
              <w:widowControl/>
              <w:jc w:val="left"/>
              <w:textAlignment w:val="center"/>
              <w:rPr>
                <w:rFonts w:ascii="仿宋" w:hAnsi="仿宋" w:eastAsia="仿宋" w:cs="仿宋"/>
                <w:color w:val="000000"/>
                <w:sz w:val="24"/>
                <w:lang w:bidi="ar"/>
              </w:rPr>
            </w:pPr>
          </w:p>
        </w:tc>
        <w:tc>
          <w:tcPr>
            <w:tcW w:w="2835" w:type="dxa"/>
          </w:tcPr>
          <w:p w14:paraId="0F7F33DA">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曲阳县泽斌建材有限公司</w:t>
            </w:r>
          </w:p>
        </w:tc>
        <w:tc>
          <w:tcPr>
            <w:tcW w:w="1985" w:type="dxa"/>
            <w:vAlign w:val="center"/>
          </w:tcPr>
          <w:p w14:paraId="4E3A61A5">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曲阳县晓林镇</w:t>
            </w:r>
          </w:p>
        </w:tc>
        <w:tc>
          <w:tcPr>
            <w:tcW w:w="1417" w:type="dxa"/>
            <w:vAlign w:val="center"/>
          </w:tcPr>
          <w:p w14:paraId="25067556">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1037D836">
            <w:pPr>
              <w:jc w:val="center"/>
              <w:rPr>
                <w:rFonts w:ascii="仿宋" w:hAnsi="仿宋" w:eastAsia="仿宋" w:cs="仿宋"/>
                <w:sz w:val="24"/>
              </w:rPr>
            </w:pPr>
            <w:r>
              <w:rPr>
                <w:rFonts w:ascii="仿宋" w:hAnsi="仿宋" w:eastAsia="仿宋" w:cs="仿宋"/>
                <w:sz w:val="24"/>
              </w:rPr>
              <w:t>一年一次</w:t>
            </w:r>
          </w:p>
        </w:tc>
      </w:tr>
      <w:tr w14:paraId="1BEC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7" w:type="dxa"/>
            <w:vAlign w:val="center"/>
          </w:tcPr>
          <w:p w14:paraId="659AB236">
            <w:pPr>
              <w:jc w:val="center"/>
              <w:rPr>
                <w:rFonts w:ascii="宋体" w:hAnsi="宋体" w:eastAsia="宋体"/>
                <w:color w:val="000000"/>
                <w:sz w:val="24"/>
              </w:rPr>
            </w:pPr>
            <w:r>
              <w:rPr>
                <w:rFonts w:hint="eastAsia" w:ascii="宋体" w:hAnsi="宋体" w:eastAsia="宋体"/>
                <w:color w:val="000000"/>
                <w:sz w:val="24"/>
              </w:rPr>
              <w:t>86</w:t>
            </w:r>
          </w:p>
        </w:tc>
        <w:tc>
          <w:tcPr>
            <w:tcW w:w="1417" w:type="dxa"/>
            <w:vMerge w:val="continue"/>
          </w:tcPr>
          <w:p w14:paraId="70556836">
            <w:pPr>
              <w:widowControl/>
              <w:jc w:val="left"/>
              <w:textAlignment w:val="center"/>
              <w:rPr>
                <w:rFonts w:ascii="仿宋" w:hAnsi="仿宋" w:eastAsia="仿宋" w:cs="仿宋"/>
                <w:color w:val="000000"/>
                <w:sz w:val="24"/>
                <w:lang w:bidi="ar"/>
              </w:rPr>
            </w:pPr>
          </w:p>
        </w:tc>
        <w:tc>
          <w:tcPr>
            <w:tcW w:w="2835" w:type="dxa"/>
            <w:vAlign w:val="center"/>
          </w:tcPr>
          <w:p w14:paraId="2B9173E4">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曲阳屹召雕塑有限公司</w:t>
            </w:r>
          </w:p>
        </w:tc>
        <w:tc>
          <w:tcPr>
            <w:tcW w:w="1985" w:type="dxa"/>
            <w:vAlign w:val="center"/>
          </w:tcPr>
          <w:p w14:paraId="69C16E53">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曲阳县晓林镇</w:t>
            </w:r>
          </w:p>
        </w:tc>
        <w:tc>
          <w:tcPr>
            <w:tcW w:w="1417" w:type="dxa"/>
            <w:vAlign w:val="center"/>
          </w:tcPr>
          <w:p w14:paraId="51393B6A">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081EBC18">
            <w:pPr>
              <w:jc w:val="center"/>
              <w:rPr>
                <w:rFonts w:ascii="仿宋" w:hAnsi="仿宋" w:eastAsia="仿宋" w:cs="仿宋"/>
                <w:sz w:val="24"/>
              </w:rPr>
            </w:pPr>
            <w:r>
              <w:rPr>
                <w:rFonts w:ascii="仿宋" w:hAnsi="仿宋" w:eastAsia="仿宋" w:cs="仿宋"/>
                <w:sz w:val="24"/>
              </w:rPr>
              <w:t>一年一次</w:t>
            </w:r>
          </w:p>
        </w:tc>
      </w:tr>
      <w:tr w14:paraId="54A1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7" w:type="dxa"/>
            <w:vAlign w:val="center"/>
          </w:tcPr>
          <w:p w14:paraId="0E6AA9BE">
            <w:pPr>
              <w:jc w:val="center"/>
              <w:rPr>
                <w:rFonts w:ascii="宋体" w:hAnsi="宋体" w:eastAsia="宋体"/>
                <w:color w:val="000000"/>
                <w:sz w:val="24"/>
              </w:rPr>
            </w:pPr>
            <w:r>
              <w:rPr>
                <w:rFonts w:hint="eastAsia" w:ascii="宋体" w:hAnsi="宋体" w:eastAsia="宋体"/>
                <w:color w:val="000000"/>
                <w:sz w:val="24"/>
              </w:rPr>
              <w:t>87</w:t>
            </w:r>
          </w:p>
        </w:tc>
        <w:tc>
          <w:tcPr>
            <w:tcW w:w="1417" w:type="dxa"/>
            <w:vMerge w:val="continue"/>
          </w:tcPr>
          <w:p w14:paraId="4D955940">
            <w:pPr>
              <w:widowControl/>
              <w:jc w:val="left"/>
              <w:textAlignment w:val="center"/>
              <w:rPr>
                <w:rFonts w:ascii="仿宋" w:hAnsi="仿宋" w:eastAsia="仿宋" w:cs="仿宋"/>
                <w:color w:val="000000"/>
                <w:sz w:val="24"/>
                <w:lang w:bidi="ar"/>
              </w:rPr>
            </w:pPr>
          </w:p>
        </w:tc>
        <w:tc>
          <w:tcPr>
            <w:tcW w:w="2835" w:type="dxa"/>
            <w:vAlign w:val="center"/>
          </w:tcPr>
          <w:p w14:paraId="144E1A78">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曲阳苏氏建材有限公司</w:t>
            </w:r>
          </w:p>
        </w:tc>
        <w:tc>
          <w:tcPr>
            <w:tcW w:w="1985" w:type="dxa"/>
            <w:vAlign w:val="center"/>
          </w:tcPr>
          <w:p w14:paraId="6B7C5C31">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曲阳县晓林镇</w:t>
            </w:r>
          </w:p>
        </w:tc>
        <w:tc>
          <w:tcPr>
            <w:tcW w:w="1417" w:type="dxa"/>
            <w:vAlign w:val="center"/>
          </w:tcPr>
          <w:p w14:paraId="6219C2DA">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66A13110">
            <w:pPr>
              <w:jc w:val="center"/>
              <w:rPr>
                <w:rFonts w:ascii="仿宋" w:hAnsi="仿宋" w:eastAsia="仿宋" w:cs="仿宋"/>
                <w:sz w:val="24"/>
              </w:rPr>
            </w:pPr>
            <w:r>
              <w:rPr>
                <w:rFonts w:ascii="仿宋" w:hAnsi="仿宋" w:eastAsia="仿宋" w:cs="仿宋"/>
                <w:sz w:val="24"/>
              </w:rPr>
              <w:t>一年一次</w:t>
            </w:r>
          </w:p>
        </w:tc>
      </w:tr>
      <w:tr w14:paraId="0BE4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7" w:type="dxa"/>
            <w:vAlign w:val="center"/>
          </w:tcPr>
          <w:p w14:paraId="2859D1DF">
            <w:pPr>
              <w:jc w:val="center"/>
              <w:rPr>
                <w:rFonts w:ascii="宋体" w:hAnsi="宋体" w:eastAsia="宋体"/>
                <w:color w:val="000000"/>
                <w:sz w:val="24"/>
              </w:rPr>
            </w:pPr>
            <w:r>
              <w:rPr>
                <w:rFonts w:hint="eastAsia" w:ascii="宋体" w:hAnsi="宋体" w:eastAsia="宋体"/>
                <w:color w:val="000000"/>
                <w:sz w:val="24"/>
              </w:rPr>
              <w:t>88</w:t>
            </w:r>
          </w:p>
        </w:tc>
        <w:tc>
          <w:tcPr>
            <w:tcW w:w="1417" w:type="dxa"/>
            <w:vMerge w:val="continue"/>
          </w:tcPr>
          <w:p w14:paraId="10850913">
            <w:pPr>
              <w:widowControl/>
              <w:jc w:val="left"/>
              <w:textAlignment w:val="center"/>
              <w:rPr>
                <w:rFonts w:ascii="仿宋" w:hAnsi="仿宋" w:eastAsia="仿宋" w:cs="仿宋"/>
                <w:color w:val="000000"/>
                <w:sz w:val="24"/>
                <w:lang w:bidi="ar"/>
              </w:rPr>
            </w:pPr>
          </w:p>
        </w:tc>
        <w:tc>
          <w:tcPr>
            <w:tcW w:w="2835" w:type="dxa"/>
            <w:vAlign w:val="center"/>
          </w:tcPr>
          <w:p w14:paraId="3BB15AD6">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曲阳县康顺石粉加工厂</w:t>
            </w:r>
          </w:p>
        </w:tc>
        <w:tc>
          <w:tcPr>
            <w:tcW w:w="1985" w:type="dxa"/>
            <w:vAlign w:val="center"/>
          </w:tcPr>
          <w:p w14:paraId="6B6778BD">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曲阳县晓林镇</w:t>
            </w:r>
          </w:p>
        </w:tc>
        <w:tc>
          <w:tcPr>
            <w:tcW w:w="1417" w:type="dxa"/>
            <w:vAlign w:val="center"/>
          </w:tcPr>
          <w:p w14:paraId="158AF93A">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2DE61B5C">
            <w:pPr>
              <w:jc w:val="center"/>
              <w:rPr>
                <w:rFonts w:ascii="仿宋" w:hAnsi="仿宋" w:eastAsia="仿宋" w:cs="仿宋"/>
                <w:sz w:val="24"/>
              </w:rPr>
            </w:pPr>
            <w:r>
              <w:rPr>
                <w:rFonts w:ascii="仿宋" w:hAnsi="仿宋" w:eastAsia="仿宋" w:cs="仿宋"/>
                <w:sz w:val="24"/>
              </w:rPr>
              <w:t>一年一次</w:t>
            </w:r>
          </w:p>
        </w:tc>
      </w:tr>
      <w:tr w14:paraId="222E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7" w:type="dxa"/>
            <w:vAlign w:val="center"/>
          </w:tcPr>
          <w:p w14:paraId="46ACFA56">
            <w:pPr>
              <w:jc w:val="center"/>
              <w:rPr>
                <w:rFonts w:ascii="宋体" w:hAnsi="宋体" w:eastAsia="宋体"/>
                <w:color w:val="000000"/>
                <w:sz w:val="24"/>
              </w:rPr>
            </w:pPr>
            <w:r>
              <w:rPr>
                <w:rFonts w:hint="eastAsia" w:ascii="宋体" w:hAnsi="宋体" w:eastAsia="宋体"/>
                <w:color w:val="000000"/>
                <w:sz w:val="24"/>
              </w:rPr>
              <w:t>89</w:t>
            </w:r>
          </w:p>
        </w:tc>
        <w:tc>
          <w:tcPr>
            <w:tcW w:w="1417" w:type="dxa"/>
            <w:vMerge w:val="continue"/>
            <w:vAlign w:val="center"/>
          </w:tcPr>
          <w:p w14:paraId="79377B94">
            <w:pPr>
              <w:widowControl/>
              <w:jc w:val="center"/>
              <w:textAlignment w:val="center"/>
              <w:rPr>
                <w:rFonts w:ascii="仿宋" w:hAnsi="仿宋" w:eastAsia="仿宋" w:cs="仿宋"/>
                <w:color w:val="000000"/>
                <w:sz w:val="24"/>
                <w:lang w:bidi="ar"/>
              </w:rPr>
            </w:pPr>
          </w:p>
        </w:tc>
        <w:tc>
          <w:tcPr>
            <w:tcW w:w="2835" w:type="dxa"/>
            <w:vAlign w:val="center"/>
          </w:tcPr>
          <w:p w14:paraId="5116BB4D">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曲阳县坤宇石粉厂</w:t>
            </w:r>
          </w:p>
        </w:tc>
        <w:tc>
          <w:tcPr>
            <w:tcW w:w="1985" w:type="dxa"/>
            <w:vAlign w:val="center"/>
          </w:tcPr>
          <w:p w14:paraId="7B5E7E6E">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曲阳县晓林镇</w:t>
            </w:r>
          </w:p>
        </w:tc>
        <w:tc>
          <w:tcPr>
            <w:tcW w:w="1417" w:type="dxa"/>
            <w:vAlign w:val="center"/>
          </w:tcPr>
          <w:p w14:paraId="547DC4E5">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5DC0E0C6">
            <w:pPr>
              <w:jc w:val="center"/>
              <w:rPr>
                <w:rFonts w:ascii="仿宋" w:hAnsi="仿宋" w:eastAsia="仿宋" w:cs="仿宋"/>
                <w:sz w:val="24"/>
              </w:rPr>
            </w:pPr>
            <w:r>
              <w:rPr>
                <w:rFonts w:ascii="仿宋" w:hAnsi="仿宋" w:eastAsia="仿宋" w:cs="仿宋"/>
                <w:sz w:val="24"/>
              </w:rPr>
              <w:t>一年一次</w:t>
            </w:r>
          </w:p>
        </w:tc>
      </w:tr>
      <w:tr w14:paraId="16F8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7" w:type="dxa"/>
            <w:vAlign w:val="center"/>
          </w:tcPr>
          <w:p w14:paraId="2254453E">
            <w:pPr>
              <w:jc w:val="center"/>
              <w:rPr>
                <w:rFonts w:ascii="宋体" w:hAnsi="宋体" w:eastAsia="宋体"/>
                <w:color w:val="000000"/>
                <w:sz w:val="24"/>
              </w:rPr>
            </w:pPr>
            <w:r>
              <w:rPr>
                <w:rFonts w:hint="eastAsia" w:ascii="宋体" w:hAnsi="宋体" w:eastAsia="宋体"/>
                <w:color w:val="000000"/>
                <w:sz w:val="24"/>
              </w:rPr>
              <w:t>90</w:t>
            </w:r>
          </w:p>
        </w:tc>
        <w:tc>
          <w:tcPr>
            <w:tcW w:w="1417" w:type="dxa"/>
            <w:vMerge w:val="continue"/>
          </w:tcPr>
          <w:p w14:paraId="696A3605">
            <w:pPr>
              <w:widowControl/>
              <w:jc w:val="left"/>
              <w:textAlignment w:val="center"/>
              <w:rPr>
                <w:rFonts w:ascii="仿宋" w:hAnsi="仿宋" w:eastAsia="仿宋" w:cs="仿宋"/>
                <w:color w:val="000000"/>
                <w:sz w:val="24"/>
                <w:lang w:bidi="ar"/>
              </w:rPr>
            </w:pPr>
          </w:p>
        </w:tc>
        <w:tc>
          <w:tcPr>
            <w:tcW w:w="2835" w:type="dxa"/>
            <w:vAlign w:val="center"/>
          </w:tcPr>
          <w:p w14:paraId="00C09B78">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曲阳县东方石粉厂</w:t>
            </w:r>
          </w:p>
        </w:tc>
        <w:tc>
          <w:tcPr>
            <w:tcW w:w="1985" w:type="dxa"/>
            <w:vAlign w:val="center"/>
          </w:tcPr>
          <w:p w14:paraId="4B1B1278">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曲阳县晓林镇</w:t>
            </w:r>
          </w:p>
        </w:tc>
        <w:tc>
          <w:tcPr>
            <w:tcW w:w="1417" w:type="dxa"/>
            <w:vAlign w:val="center"/>
          </w:tcPr>
          <w:p w14:paraId="151D7CC2">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1ADE7528">
            <w:pPr>
              <w:jc w:val="center"/>
              <w:rPr>
                <w:rFonts w:ascii="仿宋" w:hAnsi="仿宋" w:eastAsia="仿宋" w:cs="仿宋"/>
                <w:sz w:val="24"/>
              </w:rPr>
            </w:pPr>
            <w:r>
              <w:rPr>
                <w:rFonts w:ascii="仿宋" w:hAnsi="仿宋" w:eastAsia="仿宋" w:cs="仿宋"/>
                <w:sz w:val="24"/>
              </w:rPr>
              <w:t>一年一次</w:t>
            </w:r>
          </w:p>
        </w:tc>
      </w:tr>
      <w:tr w14:paraId="20BF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7" w:type="dxa"/>
            <w:vAlign w:val="center"/>
          </w:tcPr>
          <w:p w14:paraId="290F3E7F">
            <w:pPr>
              <w:jc w:val="center"/>
              <w:rPr>
                <w:rFonts w:ascii="宋体" w:hAnsi="宋体" w:eastAsia="宋体"/>
                <w:color w:val="000000"/>
                <w:sz w:val="24"/>
              </w:rPr>
            </w:pPr>
            <w:r>
              <w:rPr>
                <w:rFonts w:hint="eastAsia" w:ascii="宋体" w:hAnsi="宋体" w:eastAsia="宋体"/>
                <w:color w:val="000000"/>
                <w:sz w:val="24"/>
              </w:rPr>
              <w:t>91</w:t>
            </w:r>
          </w:p>
        </w:tc>
        <w:tc>
          <w:tcPr>
            <w:tcW w:w="1417" w:type="dxa"/>
            <w:vMerge w:val="continue"/>
          </w:tcPr>
          <w:p w14:paraId="51D86A05">
            <w:pPr>
              <w:widowControl/>
              <w:jc w:val="left"/>
              <w:textAlignment w:val="center"/>
              <w:rPr>
                <w:rFonts w:ascii="仿宋" w:hAnsi="仿宋" w:eastAsia="仿宋" w:cs="仿宋"/>
                <w:color w:val="000000"/>
                <w:sz w:val="24"/>
                <w:lang w:bidi="ar"/>
              </w:rPr>
            </w:pPr>
          </w:p>
        </w:tc>
        <w:tc>
          <w:tcPr>
            <w:tcW w:w="2835" w:type="dxa"/>
            <w:vAlign w:val="center"/>
          </w:tcPr>
          <w:p w14:paraId="0C6F7B9D">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曲阳县义芸石粉厂</w:t>
            </w:r>
          </w:p>
        </w:tc>
        <w:tc>
          <w:tcPr>
            <w:tcW w:w="1985" w:type="dxa"/>
            <w:vAlign w:val="center"/>
          </w:tcPr>
          <w:p w14:paraId="317346C5">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曲阳县晓林镇</w:t>
            </w:r>
          </w:p>
        </w:tc>
        <w:tc>
          <w:tcPr>
            <w:tcW w:w="1417" w:type="dxa"/>
            <w:vAlign w:val="center"/>
          </w:tcPr>
          <w:p w14:paraId="785E57F5">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3CDA055F">
            <w:pPr>
              <w:jc w:val="center"/>
              <w:rPr>
                <w:rFonts w:ascii="仿宋" w:hAnsi="仿宋" w:eastAsia="仿宋" w:cs="仿宋"/>
                <w:sz w:val="24"/>
              </w:rPr>
            </w:pPr>
            <w:r>
              <w:rPr>
                <w:rFonts w:ascii="仿宋" w:hAnsi="仿宋" w:eastAsia="仿宋" w:cs="仿宋"/>
                <w:sz w:val="24"/>
              </w:rPr>
              <w:t>一年一次</w:t>
            </w:r>
          </w:p>
        </w:tc>
      </w:tr>
      <w:tr w14:paraId="0024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4DA3BA13">
            <w:pPr>
              <w:jc w:val="center"/>
              <w:rPr>
                <w:rFonts w:ascii="宋体" w:hAnsi="宋体" w:eastAsia="宋体"/>
                <w:color w:val="000000"/>
                <w:sz w:val="24"/>
              </w:rPr>
            </w:pPr>
            <w:r>
              <w:rPr>
                <w:rFonts w:hint="eastAsia" w:ascii="宋体" w:hAnsi="宋体" w:eastAsia="宋体"/>
                <w:color w:val="000000"/>
                <w:sz w:val="24"/>
              </w:rPr>
              <w:t>92</w:t>
            </w:r>
          </w:p>
        </w:tc>
        <w:tc>
          <w:tcPr>
            <w:tcW w:w="1417" w:type="dxa"/>
            <w:vMerge w:val="continue"/>
          </w:tcPr>
          <w:p w14:paraId="086EE762">
            <w:pPr>
              <w:widowControl/>
              <w:jc w:val="left"/>
              <w:textAlignment w:val="center"/>
              <w:rPr>
                <w:rFonts w:ascii="仿宋" w:hAnsi="仿宋" w:eastAsia="仿宋" w:cs="仿宋"/>
                <w:color w:val="000000"/>
                <w:sz w:val="24"/>
                <w:lang w:bidi="ar"/>
              </w:rPr>
            </w:pPr>
          </w:p>
        </w:tc>
        <w:tc>
          <w:tcPr>
            <w:tcW w:w="2835" w:type="dxa"/>
          </w:tcPr>
          <w:p w14:paraId="091A48E3">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曲阳县德泰矿产品有限公司</w:t>
            </w:r>
          </w:p>
        </w:tc>
        <w:tc>
          <w:tcPr>
            <w:tcW w:w="1985" w:type="dxa"/>
            <w:vAlign w:val="center"/>
          </w:tcPr>
          <w:p w14:paraId="431EF270">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曲阳县晓林镇</w:t>
            </w:r>
          </w:p>
        </w:tc>
        <w:tc>
          <w:tcPr>
            <w:tcW w:w="1417" w:type="dxa"/>
            <w:vAlign w:val="center"/>
          </w:tcPr>
          <w:p w14:paraId="02C7556B">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24BC9B6C">
            <w:pPr>
              <w:jc w:val="center"/>
              <w:rPr>
                <w:rFonts w:ascii="仿宋" w:hAnsi="仿宋" w:eastAsia="仿宋" w:cs="仿宋"/>
                <w:sz w:val="24"/>
              </w:rPr>
            </w:pPr>
            <w:r>
              <w:rPr>
                <w:rFonts w:ascii="仿宋" w:hAnsi="仿宋" w:eastAsia="仿宋" w:cs="仿宋"/>
                <w:sz w:val="24"/>
              </w:rPr>
              <w:t>一年一次</w:t>
            </w:r>
          </w:p>
        </w:tc>
      </w:tr>
      <w:tr w14:paraId="5949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11F08ADE">
            <w:pPr>
              <w:jc w:val="center"/>
              <w:rPr>
                <w:rFonts w:ascii="宋体" w:hAnsi="宋体" w:eastAsia="宋体"/>
                <w:color w:val="000000"/>
                <w:sz w:val="24"/>
              </w:rPr>
            </w:pPr>
            <w:r>
              <w:rPr>
                <w:rFonts w:hint="eastAsia" w:ascii="宋体" w:hAnsi="宋体" w:eastAsia="宋体"/>
                <w:color w:val="000000"/>
                <w:sz w:val="24"/>
              </w:rPr>
              <w:t>93</w:t>
            </w:r>
          </w:p>
        </w:tc>
        <w:tc>
          <w:tcPr>
            <w:tcW w:w="1417" w:type="dxa"/>
            <w:vMerge w:val="restart"/>
            <w:vAlign w:val="center"/>
          </w:tcPr>
          <w:p w14:paraId="063F8E4D">
            <w:pPr>
              <w:widowControl/>
              <w:jc w:val="center"/>
              <w:textAlignment w:val="center"/>
              <w:rPr>
                <w:rFonts w:ascii="仿宋" w:hAnsi="仿宋" w:eastAsia="仿宋" w:cs="仿宋"/>
                <w:color w:val="000000"/>
                <w:sz w:val="24"/>
                <w:lang w:bidi="ar"/>
              </w:rPr>
            </w:pPr>
            <w:r>
              <w:rPr>
                <w:rFonts w:ascii="仿宋" w:hAnsi="仿宋" w:eastAsia="仿宋" w:cs="仿宋"/>
                <w:color w:val="000000"/>
                <w:sz w:val="24"/>
                <w:lang w:bidi="ar"/>
              </w:rPr>
              <w:t>执法六股</w:t>
            </w:r>
          </w:p>
        </w:tc>
        <w:tc>
          <w:tcPr>
            <w:tcW w:w="2835" w:type="dxa"/>
            <w:vAlign w:val="center"/>
          </w:tcPr>
          <w:p w14:paraId="11885B68">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河北兴磊园林雕塑有限公司</w:t>
            </w:r>
          </w:p>
        </w:tc>
        <w:tc>
          <w:tcPr>
            <w:tcW w:w="1985" w:type="dxa"/>
            <w:vAlign w:val="center"/>
          </w:tcPr>
          <w:p w14:paraId="1F09BE2C">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lang w:bidi="ar"/>
              </w:rPr>
              <w:t>曲阳县</w:t>
            </w:r>
            <w:r>
              <w:rPr>
                <w:rFonts w:hint="eastAsia" w:ascii="仿宋" w:hAnsi="仿宋" w:eastAsia="仿宋" w:cs="仿宋"/>
                <w:color w:val="000000"/>
                <w:kern w:val="0"/>
                <w:sz w:val="24"/>
              </w:rPr>
              <w:t>文德镇王台北村</w:t>
            </w:r>
          </w:p>
        </w:tc>
        <w:tc>
          <w:tcPr>
            <w:tcW w:w="1417" w:type="dxa"/>
            <w:vAlign w:val="center"/>
          </w:tcPr>
          <w:p w14:paraId="652BC611">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3E85AFC5">
            <w:pPr>
              <w:jc w:val="center"/>
              <w:rPr>
                <w:rFonts w:ascii="仿宋" w:hAnsi="仿宋" w:eastAsia="仿宋" w:cs="仿宋"/>
                <w:sz w:val="24"/>
              </w:rPr>
            </w:pPr>
            <w:r>
              <w:rPr>
                <w:rFonts w:ascii="仿宋" w:hAnsi="仿宋" w:eastAsia="仿宋" w:cs="仿宋"/>
                <w:sz w:val="24"/>
              </w:rPr>
              <w:t>一年一次</w:t>
            </w:r>
          </w:p>
        </w:tc>
      </w:tr>
      <w:tr w14:paraId="3B69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2EAD321D">
            <w:pPr>
              <w:jc w:val="center"/>
              <w:rPr>
                <w:rFonts w:ascii="宋体" w:hAnsi="宋体" w:eastAsia="宋体"/>
                <w:color w:val="000000"/>
                <w:sz w:val="24"/>
              </w:rPr>
            </w:pPr>
            <w:r>
              <w:rPr>
                <w:rFonts w:hint="eastAsia" w:ascii="宋体" w:hAnsi="宋体" w:eastAsia="宋体"/>
                <w:color w:val="000000"/>
                <w:sz w:val="24"/>
              </w:rPr>
              <w:t>94</w:t>
            </w:r>
          </w:p>
        </w:tc>
        <w:tc>
          <w:tcPr>
            <w:tcW w:w="1417" w:type="dxa"/>
            <w:vMerge w:val="continue"/>
          </w:tcPr>
          <w:p w14:paraId="43127D67">
            <w:pPr>
              <w:widowControl/>
              <w:jc w:val="left"/>
              <w:textAlignment w:val="center"/>
              <w:rPr>
                <w:rFonts w:ascii="仿宋" w:hAnsi="仿宋" w:eastAsia="仿宋" w:cs="仿宋"/>
                <w:color w:val="000000"/>
                <w:sz w:val="24"/>
                <w:lang w:bidi="ar"/>
              </w:rPr>
            </w:pPr>
          </w:p>
        </w:tc>
        <w:tc>
          <w:tcPr>
            <w:tcW w:w="2835" w:type="dxa"/>
            <w:vAlign w:val="center"/>
          </w:tcPr>
          <w:p w14:paraId="1A833571">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河北曲阳明霞石材雕塑有限公司</w:t>
            </w:r>
          </w:p>
        </w:tc>
        <w:tc>
          <w:tcPr>
            <w:tcW w:w="1985" w:type="dxa"/>
            <w:vAlign w:val="center"/>
          </w:tcPr>
          <w:p w14:paraId="4E5E8808">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lang w:bidi="ar"/>
              </w:rPr>
              <w:t>曲阳县</w:t>
            </w:r>
            <w:r>
              <w:rPr>
                <w:rFonts w:hint="eastAsia" w:ascii="仿宋" w:hAnsi="仿宋" w:eastAsia="仿宋" w:cs="仿宋"/>
                <w:color w:val="000000"/>
                <w:kern w:val="0"/>
                <w:sz w:val="24"/>
              </w:rPr>
              <w:t>文德镇王台北村</w:t>
            </w:r>
          </w:p>
        </w:tc>
        <w:tc>
          <w:tcPr>
            <w:tcW w:w="1417" w:type="dxa"/>
            <w:vAlign w:val="center"/>
          </w:tcPr>
          <w:p w14:paraId="2FD67752">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6F393CED">
            <w:pPr>
              <w:jc w:val="center"/>
              <w:rPr>
                <w:rFonts w:ascii="仿宋" w:hAnsi="仿宋" w:eastAsia="仿宋" w:cs="仿宋"/>
                <w:sz w:val="24"/>
              </w:rPr>
            </w:pPr>
            <w:r>
              <w:rPr>
                <w:rFonts w:ascii="仿宋" w:hAnsi="仿宋" w:eastAsia="仿宋" w:cs="仿宋"/>
                <w:sz w:val="24"/>
              </w:rPr>
              <w:t>一年一次</w:t>
            </w:r>
          </w:p>
        </w:tc>
      </w:tr>
      <w:tr w14:paraId="5BB8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11771E74">
            <w:pPr>
              <w:jc w:val="center"/>
              <w:rPr>
                <w:rFonts w:ascii="宋体" w:hAnsi="宋体" w:eastAsia="宋体"/>
                <w:color w:val="000000"/>
                <w:sz w:val="24"/>
              </w:rPr>
            </w:pPr>
            <w:r>
              <w:rPr>
                <w:rFonts w:hint="eastAsia" w:ascii="宋体" w:hAnsi="宋体" w:eastAsia="宋体"/>
                <w:color w:val="000000"/>
                <w:sz w:val="24"/>
              </w:rPr>
              <w:t>95</w:t>
            </w:r>
          </w:p>
        </w:tc>
        <w:tc>
          <w:tcPr>
            <w:tcW w:w="1417" w:type="dxa"/>
            <w:vMerge w:val="continue"/>
          </w:tcPr>
          <w:p w14:paraId="191DE14D">
            <w:pPr>
              <w:widowControl/>
              <w:jc w:val="left"/>
              <w:textAlignment w:val="center"/>
              <w:rPr>
                <w:rFonts w:ascii="仿宋" w:hAnsi="仿宋" w:eastAsia="仿宋" w:cs="仿宋"/>
                <w:color w:val="000000"/>
                <w:sz w:val="24"/>
                <w:lang w:bidi="ar"/>
              </w:rPr>
            </w:pPr>
          </w:p>
        </w:tc>
        <w:tc>
          <w:tcPr>
            <w:tcW w:w="2835" w:type="dxa"/>
            <w:vAlign w:val="center"/>
          </w:tcPr>
          <w:p w14:paraId="16C7C81B">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曲阳县天祥建材有限公司</w:t>
            </w:r>
          </w:p>
        </w:tc>
        <w:tc>
          <w:tcPr>
            <w:tcW w:w="1985" w:type="dxa"/>
            <w:vAlign w:val="center"/>
          </w:tcPr>
          <w:p w14:paraId="2C03288C">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lang w:bidi="ar"/>
              </w:rPr>
              <w:t>曲阳县</w:t>
            </w:r>
            <w:r>
              <w:rPr>
                <w:rFonts w:hint="eastAsia" w:ascii="仿宋" w:hAnsi="仿宋" w:eastAsia="仿宋" w:cs="仿宋"/>
                <w:color w:val="000000"/>
                <w:kern w:val="0"/>
                <w:sz w:val="24"/>
              </w:rPr>
              <w:t>文德镇东河流村</w:t>
            </w:r>
          </w:p>
        </w:tc>
        <w:tc>
          <w:tcPr>
            <w:tcW w:w="1417" w:type="dxa"/>
            <w:vAlign w:val="center"/>
          </w:tcPr>
          <w:p w14:paraId="7630EF10">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63DA0E77">
            <w:pPr>
              <w:jc w:val="center"/>
              <w:rPr>
                <w:rFonts w:ascii="仿宋" w:hAnsi="仿宋" w:eastAsia="仿宋" w:cs="仿宋"/>
                <w:sz w:val="24"/>
              </w:rPr>
            </w:pPr>
            <w:r>
              <w:rPr>
                <w:rFonts w:ascii="仿宋" w:hAnsi="仿宋" w:eastAsia="仿宋" w:cs="仿宋"/>
                <w:sz w:val="24"/>
              </w:rPr>
              <w:t>一年一次</w:t>
            </w:r>
          </w:p>
        </w:tc>
      </w:tr>
      <w:tr w14:paraId="68E4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019C4F1B">
            <w:pPr>
              <w:jc w:val="center"/>
              <w:rPr>
                <w:rFonts w:ascii="宋体" w:hAnsi="宋体" w:eastAsia="宋体"/>
                <w:color w:val="000000"/>
                <w:sz w:val="24"/>
              </w:rPr>
            </w:pPr>
            <w:r>
              <w:rPr>
                <w:rFonts w:hint="eastAsia" w:ascii="宋体" w:hAnsi="宋体" w:eastAsia="宋体"/>
                <w:color w:val="000000"/>
                <w:sz w:val="24"/>
              </w:rPr>
              <w:t>96</w:t>
            </w:r>
          </w:p>
        </w:tc>
        <w:tc>
          <w:tcPr>
            <w:tcW w:w="1417" w:type="dxa"/>
            <w:vMerge w:val="continue"/>
          </w:tcPr>
          <w:p w14:paraId="3298C045">
            <w:pPr>
              <w:widowControl/>
              <w:jc w:val="left"/>
              <w:textAlignment w:val="center"/>
              <w:rPr>
                <w:rFonts w:ascii="仿宋" w:hAnsi="仿宋" w:eastAsia="仿宋" w:cs="仿宋"/>
                <w:color w:val="000000"/>
                <w:sz w:val="24"/>
                <w:lang w:bidi="ar"/>
              </w:rPr>
            </w:pPr>
          </w:p>
        </w:tc>
        <w:tc>
          <w:tcPr>
            <w:tcW w:w="2835" w:type="dxa"/>
            <w:vAlign w:val="center"/>
          </w:tcPr>
          <w:p w14:paraId="6781E55B">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河北跃轩园林雕刻工程有限公司</w:t>
            </w:r>
          </w:p>
        </w:tc>
        <w:tc>
          <w:tcPr>
            <w:tcW w:w="1985" w:type="dxa"/>
            <w:vAlign w:val="center"/>
          </w:tcPr>
          <w:p w14:paraId="6C8A44FC">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lang w:bidi="ar"/>
              </w:rPr>
              <w:t>曲阳县</w:t>
            </w:r>
            <w:r>
              <w:rPr>
                <w:rFonts w:hint="eastAsia" w:ascii="仿宋" w:hAnsi="仿宋" w:eastAsia="仿宋" w:cs="仿宋"/>
                <w:color w:val="000000"/>
                <w:kern w:val="0"/>
                <w:sz w:val="24"/>
              </w:rPr>
              <w:t>文德镇王台北村</w:t>
            </w:r>
          </w:p>
        </w:tc>
        <w:tc>
          <w:tcPr>
            <w:tcW w:w="1417" w:type="dxa"/>
            <w:vAlign w:val="center"/>
          </w:tcPr>
          <w:p w14:paraId="149A4BBA">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4A4AABF4">
            <w:pPr>
              <w:jc w:val="center"/>
              <w:rPr>
                <w:rFonts w:ascii="仿宋" w:hAnsi="仿宋" w:eastAsia="仿宋" w:cs="仿宋"/>
                <w:sz w:val="24"/>
              </w:rPr>
            </w:pPr>
            <w:r>
              <w:rPr>
                <w:rFonts w:ascii="仿宋" w:hAnsi="仿宋" w:eastAsia="仿宋" w:cs="仿宋"/>
                <w:sz w:val="24"/>
              </w:rPr>
              <w:t>一年一次</w:t>
            </w:r>
          </w:p>
        </w:tc>
      </w:tr>
      <w:tr w14:paraId="1795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28482641">
            <w:pPr>
              <w:jc w:val="center"/>
              <w:rPr>
                <w:rFonts w:ascii="宋体" w:hAnsi="宋体" w:eastAsia="宋体"/>
                <w:color w:val="000000"/>
                <w:sz w:val="24"/>
              </w:rPr>
            </w:pPr>
            <w:r>
              <w:rPr>
                <w:rFonts w:hint="eastAsia" w:ascii="宋体" w:hAnsi="宋体" w:eastAsia="宋体"/>
                <w:color w:val="000000"/>
                <w:sz w:val="24"/>
              </w:rPr>
              <w:t>97</w:t>
            </w:r>
          </w:p>
        </w:tc>
        <w:tc>
          <w:tcPr>
            <w:tcW w:w="1417" w:type="dxa"/>
            <w:vMerge w:val="restart"/>
            <w:vAlign w:val="center"/>
          </w:tcPr>
          <w:p w14:paraId="65F035F7">
            <w:pPr>
              <w:widowControl/>
              <w:jc w:val="center"/>
              <w:textAlignment w:val="center"/>
              <w:rPr>
                <w:rFonts w:ascii="仿宋" w:hAnsi="仿宋" w:eastAsia="仿宋" w:cs="仿宋"/>
                <w:color w:val="000000"/>
                <w:sz w:val="24"/>
                <w:lang w:bidi="ar"/>
              </w:rPr>
            </w:pPr>
            <w:r>
              <w:rPr>
                <w:rFonts w:ascii="仿宋" w:hAnsi="仿宋" w:eastAsia="仿宋" w:cs="仿宋"/>
                <w:color w:val="000000"/>
                <w:sz w:val="24"/>
                <w:lang w:bidi="ar"/>
              </w:rPr>
              <w:t>执法七股</w:t>
            </w:r>
          </w:p>
        </w:tc>
        <w:tc>
          <w:tcPr>
            <w:tcW w:w="2835" w:type="dxa"/>
            <w:vAlign w:val="center"/>
          </w:tcPr>
          <w:p w14:paraId="7F09C759">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曲阳县兴华石材雕刻有限公司</w:t>
            </w:r>
          </w:p>
        </w:tc>
        <w:tc>
          <w:tcPr>
            <w:tcW w:w="1985" w:type="dxa"/>
            <w:vAlign w:val="center"/>
          </w:tcPr>
          <w:p w14:paraId="7B29B697">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曲阳县羊平镇</w:t>
            </w:r>
          </w:p>
        </w:tc>
        <w:tc>
          <w:tcPr>
            <w:tcW w:w="1417" w:type="dxa"/>
            <w:vAlign w:val="center"/>
          </w:tcPr>
          <w:p w14:paraId="26612973">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05374F63">
            <w:pPr>
              <w:jc w:val="center"/>
              <w:rPr>
                <w:rFonts w:ascii="仿宋" w:hAnsi="仿宋" w:eastAsia="仿宋" w:cs="仿宋"/>
                <w:sz w:val="24"/>
              </w:rPr>
            </w:pPr>
            <w:r>
              <w:rPr>
                <w:rFonts w:ascii="仿宋" w:hAnsi="仿宋" w:eastAsia="仿宋" w:cs="仿宋"/>
                <w:sz w:val="24"/>
              </w:rPr>
              <w:t>一年一次</w:t>
            </w:r>
          </w:p>
        </w:tc>
      </w:tr>
      <w:tr w14:paraId="4CE3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53D131F5">
            <w:pPr>
              <w:jc w:val="center"/>
              <w:rPr>
                <w:rFonts w:ascii="宋体" w:hAnsi="宋体" w:eastAsia="宋体"/>
                <w:color w:val="000000"/>
                <w:sz w:val="24"/>
              </w:rPr>
            </w:pPr>
            <w:r>
              <w:rPr>
                <w:rFonts w:hint="eastAsia" w:ascii="宋体" w:hAnsi="宋体" w:eastAsia="宋体"/>
                <w:color w:val="000000"/>
                <w:sz w:val="24"/>
              </w:rPr>
              <w:t>98</w:t>
            </w:r>
          </w:p>
        </w:tc>
        <w:tc>
          <w:tcPr>
            <w:tcW w:w="1417" w:type="dxa"/>
            <w:vMerge w:val="continue"/>
          </w:tcPr>
          <w:p w14:paraId="79264A6D">
            <w:pPr>
              <w:widowControl/>
              <w:jc w:val="left"/>
              <w:textAlignment w:val="center"/>
              <w:rPr>
                <w:rFonts w:ascii="仿宋" w:hAnsi="仿宋" w:eastAsia="仿宋" w:cs="仿宋"/>
                <w:color w:val="000000"/>
                <w:sz w:val="24"/>
                <w:lang w:bidi="ar"/>
              </w:rPr>
            </w:pPr>
          </w:p>
        </w:tc>
        <w:tc>
          <w:tcPr>
            <w:tcW w:w="2835" w:type="dxa"/>
            <w:vAlign w:val="center"/>
          </w:tcPr>
          <w:p w14:paraId="0EF821CA">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曲阳县铭洋雕塑有限公司</w:t>
            </w:r>
          </w:p>
        </w:tc>
        <w:tc>
          <w:tcPr>
            <w:tcW w:w="1985" w:type="dxa"/>
            <w:vAlign w:val="center"/>
          </w:tcPr>
          <w:p w14:paraId="1A51DDCD">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曲阳县羊平镇</w:t>
            </w:r>
          </w:p>
        </w:tc>
        <w:tc>
          <w:tcPr>
            <w:tcW w:w="1417" w:type="dxa"/>
            <w:vAlign w:val="center"/>
          </w:tcPr>
          <w:p w14:paraId="7B348491">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33BAAB2C">
            <w:pPr>
              <w:jc w:val="center"/>
              <w:rPr>
                <w:rFonts w:ascii="仿宋" w:hAnsi="仿宋" w:eastAsia="仿宋" w:cs="仿宋"/>
                <w:sz w:val="24"/>
              </w:rPr>
            </w:pPr>
            <w:r>
              <w:rPr>
                <w:rFonts w:ascii="仿宋" w:hAnsi="仿宋" w:eastAsia="仿宋" w:cs="仿宋"/>
                <w:sz w:val="24"/>
              </w:rPr>
              <w:t>一年一次</w:t>
            </w:r>
          </w:p>
        </w:tc>
      </w:tr>
      <w:tr w14:paraId="200F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77908475">
            <w:pPr>
              <w:jc w:val="center"/>
              <w:rPr>
                <w:rFonts w:ascii="宋体" w:hAnsi="宋体" w:eastAsia="宋体"/>
                <w:color w:val="000000"/>
                <w:sz w:val="24"/>
              </w:rPr>
            </w:pPr>
            <w:r>
              <w:rPr>
                <w:rFonts w:hint="eastAsia" w:ascii="宋体" w:hAnsi="宋体" w:eastAsia="宋体"/>
                <w:color w:val="000000"/>
                <w:sz w:val="24"/>
              </w:rPr>
              <w:t>99</w:t>
            </w:r>
          </w:p>
        </w:tc>
        <w:tc>
          <w:tcPr>
            <w:tcW w:w="1417" w:type="dxa"/>
            <w:vMerge w:val="continue"/>
          </w:tcPr>
          <w:p w14:paraId="7CE9C519">
            <w:pPr>
              <w:widowControl/>
              <w:jc w:val="left"/>
              <w:textAlignment w:val="center"/>
              <w:rPr>
                <w:rFonts w:ascii="仿宋" w:hAnsi="仿宋" w:eastAsia="仿宋" w:cs="仿宋"/>
                <w:color w:val="000000"/>
                <w:sz w:val="24"/>
                <w:lang w:bidi="ar"/>
              </w:rPr>
            </w:pPr>
          </w:p>
        </w:tc>
        <w:tc>
          <w:tcPr>
            <w:tcW w:w="2835" w:type="dxa"/>
            <w:vAlign w:val="center"/>
          </w:tcPr>
          <w:p w14:paraId="70F1BAF9">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曲阳县中泰园林雕塑有限公司</w:t>
            </w:r>
          </w:p>
        </w:tc>
        <w:tc>
          <w:tcPr>
            <w:tcW w:w="1985" w:type="dxa"/>
            <w:vAlign w:val="center"/>
          </w:tcPr>
          <w:p w14:paraId="6A45704A">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曲阳县羊平镇</w:t>
            </w:r>
          </w:p>
        </w:tc>
        <w:tc>
          <w:tcPr>
            <w:tcW w:w="1417" w:type="dxa"/>
            <w:vAlign w:val="center"/>
          </w:tcPr>
          <w:p w14:paraId="7DB0DB78">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5E29A542">
            <w:pPr>
              <w:jc w:val="center"/>
              <w:rPr>
                <w:rFonts w:ascii="仿宋" w:hAnsi="仿宋" w:eastAsia="仿宋" w:cs="仿宋"/>
                <w:sz w:val="24"/>
              </w:rPr>
            </w:pPr>
            <w:r>
              <w:rPr>
                <w:rFonts w:ascii="仿宋" w:hAnsi="仿宋" w:eastAsia="仿宋" w:cs="仿宋"/>
                <w:sz w:val="24"/>
              </w:rPr>
              <w:t>一年一次</w:t>
            </w:r>
          </w:p>
        </w:tc>
      </w:tr>
      <w:tr w14:paraId="61D3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08A68FD0">
            <w:pPr>
              <w:jc w:val="center"/>
              <w:rPr>
                <w:rFonts w:ascii="宋体" w:hAnsi="宋体" w:eastAsia="宋体"/>
                <w:color w:val="000000"/>
                <w:sz w:val="24"/>
              </w:rPr>
            </w:pPr>
            <w:r>
              <w:rPr>
                <w:rFonts w:hint="eastAsia" w:ascii="宋体" w:hAnsi="宋体" w:eastAsia="宋体"/>
                <w:color w:val="000000"/>
                <w:sz w:val="24"/>
              </w:rPr>
              <w:t>100</w:t>
            </w:r>
          </w:p>
        </w:tc>
        <w:tc>
          <w:tcPr>
            <w:tcW w:w="1417" w:type="dxa"/>
            <w:vMerge w:val="continue"/>
          </w:tcPr>
          <w:p w14:paraId="4D3DCCB6">
            <w:pPr>
              <w:widowControl/>
              <w:jc w:val="left"/>
              <w:textAlignment w:val="center"/>
              <w:rPr>
                <w:rFonts w:ascii="仿宋" w:hAnsi="仿宋" w:eastAsia="仿宋" w:cs="仿宋"/>
                <w:color w:val="000000"/>
                <w:sz w:val="24"/>
                <w:lang w:bidi="ar"/>
              </w:rPr>
            </w:pPr>
          </w:p>
        </w:tc>
        <w:tc>
          <w:tcPr>
            <w:tcW w:w="2835" w:type="dxa"/>
            <w:vAlign w:val="center"/>
          </w:tcPr>
          <w:p w14:paraId="6D7028E0">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曲阳县辉煌雕塑有限公司</w:t>
            </w:r>
          </w:p>
        </w:tc>
        <w:tc>
          <w:tcPr>
            <w:tcW w:w="1985" w:type="dxa"/>
            <w:vAlign w:val="center"/>
          </w:tcPr>
          <w:p w14:paraId="7F15E142">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曲阳县羊平镇</w:t>
            </w:r>
          </w:p>
        </w:tc>
        <w:tc>
          <w:tcPr>
            <w:tcW w:w="1417" w:type="dxa"/>
            <w:vAlign w:val="center"/>
          </w:tcPr>
          <w:p w14:paraId="7BCE4473">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171E1A12">
            <w:pPr>
              <w:jc w:val="center"/>
              <w:rPr>
                <w:rFonts w:ascii="仿宋" w:hAnsi="仿宋" w:eastAsia="仿宋" w:cs="仿宋"/>
                <w:sz w:val="24"/>
              </w:rPr>
            </w:pPr>
            <w:r>
              <w:rPr>
                <w:rFonts w:ascii="仿宋" w:hAnsi="仿宋" w:eastAsia="仿宋" w:cs="仿宋"/>
                <w:sz w:val="24"/>
              </w:rPr>
              <w:t>一年一次</w:t>
            </w:r>
          </w:p>
        </w:tc>
      </w:tr>
      <w:tr w14:paraId="159A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57BAD682">
            <w:pPr>
              <w:jc w:val="center"/>
              <w:rPr>
                <w:rFonts w:ascii="宋体" w:hAnsi="宋体" w:eastAsia="宋体"/>
                <w:color w:val="000000"/>
                <w:sz w:val="24"/>
              </w:rPr>
            </w:pPr>
            <w:r>
              <w:rPr>
                <w:rFonts w:hint="eastAsia" w:ascii="宋体" w:hAnsi="宋体" w:eastAsia="宋体"/>
                <w:color w:val="000000"/>
                <w:sz w:val="24"/>
              </w:rPr>
              <w:t>101</w:t>
            </w:r>
          </w:p>
        </w:tc>
        <w:tc>
          <w:tcPr>
            <w:tcW w:w="1417" w:type="dxa"/>
            <w:vMerge w:val="continue"/>
          </w:tcPr>
          <w:p w14:paraId="22C2ADA8">
            <w:pPr>
              <w:widowControl/>
              <w:jc w:val="left"/>
              <w:textAlignment w:val="center"/>
              <w:rPr>
                <w:rFonts w:ascii="仿宋" w:hAnsi="仿宋" w:eastAsia="仿宋" w:cs="仿宋"/>
                <w:color w:val="000000"/>
                <w:sz w:val="24"/>
                <w:lang w:bidi="ar"/>
              </w:rPr>
            </w:pPr>
          </w:p>
        </w:tc>
        <w:tc>
          <w:tcPr>
            <w:tcW w:w="2835" w:type="dxa"/>
            <w:vAlign w:val="center"/>
          </w:tcPr>
          <w:p w14:paraId="2550E285">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曲阳县祥业雕塑有限公司</w:t>
            </w:r>
          </w:p>
        </w:tc>
        <w:tc>
          <w:tcPr>
            <w:tcW w:w="1985" w:type="dxa"/>
            <w:vAlign w:val="center"/>
          </w:tcPr>
          <w:p w14:paraId="09EFD42C">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曲阳县羊平镇</w:t>
            </w:r>
          </w:p>
        </w:tc>
        <w:tc>
          <w:tcPr>
            <w:tcW w:w="1417" w:type="dxa"/>
            <w:vAlign w:val="center"/>
          </w:tcPr>
          <w:p w14:paraId="24D5B7D3">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7A9BD823">
            <w:pPr>
              <w:jc w:val="center"/>
              <w:rPr>
                <w:rFonts w:ascii="仿宋" w:hAnsi="仿宋" w:eastAsia="仿宋" w:cs="仿宋"/>
                <w:sz w:val="24"/>
              </w:rPr>
            </w:pPr>
            <w:r>
              <w:rPr>
                <w:rFonts w:ascii="仿宋" w:hAnsi="仿宋" w:eastAsia="仿宋" w:cs="仿宋"/>
                <w:sz w:val="24"/>
              </w:rPr>
              <w:t>一年一次</w:t>
            </w:r>
          </w:p>
        </w:tc>
      </w:tr>
      <w:tr w14:paraId="0E18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746680E5">
            <w:pPr>
              <w:jc w:val="center"/>
              <w:rPr>
                <w:rFonts w:ascii="宋体" w:hAnsi="宋体" w:eastAsia="宋体"/>
                <w:color w:val="000000"/>
                <w:sz w:val="24"/>
              </w:rPr>
            </w:pPr>
            <w:r>
              <w:rPr>
                <w:rFonts w:hint="eastAsia" w:ascii="宋体" w:hAnsi="宋体" w:eastAsia="宋体"/>
                <w:color w:val="000000"/>
                <w:sz w:val="24"/>
              </w:rPr>
              <w:t>102</w:t>
            </w:r>
          </w:p>
        </w:tc>
        <w:tc>
          <w:tcPr>
            <w:tcW w:w="1417" w:type="dxa"/>
            <w:vMerge w:val="continue"/>
          </w:tcPr>
          <w:p w14:paraId="32A3DC66">
            <w:pPr>
              <w:widowControl/>
              <w:jc w:val="left"/>
              <w:textAlignment w:val="center"/>
              <w:rPr>
                <w:rFonts w:ascii="仿宋" w:hAnsi="仿宋" w:eastAsia="仿宋" w:cs="仿宋"/>
                <w:color w:val="000000"/>
                <w:sz w:val="24"/>
                <w:lang w:bidi="ar"/>
              </w:rPr>
            </w:pPr>
          </w:p>
        </w:tc>
        <w:tc>
          <w:tcPr>
            <w:tcW w:w="2835" w:type="dxa"/>
            <w:vAlign w:val="center"/>
          </w:tcPr>
          <w:p w14:paraId="494AEB77">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曲阳县津帆园林雕塑有限公司</w:t>
            </w:r>
          </w:p>
        </w:tc>
        <w:tc>
          <w:tcPr>
            <w:tcW w:w="1985" w:type="dxa"/>
            <w:vAlign w:val="center"/>
          </w:tcPr>
          <w:p w14:paraId="6B14A367">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曲阳县羊平镇</w:t>
            </w:r>
          </w:p>
        </w:tc>
        <w:tc>
          <w:tcPr>
            <w:tcW w:w="1417" w:type="dxa"/>
            <w:vAlign w:val="center"/>
          </w:tcPr>
          <w:p w14:paraId="363AA426">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507AC586">
            <w:pPr>
              <w:jc w:val="center"/>
              <w:rPr>
                <w:rFonts w:ascii="仿宋" w:hAnsi="仿宋" w:eastAsia="仿宋" w:cs="仿宋"/>
                <w:sz w:val="24"/>
              </w:rPr>
            </w:pPr>
            <w:r>
              <w:rPr>
                <w:rFonts w:ascii="仿宋" w:hAnsi="仿宋" w:eastAsia="仿宋" w:cs="仿宋"/>
                <w:sz w:val="24"/>
              </w:rPr>
              <w:t>一年一次</w:t>
            </w:r>
          </w:p>
        </w:tc>
      </w:tr>
      <w:tr w14:paraId="1AF6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2616865B">
            <w:pPr>
              <w:jc w:val="center"/>
              <w:rPr>
                <w:rFonts w:ascii="宋体" w:hAnsi="宋体" w:eastAsia="宋体"/>
                <w:color w:val="000000"/>
                <w:sz w:val="24"/>
              </w:rPr>
            </w:pPr>
            <w:r>
              <w:rPr>
                <w:rFonts w:hint="eastAsia" w:ascii="宋体" w:hAnsi="宋体" w:eastAsia="宋体"/>
                <w:color w:val="000000"/>
                <w:sz w:val="24"/>
              </w:rPr>
              <w:t>103</w:t>
            </w:r>
          </w:p>
        </w:tc>
        <w:tc>
          <w:tcPr>
            <w:tcW w:w="1417" w:type="dxa"/>
            <w:vMerge w:val="continue"/>
          </w:tcPr>
          <w:p w14:paraId="2C9DD00C">
            <w:pPr>
              <w:widowControl/>
              <w:jc w:val="left"/>
              <w:textAlignment w:val="center"/>
              <w:rPr>
                <w:rFonts w:ascii="仿宋" w:hAnsi="仿宋" w:eastAsia="仿宋" w:cs="仿宋"/>
                <w:color w:val="000000"/>
                <w:sz w:val="24"/>
                <w:lang w:bidi="ar"/>
              </w:rPr>
            </w:pPr>
          </w:p>
        </w:tc>
        <w:tc>
          <w:tcPr>
            <w:tcW w:w="2835" w:type="dxa"/>
            <w:vAlign w:val="center"/>
          </w:tcPr>
          <w:p w14:paraId="7AF68E5A">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曲阳县保辉石材有限公司</w:t>
            </w:r>
          </w:p>
        </w:tc>
        <w:tc>
          <w:tcPr>
            <w:tcW w:w="1985" w:type="dxa"/>
            <w:vAlign w:val="center"/>
          </w:tcPr>
          <w:p w14:paraId="60270902">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lang w:bidi="ar"/>
              </w:rPr>
              <w:t>曲阳县</w:t>
            </w:r>
            <w:r>
              <w:rPr>
                <w:rFonts w:hint="eastAsia" w:ascii="仿宋" w:hAnsi="仿宋" w:eastAsia="仿宋" w:cs="仿宋"/>
                <w:color w:val="000000"/>
                <w:kern w:val="0"/>
                <w:sz w:val="24"/>
              </w:rPr>
              <w:t>邸村镇留百户村</w:t>
            </w:r>
          </w:p>
        </w:tc>
        <w:tc>
          <w:tcPr>
            <w:tcW w:w="1417" w:type="dxa"/>
            <w:vAlign w:val="center"/>
          </w:tcPr>
          <w:p w14:paraId="7962B1E8">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06149F93">
            <w:pPr>
              <w:jc w:val="center"/>
              <w:rPr>
                <w:rFonts w:ascii="仿宋" w:hAnsi="仿宋" w:eastAsia="仿宋" w:cs="仿宋"/>
                <w:sz w:val="24"/>
              </w:rPr>
            </w:pPr>
            <w:r>
              <w:rPr>
                <w:rFonts w:ascii="仿宋" w:hAnsi="仿宋" w:eastAsia="仿宋" w:cs="仿宋"/>
                <w:sz w:val="24"/>
              </w:rPr>
              <w:t>一年一次</w:t>
            </w:r>
          </w:p>
        </w:tc>
      </w:tr>
      <w:tr w14:paraId="6C1E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01708DEA">
            <w:pPr>
              <w:jc w:val="center"/>
              <w:rPr>
                <w:rFonts w:ascii="宋体" w:hAnsi="宋体" w:eastAsia="宋体"/>
                <w:color w:val="000000"/>
                <w:sz w:val="24"/>
              </w:rPr>
            </w:pPr>
            <w:r>
              <w:rPr>
                <w:rFonts w:hint="eastAsia" w:ascii="宋体" w:hAnsi="宋体" w:eastAsia="宋体"/>
                <w:color w:val="000000"/>
                <w:sz w:val="24"/>
              </w:rPr>
              <w:t>104</w:t>
            </w:r>
          </w:p>
        </w:tc>
        <w:tc>
          <w:tcPr>
            <w:tcW w:w="1417" w:type="dxa"/>
            <w:vMerge w:val="continue"/>
          </w:tcPr>
          <w:p w14:paraId="27CE25A8">
            <w:pPr>
              <w:widowControl/>
              <w:jc w:val="left"/>
              <w:textAlignment w:val="center"/>
              <w:rPr>
                <w:rFonts w:ascii="仿宋" w:hAnsi="仿宋" w:eastAsia="仿宋" w:cs="仿宋"/>
                <w:color w:val="000000"/>
                <w:sz w:val="24"/>
                <w:lang w:bidi="ar"/>
              </w:rPr>
            </w:pPr>
          </w:p>
        </w:tc>
        <w:tc>
          <w:tcPr>
            <w:tcW w:w="2835" w:type="dxa"/>
            <w:vAlign w:val="center"/>
          </w:tcPr>
          <w:p w14:paraId="3A066AA6">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曲阳县先盈商砼有限公司</w:t>
            </w:r>
          </w:p>
        </w:tc>
        <w:tc>
          <w:tcPr>
            <w:tcW w:w="1985" w:type="dxa"/>
            <w:vAlign w:val="center"/>
          </w:tcPr>
          <w:p w14:paraId="43374A8F">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lang w:bidi="ar"/>
              </w:rPr>
              <w:t>曲阳县</w:t>
            </w:r>
            <w:r>
              <w:rPr>
                <w:rFonts w:hint="eastAsia" w:ascii="仿宋" w:hAnsi="仿宋" w:eastAsia="仿宋" w:cs="仿宋"/>
                <w:color w:val="000000"/>
                <w:kern w:val="0"/>
                <w:sz w:val="24"/>
              </w:rPr>
              <w:t>邸村镇李家庄村</w:t>
            </w:r>
          </w:p>
        </w:tc>
        <w:tc>
          <w:tcPr>
            <w:tcW w:w="1417" w:type="dxa"/>
            <w:vAlign w:val="center"/>
          </w:tcPr>
          <w:p w14:paraId="759AECF0">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65265183">
            <w:pPr>
              <w:jc w:val="center"/>
              <w:rPr>
                <w:rFonts w:ascii="仿宋" w:hAnsi="仿宋" w:eastAsia="仿宋" w:cs="仿宋"/>
                <w:sz w:val="24"/>
              </w:rPr>
            </w:pPr>
            <w:r>
              <w:rPr>
                <w:rFonts w:ascii="仿宋" w:hAnsi="仿宋" w:eastAsia="仿宋" w:cs="仿宋"/>
                <w:sz w:val="24"/>
              </w:rPr>
              <w:t>一年一次</w:t>
            </w:r>
          </w:p>
        </w:tc>
      </w:tr>
      <w:tr w14:paraId="5984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3804056C">
            <w:pPr>
              <w:jc w:val="center"/>
              <w:rPr>
                <w:rFonts w:ascii="宋体" w:hAnsi="宋体" w:eastAsia="宋体"/>
                <w:color w:val="000000"/>
                <w:sz w:val="24"/>
              </w:rPr>
            </w:pPr>
            <w:r>
              <w:rPr>
                <w:rFonts w:hint="eastAsia" w:ascii="宋体" w:hAnsi="宋体" w:eastAsia="宋体"/>
                <w:color w:val="000000"/>
                <w:sz w:val="24"/>
              </w:rPr>
              <w:t>105</w:t>
            </w:r>
          </w:p>
        </w:tc>
        <w:tc>
          <w:tcPr>
            <w:tcW w:w="1417" w:type="dxa"/>
            <w:vMerge w:val="continue"/>
          </w:tcPr>
          <w:p w14:paraId="2D152CFB">
            <w:pPr>
              <w:widowControl/>
              <w:jc w:val="left"/>
              <w:textAlignment w:val="center"/>
              <w:rPr>
                <w:rFonts w:ascii="仿宋" w:hAnsi="仿宋" w:eastAsia="仿宋" w:cs="仿宋"/>
                <w:color w:val="000000"/>
                <w:sz w:val="24"/>
                <w:lang w:bidi="ar"/>
              </w:rPr>
            </w:pPr>
          </w:p>
        </w:tc>
        <w:tc>
          <w:tcPr>
            <w:tcW w:w="2835" w:type="dxa"/>
            <w:vAlign w:val="center"/>
          </w:tcPr>
          <w:p w14:paraId="05B1D4BD">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曲阳县王浩石材废料处理场</w:t>
            </w:r>
          </w:p>
        </w:tc>
        <w:tc>
          <w:tcPr>
            <w:tcW w:w="1985" w:type="dxa"/>
            <w:vAlign w:val="center"/>
          </w:tcPr>
          <w:p w14:paraId="2EA6B107">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lang w:bidi="ar"/>
              </w:rPr>
              <w:t>曲阳县</w:t>
            </w:r>
            <w:r>
              <w:rPr>
                <w:rFonts w:hint="eastAsia" w:ascii="仿宋" w:hAnsi="仿宋" w:eastAsia="仿宋" w:cs="仿宋"/>
                <w:color w:val="000000"/>
                <w:kern w:val="0"/>
                <w:sz w:val="24"/>
              </w:rPr>
              <w:t>邸村镇留百户村</w:t>
            </w:r>
          </w:p>
        </w:tc>
        <w:tc>
          <w:tcPr>
            <w:tcW w:w="1417" w:type="dxa"/>
            <w:vAlign w:val="center"/>
          </w:tcPr>
          <w:p w14:paraId="70A1EA1C">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357182A3">
            <w:pPr>
              <w:jc w:val="center"/>
              <w:rPr>
                <w:rFonts w:ascii="仿宋" w:hAnsi="仿宋" w:eastAsia="仿宋" w:cs="仿宋"/>
                <w:sz w:val="24"/>
              </w:rPr>
            </w:pPr>
            <w:r>
              <w:rPr>
                <w:rFonts w:ascii="仿宋" w:hAnsi="仿宋" w:eastAsia="仿宋" w:cs="仿宋"/>
                <w:sz w:val="24"/>
              </w:rPr>
              <w:t>一年一次</w:t>
            </w:r>
          </w:p>
        </w:tc>
      </w:tr>
      <w:tr w14:paraId="6F95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7" w:type="dxa"/>
            <w:vAlign w:val="center"/>
          </w:tcPr>
          <w:p w14:paraId="3A76A638">
            <w:pPr>
              <w:jc w:val="center"/>
              <w:rPr>
                <w:rFonts w:ascii="宋体" w:hAnsi="宋体" w:eastAsia="宋体"/>
                <w:color w:val="000000"/>
                <w:sz w:val="24"/>
              </w:rPr>
            </w:pPr>
            <w:r>
              <w:rPr>
                <w:rFonts w:hint="eastAsia" w:ascii="宋体" w:hAnsi="宋体" w:eastAsia="宋体"/>
                <w:color w:val="000000"/>
                <w:sz w:val="24"/>
              </w:rPr>
              <w:t>106</w:t>
            </w:r>
          </w:p>
        </w:tc>
        <w:tc>
          <w:tcPr>
            <w:tcW w:w="1417" w:type="dxa"/>
            <w:vMerge w:val="continue"/>
          </w:tcPr>
          <w:p w14:paraId="408F89A6">
            <w:pPr>
              <w:widowControl/>
              <w:jc w:val="left"/>
              <w:textAlignment w:val="center"/>
              <w:rPr>
                <w:rFonts w:ascii="仿宋" w:hAnsi="仿宋" w:eastAsia="仿宋" w:cs="仿宋"/>
                <w:color w:val="000000"/>
                <w:sz w:val="24"/>
                <w:lang w:bidi="ar"/>
              </w:rPr>
            </w:pPr>
          </w:p>
        </w:tc>
        <w:tc>
          <w:tcPr>
            <w:tcW w:w="2835" w:type="dxa"/>
            <w:vAlign w:val="center"/>
          </w:tcPr>
          <w:p w14:paraId="69DE061B">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曲阳县立才水泥砖厂</w:t>
            </w:r>
          </w:p>
        </w:tc>
        <w:tc>
          <w:tcPr>
            <w:tcW w:w="1985" w:type="dxa"/>
            <w:vAlign w:val="center"/>
          </w:tcPr>
          <w:p w14:paraId="170C5C12">
            <w:pPr>
              <w:widowControl/>
              <w:jc w:val="left"/>
              <w:textAlignment w:val="center"/>
              <w:rPr>
                <w:rFonts w:ascii="仿宋" w:hAnsi="仿宋" w:eastAsia="仿宋" w:cs="仿宋"/>
                <w:color w:val="000000"/>
                <w:kern w:val="0"/>
                <w:sz w:val="24"/>
              </w:rPr>
            </w:pPr>
            <w:r>
              <w:rPr>
                <w:rFonts w:ascii="仿宋" w:hAnsi="仿宋" w:eastAsia="仿宋" w:cs="仿宋"/>
                <w:color w:val="000000"/>
                <w:kern w:val="0"/>
                <w:sz w:val="24"/>
              </w:rPr>
              <w:t>曲阳县</w:t>
            </w:r>
            <w:r>
              <w:rPr>
                <w:rFonts w:hint="eastAsia" w:ascii="仿宋" w:hAnsi="仿宋" w:eastAsia="仿宋" w:cs="仿宋"/>
                <w:color w:val="000000"/>
                <w:kern w:val="0"/>
                <w:sz w:val="24"/>
              </w:rPr>
              <w:t>嘉禾镇</w:t>
            </w:r>
          </w:p>
        </w:tc>
        <w:tc>
          <w:tcPr>
            <w:tcW w:w="1417" w:type="dxa"/>
            <w:vAlign w:val="center"/>
          </w:tcPr>
          <w:p w14:paraId="4B481086">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67BCE9F3">
            <w:pPr>
              <w:jc w:val="center"/>
              <w:rPr>
                <w:rFonts w:ascii="仿宋" w:hAnsi="仿宋" w:eastAsia="仿宋" w:cs="仿宋"/>
                <w:sz w:val="24"/>
              </w:rPr>
            </w:pPr>
            <w:r>
              <w:rPr>
                <w:rFonts w:ascii="仿宋" w:hAnsi="仿宋" w:eastAsia="仿宋" w:cs="仿宋"/>
                <w:sz w:val="24"/>
              </w:rPr>
              <w:t>一年一次</w:t>
            </w:r>
          </w:p>
        </w:tc>
      </w:tr>
      <w:tr w14:paraId="7F56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7" w:type="dxa"/>
            <w:vAlign w:val="center"/>
          </w:tcPr>
          <w:p w14:paraId="708997F5">
            <w:pPr>
              <w:jc w:val="center"/>
              <w:rPr>
                <w:rFonts w:ascii="宋体" w:hAnsi="宋体" w:eastAsia="宋体"/>
                <w:color w:val="000000"/>
                <w:sz w:val="24"/>
              </w:rPr>
            </w:pPr>
            <w:r>
              <w:rPr>
                <w:rFonts w:hint="eastAsia" w:ascii="宋体" w:hAnsi="宋体" w:eastAsia="宋体"/>
                <w:color w:val="000000"/>
                <w:sz w:val="24"/>
              </w:rPr>
              <w:t>107</w:t>
            </w:r>
          </w:p>
        </w:tc>
        <w:tc>
          <w:tcPr>
            <w:tcW w:w="1417" w:type="dxa"/>
            <w:vMerge w:val="continue"/>
            <w:vAlign w:val="center"/>
          </w:tcPr>
          <w:p w14:paraId="44877D8D">
            <w:pPr>
              <w:widowControl/>
              <w:jc w:val="center"/>
              <w:textAlignment w:val="center"/>
              <w:rPr>
                <w:rFonts w:ascii="仿宋" w:hAnsi="仿宋" w:eastAsia="仿宋" w:cs="仿宋"/>
                <w:color w:val="000000"/>
                <w:sz w:val="24"/>
                <w:lang w:bidi="ar"/>
              </w:rPr>
            </w:pPr>
          </w:p>
        </w:tc>
        <w:tc>
          <w:tcPr>
            <w:tcW w:w="2835" w:type="dxa"/>
            <w:vAlign w:val="center"/>
          </w:tcPr>
          <w:p w14:paraId="76DCA7AB">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曲阳县康泰水泥砖厂</w:t>
            </w:r>
          </w:p>
        </w:tc>
        <w:tc>
          <w:tcPr>
            <w:tcW w:w="1985" w:type="dxa"/>
            <w:vAlign w:val="center"/>
          </w:tcPr>
          <w:p w14:paraId="14551C68">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曲阳县嘉禾镇</w:t>
            </w:r>
          </w:p>
        </w:tc>
        <w:tc>
          <w:tcPr>
            <w:tcW w:w="1417" w:type="dxa"/>
            <w:vAlign w:val="center"/>
          </w:tcPr>
          <w:p w14:paraId="2F1A0E86">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59A1BA7F">
            <w:pPr>
              <w:jc w:val="center"/>
              <w:rPr>
                <w:rFonts w:ascii="仿宋" w:hAnsi="仿宋" w:eastAsia="仿宋" w:cs="仿宋"/>
                <w:sz w:val="24"/>
              </w:rPr>
            </w:pPr>
            <w:r>
              <w:rPr>
                <w:rFonts w:ascii="仿宋" w:hAnsi="仿宋" w:eastAsia="仿宋" w:cs="仿宋"/>
                <w:sz w:val="24"/>
              </w:rPr>
              <w:t>一年一次</w:t>
            </w:r>
          </w:p>
        </w:tc>
      </w:tr>
      <w:tr w14:paraId="724B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7F4DA277">
            <w:pPr>
              <w:jc w:val="center"/>
              <w:rPr>
                <w:rFonts w:ascii="宋体" w:hAnsi="宋体" w:eastAsia="宋体"/>
                <w:color w:val="000000"/>
                <w:sz w:val="24"/>
              </w:rPr>
            </w:pPr>
            <w:r>
              <w:rPr>
                <w:rFonts w:hint="eastAsia" w:ascii="宋体" w:hAnsi="宋体" w:eastAsia="宋体"/>
                <w:color w:val="000000"/>
                <w:sz w:val="24"/>
              </w:rPr>
              <w:t>108</w:t>
            </w:r>
          </w:p>
        </w:tc>
        <w:tc>
          <w:tcPr>
            <w:tcW w:w="1417" w:type="dxa"/>
            <w:vMerge w:val="continue"/>
          </w:tcPr>
          <w:p w14:paraId="2ED6F65E">
            <w:pPr>
              <w:widowControl/>
              <w:jc w:val="left"/>
              <w:textAlignment w:val="center"/>
              <w:rPr>
                <w:rFonts w:ascii="仿宋" w:hAnsi="仿宋" w:eastAsia="仿宋" w:cs="仿宋"/>
                <w:color w:val="000000"/>
                <w:sz w:val="24"/>
                <w:lang w:bidi="ar"/>
              </w:rPr>
            </w:pPr>
          </w:p>
        </w:tc>
        <w:tc>
          <w:tcPr>
            <w:tcW w:w="2835" w:type="dxa"/>
            <w:vAlign w:val="center"/>
          </w:tcPr>
          <w:p w14:paraId="548FBDF8">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曲阳县银发混凝土有限公司</w:t>
            </w:r>
          </w:p>
        </w:tc>
        <w:tc>
          <w:tcPr>
            <w:tcW w:w="1985" w:type="dxa"/>
            <w:vAlign w:val="center"/>
          </w:tcPr>
          <w:p w14:paraId="36B88EAC">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曲阳县嘉禾镇</w:t>
            </w:r>
          </w:p>
        </w:tc>
        <w:tc>
          <w:tcPr>
            <w:tcW w:w="1417" w:type="dxa"/>
            <w:vAlign w:val="center"/>
          </w:tcPr>
          <w:p w14:paraId="19742DEC">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2A53ACE5">
            <w:pPr>
              <w:jc w:val="center"/>
              <w:rPr>
                <w:rFonts w:ascii="仿宋" w:hAnsi="仿宋" w:eastAsia="仿宋" w:cs="仿宋"/>
                <w:sz w:val="24"/>
              </w:rPr>
            </w:pPr>
            <w:r>
              <w:rPr>
                <w:rFonts w:ascii="仿宋" w:hAnsi="仿宋" w:eastAsia="仿宋" w:cs="仿宋"/>
                <w:sz w:val="24"/>
              </w:rPr>
              <w:t>一年一次</w:t>
            </w:r>
          </w:p>
        </w:tc>
      </w:tr>
      <w:tr w14:paraId="5B3C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05FF9825">
            <w:pPr>
              <w:jc w:val="center"/>
              <w:rPr>
                <w:rFonts w:ascii="宋体" w:hAnsi="宋体" w:eastAsia="宋体"/>
                <w:color w:val="000000"/>
                <w:sz w:val="24"/>
              </w:rPr>
            </w:pPr>
            <w:r>
              <w:rPr>
                <w:rFonts w:hint="eastAsia" w:ascii="宋体" w:hAnsi="宋体" w:eastAsia="宋体"/>
                <w:color w:val="000000"/>
                <w:sz w:val="24"/>
              </w:rPr>
              <w:t>109</w:t>
            </w:r>
          </w:p>
        </w:tc>
        <w:tc>
          <w:tcPr>
            <w:tcW w:w="1417" w:type="dxa"/>
            <w:vMerge w:val="continue"/>
          </w:tcPr>
          <w:p w14:paraId="2F0BFB69">
            <w:pPr>
              <w:widowControl/>
              <w:jc w:val="left"/>
              <w:textAlignment w:val="center"/>
              <w:rPr>
                <w:rFonts w:ascii="仿宋" w:hAnsi="仿宋" w:eastAsia="仿宋" w:cs="仿宋"/>
                <w:color w:val="000000"/>
                <w:sz w:val="24"/>
                <w:lang w:bidi="ar"/>
              </w:rPr>
            </w:pPr>
          </w:p>
        </w:tc>
        <w:tc>
          <w:tcPr>
            <w:tcW w:w="2835" w:type="dxa"/>
            <w:vAlign w:val="center"/>
          </w:tcPr>
          <w:p w14:paraId="5C788821">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曲阳县兴建混凝土有限公司</w:t>
            </w:r>
          </w:p>
        </w:tc>
        <w:tc>
          <w:tcPr>
            <w:tcW w:w="1985" w:type="dxa"/>
            <w:vAlign w:val="center"/>
          </w:tcPr>
          <w:p w14:paraId="49EC290C">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曲阳县嘉禾镇</w:t>
            </w:r>
          </w:p>
        </w:tc>
        <w:tc>
          <w:tcPr>
            <w:tcW w:w="1417" w:type="dxa"/>
            <w:vAlign w:val="center"/>
          </w:tcPr>
          <w:p w14:paraId="158BF903">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3C81E01D">
            <w:pPr>
              <w:jc w:val="center"/>
              <w:rPr>
                <w:rFonts w:ascii="仿宋" w:hAnsi="仿宋" w:eastAsia="仿宋" w:cs="仿宋"/>
                <w:sz w:val="24"/>
              </w:rPr>
            </w:pPr>
            <w:r>
              <w:rPr>
                <w:rFonts w:ascii="仿宋" w:hAnsi="仿宋" w:eastAsia="仿宋" w:cs="仿宋"/>
                <w:sz w:val="24"/>
              </w:rPr>
              <w:t>一年一次</w:t>
            </w:r>
          </w:p>
        </w:tc>
      </w:tr>
      <w:tr w14:paraId="5F31D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7" w:type="dxa"/>
            <w:vAlign w:val="center"/>
          </w:tcPr>
          <w:p w14:paraId="3A3D97C7">
            <w:pPr>
              <w:jc w:val="center"/>
              <w:rPr>
                <w:rFonts w:ascii="宋体" w:hAnsi="宋体" w:eastAsia="宋体"/>
                <w:color w:val="000000"/>
                <w:sz w:val="24"/>
              </w:rPr>
            </w:pPr>
            <w:r>
              <w:rPr>
                <w:rFonts w:hint="eastAsia" w:ascii="宋体" w:hAnsi="宋体" w:eastAsia="宋体"/>
                <w:color w:val="000000"/>
                <w:sz w:val="24"/>
              </w:rPr>
              <w:t>110</w:t>
            </w:r>
          </w:p>
        </w:tc>
        <w:tc>
          <w:tcPr>
            <w:tcW w:w="1417" w:type="dxa"/>
            <w:vMerge w:val="continue"/>
          </w:tcPr>
          <w:p w14:paraId="62478873">
            <w:pPr>
              <w:widowControl/>
              <w:jc w:val="left"/>
              <w:textAlignment w:val="center"/>
              <w:rPr>
                <w:rFonts w:ascii="仿宋" w:hAnsi="仿宋" w:eastAsia="仿宋" w:cs="仿宋"/>
                <w:color w:val="000000"/>
                <w:sz w:val="24"/>
                <w:lang w:bidi="ar"/>
              </w:rPr>
            </w:pPr>
          </w:p>
        </w:tc>
        <w:tc>
          <w:tcPr>
            <w:tcW w:w="2835" w:type="dxa"/>
            <w:vAlign w:val="center"/>
          </w:tcPr>
          <w:p w14:paraId="0CE6130E">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曲阳县阳林商砼有限公司</w:t>
            </w:r>
          </w:p>
        </w:tc>
        <w:tc>
          <w:tcPr>
            <w:tcW w:w="1985" w:type="dxa"/>
            <w:vAlign w:val="center"/>
          </w:tcPr>
          <w:p w14:paraId="79CCF79C">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曲阳县嘉禾镇</w:t>
            </w:r>
          </w:p>
        </w:tc>
        <w:tc>
          <w:tcPr>
            <w:tcW w:w="1417" w:type="dxa"/>
            <w:vAlign w:val="center"/>
          </w:tcPr>
          <w:p w14:paraId="3163291D">
            <w:pPr>
              <w:jc w:val="center"/>
              <w:rPr>
                <w:rFonts w:ascii="仿宋" w:hAnsi="仿宋" w:eastAsia="仿宋" w:cs="仿宋"/>
                <w:sz w:val="24"/>
              </w:rPr>
            </w:pPr>
            <w:r>
              <w:rPr>
                <w:rFonts w:ascii="仿宋" w:hAnsi="仿宋" w:eastAsia="仿宋" w:cs="仿宋"/>
                <w:sz w:val="24"/>
              </w:rPr>
              <w:t>工商贸</w:t>
            </w:r>
          </w:p>
        </w:tc>
        <w:tc>
          <w:tcPr>
            <w:tcW w:w="1408" w:type="dxa"/>
            <w:vAlign w:val="center"/>
          </w:tcPr>
          <w:p w14:paraId="1ECFA4E5">
            <w:pPr>
              <w:jc w:val="center"/>
              <w:rPr>
                <w:rFonts w:ascii="仿宋" w:hAnsi="仿宋" w:eastAsia="仿宋" w:cs="仿宋"/>
                <w:sz w:val="24"/>
              </w:rPr>
            </w:pPr>
            <w:r>
              <w:rPr>
                <w:rFonts w:ascii="仿宋" w:hAnsi="仿宋" w:eastAsia="仿宋" w:cs="仿宋"/>
                <w:sz w:val="24"/>
              </w:rPr>
              <w:t>一年一次</w:t>
            </w:r>
          </w:p>
        </w:tc>
      </w:tr>
    </w:tbl>
    <w:p w14:paraId="10EF0200">
      <w:pPr>
        <w:widowControl/>
        <w:jc w:val="left"/>
        <w:rPr>
          <w:rFonts w:ascii="仿宋" w:hAnsi="仿宋" w:eastAsia="仿宋" w:cs="仿宋"/>
          <w:kern w:val="0"/>
          <w:sz w:val="32"/>
          <w:szCs w:val="32"/>
          <w:lang w:bidi="ar"/>
        </w:rPr>
      </w:pPr>
    </w:p>
    <w:p w14:paraId="5A76E28F">
      <w:pPr>
        <w:widowControl/>
        <w:jc w:val="left"/>
        <w:rPr>
          <w:rFonts w:ascii="仿宋" w:hAnsi="仿宋" w:eastAsia="仿宋" w:cs="仿宋"/>
          <w:kern w:val="0"/>
          <w:sz w:val="24"/>
          <w:lang w:bidi="ar"/>
        </w:rPr>
        <w:sectPr>
          <w:footerReference r:id="rId3" w:type="default"/>
          <w:pgSz w:w="11906" w:h="16838"/>
          <w:pgMar w:top="2098" w:right="1474" w:bottom="1985" w:left="1588" w:header="567" w:footer="1588" w:gutter="0"/>
          <w:pgNumType w:fmt="numberInDash" w:start="1"/>
          <w:cols w:space="425" w:num="1"/>
          <w:docGrid w:type="lines" w:linePitch="312" w:charSpace="0"/>
        </w:sectPr>
      </w:pPr>
    </w:p>
    <w:p w14:paraId="4DEE9A7F">
      <w:pPr>
        <w:rPr>
          <w:rFonts w:ascii="仿宋" w:hAnsi="仿宋" w:eastAsia="仿宋"/>
          <w:sz w:val="24"/>
        </w:rPr>
      </w:pPr>
      <w:r>
        <w:rPr>
          <w:rFonts w:ascii="仿宋" w:hAnsi="仿宋" w:eastAsia="仿宋"/>
          <w:sz w:val="24"/>
        </w:rPr>
        <w:t>附件</w:t>
      </w:r>
      <w:r>
        <w:rPr>
          <w:rFonts w:hint="eastAsia" w:ascii="仿宋" w:hAnsi="仿宋" w:eastAsia="仿宋"/>
          <w:sz w:val="24"/>
        </w:rPr>
        <w:t>3：</w:t>
      </w:r>
    </w:p>
    <w:p w14:paraId="411724CD">
      <w:pPr>
        <w:spacing w:line="520" w:lineRule="exact"/>
        <w:jc w:val="center"/>
      </w:pPr>
      <w:r>
        <w:rPr>
          <w:rFonts w:hint="eastAsia" w:ascii="方正小标宋简体" w:hAnsi="方正小标宋简体" w:eastAsia="方正小标宋简体" w:cs="方正小标宋简体"/>
          <w:kern w:val="0"/>
          <w:sz w:val="44"/>
          <w:szCs w:val="44"/>
          <w:lang w:bidi="ar"/>
        </w:rPr>
        <w:t>202</w:t>
      </w:r>
      <w:r>
        <w:rPr>
          <w:rFonts w:ascii="方正小标宋简体" w:hAnsi="方正小标宋简体" w:eastAsia="方正小标宋简体" w:cs="方正小标宋简体"/>
          <w:kern w:val="0"/>
          <w:sz w:val="44"/>
          <w:szCs w:val="44"/>
          <w:lang w:bidi="ar"/>
        </w:rPr>
        <w:t>3</w:t>
      </w:r>
      <w:r>
        <w:rPr>
          <w:rFonts w:hint="eastAsia" w:ascii="方正小标宋简体" w:hAnsi="方正小标宋简体" w:eastAsia="方正小标宋简体" w:cs="方正小标宋简体"/>
          <w:kern w:val="0"/>
          <w:sz w:val="44"/>
          <w:szCs w:val="44"/>
          <w:lang w:bidi="ar"/>
        </w:rPr>
        <w:t>年度监督检查时间及任务分配表</w:t>
      </w:r>
    </w:p>
    <w:tbl>
      <w:tblPr>
        <w:tblStyle w:val="6"/>
        <w:tblW w:w="131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2100"/>
        <w:gridCol w:w="955"/>
        <w:gridCol w:w="856"/>
        <w:gridCol w:w="857"/>
        <w:gridCol w:w="857"/>
        <w:gridCol w:w="856"/>
        <w:gridCol w:w="857"/>
        <w:gridCol w:w="856"/>
        <w:gridCol w:w="857"/>
        <w:gridCol w:w="856"/>
        <w:gridCol w:w="857"/>
        <w:gridCol w:w="856"/>
        <w:gridCol w:w="857"/>
        <w:gridCol w:w="678"/>
      </w:tblGrid>
      <w:tr w14:paraId="55E570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498" w:hRule="atLeast"/>
        </w:trPr>
        <w:tc>
          <w:tcPr>
            <w:tcW w:w="2100" w:type="dxa"/>
            <w:vMerge w:val="restart"/>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2CB4533">
            <w:pPr>
              <w:spacing w:line="320" w:lineRule="exact"/>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单位</w:t>
            </w:r>
          </w:p>
        </w:tc>
        <w:tc>
          <w:tcPr>
            <w:tcW w:w="2668" w:type="dxa"/>
            <w:gridSpan w:val="3"/>
            <w:tcBorders>
              <w:top w:val="single" w:color="auto" w:sz="8" w:space="0"/>
              <w:left w:val="nil"/>
              <w:bottom w:val="single" w:color="auto" w:sz="8" w:space="0"/>
              <w:right w:val="single" w:color="auto" w:sz="8" w:space="0"/>
            </w:tcBorders>
            <w:tcMar>
              <w:top w:w="0" w:type="dxa"/>
              <w:left w:w="28" w:type="dxa"/>
              <w:bottom w:w="0" w:type="dxa"/>
              <w:right w:w="28" w:type="dxa"/>
            </w:tcMar>
            <w:vAlign w:val="center"/>
          </w:tcPr>
          <w:p w14:paraId="025AD5C8">
            <w:pPr>
              <w:widowControl/>
              <w:spacing w:line="320" w:lineRule="exact"/>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第一季度</w:t>
            </w:r>
          </w:p>
        </w:tc>
        <w:tc>
          <w:tcPr>
            <w:tcW w:w="2570" w:type="dxa"/>
            <w:gridSpan w:val="3"/>
            <w:tcBorders>
              <w:top w:val="single" w:color="auto" w:sz="8" w:space="0"/>
              <w:left w:val="nil"/>
              <w:bottom w:val="single" w:color="auto" w:sz="8" w:space="0"/>
              <w:right w:val="single" w:color="auto" w:sz="8" w:space="0"/>
            </w:tcBorders>
            <w:tcMar>
              <w:top w:w="0" w:type="dxa"/>
              <w:left w:w="28" w:type="dxa"/>
              <w:bottom w:w="0" w:type="dxa"/>
              <w:right w:w="28" w:type="dxa"/>
            </w:tcMar>
            <w:vAlign w:val="center"/>
          </w:tcPr>
          <w:p w14:paraId="10E68CDB">
            <w:pPr>
              <w:widowControl/>
              <w:spacing w:line="320" w:lineRule="exact"/>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第二季度</w:t>
            </w:r>
          </w:p>
        </w:tc>
        <w:tc>
          <w:tcPr>
            <w:tcW w:w="2569" w:type="dxa"/>
            <w:gridSpan w:val="3"/>
            <w:tcBorders>
              <w:top w:val="single" w:color="auto" w:sz="8" w:space="0"/>
              <w:left w:val="nil"/>
              <w:bottom w:val="single" w:color="auto" w:sz="8" w:space="0"/>
              <w:right w:val="single" w:color="auto" w:sz="8" w:space="0"/>
            </w:tcBorders>
            <w:tcMar>
              <w:top w:w="0" w:type="dxa"/>
              <w:left w:w="28" w:type="dxa"/>
              <w:bottom w:w="0" w:type="dxa"/>
              <w:right w:w="28" w:type="dxa"/>
            </w:tcMar>
            <w:vAlign w:val="center"/>
          </w:tcPr>
          <w:p w14:paraId="7BA810BD">
            <w:pPr>
              <w:widowControl/>
              <w:spacing w:line="320" w:lineRule="exact"/>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第三季度</w:t>
            </w:r>
          </w:p>
        </w:tc>
        <w:tc>
          <w:tcPr>
            <w:tcW w:w="2570" w:type="dxa"/>
            <w:gridSpan w:val="3"/>
            <w:tcBorders>
              <w:top w:val="single" w:color="auto" w:sz="8" w:space="0"/>
              <w:left w:val="nil"/>
              <w:bottom w:val="single" w:color="auto" w:sz="8" w:space="0"/>
              <w:right w:val="single" w:color="auto" w:sz="8" w:space="0"/>
            </w:tcBorders>
            <w:tcMar>
              <w:top w:w="0" w:type="dxa"/>
              <w:left w:w="28" w:type="dxa"/>
              <w:bottom w:w="0" w:type="dxa"/>
              <w:right w:w="28" w:type="dxa"/>
            </w:tcMar>
            <w:vAlign w:val="center"/>
          </w:tcPr>
          <w:p w14:paraId="45026A08">
            <w:pPr>
              <w:widowControl/>
              <w:spacing w:line="320" w:lineRule="exact"/>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第四季度</w:t>
            </w:r>
          </w:p>
        </w:tc>
        <w:tc>
          <w:tcPr>
            <w:tcW w:w="678" w:type="dxa"/>
            <w:vMerge w:val="restart"/>
            <w:tcBorders>
              <w:top w:val="single" w:color="auto" w:sz="8" w:space="0"/>
              <w:left w:val="nil"/>
              <w:bottom w:val="single" w:color="auto" w:sz="8" w:space="0"/>
              <w:right w:val="single" w:color="auto" w:sz="8" w:space="0"/>
            </w:tcBorders>
            <w:tcMar>
              <w:top w:w="0" w:type="dxa"/>
              <w:left w:w="28" w:type="dxa"/>
              <w:bottom w:w="0" w:type="dxa"/>
              <w:right w:w="28" w:type="dxa"/>
            </w:tcMar>
            <w:vAlign w:val="center"/>
          </w:tcPr>
          <w:p w14:paraId="522808BD">
            <w:pPr>
              <w:spacing w:line="320" w:lineRule="exact"/>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小计</w:t>
            </w:r>
          </w:p>
        </w:tc>
      </w:tr>
      <w:tr w14:paraId="7C36CE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2100" w:type="dxa"/>
            <w:vMerge w:val="continue"/>
            <w:tcBorders>
              <w:top w:val="single" w:color="auto" w:sz="8" w:space="0"/>
              <w:left w:val="single" w:color="auto" w:sz="8" w:space="0"/>
              <w:bottom w:val="single" w:color="auto" w:sz="8" w:space="0"/>
              <w:right w:val="single" w:color="auto" w:sz="8" w:space="0"/>
            </w:tcBorders>
            <w:vAlign w:val="center"/>
          </w:tcPr>
          <w:p w14:paraId="6261F64E">
            <w:pPr>
              <w:widowControl/>
              <w:jc w:val="left"/>
              <w:rPr>
                <w:rFonts w:ascii="仿宋_GB2312" w:hAnsi="仿宋_GB2312" w:eastAsia="仿宋_GB2312" w:cs="仿宋_GB2312"/>
                <w:kern w:val="0"/>
                <w:sz w:val="28"/>
                <w:szCs w:val="28"/>
                <w:lang w:bidi="ar"/>
              </w:rPr>
            </w:pPr>
          </w:p>
        </w:tc>
        <w:tc>
          <w:tcPr>
            <w:tcW w:w="955" w:type="dxa"/>
            <w:tcBorders>
              <w:top w:val="nil"/>
              <w:left w:val="nil"/>
              <w:bottom w:val="single" w:color="auto" w:sz="8" w:space="0"/>
              <w:right w:val="single" w:color="auto" w:sz="8" w:space="0"/>
            </w:tcBorders>
            <w:tcMar>
              <w:top w:w="0" w:type="dxa"/>
              <w:left w:w="28" w:type="dxa"/>
              <w:bottom w:w="0" w:type="dxa"/>
              <w:right w:w="28" w:type="dxa"/>
            </w:tcMar>
            <w:vAlign w:val="center"/>
          </w:tcPr>
          <w:p w14:paraId="5BF55DEE">
            <w:pPr>
              <w:spacing w:line="320" w:lineRule="exact"/>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重点检查企业（家）</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1864324D">
            <w:pPr>
              <w:spacing w:line="320" w:lineRule="exact"/>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一般检查企业（家）</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1C8B0D86">
            <w:pPr>
              <w:spacing w:line="320" w:lineRule="exact"/>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随机抽查企业（家）</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7F16DDB4">
            <w:pPr>
              <w:spacing w:line="320" w:lineRule="exact"/>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重点检查企业（家）</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5A7C702A">
            <w:pPr>
              <w:spacing w:line="320" w:lineRule="exact"/>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一般检查企业（家）</w:t>
            </w:r>
          </w:p>
        </w:tc>
        <w:tc>
          <w:tcPr>
            <w:tcW w:w="857" w:type="dxa"/>
            <w:tcBorders>
              <w:top w:val="single" w:color="auto" w:sz="8" w:space="0"/>
              <w:left w:val="nil"/>
              <w:bottom w:val="single" w:color="auto" w:sz="8" w:space="0"/>
              <w:right w:val="single" w:color="auto" w:sz="8" w:space="0"/>
            </w:tcBorders>
            <w:tcMar>
              <w:top w:w="0" w:type="dxa"/>
              <w:left w:w="28" w:type="dxa"/>
              <w:bottom w:w="0" w:type="dxa"/>
              <w:right w:w="28" w:type="dxa"/>
            </w:tcMar>
            <w:vAlign w:val="center"/>
          </w:tcPr>
          <w:p w14:paraId="5D1D7884">
            <w:pPr>
              <w:spacing w:line="320" w:lineRule="exact"/>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随机抽查企业（家）</w:t>
            </w:r>
          </w:p>
        </w:tc>
        <w:tc>
          <w:tcPr>
            <w:tcW w:w="856" w:type="dxa"/>
            <w:tcBorders>
              <w:top w:val="single" w:color="auto" w:sz="8" w:space="0"/>
              <w:left w:val="nil"/>
              <w:bottom w:val="single" w:color="auto" w:sz="8" w:space="0"/>
              <w:right w:val="single" w:color="auto" w:sz="8" w:space="0"/>
            </w:tcBorders>
            <w:tcMar>
              <w:top w:w="0" w:type="dxa"/>
              <w:left w:w="28" w:type="dxa"/>
              <w:bottom w:w="0" w:type="dxa"/>
              <w:right w:w="28" w:type="dxa"/>
            </w:tcMar>
            <w:vAlign w:val="center"/>
          </w:tcPr>
          <w:p w14:paraId="53E9FCC9">
            <w:pPr>
              <w:spacing w:line="320" w:lineRule="exact"/>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重点检查企业（家）</w:t>
            </w:r>
          </w:p>
        </w:tc>
        <w:tc>
          <w:tcPr>
            <w:tcW w:w="857" w:type="dxa"/>
            <w:tcBorders>
              <w:top w:val="single" w:color="auto" w:sz="8" w:space="0"/>
              <w:left w:val="nil"/>
              <w:bottom w:val="single" w:color="auto" w:sz="8" w:space="0"/>
              <w:right w:val="single" w:color="auto" w:sz="8" w:space="0"/>
            </w:tcBorders>
            <w:tcMar>
              <w:top w:w="0" w:type="dxa"/>
              <w:left w:w="28" w:type="dxa"/>
              <w:bottom w:w="0" w:type="dxa"/>
              <w:right w:w="28" w:type="dxa"/>
            </w:tcMar>
            <w:vAlign w:val="center"/>
          </w:tcPr>
          <w:p w14:paraId="2FC3A264">
            <w:pPr>
              <w:spacing w:line="320" w:lineRule="exact"/>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一般检查企业（家）</w:t>
            </w:r>
          </w:p>
        </w:tc>
        <w:tc>
          <w:tcPr>
            <w:tcW w:w="856" w:type="dxa"/>
            <w:tcBorders>
              <w:top w:val="single" w:color="auto" w:sz="8" w:space="0"/>
              <w:left w:val="nil"/>
              <w:bottom w:val="single" w:color="auto" w:sz="8" w:space="0"/>
              <w:right w:val="single" w:color="auto" w:sz="8" w:space="0"/>
            </w:tcBorders>
            <w:tcMar>
              <w:top w:w="0" w:type="dxa"/>
              <w:left w:w="28" w:type="dxa"/>
              <w:bottom w:w="0" w:type="dxa"/>
              <w:right w:w="28" w:type="dxa"/>
            </w:tcMar>
            <w:vAlign w:val="center"/>
          </w:tcPr>
          <w:p w14:paraId="799A5D98">
            <w:pPr>
              <w:spacing w:line="320" w:lineRule="exact"/>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随机抽查企业（家）</w:t>
            </w:r>
          </w:p>
        </w:tc>
        <w:tc>
          <w:tcPr>
            <w:tcW w:w="857" w:type="dxa"/>
            <w:tcBorders>
              <w:top w:val="single" w:color="auto" w:sz="8" w:space="0"/>
              <w:left w:val="nil"/>
              <w:bottom w:val="single" w:color="auto" w:sz="8" w:space="0"/>
              <w:right w:val="single" w:color="auto" w:sz="8" w:space="0"/>
            </w:tcBorders>
            <w:tcMar>
              <w:top w:w="0" w:type="dxa"/>
              <w:left w:w="28" w:type="dxa"/>
              <w:bottom w:w="0" w:type="dxa"/>
              <w:right w:w="28" w:type="dxa"/>
            </w:tcMar>
            <w:vAlign w:val="center"/>
          </w:tcPr>
          <w:p w14:paraId="3DB7303C">
            <w:pPr>
              <w:spacing w:line="320" w:lineRule="exact"/>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重点检查企业（家）</w:t>
            </w:r>
          </w:p>
        </w:tc>
        <w:tc>
          <w:tcPr>
            <w:tcW w:w="856" w:type="dxa"/>
            <w:tcBorders>
              <w:top w:val="single" w:color="auto" w:sz="8" w:space="0"/>
              <w:left w:val="nil"/>
              <w:bottom w:val="single" w:color="auto" w:sz="8" w:space="0"/>
              <w:right w:val="single" w:color="auto" w:sz="8" w:space="0"/>
            </w:tcBorders>
            <w:tcMar>
              <w:top w:w="0" w:type="dxa"/>
              <w:left w:w="28" w:type="dxa"/>
              <w:bottom w:w="0" w:type="dxa"/>
              <w:right w:w="28" w:type="dxa"/>
            </w:tcMar>
            <w:vAlign w:val="center"/>
          </w:tcPr>
          <w:p w14:paraId="1D1BF3DA">
            <w:pPr>
              <w:spacing w:line="320" w:lineRule="exact"/>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一般检查企业（家）</w:t>
            </w:r>
          </w:p>
        </w:tc>
        <w:tc>
          <w:tcPr>
            <w:tcW w:w="857" w:type="dxa"/>
            <w:tcBorders>
              <w:top w:val="single" w:color="auto" w:sz="8" w:space="0"/>
              <w:left w:val="nil"/>
              <w:bottom w:val="single" w:color="auto" w:sz="8" w:space="0"/>
              <w:right w:val="single" w:color="auto" w:sz="8" w:space="0"/>
            </w:tcBorders>
            <w:tcMar>
              <w:top w:w="0" w:type="dxa"/>
              <w:left w:w="28" w:type="dxa"/>
              <w:bottom w:w="0" w:type="dxa"/>
              <w:right w:w="28" w:type="dxa"/>
            </w:tcMar>
            <w:vAlign w:val="center"/>
          </w:tcPr>
          <w:p w14:paraId="2A423712">
            <w:pPr>
              <w:spacing w:line="320" w:lineRule="exact"/>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随机抽查企业（家）</w:t>
            </w:r>
          </w:p>
        </w:tc>
        <w:tc>
          <w:tcPr>
            <w:tcW w:w="678" w:type="dxa"/>
            <w:vMerge w:val="continue"/>
            <w:tcBorders>
              <w:top w:val="single" w:color="auto" w:sz="8" w:space="0"/>
              <w:left w:val="nil"/>
              <w:bottom w:val="single" w:color="auto" w:sz="8" w:space="0"/>
              <w:right w:val="single" w:color="auto" w:sz="8" w:space="0"/>
            </w:tcBorders>
            <w:vAlign w:val="center"/>
          </w:tcPr>
          <w:p w14:paraId="21AF3A4B">
            <w:pPr>
              <w:widowControl/>
              <w:jc w:val="left"/>
              <w:rPr>
                <w:rFonts w:ascii="仿宋_GB2312" w:hAnsi="仿宋_GB2312" w:eastAsia="仿宋_GB2312" w:cs="仿宋_GB2312"/>
                <w:kern w:val="0"/>
                <w:sz w:val="28"/>
                <w:szCs w:val="28"/>
                <w:lang w:bidi="ar"/>
              </w:rPr>
            </w:pPr>
          </w:p>
        </w:tc>
      </w:tr>
      <w:tr w14:paraId="269FF3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210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3A79F3DB">
            <w:pPr>
              <w:spacing w:line="360" w:lineRule="exact"/>
              <w:jc w:val="center"/>
              <w:rPr>
                <w:rFonts w:ascii="仿宋_GB2312" w:hAnsi="仿宋_GB2312" w:eastAsia="仿宋_GB2312" w:cs="仿宋_GB2312"/>
                <w:kern w:val="0"/>
                <w:sz w:val="28"/>
                <w:szCs w:val="28"/>
                <w:lang w:bidi="ar"/>
              </w:rPr>
            </w:pPr>
            <w:r>
              <w:rPr>
                <w:rFonts w:ascii="仿宋_GB2312" w:hAnsi="仿宋_GB2312" w:eastAsia="仿宋_GB2312" w:cs="仿宋_GB2312"/>
                <w:kern w:val="0"/>
                <w:sz w:val="28"/>
                <w:szCs w:val="28"/>
                <w:lang w:bidi="ar"/>
              </w:rPr>
              <w:t>执法一股</w:t>
            </w:r>
          </w:p>
        </w:tc>
        <w:tc>
          <w:tcPr>
            <w:tcW w:w="955" w:type="dxa"/>
            <w:tcBorders>
              <w:top w:val="nil"/>
              <w:left w:val="nil"/>
              <w:bottom w:val="single" w:color="auto" w:sz="8" w:space="0"/>
              <w:right w:val="single" w:color="auto" w:sz="8" w:space="0"/>
            </w:tcBorders>
            <w:tcMar>
              <w:top w:w="0" w:type="dxa"/>
              <w:left w:w="28" w:type="dxa"/>
              <w:bottom w:w="0" w:type="dxa"/>
              <w:right w:w="28" w:type="dxa"/>
            </w:tcMar>
            <w:vAlign w:val="center"/>
          </w:tcPr>
          <w:p w14:paraId="1FBE1F36">
            <w:pPr>
              <w:jc w:val="center"/>
              <w:rPr>
                <w:rFonts w:ascii="Times New Roman" w:hAnsi="Times New Roman" w:cs="Times New Roman" w:eastAsiaTheme="majorEastAsia"/>
                <w:sz w:val="24"/>
              </w:rPr>
            </w:pPr>
            <w:r>
              <w:rPr>
                <w:rFonts w:ascii="Times New Roman" w:hAnsi="Times New Roman" w:cs="Times New Roman" w:eastAsiaTheme="majorEastAsia"/>
                <w:sz w:val="24"/>
              </w:rPr>
              <w:t>5</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75771E78">
            <w:pPr>
              <w:jc w:val="center"/>
              <w:rPr>
                <w:rFonts w:ascii="Times New Roman" w:hAnsi="Times New Roman" w:cs="Times New Roman" w:eastAsiaTheme="majorEastAsia"/>
                <w:sz w:val="24"/>
              </w:rPr>
            </w:pPr>
            <w:r>
              <w:rPr>
                <w:rFonts w:ascii="Times New Roman" w:hAnsi="Times New Roman" w:cs="Times New Roman" w:eastAsiaTheme="majorEastAsia"/>
                <w:sz w:val="24"/>
              </w:rPr>
              <w:t>4</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7D37E58C">
            <w:pPr>
              <w:jc w:val="center"/>
              <w:rPr>
                <w:rFonts w:ascii="Times New Roman" w:hAnsi="Times New Roman" w:cs="Times New Roman" w:eastAsiaTheme="majorEastAsia"/>
                <w:sz w:val="24"/>
              </w:rPr>
            </w:pP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38CB9988">
            <w:pPr>
              <w:jc w:val="center"/>
              <w:rPr>
                <w:rFonts w:ascii="Times New Roman" w:hAnsi="Times New Roman" w:cs="Times New Roman" w:eastAsiaTheme="majorEastAsia"/>
                <w:sz w:val="24"/>
              </w:rPr>
            </w:pPr>
            <w:r>
              <w:rPr>
                <w:rFonts w:ascii="Times New Roman" w:hAnsi="Times New Roman" w:cs="Times New Roman" w:eastAsiaTheme="majorEastAsia"/>
                <w:sz w:val="24"/>
              </w:rPr>
              <w:t>9</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5AA1AB34">
            <w:pPr>
              <w:jc w:val="center"/>
              <w:rPr>
                <w:rFonts w:ascii="Times New Roman" w:hAnsi="Times New Roman" w:cs="Times New Roman" w:eastAsiaTheme="majorEastAsia"/>
                <w:sz w:val="24"/>
              </w:rPr>
            </w:pPr>
            <w:r>
              <w:rPr>
                <w:rFonts w:ascii="Times New Roman" w:hAnsi="Times New Roman" w:cs="Times New Roman" w:eastAsiaTheme="majorEastAsia"/>
                <w:sz w:val="24"/>
              </w:rPr>
              <w:t>4</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3142C25A">
            <w:pPr>
              <w:jc w:val="center"/>
              <w:rPr>
                <w:rFonts w:ascii="Times New Roman" w:hAnsi="Times New Roman" w:cs="Times New Roman" w:eastAsiaTheme="majorEastAsia"/>
                <w:sz w:val="24"/>
              </w:rPr>
            </w:pP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334B0CD2">
            <w:pPr>
              <w:jc w:val="center"/>
              <w:rPr>
                <w:rFonts w:ascii="Times New Roman" w:hAnsi="Times New Roman" w:cs="Times New Roman" w:eastAsiaTheme="majorEastAsia"/>
                <w:sz w:val="24"/>
              </w:rPr>
            </w:pPr>
            <w:r>
              <w:rPr>
                <w:rFonts w:ascii="Times New Roman" w:hAnsi="Times New Roman" w:cs="Times New Roman" w:eastAsiaTheme="majorEastAsia"/>
                <w:sz w:val="24"/>
              </w:rPr>
              <w:t>9</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24831480">
            <w:pPr>
              <w:jc w:val="center"/>
              <w:rPr>
                <w:rFonts w:ascii="Times New Roman" w:hAnsi="Times New Roman" w:cs="Times New Roman" w:eastAsiaTheme="majorEastAsia"/>
                <w:sz w:val="24"/>
              </w:rPr>
            </w:pPr>
            <w:r>
              <w:rPr>
                <w:rFonts w:ascii="Times New Roman" w:hAnsi="Times New Roman" w:cs="Times New Roman" w:eastAsiaTheme="majorEastAsia"/>
                <w:sz w:val="24"/>
              </w:rPr>
              <w:t>5</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7E10D748">
            <w:pPr>
              <w:jc w:val="center"/>
              <w:rPr>
                <w:rFonts w:ascii="Times New Roman" w:hAnsi="Times New Roman" w:cs="Times New Roman" w:eastAsiaTheme="majorEastAsia"/>
                <w:sz w:val="24"/>
              </w:rPr>
            </w:pP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5710E911">
            <w:pPr>
              <w:jc w:val="center"/>
              <w:rPr>
                <w:rFonts w:ascii="Times New Roman" w:hAnsi="Times New Roman" w:cs="Times New Roman" w:eastAsiaTheme="majorEastAsia"/>
                <w:sz w:val="24"/>
              </w:rPr>
            </w:pPr>
            <w:r>
              <w:rPr>
                <w:rFonts w:ascii="Times New Roman" w:hAnsi="Times New Roman" w:cs="Times New Roman" w:eastAsiaTheme="majorEastAsia"/>
                <w:sz w:val="24"/>
              </w:rPr>
              <w:t>9</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58BA9EC9">
            <w:pPr>
              <w:jc w:val="center"/>
              <w:rPr>
                <w:rFonts w:ascii="Times New Roman" w:hAnsi="Times New Roman" w:cs="Times New Roman" w:eastAsiaTheme="majorEastAsia"/>
                <w:sz w:val="24"/>
              </w:rPr>
            </w:pPr>
            <w:r>
              <w:rPr>
                <w:rFonts w:ascii="Times New Roman" w:hAnsi="Times New Roman" w:cs="Times New Roman" w:eastAsiaTheme="majorEastAsia"/>
                <w:sz w:val="24"/>
              </w:rPr>
              <w:t>5</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49A669CF">
            <w:pPr>
              <w:jc w:val="center"/>
              <w:rPr>
                <w:rFonts w:ascii="Times New Roman" w:hAnsi="Times New Roman" w:cs="Times New Roman" w:eastAsiaTheme="majorEastAsia"/>
                <w:sz w:val="24"/>
              </w:rPr>
            </w:pPr>
          </w:p>
        </w:tc>
        <w:tc>
          <w:tcPr>
            <w:tcW w:w="678" w:type="dxa"/>
            <w:tcBorders>
              <w:top w:val="nil"/>
              <w:left w:val="nil"/>
              <w:bottom w:val="single" w:color="auto" w:sz="8" w:space="0"/>
              <w:right w:val="single" w:color="auto" w:sz="8" w:space="0"/>
            </w:tcBorders>
            <w:tcMar>
              <w:top w:w="0" w:type="dxa"/>
              <w:left w:w="28" w:type="dxa"/>
              <w:bottom w:w="0" w:type="dxa"/>
              <w:right w:w="28" w:type="dxa"/>
            </w:tcMar>
            <w:vAlign w:val="center"/>
          </w:tcPr>
          <w:p w14:paraId="52BF7F60">
            <w:pPr>
              <w:jc w:val="center"/>
              <w:rPr>
                <w:rFonts w:ascii="Times New Roman" w:hAnsi="Times New Roman" w:cs="Times New Roman" w:eastAsiaTheme="majorEastAsia"/>
                <w:sz w:val="24"/>
              </w:rPr>
            </w:pPr>
            <w:r>
              <w:rPr>
                <w:rFonts w:ascii="Times New Roman" w:hAnsi="Times New Roman" w:cs="Times New Roman" w:eastAsiaTheme="majorEastAsia"/>
                <w:sz w:val="24"/>
              </w:rPr>
              <w:t>50</w:t>
            </w:r>
          </w:p>
        </w:tc>
      </w:tr>
      <w:tr w14:paraId="1A21EA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210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3A6F0331">
            <w:pPr>
              <w:spacing w:line="360" w:lineRule="exact"/>
              <w:jc w:val="center"/>
              <w:rPr>
                <w:rFonts w:ascii="仿宋_GB2312" w:hAnsi="仿宋_GB2312" w:eastAsia="仿宋_GB2312" w:cs="仿宋_GB2312"/>
                <w:kern w:val="0"/>
                <w:sz w:val="28"/>
                <w:szCs w:val="28"/>
                <w:lang w:bidi="ar"/>
              </w:rPr>
            </w:pPr>
            <w:r>
              <w:rPr>
                <w:rFonts w:ascii="仿宋_GB2312" w:hAnsi="仿宋_GB2312" w:eastAsia="仿宋_GB2312" w:cs="仿宋_GB2312"/>
                <w:kern w:val="0"/>
                <w:sz w:val="28"/>
                <w:szCs w:val="28"/>
                <w:lang w:bidi="ar"/>
              </w:rPr>
              <w:t>执法</w:t>
            </w:r>
            <w:r>
              <w:rPr>
                <w:rFonts w:hint="eastAsia" w:ascii="仿宋_GB2312" w:hAnsi="仿宋_GB2312" w:eastAsia="仿宋_GB2312" w:cs="仿宋_GB2312"/>
                <w:kern w:val="0"/>
                <w:sz w:val="28"/>
                <w:szCs w:val="28"/>
                <w:lang w:bidi="ar"/>
              </w:rPr>
              <w:t>二</w:t>
            </w:r>
            <w:r>
              <w:rPr>
                <w:rFonts w:ascii="仿宋_GB2312" w:hAnsi="仿宋_GB2312" w:eastAsia="仿宋_GB2312" w:cs="仿宋_GB2312"/>
                <w:kern w:val="0"/>
                <w:sz w:val="28"/>
                <w:szCs w:val="28"/>
                <w:lang w:bidi="ar"/>
              </w:rPr>
              <w:t>股</w:t>
            </w:r>
          </w:p>
        </w:tc>
        <w:tc>
          <w:tcPr>
            <w:tcW w:w="955" w:type="dxa"/>
            <w:tcBorders>
              <w:top w:val="nil"/>
              <w:left w:val="nil"/>
              <w:bottom w:val="single" w:color="auto" w:sz="8" w:space="0"/>
              <w:right w:val="single" w:color="auto" w:sz="8" w:space="0"/>
            </w:tcBorders>
            <w:tcMar>
              <w:top w:w="0" w:type="dxa"/>
              <w:left w:w="28" w:type="dxa"/>
              <w:bottom w:w="0" w:type="dxa"/>
              <w:right w:w="28" w:type="dxa"/>
            </w:tcMar>
            <w:vAlign w:val="center"/>
          </w:tcPr>
          <w:p w14:paraId="5470AFB9">
            <w:pPr>
              <w:jc w:val="center"/>
              <w:rPr>
                <w:rFonts w:ascii="Times New Roman" w:hAnsi="Times New Roman" w:cs="Times New Roman" w:eastAsiaTheme="majorEastAsia"/>
                <w:sz w:val="24"/>
              </w:rPr>
            </w:pPr>
            <w:r>
              <w:rPr>
                <w:rFonts w:ascii="Times New Roman" w:hAnsi="Times New Roman" w:cs="Times New Roman" w:eastAsiaTheme="majorEastAsia"/>
                <w:sz w:val="24"/>
              </w:rPr>
              <w:t>6</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4DF8DC06">
            <w:pPr>
              <w:jc w:val="center"/>
              <w:rPr>
                <w:rFonts w:ascii="Times New Roman" w:hAnsi="Times New Roman" w:cs="Times New Roman" w:eastAsiaTheme="majorEastAsia"/>
                <w:sz w:val="24"/>
              </w:rPr>
            </w:pPr>
            <w:r>
              <w:rPr>
                <w:rFonts w:ascii="Times New Roman" w:hAnsi="Times New Roman" w:cs="Times New Roman" w:eastAsiaTheme="majorEastAsia"/>
                <w:sz w:val="24"/>
              </w:rPr>
              <w:t>4</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245D3E99">
            <w:pPr>
              <w:jc w:val="center"/>
              <w:rPr>
                <w:rFonts w:ascii="Times New Roman" w:hAnsi="Times New Roman" w:cs="Times New Roman" w:eastAsiaTheme="majorEastAsia"/>
                <w:sz w:val="24"/>
              </w:rPr>
            </w:pP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2CBE8772">
            <w:pPr>
              <w:jc w:val="center"/>
              <w:rPr>
                <w:rFonts w:ascii="Times New Roman" w:hAnsi="Times New Roman" w:cs="Times New Roman" w:eastAsiaTheme="majorEastAsia"/>
                <w:sz w:val="24"/>
              </w:rPr>
            </w:pPr>
            <w:r>
              <w:rPr>
                <w:rFonts w:ascii="Times New Roman" w:hAnsi="Times New Roman" w:cs="Times New Roman" w:eastAsiaTheme="majorEastAsia"/>
                <w:sz w:val="24"/>
              </w:rPr>
              <w:t>7</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6C05C2FA">
            <w:pPr>
              <w:jc w:val="center"/>
              <w:rPr>
                <w:rFonts w:ascii="Times New Roman" w:hAnsi="Times New Roman" w:cs="Times New Roman" w:eastAsiaTheme="majorEastAsia"/>
                <w:sz w:val="24"/>
              </w:rPr>
            </w:pPr>
            <w:r>
              <w:rPr>
                <w:rFonts w:ascii="Times New Roman" w:hAnsi="Times New Roman" w:cs="Times New Roman" w:eastAsiaTheme="majorEastAsia"/>
                <w:sz w:val="24"/>
              </w:rPr>
              <w:t>8</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24C14268">
            <w:pPr>
              <w:jc w:val="center"/>
              <w:rPr>
                <w:rFonts w:ascii="Times New Roman" w:hAnsi="Times New Roman" w:cs="Times New Roman" w:eastAsiaTheme="majorEastAsia"/>
                <w:sz w:val="24"/>
              </w:rPr>
            </w:pP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1C2AE863">
            <w:pPr>
              <w:jc w:val="center"/>
              <w:rPr>
                <w:rFonts w:ascii="Times New Roman" w:hAnsi="Times New Roman" w:cs="Times New Roman" w:eastAsiaTheme="majorEastAsia"/>
                <w:sz w:val="24"/>
              </w:rPr>
            </w:pPr>
            <w:r>
              <w:rPr>
                <w:rFonts w:ascii="Times New Roman" w:hAnsi="Times New Roman" w:cs="Times New Roman" w:eastAsiaTheme="majorEastAsia"/>
                <w:sz w:val="24"/>
              </w:rPr>
              <w:t>6</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66718B1C">
            <w:pPr>
              <w:jc w:val="center"/>
              <w:rPr>
                <w:rFonts w:ascii="Times New Roman" w:hAnsi="Times New Roman" w:cs="Times New Roman" w:eastAsiaTheme="majorEastAsia"/>
                <w:sz w:val="24"/>
              </w:rPr>
            </w:pPr>
            <w:r>
              <w:rPr>
                <w:rFonts w:ascii="Times New Roman" w:hAnsi="Times New Roman" w:cs="Times New Roman" w:eastAsiaTheme="majorEastAsia"/>
                <w:sz w:val="24"/>
              </w:rPr>
              <w:t>8</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40638408">
            <w:pPr>
              <w:jc w:val="center"/>
              <w:rPr>
                <w:rFonts w:ascii="Times New Roman" w:hAnsi="Times New Roman" w:cs="Times New Roman" w:eastAsiaTheme="majorEastAsia"/>
                <w:sz w:val="24"/>
              </w:rPr>
            </w:pP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24EDD613">
            <w:pPr>
              <w:jc w:val="center"/>
              <w:rPr>
                <w:rFonts w:ascii="Times New Roman" w:hAnsi="Times New Roman" w:cs="Times New Roman" w:eastAsiaTheme="majorEastAsia"/>
                <w:sz w:val="24"/>
              </w:rPr>
            </w:pPr>
            <w:r>
              <w:rPr>
                <w:rFonts w:ascii="Times New Roman" w:hAnsi="Times New Roman" w:cs="Times New Roman" w:eastAsiaTheme="majorEastAsia"/>
                <w:sz w:val="24"/>
              </w:rPr>
              <w:t>7</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4B1BB26F">
            <w:pPr>
              <w:jc w:val="center"/>
              <w:rPr>
                <w:rFonts w:ascii="Times New Roman" w:hAnsi="Times New Roman" w:cs="Times New Roman" w:eastAsiaTheme="majorEastAsia"/>
                <w:sz w:val="24"/>
              </w:rPr>
            </w:pPr>
            <w:r>
              <w:rPr>
                <w:rFonts w:ascii="Times New Roman" w:hAnsi="Times New Roman" w:cs="Times New Roman" w:eastAsiaTheme="majorEastAsia"/>
                <w:sz w:val="24"/>
              </w:rPr>
              <w:t>8</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55B322AD">
            <w:pPr>
              <w:jc w:val="center"/>
              <w:rPr>
                <w:rFonts w:ascii="Times New Roman" w:hAnsi="Times New Roman" w:cs="Times New Roman" w:eastAsiaTheme="majorEastAsia"/>
                <w:sz w:val="24"/>
              </w:rPr>
            </w:pPr>
          </w:p>
        </w:tc>
        <w:tc>
          <w:tcPr>
            <w:tcW w:w="678" w:type="dxa"/>
            <w:tcBorders>
              <w:top w:val="nil"/>
              <w:left w:val="nil"/>
              <w:bottom w:val="single" w:color="auto" w:sz="8" w:space="0"/>
              <w:right w:val="single" w:color="auto" w:sz="8" w:space="0"/>
            </w:tcBorders>
            <w:tcMar>
              <w:top w:w="0" w:type="dxa"/>
              <w:left w:w="28" w:type="dxa"/>
              <w:bottom w:w="0" w:type="dxa"/>
              <w:right w:w="28" w:type="dxa"/>
            </w:tcMar>
            <w:vAlign w:val="center"/>
          </w:tcPr>
          <w:p w14:paraId="273FBB4C">
            <w:pPr>
              <w:jc w:val="center"/>
              <w:rPr>
                <w:rFonts w:ascii="Times New Roman" w:hAnsi="Times New Roman" w:cs="Times New Roman" w:eastAsiaTheme="majorEastAsia"/>
                <w:sz w:val="24"/>
              </w:rPr>
            </w:pPr>
            <w:r>
              <w:rPr>
                <w:rFonts w:ascii="Times New Roman" w:hAnsi="Times New Roman" w:cs="Times New Roman" w:eastAsiaTheme="majorEastAsia"/>
                <w:sz w:val="24"/>
              </w:rPr>
              <w:t>54</w:t>
            </w:r>
          </w:p>
        </w:tc>
      </w:tr>
      <w:tr w14:paraId="747EFF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210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62E0691D">
            <w:pPr>
              <w:spacing w:line="360" w:lineRule="exact"/>
              <w:jc w:val="center"/>
              <w:rPr>
                <w:rFonts w:ascii="仿宋_GB2312" w:hAnsi="仿宋_GB2312" w:eastAsia="仿宋_GB2312" w:cs="仿宋_GB2312"/>
                <w:kern w:val="0"/>
                <w:sz w:val="28"/>
                <w:szCs w:val="28"/>
                <w:lang w:bidi="ar"/>
              </w:rPr>
            </w:pPr>
            <w:r>
              <w:rPr>
                <w:rFonts w:ascii="仿宋_GB2312" w:hAnsi="仿宋_GB2312" w:eastAsia="仿宋_GB2312" w:cs="仿宋_GB2312"/>
                <w:kern w:val="0"/>
                <w:sz w:val="28"/>
                <w:szCs w:val="28"/>
                <w:lang w:bidi="ar"/>
              </w:rPr>
              <w:t>执法</w:t>
            </w:r>
            <w:r>
              <w:rPr>
                <w:rFonts w:hint="eastAsia" w:ascii="仿宋_GB2312" w:hAnsi="仿宋_GB2312" w:eastAsia="仿宋_GB2312" w:cs="仿宋_GB2312"/>
                <w:kern w:val="0"/>
                <w:sz w:val="28"/>
                <w:szCs w:val="28"/>
                <w:lang w:bidi="ar"/>
              </w:rPr>
              <w:t>三</w:t>
            </w:r>
            <w:r>
              <w:rPr>
                <w:rFonts w:ascii="仿宋_GB2312" w:hAnsi="仿宋_GB2312" w:eastAsia="仿宋_GB2312" w:cs="仿宋_GB2312"/>
                <w:kern w:val="0"/>
                <w:sz w:val="28"/>
                <w:szCs w:val="28"/>
                <w:lang w:bidi="ar"/>
              </w:rPr>
              <w:t>股</w:t>
            </w:r>
          </w:p>
        </w:tc>
        <w:tc>
          <w:tcPr>
            <w:tcW w:w="955" w:type="dxa"/>
            <w:tcBorders>
              <w:top w:val="nil"/>
              <w:left w:val="nil"/>
              <w:bottom w:val="single" w:color="auto" w:sz="8" w:space="0"/>
              <w:right w:val="single" w:color="auto" w:sz="8" w:space="0"/>
            </w:tcBorders>
            <w:tcMar>
              <w:top w:w="0" w:type="dxa"/>
              <w:left w:w="28" w:type="dxa"/>
              <w:bottom w:w="0" w:type="dxa"/>
              <w:right w:w="28" w:type="dxa"/>
            </w:tcMar>
            <w:vAlign w:val="center"/>
          </w:tcPr>
          <w:p w14:paraId="6EBE5027">
            <w:pPr>
              <w:jc w:val="center"/>
              <w:rPr>
                <w:rFonts w:ascii="Times New Roman" w:hAnsi="Times New Roman" w:cs="Times New Roman" w:eastAsiaTheme="majorEastAsia"/>
                <w:sz w:val="24"/>
              </w:rPr>
            </w:pPr>
            <w:r>
              <w:rPr>
                <w:rFonts w:ascii="Times New Roman" w:hAnsi="Times New Roman" w:cs="Times New Roman" w:eastAsiaTheme="majorEastAsia"/>
                <w:sz w:val="24"/>
              </w:rPr>
              <w:t>6</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0FE803AA">
            <w:pPr>
              <w:jc w:val="center"/>
              <w:rPr>
                <w:rFonts w:ascii="Times New Roman" w:hAnsi="Times New Roman" w:cs="Times New Roman" w:eastAsiaTheme="majorEastAsia"/>
                <w:sz w:val="24"/>
              </w:rPr>
            </w:pPr>
            <w:r>
              <w:rPr>
                <w:rFonts w:ascii="Times New Roman" w:hAnsi="Times New Roman" w:cs="Times New Roman" w:eastAsiaTheme="majorEastAsia"/>
                <w:sz w:val="24"/>
              </w:rPr>
              <w:t>4</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4DD0807F">
            <w:pPr>
              <w:jc w:val="center"/>
              <w:rPr>
                <w:rFonts w:ascii="Times New Roman" w:hAnsi="Times New Roman" w:cs="Times New Roman" w:eastAsiaTheme="majorEastAsia"/>
                <w:sz w:val="24"/>
              </w:rPr>
            </w:pP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5113596A">
            <w:pPr>
              <w:jc w:val="center"/>
              <w:rPr>
                <w:rFonts w:ascii="Times New Roman" w:hAnsi="Times New Roman" w:cs="Times New Roman" w:eastAsiaTheme="majorEastAsia"/>
                <w:sz w:val="24"/>
              </w:rPr>
            </w:pPr>
            <w:r>
              <w:rPr>
                <w:rFonts w:ascii="Times New Roman" w:hAnsi="Times New Roman" w:cs="Times New Roman" w:eastAsiaTheme="majorEastAsia"/>
                <w:sz w:val="24"/>
              </w:rPr>
              <w:t>7</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5369959F">
            <w:pPr>
              <w:jc w:val="center"/>
              <w:rPr>
                <w:rFonts w:ascii="Times New Roman" w:hAnsi="Times New Roman" w:cs="Times New Roman" w:eastAsiaTheme="majorEastAsia"/>
                <w:sz w:val="24"/>
              </w:rPr>
            </w:pPr>
            <w:r>
              <w:rPr>
                <w:rFonts w:ascii="Times New Roman" w:hAnsi="Times New Roman" w:cs="Times New Roman" w:eastAsiaTheme="majorEastAsia"/>
                <w:sz w:val="24"/>
              </w:rPr>
              <w:t>4</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2B4D980D">
            <w:pPr>
              <w:jc w:val="center"/>
              <w:rPr>
                <w:rFonts w:ascii="Times New Roman" w:hAnsi="Times New Roman" w:cs="Times New Roman" w:eastAsiaTheme="majorEastAsia"/>
                <w:sz w:val="24"/>
              </w:rPr>
            </w:pP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314AA3E5">
            <w:pPr>
              <w:jc w:val="center"/>
              <w:rPr>
                <w:rFonts w:ascii="Times New Roman" w:hAnsi="Times New Roman" w:cs="Times New Roman" w:eastAsiaTheme="majorEastAsia"/>
                <w:sz w:val="24"/>
              </w:rPr>
            </w:pPr>
            <w:r>
              <w:rPr>
                <w:rFonts w:ascii="Times New Roman" w:hAnsi="Times New Roman" w:cs="Times New Roman" w:eastAsiaTheme="majorEastAsia"/>
                <w:sz w:val="24"/>
              </w:rPr>
              <w:t>6</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01DB0D60">
            <w:pPr>
              <w:jc w:val="center"/>
              <w:rPr>
                <w:rFonts w:ascii="Times New Roman" w:hAnsi="Times New Roman" w:cs="Times New Roman" w:eastAsiaTheme="majorEastAsia"/>
                <w:sz w:val="24"/>
              </w:rPr>
            </w:pPr>
            <w:r>
              <w:rPr>
                <w:rFonts w:ascii="Times New Roman" w:hAnsi="Times New Roman" w:cs="Times New Roman" w:eastAsiaTheme="majorEastAsia"/>
                <w:sz w:val="24"/>
              </w:rPr>
              <w:t>4</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0CD86BBD">
            <w:pPr>
              <w:jc w:val="center"/>
              <w:rPr>
                <w:rFonts w:ascii="Times New Roman" w:hAnsi="Times New Roman" w:cs="Times New Roman" w:eastAsiaTheme="majorEastAsia"/>
                <w:sz w:val="24"/>
              </w:rPr>
            </w:pP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05C4FC03">
            <w:pPr>
              <w:jc w:val="center"/>
              <w:rPr>
                <w:rFonts w:ascii="Times New Roman" w:hAnsi="Times New Roman" w:cs="Times New Roman" w:eastAsiaTheme="majorEastAsia"/>
                <w:sz w:val="24"/>
              </w:rPr>
            </w:pPr>
            <w:r>
              <w:rPr>
                <w:rFonts w:ascii="Times New Roman" w:hAnsi="Times New Roman" w:cs="Times New Roman" w:eastAsiaTheme="majorEastAsia"/>
                <w:sz w:val="24"/>
              </w:rPr>
              <w:t>6</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2BF2D5B0">
            <w:pPr>
              <w:jc w:val="center"/>
              <w:rPr>
                <w:rFonts w:ascii="Times New Roman" w:hAnsi="Times New Roman" w:cs="Times New Roman" w:eastAsiaTheme="majorEastAsia"/>
                <w:sz w:val="24"/>
              </w:rPr>
            </w:pPr>
            <w:r>
              <w:rPr>
                <w:rFonts w:ascii="Times New Roman" w:hAnsi="Times New Roman" w:cs="Times New Roman" w:eastAsiaTheme="majorEastAsia"/>
                <w:sz w:val="24"/>
              </w:rPr>
              <w:t>4</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35A7463C">
            <w:pPr>
              <w:jc w:val="center"/>
              <w:rPr>
                <w:rFonts w:ascii="Times New Roman" w:hAnsi="Times New Roman" w:cs="Times New Roman" w:eastAsiaTheme="majorEastAsia"/>
                <w:sz w:val="24"/>
              </w:rPr>
            </w:pPr>
          </w:p>
        </w:tc>
        <w:tc>
          <w:tcPr>
            <w:tcW w:w="678" w:type="dxa"/>
            <w:tcBorders>
              <w:top w:val="nil"/>
              <w:left w:val="nil"/>
              <w:bottom w:val="single" w:color="auto" w:sz="8" w:space="0"/>
              <w:right w:val="single" w:color="auto" w:sz="8" w:space="0"/>
            </w:tcBorders>
            <w:tcMar>
              <w:top w:w="0" w:type="dxa"/>
              <w:left w:w="28" w:type="dxa"/>
              <w:bottom w:w="0" w:type="dxa"/>
              <w:right w:w="28" w:type="dxa"/>
            </w:tcMar>
            <w:vAlign w:val="center"/>
          </w:tcPr>
          <w:p w14:paraId="0D6E268C">
            <w:pPr>
              <w:jc w:val="center"/>
              <w:rPr>
                <w:rFonts w:ascii="Times New Roman" w:hAnsi="Times New Roman" w:cs="Times New Roman" w:eastAsiaTheme="majorEastAsia"/>
                <w:sz w:val="24"/>
              </w:rPr>
            </w:pPr>
            <w:r>
              <w:rPr>
                <w:rFonts w:ascii="Times New Roman" w:hAnsi="Times New Roman" w:cs="Times New Roman" w:eastAsiaTheme="majorEastAsia"/>
                <w:sz w:val="24"/>
              </w:rPr>
              <w:t>41</w:t>
            </w:r>
          </w:p>
        </w:tc>
      </w:tr>
      <w:tr w14:paraId="7A78C1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210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7D1B663D">
            <w:pPr>
              <w:spacing w:line="360" w:lineRule="exact"/>
              <w:jc w:val="center"/>
              <w:rPr>
                <w:rFonts w:ascii="仿宋_GB2312" w:hAnsi="仿宋_GB2312" w:eastAsia="仿宋_GB2312" w:cs="仿宋_GB2312"/>
                <w:sz w:val="28"/>
                <w:szCs w:val="28"/>
              </w:rPr>
            </w:pPr>
            <w:r>
              <w:rPr>
                <w:rFonts w:ascii="仿宋_GB2312" w:hAnsi="仿宋_GB2312" w:eastAsia="仿宋_GB2312" w:cs="仿宋_GB2312"/>
                <w:kern w:val="0"/>
                <w:sz w:val="28"/>
                <w:szCs w:val="28"/>
                <w:lang w:bidi="ar"/>
              </w:rPr>
              <w:t>执法</w:t>
            </w:r>
            <w:r>
              <w:rPr>
                <w:rFonts w:hint="eastAsia" w:ascii="仿宋_GB2312" w:hAnsi="仿宋_GB2312" w:eastAsia="仿宋_GB2312" w:cs="仿宋_GB2312"/>
                <w:kern w:val="0"/>
                <w:sz w:val="28"/>
                <w:szCs w:val="28"/>
                <w:lang w:bidi="ar"/>
              </w:rPr>
              <w:t>四</w:t>
            </w:r>
            <w:r>
              <w:rPr>
                <w:rFonts w:ascii="仿宋_GB2312" w:hAnsi="仿宋_GB2312" w:eastAsia="仿宋_GB2312" w:cs="仿宋_GB2312"/>
                <w:kern w:val="0"/>
                <w:sz w:val="28"/>
                <w:szCs w:val="28"/>
                <w:lang w:bidi="ar"/>
              </w:rPr>
              <w:t>股</w:t>
            </w:r>
          </w:p>
        </w:tc>
        <w:tc>
          <w:tcPr>
            <w:tcW w:w="955" w:type="dxa"/>
            <w:tcBorders>
              <w:top w:val="nil"/>
              <w:left w:val="nil"/>
              <w:bottom w:val="single" w:color="auto" w:sz="8" w:space="0"/>
              <w:right w:val="single" w:color="auto" w:sz="8" w:space="0"/>
            </w:tcBorders>
            <w:tcMar>
              <w:top w:w="0" w:type="dxa"/>
              <w:left w:w="28" w:type="dxa"/>
              <w:bottom w:w="0" w:type="dxa"/>
              <w:right w:w="28" w:type="dxa"/>
            </w:tcMar>
            <w:vAlign w:val="center"/>
          </w:tcPr>
          <w:p w14:paraId="21555BE9">
            <w:pPr>
              <w:jc w:val="center"/>
              <w:rPr>
                <w:rFonts w:ascii="Times New Roman" w:hAnsi="Times New Roman" w:cs="Times New Roman" w:eastAsiaTheme="majorEastAsia"/>
                <w:sz w:val="24"/>
              </w:rPr>
            </w:pPr>
            <w:r>
              <w:rPr>
                <w:rFonts w:ascii="Times New Roman" w:hAnsi="Times New Roman" w:cs="Times New Roman" w:eastAsiaTheme="majorEastAsia"/>
                <w:sz w:val="24"/>
              </w:rPr>
              <w:t>6</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7274BD37">
            <w:pPr>
              <w:jc w:val="center"/>
              <w:rPr>
                <w:rFonts w:ascii="Times New Roman" w:hAnsi="Times New Roman" w:cs="Times New Roman" w:eastAsiaTheme="majorEastAsia"/>
                <w:sz w:val="24"/>
              </w:rPr>
            </w:pPr>
            <w:r>
              <w:rPr>
                <w:rFonts w:ascii="Times New Roman" w:hAnsi="Times New Roman" w:cs="Times New Roman" w:eastAsiaTheme="majorEastAsia"/>
                <w:sz w:val="24"/>
              </w:rPr>
              <w:t>2</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1047C6AB">
            <w:pPr>
              <w:jc w:val="center"/>
              <w:rPr>
                <w:rFonts w:ascii="Times New Roman" w:hAnsi="Times New Roman" w:cs="Times New Roman" w:eastAsiaTheme="majorEastAsia"/>
                <w:sz w:val="24"/>
              </w:rPr>
            </w:pP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7DD8CF6F">
            <w:pPr>
              <w:jc w:val="center"/>
              <w:rPr>
                <w:rFonts w:ascii="Times New Roman" w:hAnsi="Times New Roman" w:cs="Times New Roman" w:eastAsiaTheme="majorEastAsia"/>
                <w:sz w:val="24"/>
              </w:rPr>
            </w:pPr>
            <w:r>
              <w:rPr>
                <w:rFonts w:ascii="Times New Roman" w:hAnsi="Times New Roman" w:cs="Times New Roman" w:eastAsiaTheme="majorEastAsia"/>
                <w:sz w:val="24"/>
              </w:rPr>
              <w:t>15</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07463D02">
            <w:pPr>
              <w:jc w:val="center"/>
              <w:rPr>
                <w:rFonts w:ascii="Times New Roman" w:hAnsi="Times New Roman" w:cs="Times New Roman" w:eastAsiaTheme="majorEastAsia"/>
                <w:sz w:val="24"/>
              </w:rPr>
            </w:pPr>
            <w:r>
              <w:rPr>
                <w:rFonts w:ascii="Times New Roman" w:hAnsi="Times New Roman" w:cs="Times New Roman" w:eastAsiaTheme="majorEastAsia"/>
                <w:sz w:val="24"/>
              </w:rPr>
              <w:t>2</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5F1FC39B">
            <w:pPr>
              <w:jc w:val="center"/>
              <w:rPr>
                <w:rFonts w:ascii="Times New Roman" w:hAnsi="Times New Roman" w:cs="Times New Roman" w:eastAsiaTheme="majorEastAsia"/>
                <w:sz w:val="24"/>
              </w:rPr>
            </w:pP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232CBE3F">
            <w:pPr>
              <w:jc w:val="center"/>
              <w:rPr>
                <w:rFonts w:ascii="Times New Roman" w:hAnsi="Times New Roman" w:cs="Times New Roman" w:eastAsiaTheme="majorEastAsia"/>
                <w:sz w:val="24"/>
              </w:rPr>
            </w:pPr>
            <w:r>
              <w:rPr>
                <w:rFonts w:ascii="Times New Roman" w:hAnsi="Times New Roman" w:cs="Times New Roman" w:eastAsiaTheme="majorEastAsia"/>
                <w:sz w:val="24"/>
              </w:rPr>
              <w:t>15</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0EED59A4">
            <w:pPr>
              <w:jc w:val="center"/>
              <w:rPr>
                <w:rFonts w:ascii="Times New Roman" w:hAnsi="Times New Roman" w:cs="Times New Roman" w:eastAsiaTheme="majorEastAsia"/>
                <w:sz w:val="24"/>
              </w:rPr>
            </w:pPr>
            <w:r>
              <w:rPr>
                <w:rFonts w:ascii="Times New Roman" w:hAnsi="Times New Roman" w:cs="Times New Roman" w:eastAsiaTheme="majorEastAsia"/>
                <w:sz w:val="24"/>
              </w:rPr>
              <w:t>2</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62110346">
            <w:pPr>
              <w:jc w:val="center"/>
              <w:rPr>
                <w:rFonts w:ascii="Times New Roman" w:hAnsi="Times New Roman" w:cs="Times New Roman" w:eastAsiaTheme="majorEastAsia"/>
                <w:sz w:val="24"/>
              </w:rPr>
            </w:pP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72B65FB7">
            <w:pPr>
              <w:jc w:val="center"/>
              <w:rPr>
                <w:rFonts w:ascii="Times New Roman" w:hAnsi="Times New Roman" w:cs="Times New Roman" w:eastAsiaTheme="majorEastAsia"/>
                <w:sz w:val="24"/>
              </w:rPr>
            </w:pPr>
            <w:r>
              <w:rPr>
                <w:rFonts w:ascii="Times New Roman" w:hAnsi="Times New Roman" w:cs="Times New Roman" w:eastAsiaTheme="majorEastAsia"/>
                <w:sz w:val="24"/>
              </w:rPr>
              <w:t>14</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1BA2DABA">
            <w:pPr>
              <w:jc w:val="center"/>
              <w:rPr>
                <w:rFonts w:ascii="Times New Roman" w:hAnsi="Times New Roman" w:cs="Times New Roman" w:eastAsiaTheme="majorEastAsia"/>
                <w:sz w:val="24"/>
              </w:rPr>
            </w:pPr>
            <w:r>
              <w:rPr>
                <w:rFonts w:ascii="Times New Roman" w:hAnsi="Times New Roman" w:cs="Times New Roman" w:eastAsiaTheme="majorEastAsia"/>
                <w:sz w:val="24"/>
              </w:rPr>
              <w:t>2</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10C6449F">
            <w:pPr>
              <w:jc w:val="center"/>
              <w:rPr>
                <w:rFonts w:ascii="Times New Roman" w:hAnsi="Times New Roman" w:cs="Times New Roman" w:eastAsiaTheme="majorEastAsia"/>
                <w:sz w:val="24"/>
              </w:rPr>
            </w:pPr>
          </w:p>
        </w:tc>
        <w:tc>
          <w:tcPr>
            <w:tcW w:w="678" w:type="dxa"/>
            <w:tcBorders>
              <w:top w:val="nil"/>
              <w:left w:val="nil"/>
              <w:bottom w:val="single" w:color="auto" w:sz="8" w:space="0"/>
              <w:right w:val="single" w:color="auto" w:sz="8" w:space="0"/>
            </w:tcBorders>
            <w:tcMar>
              <w:top w:w="0" w:type="dxa"/>
              <w:left w:w="28" w:type="dxa"/>
              <w:bottom w:w="0" w:type="dxa"/>
              <w:right w:w="28" w:type="dxa"/>
            </w:tcMar>
            <w:vAlign w:val="center"/>
          </w:tcPr>
          <w:p w14:paraId="6F03EA99">
            <w:pPr>
              <w:jc w:val="center"/>
              <w:rPr>
                <w:rFonts w:ascii="Times New Roman" w:hAnsi="Times New Roman" w:cs="Times New Roman" w:eastAsiaTheme="majorEastAsia"/>
                <w:sz w:val="24"/>
              </w:rPr>
            </w:pPr>
            <w:r>
              <w:rPr>
                <w:rFonts w:ascii="Times New Roman" w:hAnsi="Times New Roman" w:cs="Times New Roman" w:eastAsiaTheme="majorEastAsia"/>
                <w:sz w:val="24"/>
              </w:rPr>
              <w:t>58</w:t>
            </w:r>
          </w:p>
        </w:tc>
      </w:tr>
      <w:tr w14:paraId="7337C5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210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57D5081E">
            <w:pPr>
              <w:spacing w:line="360" w:lineRule="exact"/>
              <w:jc w:val="center"/>
              <w:rPr>
                <w:rFonts w:ascii="仿宋_GB2312" w:hAnsi="仿宋_GB2312" w:eastAsia="仿宋_GB2312" w:cs="仿宋_GB2312"/>
                <w:kern w:val="0"/>
                <w:sz w:val="28"/>
                <w:szCs w:val="28"/>
                <w:lang w:bidi="ar"/>
              </w:rPr>
            </w:pPr>
            <w:r>
              <w:rPr>
                <w:rFonts w:ascii="仿宋_GB2312" w:hAnsi="仿宋_GB2312" w:eastAsia="仿宋_GB2312" w:cs="仿宋_GB2312"/>
                <w:kern w:val="0"/>
                <w:sz w:val="28"/>
                <w:szCs w:val="28"/>
                <w:lang w:bidi="ar"/>
              </w:rPr>
              <w:t>执法五股</w:t>
            </w:r>
          </w:p>
        </w:tc>
        <w:tc>
          <w:tcPr>
            <w:tcW w:w="955" w:type="dxa"/>
            <w:tcBorders>
              <w:top w:val="nil"/>
              <w:left w:val="nil"/>
              <w:bottom w:val="single" w:color="auto" w:sz="8" w:space="0"/>
              <w:right w:val="single" w:color="auto" w:sz="8" w:space="0"/>
            </w:tcBorders>
            <w:tcMar>
              <w:top w:w="0" w:type="dxa"/>
              <w:left w:w="28" w:type="dxa"/>
              <w:bottom w:w="0" w:type="dxa"/>
              <w:right w:w="28" w:type="dxa"/>
            </w:tcMar>
            <w:vAlign w:val="center"/>
          </w:tcPr>
          <w:p w14:paraId="26148570">
            <w:pPr>
              <w:jc w:val="center"/>
              <w:rPr>
                <w:rFonts w:ascii="Times New Roman" w:hAnsi="Times New Roman" w:cs="Times New Roman" w:eastAsiaTheme="majorEastAsia"/>
                <w:sz w:val="24"/>
              </w:rPr>
            </w:pPr>
            <w:r>
              <w:rPr>
                <w:rFonts w:ascii="Times New Roman" w:hAnsi="Times New Roman" w:cs="Times New Roman" w:eastAsiaTheme="majorEastAsia"/>
                <w:sz w:val="24"/>
              </w:rPr>
              <w:t>5</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5E691F09">
            <w:pPr>
              <w:jc w:val="center"/>
              <w:rPr>
                <w:rFonts w:ascii="Times New Roman" w:hAnsi="Times New Roman" w:cs="Times New Roman" w:eastAsiaTheme="majorEastAsia"/>
                <w:sz w:val="24"/>
              </w:rPr>
            </w:pPr>
            <w:r>
              <w:rPr>
                <w:rFonts w:ascii="Times New Roman" w:hAnsi="Times New Roman" w:cs="Times New Roman" w:eastAsiaTheme="majorEastAsia"/>
                <w:sz w:val="24"/>
              </w:rPr>
              <w:t>3</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76B2820C">
            <w:pPr>
              <w:jc w:val="center"/>
              <w:rPr>
                <w:rFonts w:ascii="Times New Roman" w:hAnsi="Times New Roman" w:cs="Times New Roman" w:eastAsiaTheme="majorEastAsia"/>
                <w:sz w:val="24"/>
              </w:rPr>
            </w:pP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081AD1CA">
            <w:pPr>
              <w:jc w:val="center"/>
              <w:rPr>
                <w:rFonts w:ascii="Times New Roman" w:hAnsi="Times New Roman" w:cs="Times New Roman" w:eastAsiaTheme="majorEastAsia"/>
                <w:sz w:val="24"/>
              </w:rPr>
            </w:pPr>
            <w:r>
              <w:rPr>
                <w:rFonts w:ascii="Times New Roman" w:hAnsi="Times New Roman" w:cs="Times New Roman" w:eastAsiaTheme="majorEastAsia"/>
                <w:sz w:val="24"/>
              </w:rPr>
              <w:t>7</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1DB9A047">
            <w:pPr>
              <w:jc w:val="center"/>
              <w:rPr>
                <w:rFonts w:ascii="Times New Roman" w:hAnsi="Times New Roman" w:cs="Times New Roman" w:eastAsiaTheme="majorEastAsia"/>
                <w:sz w:val="24"/>
              </w:rPr>
            </w:pPr>
            <w:r>
              <w:rPr>
                <w:rFonts w:ascii="Times New Roman" w:hAnsi="Times New Roman" w:cs="Times New Roman" w:eastAsiaTheme="majorEastAsia"/>
                <w:sz w:val="24"/>
              </w:rPr>
              <w:t>4</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5B795828">
            <w:pPr>
              <w:jc w:val="center"/>
              <w:rPr>
                <w:rFonts w:ascii="Times New Roman" w:hAnsi="Times New Roman" w:cs="Times New Roman" w:eastAsiaTheme="majorEastAsia"/>
                <w:sz w:val="24"/>
              </w:rPr>
            </w:pP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3BAD4266">
            <w:pPr>
              <w:jc w:val="center"/>
              <w:rPr>
                <w:rFonts w:ascii="Times New Roman" w:hAnsi="Times New Roman" w:cs="Times New Roman" w:eastAsiaTheme="majorEastAsia"/>
                <w:sz w:val="24"/>
              </w:rPr>
            </w:pPr>
            <w:r>
              <w:rPr>
                <w:rFonts w:ascii="Times New Roman" w:hAnsi="Times New Roman" w:cs="Times New Roman" w:eastAsiaTheme="majorEastAsia"/>
                <w:sz w:val="24"/>
              </w:rPr>
              <w:t>7</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6B8A0EEB">
            <w:pPr>
              <w:jc w:val="center"/>
              <w:rPr>
                <w:rFonts w:ascii="Times New Roman" w:hAnsi="Times New Roman" w:cs="Times New Roman" w:eastAsiaTheme="majorEastAsia"/>
                <w:sz w:val="24"/>
              </w:rPr>
            </w:pPr>
            <w:r>
              <w:rPr>
                <w:rFonts w:ascii="Times New Roman" w:hAnsi="Times New Roman" w:cs="Times New Roman" w:eastAsiaTheme="majorEastAsia"/>
                <w:sz w:val="24"/>
              </w:rPr>
              <w:t>3</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5B539744">
            <w:pPr>
              <w:jc w:val="center"/>
              <w:rPr>
                <w:rFonts w:ascii="Times New Roman" w:hAnsi="Times New Roman" w:cs="Times New Roman" w:eastAsiaTheme="majorEastAsia"/>
                <w:sz w:val="24"/>
              </w:rPr>
            </w:pP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5A82F043">
            <w:pPr>
              <w:jc w:val="center"/>
              <w:rPr>
                <w:rFonts w:ascii="Times New Roman" w:hAnsi="Times New Roman" w:cs="Times New Roman" w:eastAsiaTheme="majorEastAsia"/>
                <w:sz w:val="24"/>
              </w:rPr>
            </w:pPr>
            <w:r>
              <w:rPr>
                <w:rFonts w:ascii="Times New Roman" w:hAnsi="Times New Roman" w:cs="Times New Roman" w:eastAsiaTheme="majorEastAsia"/>
                <w:sz w:val="24"/>
              </w:rPr>
              <w:t>6</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5572A91D">
            <w:pPr>
              <w:jc w:val="center"/>
              <w:rPr>
                <w:rFonts w:ascii="Times New Roman" w:hAnsi="Times New Roman" w:cs="Times New Roman" w:eastAsiaTheme="majorEastAsia"/>
                <w:sz w:val="24"/>
              </w:rPr>
            </w:pPr>
            <w:r>
              <w:rPr>
                <w:rFonts w:ascii="Times New Roman" w:hAnsi="Times New Roman" w:cs="Times New Roman" w:eastAsiaTheme="majorEastAsia"/>
                <w:sz w:val="24"/>
              </w:rPr>
              <w:t>3</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674C5EF3">
            <w:pPr>
              <w:jc w:val="center"/>
              <w:rPr>
                <w:rFonts w:ascii="Times New Roman" w:hAnsi="Times New Roman" w:cs="Times New Roman" w:eastAsiaTheme="majorEastAsia"/>
                <w:sz w:val="24"/>
              </w:rPr>
            </w:pPr>
          </w:p>
        </w:tc>
        <w:tc>
          <w:tcPr>
            <w:tcW w:w="678" w:type="dxa"/>
            <w:tcBorders>
              <w:top w:val="nil"/>
              <w:left w:val="nil"/>
              <w:bottom w:val="single" w:color="auto" w:sz="8" w:space="0"/>
              <w:right w:val="single" w:color="auto" w:sz="8" w:space="0"/>
            </w:tcBorders>
            <w:tcMar>
              <w:top w:w="0" w:type="dxa"/>
              <w:left w:w="28" w:type="dxa"/>
              <w:bottom w:w="0" w:type="dxa"/>
              <w:right w:w="28" w:type="dxa"/>
            </w:tcMar>
            <w:vAlign w:val="center"/>
          </w:tcPr>
          <w:p w14:paraId="57DF87B0">
            <w:pPr>
              <w:jc w:val="center"/>
              <w:rPr>
                <w:rFonts w:ascii="Times New Roman" w:hAnsi="Times New Roman" w:cs="Times New Roman" w:eastAsiaTheme="majorEastAsia"/>
                <w:sz w:val="24"/>
              </w:rPr>
            </w:pPr>
            <w:r>
              <w:rPr>
                <w:rFonts w:ascii="Times New Roman" w:hAnsi="Times New Roman" w:cs="Times New Roman" w:eastAsiaTheme="majorEastAsia"/>
                <w:sz w:val="24"/>
              </w:rPr>
              <w:t>38</w:t>
            </w:r>
          </w:p>
        </w:tc>
      </w:tr>
      <w:tr w14:paraId="667480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210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32C663CA">
            <w:pPr>
              <w:spacing w:line="360" w:lineRule="exact"/>
              <w:jc w:val="center"/>
              <w:rPr>
                <w:rFonts w:ascii="仿宋_GB2312" w:hAnsi="仿宋_GB2312" w:eastAsia="仿宋_GB2312" w:cs="仿宋_GB2312"/>
                <w:kern w:val="0"/>
                <w:sz w:val="28"/>
                <w:szCs w:val="28"/>
                <w:lang w:bidi="ar"/>
              </w:rPr>
            </w:pPr>
            <w:r>
              <w:rPr>
                <w:rFonts w:ascii="仿宋_GB2312" w:hAnsi="仿宋_GB2312" w:eastAsia="仿宋_GB2312" w:cs="仿宋_GB2312"/>
                <w:kern w:val="0"/>
                <w:sz w:val="28"/>
                <w:szCs w:val="28"/>
                <w:lang w:bidi="ar"/>
              </w:rPr>
              <w:t>执法六股</w:t>
            </w:r>
          </w:p>
        </w:tc>
        <w:tc>
          <w:tcPr>
            <w:tcW w:w="955" w:type="dxa"/>
            <w:tcBorders>
              <w:top w:val="nil"/>
              <w:left w:val="nil"/>
              <w:bottom w:val="single" w:color="auto" w:sz="8" w:space="0"/>
              <w:right w:val="single" w:color="auto" w:sz="8" w:space="0"/>
            </w:tcBorders>
            <w:tcMar>
              <w:top w:w="0" w:type="dxa"/>
              <w:left w:w="28" w:type="dxa"/>
              <w:bottom w:w="0" w:type="dxa"/>
              <w:right w:w="28" w:type="dxa"/>
            </w:tcMar>
            <w:vAlign w:val="center"/>
          </w:tcPr>
          <w:p w14:paraId="446185CC">
            <w:pPr>
              <w:jc w:val="center"/>
              <w:rPr>
                <w:rFonts w:ascii="Times New Roman" w:hAnsi="Times New Roman" w:cs="Times New Roman" w:eastAsiaTheme="majorEastAsia"/>
                <w:sz w:val="24"/>
              </w:rPr>
            </w:pPr>
            <w:r>
              <w:rPr>
                <w:rFonts w:ascii="Times New Roman" w:hAnsi="Times New Roman" w:cs="Times New Roman" w:eastAsiaTheme="majorEastAsia"/>
                <w:sz w:val="24"/>
              </w:rPr>
              <w:t>6</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16E061D6">
            <w:pPr>
              <w:jc w:val="center"/>
              <w:rPr>
                <w:rFonts w:ascii="Times New Roman" w:hAnsi="Times New Roman" w:cs="Times New Roman" w:eastAsiaTheme="majorEastAsia"/>
                <w:sz w:val="24"/>
              </w:rPr>
            </w:pPr>
            <w:r>
              <w:rPr>
                <w:rFonts w:ascii="Times New Roman" w:hAnsi="Times New Roman" w:cs="Times New Roman" w:eastAsiaTheme="majorEastAsia"/>
                <w:sz w:val="24"/>
              </w:rPr>
              <w:t>3</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30B53B10">
            <w:pPr>
              <w:jc w:val="center"/>
              <w:rPr>
                <w:rFonts w:ascii="Times New Roman" w:hAnsi="Times New Roman" w:cs="Times New Roman" w:eastAsiaTheme="majorEastAsia"/>
                <w:sz w:val="24"/>
              </w:rPr>
            </w:pP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7BF6AA45">
            <w:pPr>
              <w:jc w:val="center"/>
              <w:rPr>
                <w:rFonts w:ascii="Times New Roman" w:hAnsi="Times New Roman" w:cs="Times New Roman" w:eastAsiaTheme="majorEastAsia"/>
                <w:sz w:val="24"/>
              </w:rPr>
            </w:pPr>
            <w:r>
              <w:rPr>
                <w:rFonts w:ascii="Times New Roman" w:hAnsi="Times New Roman" w:cs="Times New Roman" w:eastAsiaTheme="majorEastAsia"/>
                <w:sz w:val="24"/>
              </w:rPr>
              <w:t>7</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5D06ED8E">
            <w:pPr>
              <w:jc w:val="center"/>
              <w:rPr>
                <w:rFonts w:ascii="Times New Roman" w:hAnsi="Times New Roman" w:cs="Times New Roman" w:eastAsiaTheme="majorEastAsia"/>
                <w:sz w:val="24"/>
              </w:rPr>
            </w:pPr>
            <w:r>
              <w:rPr>
                <w:rFonts w:ascii="Times New Roman" w:hAnsi="Times New Roman" w:cs="Times New Roman" w:eastAsiaTheme="majorEastAsia"/>
                <w:sz w:val="24"/>
              </w:rPr>
              <w:t>4</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541037BC">
            <w:pPr>
              <w:jc w:val="center"/>
              <w:rPr>
                <w:rFonts w:ascii="Times New Roman" w:hAnsi="Times New Roman" w:cs="Times New Roman" w:eastAsiaTheme="majorEastAsia"/>
                <w:sz w:val="24"/>
              </w:rPr>
            </w:pP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112EA46D">
            <w:pPr>
              <w:jc w:val="center"/>
              <w:rPr>
                <w:rFonts w:ascii="Times New Roman" w:hAnsi="Times New Roman" w:cs="Times New Roman" w:eastAsiaTheme="majorEastAsia"/>
                <w:sz w:val="24"/>
              </w:rPr>
            </w:pPr>
            <w:r>
              <w:rPr>
                <w:rFonts w:ascii="Times New Roman" w:hAnsi="Times New Roman" w:cs="Times New Roman" w:eastAsiaTheme="majorEastAsia"/>
                <w:sz w:val="24"/>
              </w:rPr>
              <w:t>7</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1EE6D94D">
            <w:pPr>
              <w:jc w:val="center"/>
              <w:rPr>
                <w:rFonts w:ascii="Times New Roman" w:hAnsi="Times New Roman" w:cs="Times New Roman" w:eastAsiaTheme="majorEastAsia"/>
                <w:sz w:val="24"/>
              </w:rPr>
            </w:pPr>
            <w:r>
              <w:rPr>
                <w:rFonts w:ascii="Times New Roman" w:hAnsi="Times New Roman" w:cs="Times New Roman" w:eastAsiaTheme="majorEastAsia"/>
                <w:sz w:val="24"/>
              </w:rPr>
              <w:t>3</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2D529CCF">
            <w:pPr>
              <w:jc w:val="center"/>
              <w:rPr>
                <w:rFonts w:ascii="Times New Roman" w:hAnsi="Times New Roman" w:cs="Times New Roman" w:eastAsiaTheme="majorEastAsia"/>
                <w:sz w:val="24"/>
              </w:rPr>
            </w:pP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7BEEB040">
            <w:pPr>
              <w:jc w:val="center"/>
              <w:rPr>
                <w:rFonts w:ascii="Times New Roman" w:hAnsi="Times New Roman" w:cs="Times New Roman" w:eastAsiaTheme="majorEastAsia"/>
                <w:sz w:val="24"/>
              </w:rPr>
            </w:pPr>
            <w:r>
              <w:rPr>
                <w:rFonts w:ascii="Times New Roman" w:hAnsi="Times New Roman" w:cs="Times New Roman" w:eastAsiaTheme="majorEastAsia"/>
                <w:sz w:val="24"/>
              </w:rPr>
              <w:t>6</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1A06A707">
            <w:pPr>
              <w:jc w:val="center"/>
              <w:rPr>
                <w:rFonts w:ascii="Times New Roman" w:hAnsi="Times New Roman" w:cs="Times New Roman" w:eastAsiaTheme="majorEastAsia"/>
                <w:sz w:val="24"/>
              </w:rPr>
            </w:pPr>
            <w:r>
              <w:rPr>
                <w:rFonts w:ascii="Times New Roman" w:hAnsi="Times New Roman" w:cs="Times New Roman" w:eastAsiaTheme="majorEastAsia"/>
                <w:sz w:val="24"/>
              </w:rPr>
              <w:t>3</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4CB63C89">
            <w:pPr>
              <w:jc w:val="center"/>
              <w:rPr>
                <w:rFonts w:ascii="Times New Roman" w:hAnsi="Times New Roman" w:cs="Times New Roman" w:eastAsiaTheme="majorEastAsia"/>
                <w:sz w:val="24"/>
              </w:rPr>
            </w:pPr>
          </w:p>
        </w:tc>
        <w:tc>
          <w:tcPr>
            <w:tcW w:w="678" w:type="dxa"/>
            <w:tcBorders>
              <w:top w:val="nil"/>
              <w:left w:val="nil"/>
              <w:bottom w:val="single" w:color="auto" w:sz="8" w:space="0"/>
              <w:right w:val="single" w:color="auto" w:sz="8" w:space="0"/>
            </w:tcBorders>
            <w:tcMar>
              <w:top w:w="0" w:type="dxa"/>
              <w:left w:w="28" w:type="dxa"/>
              <w:bottom w:w="0" w:type="dxa"/>
              <w:right w:w="28" w:type="dxa"/>
            </w:tcMar>
            <w:vAlign w:val="center"/>
          </w:tcPr>
          <w:p w14:paraId="2132EAA7">
            <w:pPr>
              <w:jc w:val="center"/>
              <w:rPr>
                <w:rFonts w:ascii="Times New Roman" w:hAnsi="Times New Roman" w:cs="Times New Roman" w:eastAsiaTheme="majorEastAsia"/>
                <w:sz w:val="24"/>
              </w:rPr>
            </w:pPr>
            <w:r>
              <w:rPr>
                <w:rFonts w:ascii="Times New Roman" w:hAnsi="Times New Roman" w:cs="Times New Roman" w:eastAsiaTheme="majorEastAsia"/>
                <w:sz w:val="24"/>
              </w:rPr>
              <w:t>39</w:t>
            </w:r>
          </w:p>
        </w:tc>
      </w:tr>
      <w:tr w14:paraId="695703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210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05530AFD">
            <w:pPr>
              <w:spacing w:line="360" w:lineRule="exact"/>
              <w:jc w:val="center"/>
              <w:rPr>
                <w:rFonts w:ascii="仿宋_GB2312" w:hAnsi="仿宋_GB2312" w:eastAsia="仿宋_GB2312" w:cs="仿宋_GB2312"/>
                <w:kern w:val="0"/>
                <w:sz w:val="28"/>
                <w:szCs w:val="28"/>
                <w:lang w:bidi="ar"/>
              </w:rPr>
            </w:pPr>
            <w:r>
              <w:rPr>
                <w:rFonts w:ascii="仿宋_GB2312" w:hAnsi="仿宋_GB2312" w:eastAsia="仿宋_GB2312" w:cs="仿宋_GB2312"/>
                <w:kern w:val="0"/>
                <w:sz w:val="28"/>
                <w:szCs w:val="28"/>
                <w:lang w:bidi="ar"/>
              </w:rPr>
              <w:t>执法七股</w:t>
            </w:r>
          </w:p>
        </w:tc>
        <w:tc>
          <w:tcPr>
            <w:tcW w:w="955" w:type="dxa"/>
            <w:tcBorders>
              <w:top w:val="nil"/>
              <w:left w:val="nil"/>
              <w:bottom w:val="single" w:color="auto" w:sz="8" w:space="0"/>
              <w:right w:val="single" w:color="auto" w:sz="8" w:space="0"/>
            </w:tcBorders>
            <w:tcMar>
              <w:top w:w="0" w:type="dxa"/>
              <w:left w:w="28" w:type="dxa"/>
              <w:bottom w:w="0" w:type="dxa"/>
              <w:right w:w="28" w:type="dxa"/>
            </w:tcMar>
            <w:vAlign w:val="center"/>
          </w:tcPr>
          <w:p w14:paraId="594A5B2A">
            <w:pPr>
              <w:jc w:val="center"/>
              <w:rPr>
                <w:rFonts w:ascii="Times New Roman" w:hAnsi="Times New Roman" w:cs="Times New Roman" w:eastAsiaTheme="majorEastAsia"/>
                <w:sz w:val="24"/>
              </w:rPr>
            </w:pPr>
            <w:r>
              <w:rPr>
                <w:rFonts w:ascii="Times New Roman" w:hAnsi="Times New Roman" w:cs="Times New Roman" w:eastAsiaTheme="majorEastAsia"/>
                <w:sz w:val="24"/>
              </w:rPr>
              <w:t>4</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6E776D69">
            <w:pPr>
              <w:jc w:val="center"/>
              <w:rPr>
                <w:rFonts w:ascii="Times New Roman" w:hAnsi="Times New Roman" w:cs="Times New Roman" w:eastAsiaTheme="majorEastAsia"/>
                <w:sz w:val="24"/>
              </w:rPr>
            </w:pPr>
            <w:r>
              <w:rPr>
                <w:rFonts w:ascii="Times New Roman" w:hAnsi="Times New Roman" w:cs="Times New Roman" w:eastAsiaTheme="majorEastAsia"/>
                <w:sz w:val="24"/>
              </w:rPr>
              <w:t>3</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7C2FC3BF">
            <w:pPr>
              <w:jc w:val="center"/>
              <w:rPr>
                <w:rFonts w:ascii="Times New Roman" w:hAnsi="Times New Roman" w:cs="Times New Roman" w:eastAsiaTheme="majorEastAsia"/>
                <w:sz w:val="24"/>
              </w:rPr>
            </w:pP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07B5576C">
            <w:pPr>
              <w:jc w:val="center"/>
              <w:rPr>
                <w:rFonts w:ascii="Times New Roman" w:hAnsi="Times New Roman" w:cs="Times New Roman" w:eastAsiaTheme="majorEastAsia"/>
                <w:sz w:val="24"/>
              </w:rPr>
            </w:pPr>
            <w:r>
              <w:rPr>
                <w:rFonts w:ascii="Times New Roman" w:hAnsi="Times New Roman" w:cs="Times New Roman" w:eastAsiaTheme="majorEastAsia"/>
                <w:sz w:val="24"/>
              </w:rPr>
              <w:t>5</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32C35C3C">
            <w:pPr>
              <w:jc w:val="center"/>
              <w:rPr>
                <w:rFonts w:ascii="Times New Roman" w:hAnsi="Times New Roman" w:cs="Times New Roman" w:eastAsiaTheme="majorEastAsia"/>
                <w:sz w:val="24"/>
              </w:rPr>
            </w:pPr>
            <w:r>
              <w:rPr>
                <w:rFonts w:ascii="Times New Roman" w:hAnsi="Times New Roman" w:cs="Times New Roman" w:eastAsiaTheme="majorEastAsia"/>
                <w:sz w:val="24"/>
              </w:rPr>
              <w:t>4</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25D012DC">
            <w:pPr>
              <w:jc w:val="center"/>
              <w:rPr>
                <w:rFonts w:ascii="Times New Roman" w:hAnsi="Times New Roman" w:cs="Times New Roman" w:eastAsiaTheme="majorEastAsia"/>
                <w:sz w:val="24"/>
              </w:rPr>
            </w:pP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05448DD7">
            <w:pPr>
              <w:jc w:val="center"/>
              <w:rPr>
                <w:rFonts w:ascii="Times New Roman" w:hAnsi="Times New Roman" w:cs="Times New Roman" w:eastAsiaTheme="majorEastAsia"/>
                <w:sz w:val="24"/>
              </w:rPr>
            </w:pPr>
            <w:r>
              <w:rPr>
                <w:rFonts w:ascii="Times New Roman" w:hAnsi="Times New Roman" w:cs="Times New Roman" w:eastAsiaTheme="majorEastAsia"/>
                <w:sz w:val="24"/>
              </w:rPr>
              <w:t>5</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79FB900D">
            <w:pPr>
              <w:jc w:val="center"/>
              <w:rPr>
                <w:rFonts w:ascii="Times New Roman" w:hAnsi="Times New Roman" w:cs="Times New Roman" w:eastAsiaTheme="majorEastAsia"/>
                <w:sz w:val="24"/>
              </w:rPr>
            </w:pPr>
            <w:r>
              <w:rPr>
                <w:rFonts w:ascii="Times New Roman" w:hAnsi="Times New Roman" w:cs="Times New Roman" w:eastAsiaTheme="majorEastAsia"/>
                <w:sz w:val="24"/>
              </w:rPr>
              <w:t>4</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735169AE">
            <w:pPr>
              <w:jc w:val="center"/>
              <w:rPr>
                <w:rFonts w:ascii="Times New Roman" w:hAnsi="Times New Roman" w:cs="Times New Roman" w:eastAsiaTheme="majorEastAsia"/>
                <w:sz w:val="24"/>
              </w:rPr>
            </w:pP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067182DF">
            <w:pPr>
              <w:jc w:val="center"/>
              <w:rPr>
                <w:rFonts w:ascii="Times New Roman" w:hAnsi="Times New Roman" w:cs="Times New Roman" w:eastAsiaTheme="majorEastAsia"/>
                <w:sz w:val="24"/>
              </w:rPr>
            </w:pPr>
            <w:r>
              <w:rPr>
                <w:rFonts w:ascii="Times New Roman" w:hAnsi="Times New Roman" w:cs="Times New Roman" w:eastAsiaTheme="majorEastAsia"/>
                <w:sz w:val="24"/>
              </w:rPr>
              <w:t>4</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6A40E8B7">
            <w:pPr>
              <w:jc w:val="center"/>
              <w:rPr>
                <w:rFonts w:ascii="Times New Roman" w:hAnsi="Times New Roman" w:cs="Times New Roman" w:eastAsiaTheme="majorEastAsia"/>
                <w:sz w:val="24"/>
              </w:rPr>
            </w:pPr>
            <w:r>
              <w:rPr>
                <w:rFonts w:ascii="Times New Roman" w:hAnsi="Times New Roman" w:cs="Times New Roman" w:eastAsiaTheme="majorEastAsia"/>
                <w:sz w:val="24"/>
              </w:rPr>
              <w:t>3</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31945E89">
            <w:pPr>
              <w:jc w:val="center"/>
              <w:rPr>
                <w:rFonts w:ascii="Times New Roman" w:hAnsi="Times New Roman" w:cs="Times New Roman" w:eastAsiaTheme="majorEastAsia"/>
                <w:sz w:val="24"/>
              </w:rPr>
            </w:pPr>
          </w:p>
        </w:tc>
        <w:tc>
          <w:tcPr>
            <w:tcW w:w="678" w:type="dxa"/>
            <w:tcBorders>
              <w:top w:val="nil"/>
              <w:left w:val="nil"/>
              <w:bottom w:val="single" w:color="auto" w:sz="8" w:space="0"/>
              <w:right w:val="single" w:color="auto" w:sz="8" w:space="0"/>
            </w:tcBorders>
            <w:tcMar>
              <w:top w:w="0" w:type="dxa"/>
              <w:left w:w="28" w:type="dxa"/>
              <w:bottom w:w="0" w:type="dxa"/>
              <w:right w:w="28" w:type="dxa"/>
            </w:tcMar>
            <w:vAlign w:val="center"/>
          </w:tcPr>
          <w:p w14:paraId="0678FC71">
            <w:pPr>
              <w:jc w:val="center"/>
              <w:rPr>
                <w:rFonts w:ascii="Times New Roman" w:hAnsi="Times New Roman" w:cs="Times New Roman" w:eastAsiaTheme="majorEastAsia"/>
                <w:sz w:val="24"/>
              </w:rPr>
            </w:pPr>
            <w:r>
              <w:rPr>
                <w:rFonts w:ascii="Times New Roman" w:hAnsi="Times New Roman" w:cs="Times New Roman" w:eastAsiaTheme="majorEastAsia"/>
                <w:sz w:val="24"/>
              </w:rPr>
              <w:t>32</w:t>
            </w:r>
          </w:p>
        </w:tc>
      </w:tr>
      <w:tr w14:paraId="7ED3E0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2100"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793E91B4">
            <w:pPr>
              <w:spacing w:line="360" w:lineRule="exact"/>
              <w:jc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合计</w:t>
            </w:r>
          </w:p>
        </w:tc>
        <w:tc>
          <w:tcPr>
            <w:tcW w:w="955" w:type="dxa"/>
            <w:tcBorders>
              <w:top w:val="nil"/>
              <w:left w:val="nil"/>
              <w:bottom w:val="single" w:color="auto" w:sz="8" w:space="0"/>
              <w:right w:val="single" w:color="auto" w:sz="8" w:space="0"/>
            </w:tcBorders>
            <w:tcMar>
              <w:top w:w="0" w:type="dxa"/>
              <w:left w:w="28" w:type="dxa"/>
              <w:bottom w:w="0" w:type="dxa"/>
              <w:right w:w="28" w:type="dxa"/>
            </w:tcMar>
            <w:vAlign w:val="center"/>
          </w:tcPr>
          <w:p w14:paraId="0C78E2EB">
            <w:pPr>
              <w:jc w:val="center"/>
              <w:rPr>
                <w:rFonts w:ascii="Times New Roman" w:hAnsi="Times New Roman" w:cs="Times New Roman" w:eastAsiaTheme="majorEastAsia"/>
                <w:sz w:val="24"/>
              </w:rPr>
            </w:pPr>
            <w:r>
              <w:rPr>
                <w:rFonts w:ascii="Times New Roman" w:hAnsi="Times New Roman" w:cs="Times New Roman" w:eastAsiaTheme="majorEastAsia"/>
                <w:sz w:val="24"/>
              </w:rPr>
              <w:t>38</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216E126B">
            <w:pPr>
              <w:jc w:val="center"/>
              <w:rPr>
                <w:rFonts w:ascii="Times New Roman" w:hAnsi="Times New Roman" w:cs="Times New Roman" w:eastAsiaTheme="majorEastAsia"/>
                <w:sz w:val="24"/>
              </w:rPr>
            </w:pPr>
            <w:r>
              <w:rPr>
                <w:rFonts w:ascii="Times New Roman" w:hAnsi="Times New Roman" w:cs="Times New Roman" w:eastAsiaTheme="majorEastAsia"/>
                <w:sz w:val="24"/>
              </w:rPr>
              <w:t>23</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1D89D460">
            <w:pPr>
              <w:jc w:val="center"/>
              <w:rPr>
                <w:rFonts w:ascii="Times New Roman" w:hAnsi="Times New Roman" w:cs="Times New Roman" w:eastAsiaTheme="majorEastAsia"/>
                <w:sz w:val="24"/>
              </w:rPr>
            </w:pP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0F0F798B">
            <w:pPr>
              <w:jc w:val="center"/>
              <w:rPr>
                <w:rFonts w:ascii="Times New Roman" w:hAnsi="Times New Roman" w:cs="Times New Roman" w:eastAsiaTheme="majorEastAsia"/>
                <w:sz w:val="24"/>
              </w:rPr>
            </w:pPr>
            <w:r>
              <w:rPr>
                <w:rFonts w:ascii="Times New Roman" w:hAnsi="Times New Roman" w:cs="Times New Roman" w:eastAsiaTheme="majorEastAsia"/>
                <w:sz w:val="24"/>
              </w:rPr>
              <w:t>57</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3717ACCB">
            <w:pPr>
              <w:jc w:val="center"/>
              <w:rPr>
                <w:rFonts w:ascii="Times New Roman" w:hAnsi="Times New Roman" w:cs="Times New Roman" w:eastAsiaTheme="majorEastAsia"/>
                <w:sz w:val="24"/>
              </w:rPr>
            </w:pPr>
            <w:r>
              <w:rPr>
                <w:rFonts w:ascii="Times New Roman" w:hAnsi="Times New Roman" w:cs="Times New Roman" w:eastAsiaTheme="majorEastAsia"/>
                <w:sz w:val="24"/>
              </w:rPr>
              <w:t>30</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629A4785">
            <w:pPr>
              <w:jc w:val="center"/>
              <w:rPr>
                <w:rFonts w:ascii="Times New Roman" w:hAnsi="Times New Roman" w:cs="Times New Roman" w:eastAsiaTheme="majorEastAsia"/>
                <w:sz w:val="24"/>
              </w:rPr>
            </w:pP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1904FEFD">
            <w:pPr>
              <w:jc w:val="center"/>
              <w:rPr>
                <w:rFonts w:ascii="Times New Roman" w:hAnsi="Times New Roman" w:cs="Times New Roman" w:eastAsiaTheme="majorEastAsia"/>
                <w:sz w:val="24"/>
              </w:rPr>
            </w:pPr>
            <w:r>
              <w:rPr>
                <w:rFonts w:ascii="Times New Roman" w:hAnsi="Times New Roman" w:cs="Times New Roman" w:eastAsiaTheme="majorEastAsia"/>
                <w:sz w:val="24"/>
              </w:rPr>
              <w:t>55</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24D58FEC">
            <w:pPr>
              <w:jc w:val="center"/>
              <w:rPr>
                <w:rFonts w:ascii="Times New Roman" w:hAnsi="Times New Roman" w:cs="Times New Roman" w:eastAsiaTheme="majorEastAsia"/>
                <w:sz w:val="24"/>
              </w:rPr>
            </w:pPr>
            <w:r>
              <w:rPr>
                <w:rFonts w:ascii="Times New Roman" w:hAnsi="Times New Roman" w:cs="Times New Roman" w:eastAsiaTheme="majorEastAsia"/>
                <w:sz w:val="24"/>
              </w:rPr>
              <w:t>29</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0F911D4A">
            <w:pPr>
              <w:jc w:val="center"/>
              <w:rPr>
                <w:rFonts w:ascii="Times New Roman" w:hAnsi="Times New Roman" w:cs="Times New Roman" w:eastAsiaTheme="majorEastAsia"/>
                <w:sz w:val="24"/>
              </w:rPr>
            </w:pP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421DF974">
            <w:pPr>
              <w:jc w:val="center"/>
              <w:rPr>
                <w:rFonts w:ascii="Times New Roman" w:hAnsi="Times New Roman" w:cs="Times New Roman" w:eastAsiaTheme="majorEastAsia"/>
                <w:sz w:val="24"/>
              </w:rPr>
            </w:pPr>
            <w:r>
              <w:rPr>
                <w:rFonts w:ascii="Times New Roman" w:hAnsi="Times New Roman" w:cs="Times New Roman" w:eastAsiaTheme="majorEastAsia"/>
                <w:sz w:val="24"/>
              </w:rPr>
              <w:t>52</w:t>
            </w:r>
          </w:p>
        </w:tc>
        <w:tc>
          <w:tcPr>
            <w:tcW w:w="856" w:type="dxa"/>
            <w:tcBorders>
              <w:top w:val="nil"/>
              <w:left w:val="nil"/>
              <w:bottom w:val="single" w:color="auto" w:sz="8" w:space="0"/>
              <w:right w:val="single" w:color="auto" w:sz="8" w:space="0"/>
            </w:tcBorders>
            <w:tcMar>
              <w:top w:w="0" w:type="dxa"/>
              <w:left w:w="28" w:type="dxa"/>
              <w:bottom w:w="0" w:type="dxa"/>
              <w:right w:w="28" w:type="dxa"/>
            </w:tcMar>
            <w:vAlign w:val="center"/>
          </w:tcPr>
          <w:p w14:paraId="23E7939E">
            <w:pPr>
              <w:jc w:val="center"/>
              <w:rPr>
                <w:rFonts w:ascii="Times New Roman" w:hAnsi="Times New Roman" w:cs="Times New Roman" w:eastAsiaTheme="majorEastAsia"/>
                <w:sz w:val="24"/>
              </w:rPr>
            </w:pPr>
            <w:r>
              <w:rPr>
                <w:rFonts w:ascii="Times New Roman" w:hAnsi="Times New Roman" w:cs="Times New Roman" w:eastAsiaTheme="majorEastAsia"/>
                <w:sz w:val="24"/>
              </w:rPr>
              <w:t>28</w:t>
            </w:r>
          </w:p>
        </w:tc>
        <w:tc>
          <w:tcPr>
            <w:tcW w:w="857" w:type="dxa"/>
            <w:tcBorders>
              <w:top w:val="nil"/>
              <w:left w:val="nil"/>
              <w:bottom w:val="single" w:color="auto" w:sz="8" w:space="0"/>
              <w:right w:val="single" w:color="auto" w:sz="8" w:space="0"/>
            </w:tcBorders>
            <w:tcMar>
              <w:top w:w="0" w:type="dxa"/>
              <w:left w:w="28" w:type="dxa"/>
              <w:bottom w:w="0" w:type="dxa"/>
              <w:right w:w="28" w:type="dxa"/>
            </w:tcMar>
            <w:vAlign w:val="center"/>
          </w:tcPr>
          <w:p w14:paraId="7C6FF191">
            <w:pPr>
              <w:jc w:val="center"/>
              <w:rPr>
                <w:rFonts w:ascii="Times New Roman" w:hAnsi="Times New Roman" w:cs="Times New Roman" w:eastAsiaTheme="majorEastAsia"/>
                <w:sz w:val="24"/>
              </w:rPr>
            </w:pPr>
          </w:p>
        </w:tc>
        <w:tc>
          <w:tcPr>
            <w:tcW w:w="678" w:type="dxa"/>
            <w:tcBorders>
              <w:top w:val="nil"/>
              <w:left w:val="nil"/>
              <w:bottom w:val="single" w:color="auto" w:sz="8" w:space="0"/>
              <w:right w:val="single" w:color="auto" w:sz="8" w:space="0"/>
            </w:tcBorders>
            <w:tcMar>
              <w:top w:w="0" w:type="dxa"/>
              <w:left w:w="28" w:type="dxa"/>
              <w:bottom w:w="0" w:type="dxa"/>
              <w:right w:w="28" w:type="dxa"/>
            </w:tcMar>
            <w:vAlign w:val="center"/>
          </w:tcPr>
          <w:p w14:paraId="61F8AB70">
            <w:pPr>
              <w:jc w:val="center"/>
              <w:rPr>
                <w:rFonts w:ascii="Times New Roman" w:hAnsi="Times New Roman" w:cs="Times New Roman" w:eastAsiaTheme="majorEastAsia"/>
                <w:sz w:val="24"/>
              </w:rPr>
            </w:pPr>
            <w:r>
              <w:rPr>
                <w:rFonts w:ascii="Times New Roman" w:hAnsi="Times New Roman" w:cs="Times New Roman" w:eastAsiaTheme="majorEastAsia"/>
                <w:sz w:val="24"/>
              </w:rPr>
              <w:t>312</w:t>
            </w:r>
          </w:p>
        </w:tc>
      </w:tr>
    </w:tbl>
    <w:p w14:paraId="3DAF9605">
      <w:pPr>
        <w:spacing w:line="14" w:lineRule="atLeast"/>
        <w:jc w:val="left"/>
        <w:rPr>
          <w:rFonts w:ascii="宋体" w:hAnsi="宋体" w:eastAsia="宋体" w:cs="宋体"/>
          <w:kern w:val="0"/>
          <w:szCs w:val="21"/>
          <w:lang w:bidi="ar"/>
        </w:rPr>
        <w:sectPr>
          <w:pgSz w:w="16838" w:h="11906" w:orient="landscape"/>
          <w:pgMar w:top="1588" w:right="2098" w:bottom="1474" w:left="1985" w:header="851" w:footer="992" w:gutter="0"/>
          <w:pgNumType w:fmt="numberInDash"/>
          <w:cols w:space="720" w:num="1"/>
          <w:docGrid w:type="lines" w:linePitch="319" w:charSpace="0"/>
        </w:sectPr>
      </w:pPr>
    </w:p>
    <w:tbl>
      <w:tblPr>
        <w:tblStyle w:val="7"/>
        <w:tblpPr w:leftFromText="180" w:rightFromText="180" w:vertAnchor="text" w:horzAnchor="margin" w:tblpX="108" w:tblpY="11741"/>
        <w:tblW w:w="8823"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293"/>
      </w:tblGrid>
      <w:tr w14:paraId="20344CC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4530" w:type="dxa"/>
          </w:tcPr>
          <w:p w14:paraId="6AC251A2">
            <w:pPr>
              <w:widowControl/>
              <w:jc w:val="left"/>
              <w:rPr>
                <w:rFonts w:ascii="仿宋" w:hAnsi="仿宋" w:eastAsia="仿宋" w:cs="宋体"/>
                <w:kern w:val="0"/>
                <w:sz w:val="28"/>
                <w:szCs w:val="28"/>
                <w:lang w:bidi="ar"/>
              </w:rPr>
            </w:pPr>
            <w:r>
              <w:rPr>
                <w:rFonts w:hint="eastAsia" w:ascii="仿宋" w:hAnsi="仿宋" w:eastAsia="仿宋" w:cs="宋体"/>
                <w:kern w:val="0"/>
                <w:sz w:val="28"/>
                <w:szCs w:val="28"/>
                <w:lang w:bidi="ar"/>
              </w:rPr>
              <w:t>曲阳县应急管理局</w:t>
            </w:r>
          </w:p>
        </w:tc>
        <w:tc>
          <w:tcPr>
            <w:tcW w:w="4293" w:type="dxa"/>
          </w:tcPr>
          <w:p w14:paraId="3426B2C3">
            <w:pPr>
              <w:widowControl/>
              <w:jc w:val="right"/>
              <w:rPr>
                <w:rFonts w:ascii="仿宋" w:hAnsi="仿宋" w:eastAsia="仿宋" w:cs="宋体"/>
                <w:kern w:val="0"/>
                <w:sz w:val="28"/>
                <w:szCs w:val="28"/>
                <w:lang w:bidi="ar"/>
              </w:rPr>
            </w:pPr>
            <w:r>
              <w:rPr>
                <w:rFonts w:hint="eastAsia" w:ascii="仿宋" w:hAnsi="仿宋" w:eastAsia="仿宋" w:cs="宋体"/>
                <w:kern w:val="0"/>
                <w:sz w:val="28"/>
                <w:szCs w:val="28"/>
                <w:lang w:bidi="ar"/>
              </w:rPr>
              <w:t>202</w:t>
            </w:r>
            <w:r>
              <w:rPr>
                <w:rFonts w:ascii="仿宋" w:hAnsi="仿宋" w:eastAsia="仿宋" w:cs="宋体"/>
                <w:kern w:val="0"/>
                <w:sz w:val="28"/>
                <w:szCs w:val="28"/>
                <w:lang w:bidi="ar"/>
              </w:rPr>
              <w:t>3</w:t>
            </w:r>
            <w:r>
              <w:rPr>
                <w:rFonts w:hint="eastAsia" w:ascii="仿宋" w:hAnsi="仿宋" w:eastAsia="仿宋" w:cs="宋体"/>
                <w:kern w:val="0"/>
                <w:sz w:val="28"/>
                <w:szCs w:val="28"/>
                <w:lang w:bidi="ar"/>
              </w:rPr>
              <w:t>年</w:t>
            </w:r>
            <w:r>
              <w:rPr>
                <w:rFonts w:ascii="仿宋" w:hAnsi="仿宋" w:eastAsia="仿宋" w:cs="宋体"/>
                <w:kern w:val="0"/>
                <w:sz w:val="28"/>
                <w:szCs w:val="28"/>
                <w:lang w:bidi="ar"/>
              </w:rPr>
              <w:t>3</w:t>
            </w:r>
            <w:r>
              <w:rPr>
                <w:rFonts w:hint="eastAsia" w:ascii="仿宋" w:hAnsi="仿宋" w:eastAsia="仿宋" w:cs="宋体"/>
                <w:kern w:val="0"/>
                <w:sz w:val="28"/>
                <w:szCs w:val="28"/>
                <w:lang w:bidi="ar"/>
              </w:rPr>
              <w:t>月1</w:t>
            </w:r>
            <w:r>
              <w:rPr>
                <w:rFonts w:ascii="仿宋" w:hAnsi="仿宋" w:eastAsia="仿宋" w:cs="宋体"/>
                <w:kern w:val="0"/>
                <w:sz w:val="28"/>
                <w:szCs w:val="28"/>
                <w:lang w:bidi="ar"/>
              </w:rPr>
              <w:t>3</w:t>
            </w:r>
            <w:r>
              <w:rPr>
                <w:rFonts w:hint="eastAsia" w:ascii="仿宋" w:hAnsi="仿宋" w:eastAsia="仿宋" w:cs="宋体"/>
                <w:kern w:val="0"/>
                <w:sz w:val="28"/>
                <w:szCs w:val="28"/>
                <w:lang w:bidi="ar"/>
              </w:rPr>
              <w:t>日印发</w:t>
            </w:r>
          </w:p>
        </w:tc>
      </w:tr>
    </w:tbl>
    <w:p w14:paraId="452650FD">
      <w:pPr>
        <w:widowControl/>
        <w:jc w:val="left"/>
        <w:rPr>
          <w:rFonts w:ascii="仿宋" w:hAnsi="仿宋" w:eastAsia="仿宋" w:cs="仿宋"/>
          <w:kern w:val="0"/>
          <w:sz w:val="24"/>
          <w:lang w:bidi="ar"/>
        </w:rPr>
      </w:pPr>
    </w:p>
    <w:sectPr>
      <w:pgSz w:w="11906" w:h="16838"/>
      <w:pgMar w:top="2098" w:right="1474" w:bottom="1985" w:left="1588" w:header="567" w:footer="1588"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4500311"/>
      <w:docPartObj>
        <w:docPartGallery w:val="autotext"/>
      </w:docPartObj>
    </w:sdtPr>
    <w:sdtContent>
      <w:p w14:paraId="7FFD1FDE">
        <w:pPr>
          <w:pStyle w:val="3"/>
          <w:jc w:val="right"/>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21 -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3ODQ0MjRkYTk4NDVmYzg1OTZmZTFmZjAzNmZmYjYifQ=="/>
  </w:docVars>
  <w:rsids>
    <w:rsidRoot w:val="00CC4DE0"/>
    <w:rsid w:val="000323D9"/>
    <w:rsid w:val="0003487C"/>
    <w:rsid w:val="00041EDF"/>
    <w:rsid w:val="0004467C"/>
    <w:rsid w:val="0005095A"/>
    <w:rsid w:val="00050A53"/>
    <w:rsid w:val="000521A7"/>
    <w:rsid w:val="00072D2C"/>
    <w:rsid w:val="000A6779"/>
    <w:rsid w:val="000B2F82"/>
    <w:rsid w:val="000B771D"/>
    <w:rsid w:val="000B773B"/>
    <w:rsid w:val="000D5D06"/>
    <w:rsid w:val="000D6C81"/>
    <w:rsid w:val="000E541E"/>
    <w:rsid w:val="000E75BE"/>
    <w:rsid w:val="000F0D15"/>
    <w:rsid w:val="000F43F0"/>
    <w:rsid w:val="001059E3"/>
    <w:rsid w:val="00126D89"/>
    <w:rsid w:val="00136F4C"/>
    <w:rsid w:val="00142713"/>
    <w:rsid w:val="00155419"/>
    <w:rsid w:val="001555A5"/>
    <w:rsid w:val="00157F1C"/>
    <w:rsid w:val="00162671"/>
    <w:rsid w:val="00162E50"/>
    <w:rsid w:val="00166DC5"/>
    <w:rsid w:val="00177178"/>
    <w:rsid w:val="0018069C"/>
    <w:rsid w:val="00192803"/>
    <w:rsid w:val="001950E0"/>
    <w:rsid w:val="001A21E1"/>
    <w:rsid w:val="001A6416"/>
    <w:rsid w:val="001B7AD8"/>
    <w:rsid w:val="001C30B4"/>
    <w:rsid w:val="001C4014"/>
    <w:rsid w:val="001D068B"/>
    <w:rsid w:val="001D16E7"/>
    <w:rsid w:val="001D5882"/>
    <w:rsid w:val="001F378B"/>
    <w:rsid w:val="001F6DBB"/>
    <w:rsid w:val="00207946"/>
    <w:rsid w:val="002138BF"/>
    <w:rsid w:val="002228CC"/>
    <w:rsid w:val="00222B37"/>
    <w:rsid w:val="00225880"/>
    <w:rsid w:val="00231CA8"/>
    <w:rsid w:val="00232B0A"/>
    <w:rsid w:val="00237ED8"/>
    <w:rsid w:val="00246B18"/>
    <w:rsid w:val="00254ECD"/>
    <w:rsid w:val="0025657A"/>
    <w:rsid w:val="002855D3"/>
    <w:rsid w:val="00285D64"/>
    <w:rsid w:val="0028762F"/>
    <w:rsid w:val="00291790"/>
    <w:rsid w:val="002939A4"/>
    <w:rsid w:val="002A07E5"/>
    <w:rsid w:val="002A5E61"/>
    <w:rsid w:val="002B295E"/>
    <w:rsid w:val="002B3E6F"/>
    <w:rsid w:val="002C28CC"/>
    <w:rsid w:val="002C438B"/>
    <w:rsid w:val="002C4B6A"/>
    <w:rsid w:val="002C543F"/>
    <w:rsid w:val="002D1681"/>
    <w:rsid w:val="002F4B2B"/>
    <w:rsid w:val="003064F4"/>
    <w:rsid w:val="003138D7"/>
    <w:rsid w:val="00316EA8"/>
    <w:rsid w:val="00320DA0"/>
    <w:rsid w:val="00321FE1"/>
    <w:rsid w:val="003245EF"/>
    <w:rsid w:val="00324C27"/>
    <w:rsid w:val="00334339"/>
    <w:rsid w:val="00335CDE"/>
    <w:rsid w:val="003360A9"/>
    <w:rsid w:val="003421C5"/>
    <w:rsid w:val="003622A0"/>
    <w:rsid w:val="00366D45"/>
    <w:rsid w:val="003710B0"/>
    <w:rsid w:val="003857DF"/>
    <w:rsid w:val="00391EED"/>
    <w:rsid w:val="003A04EB"/>
    <w:rsid w:val="003B245A"/>
    <w:rsid w:val="003B2D3E"/>
    <w:rsid w:val="003B4CF0"/>
    <w:rsid w:val="003B51A1"/>
    <w:rsid w:val="003C16F8"/>
    <w:rsid w:val="003C3F70"/>
    <w:rsid w:val="003E6829"/>
    <w:rsid w:val="003F364B"/>
    <w:rsid w:val="003F4A89"/>
    <w:rsid w:val="003F5042"/>
    <w:rsid w:val="00401376"/>
    <w:rsid w:val="00401B3E"/>
    <w:rsid w:val="0040292F"/>
    <w:rsid w:val="00416DDF"/>
    <w:rsid w:val="00424CF6"/>
    <w:rsid w:val="00433132"/>
    <w:rsid w:val="00433358"/>
    <w:rsid w:val="004409FE"/>
    <w:rsid w:val="00440F8C"/>
    <w:rsid w:val="00456646"/>
    <w:rsid w:val="00456E11"/>
    <w:rsid w:val="00463DA8"/>
    <w:rsid w:val="0048515E"/>
    <w:rsid w:val="004A30EB"/>
    <w:rsid w:val="004A7C66"/>
    <w:rsid w:val="004C306B"/>
    <w:rsid w:val="004F39D1"/>
    <w:rsid w:val="005026FE"/>
    <w:rsid w:val="00512453"/>
    <w:rsid w:val="00532B1E"/>
    <w:rsid w:val="0054712F"/>
    <w:rsid w:val="0055214E"/>
    <w:rsid w:val="00553F2E"/>
    <w:rsid w:val="005547C8"/>
    <w:rsid w:val="005668E8"/>
    <w:rsid w:val="00573B6B"/>
    <w:rsid w:val="00596B2E"/>
    <w:rsid w:val="005A1D49"/>
    <w:rsid w:val="005B4A90"/>
    <w:rsid w:val="005C2802"/>
    <w:rsid w:val="005C2CE9"/>
    <w:rsid w:val="005D0424"/>
    <w:rsid w:val="005D4766"/>
    <w:rsid w:val="005E01F3"/>
    <w:rsid w:val="005E11B1"/>
    <w:rsid w:val="005F0CEF"/>
    <w:rsid w:val="005F421E"/>
    <w:rsid w:val="005F512B"/>
    <w:rsid w:val="006042FC"/>
    <w:rsid w:val="00607967"/>
    <w:rsid w:val="006200A2"/>
    <w:rsid w:val="006319DB"/>
    <w:rsid w:val="00640661"/>
    <w:rsid w:val="00640DF8"/>
    <w:rsid w:val="0064107C"/>
    <w:rsid w:val="00645966"/>
    <w:rsid w:val="00652C64"/>
    <w:rsid w:val="006533FE"/>
    <w:rsid w:val="00673FA4"/>
    <w:rsid w:val="006839FC"/>
    <w:rsid w:val="00684386"/>
    <w:rsid w:val="006C1A2B"/>
    <w:rsid w:val="006C44DA"/>
    <w:rsid w:val="006D00B0"/>
    <w:rsid w:val="006E32FD"/>
    <w:rsid w:val="006E4641"/>
    <w:rsid w:val="006E7BB3"/>
    <w:rsid w:val="006F124C"/>
    <w:rsid w:val="006F32AC"/>
    <w:rsid w:val="006F7CA1"/>
    <w:rsid w:val="0070075F"/>
    <w:rsid w:val="00712583"/>
    <w:rsid w:val="00721033"/>
    <w:rsid w:val="00725948"/>
    <w:rsid w:val="00727A0C"/>
    <w:rsid w:val="00731DAB"/>
    <w:rsid w:val="00735B75"/>
    <w:rsid w:val="00737527"/>
    <w:rsid w:val="007428B2"/>
    <w:rsid w:val="00745A4E"/>
    <w:rsid w:val="007631F8"/>
    <w:rsid w:val="007635CA"/>
    <w:rsid w:val="0077052C"/>
    <w:rsid w:val="00774542"/>
    <w:rsid w:val="00777972"/>
    <w:rsid w:val="00777AE9"/>
    <w:rsid w:val="00780678"/>
    <w:rsid w:val="0078449E"/>
    <w:rsid w:val="00793BE8"/>
    <w:rsid w:val="007A6AE6"/>
    <w:rsid w:val="007C088E"/>
    <w:rsid w:val="007D3EC9"/>
    <w:rsid w:val="007E0308"/>
    <w:rsid w:val="007E17EB"/>
    <w:rsid w:val="007E7B03"/>
    <w:rsid w:val="00815309"/>
    <w:rsid w:val="00816D6F"/>
    <w:rsid w:val="00816FB5"/>
    <w:rsid w:val="008209B8"/>
    <w:rsid w:val="00830F4C"/>
    <w:rsid w:val="0083340A"/>
    <w:rsid w:val="008440DD"/>
    <w:rsid w:val="00845B05"/>
    <w:rsid w:val="0084779E"/>
    <w:rsid w:val="00852D04"/>
    <w:rsid w:val="008606A0"/>
    <w:rsid w:val="00871C05"/>
    <w:rsid w:val="00881007"/>
    <w:rsid w:val="008812C5"/>
    <w:rsid w:val="00883235"/>
    <w:rsid w:val="00884348"/>
    <w:rsid w:val="008863D4"/>
    <w:rsid w:val="00895C4F"/>
    <w:rsid w:val="008A3BE5"/>
    <w:rsid w:val="008A4219"/>
    <w:rsid w:val="008C3119"/>
    <w:rsid w:val="008D1165"/>
    <w:rsid w:val="008D5790"/>
    <w:rsid w:val="008E3897"/>
    <w:rsid w:val="008F62FD"/>
    <w:rsid w:val="008F7E0D"/>
    <w:rsid w:val="0090128F"/>
    <w:rsid w:val="00913312"/>
    <w:rsid w:val="009247BE"/>
    <w:rsid w:val="0093731F"/>
    <w:rsid w:val="00951F71"/>
    <w:rsid w:val="00952FB7"/>
    <w:rsid w:val="00955050"/>
    <w:rsid w:val="00961A23"/>
    <w:rsid w:val="009635B4"/>
    <w:rsid w:val="00981B78"/>
    <w:rsid w:val="0098214B"/>
    <w:rsid w:val="00995688"/>
    <w:rsid w:val="009A27D2"/>
    <w:rsid w:val="009D5E58"/>
    <w:rsid w:val="009D7DA5"/>
    <w:rsid w:val="009D7EBA"/>
    <w:rsid w:val="009E2F52"/>
    <w:rsid w:val="00A01845"/>
    <w:rsid w:val="00A052E9"/>
    <w:rsid w:val="00A06D29"/>
    <w:rsid w:val="00A2598C"/>
    <w:rsid w:val="00A26EC7"/>
    <w:rsid w:val="00A34C9B"/>
    <w:rsid w:val="00A34DEC"/>
    <w:rsid w:val="00A504D5"/>
    <w:rsid w:val="00A515BA"/>
    <w:rsid w:val="00A56330"/>
    <w:rsid w:val="00A67863"/>
    <w:rsid w:val="00A706FB"/>
    <w:rsid w:val="00A925A6"/>
    <w:rsid w:val="00A93BD5"/>
    <w:rsid w:val="00AA7E32"/>
    <w:rsid w:val="00AC0265"/>
    <w:rsid w:val="00AD2DB6"/>
    <w:rsid w:val="00AD443F"/>
    <w:rsid w:val="00AE009A"/>
    <w:rsid w:val="00AE23A9"/>
    <w:rsid w:val="00AF6727"/>
    <w:rsid w:val="00B07501"/>
    <w:rsid w:val="00B109CD"/>
    <w:rsid w:val="00B10C5A"/>
    <w:rsid w:val="00B134E9"/>
    <w:rsid w:val="00B13A1E"/>
    <w:rsid w:val="00B16759"/>
    <w:rsid w:val="00B23044"/>
    <w:rsid w:val="00B24284"/>
    <w:rsid w:val="00B540BA"/>
    <w:rsid w:val="00B55274"/>
    <w:rsid w:val="00B61454"/>
    <w:rsid w:val="00B63380"/>
    <w:rsid w:val="00B733A3"/>
    <w:rsid w:val="00B73748"/>
    <w:rsid w:val="00B74C90"/>
    <w:rsid w:val="00B75482"/>
    <w:rsid w:val="00B85CFD"/>
    <w:rsid w:val="00B9553F"/>
    <w:rsid w:val="00B95655"/>
    <w:rsid w:val="00BA1A14"/>
    <w:rsid w:val="00BB07B6"/>
    <w:rsid w:val="00BB0B81"/>
    <w:rsid w:val="00BB19F9"/>
    <w:rsid w:val="00BC2EAE"/>
    <w:rsid w:val="00BC6788"/>
    <w:rsid w:val="00BF2294"/>
    <w:rsid w:val="00BF26FE"/>
    <w:rsid w:val="00BF6A88"/>
    <w:rsid w:val="00BF7712"/>
    <w:rsid w:val="00C11CE7"/>
    <w:rsid w:val="00C1397E"/>
    <w:rsid w:val="00C2780B"/>
    <w:rsid w:val="00C30B92"/>
    <w:rsid w:val="00C546B0"/>
    <w:rsid w:val="00C64B08"/>
    <w:rsid w:val="00C6586A"/>
    <w:rsid w:val="00C70062"/>
    <w:rsid w:val="00C7477F"/>
    <w:rsid w:val="00C771D9"/>
    <w:rsid w:val="00C7724A"/>
    <w:rsid w:val="00C82440"/>
    <w:rsid w:val="00C86CF9"/>
    <w:rsid w:val="00C9144C"/>
    <w:rsid w:val="00C939DD"/>
    <w:rsid w:val="00CA5A68"/>
    <w:rsid w:val="00CB4374"/>
    <w:rsid w:val="00CC4DE0"/>
    <w:rsid w:val="00CE63F2"/>
    <w:rsid w:val="00D04E5C"/>
    <w:rsid w:val="00D07165"/>
    <w:rsid w:val="00D16480"/>
    <w:rsid w:val="00D1770E"/>
    <w:rsid w:val="00D25929"/>
    <w:rsid w:val="00D320B9"/>
    <w:rsid w:val="00D5245A"/>
    <w:rsid w:val="00D56D28"/>
    <w:rsid w:val="00D703A9"/>
    <w:rsid w:val="00D75F92"/>
    <w:rsid w:val="00D84409"/>
    <w:rsid w:val="00D90B41"/>
    <w:rsid w:val="00D92A34"/>
    <w:rsid w:val="00D949AA"/>
    <w:rsid w:val="00DB2250"/>
    <w:rsid w:val="00DC4189"/>
    <w:rsid w:val="00DD2D19"/>
    <w:rsid w:val="00DD34A4"/>
    <w:rsid w:val="00DE6168"/>
    <w:rsid w:val="00DE72EB"/>
    <w:rsid w:val="00DF16FB"/>
    <w:rsid w:val="00DF5CD1"/>
    <w:rsid w:val="00E02F45"/>
    <w:rsid w:val="00E24AA3"/>
    <w:rsid w:val="00E24C5E"/>
    <w:rsid w:val="00E30298"/>
    <w:rsid w:val="00E35014"/>
    <w:rsid w:val="00E40991"/>
    <w:rsid w:val="00E50576"/>
    <w:rsid w:val="00E52237"/>
    <w:rsid w:val="00E57072"/>
    <w:rsid w:val="00E6251D"/>
    <w:rsid w:val="00E7176A"/>
    <w:rsid w:val="00E72F9C"/>
    <w:rsid w:val="00E84A68"/>
    <w:rsid w:val="00E8740F"/>
    <w:rsid w:val="00E914A9"/>
    <w:rsid w:val="00E9461E"/>
    <w:rsid w:val="00EA35F6"/>
    <w:rsid w:val="00EA4DB1"/>
    <w:rsid w:val="00EA639B"/>
    <w:rsid w:val="00EA6D59"/>
    <w:rsid w:val="00EB1C08"/>
    <w:rsid w:val="00EB6B00"/>
    <w:rsid w:val="00ED28E1"/>
    <w:rsid w:val="00EE4635"/>
    <w:rsid w:val="00EF123D"/>
    <w:rsid w:val="00F1213C"/>
    <w:rsid w:val="00F14A58"/>
    <w:rsid w:val="00F20EE1"/>
    <w:rsid w:val="00F23FC7"/>
    <w:rsid w:val="00F41D7A"/>
    <w:rsid w:val="00F46424"/>
    <w:rsid w:val="00F60272"/>
    <w:rsid w:val="00F71026"/>
    <w:rsid w:val="00F8624D"/>
    <w:rsid w:val="00F9022A"/>
    <w:rsid w:val="00F930B4"/>
    <w:rsid w:val="00F95635"/>
    <w:rsid w:val="00FA04AD"/>
    <w:rsid w:val="00FC0305"/>
    <w:rsid w:val="00FE3659"/>
    <w:rsid w:val="00FE37F4"/>
    <w:rsid w:val="03F434D0"/>
    <w:rsid w:val="062077A3"/>
    <w:rsid w:val="08891957"/>
    <w:rsid w:val="08A55971"/>
    <w:rsid w:val="0A7E164D"/>
    <w:rsid w:val="0BBD08A0"/>
    <w:rsid w:val="0BC91C4D"/>
    <w:rsid w:val="0BFD1FE9"/>
    <w:rsid w:val="0FA755CE"/>
    <w:rsid w:val="0FB453DE"/>
    <w:rsid w:val="109C2965"/>
    <w:rsid w:val="10DD49F2"/>
    <w:rsid w:val="14394CBF"/>
    <w:rsid w:val="14552870"/>
    <w:rsid w:val="14E657FA"/>
    <w:rsid w:val="152362EE"/>
    <w:rsid w:val="19121FD6"/>
    <w:rsid w:val="1A266D7C"/>
    <w:rsid w:val="1A5439F4"/>
    <w:rsid w:val="1A91255E"/>
    <w:rsid w:val="1D81772B"/>
    <w:rsid w:val="1DF4635A"/>
    <w:rsid w:val="1E2542CE"/>
    <w:rsid w:val="1FFF6D6A"/>
    <w:rsid w:val="214F6328"/>
    <w:rsid w:val="22374514"/>
    <w:rsid w:val="26310F9F"/>
    <w:rsid w:val="26370ECC"/>
    <w:rsid w:val="26D20DD1"/>
    <w:rsid w:val="2A0C3184"/>
    <w:rsid w:val="2B073965"/>
    <w:rsid w:val="2D03727A"/>
    <w:rsid w:val="2D2A4878"/>
    <w:rsid w:val="2E9F7B12"/>
    <w:rsid w:val="3014006B"/>
    <w:rsid w:val="30BB5B52"/>
    <w:rsid w:val="32023AB0"/>
    <w:rsid w:val="33BA2929"/>
    <w:rsid w:val="34C16A6B"/>
    <w:rsid w:val="35410AC9"/>
    <w:rsid w:val="37893839"/>
    <w:rsid w:val="397F500E"/>
    <w:rsid w:val="39D0185D"/>
    <w:rsid w:val="3ADE5E1E"/>
    <w:rsid w:val="3ADF24AB"/>
    <w:rsid w:val="3AE11CE3"/>
    <w:rsid w:val="3CF20705"/>
    <w:rsid w:val="3D217CBC"/>
    <w:rsid w:val="3E43485C"/>
    <w:rsid w:val="3EA9602B"/>
    <w:rsid w:val="417E33AE"/>
    <w:rsid w:val="42130BE1"/>
    <w:rsid w:val="422E137F"/>
    <w:rsid w:val="42644DA1"/>
    <w:rsid w:val="43F947CA"/>
    <w:rsid w:val="479F4A6D"/>
    <w:rsid w:val="49E36641"/>
    <w:rsid w:val="4A637730"/>
    <w:rsid w:val="4B0900A4"/>
    <w:rsid w:val="4B6C37D3"/>
    <w:rsid w:val="4E516261"/>
    <w:rsid w:val="515064A3"/>
    <w:rsid w:val="51EF547B"/>
    <w:rsid w:val="54557A52"/>
    <w:rsid w:val="54747665"/>
    <w:rsid w:val="54A011E9"/>
    <w:rsid w:val="55A05D3B"/>
    <w:rsid w:val="5634110F"/>
    <w:rsid w:val="57327A9D"/>
    <w:rsid w:val="5BF54DDE"/>
    <w:rsid w:val="5C662309"/>
    <w:rsid w:val="5C8B6E17"/>
    <w:rsid w:val="5C9A18C5"/>
    <w:rsid w:val="5D9E606F"/>
    <w:rsid w:val="615458E4"/>
    <w:rsid w:val="672A443D"/>
    <w:rsid w:val="67581213"/>
    <w:rsid w:val="68C256EA"/>
    <w:rsid w:val="6B20554C"/>
    <w:rsid w:val="6BF63C95"/>
    <w:rsid w:val="6C9A11B1"/>
    <w:rsid w:val="6D6B4328"/>
    <w:rsid w:val="6DB70237"/>
    <w:rsid w:val="6DC94651"/>
    <w:rsid w:val="6F125A01"/>
    <w:rsid w:val="70B85EE3"/>
    <w:rsid w:val="74AD2575"/>
    <w:rsid w:val="74D21F0D"/>
    <w:rsid w:val="76A41635"/>
    <w:rsid w:val="77E63D06"/>
    <w:rsid w:val="7B8D7032"/>
    <w:rsid w:val="7C2A25DC"/>
    <w:rsid w:val="7E020E05"/>
    <w:rsid w:val="7E56082B"/>
    <w:rsid w:val="7EBD61D5"/>
    <w:rsid w:val="7F866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99"/>
    <w:rPr>
      <w:color w:val="262626"/>
      <w:u w:val="none"/>
    </w:rPr>
  </w:style>
  <w:style w:type="character" w:styleId="10">
    <w:name w:val="Hyperlink"/>
    <w:basedOn w:val="8"/>
    <w:qFormat/>
    <w:uiPriority w:val="99"/>
    <w:rPr>
      <w:color w:val="262626"/>
      <w:u w:val="none"/>
    </w:rPr>
  </w:style>
  <w:style w:type="character" w:customStyle="1" w:styleId="11">
    <w:name w:val="页脚 Char"/>
    <w:basedOn w:val="8"/>
    <w:link w:val="3"/>
    <w:qFormat/>
    <w:uiPriority w:val="99"/>
    <w:rPr>
      <w:rFonts w:asciiTheme="minorHAnsi" w:hAnsiTheme="minorHAnsi" w:eastAsiaTheme="minorEastAsia" w:cstheme="minorBidi"/>
      <w:kern w:val="2"/>
      <w:sz w:val="18"/>
      <w:szCs w:val="24"/>
    </w:rPr>
  </w:style>
  <w:style w:type="character" w:customStyle="1" w:styleId="12">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3">
    <w:name w:val="font2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26495-E358-4061-89D3-64A81BD037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13975</Words>
  <Characters>14451</Characters>
  <Lines>116</Lines>
  <Paragraphs>32</Paragraphs>
  <TotalTime>27</TotalTime>
  <ScaleCrop>false</ScaleCrop>
  <LinksUpToDate>false</LinksUpToDate>
  <CharactersWithSpaces>14464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2024-05-31T03:05:00Z</dcterms:created>
  <dc:creator>lenovo</dc:creator>
  <cp:lastModifiedBy>Administrator</cp:lastModifiedBy>
  <cp:lastPrinted>2022-04-10T02:21:00Z</cp:lastPrinted>
  <dcterms:modified xsi:type="dcterms:W3CDTF">2025-02-08T01:29:56Z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F7C78337FB73400D85A64051CD741DC3</vt:lpwstr>
  </property>
  <property fmtid="{D5CDD505-2E9C-101B-9397-08002B2CF9AE}" pid="4" name="KSOTemplateDocerSaveRecord">
    <vt:lpwstr>eyJoZGlkIjoiY2U4N2E5Njg3OGUwZDMwMGUxODk5MTkwZTY0ZWExNTYifQ==</vt:lpwstr>
  </property>
</Properties>
</file>