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7" w:name="_GoBack"/>
      <w:bookmarkEnd w:id="7"/>
      <w:r>
        <w:rPr>
          <w:rFonts w:hint="eastAsia" w:ascii="方正小标宋_GBK" w:hAnsi="Times New Roman" w:eastAsia="方正小标宋_GBK" w:cs="Times New Roman"/>
          <w:bCs/>
          <w:sz w:val="44"/>
          <w:szCs w:val="44"/>
        </w:rPr>
        <w:t>曲阳县卫生健康局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、《地方预决算公开操作规程》和《河北省省级预算公开办法》规定，现将曲阳县卫生健康局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b/>
          <w:sz w:val="32"/>
          <w:szCs w:val="32"/>
        </w:rPr>
      </w:pPr>
      <w:r>
        <w:rPr>
          <w:rFonts w:hint="eastAsia" w:ascii="黑体" w:hAnsi="黑体" w:eastAsia="黑体" w:cs="Times New Roman"/>
          <w:b/>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、贯彻执行国民健康政策、卫生健康事业发展方针政策和法律法规</w:t>
      </w:r>
      <w:r>
        <w:rPr>
          <w:rFonts w:ascii="仿宋" w:hAnsi="仿宋" w:eastAsia="仿宋"/>
          <w:sz w:val="32"/>
          <w:szCs w:val="32"/>
        </w:rPr>
        <w:t>;</w:t>
      </w:r>
      <w:r>
        <w:rPr>
          <w:rFonts w:hint="eastAsia" w:ascii="仿宋" w:hAnsi="仿宋" w:eastAsia="仿宋"/>
          <w:sz w:val="32"/>
          <w:szCs w:val="32"/>
        </w:rPr>
        <w:t>统筹规划卫生健康资源巸置</w:t>
      </w:r>
      <w:r>
        <w:rPr>
          <w:rFonts w:ascii="仿宋" w:hAnsi="仿宋" w:eastAsia="仿宋"/>
          <w:sz w:val="32"/>
          <w:szCs w:val="32"/>
        </w:rPr>
        <w:t>,</w:t>
      </w:r>
      <w:r>
        <w:rPr>
          <w:rFonts w:hint="eastAsia" w:ascii="仿宋" w:hAnsi="仿宋" w:eastAsia="仿宋"/>
          <w:sz w:val="32"/>
          <w:szCs w:val="32"/>
        </w:rPr>
        <w:t>指导区域卫生健康规划的编制和实施</w:t>
      </w:r>
      <w:r>
        <w:rPr>
          <w:rFonts w:ascii="仿宋" w:hAnsi="仿宋" w:eastAsia="仿宋"/>
          <w:sz w:val="32"/>
          <w:szCs w:val="32"/>
        </w:rPr>
        <w:t>;</w:t>
      </w:r>
      <w:r>
        <w:rPr>
          <w:rFonts w:hint="eastAsia" w:ascii="仿宋" w:hAnsi="仿宋" w:eastAsia="仿宋"/>
          <w:sz w:val="32"/>
          <w:szCs w:val="32"/>
        </w:rPr>
        <w:t>负责全县卫生计生信息化建设</w:t>
      </w:r>
      <w:r>
        <w:rPr>
          <w:rFonts w:ascii="仿宋" w:hAnsi="仿宋" w:eastAsia="仿宋"/>
          <w:sz w:val="32"/>
          <w:szCs w:val="32"/>
        </w:rPr>
        <w:t>;</w:t>
      </w:r>
      <w:r>
        <w:rPr>
          <w:rFonts w:hint="eastAsia" w:ascii="仿宋" w:hAnsi="仿宋" w:eastAsia="仿宋"/>
          <w:sz w:val="32"/>
          <w:szCs w:val="32"/>
          <w:lang w:eastAsia="zh-CN"/>
        </w:rPr>
        <w:t>制定</w:t>
      </w:r>
      <w:r>
        <w:rPr>
          <w:rFonts w:hint="eastAsia" w:ascii="仿宋" w:hAnsi="仿宋" w:eastAsia="仿宋"/>
          <w:sz w:val="32"/>
          <w:szCs w:val="32"/>
        </w:rPr>
        <w:t>并组织实施推进</w:t>
      </w:r>
      <w:r>
        <w:rPr>
          <w:rFonts w:hint="eastAsia" w:ascii="Batang" w:hAnsi="Batang" w:eastAsia="Batang" w:cs="Batang"/>
          <w:sz w:val="32"/>
          <w:szCs w:val="32"/>
        </w:rPr>
        <w:t>고</w:t>
      </w:r>
      <w:r>
        <w:rPr>
          <w:rFonts w:hint="eastAsia" w:ascii="仿宋" w:hAnsi="仿宋" w:eastAsia="仿宋" w:cs="宋体"/>
          <w:sz w:val="32"/>
          <w:szCs w:val="32"/>
        </w:rPr>
        <w:t>生健康基本公共服务均等化、普惠化、便捷化和公共资源向基层延伸等政策措施。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、协调推进深化医药卫生体制改革</w:t>
      </w:r>
      <w:r>
        <w:rPr>
          <w:rFonts w:ascii="仿宋" w:hAnsi="仿宋" w:eastAsia="仿宋"/>
          <w:sz w:val="32"/>
          <w:szCs w:val="32"/>
        </w:rPr>
        <w:t>,</w:t>
      </w:r>
      <w:r>
        <w:rPr>
          <w:rFonts w:hint="eastAsia" w:ascii="仿宋" w:hAnsi="仿宋" w:eastAsia="仿宋"/>
          <w:sz w:val="32"/>
          <w:szCs w:val="32"/>
        </w:rPr>
        <w:t>研究提出全县深化医药卫生体制改革政策、措施的建议</w:t>
      </w:r>
      <w:r>
        <w:rPr>
          <w:rFonts w:ascii="仿宋" w:hAnsi="仿宋" w:eastAsia="仿宋"/>
          <w:sz w:val="32"/>
          <w:szCs w:val="32"/>
        </w:rPr>
        <w:t>;</w:t>
      </w:r>
      <w:r>
        <w:rPr>
          <w:rFonts w:hint="eastAsia" w:ascii="仿宋" w:hAnsi="仿宋" w:eastAsia="仿宋"/>
          <w:sz w:val="32"/>
          <w:szCs w:val="32"/>
        </w:rPr>
        <w:t>组织深化公立医院综合改革推进管办分离</w:t>
      </w:r>
      <w:r>
        <w:rPr>
          <w:rFonts w:ascii="仿宋" w:hAnsi="仿宋" w:eastAsia="仿宋"/>
          <w:sz w:val="32"/>
          <w:szCs w:val="32"/>
        </w:rPr>
        <w:t>,</w:t>
      </w:r>
      <w:r>
        <w:rPr>
          <w:rFonts w:hint="eastAsia" w:ascii="仿宋" w:hAnsi="仿宋" w:eastAsia="仿宋"/>
          <w:sz w:val="32"/>
          <w:szCs w:val="32"/>
        </w:rPr>
        <w:t>健全现代医院管理制度</w:t>
      </w:r>
      <w:r>
        <w:rPr>
          <w:rFonts w:ascii="仿宋" w:hAnsi="仿宋" w:eastAsia="仿宋"/>
          <w:sz w:val="32"/>
          <w:szCs w:val="32"/>
        </w:rPr>
        <w:t>,</w:t>
      </w:r>
      <w:r>
        <w:rPr>
          <w:rFonts w:hint="eastAsia" w:ascii="仿宋" w:hAnsi="仿宋" w:eastAsia="仿宋"/>
          <w:sz w:val="32"/>
          <w:szCs w:val="32"/>
          <w:lang w:eastAsia="zh-CN"/>
        </w:rPr>
        <w:t>制定</w:t>
      </w:r>
      <w:r>
        <w:rPr>
          <w:rFonts w:hint="eastAsia" w:ascii="仿宋" w:hAnsi="仿宋" w:eastAsia="仿宋"/>
          <w:sz w:val="32"/>
          <w:szCs w:val="32"/>
        </w:rPr>
        <w:t>并组织实施推动卫生健康公共服务主体多元化、提供方式多样化的政策措施</w:t>
      </w:r>
      <w:r>
        <w:rPr>
          <w:rFonts w:ascii="仿宋" w:hAnsi="仿宋" w:eastAsia="仿宋"/>
          <w:sz w:val="32"/>
          <w:szCs w:val="32"/>
        </w:rPr>
        <w:t>,</w:t>
      </w:r>
      <w:r>
        <w:rPr>
          <w:rFonts w:hint="eastAsia" w:ascii="仿宋" w:hAnsi="仿宋" w:eastAsia="仿宋"/>
          <w:sz w:val="32"/>
          <w:szCs w:val="32"/>
        </w:rPr>
        <w:t>提出医疗服务和药品价格政策的建议。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lang w:eastAsia="zh-CN"/>
        </w:rPr>
        <w:t>制定</w:t>
      </w:r>
      <w:r>
        <w:rPr>
          <w:rFonts w:hint="eastAsia" w:ascii="仿宋" w:hAnsi="仿宋" w:eastAsia="仿宋"/>
          <w:sz w:val="32"/>
          <w:szCs w:val="32"/>
        </w:rPr>
        <w:t>并组织落实全县疾病预防控制规划、免疫规划以及危害人民健康的公共卫生问题的干预措施</w:t>
      </w:r>
      <w:r>
        <w:rPr>
          <w:rFonts w:ascii="仿宋" w:hAnsi="仿宋" w:eastAsia="仿宋"/>
          <w:sz w:val="32"/>
          <w:szCs w:val="32"/>
        </w:rPr>
        <w:t>;</w:t>
      </w:r>
      <w:r>
        <w:rPr>
          <w:rFonts w:hint="eastAsia" w:ascii="仿宋" w:hAnsi="仿宋" w:eastAsia="仿宋"/>
          <w:sz w:val="32"/>
          <w:szCs w:val="32"/>
        </w:rPr>
        <w:t>负责卫生应急工作负责组织指导突发公共卫生事件预防控制和各类突发公共事件的医疗卫生救援。发布法定传染病疫情信息、突发公共卫生事件应急处置信息。</w:t>
      </w:r>
      <w:r>
        <w:rPr>
          <w:rFonts w:ascii="仿宋" w:hAnsi="仿宋" w:eastAsia="仿宋"/>
          <w:sz w:val="32"/>
          <w:szCs w:val="32"/>
        </w:rPr>
        <w:br w:type="textWrapping"/>
      </w:r>
      <w:r>
        <w:rPr>
          <w:rFonts w:ascii="仿宋" w:hAnsi="仿宋" w:eastAsia="仿宋"/>
          <w:sz w:val="32"/>
          <w:szCs w:val="32"/>
        </w:rPr>
        <w:t xml:space="preserve">    4</w:t>
      </w:r>
      <w:r>
        <w:rPr>
          <w:rFonts w:hint="eastAsia" w:ascii="仿宋" w:hAnsi="仿宋" w:eastAsia="仿宋"/>
          <w:sz w:val="32"/>
          <w:szCs w:val="32"/>
        </w:rPr>
        <w:t>、协调落实应对人口老龄化政策措施</w:t>
      </w:r>
      <w:r>
        <w:rPr>
          <w:rFonts w:ascii="仿宋" w:hAnsi="仿宋" w:eastAsia="仿宋"/>
          <w:sz w:val="32"/>
          <w:szCs w:val="32"/>
        </w:rPr>
        <w:t>,</w:t>
      </w:r>
      <w:r>
        <w:rPr>
          <w:rFonts w:hint="eastAsia" w:ascii="仿宋" w:hAnsi="仿宋" w:eastAsia="仿宋"/>
          <w:sz w:val="32"/>
          <w:szCs w:val="32"/>
        </w:rPr>
        <w:t>负责推进老年健康服务体系建设和医养结合工作。</w:t>
      </w:r>
      <w:r>
        <w:rPr>
          <w:rFonts w:ascii="仿宋" w:hAnsi="仿宋" w:eastAsia="仿宋"/>
          <w:sz w:val="32"/>
          <w:szCs w:val="32"/>
        </w:rPr>
        <w:br w:type="textWrapping"/>
      </w:r>
      <w:r>
        <w:rPr>
          <w:rFonts w:ascii="仿宋" w:hAnsi="仿宋" w:eastAsia="仿宋"/>
          <w:sz w:val="32"/>
          <w:szCs w:val="32"/>
        </w:rPr>
        <w:t xml:space="preserve">    5</w:t>
      </w:r>
      <w:r>
        <w:rPr>
          <w:rFonts w:hint="eastAsia" w:ascii="仿宋" w:hAnsi="仿宋" w:eastAsia="仿宋"/>
          <w:sz w:val="32"/>
          <w:szCs w:val="32"/>
        </w:rPr>
        <w:t>、贯彻执行国家药物政策和国家基本药物制度</w:t>
      </w:r>
      <w:r>
        <w:rPr>
          <w:rFonts w:ascii="仿宋" w:hAnsi="仿宋" w:eastAsia="仿宋"/>
          <w:sz w:val="32"/>
          <w:szCs w:val="32"/>
        </w:rPr>
        <w:t>,</w:t>
      </w:r>
      <w:r>
        <w:rPr>
          <w:rFonts w:hint="eastAsia" w:ascii="仿宋" w:hAnsi="仿宋" w:eastAsia="仿宋"/>
          <w:sz w:val="32"/>
          <w:szCs w:val="32"/>
        </w:rPr>
        <w:t>开展药品使用监测、临床综合评价和短缺药品预警</w:t>
      </w:r>
      <w:r>
        <w:rPr>
          <w:rFonts w:ascii="仿宋" w:hAnsi="仿宋" w:eastAsia="仿宋"/>
          <w:sz w:val="32"/>
          <w:szCs w:val="32"/>
        </w:rPr>
        <w:t>,</w:t>
      </w:r>
      <w:r>
        <w:rPr>
          <w:rFonts w:hint="eastAsia" w:ascii="仿宋" w:hAnsi="仿宋" w:eastAsia="仿宋"/>
          <w:sz w:val="32"/>
          <w:szCs w:val="32"/>
        </w:rPr>
        <w:t>提出基本药物价格政策的建议</w:t>
      </w:r>
      <w:r>
        <w:rPr>
          <w:rFonts w:ascii="仿宋" w:hAnsi="仿宋" w:eastAsia="仿宋"/>
          <w:sz w:val="32"/>
          <w:szCs w:val="32"/>
        </w:rPr>
        <w:t>,</w:t>
      </w:r>
      <w:r>
        <w:rPr>
          <w:rFonts w:hint="eastAsia" w:ascii="仿宋" w:hAnsi="仿宋" w:eastAsia="仿宋"/>
          <w:sz w:val="32"/>
          <w:szCs w:val="32"/>
        </w:rPr>
        <w:t>参与拟订药品地方性法规。组织开展食品安全风险监测。</w:t>
      </w:r>
      <w:r>
        <w:rPr>
          <w:rFonts w:ascii="仿宋" w:hAnsi="仿宋" w:eastAsia="仿宋"/>
          <w:sz w:val="32"/>
          <w:szCs w:val="32"/>
        </w:rPr>
        <w:br w:type="textWrapping"/>
      </w:r>
      <w:r>
        <w:rPr>
          <w:rFonts w:ascii="仿宋" w:hAnsi="仿宋" w:eastAsia="仿宋"/>
          <w:sz w:val="32"/>
          <w:szCs w:val="32"/>
        </w:rPr>
        <w:t xml:space="preserve">    6</w:t>
      </w:r>
      <w:r>
        <w:rPr>
          <w:rFonts w:hint="eastAsia" w:ascii="仿宋" w:hAnsi="仿宋" w:eastAsia="仿宋"/>
          <w:sz w:val="32"/>
          <w:szCs w:val="32"/>
        </w:rPr>
        <w:t>、负责职责范围内的职业卫生、放射卫生、环境卫生</w:t>
      </w:r>
      <w:r>
        <w:rPr>
          <w:rFonts w:ascii="仿宋" w:hAnsi="仿宋" w:eastAsia="仿宋"/>
          <w:sz w:val="32"/>
          <w:szCs w:val="32"/>
        </w:rPr>
        <w:br w:type="textWrapping"/>
      </w:r>
      <w:r>
        <w:rPr>
          <w:rFonts w:hint="eastAsia" w:ascii="仿宋" w:hAnsi="仿宋" w:eastAsia="仿宋"/>
          <w:sz w:val="32"/>
          <w:szCs w:val="32"/>
        </w:rPr>
        <w:t>学校卫生、公共场所卫生、饮用水卫生等公共卫生的监督管理负责传染病防治监督</w:t>
      </w:r>
      <w:r>
        <w:rPr>
          <w:rFonts w:ascii="仿宋" w:hAnsi="仿宋" w:eastAsia="仿宋"/>
          <w:sz w:val="32"/>
          <w:szCs w:val="32"/>
        </w:rPr>
        <w:t>,</w:t>
      </w:r>
      <w:r>
        <w:rPr>
          <w:rFonts w:hint="eastAsia" w:ascii="仿宋" w:hAnsi="仿宋" w:eastAsia="仿宋"/>
          <w:sz w:val="32"/>
          <w:szCs w:val="32"/>
        </w:rPr>
        <w:t>健全卫生健康综合监督体系</w:t>
      </w:r>
      <w:r>
        <w:rPr>
          <w:rFonts w:ascii="仿宋" w:hAnsi="仿宋" w:eastAsia="仿宋"/>
          <w:sz w:val="32"/>
          <w:szCs w:val="32"/>
        </w:rPr>
        <w:t>,</w:t>
      </w:r>
      <w:r>
        <w:rPr>
          <w:rFonts w:hint="eastAsia" w:ascii="仿宋" w:hAnsi="仿宋" w:eastAsia="仿宋"/>
          <w:sz w:val="32"/>
          <w:szCs w:val="32"/>
        </w:rPr>
        <w:t>牵头《烟草控制框架公约》履约工作。</w:t>
      </w:r>
      <w:r>
        <w:rPr>
          <w:rFonts w:ascii="仿宋" w:hAnsi="仿宋" w:eastAsia="仿宋"/>
          <w:sz w:val="32"/>
          <w:szCs w:val="32"/>
        </w:rPr>
        <w:br w:type="textWrapping"/>
      </w:r>
      <w:r>
        <w:rPr>
          <w:rFonts w:ascii="仿宋" w:hAnsi="仿宋" w:eastAsia="仿宋"/>
          <w:sz w:val="32"/>
          <w:szCs w:val="32"/>
        </w:rPr>
        <w:t xml:space="preserve">    7</w:t>
      </w:r>
      <w:r>
        <w:rPr>
          <w:rFonts w:hint="eastAsia" w:ascii="仿宋" w:hAnsi="仿宋" w:eastAsia="仿宋"/>
          <w:sz w:val="32"/>
          <w:szCs w:val="32"/>
        </w:rPr>
        <w:t>、监督实施医疗机构、医疗服务行业管理办法</w:t>
      </w:r>
      <w:r>
        <w:rPr>
          <w:rFonts w:ascii="仿宋" w:hAnsi="仿宋" w:eastAsia="仿宋"/>
          <w:sz w:val="32"/>
          <w:szCs w:val="32"/>
        </w:rPr>
        <w:t>,</w:t>
      </w:r>
      <w:r>
        <w:rPr>
          <w:rFonts w:hint="eastAsia" w:ascii="仿宋" w:hAnsi="仿宋" w:eastAsia="仿宋"/>
          <w:sz w:val="32"/>
          <w:szCs w:val="32"/>
        </w:rPr>
        <w:t>建立医疗服务评价和监督管理体系</w:t>
      </w:r>
      <w:r>
        <w:rPr>
          <w:rFonts w:ascii="仿宋" w:hAnsi="仿宋" w:eastAsia="仿宋"/>
          <w:sz w:val="32"/>
          <w:szCs w:val="32"/>
        </w:rPr>
        <w:t>;</w:t>
      </w:r>
      <w:r>
        <w:rPr>
          <w:rFonts w:hint="eastAsia" w:ascii="仿宋" w:hAnsi="仿宋" w:eastAsia="仿宋"/>
          <w:sz w:val="32"/>
          <w:szCs w:val="32"/>
        </w:rPr>
        <w:t>严格执行并实施卫生专业技术人员资格标准</w:t>
      </w:r>
      <w:r>
        <w:rPr>
          <w:rFonts w:ascii="仿宋" w:hAnsi="仿宋" w:eastAsia="仿宋"/>
          <w:sz w:val="32"/>
          <w:szCs w:val="32"/>
        </w:rPr>
        <w:t>;</w:t>
      </w:r>
      <w:r>
        <w:rPr>
          <w:rFonts w:hint="eastAsia" w:ascii="仿宋" w:hAnsi="仿宋" w:eastAsia="仿宋"/>
          <w:sz w:val="32"/>
          <w:szCs w:val="32"/>
        </w:rPr>
        <w:t>组织实施全县医疗服务规范、标准和卫生健康专业技术人员职业规则、服务规范。</w:t>
      </w:r>
      <w:r>
        <w:rPr>
          <w:rFonts w:ascii="仿宋" w:hAnsi="仿宋" w:eastAsia="仿宋"/>
          <w:sz w:val="32"/>
          <w:szCs w:val="32"/>
        </w:rPr>
        <w:br w:type="textWrapping"/>
      </w:r>
      <w:r>
        <w:rPr>
          <w:rFonts w:ascii="仿宋" w:hAnsi="仿宋" w:eastAsia="仿宋"/>
          <w:sz w:val="32"/>
          <w:szCs w:val="32"/>
        </w:rPr>
        <w:t xml:space="preserve">    8</w:t>
      </w:r>
      <w:r>
        <w:rPr>
          <w:rFonts w:hint="eastAsia" w:ascii="仿宋" w:hAnsi="仿宋" w:eastAsia="仿宋"/>
          <w:sz w:val="32"/>
          <w:szCs w:val="32"/>
        </w:rPr>
        <w:t>、负责计划生育管理和服务工作</w:t>
      </w:r>
      <w:r>
        <w:rPr>
          <w:rFonts w:ascii="仿宋" w:hAnsi="仿宋" w:eastAsia="仿宋"/>
          <w:sz w:val="32"/>
          <w:szCs w:val="32"/>
        </w:rPr>
        <w:t>,</w:t>
      </w:r>
      <w:r>
        <w:rPr>
          <w:rFonts w:hint="eastAsia" w:ascii="仿宋" w:hAnsi="仿宋" w:eastAsia="仿宋"/>
          <w:sz w:val="32"/>
          <w:szCs w:val="32"/>
        </w:rPr>
        <w:t>开展人口监测预警</w:t>
      </w:r>
      <w:r>
        <w:rPr>
          <w:rFonts w:ascii="仿宋" w:hAnsi="仿宋" w:eastAsia="仿宋"/>
          <w:sz w:val="32"/>
          <w:szCs w:val="32"/>
        </w:rPr>
        <w:br w:type="textWrapping"/>
      </w:r>
      <w:r>
        <w:rPr>
          <w:rFonts w:hint="eastAsia" w:ascii="仿宋" w:hAnsi="仿宋" w:eastAsia="仿宋"/>
          <w:sz w:val="32"/>
          <w:szCs w:val="32"/>
        </w:rPr>
        <w:t>研究提出人口与家庭发展相关政策建议。</w:t>
      </w:r>
      <w:r>
        <w:rPr>
          <w:rFonts w:ascii="仿宋" w:hAnsi="仿宋" w:eastAsia="仿宋"/>
          <w:sz w:val="32"/>
          <w:szCs w:val="32"/>
        </w:rPr>
        <w:br w:type="textWrapping"/>
      </w:r>
      <w:r>
        <w:rPr>
          <w:rFonts w:ascii="仿宋" w:hAnsi="仿宋" w:eastAsia="仿宋"/>
          <w:sz w:val="32"/>
          <w:szCs w:val="32"/>
        </w:rPr>
        <w:t xml:space="preserve">    9</w:t>
      </w:r>
      <w:r>
        <w:rPr>
          <w:rFonts w:hint="eastAsia" w:ascii="仿宋" w:hAnsi="仿宋" w:eastAsia="仿宋"/>
          <w:sz w:val="32"/>
          <w:szCs w:val="32"/>
        </w:rPr>
        <w:t>、指导地方卫生健康工作</w:t>
      </w:r>
      <w:r>
        <w:rPr>
          <w:rFonts w:ascii="仿宋" w:hAnsi="仿宋" w:eastAsia="仿宋"/>
          <w:sz w:val="32"/>
          <w:szCs w:val="32"/>
        </w:rPr>
        <w:t>,</w:t>
      </w:r>
      <w:r>
        <w:rPr>
          <w:rFonts w:hint="eastAsia" w:ascii="仿宋" w:hAnsi="仿宋" w:eastAsia="仿宋"/>
          <w:sz w:val="32"/>
          <w:szCs w:val="32"/>
        </w:rPr>
        <w:t>指导基层医疗卫生、妇幼保健服务体系和全科医生队伍建设</w:t>
      </w:r>
      <w:r>
        <w:rPr>
          <w:rFonts w:ascii="仿宋" w:hAnsi="仿宋" w:eastAsia="仿宋"/>
          <w:sz w:val="32"/>
          <w:szCs w:val="32"/>
        </w:rPr>
        <w:t>,</w:t>
      </w:r>
      <w:r>
        <w:rPr>
          <w:rFonts w:hint="eastAsia" w:ascii="仿宋" w:hAnsi="仿宋" w:eastAsia="仿宋"/>
          <w:sz w:val="32"/>
          <w:szCs w:val="32"/>
        </w:rPr>
        <w:t>推进卫生健康科技创新发展。</w:t>
      </w:r>
    </w:p>
    <w:p>
      <w:pPr>
        <w:spacing w:line="500" w:lineRule="exact"/>
        <w:ind w:firstLine="640" w:firstLineChars="200"/>
        <w:jc w:val="left"/>
        <w:rPr>
          <w:rFonts w:ascii="仿宋" w:hAnsi="仿宋" w:eastAsia="仿宋"/>
          <w:sz w:val="32"/>
          <w:szCs w:val="32"/>
        </w:rPr>
      </w:pPr>
      <w:r>
        <w:rPr>
          <w:rFonts w:ascii="仿宋" w:hAnsi="仿宋" w:eastAsia="仿宋"/>
          <w:kern w:val="0"/>
          <w:sz w:val="32"/>
          <w:szCs w:val="32"/>
        </w:rPr>
        <w:t>10</w:t>
      </w:r>
      <w:r>
        <w:rPr>
          <w:rFonts w:hint="eastAsia" w:ascii="仿宋" w:hAnsi="仿宋" w:eastAsia="仿宋"/>
          <w:kern w:val="0"/>
          <w:sz w:val="32"/>
          <w:szCs w:val="32"/>
        </w:rPr>
        <w:t>、负责县保健对象的医疗保健工作、负责重要会议与重大活动的医疗卫生保障工作。</w:t>
      </w:r>
      <w:r>
        <w:rPr>
          <w:rFonts w:ascii="仿宋" w:hAnsi="仿宋" w:eastAsia="仿宋"/>
          <w:kern w:val="0"/>
          <w:sz w:val="32"/>
          <w:szCs w:val="32"/>
        </w:rPr>
        <w:br w:type="textWrapping"/>
      </w:r>
      <w:r>
        <w:rPr>
          <w:rFonts w:ascii="仿宋" w:hAnsi="仿宋" w:eastAsia="仿宋"/>
          <w:kern w:val="0"/>
          <w:sz w:val="32"/>
          <w:szCs w:val="32"/>
        </w:rPr>
        <w:t xml:space="preserve">    11</w:t>
      </w:r>
      <w:r>
        <w:rPr>
          <w:rFonts w:hint="eastAsia" w:ascii="仿宋" w:hAnsi="仿宋" w:eastAsia="仿宋"/>
          <w:kern w:val="0"/>
          <w:sz w:val="32"/>
          <w:szCs w:val="32"/>
        </w:rPr>
        <w:t>、组织管理县中医药事业发展</w:t>
      </w:r>
      <w:r>
        <w:rPr>
          <w:rFonts w:ascii="仿宋" w:hAnsi="仿宋" w:eastAsia="仿宋"/>
          <w:kern w:val="0"/>
          <w:sz w:val="32"/>
          <w:szCs w:val="32"/>
        </w:rPr>
        <w:t>,</w:t>
      </w:r>
      <w:r>
        <w:rPr>
          <w:rFonts w:hint="eastAsia" w:ascii="仿宋" w:hAnsi="仿宋" w:eastAsia="仿宋"/>
          <w:kern w:val="0"/>
          <w:sz w:val="32"/>
          <w:szCs w:val="32"/>
        </w:rPr>
        <w:t>承担县计划生育协会</w:t>
      </w:r>
      <w:r>
        <w:rPr>
          <w:rFonts w:ascii="仿宋" w:hAnsi="仿宋" w:eastAsia="仿宋"/>
          <w:kern w:val="0"/>
          <w:sz w:val="32"/>
          <w:szCs w:val="32"/>
        </w:rPr>
        <w:br w:type="textWrapping"/>
      </w:r>
      <w:r>
        <w:rPr>
          <w:rFonts w:hint="eastAsia" w:ascii="仿宋" w:hAnsi="仿宋" w:eastAsia="仿宋"/>
          <w:kern w:val="0"/>
          <w:sz w:val="32"/>
          <w:szCs w:val="32"/>
        </w:rPr>
        <w:t>业务工作。</w:t>
      </w:r>
      <w:r>
        <w:rPr>
          <w:rFonts w:ascii="仿宋" w:hAnsi="仿宋" w:eastAsia="仿宋"/>
          <w:kern w:val="0"/>
          <w:sz w:val="32"/>
          <w:szCs w:val="32"/>
        </w:rPr>
        <w:br w:type="textWrapping"/>
      </w:r>
      <w:r>
        <w:rPr>
          <w:rFonts w:ascii="仿宋" w:hAnsi="仿宋" w:eastAsia="仿宋"/>
          <w:kern w:val="0"/>
          <w:sz w:val="32"/>
          <w:szCs w:val="32"/>
        </w:rPr>
        <w:t xml:space="preserve">    12</w:t>
      </w:r>
      <w:r>
        <w:rPr>
          <w:rFonts w:hint="eastAsia" w:ascii="仿宋" w:hAnsi="仿宋" w:eastAsia="仿宋"/>
          <w:kern w:val="0"/>
          <w:sz w:val="32"/>
          <w:szCs w:val="32"/>
        </w:rPr>
        <w:t>、受县政府委托承担县红十字会的日常工作。</w:t>
      </w:r>
      <w:r>
        <w:rPr>
          <w:rFonts w:ascii="仿宋" w:hAnsi="仿宋" w:eastAsia="仿宋"/>
          <w:kern w:val="0"/>
          <w:sz w:val="32"/>
          <w:szCs w:val="32"/>
        </w:rPr>
        <w:br w:type="textWrapping"/>
      </w:r>
      <w:r>
        <w:rPr>
          <w:rFonts w:ascii="仿宋" w:hAnsi="仿宋" w:eastAsia="仿宋"/>
          <w:kern w:val="0"/>
          <w:sz w:val="32"/>
          <w:szCs w:val="32"/>
        </w:rPr>
        <w:t xml:space="preserve">    13</w:t>
      </w:r>
      <w:r>
        <w:rPr>
          <w:rFonts w:hint="eastAsia" w:ascii="仿宋" w:hAnsi="仿宋" w:eastAsia="仿宋"/>
          <w:kern w:val="0"/>
          <w:sz w:val="32"/>
          <w:szCs w:val="32"/>
        </w:rPr>
        <w:t>、承担县爱国卫生运动委员会的日常工作。</w:t>
      </w:r>
      <w:r>
        <w:rPr>
          <w:rFonts w:ascii="仿宋" w:hAnsi="仿宋" w:eastAsia="仿宋"/>
          <w:kern w:val="0"/>
          <w:sz w:val="32"/>
          <w:szCs w:val="32"/>
        </w:rPr>
        <w:br w:type="textWrapping"/>
      </w:r>
      <w:r>
        <w:rPr>
          <w:rFonts w:ascii="仿宋" w:hAnsi="仿宋" w:eastAsia="仿宋"/>
          <w:kern w:val="0"/>
          <w:sz w:val="32"/>
          <w:szCs w:val="32"/>
        </w:rPr>
        <w:t xml:space="preserve">    14</w:t>
      </w:r>
      <w:r>
        <w:rPr>
          <w:rFonts w:hint="eastAsia" w:ascii="仿宋" w:hAnsi="仿宋" w:eastAsia="仿宋"/>
          <w:kern w:val="0"/>
          <w:sz w:val="32"/>
          <w:szCs w:val="32"/>
        </w:rPr>
        <w:t>、承担县计生协会的日常工作。</w:t>
      </w:r>
      <w:r>
        <w:rPr>
          <w:rFonts w:ascii="仿宋" w:hAnsi="仿宋" w:eastAsia="仿宋"/>
          <w:kern w:val="0"/>
          <w:sz w:val="32"/>
          <w:szCs w:val="32"/>
        </w:rPr>
        <w:br w:type="textWrapping"/>
      </w:r>
      <w:r>
        <w:rPr>
          <w:rFonts w:ascii="仿宋" w:hAnsi="仿宋" w:eastAsia="仿宋"/>
          <w:kern w:val="0"/>
          <w:sz w:val="32"/>
          <w:szCs w:val="32"/>
        </w:rPr>
        <w:t xml:space="preserve">    15</w:t>
      </w:r>
      <w:r>
        <w:rPr>
          <w:rFonts w:hint="eastAsia" w:ascii="仿宋" w:hAnsi="仿宋" w:eastAsia="仿宋"/>
          <w:kern w:val="0"/>
          <w:sz w:val="32"/>
          <w:szCs w:val="32"/>
        </w:rPr>
        <w:t>、完成县委、县政府交办的其他事项。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9"/>
        <w:gridCol w:w="1135"/>
        <w:gridCol w:w="1277"/>
        <w:gridCol w:w="2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9"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5"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4419" w:type="dxa"/>
            <w:vMerge w:val="continue"/>
            <w:vAlign w:val="center"/>
          </w:tcPr>
          <w:p>
            <w:pPr>
              <w:widowControl/>
              <w:jc w:val="left"/>
              <w:rPr>
                <w:rFonts w:ascii="Times New Roman" w:hAnsi="Times New Roman" w:eastAsia="方正书宋_GBK" w:cs="Times New Roman"/>
                <w:b/>
                <w:szCs w:val="24"/>
              </w:rPr>
            </w:pPr>
          </w:p>
        </w:tc>
        <w:tc>
          <w:tcPr>
            <w:tcW w:w="1135" w:type="dxa"/>
            <w:vMerge w:val="continue"/>
            <w:vAlign w:val="center"/>
          </w:tcPr>
          <w:p>
            <w:pPr>
              <w:widowControl/>
              <w:jc w:val="left"/>
              <w:rPr>
                <w:rFonts w:ascii="Times New Roman" w:hAnsi="Times New Roman" w:eastAsia="方正书宋_GBK" w:cs="Times New Roman"/>
                <w:b/>
                <w:szCs w:val="24"/>
              </w:rPr>
            </w:pPr>
          </w:p>
        </w:tc>
        <w:tc>
          <w:tcPr>
            <w:tcW w:w="1277" w:type="dxa"/>
            <w:vMerge w:val="continue"/>
            <w:vAlign w:val="center"/>
          </w:tcPr>
          <w:p>
            <w:pPr>
              <w:widowControl/>
              <w:jc w:val="left"/>
              <w:rPr>
                <w:rFonts w:ascii="Times New Roman" w:hAnsi="Times New Roman" w:eastAsia="方正书宋_GBK" w:cs="Times New Roman"/>
                <w:b/>
                <w:szCs w:val="24"/>
              </w:rPr>
            </w:pPr>
          </w:p>
        </w:tc>
        <w:tc>
          <w:tcPr>
            <w:tcW w:w="2904" w:type="dxa"/>
            <w:vMerge w:val="continue"/>
            <w:vAlign w:val="center"/>
          </w:tcPr>
          <w:p>
            <w:pPr>
              <w:widowControl/>
              <w:jc w:val="left"/>
              <w:rPr>
                <w:rFonts w:ascii="Times New Roman"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曲阳县卫生健康局</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曲阳县疾病预防控制中心</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曲阳县妇幼保健计划生育服务中心</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曲阳县卫生学校</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曲阳县卫生监督所</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Times New Roman" w:hAnsi="Times New Roman" w:eastAsia="方正书宋_GBK" w:cs="Times New Roman"/>
                <w:color w:val="auto"/>
                <w:szCs w:val="24"/>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曲阳县中医医院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曲阳县灵山中心卫生院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曲阳县郎家庄中心卫生院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曲阳县燕赵中心卫生院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曲阳县产德中心卫生院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曲阳县羊平中心卫生院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曲阳县下河乡卫生院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曲阳县庄窠乡卫生院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曲阳县东旺乡卫生院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曲阳县邸村乡卫生院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曲阳县晓林乡卫生院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曲阳县路庄子乡卫生院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曲阳县孝墓乡卫生院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曲阳县党城乡卫生院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曲阳县北台乡卫生院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曲阳县文德乡卫生院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曲阳县范家庄乡卫生院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方正书宋_GBK" w:eastAsia="方正书宋_GBK"/>
              </w:rPr>
            </w:pPr>
            <w:r>
              <w:rPr>
                <w:rFonts w:hint="eastAsia" w:ascii="方正书宋_GBK" w:eastAsia="方正书宋_GBK"/>
              </w:rPr>
              <w:t>曲阳县恒州镇卫生院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9"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曲阳县齐村乡卫生院</w:t>
            </w:r>
          </w:p>
        </w:tc>
        <w:tc>
          <w:tcPr>
            <w:tcW w:w="113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7"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正股级</w:t>
            </w:r>
          </w:p>
        </w:tc>
        <w:tc>
          <w:tcPr>
            <w:tcW w:w="290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财政性资金定额或定项补助</w:t>
            </w:r>
          </w:p>
        </w:tc>
      </w:tr>
    </w:tbl>
    <w:p/>
    <w:p>
      <w:pPr>
        <w:ind w:firstLine="640"/>
        <w:rPr>
          <w:rFonts w:ascii="黑体" w:hAnsi="黑体" w:eastAsia="黑体" w:cs="Times New Roman"/>
          <w:b/>
          <w:sz w:val="32"/>
          <w:szCs w:val="32"/>
        </w:rPr>
      </w:pPr>
      <w:r>
        <w:rPr>
          <w:rFonts w:hint="eastAsia" w:ascii="黑体" w:hAnsi="黑体" w:eastAsia="黑体" w:cs="Times New Roman"/>
          <w:b/>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按照预算管理有关规定，目前我县部门预算的编制实行综合预算管理，即全部收入和支出都反映的预算中。曲阳县卫生健康局及所属事业单位的收支包含在部门预算中。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15647.37</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12213.37</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3434</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收支预算总表支出栏、基本支出表、项目支出表按经济分类和支出功能分类科目编制，反映曲阳县卫生健康局年度部门预算中支出预算的总体情况。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15647.37</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4233.56</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4129.19</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104.37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9797.17</w:t>
      </w:r>
      <w:r>
        <w:rPr>
          <w:rFonts w:hint="eastAsia" w:ascii="Times New Roman" w:hAnsi="Times New Roman" w:eastAsia="仿宋" w:cs="Times New Roman"/>
          <w:sz w:val="32"/>
          <w:szCs w:val="32"/>
        </w:rPr>
        <w:t>万元，主要为公共卫生资金</w:t>
      </w:r>
      <w:r>
        <w:rPr>
          <w:rFonts w:ascii="Times New Roman" w:hAnsi="Times New Roman" w:eastAsia="仿宋" w:cs="Times New Roman"/>
          <w:sz w:val="32"/>
          <w:szCs w:val="32"/>
        </w:rPr>
        <w:t>4786.23</w:t>
      </w:r>
      <w:r>
        <w:rPr>
          <w:rFonts w:hint="eastAsia" w:ascii="Times New Roman" w:hAnsi="Times New Roman" w:eastAsia="仿宋" w:cs="Times New Roman"/>
          <w:sz w:val="32"/>
          <w:szCs w:val="32"/>
        </w:rPr>
        <w:t>万元，医疗卫生支出</w:t>
      </w:r>
      <w:r>
        <w:rPr>
          <w:rFonts w:ascii="Times New Roman" w:hAnsi="Times New Roman" w:eastAsia="仿宋" w:cs="Times New Roman"/>
          <w:sz w:val="32"/>
          <w:szCs w:val="32"/>
        </w:rPr>
        <w:t>3977.04</w:t>
      </w:r>
      <w:r>
        <w:rPr>
          <w:rFonts w:hint="eastAsia" w:ascii="Times New Roman" w:hAnsi="Times New Roman" w:eastAsia="仿宋" w:cs="Times New Roman"/>
          <w:sz w:val="32"/>
          <w:szCs w:val="32"/>
        </w:rPr>
        <w:t>万元，计划生育支出</w:t>
      </w:r>
      <w:r>
        <w:rPr>
          <w:rFonts w:ascii="Times New Roman" w:hAnsi="Times New Roman" w:eastAsia="仿宋" w:cs="Times New Roman"/>
          <w:sz w:val="32"/>
          <w:szCs w:val="32"/>
        </w:rPr>
        <w:t>968.5</w:t>
      </w:r>
      <w:r>
        <w:rPr>
          <w:rFonts w:hint="eastAsia" w:ascii="Times New Roman" w:hAnsi="Times New Roman" w:eastAsia="仿宋" w:cs="Times New Roman"/>
          <w:sz w:val="32"/>
          <w:szCs w:val="32"/>
        </w:rPr>
        <w:t>万元，卫生计生政务</w:t>
      </w:r>
      <w:r>
        <w:rPr>
          <w:rFonts w:ascii="Times New Roman" w:hAnsi="Times New Roman" w:eastAsia="仿宋" w:cs="Times New Roman"/>
          <w:sz w:val="32"/>
          <w:szCs w:val="32"/>
        </w:rPr>
        <w:t>65.4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经营支出</w:t>
      </w:r>
      <w:r>
        <w:rPr>
          <w:rFonts w:ascii="Times New Roman" w:hAnsi="Times New Roman" w:eastAsia="仿宋" w:cs="Times New Roman"/>
          <w:sz w:val="32"/>
          <w:szCs w:val="32"/>
        </w:rPr>
        <w:t>1616.64</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15647.37</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年增长</w:t>
      </w:r>
      <w:r>
        <w:rPr>
          <w:rFonts w:ascii="Times New Roman" w:hAnsi="Times New Roman" w:eastAsia="仿宋" w:cs="Times New Roman"/>
          <w:sz w:val="32"/>
          <w:szCs w:val="32"/>
        </w:rPr>
        <w:t>1166.21</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497.16</w:t>
      </w:r>
      <w:r>
        <w:rPr>
          <w:rFonts w:hint="eastAsia" w:ascii="Times New Roman" w:hAnsi="Times New Roman" w:eastAsia="仿宋" w:cs="Times New Roman"/>
          <w:sz w:val="32"/>
          <w:szCs w:val="32"/>
        </w:rPr>
        <w:t>万元，主要是退休人员全部转到社保局，人员支出减少；项目支出减少</w:t>
      </w:r>
      <w:r>
        <w:rPr>
          <w:rFonts w:ascii="Times New Roman" w:hAnsi="Times New Roman" w:eastAsia="仿宋" w:cs="Times New Roman"/>
          <w:sz w:val="32"/>
          <w:szCs w:val="32"/>
        </w:rPr>
        <w:t>57.64</w:t>
      </w:r>
      <w:r>
        <w:rPr>
          <w:rFonts w:hint="eastAsia" w:ascii="Times New Roman" w:hAnsi="Times New Roman" w:eastAsia="仿宋" w:cs="Times New Roman"/>
          <w:sz w:val="32"/>
          <w:szCs w:val="32"/>
        </w:rPr>
        <w:t>万元，主要是由于医疗卫生部分项目专项资金还未下达。</w:t>
      </w:r>
    </w:p>
    <w:p>
      <w:pPr>
        <w:autoSpaceDE w:val="0"/>
        <w:autoSpaceDN w:val="0"/>
        <w:adjustRightInd w:val="0"/>
        <w:ind w:firstLine="964" w:firstLineChars="300"/>
        <w:jc w:val="left"/>
        <w:rPr>
          <w:rFonts w:ascii="黑体" w:hAnsi="黑体" w:eastAsia="黑体" w:cs="Times New Roman"/>
          <w:b/>
          <w:sz w:val="32"/>
          <w:szCs w:val="32"/>
        </w:rPr>
      </w:pPr>
      <w:r>
        <w:rPr>
          <w:rFonts w:hint="eastAsia" w:ascii="黑体" w:hAnsi="黑体" w:eastAsia="黑体" w:cs="Times New Roman"/>
          <w:b/>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44.25</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10.7</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10.7</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10.7</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万元。“三公”经费与上年减少</w:t>
      </w:r>
      <w:r>
        <w:rPr>
          <w:rFonts w:ascii="Times New Roman" w:hAnsi="Times New Roman" w:eastAsia="仿宋" w:cs="Times New Roman"/>
          <w:sz w:val="32"/>
          <w:szCs w:val="32"/>
        </w:rPr>
        <w:t>2.9</w:t>
      </w:r>
      <w:r>
        <w:rPr>
          <w:rFonts w:hint="eastAsia" w:ascii="Times New Roman" w:hAnsi="Times New Roman" w:eastAsia="仿宋" w:cs="Times New Roman"/>
          <w:sz w:val="32"/>
          <w:szCs w:val="32"/>
        </w:rPr>
        <w:t>万元，部门厉行节约压缩了公务用车运行维护费。</w:t>
      </w:r>
    </w:p>
    <w:p>
      <w:pPr>
        <w:autoSpaceDE w:val="0"/>
        <w:autoSpaceDN w:val="0"/>
        <w:adjustRightInd w:val="0"/>
        <w:ind w:firstLine="630" w:firstLineChars="196"/>
        <w:jc w:val="left"/>
        <w:rPr>
          <w:rFonts w:ascii="黑体" w:hAnsi="黑体" w:eastAsia="黑体" w:cs="Times New Roman"/>
          <w:b/>
          <w:sz w:val="32"/>
          <w:szCs w:val="32"/>
        </w:rPr>
      </w:pPr>
      <w:r>
        <w:rPr>
          <w:rFonts w:hint="eastAsia" w:ascii="黑体" w:hAnsi="黑体" w:eastAsia="黑体" w:cs="Times New Roman"/>
          <w:b/>
          <w:sz w:val="32"/>
          <w:szCs w:val="32"/>
        </w:rPr>
        <w:t>五、预算绩效信息</w:t>
      </w:r>
      <w:bookmarkStart w:id="0" w:name="_Toc471398463"/>
    </w:p>
    <w:p>
      <w:pPr>
        <w:ind w:firstLine="630" w:firstLineChars="196"/>
        <w:jc w:val="left"/>
        <w:rPr>
          <w:rFonts w:ascii="仿宋" w:hAnsi="仿宋" w:eastAsia="仿宋" w:cs="Times New Roman"/>
          <w:sz w:val="32"/>
          <w:szCs w:val="32"/>
        </w:rPr>
      </w:pPr>
      <w:r>
        <w:rPr>
          <w:rFonts w:hint="eastAsia" w:ascii="仿宋" w:hAnsi="仿宋" w:eastAsia="仿宋" w:cs="Times New Roman"/>
          <w:b/>
          <w:sz w:val="32"/>
          <w:szCs w:val="32"/>
        </w:rPr>
        <w:t>第一部分</w:t>
      </w:r>
      <w:r>
        <w:rPr>
          <w:rFonts w:ascii="仿宋" w:hAnsi="仿宋" w:eastAsia="仿宋" w:cs="Times New Roman"/>
          <w:b/>
          <w:sz w:val="32"/>
          <w:szCs w:val="32"/>
        </w:rPr>
        <w:t xml:space="preserve">  </w:t>
      </w:r>
      <w:r>
        <w:rPr>
          <w:rFonts w:hint="eastAsia" w:ascii="仿宋" w:hAnsi="仿宋" w:eastAsia="仿宋" w:cs="Times New Roman"/>
          <w:b/>
          <w:sz w:val="32"/>
          <w:szCs w:val="32"/>
        </w:rPr>
        <w:t>部门整体绩效目标</w:t>
      </w:r>
    </w:p>
    <w:p>
      <w:pPr>
        <w:autoSpaceDE w:val="0"/>
        <w:autoSpaceDN w:val="0"/>
        <w:adjustRightInd w:val="0"/>
        <w:ind w:firstLine="630" w:firstLineChars="196"/>
        <w:jc w:val="left"/>
        <w:rPr>
          <w:rFonts w:ascii="仿宋" w:hAnsi="仿宋" w:eastAsia="仿宋" w:cs="Times New Roman"/>
          <w:b/>
          <w:sz w:val="32"/>
          <w:szCs w:val="32"/>
        </w:rPr>
      </w:pPr>
      <w:r>
        <w:rPr>
          <w:rFonts w:hint="eastAsia" w:ascii="仿宋" w:hAnsi="仿宋" w:eastAsia="仿宋" w:cs="Times New Roman"/>
          <w:b/>
          <w:sz w:val="32"/>
          <w:szCs w:val="32"/>
        </w:rPr>
        <w:t>（一）总体绩效目标</w:t>
      </w:r>
      <w:r>
        <w:rPr>
          <w:rFonts w:ascii="仿宋" w:hAnsi="仿宋" w:eastAsia="仿宋" w:cs="Times New Roman"/>
          <w:b/>
          <w:sz w:val="32"/>
          <w:szCs w:val="32"/>
        </w:rPr>
        <w:fldChar w:fldCharType="begin"/>
      </w:r>
      <w:r>
        <w:rPr>
          <w:rFonts w:ascii="仿宋" w:hAnsi="仿宋" w:eastAsia="仿宋" w:cs="Times New Roman"/>
          <w:b/>
          <w:sz w:val="32"/>
          <w:szCs w:val="32"/>
        </w:rPr>
        <w:instrText xml:space="preserve">tc "</w:instrText>
      </w:r>
      <w:bookmarkStart w:id="1" w:name="_Toc29484628"/>
      <w:r>
        <w:rPr>
          <w:rFonts w:hint="eastAsia" w:ascii="仿宋" w:hAnsi="仿宋" w:eastAsia="仿宋" w:cs="Times New Roman"/>
          <w:b/>
          <w:sz w:val="32"/>
          <w:szCs w:val="32"/>
        </w:rPr>
        <w:instrText xml:space="preserve">总体绩效目标</w:instrText>
      </w:r>
      <w:bookmarkEnd w:id="1"/>
      <w:r>
        <w:rPr>
          <w:rFonts w:ascii="仿宋" w:hAnsi="仿宋" w:eastAsia="仿宋" w:cs="Times New Roman"/>
          <w:b/>
          <w:sz w:val="32"/>
          <w:szCs w:val="32"/>
        </w:rPr>
        <w:instrText xml:space="preserve">" \f A \l 00000001</w:instrText>
      </w:r>
      <w:r>
        <w:rPr>
          <w:rFonts w:ascii="仿宋" w:hAnsi="仿宋" w:eastAsia="仿宋" w:cs="Times New Roman"/>
          <w:b/>
          <w:sz w:val="32"/>
          <w:szCs w:val="32"/>
        </w:rPr>
        <w:fldChar w:fldCharType="end"/>
      </w:r>
    </w:p>
    <w:p>
      <w:pPr>
        <w:widowControl/>
        <w:autoSpaceDE w:val="0"/>
        <w:autoSpaceDN w:val="0"/>
        <w:adjustRightInd w:val="0"/>
        <w:jc w:val="left"/>
        <w:rPr>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贯彻落实中央和省、市、县委关于卫生健康工作的方针政策和决策补助，坚持和加强党对卫生工作的集中统一领导。</w:t>
      </w:r>
    </w:p>
    <w:p>
      <w:pPr>
        <w:widowControl/>
        <w:autoSpaceDE w:val="0"/>
        <w:autoSpaceDN w:val="0"/>
        <w:adjustRightInd w:val="0"/>
        <w:jc w:val="left"/>
        <w:rPr>
          <w:kern w:val="0"/>
          <w:sz w:val="32"/>
          <w:szCs w:val="32"/>
        </w:rPr>
      </w:pPr>
      <w:r>
        <w:rPr>
          <w:rFonts w:ascii="仿宋" w:eastAsia="仿宋" w:cs="仿宋"/>
          <w:kern w:val="0"/>
          <w:sz w:val="32"/>
          <w:szCs w:val="32"/>
        </w:rPr>
        <w:t xml:space="preserve">    1</w:t>
      </w:r>
      <w:r>
        <w:rPr>
          <w:rFonts w:hint="eastAsia" w:ascii="仿宋" w:hAnsi="仿宋" w:eastAsia="仿宋" w:cs="仿宋"/>
          <w:kern w:val="0"/>
          <w:sz w:val="32"/>
          <w:szCs w:val="32"/>
        </w:rPr>
        <w:t>、协调推进深化医药卫生体制改革，研究提出全县深化医药卫生体制改革政策、措施的建议。</w:t>
      </w:r>
    </w:p>
    <w:p>
      <w:pPr>
        <w:widowControl/>
        <w:autoSpaceDE w:val="0"/>
        <w:autoSpaceDN w:val="0"/>
        <w:adjustRightInd w:val="0"/>
        <w:jc w:val="left"/>
        <w:rPr>
          <w:kern w:val="0"/>
          <w:sz w:val="20"/>
          <w:szCs w:val="20"/>
        </w:rPr>
      </w:pPr>
      <w:r>
        <w:rPr>
          <w:rFonts w:ascii="仿宋" w:eastAsia="仿宋" w:cs="仿宋"/>
          <w:kern w:val="0"/>
          <w:sz w:val="32"/>
          <w:szCs w:val="32"/>
        </w:rPr>
        <w:t xml:space="preserve">    2</w:t>
      </w:r>
      <w:r>
        <w:rPr>
          <w:rFonts w:hint="eastAsia" w:ascii="仿宋" w:hAnsi="仿宋" w:eastAsia="仿宋" w:cs="仿宋"/>
          <w:kern w:val="0"/>
          <w:sz w:val="32"/>
          <w:szCs w:val="32"/>
        </w:rPr>
        <w:t>、协调落实应对人口老龄化政策措施，推进老年健康服务体系建设和医养结合工作。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20"/>
        <w:rPr>
          <w:rFonts w:ascii="新宋体" w:hAnsi="新宋体" w:eastAsia="新宋体" w:cs="新宋体"/>
          <w:kern w:val="0"/>
          <w:sz w:val="32"/>
          <w:szCs w:val="32"/>
        </w:rPr>
      </w:pPr>
      <w:r>
        <w:rPr>
          <w:rFonts w:ascii="仿宋" w:eastAsia="仿宋" w:cs="仿宋"/>
          <w:kern w:val="0"/>
          <w:sz w:val="32"/>
          <w:szCs w:val="32"/>
        </w:rPr>
        <w:t>3</w:t>
      </w:r>
      <w:r>
        <w:rPr>
          <w:rFonts w:hint="eastAsia" w:ascii="仿宋" w:hAnsi="仿宋" w:eastAsia="仿宋" w:cs="仿宋"/>
          <w:kern w:val="0"/>
          <w:sz w:val="32"/>
          <w:szCs w:val="32"/>
        </w:rPr>
        <w:t>、组织实施职责范围内的职业卫生、放射卫生、环境卫生、学校卫生、公共场所卫生、饮用水卫生管理规范、标准和</w:t>
      </w:r>
      <w:r>
        <w:rPr>
          <w:rFonts w:hint="eastAsia" w:ascii="仿宋" w:hAnsi="仿宋" w:eastAsia="仿宋" w:cs="仿宋"/>
          <w:kern w:val="0"/>
          <w:sz w:val="32"/>
          <w:szCs w:val="32"/>
          <w:lang w:eastAsia="zh-CN"/>
        </w:rPr>
        <w:t>制定</w:t>
      </w:r>
      <w:r>
        <w:rPr>
          <w:rFonts w:hint="eastAsia" w:ascii="仿宋" w:hAnsi="仿宋" w:eastAsia="仿宋" w:cs="仿宋"/>
          <w:kern w:val="0"/>
          <w:sz w:val="32"/>
          <w:szCs w:val="32"/>
        </w:rPr>
        <w:t>政策措施；</w:t>
      </w:r>
      <w:r>
        <w:rPr>
          <w:rFonts w:hint="eastAsia" w:ascii="仿宋" w:hAnsi="仿宋" w:eastAsia="仿宋" w:cs="仿宋"/>
          <w:color w:val="000000"/>
          <w:kern w:val="0"/>
          <w:sz w:val="32"/>
          <w:szCs w:val="32"/>
        </w:rPr>
        <w:t>组织开展相关监测、调查和监督，负责传染病防治监督；配合市卫生和计划生育委员会做好食品安全风险监测和食品安全地方标准跟踪评价工作</w:t>
      </w:r>
      <w:r>
        <w:rPr>
          <w:rFonts w:hint="eastAsia" w:ascii="新宋体" w:hAnsi="新宋体" w:eastAsia="新宋体" w:cs="新宋体"/>
          <w:kern w:val="0"/>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20"/>
        <w:rPr>
          <w:rFonts w:ascii="Times New Roman" w:hAnsi="Times New Roman" w:cs="Times New Roman"/>
          <w:kern w:val="0"/>
          <w:sz w:val="32"/>
          <w:szCs w:val="32"/>
        </w:rPr>
      </w:pPr>
      <w:r>
        <w:rPr>
          <w:rFonts w:ascii="仿宋" w:eastAsia="仿宋" w:cs="仿宋"/>
          <w:kern w:val="0"/>
          <w:sz w:val="32"/>
          <w:szCs w:val="32"/>
        </w:rPr>
        <w:t>4</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20"/>
        <w:rPr>
          <w:kern w:val="0"/>
          <w:sz w:val="28"/>
          <w:szCs w:val="28"/>
        </w:rPr>
      </w:pPr>
      <w:r>
        <w:rPr>
          <w:rFonts w:ascii="仿宋" w:eastAsia="仿宋" w:cs="仿宋"/>
          <w:kern w:val="0"/>
          <w:sz w:val="32"/>
          <w:szCs w:val="32"/>
        </w:rPr>
        <w:t>5</w:t>
      </w:r>
      <w:r>
        <w:rPr>
          <w:rFonts w:hint="eastAsia" w:ascii="仿宋" w:hAnsi="仿宋" w:eastAsia="仿宋" w:cs="仿宋"/>
          <w:kern w:val="0"/>
          <w:sz w:val="32"/>
          <w:szCs w:val="32"/>
        </w:rPr>
        <w:t>、组织完善卫生和计划生育综合监督执法体系，规范执法行为，监督检查法律法规和政策措施的落实，组织查处重大违法行为。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20"/>
        <w:rPr>
          <w:rFonts w:ascii="仿宋" w:hAnsi="仿宋" w:eastAsia="仿宋" w:cs="仿宋"/>
          <w:kern w:val="0"/>
          <w:sz w:val="32"/>
          <w:szCs w:val="32"/>
        </w:rPr>
      </w:pPr>
      <w:r>
        <w:rPr>
          <w:rFonts w:ascii="仿宋" w:eastAsia="仿宋" w:cs="仿宋"/>
          <w:kern w:val="0"/>
          <w:sz w:val="32"/>
          <w:szCs w:val="32"/>
        </w:rPr>
        <w:t>6</w:t>
      </w:r>
      <w:r>
        <w:rPr>
          <w:rFonts w:hint="eastAsia" w:ascii="仿宋" w:hAnsi="仿宋" w:eastAsia="仿宋" w:cs="仿宋"/>
          <w:kern w:val="0"/>
          <w:sz w:val="32"/>
          <w:szCs w:val="32"/>
        </w:rPr>
        <w:t>、组织拟订卫生和计划生育科技发展规划，人才发展规划，实施卫生和计划生育人才队伍建设；加强全科医生等急需紧缺专业人才培养，建立完善住院医师和专科医师规范化培训制度并指导实施；组织实施卫生和计划生育相关科研项目；</w:t>
      </w:r>
      <w:r>
        <w:rPr>
          <w:rFonts w:hint="eastAsia" w:ascii="仿宋" w:hAnsi="仿宋" w:eastAsia="仿宋" w:cs="仿宋"/>
          <w:kern w:val="0"/>
          <w:sz w:val="32"/>
          <w:szCs w:val="32"/>
          <w:lang w:eastAsia="zh-CN"/>
        </w:rPr>
        <w:t>制定</w:t>
      </w:r>
      <w:r>
        <w:rPr>
          <w:rFonts w:hint="eastAsia" w:ascii="仿宋" w:hAnsi="仿宋" w:eastAsia="仿宋" w:cs="仿宋"/>
          <w:kern w:val="0"/>
          <w:sz w:val="32"/>
          <w:szCs w:val="32"/>
        </w:rPr>
        <w:t>实施全县卫生和计划生育干部教育培训规划，组织实施医学教育和继续医学教育。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720"/>
        <w:rPr>
          <w:rFonts w:ascii="Times New Roman" w:hAnsi="Times New Roman" w:cs="Times New Roman"/>
          <w:kern w:val="0"/>
          <w:sz w:val="32"/>
          <w:szCs w:val="32"/>
        </w:rPr>
      </w:pPr>
      <w:r>
        <w:rPr>
          <w:rFonts w:ascii="仿宋" w:eastAsia="仿宋" w:cs="仿宋"/>
          <w:color w:val="000000"/>
          <w:kern w:val="0"/>
          <w:sz w:val="32"/>
          <w:szCs w:val="32"/>
        </w:rPr>
        <w:t>7</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制定</w:t>
      </w:r>
      <w:r>
        <w:rPr>
          <w:rFonts w:hint="eastAsia" w:ascii="仿宋" w:hAnsi="仿宋" w:eastAsia="仿宋" w:cs="仿宋"/>
          <w:color w:val="000000"/>
          <w:kern w:val="0"/>
          <w:sz w:val="32"/>
          <w:szCs w:val="32"/>
        </w:rPr>
        <w:t>医疗机构和医疗服务全行业管理办法并监督实施。</w:t>
      </w:r>
      <w:r>
        <w:rPr>
          <w:rFonts w:hint="eastAsia" w:ascii="仿宋" w:hAnsi="仿宋" w:eastAsia="仿宋" w:cs="仿宋"/>
          <w:color w:val="000000"/>
          <w:kern w:val="0"/>
          <w:sz w:val="32"/>
          <w:szCs w:val="32"/>
          <w:lang w:eastAsia="zh-CN"/>
        </w:rPr>
        <w:t>制定</w:t>
      </w:r>
      <w:r>
        <w:rPr>
          <w:rFonts w:hint="eastAsia" w:ascii="仿宋" w:hAnsi="仿宋" w:eastAsia="仿宋" w:cs="仿宋"/>
          <w:color w:val="000000"/>
          <w:kern w:val="0"/>
          <w:sz w:val="32"/>
          <w:szCs w:val="32"/>
        </w:rPr>
        <w:t>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r>
        <w:rPr>
          <w:rFonts w:hint="eastAsia" w:ascii="仿宋" w:hAnsi="仿宋" w:eastAsia="仿宋" w:cs="仿宋"/>
          <w:kern w:val="0"/>
          <w:sz w:val="32"/>
          <w:szCs w:val="32"/>
        </w:rPr>
        <w:t>加强行业作风建设和医德医风建设。</w:t>
      </w:r>
    </w:p>
    <w:p>
      <w:pPr>
        <w:autoSpaceDE w:val="0"/>
        <w:autoSpaceDN w:val="0"/>
        <w:adjustRightInd w:val="0"/>
        <w:ind w:left="198" w:firstLine="640" w:firstLineChars="200"/>
        <w:jc w:val="left"/>
        <w:rPr>
          <w:rFonts w:ascii="Times New Roman" w:hAnsi="Times New Roman" w:eastAsia="仿宋" w:cs="Times New Roman"/>
          <w:sz w:val="32"/>
          <w:szCs w:val="32"/>
        </w:rPr>
      </w:pPr>
    </w:p>
    <w:p>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（二）分项绩效目标</w:t>
      </w:r>
      <w:r>
        <w:rPr>
          <w:rFonts w:ascii="仿宋" w:hAnsi="仿宋" w:eastAsia="仿宋" w:cs="Times New Roman"/>
          <w:b/>
          <w:sz w:val="32"/>
          <w:szCs w:val="32"/>
        </w:rPr>
        <w:fldChar w:fldCharType="begin"/>
      </w:r>
      <w:r>
        <w:rPr>
          <w:rFonts w:ascii="仿宋" w:hAnsi="仿宋" w:eastAsia="仿宋" w:cs="Times New Roman"/>
          <w:b/>
          <w:sz w:val="32"/>
          <w:szCs w:val="32"/>
        </w:rPr>
        <w:instrText xml:space="preserve">tc "</w:instrText>
      </w:r>
      <w:bookmarkStart w:id="2" w:name="_Toc29484629"/>
      <w:r>
        <w:rPr>
          <w:rFonts w:hint="eastAsia" w:ascii="仿宋" w:hAnsi="仿宋" w:eastAsia="仿宋" w:cs="Times New Roman"/>
          <w:b/>
          <w:sz w:val="32"/>
          <w:szCs w:val="32"/>
        </w:rPr>
        <w:instrText xml:space="preserve">分项绩效目标</w:instrText>
      </w:r>
      <w:bookmarkEnd w:id="2"/>
      <w:r>
        <w:rPr>
          <w:rFonts w:ascii="仿宋" w:hAnsi="仿宋" w:eastAsia="仿宋" w:cs="Times New Roman"/>
          <w:b/>
          <w:sz w:val="32"/>
          <w:szCs w:val="32"/>
        </w:rPr>
        <w:instrText xml:space="preserve">" \f A \l 00000001</w:instrText>
      </w:r>
      <w:r>
        <w:rPr>
          <w:rFonts w:ascii="仿宋" w:hAnsi="仿宋" w:eastAsia="仿宋" w:cs="Times New Roman"/>
          <w:b/>
          <w:sz w:val="32"/>
          <w:szCs w:val="32"/>
        </w:rPr>
        <w:fldChar w:fldCharType="end"/>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、落实计生奖励政策情况方面：关注民生，全面落实计生奖励政策</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1</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落实农村部分计划生育家庭奖励扶助，每人每年</w:t>
      </w:r>
      <w:r>
        <w:rPr>
          <w:rFonts w:ascii="仿宋" w:hAnsi="仿宋" w:eastAsia="仿宋" w:cs="仿宋"/>
          <w:color w:val="000000"/>
          <w:sz w:val="32"/>
          <w:szCs w:val="32"/>
        </w:rPr>
        <w:t>960</w:t>
      </w:r>
      <w:r>
        <w:rPr>
          <w:rFonts w:hint="eastAsia" w:ascii="仿宋" w:hAnsi="仿宋" w:eastAsia="仿宋" w:cs="仿宋"/>
          <w:color w:val="000000"/>
          <w:sz w:val="32"/>
          <w:szCs w:val="32"/>
        </w:rPr>
        <w:t>元，</w:t>
      </w:r>
      <w:r>
        <w:rPr>
          <w:rFonts w:ascii="仿宋" w:hAnsi="仿宋" w:eastAsia="仿宋" w:cs="仿宋"/>
          <w:color w:val="000000"/>
          <w:sz w:val="32"/>
          <w:szCs w:val="32"/>
        </w:rPr>
        <w:t>2020</w:t>
      </w:r>
      <w:r>
        <w:rPr>
          <w:rFonts w:hint="eastAsia" w:ascii="仿宋" w:hAnsi="仿宋" w:eastAsia="仿宋" w:cs="仿宋"/>
          <w:color w:val="000000"/>
          <w:sz w:val="32"/>
          <w:szCs w:val="32"/>
        </w:rPr>
        <w:t>年预计落实</w:t>
      </w:r>
      <w:r>
        <w:rPr>
          <w:rFonts w:ascii="仿宋" w:hAnsi="仿宋" w:eastAsia="仿宋" w:cs="仿宋"/>
          <w:color w:val="000000"/>
          <w:sz w:val="32"/>
          <w:szCs w:val="32"/>
        </w:rPr>
        <w:t>1649</w:t>
      </w:r>
      <w:r>
        <w:rPr>
          <w:rFonts w:hint="eastAsia" w:ascii="仿宋" w:hAnsi="仿宋" w:eastAsia="仿宋" w:cs="仿宋"/>
          <w:color w:val="000000"/>
          <w:sz w:val="32"/>
          <w:szCs w:val="32"/>
        </w:rPr>
        <w:t>人。</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2</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全面落实独生子女奖励政策，从领取独生子女父母光荣证之日起，至子女</w:t>
      </w:r>
      <w:r>
        <w:rPr>
          <w:rFonts w:ascii="仿宋" w:hAnsi="仿宋" w:eastAsia="仿宋" w:cs="仿宋"/>
          <w:color w:val="000000"/>
          <w:sz w:val="32"/>
          <w:szCs w:val="32"/>
        </w:rPr>
        <w:t>18</w:t>
      </w:r>
      <w:r>
        <w:rPr>
          <w:rFonts w:hint="eastAsia" w:ascii="仿宋" w:hAnsi="仿宋" w:eastAsia="仿宋" w:cs="仿宋"/>
          <w:color w:val="000000"/>
          <w:sz w:val="32"/>
          <w:szCs w:val="32"/>
        </w:rPr>
        <w:t>周岁止，父母每人每月</w:t>
      </w:r>
      <w:r>
        <w:rPr>
          <w:rFonts w:ascii="仿宋" w:hAnsi="仿宋" w:eastAsia="仿宋" w:cs="仿宋"/>
          <w:color w:val="000000"/>
          <w:sz w:val="32"/>
          <w:szCs w:val="32"/>
        </w:rPr>
        <w:t>10</w:t>
      </w:r>
      <w:r>
        <w:rPr>
          <w:rFonts w:hint="eastAsia" w:ascii="仿宋" w:hAnsi="仿宋" w:eastAsia="仿宋" w:cs="仿宋"/>
          <w:color w:val="000000"/>
          <w:sz w:val="32"/>
          <w:szCs w:val="32"/>
        </w:rPr>
        <w:t>元奖励，</w:t>
      </w:r>
      <w:r>
        <w:rPr>
          <w:rFonts w:ascii="仿宋" w:hAnsi="仿宋" w:eastAsia="仿宋" w:cs="仿宋"/>
          <w:color w:val="000000"/>
          <w:sz w:val="32"/>
          <w:szCs w:val="32"/>
        </w:rPr>
        <w:t>2020</w:t>
      </w:r>
      <w:r>
        <w:rPr>
          <w:rFonts w:hint="eastAsia" w:ascii="仿宋" w:hAnsi="仿宋" w:eastAsia="仿宋" w:cs="仿宋"/>
          <w:color w:val="000000"/>
          <w:sz w:val="32"/>
          <w:szCs w:val="32"/>
        </w:rPr>
        <w:t>年预计落实</w:t>
      </w:r>
      <w:r>
        <w:rPr>
          <w:rFonts w:ascii="仿宋" w:hAnsi="仿宋" w:eastAsia="仿宋" w:cs="仿宋"/>
          <w:color w:val="000000"/>
          <w:sz w:val="32"/>
          <w:szCs w:val="32"/>
        </w:rPr>
        <w:t>3966</w:t>
      </w:r>
      <w:r>
        <w:rPr>
          <w:rFonts w:hint="eastAsia" w:ascii="仿宋" w:hAnsi="仿宋" w:eastAsia="仿宋" w:cs="仿宋"/>
          <w:color w:val="000000"/>
          <w:sz w:val="32"/>
          <w:szCs w:val="32"/>
        </w:rPr>
        <w:t>人。</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3</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独生子女父母退休一次性</w:t>
      </w:r>
      <w:r>
        <w:rPr>
          <w:rFonts w:ascii="仿宋" w:hAnsi="仿宋" w:eastAsia="仿宋" w:cs="仿宋"/>
          <w:color w:val="000000"/>
          <w:sz w:val="32"/>
          <w:szCs w:val="32"/>
        </w:rPr>
        <w:t>3000</w:t>
      </w:r>
      <w:r>
        <w:rPr>
          <w:rFonts w:hint="eastAsia" w:ascii="仿宋" w:hAnsi="仿宋" w:eastAsia="仿宋" w:cs="仿宋"/>
          <w:color w:val="000000"/>
          <w:sz w:val="32"/>
          <w:szCs w:val="32"/>
        </w:rPr>
        <w:t>元奖励的落实，</w:t>
      </w:r>
      <w:r>
        <w:rPr>
          <w:rFonts w:ascii="仿宋" w:hAnsi="仿宋" w:eastAsia="仿宋" w:cs="仿宋"/>
          <w:color w:val="000000"/>
          <w:sz w:val="32"/>
          <w:szCs w:val="32"/>
        </w:rPr>
        <w:t>2020</w:t>
      </w:r>
      <w:r>
        <w:rPr>
          <w:rFonts w:hint="eastAsia" w:ascii="仿宋" w:hAnsi="仿宋" w:eastAsia="仿宋" w:cs="仿宋"/>
          <w:color w:val="000000"/>
          <w:sz w:val="32"/>
          <w:szCs w:val="32"/>
        </w:rPr>
        <w:t>年预计落实</w:t>
      </w:r>
      <w:r>
        <w:rPr>
          <w:rFonts w:ascii="仿宋" w:hAnsi="仿宋" w:eastAsia="仿宋" w:cs="仿宋"/>
          <w:color w:val="000000"/>
          <w:sz w:val="32"/>
          <w:szCs w:val="32"/>
        </w:rPr>
        <w:t>100</w:t>
      </w:r>
      <w:r>
        <w:rPr>
          <w:rFonts w:hint="eastAsia" w:ascii="仿宋" w:hAnsi="仿宋" w:eastAsia="仿宋" w:cs="仿宋"/>
          <w:color w:val="000000"/>
          <w:sz w:val="32"/>
          <w:szCs w:val="32"/>
        </w:rPr>
        <w:t>名退职独生子女父母奖励人员。</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、基层组织建设情况方面：保障基层计划生育工作人员，包括育龄妇女小组长的正常生活，每月发放计生专干每月</w:t>
      </w:r>
      <w:r>
        <w:rPr>
          <w:rFonts w:ascii="仿宋" w:hAnsi="仿宋" w:eastAsia="仿宋" w:cs="仿宋"/>
          <w:color w:val="000000"/>
          <w:sz w:val="32"/>
          <w:szCs w:val="32"/>
        </w:rPr>
        <w:t>150</w:t>
      </w:r>
      <w:r>
        <w:rPr>
          <w:rFonts w:hint="eastAsia" w:ascii="仿宋" w:hAnsi="仿宋" w:eastAsia="仿宋" w:cs="仿宋"/>
          <w:color w:val="000000"/>
          <w:sz w:val="32"/>
          <w:szCs w:val="32"/>
        </w:rPr>
        <w:t>元</w:t>
      </w:r>
      <w:r>
        <w:rPr>
          <w:rFonts w:ascii="仿宋" w:hAnsi="仿宋" w:eastAsia="仿宋" w:cs="仿宋"/>
          <w:color w:val="000000"/>
          <w:sz w:val="32"/>
          <w:szCs w:val="32"/>
        </w:rPr>
        <w:t>/</w:t>
      </w:r>
      <w:r>
        <w:rPr>
          <w:rFonts w:hint="eastAsia" w:ascii="仿宋" w:hAnsi="仿宋" w:eastAsia="仿宋" w:cs="仿宋"/>
          <w:color w:val="000000"/>
          <w:sz w:val="32"/>
          <w:szCs w:val="32"/>
        </w:rPr>
        <w:t>人，孕龄妇女小组长</w:t>
      </w:r>
      <w:r>
        <w:rPr>
          <w:rFonts w:ascii="仿宋" w:hAnsi="仿宋" w:eastAsia="仿宋" w:cs="仿宋"/>
          <w:color w:val="000000"/>
          <w:sz w:val="32"/>
          <w:szCs w:val="32"/>
        </w:rPr>
        <w:t>80</w:t>
      </w:r>
      <w:r>
        <w:rPr>
          <w:rFonts w:hint="eastAsia" w:ascii="仿宋" w:hAnsi="仿宋" w:eastAsia="仿宋" w:cs="仿宋"/>
          <w:color w:val="000000"/>
          <w:sz w:val="32"/>
          <w:szCs w:val="32"/>
        </w:rPr>
        <w:t>元</w:t>
      </w:r>
      <w:r>
        <w:rPr>
          <w:rFonts w:ascii="仿宋" w:hAnsi="仿宋" w:eastAsia="仿宋" w:cs="仿宋"/>
          <w:color w:val="000000"/>
          <w:sz w:val="32"/>
          <w:szCs w:val="32"/>
        </w:rPr>
        <w:t>/</w:t>
      </w:r>
      <w:r>
        <w:rPr>
          <w:rFonts w:hint="eastAsia" w:ascii="仿宋" w:hAnsi="仿宋" w:eastAsia="仿宋" w:cs="仿宋"/>
          <w:color w:val="000000"/>
          <w:sz w:val="32"/>
          <w:szCs w:val="32"/>
        </w:rPr>
        <w:t>人的生活补贴以及办公需要，正常的开展工作，</w:t>
      </w:r>
      <w:r>
        <w:rPr>
          <w:rFonts w:ascii="仿宋" w:hAnsi="仿宋" w:eastAsia="仿宋" w:cs="仿宋"/>
          <w:color w:val="000000"/>
          <w:sz w:val="32"/>
          <w:szCs w:val="32"/>
        </w:rPr>
        <w:t>2020</w:t>
      </w:r>
      <w:r>
        <w:rPr>
          <w:rFonts w:hint="eastAsia" w:ascii="仿宋" w:hAnsi="仿宋" w:eastAsia="仿宋" w:cs="仿宋"/>
          <w:color w:val="000000"/>
          <w:sz w:val="32"/>
          <w:szCs w:val="32"/>
        </w:rPr>
        <w:t>年我县共有</w:t>
      </w:r>
      <w:r>
        <w:rPr>
          <w:rFonts w:ascii="仿宋" w:hAnsi="仿宋" w:eastAsia="仿宋" w:cs="仿宋"/>
          <w:color w:val="000000"/>
          <w:sz w:val="32"/>
          <w:szCs w:val="32"/>
        </w:rPr>
        <w:t>365</w:t>
      </w:r>
      <w:r>
        <w:rPr>
          <w:rFonts w:hint="eastAsia" w:ascii="仿宋" w:hAnsi="仿宋" w:eastAsia="仿宋" w:cs="仿宋"/>
          <w:color w:val="000000"/>
          <w:sz w:val="32"/>
          <w:szCs w:val="32"/>
        </w:rPr>
        <w:t>名计生专干，</w:t>
      </w:r>
      <w:r>
        <w:rPr>
          <w:rFonts w:ascii="仿宋" w:hAnsi="仿宋" w:eastAsia="仿宋" w:cs="仿宋"/>
          <w:color w:val="000000"/>
          <w:sz w:val="32"/>
          <w:szCs w:val="32"/>
        </w:rPr>
        <w:t>1000</w:t>
      </w:r>
      <w:r>
        <w:rPr>
          <w:rFonts w:hint="eastAsia" w:ascii="仿宋" w:hAnsi="仿宋" w:eastAsia="仿宋" w:cs="仿宋"/>
          <w:color w:val="000000"/>
          <w:sz w:val="32"/>
          <w:szCs w:val="32"/>
        </w:rPr>
        <w:t>名孕龄妇女小组长。</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cs="Times New Roman"/>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、开展宣传工作方面：开展多种形式人口计生宣传教育。</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1</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提高计划生育人员的执法能力和业务水平，宣传计生政策，提高计生人员素质。预计举办</w:t>
      </w:r>
      <w:r>
        <w:rPr>
          <w:rFonts w:ascii="仿宋" w:hAnsi="仿宋" w:eastAsia="仿宋" w:cs="仿宋"/>
          <w:color w:val="000000"/>
          <w:sz w:val="32"/>
          <w:szCs w:val="32"/>
        </w:rPr>
        <w:t>3-6</w:t>
      </w:r>
      <w:r>
        <w:rPr>
          <w:rFonts w:hint="eastAsia" w:ascii="仿宋" w:hAnsi="仿宋" w:eastAsia="仿宋" w:cs="仿宋"/>
          <w:color w:val="000000"/>
          <w:sz w:val="32"/>
          <w:szCs w:val="32"/>
        </w:rPr>
        <w:t>期计划生育工作人员培训班，参加培训人员预计</w:t>
      </w:r>
      <w:r>
        <w:rPr>
          <w:rFonts w:ascii="仿宋" w:hAnsi="仿宋" w:eastAsia="仿宋" w:cs="仿宋"/>
          <w:color w:val="000000"/>
          <w:sz w:val="32"/>
          <w:szCs w:val="32"/>
        </w:rPr>
        <w:t>300</w:t>
      </w:r>
      <w:r>
        <w:rPr>
          <w:rFonts w:hint="eastAsia" w:ascii="仿宋" w:hAnsi="仿宋" w:eastAsia="仿宋" w:cs="仿宋"/>
          <w:color w:val="000000"/>
          <w:sz w:val="32"/>
          <w:szCs w:val="32"/>
        </w:rPr>
        <w:t>人</w:t>
      </w:r>
      <w:r>
        <w:rPr>
          <w:rFonts w:ascii="仿宋" w:hAnsi="仿宋" w:eastAsia="仿宋" w:cs="仿宋"/>
          <w:color w:val="000000"/>
          <w:sz w:val="32"/>
          <w:szCs w:val="32"/>
        </w:rPr>
        <w:t>-500</w:t>
      </w:r>
      <w:r>
        <w:rPr>
          <w:rFonts w:hint="eastAsia" w:ascii="仿宋" w:hAnsi="仿宋" w:eastAsia="仿宋" w:cs="仿宋"/>
          <w:color w:val="000000"/>
          <w:sz w:val="32"/>
          <w:szCs w:val="32"/>
        </w:rPr>
        <w:t>人次，预计举办</w:t>
      </w:r>
      <w:r>
        <w:rPr>
          <w:rFonts w:ascii="仿宋" w:hAnsi="仿宋" w:eastAsia="仿宋" w:cs="仿宋"/>
          <w:color w:val="000000"/>
          <w:sz w:val="32"/>
          <w:szCs w:val="32"/>
        </w:rPr>
        <w:t>5-9</w:t>
      </w:r>
      <w:r>
        <w:rPr>
          <w:rFonts w:hint="eastAsia" w:ascii="仿宋" w:hAnsi="仿宋" w:eastAsia="仿宋" w:cs="仿宋"/>
          <w:color w:val="000000"/>
          <w:sz w:val="32"/>
          <w:szCs w:val="32"/>
        </w:rPr>
        <w:t>期培训班。</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2</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在城区及乡镇主要位置增设和换新计生宣传展板，全方位、多层次面向广大群众宣传计生政策</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color w:val="000000"/>
          <w:sz w:val="32"/>
          <w:szCs w:val="32"/>
        </w:rPr>
      </w:pPr>
      <w:r>
        <w:rPr>
          <w:rFonts w:hint="eastAsia" w:ascii="仿宋" w:eastAsia="仿宋" w:cs="仿宋"/>
          <w:color w:val="000000"/>
          <w:sz w:val="32"/>
          <w:szCs w:val="32"/>
        </w:rPr>
        <w:t>（</w:t>
      </w:r>
      <w:r>
        <w:rPr>
          <w:rFonts w:ascii="仿宋" w:eastAsia="仿宋" w:cs="仿宋"/>
          <w:color w:val="000000"/>
          <w:sz w:val="32"/>
          <w:szCs w:val="32"/>
        </w:rPr>
        <w:t>3</w:t>
      </w:r>
      <w:r>
        <w:rPr>
          <w:rFonts w:hint="eastAsia" w:ascii="仿宋" w:eastAsia="仿宋" w:cs="仿宋"/>
          <w:color w:val="000000"/>
          <w:sz w:val="32"/>
          <w:szCs w:val="32"/>
        </w:rPr>
        <w:t>）</w:t>
      </w:r>
      <w:r>
        <w:rPr>
          <w:rFonts w:ascii="仿宋" w:hAnsi="仿宋" w:eastAsia="仿宋" w:cs="仿宋"/>
          <w:color w:val="000000"/>
          <w:sz w:val="32"/>
          <w:szCs w:val="32"/>
        </w:rPr>
        <w:t>.</w:t>
      </w:r>
      <w:r>
        <w:rPr>
          <w:rFonts w:hint="eastAsia" w:ascii="仿宋" w:hAnsi="仿宋" w:eastAsia="仿宋" w:cs="仿宋"/>
          <w:color w:val="000000"/>
          <w:sz w:val="32"/>
          <w:szCs w:val="32"/>
        </w:rPr>
        <w:t>大力宣传计划生育政策法规，预计印制宣传资料</w:t>
      </w:r>
      <w:r>
        <w:rPr>
          <w:rFonts w:ascii="仿宋" w:hAnsi="仿宋" w:eastAsia="仿宋" w:cs="仿宋"/>
          <w:color w:val="000000"/>
          <w:sz w:val="32"/>
          <w:szCs w:val="32"/>
        </w:rPr>
        <w:t>100000</w:t>
      </w:r>
      <w:r>
        <w:rPr>
          <w:rFonts w:hint="eastAsia" w:ascii="仿宋" w:hAnsi="仿宋" w:eastAsia="仿宋" w:cs="仿宋"/>
          <w:color w:val="000000"/>
          <w:sz w:val="32"/>
          <w:szCs w:val="32"/>
        </w:rPr>
        <w:t>页。</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Times New Roman" w:cs="Times New Roman"/>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、卫生工作方面：</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1</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儿童计划免疫“五苗”接种率以乡镇为单位保持在</w:t>
      </w:r>
      <w:r>
        <w:rPr>
          <w:rFonts w:ascii="仿宋" w:hAnsi="仿宋" w:eastAsia="仿宋" w:cs="仿宋"/>
          <w:sz w:val="32"/>
          <w:szCs w:val="32"/>
        </w:rPr>
        <w:t>95%</w:t>
      </w:r>
      <w:r>
        <w:rPr>
          <w:rFonts w:hint="eastAsia" w:ascii="仿宋" w:hAnsi="仿宋" w:eastAsia="仿宋" w:cs="仿宋"/>
          <w:sz w:val="32"/>
          <w:szCs w:val="32"/>
        </w:rPr>
        <w:t>以上，以县为单位新生儿乙肝疫苗首针</w:t>
      </w:r>
      <w:r>
        <w:rPr>
          <w:rFonts w:ascii="仿宋" w:hAnsi="仿宋" w:eastAsia="仿宋" w:cs="仿宋"/>
          <w:sz w:val="32"/>
          <w:szCs w:val="32"/>
        </w:rPr>
        <w:t>24</w:t>
      </w:r>
      <w:r>
        <w:rPr>
          <w:rFonts w:hint="eastAsia" w:ascii="仿宋" w:hAnsi="仿宋" w:eastAsia="仿宋" w:cs="仿宋"/>
          <w:sz w:val="32"/>
          <w:szCs w:val="32"/>
        </w:rPr>
        <w:t>小时内接种率达到</w:t>
      </w:r>
      <w:r>
        <w:rPr>
          <w:rFonts w:ascii="仿宋" w:hAnsi="仿宋" w:eastAsia="仿宋" w:cs="仿宋"/>
          <w:sz w:val="32"/>
          <w:szCs w:val="32"/>
        </w:rPr>
        <w:t>80%</w:t>
      </w:r>
      <w:r>
        <w:rPr>
          <w:rFonts w:hint="eastAsia" w:ascii="仿宋" w:hAnsi="仿宋" w:eastAsia="仿宋" w:cs="仿宋"/>
          <w:sz w:val="32"/>
          <w:szCs w:val="32"/>
        </w:rPr>
        <w:t>，保持无脊贿灰质炎状态。</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仿宋" w:hAnsi="仿宋" w:eastAsia="仿宋" w:cs="仿宋"/>
          <w:sz w:val="32"/>
          <w:szCs w:val="32"/>
        </w:rPr>
      </w:pPr>
      <w:r>
        <w:rPr>
          <w:rFonts w:hint="eastAsia" w:ascii="仿宋" w:eastAsia="仿宋" w:cs="仿宋"/>
          <w:color w:val="000000"/>
          <w:sz w:val="32"/>
          <w:szCs w:val="32"/>
        </w:rPr>
        <w:t>（</w:t>
      </w:r>
      <w:r>
        <w:rPr>
          <w:rFonts w:ascii="仿宋" w:eastAsia="仿宋" w:cs="仿宋"/>
          <w:color w:val="000000"/>
          <w:sz w:val="32"/>
          <w:szCs w:val="32"/>
        </w:rPr>
        <w:t>2</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新型农村合作医疗制度，不断扩大医疗保障覆盖面，提高医疗保障水平，参合率稳定在</w:t>
      </w:r>
      <w:r>
        <w:rPr>
          <w:rFonts w:ascii="仿宋" w:hAnsi="仿宋" w:eastAsia="仿宋" w:cs="仿宋"/>
          <w:sz w:val="32"/>
          <w:szCs w:val="32"/>
        </w:rPr>
        <w:t>90%</w:t>
      </w:r>
      <w:r>
        <w:rPr>
          <w:rFonts w:hint="eastAsia" w:ascii="仿宋" w:hAnsi="仿宋" w:eastAsia="仿宋" w:cs="仿宋"/>
          <w:sz w:val="32"/>
          <w:szCs w:val="32"/>
        </w:rPr>
        <w:t>以上，从根本上解决群众看病贵、看病难问题。</w:t>
      </w:r>
      <w:r>
        <w:rPr>
          <w:rFonts w:ascii="仿宋" w:hAnsi="仿宋" w:eastAsia="仿宋" w:cs="仿宋"/>
          <w:sz w:val="32"/>
          <w:szCs w:val="32"/>
        </w:rPr>
        <w:t xml:space="preserve">         </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3</w:t>
      </w:r>
      <w:r>
        <w:rPr>
          <w:rFonts w:hint="eastAsia" w:ascii="仿宋" w:eastAsia="仿宋" w:cs="仿宋"/>
          <w:color w:val="000000"/>
          <w:sz w:val="32"/>
          <w:szCs w:val="32"/>
        </w:rPr>
        <w:t>）</w:t>
      </w:r>
      <w:r>
        <w:rPr>
          <w:rFonts w:ascii="仿宋" w:hAnsi="仿宋" w:eastAsia="仿宋" w:cs="仿宋"/>
          <w:sz w:val="32"/>
          <w:szCs w:val="32"/>
        </w:rPr>
        <w:t>.</w:t>
      </w:r>
      <w:r>
        <w:rPr>
          <w:rFonts w:hint="eastAsia" w:ascii="仿宋" w:hAnsi="仿宋" w:eastAsia="仿宋" w:cs="仿宋"/>
          <w:sz w:val="32"/>
          <w:szCs w:val="32"/>
        </w:rPr>
        <w:t>社区卫生服务覆盖率达到</w:t>
      </w:r>
      <w:r>
        <w:rPr>
          <w:rFonts w:ascii="仿宋" w:hAnsi="仿宋" w:eastAsia="仿宋" w:cs="仿宋"/>
          <w:sz w:val="32"/>
          <w:szCs w:val="32"/>
        </w:rPr>
        <w:t>100%</w:t>
      </w:r>
      <w:r>
        <w:rPr>
          <w:rFonts w:hint="eastAsia" w:ascii="仿宋" w:hAnsi="仿宋" w:eastAsia="仿宋" w:cs="仿宋"/>
          <w:sz w:val="32"/>
          <w:szCs w:val="32"/>
        </w:rPr>
        <w:t>。</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4</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法定报告传染病发病率控制在</w:t>
      </w:r>
      <w:r>
        <w:rPr>
          <w:rFonts w:ascii="仿宋" w:hAnsi="仿宋" w:eastAsia="仿宋" w:cs="仿宋"/>
          <w:sz w:val="32"/>
          <w:szCs w:val="32"/>
        </w:rPr>
        <w:t>200/10</w:t>
      </w:r>
      <w:r>
        <w:rPr>
          <w:rFonts w:hint="eastAsia" w:ascii="仿宋" w:hAnsi="仿宋" w:eastAsia="仿宋" w:cs="仿宋"/>
          <w:sz w:val="32"/>
          <w:szCs w:val="32"/>
        </w:rPr>
        <w:t>万以下。</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5</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现代结核病控制策略覆盖率维护在</w:t>
      </w:r>
      <w:r>
        <w:rPr>
          <w:rFonts w:ascii="仿宋" w:hAnsi="仿宋" w:eastAsia="仿宋" w:cs="仿宋"/>
          <w:sz w:val="32"/>
          <w:szCs w:val="32"/>
        </w:rPr>
        <w:t>100%</w:t>
      </w:r>
      <w:r>
        <w:rPr>
          <w:rFonts w:hint="eastAsia" w:ascii="仿宋" w:hAnsi="仿宋" w:eastAsia="仿宋" w:cs="仿宋"/>
          <w:sz w:val="32"/>
          <w:szCs w:val="32"/>
        </w:rPr>
        <w:t>水平，涂阳肺结核患病率降低</w:t>
      </w:r>
      <w:r>
        <w:rPr>
          <w:rFonts w:ascii="仿宋" w:hAnsi="仿宋" w:eastAsia="仿宋" w:cs="仿宋"/>
          <w:sz w:val="32"/>
          <w:szCs w:val="32"/>
        </w:rPr>
        <w:t>50%</w:t>
      </w:r>
      <w:r>
        <w:rPr>
          <w:rFonts w:hint="eastAsia" w:ascii="仿宋" w:hAnsi="仿宋" w:eastAsia="仿宋" w:cs="仿宋"/>
          <w:sz w:val="32"/>
          <w:szCs w:val="32"/>
        </w:rPr>
        <w:t>，结核病死亡降低</w:t>
      </w:r>
      <w:r>
        <w:rPr>
          <w:rFonts w:ascii="仿宋" w:hAnsi="仿宋" w:eastAsia="仿宋" w:cs="仿宋"/>
          <w:sz w:val="32"/>
          <w:szCs w:val="32"/>
        </w:rPr>
        <w:t>50%</w:t>
      </w:r>
      <w:r>
        <w:rPr>
          <w:rFonts w:hint="eastAsia" w:ascii="仿宋" w:hAnsi="仿宋" w:eastAsia="仿宋" w:cs="仿宋"/>
          <w:sz w:val="32"/>
          <w:szCs w:val="32"/>
        </w:rPr>
        <w:t>，涂阳肺结核病人治愈率保持在</w:t>
      </w:r>
      <w:r>
        <w:rPr>
          <w:rFonts w:ascii="仿宋" w:hAnsi="仿宋" w:eastAsia="仿宋" w:cs="仿宋"/>
          <w:sz w:val="32"/>
          <w:szCs w:val="32"/>
        </w:rPr>
        <w:t>85%</w:t>
      </w:r>
      <w:r>
        <w:rPr>
          <w:rFonts w:hint="eastAsia" w:ascii="仿宋" w:hAnsi="仿宋" w:eastAsia="仿宋" w:cs="仿宋"/>
          <w:sz w:val="32"/>
          <w:szCs w:val="32"/>
        </w:rPr>
        <w:t>以上。</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6</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每千人口拥有卫生技术人员</w:t>
      </w:r>
      <w:r>
        <w:rPr>
          <w:rFonts w:ascii="仿宋" w:hAnsi="仿宋" w:eastAsia="仿宋" w:cs="仿宋"/>
          <w:sz w:val="32"/>
          <w:szCs w:val="32"/>
        </w:rPr>
        <w:t>4</w:t>
      </w:r>
      <w:r>
        <w:rPr>
          <w:rFonts w:hint="eastAsia" w:ascii="仿宋" w:hAnsi="仿宋" w:eastAsia="仿宋" w:cs="仿宋"/>
          <w:sz w:val="32"/>
          <w:szCs w:val="32"/>
        </w:rPr>
        <w:t>人左右，每千人拥有床位</w:t>
      </w:r>
      <w:r>
        <w:rPr>
          <w:rFonts w:ascii="仿宋" w:hAnsi="仿宋" w:eastAsia="仿宋" w:cs="仿宋"/>
          <w:sz w:val="32"/>
          <w:szCs w:val="32"/>
        </w:rPr>
        <w:t>2</w:t>
      </w:r>
      <w:r>
        <w:rPr>
          <w:rFonts w:hint="eastAsia" w:ascii="仿宋" w:hAnsi="仿宋" w:eastAsia="仿宋" w:cs="仿宋"/>
          <w:sz w:val="32"/>
          <w:szCs w:val="32"/>
        </w:rPr>
        <w:t>张。</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7</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农村孕产妇住院分娩率达到</w:t>
      </w:r>
      <w:r>
        <w:rPr>
          <w:rFonts w:ascii="仿宋" w:hAnsi="仿宋" w:eastAsia="仿宋" w:cs="仿宋"/>
          <w:sz w:val="32"/>
          <w:szCs w:val="32"/>
        </w:rPr>
        <w:t>95%</w:t>
      </w:r>
      <w:r>
        <w:rPr>
          <w:rFonts w:hint="eastAsia" w:ascii="仿宋" w:hAnsi="仿宋" w:eastAsia="仿宋" w:cs="仿宋"/>
          <w:sz w:val="32"/>
          <w:szCs w:val="32"/>
        </w:rPr>
        <w:t>以上。</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8</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居民基本卫生知识知晓率达到</w:t>
      </w:r>
      <w:r>
        <w:rPr>
          <w:rFonts w:ascii="仿宋" w:hAnsi="仿宋" w:eastAsia="仿宋" w:cs="仿宋"/>
          <w:sz w:val="32"/>
          <w:szCs w:val="32"/>
        </w:rPr>
        <w:t>80%</w:t>
      </w:r>
      <w:r>
        <w:rPr>
          <w:rFonts w:hint="eastAsia" w:ascii="仿宋" w:hAnsi="仿宋" w:eastAsia="仿宋" w:cs="仿宋"/>
          <w:sz w:val="32"/>
          <w:szCs w:val="32"/>
        </w:rPr>
        <w:t>以上。</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9</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乡镇卫生院</w:t>
      </w:r>
      <w:r>
        <w:rPr>
          <w:rFonts w:ascii="仿宋" w:hAnsi="仿宋" w:eastAsia="仿宋" w:cs="仿宋"/>
          <w:sz w:val="32"/>
          <w:szCs w:val="32"/>
        </w:rPr>
        <w:t>100%</w:t>
      </w:r>
      <w:r>
        <w:rPr>
          <w:rFonts w:hint="eastAsia" w:ascii="仿宋" w:hAnsi="仿宋" w:eastAsia="仿宋" w:cs="仿宋"/>
          <w:sz w:val="32"/>
          <w:szCs w:val="32"/>
        </w:rPr>
        <w:t>建有中医科，</w:t>
      </w:r>
      <w:r>
        <w:rPr>
          <w:rFonts w:ascii="仿宋" w:hAnsi="仿宋" w:eastAsia="仿宋" w:cs="仿宋"/>
          <w:sz w:val="32"/>
          <w:szCs w:val="32"/>
        </w:rPr>
        <w:t>80%</w:t>
      </w:r>
      <w:r>
        <w:rPr>
          <w:rFonts w:hint="eastAsia" w:ascii="仿宋" w:hAnsi="仿宋" w:eastAsia="仿宋" w:cs="仿宋"/>
          <w:sz w:val="32"/>
          <w:szCs w:val="32"/>
        </w:rPr>
        <w:t>的村卫生室能够开展中医治疗项目。</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10</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有毒有害企业（场所）监测覆盖率达</w:t>
      </w:r>
      <w:r>
        <w:rPr>
          <w:rFonts w:ascii="仿宋" w:hAnsi="仿宋" w:eastAsia="仿宋" w:cs="仿宋"/>
          <w:sz w:val="32"/>
          <w:szCs w:val="32"/>
        </w:rPr>
        <w:t>95%</w:t>
      </w:r>
      <w:r>
        <w:rPr>
          <w:rFonts w:hint="eastAsia" w:ascii="仿宋" w:hAnsi="仿宋" w:eastAsia="仿宋" w:cs="仿宋"/>
          <w:sz w:val="32"/>
          <w:szCs w:val="32"/>
        </w:rPr>
        <w:t>以上。</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11</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城市居民健康档案规范化建档率达到</w:t>
      </w:r>
      <w:r>
        <w:rPr>
          <w:rFonts w:ascii="仿宋" w:hAnsi="仿宋" w:eastAsia="仿宋" w:cs="仿宋"/>
          <w:sz w:val="32"/>
          <w:szCs w:val="32"/>
        </w:rPr>
        <w:t>40%</w:t>
      </w:r>
      <w:r>
        <w:rPr>
          <w:rFonts w:hint="eastAsia" w:ascii="仿宋" w:hAnsi="仿宋" w:eastAsia="仿宋" w:cs="仿宋"/>
          <w:sz w:val="32"/>
          <w:szCs w:val="32"/>
        </w:rPr>
        <w:t>，农村居民建档率覆盖</w:t>
      </w:r>
      <w:r>
        <w:rPr>
          <w:rFonts w:ascii="仿宋" w:hAnsi="仿宋" w:eastAsia="仿宋" w:cs="仿宋"/>
          <w:sz w:val="32"/>
          <w:szCs w:val="32"/>
        </w:rPr>
        <w:t>50%</w:t>
      </w:r>
      <w:r>
        <w:rPr>
          <w:rFonts w:hint="eastAsia" w:ascii="仿宋" w:hAnsi="仿宋" w:eastAsia="仿宋" w:cs="仿宋"/>
          <w:sz w:val="32"/>
          <w:szCs w:val="32"/>
        </w:rPr>
        <w:t>以上的农村居民。</w:t>
      </w:r>
    </w:p>
    <w:p>
      <w:pPr>
        <w:pStyle w:val="1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Times New Roman" w:cs="Times New Roman"/>
          <w:sz w:val="32"/>
          <w:szCs w:val="32"/>
        </w:rPr>
      </w:pPr>
      <w:r>
        <w:rPr>
          <w:rFonts w:hint="eastAsia" w:ascii="仿宋" w:eastAsia="仿宋" w:cs="仿宋"/>
          <w:color w:val="000000"/>
          <w:sz w:val="32"/>
          <w:szCs w:val="32"/>
        </w:rPr>
        <w:t>（</w:t>
      </w:r>
      <w:r>
        <w:rPr>
          <w:rFonts w:ascii="仿宋" w:eastAsia="仿宋" w:cs="仿宋"/>
          <w:color w:val="000000"/>
          <w:sz w:val="32"/>
          <w:szCs w:val="32"/>
        </w:rPr>
        <w:t>12</w:t>
      </w:r>
      <w:r>
        <w:rPr>
          <w:rFonts w:hint="eastAsia" w:ascii="仿宋" w:eastAsia="仿宋" w:cs="仿宋"/>
          <w:color w:val="000000"/>
          <w:sz w:val="32"/>
          <w:szCs w:val="32"/>
        </w:rPr>
        <w:t>）</w:t>
      </w:r>
      <w:r>
        <w:rPr>
          <w:rFonts w:ascii="仿宋" w:eastAsia="仿宋" w:cs="仿宋"/>
          <w:sz w:val="32"/>
          <w:szCs w:val="32"/>
        </w:rPr>
        <w:t>.</w:t>
      </w:r>
      <w:r>
        <w:rPr>
          <w:rFonts w:hint="eastAsia" w:ascii="仿宋" w:hAnsi="仿宋" w:eastAsia="仿宋" w:cs="仿宋"/>
          <w:sz w:val="32"/>
          <w:szCs w:val="32"/>
        </w:rPr>
        <w:t>乡镇卫生院标准化、规范化达标率达到</w:t>
      </w:r>
      <w:r>
        <w:rPr>
          <w:rFonts w:ascii="仿宋" w:hAnsi="仿宋" w:eastAsia="仿宋" w:cs="仿宋"/>
          <w:sz w:val="32"/>
          <w:szCs w:val="32"/>
        </w:rPr>
        <w:t>100%</w:t>
      </w:r>
      <w:r>
        <w:rPr>
          <w:rFonts w:hint="eastAsia" w:ascii="仿宋" w:hAnsi="仿宋" w:eastAsia="仿宋" w:cs="仿宋"/>
          <w:sz w:val="32"/>
          <w:szCs w:val="32"/>
        </w:rPr>
        <w:t>。</w:t>
      </w:r>
    </w:p>
    <w:p>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（三）工作保障措施</w:t>
      </w:r>
      <w:r>
        <w:rPr>
          <w:rFonts w:ascii="仿宋" w:hAnsi="仿宋" w:eastAsia="仿宋" w:cs="Times New Roman"/>
          <w:b/>
          <w:sz w:val="32"/>
          <w:szCs w:val="32"/>
        </w:rPr>
        <w:fldChar w:fldCharType="begin"/>
      </w:r>
      <w:r>
        <w:rPr>
          <w:rFonts w:ascii="仿宋" w:hAnsi="仿宋" w:eastAsia="仿宋" w:cs="Times New Roman"/>
          <w:b/>
          <w:sz w:val="32"/>
          <w:szCs w:val="32"/>
        </w:rPr>
        <w:instrText xml:space="preserve">tc "</w:instrText>
      </w:r>
      <w:bookmarkStart w:id="3" w:name="_Toc29484630"/>
      <w:r>
        <w:rPr>
          <w:rFonts w:hint="eastAsia" w:ascii="仿宋" w:hAnsi="仿宋" w:eastAsia="仿宋" w:cs="Times New Roman"/>
          <w:b/>
          <w:sz w:val="32"/>
          <w:szCs w:val="32"/>
        </w:rPr>
        <w:instrText xml:space="preserve">工作保障措施</w:instrText>
      </w:r>
      <w:bookmarkEnd w:id="3"/>
      <w:r>
        <w:rPr>
          <w:rFonts w:ascii="仿宋" w:hAnsi="仿宋" w:eastAsia="仿宋" w:cs="Times New Roman"/>
          <w:b/>
          <w:sz w:val="32"/>
          <w:szCs w:val="32"/>
        </w:rPr>
        <w:instrText xml:space="preserve">" \f A \l 00000001</w:instrText>
      </w:r>
      <w:r>
        <w:rPr>
          <w:rFonts w:ascii="仿宋" w:hAnsi="仿宋" w:eastAsia="仿宋" w:cs="Times New Roman"/>
          <w:b/>
          <w:sz w:val="32"/>
          <w:szCs w:val="32"/>
        </w:rPr>
        <w:fldChar w:fldCharType="end"/>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100" w:after="100"/>
        <w:ind w:firstLine="600"/>
        <w:jc w:val="left"/>
        <w:rPr>
          <w:color w:val="000000"/>
          <w:kern w:val="0"/>
          <w:sz w:val="32"/>
          <w:szCs w:val="32"/>
        </w:rPr>
      </w:pPr>
      <w:r>
        <w:rPr>
          <w:rFonts w:hint="eastAsia" w:ascii="仿宋" w:hAnsi="仿宋" w:eastAsia="仿宋" w:cs="仿宋"/>
          <w:color w:val="000000"/>
          <w:kern w:val="0"/>
          <w:sz w:val="32"/>
          <w:szCs w:val="32"/>
          <w:shd w:val="clear" w:color="auto" w:fill="FFFFFF"/>
        </w:rPr>
        <w:t>为了确保我县卫生计生发展规划目标的顺利实施，以实际行动抢抓机遇，切实加快我县卫生计生事业发展步伐，全面促进曲阳县经济建设，加大公共卫生建设力度，健全突发公共卫生事件应急处理体系，加强重大疾病防治和预防保健工作；总结推广新型农村合作医疗的经验，积极落实各项政策措施，加强农村卫生计生建设；深化城镇医药卫生计生体制改革，大力发展社区卫生计生服务，有效引导民营资本办医模式，健全医疗服务体系；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县经济建设服务。主要措施如下：</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color w:val="000000"/>
          <w:kern w:val="0"/>
          <w:sz w:val="32"/>
          <w:szCs w:val="32"/>
          <w:shd w:val="clear" w:color="auto" w:fill="FFFFFF"/>
        </w:rPr>
      </w:pPr>
      <w:r>
        <w:rPr>
          <w:rFonts w:asci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rPr>
        <w:t>．继续强化政府职能，深化医疗卫生计生改革，各级政府要切实把卫生计生事业发展列入社会经济发展规划，加强组织领导；卫生计生行政部门要积极汇报工作，争取更多的支持，并加大与有关部门的横向联系，争取更大范围的社会支持。要在用人制度，分配制度，业务管理制度上下功夫，探索改革经验，不断完善，逐步推广。</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color w:val="000000"/>
          <w:kern w:val="0"/>
          <w:sz w:val="32"/>
          <w:szCs w:val="32"/>
          <w:shd w:val="clear" w:color="auto" w:fill="FFFFFF"/>
        </w:rPr>
      </w:pPr>
      <w:r>
        <w:rPr>
          <w:rFonts w:asci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rPr>
        <w:t>．切实加强农村卫生计生工作。进一步抓好农村合作医疗、改厕、村卫生所管理、业务技术提高及基础设施建设等工作，重点放在人员培训上，把乡镇卫生院职工轮流送往地级以上医疗单位进修学习形成制度，狠抓实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color w:val="000000"/>
          <w:kern w:val="0"/>
          <w:sz w:val="32"/>
          <w:szCs w:val="32"/>
          <w:shd w:val="clear" w:color="auto" w:fill="FFFFFF"/>
        </w:rPr>
      </w:pPr>
      <w:r>
        <w:rPr>
          <w:rFonts w:asci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rPr>
        <w:t>．加强预防保健和健康教育工作，切实加强卫生防疫、妇幼保健机构的配套建设，增加监测保健设备，改善业务用房条件，扩大服务项目，充分发挥中心指导作用。各有关部门要密切配合，广泛开展群众性的卫生计生健康教育工作，利用广播、电视、报纸等新闻媒介进行宣传，提高群众卫生计生健康意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color w:val="000000"/>
          <w:kern w:val="0"/>
          <w:sz w:val="32"/>
          <w:szCs w:val="32"/>
          <w:shd w:val="clear" w:color="auto" w:fill="FFFFFF"/>
        </w:rPr>
      </w:pPr>
      <w:r>
        <w:rPr>
          <w:rFonts w:asci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rPr>
        <w:t>、积极推进卫生计生执法工作。要依法按规定对医疗机构的执业活动，医务人员的执业资格进行监督审查，并加大执法力度，提高执法监测水平，确保</w:t>
      </w:r>
      <w:r>
        <w:rPr>
          <w:rFonts w:hint="eastAsia" w:ascii="仿宋" w:hAnsi="仿宋" w:eastAsia="仿宋" w:cs="仿宋"/>
          <w:color w:val="000000"/>
          <w:kern w:val="0"/>
          <w:sz w:val="32"/>
          <w:szCs w:val="32"/>
          <w:shd w:val="clear" w:color="auto" w:fill="FFFFFF"/>
          <w:lang w:eastAsia="zh-CN"/>
        </w:rPr>
        <w:t>《中华人民共和国执业医师法》</w:t>
      </w:r>
      <w:r>
        <w:rPr>
          <w:rFonts w:hint="eastAsia" w:ascii="仿宋" w:hAnsi="仿宋" w:eastAsia="仿宋" w:cs="仿宋"/>
          <w:color w:val="000000"/>
          <w:kern w:val="0"/>
          <w:sz w:val="32"/>
          <w:szCs w:val="32"/>
          <w:shd w:val="clear" w:color="auto" w:fill="FFFFFF"/>
        </w:rPr>
        <w:t>、《医疗机构管理条例》、《公共场所卫生管理条例》等法律法规的贯彻落实，全行业做到依法管理，依法行医，依法办事，促进卫生计生行政执法工作上台阶、上水平。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color w:val="000000"/>
          <w:kern w:val="0"/>
          <w:sz w:val="32"/>
          <w:szCs w:val="32"/>
          <w:shd w:val="clear" w:color="auto" w:fill="FFFFFF"/>
        </w:rPr>
      </w:pPr>
      <w:r>
        <w:rPr>
          <w:rFonts w:asci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rPr>
        <w:t>、大力实施科技兴医战略。要大力开展医学教育，培养专业人才，学习新理论，补充新知识，研究新技术，开展新项目，全面提高卫生计生技术人员业务素质。各医疗卫生计生单位积极培养中青年业务骨干，建立人才培养发展基金，努力引进人才和新技术，提高我县医疗水平，特别是县级医疗单位要带动乡镇、村卫生计生事业整体上台阶。</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75" w:lineRule="atLeast"/>
        <w:ind w:firstLine="420"/>
        <w:jc w:val="left"/>
        <w:rPr>
          <w:kern w:val="0"/>
          <w:sz w:val="32"/>
          <w:szCs w:val="32"/>
          <w:shd w:val="clear" w:color="auto" w:fill="FFFFFF"/>
        </w:rPr>
      </w:pPr>
      <w:r>
        <w:rPr>
          <w:rFonts w:ascii="仿宋" w:eastAsia="仿宋" w:cs="仿宋"/>
          <w:color w:val="000000"/>
          <w:kern w:val="0"/>
          <w:sz w:val="32"/>
          <w:szCs w:val="32"/>
          <w:shd w:val="clear" w:color="auto" w:fill="FFFFFF"/>
        </w:rPr>
        <w:t>6</w:t>
      </w:r>
      <w:r>
        <w:rPr>
          <w:rFonts w:hint="eastAsia" w:ascii="仿宋" w:hAnsi="仿宋" w:eastAsia="仿宋" w:cs="仿宋"/>
          <w:color w:val="000000"/>
          <w:kern w:val="0"/>
          <w:sz w:val="32"/>
          <w:szCs w:val="32"/>
          <w:shd w:val="clear" w:color="auto" w:fill="FFFFFF"/>
        </w:rPr>
        <w:t>、加强医德医风教育和行业精神文明建设。要结合党的执政能力建设教育，纠正卫生计生行业不正之风；建立健全监督约束机制，倡导积极向上，文明行医的行业精神文明建设主旋律；继续开展评优树模、表彰先进活动；继续创建文明单位、模范文明单位，不断提高卫生计生系统的精神文明建设水平，使全县的卫生计生计生事业再上一个新的台阶，取得辉煌的成绩。</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ascii="Times New Roman" w:hAnsi="宋体"/>
          <w:b/>
          <w:sz w:val="28"/>
        </w:rPr>
      </w:pPr>
      <w:r>
        <w:rPr>
          <w:rFonts w:ascii="方正仿宋_GBK" w:eastAsia="方正仿宋_GBK"/>
          <w:b/>
          <w:sz w:val="28"/>
        </w:rPr>
        <w:t xml:space="preserve">  1</w:t>
      </w:r>
      <w:r>
        <w:rPr>
          <w:rFonts w:hint="eastAsia" w:ascii="方正仿宋_GBK" w:eastAsia="方正仿宋_GBK"/>
          <w:b/>
          <w:sz w:val="28"/>
        </w:rPr>
        <w:t>、基本公共卫生服务项目</w:t>
      </w:r>
      <w:r>
        <w:rPr>
          <w:rFonts w:ascii="方正仿宋_GBK" w:eastAsia="方正仿宋_GBK"/>
          <w:b/>
          <w:sz w:val="28"/>
        </w:rPr>
        <w:fldChar w:fldCharType="begin"/>
      </w:r>
      <w:r>
        <w:rPr>
          <w:rFonts w:ascii="方正仿宋_GBK" w:eastAsia="方正仿宋_GBK"/>
          <w:b/>
          <w:sz w:val="28"/>
        </w:rPr>
        <w:instrText xml:space="preserve">tc "</w:instrText>
      </w:r>
      <w:bookmarkStart w:id="4" w:name="_Toc29484634"/>
      <w:r>
        <w:rPr>
          <w:rFonts w:ascii="方正仿宋_GBK" w:eastAsia="方正仿宋_GBK"/>
          <w:b/>
          <w:sz w:val="28"/>
        </w:rPr>
        <w:instrText xml:space="preserve">3</w:instrText>
      </w:r>
      <w:r>
        <w:rPr>
          <w:rFonts w:hint="eastAsia" w:ascii="方正仿宋_GBK" w:eastAsia="方正仿宋_GBK"/>
          <w:b/>
          <w:sz w:val="28"/>
        </w:rPr>
        <w:instrText xml:space="preserve">、第三方评价工作经费绩效目标表</w:instrText>
      </w:r>
      <w:bookmarkEnd w:id="4"/>
      <w:r>
        <w:rPr>
          <w:rFonts w:ascii="方正仿宋_GBK" w:eastAsia="方正仿宋_GBK"/>
          <w:b/>
          <w:sz w:val="28"/>
        </w:rPr>
        <w:instrText xml:space="preserve">" \f C \l 00000001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、提高基本公共卫生服务项目均等化水平，规范公共卫生服务行为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、推进基本公共卫生服务项目开展，全面完成</w:t>
            </w:r>
            <w:r>
              <w:rPr>
                <w:rFonts w:ascii="方正书宋_GBK" w:eastAsia="方正书宋_GBK"/>
              </w:rPr>
              <w:t>2020</w:t>
            </w:r>
            <w:r>
              <w:rPr>
                <w:rFonts w:hint="eastAsia" w:ascii="方正书宋_GBK" w:eastAsia="方正书宋_GBK"/>
              </w:rPr>
              <w:t>年度基本公共卫生服务项目的各项任务指标</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pPr>
            <w:r>
              <w:rPr>
                <w:rFonts w:hint="eastAsia"/>
              </w:rPr>
              <w:t>居民电子健康档案建档率</w:t>
            </w:r>
          </w:p>
        </w:tc>
        <w:tc>
          <w:tcPr>
            <w:tcW w:w="2891" w:type="dxa"/>
            <w:vAlign w:val="center"/>
          </w:tcPr>
          <w:p>
            <w:pPr>
              <w:spacing w:line="300" w:lineRule="exact"/>
              <w:jc w:val="left"/>
              <w:rPr>
                <w:rFonts w:ascii="方正书宋_GBK" w:eastAsia="方正书宋_GBK"/>
              </w:rPr>
            </w:pPr>
            <w:r>
              <w:rPr>
                <w:rFonts w:hint="eastAsia"/>
              </w:rPr>
              <w:t>已建立电子健康档案的人数占年度常住人口数的比例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 </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rPr>
              <w:t>适龄儿童国家免疫规划疫苗接种率</w:t>
            </w:r>
          </w:p>
        </w:tc>
        <w:tc>
          <w:tcPr>
            <w:tcW w:w="2891" w:type="dxa"/>
            <w:vAlign w:val="center"/>
          </w:tcPr>
          <w:p>
            <w:pPr>
              <w:spacing w:line="300" w:lineRule="exact"/>
              <w:jc w:val="left"/>
              <w:rPr>
                <w:rFonts w:ascii="方正书宋_GBK" w:eastAsia="方正书宋_GBK"/>
              </w:rPr>
            </w:pPr>
            <w:r>
              <w:rPr>
                <w:rFonts w:hint="eastAsia"/>
              </w:rPr>
              <w:t>年度辖区内适龄儿童接受国家免疫规划疫苗接种率占辖区内应接种适龄儿童数比例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 </w:t>
            </w:r>
            <w:r>
              <w:t>95%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rPr>
              <w:t>居民健康保健意识和健康知识知晓率</w:t>
            </w:r>
          </w:p>
        </w:tc>
        <w:tc>
          <w:tcPr>
            <w:tcW w:w="2891" w:type="dxa"/>
            <w:vAlign w:val="center"/>
          </w:tcPr>
          <w:p>
            <w:pPr>
              <w:spacing w:line="300" w:lineRule="exact"/>
              <w:jc w:val="left"/>
              <w:rPr>
                <w:rFonts w:ascii="方正书宋_GBK" w:eastAsia="方正书宋_GBK"/>
              </w:rPr>
            </w:pPr>
            <w:r>
              <w:rPr>
                <w:rFonts w:hint="eastAsia"/>
              </w:rPr>
              <w:t>居民健康保健意识和健康知识知晓率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rPr>
                <w:rFonts w:ascii="方正书宋_GBK" w:eastAsia="方正书宋_GBK"/>
              </w:rPr>
            </w:pPr>
            <w:r>
              <w:rPr>
                <w:rFonts w:hint="eastAsia"/>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ind w:firstLine="420" w:firstLineChars="200"/>
        <w:jc w:val="left"/>
      </w:pPr>
    </w:p>
    <w:p>
      <w:pPr>
        <w:spacing w:line="300" w:lineRule="exact"/>
        <w:jc w:val="left"/>
      </w:pPr>
    </w:p>
    <w:p>
      <w:pPr>
        <w:jc w:val="left"/>
        <w:outlineLvl w:val="1"/>
        <w:rPr>
          <w:rFonts w:ascii="Times New Roman" w:hAnsi="宋体"/>
          <w:b/>
          <w:sz w:val="28"/>
        </w:rPr>
      </w:pPr>
      <w:r>
        <w:rPr>
          <w:rFonts w:ascii="方正仿宋_GBK" w:eastAsia="方正仿宋_GBK"/>
          <w:b/>
          <w:sz w:val="28"/>
        </w:rPr>
        <w:t>2</w:t>
      </w:r>
      <w:r>
        <w:rPr>
          <w:rFonts w:hint="eastAsia" w:ascii="方正仿宋_GBK" w:eastAsia="方正仿宋_GBK"/>
          <w:b/>
          <w:sz w:val="28"/>
        </w:rPr>
        <w:t>、预防接种工作经费</w:t>
      </w:r>
      <w:r>
        <w:rPr>
          <w:rFonts w:ascii="方正仿宋_GBK" w:eastAsia="方正仿宋_GBK"/>
          <w:b/>
          <w:sz w:val="28"/>
        </w:rPr>
        <w:fldChar w:fldCharType="begin"/>
      </w:r>
      <w:r>
        <w:rPr>
          <w:rFonts w:ascii="方正仿宋_GBK" w:eastAsia="方正仿宋_GBK"/>
          <w:b/>
          <w:sz w:val="28"/>
        </w:rPr>
        <w:instrText xml:space="preserve">tc "3</w:instrText>
      </w:r>
      <w:r>
        <w:rPr>
          <w:rFonts w:hint="eastAsia" w:ascii="方正仿宋_GBK" w:eastAsia="方正仿宋_GBK"/>
          <w:b/>
          <w:sz w:val="28"/>
        </w:rPr>
        <w:instrText xml:space="preserve">、第三方评价工作经费绩效目标表</w:instrText>
      </w:r>
      <w:r>
        <w:rPr>
          <w:rFonts w:ascii="方正仿宋_GBK" w:eastAsia="方正仿宋_GBK"/>
          <w:b/>
          <w:sz w:val="28"/>
        </w:rPr>
        <w:instrText xml:space="preserve">" \f C \l 00000001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、依法履职，切实加强疫苗流通和预防接种管理工作。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、确保预防接种安全，切实维护人民群众的生命健康。</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pPr>
            <w:r>
              <w:rPr>
                <w:rFonts w:hint="eastAsia"/>
              </w:rPr>
              <w:t>综合事务管理工作完成率</w:t>
            </w:r>
          </w:p>
        </w:tc>
        <w:tc>
          <w:tcPr>
            <w:tcW w:w="2891" w:type="dxa"/>
            <w:vAlign w:val="center"/>
          </w:tcPr>
          <w:p>
            <w:pPr>
              <w:spacing w:line="300" w:lineRule="exact"/>
              <w:jc w:val="left"/>
            </w:pPr>
            <w:r>
              <w:rPr>
                <w:rFonts w:hint="eastAsia"/>
              </w:rPr>
              <w:t>综合事务管理工作完成情况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rPr>
              <w:t>居民健康保健意识和健康知识知晓率</w:t>
            </w:r>
          </w:p>
        </w:tc>
        <w:tc>
          <w:tcPr>
            <w:tcW w:w="2891" w:type="dxa"/>
            <w:vAlign w:val="center"/>
          </w:tcPr>
          <w:p>
            <w:pPr>
              <w:spacing w:line="300" w:lineRule="exact"/>
              <w:jc w:val="left"/>
              <w:rPr>
                <w:rFonts w:ascii="方正书宋_GBK" w:eastAsia="方正书宋_GBK"/>
              </w:rPr>
            </w:pPr>
            <w:r>
              <w:rPr>
                <w:rFonts w:hint="eastAsia"/>
              </w:rPr>
              <w:t>居民健康保健意识和健康知识知晓率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 </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rPr>
                <w:rFonts w:ascii="方正书宋_GBK" w:eastAsia="方正书宋_GBK"/>
              </w:rPr>
            </w:pPr>
            <w:r>
              <w:rPr>
                <w:rFonts w:hint="eastAsia"/>
              </w:rPr>
              <w:t>接受接种人员的满意程度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 </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ind w:firstLine="420" w:firstLineChars="200"/>
        <w:jc w:val="left"/>
      </w:pPr>
    </w:p>
    <w:p>
      <w:pPr>
        <w:spacing w:line="300" w:lineRule="exact"/>
        <w:jc w:val="left"/>
      </w:pPr>
    </w:p>
    <w:p>
      <w:pPr>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、重大传染病防控</w:t>
      </w:r>
      <w:r>
        <w:rPr>
          <w:rFonts w:ascii="方正仿宋_GBK" w:eastAsia="方正仿宋_GBK"/>
          <w:b/>
          <w:sz w:val="28"/>
        </w:rPr>
        <w:fldChar w:fldCharType="begin"/>
      </w:r>
      <w:r>
        <w:rPr>
          <w:rFonts w:ascii="方正仿宋_GBK" w:eastAsia="方正仿宋_GBK"/>
          <w:b/>
          <w:sz w:val="28"/>
        </w:rPr>
        <w:instrText xml:space="preserve">tc "3</w:instrText>
      </w:r>
      <w:r>
        <w:rPr>
          <w:rFonts w:hint="eastAsia" w:ascii="方正仿宋_GBK" w:eastAsia="方正仿宋_GBK"/>
          <w:b/>
          <w:sz w:val="28"/>
        </w:rPr>
        <w:instrText xml:space="preserve">、第三方评价工作经费绩效目标表</w:instrText>
      </w:r>
      <w:r>
        <w:rPr>
          <w:rFonts w:ascii="方正仿宋_GBK" w:eastAsia="方正仿宋_GBK"/>
          <w:b/>
          <w:sz w:val="28"/>
        </w:rPr>
        <w:instrText xml:space="preserve">" \f C \l 00000001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、推进扩大国家免疫规划、艾滋病防治工作开展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、推进结核病防治、精神心理疾病综合管理，重大慢性疾病防控工作开展</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免疫规划开展率</w:t>
            </w:r>
          </w:p>
        </w:tc>
        <w:tc>
          <w:tcPr>
            <w:tcW w:w="2891" w:type="dxa"/>
          </w:tcPr>
          <w:p>
            <w:r>
              <w:rPr>
                <w:rFonts w:hint="eastAsia"/>
              </w:rPr>
              <w:t>免疫规划开展率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结核病防治开展率</w:t>
            </w:r>
          </w:p>
        </w:tc>
        <w:tc>
          <w:tcPr>
            <w:tcW w:w="2891" w:type="dxa"/>
          </w:tcPr>
          <w:p>
            <w:r>
              <w:rPr>
                <w:rFonts w:hint="eastAsia"/>
              </w:rPr>
              <w:t>结核病防治开展率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、医疗救助应急演练</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、提高基本公共卫生服务项目均等化水平，规范公共卫生服务行为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、推进基本公共卫生服务项目开展，全面完成</w:t>
            </w:r>
            <w:r>
              <w:rPr>
                <w:rFonts w:ascii="方正书宋_GBK" w:eastAsia="方正书宋_GBK"/>
              </w:rPr>
              <w:t>2020</w:t>
            </w:r>
            <w:r>
              <w:rPr>
                <w:rFonts w:hint="eastAsia" w:ascii="方正书宋_GBK" w:eastAsia="方正书宋_GBK"/>
              </w:rPr>
              <w:t>年度基本公共卫生服务项目的各项任务指标</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培训合格率（</w:t>
            </w:r>
            <w:r>
              <w:t>%</w:t>
            </w:r>
            <w:r>
              <w:rPr>
                <w:rFonts w:hint="eastAsia"/>
              </w:rPr>
              <w:t>）</w:t>
            </w:r>
          </w:p>
        </w:tc>
        <w:tc>
          <w:tcPr>
            <w:tcW w:w="2891" w:type="dxa"/>
          </w:tcPr>
          <w:p>
            <w:r>
              <w:rPr>
                <w:rFonts w:hint="eastAsia"/>
              </w:rPr>
              <w:t>培训合格的学员数量占培训总学员数量的比率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组织演练学习人次（人）</w:t>
            </w:r>
          </w:p>
        </w:tc>
        <w:tc>
          <w:tcPr>
            <w:tcW w:w="2891" w:type="dxa"/>
          </w:tcPr>
          <w:p>
            <w:r>
              <w:rPr>
                <w:rFonts w:hint="eastAsia"/>
              </w:rPr>
              <w:t>组织前往演练基地参观的人次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10</w:t>
            </w:r>
            <w:r>
              <w:rPr>
                <w:rFonts w:hint="eastAsia"/>
              </w:rPr>
              <w:t>人</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突发事件处置率（</w:t>
            </w:r>
            <w:r>
              <w:t>%)</w:t>
            </w:r>
          </w:p>
        </w:tc>
        <w:tc>
          <w:tcPr>
            <w:tcW w:w="2891" w:type="dxa"/>
          </w:tcPr>
          <w:p>
            <w:r>
              <w:rPr>
                <w:rFonts w:hint="eastAsia"/>
              </w:rPr>
              <w:t>处置完成突发事件数量占突发事件数量的比率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spacing w:line="300" w:lineRule="exact"/>
        <w:jc w:val="left"/>
      </w:pPr>
    </w:p>
    <w:p>
      <w:pPr>
        <w:jc w:val="left"/>
        <w:outlineLvl w:val="1"/>
        <w:rPr>
          <w:rFonts w:ascii="Times New Roman" w:hAnsi="宋体"/>
          <w:b/>
          <w:sz w:val="28"/>
        </w:rPr>
      </w:pPr>
      <w:r>
        <w:rPr>
          <w:rFonts w:ascii="方正仿宋_GBK" w:eastAsia="方正仿宋_GBK"/>
          <w:b/>
          <w:sz w:val="28"/>
        </w:rPr>
        <w:t>5</w:t>
      </w:r>
      <w:r>
        <w:rPr>
          <w:rFonts w:hint="eastAsia" w:ascii="方正仿宋_GBK" w:eastAsia="方正仿宋_GBK"/>
          <w:b/>
          <w:sz w:val="28"/>
        </w:rPr>
        <w:t>、疾控专项业务费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、保障我县疾病预防控制中心进一步加强疫苗流通和疫苗接种管理工作水平。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、在取消收费后卫生防疫工作得到顺利进行，保障人员经费。</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8"/>
        <w:gridCol w:w="128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28" w:type="dxa"/>
          </w:tcPr>
          <w:p>
            <w:r>
              <w:rPr>
                <w:rFonts w:hint="eastAsia"/>
              </w:rPr>
              <w:t>数量指标</w:t>
            </w:r>
          </w:p>
        </w:tc>
        <w:tc>
          <w:tcPr>
            <w:tcW w:w="1282" w:type="dxa"/>
          </w:tcPr>
          <w:p>
            <w:r>
              <w:rPr>
                <w:rFonts w:hint="eastAsia"/>
              </w:rPr>
              <w:t>综合事务管理工作完成率</w:t>
            </w:r>
            <w:r>
              <w:tab/>
            </w:r>
          </w:p>
        </w:tc>
        <w:tc>
          <w:tcPr>
            <w:tcW w:w="2891" w:type="dxa"/>
          </w:tcPr>
          <w:p>
            <w:r>
              <w:t>""</w:t>
            </w:r>
            <w:r>
              <w:rPr>
                <w:rFonts w:hint="eastAsia"/>
              </w:rPr>
              <w:t>综合事务管理工作完成情况</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28" w:type="dxa"/>
            <w:vAlign w:val="center"/>
          </w:tcPr>
          <w:p>
            <w:pPr>
              <w:spacing w:line="300" w:lineRule="exact"/>
              <w:jc w:val="left"/>
            </w:pPr>
            <w:r>
              <w:rPr>
                <w:rFonts w:hint="eastAsia"/>
              </w:rPr>
              <w:t>社会效益指标</w:t>
            </w:r>
          </w:p>
        </w:tc>
        <w:tc>
          <w:tcPr>
            <w:tcW w:w="1282" w:type="dxa"/>
          </w:tcPr>
          <w:p>
            <w:r>
              <w:rPr>
                <w:rFonts w:hint="eastAsia"/>
              </w:rPr>
              <w:t>业务保障能力</w:t>
            </w:r>
          </w:p>
        </w:tc>
        <w:tc>
          <w:tcPr>
            <w:tcW w:w="2891" w:type="dxa"/>
          </w:tcPr>
          <w:p>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rPr>
              <w:t>长期</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28" w:type="dxa"/>
            <w:vAlign w:val="center"/>
          </w:tcPr>
          <w:p>
            <w:pPr>
              <w:spacing w:line="300" w:lineRule="exact"/>
              <w:jc w:val="left"/>
              <w:rPr>
                <w:rFonts w:ascii="方正书宋_GBK" w:eastAsia="方正书宋_GBK"/>
              </w:rPr>
            </w:pPr>
            <w:r>
              <w:rPr>
                <w:rFonts w:hint="eastAsia"/>
              </w:rPr>
              <w:t>服务对象满意度指标</w:t>
            </w:r>
          </w:p>
        </w:tc>
        <w:tc>
          <w:tcPr>
            <w:tcW w:w="1282"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sectPr>
          <w:footerReference r:id="rId3" w:type="default"/>
          <w:pgSz w:w="11907" w:h="16839" w:orient="landscape"/>
          <w:pgMar w:top="1984" w:right="1304" w:bottom="1134" w:left="1304" w:header="851" w:footer="992" w:gutter="0"/>
          <w:cols w:space="720" w:num="1"/>
          <w:docGrid w:type="lines" w:linePitch="312" w:charSpace="0"/>
        </w:sectPr>
      </w:pPr>
    </w:p>
    <w:p>
      <w:pPr>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、卫生监督所专项业务费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、确保取消或停征“卫生监测费和委托性卫生防疫服务费”，保障在取消收费后卫生监督检测及预防性体检工作得到顺利进行。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、保障监督许可、生活饮用水检查等工作的顺利实施，确保卫生监督部门职能发挥应有的作用</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综合监督管理工作完成率</w:t>
            </w:r>
          </w:p>
        </w:tc>
        <w:tc>
          <w:tcPr>
            <w:tcW w:w="2891" w:type="dxa"/>
          </w:tcPr>
          <w:p>
            <w:r>
              <w:rPr>
                <w:rFonts w:hint="eastAsia"/>
              </w:rPr>
              <w:t>综合监督管理工作完成情况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长期使用性</w:t>
            </w:r>
          </w:p>
        </w:tc>
        <w:tc>
          <w:tcPr>
            <w:tcW w:w="2891" w:type="dxa"/>
          </w:tcPr>
          <w:p>
            <w:r>
              <w:rPr>
                <w:rFonts w:hint="eastAsia"/>
              </w:rPr>
              <w:t>确保卫生监督部门职能发挥应有的作用</w:t>
            </w:r>
          </w:p>
        </w:tc>
        <w:tc>
          <w:tcPr>
            <w:tcW w:w="1276" w:type="dxa"/>
            <w:vAlign w:val="center"/>
          </w:tcPr>
          <w:p>
            <w:pPr>
              <w:spacing w:line="300" w:lineRule="exact"/>
              <w:jc w:val="left"/>
            </w:pPr>
            <w:r>
              <w:rPr>
                <w:rFonts w:hint="eastAsia"/>
              </w:rPr>
              <w:t>长期</w:t>
            </w:r>
            <w:r>
              <w:tab/>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7</w:t>
      </w:r>
      <w:r>
        <w:rPr>
          <w:rFonts w:hint="eastAsia" w:ascii="方正仿宋_GBK" w:eastAsia="方正仿宋_GBK"/>
          <w:b/>
          <w:sz w:val="28"/>
        </w:rPr>
        <w:t>、医疗机构传染病防治分类监督综合评价</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、切实督促医疗卫生机构落实传染病防治主体责任，持续提升卫生监督执法效能。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、切实督促医疗卫生机构落实传染病防治主体责任，持续提升卫生监督服务水平。</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Pr>
          <w:p>
            <w:r>
              <w:rPr>
                <w:rFonts w:hint="eastAsia"/>
              </w:rPr>
              <w:t>数量指标</w:t>
            </w:r>
          </w:p>
        </w:tc>
        <w:tc>
          <w:tcPr>
            <w:tcW w:w="1276" w:type="dxa"/>
          </w:tcPr>
          <w:p>
            <w:r>
              <w:rPr>
                <w:rFonts w:hint="eastAsia"/>
              </w:rPr>
              <w:t>卫生室检测数量</w:t>
            </w:r>
          </w:p>
        </w:tc>
        <w:tc>
          <w:tcPr>
            <w:tcW w:w="2891" w:type="dxa"/>
          </w:tcPr>
          <w:p>
            <w:r>
              <w:rPr>
                <w:rFonts w:hint="eastAsia"/>
              </w:rPr>
              <w:t>受检测的卫生室数量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115</w:t>
            </w:r>
            <w:r>
              <w:rPr>
                <w:rFonts w:hint="eastAsia"/>
              </w:rPr>
              <w:t>所</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Pr>
          <w:p>
            <w:r>
              <w:rPr>
                <w:rFonts w:hint="eastAsia"/>
              </w:rPr>
              <w:t>质量指标</w:t>
            </w:r>
          </w:p>
        </w:tc>
        <w:tc>
          <w:tcPr>
            <w:tcW w:w="1276" w:type="dxa"/>
          </w:tcPr>
          <w:p>
            <w:r>
              <w:rPr>
                <w:rFonts w:hint="eastAsia"/>
              </w:rPr>
              <w:t>医院、卫生院检测数量</w:t>
            </w:r>
          </w:p>
        </w:tc>
        <w:tc>
          <w:tcPr>
            <w:tcW w:w="2891" w:type="dxa"/>
          </w:tcPr>
          <w:p>
            <w:r>
              <w:rPr>
                <w:rFonts w:hint="eastAsia"/>
              </w:rPr>
              <w:t>受检测的医院、卫生院数量</w:t>
            </w:r>
          </w:p>
        </w:tc>
        <w:tc>
          <w:tcPr>
            <w:tcW w:w="1276" w:type="dxa"/>
            <w:vAlign w:val="center"/>
          </w:tcPr>
          <w:p>
            <w:pPr>
              <w:spacing w:line="300" w:lineRule="exact"/>
              <w:jc w:val="left"/>
            </w:pPr>
            <w:r>
              <w:rPr>
                <w:rFonts w:hint="eastAsia" w:ascii="方正书宋_GBK" w:eastAsia="方正书宋_GBK"/>
              </w:rPr>
              <w:t>≥</w:t>
            </w:r>
            <w:r>
              <w:tab/>
            </w:r>
            <w:r>
              <w:t>115</w:t>
            </w:r>
            <w:r>
              <w:rPr>
                <w:rFonts w:hint="eastAsia"/>
              </w:rPr>
              <w:t>所</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8</w:t>
      </w:r>
      <w:r>
        <w:rPr>
          <w:rFonts w:hint="eastAsia" w:ascii="方正仿宋_GBK" w:eastAsia="方正仿宋_GBK"/>
          <w:b/>
          <w:sz w:val="28"/>
        </w:rPr>
        <w:t>、疾病应急救助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、救助贫困医疗患患者。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、救助三无人员。</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扶助资金到位率</w:t>
            </w:r>
          </w:p>
        </w:tc>
        <w:tc>
          <w:tcPr>
            <w:tcW w:w="2891" w:type="dxa"/>
          </w:tcPr>
          <w:p>
            <w:r>
              <w:rPr>
                <w:rFonts w:hint="eastAsia"/>
              </w:rPr>
              <w:t>实际到位扶助资金占应到位资金的比例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完成率</w:t>
            </w:r>
          </w:p>
        </w:tc>
        <w:tc>
          <w:tcPr>
            <w:tcW w:w="2891" w:type="dxa"/>
          </w:tcPr>
          <w:p>
            <w:r>
              <w:rPr>
                <w:rFonts w:hint="eastAsia"/>
              </w:rPr>
              <w:t>当年公益电影放映任务完成情况</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vAlign w:val="center"/>
          </w:tcPr>
          <w:p>
            <w:pPr>
              <w:spacing w:line="300" w:lineRule="exact"/>
              <w:jc w:val="left"/>
            </w:pPr>
            <w:r>
              <w:rPr>
                <w:rFonts w:hint="eastAsia"/>
              </w:rPr>
              <w:t>应急救助率</w:t>
            </w:r>
          </w:p>
        </w:tc>
        <w:tc>
          <w:tcPr>
            <w:tcW w:w="2891" w:type="dxa"/>
            <w:vAlign w:val="center"/>
          </w:tcPr>
          <w:p>
            <w:pPr>
              <w:spacing w:line="300" w:lineRule="exact"/>
              <w:jc w:val="left"/>
            </w:pPr>
            <w:r>
              <w:rPr>
                <w:rFonts w:hint="eastAsia"/>
              </w:rPr>
              <w:t>得到应急医疗救助的患者数量占符合条件应救助患者总数的比例</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、中医院能力提升项目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、通过加大对中医院医疗设备的投入，增强中医院的硬件设施，提高医院的综合实力。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、更好的解决群众看病难看病贵的问题</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医院医疗服务能力提升率</w:t>
            </w:r>
          </w:p>
        </w:tc>
        <w:tc>
          <w:tcPr>
            <w:tcW w:w="2891" w:type="dxa"/>
          </w:tcPr>
          <w:p>
            <w:r>
              <w:rPr>
                <w:rFonts w:hint="eastAsia"/>
              </w:rPr>
              <w:t>医院医疗服务能力较上年提高率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10%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业务保障能力提升情况</w:t>
            </w:r>
          </w:p>
        </w:tc>
        <w:tc>
          <w:tcPr>
            <w:tcW w:w="2891" w:type="dxa"/>
          </w:tcPr>
          <w:p>
            <w:r>
              <w:t>"</w:t>
            </w:r>
            <w:r>
              <w:rPr>
                <w:rFonts w:hint="eastAsia"/>
              </w:rPr>
              <w:t>购置对业务保障能力的提升情况</w:t>
            </w:r>
          </w:p>
        </w:tc>
        <w:tc>
          <w:tcPr>
            <w:tcW w:w="1276" w:type="dxa"/>
          </w:tcPr>
          <w:p>
            <w:r>
              <w:rPr>
                <w:rFonts w:hint="eastAsia" w:ascii="方正书宋_GBK" w:eastAsia="方正书宋_GBK"/>
              </w:rPr>
              <w:t>≥</w:t>
            </w:r>
            <w:r>
              <w:t>10%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tcPr>
          <w:p>
            <w:r>
              <w:rPr>
                <w:rFonts w:hint="eastAsia"/>
              </w:rPr>
              <w:t>患者满意度</w:t>
            </w:r>
          </w:p>
        </w:tc>
        <w:tc>
          <w:tcPr>
            <w:tcW w:w="2891" w:type="dxa"/>
          </w:tcPr>
          <w:p>
            <w:r>
              <w:t>"</w:t>
            </w:r>
            <w:r>
              <w:rPr>
                <w:rFonts w:hint="eastAsia"/>
              </w:rPr>
              <w:t>满意患者数量占所有患者数量的比例</w:t>
            </w:r>
          </w:p>
        </w:tc>
        <w:tc>
          <w:tcPr>
            <w:tcW w:w="1276" w:type="dxa"/>
          </w:tcPr>
          <w:p>
            <w:r>
              <w:rPr>
                <w:rFonts w:hint="eastAsia" w:ascii="方正书宋_GBK" w:eastAsia="方正书宋_GBK"/>
              </w:rPr>
              <w:t>≥</w:t>
            </w:r>
            <w:r>
              <w:t>80%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10</w:t>
      </w:r>
      <w:r>
        <w:rPr>
          <w:rFonts w:hint="eastAsia" w:ascii="方正仿宋_GBK" w:eastAsia="方正仿宋_GBK"/>
          <w:b/>
          <w:sz w:val="28"/>
        </w:rPr>
        <w:t>、村卫生室基本药物制度补助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、降低药品价格，减轻老百姓看病的负担。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、提高村医收入</w:t>
            </w:r>
            <w:r>
              <w:rPr>
                <w:rFonts w:ascii="方正书宋_GBK" w:eastAsia="方正书宋_GBK"/>
              </w:rPr>
              <w:t>,</w:t>
            </w:r>
            <w:r>
              <w:rPr>
                <w:rFonts w:hint="eastAsia" w:ascii="方正书宋_GBK" w:eastAsia="方正书宋_GBK"/>
              </w:rPr>
              <w:t>促进村医工作积极性。</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补助覆盖率</w:t>
            </w:r>
            <w:r>
              <w:tab/>
            </w:r>
          </w:p>
        </w:tc>
        <w:tc>
          <w:tcPr>
            <w:tcW w:w="2891" w:type="dxa"/>
          </w:tcPr>
          <w:p>
            <w:r>
              <w:t>""</w:t>
            </w:r>
            <w:r>
              <w:rPr>
                <w:rFonts w:hint="eastAsia"/>
              </w:rPr>
              <w:t>已补助卫生室占应补助卫生室的比率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补助金发放率</w:t>
            </w:r>
            <w:r>
              <w:t>(%)</w:t>
            </w:r>
          </w:p>
        </w:tc>
        <w:tc>
          <w:tcPr>
            <w:tcW w:w="2891" w:type="dxa"/>
          </w:tcPr>
          <w:p>
            <w:r>
              <w:t>"</w:t>
            </w:r>
            <w:r>
              <w:rPr>
                <w:rFonts w:hint="eastAsia"/>
              </w:rPr>
              <w:t>实际发放的补助金金额占计划发放金额的比率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基层医疗卫生机构药品零差率实施率（</w:t>
            </w:r>
            <w:r>
              <w:t>%</w:t>
            </w:r>
            <w:r>
              <w:rPr>
                <w:rFonts w:hint="eastAsia"/>
              </w:rPr>
              <w:t>）</w:t>
            </w:r>
          </w:p>
        </w:tc>
        <w:tc>
          <w:tcPr>
            <w:tcW w:w="2891" w:type="dxa"/>
          </w:tcPr>
          <w:p>
            <w:r>
              <w:rPr>
                <w:rFonts w:hint="eastAsia"/>
              </w:rPr>
              <w:t>取消药品加成的基层医疗卫生机构个数占全省基层医疗卫生机构总数的比率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、医疗机构污水处理运营费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、委托第三方专业医废处置机构对医疗废物进行无害化处理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危险废物处置率（</w:t>
            </w:r>
            <w:r>
              <w:t>%</w:t>
            </w:r>
            <w:r>
              <w:rPr>
                <w:rFonts w:hint="eastAsia"/>
              </w:rPr>
              <w:t>）</w:t>
            </w:r>
          </w:p>
        </w:tc>
        <w:tc>
          <w:tcPr>
            <w:tcW w:w="2891" w:type="dxa"/>
          </w:tcPr>
          <w:p>
            <w:r>
              <w:rPr>
                <w:rFonts w:hint="eastAsia"/>
              </w:rPr>
              <w:t>处置的危险废物数量占全部数量的比率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排污申报率（</w:t>
            </w:r>
            <w:r>
              <w:t>%</w:t>
            </w:r>
            <w:r>
              <w:rPr>
                <w:rFonts w:hint="eastAsia"/>
              </w:rPr>
              <w:t>）</w:t>
            </w:r>
          </w:p>
        </w:tc>
        <w:tc>
          <w:tcPr>
            <w:tcW w:w="2891" w:type="dxa"/>
          </w:tcPr>
          <w:p>
            <w:r>
              <w:rPr>
                <w:rFonts w:hint="eastAsia"/>
              </w:rPr>
              <w:t>进行排污申报企业数占应申报企业数的比率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重点污染物降低率（</w:t>
            </w:r>
            <w:r>
              <w:t>%</w:t>
            </w:r>
            <w:r>
              <w:rPr>
                <w:rFonts w:hint="eastAsia"/>
              </w:rPr>
              <w:t>）</w:t>
            </w:r>
          </w:p>
        </w:tc>
        <w:tc>
          <w:tcPr>
            <w:tcW w:w="2891" w:type="dxa"/>
          </w:tcPr>
          <w:p>
            <w:r>
              <w:rPr>
                <w:rFonts w:hint="eastAsia"/>
              </w:rPr>
              <w:t>重点污染物同比降低的比率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12</w:t>
      </w:r>
      <w:r>
        <w:rPr>
          <w:rFonts w:hint="eastAsia" w:ascii="方正仿宋_GBK" w:eastAsia="方正仿宋_GBK"/>
          <w:b/>
          <w:sz w:val="28"/>
        </w:rPr>
        <w:t>、赤脚医生养老补助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、通过银行代发的形式对赤脚医生进行生活补助发放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、保障原赤脚医生生活水平，提高赤脚医生生活质量。</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保障卫生计生赤脚医生等其他卫生计生综合事务管理工作</w:t>
            </w:r>
          </w:p>
        </w:tc>
        <w:tc>
          <w:tcPr>
            <w:tcW w:w="2891" w:type="dxa"/>
          </w:tcPr>
          <w:p>
            <w:r>
              <w:t>"</w:t>
            </w:r>
            <w:r>
              <w:rPr>
                <w:rFonts w:hint="eastAsia"/>
              </w:rPr>
              <w:t>年度赤脚医生补助补贴发放比例</w:t>
            </w:r>
          </w:p>
          <w:p>
            <w: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补助覆盖率</w:t>
            </w:r>
            <w:r>
              <w:t>(%)</w:t>
            </w:r>
          </w:p>
        </w:tc>
        <w:tc>
          <w:tcPr>
            <w:tcW w:w="2891" w:type="dxa"/>
          </w:tcPr>
          <w:p>
            <w:r>
              <w:t>"</w:t>
            </w:r>
            <w:r>
              <w:rPr>
                <w:rFonts w:hint="eastAsia"/>
              </w:rPr>
              <w:t>已补助人数占应补助人群的比率</w:t>
            </w:r>
          </w:p>
          <w:p>
            <w:r>
              <w:t>"</w:t>
            </w:r>
          </w:p>
        </w:tc>
        <w:tc>
          <w:tcPr>
            <w:tcW w:w="1276" w:type="dxa"/>
          </w:tcPr>
          <w:p>
            <w:r>
              <w:rPr>
                <w:rFonts w:hint="eastAsia" w:ascii="方正书宋_GBK" w:eastAsia="方正书宋_GBK"/>
              </w:rPr>
              <w:t>≥</w:t>
            </w:r>
            <w:r>
              <w:t>95%</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可持续影响</w:t>
            </w:r>
          </w:p>
        </w:tc>
        <w:tc>
          <w:tcPr>
            <w:tcW w:w="1276" w:type="dxa"/>
          </w:tcPr>
          <w:p>
            <w:r>
              <w:rPr>
                <w:rFonts w:hint="eastAsia"/>
              </w:rPr>
              <w:t>长期使用性</w:t>
            </w:r>
          </w:p>
        </w:tc>
        <w:tc>
          <w:tcPr>
            <w:tcW w:w="2891" w:type="dxa"/>
          </w:tcPr>
          <w:p>
            <w:r>
              <w:rPr>
                <w:rFonts w:hint="eastAsia"/>
              </w:rPr>
              <w:t>保障原赤脚医生生活水平</w:t>
            </w:r>
          </w:p>
        </w:tc>
        <w:tc>
          <w:tcPr>
            <w:tcW w:w="1276" w:type="dxa"/>
          </w:tcPr>
          <w:p>
            <w:r>
              <w:rPr>
                <w:rFonts w:hint="eastAsia"/>
              </w:rPr>
              <w:t>长期</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、医疗卫生机构污水处理</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、为避免卫生医疗机构在医疗活动生产的具有直接和间接感染性等医疗废水对环境污染</w:t>
            </w:r>
            <w:r>
              <w:rPr>
                <w:rFonts w:ascii="方正书宋_GBK" w:eastAsia="方正书宋_GBK"/>
              </w:rPr>
              <w:t>2</w:t>
            </w:r>
            <w:r>
              <w:rPr>
                <w:rFonts w:hint="eastAsia" w:ascii="方正书宋_GBK" w:eastAsia="方正书宋_GBK"/>
              </w:rPr>
              <w:t>、确保环境不被污染。</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政府采购率（</w:t>
            </w:r>
            <w:r>
              <w:t>%</w:t>
            </w:r>
            <w:r>
              <w:rPr>
                <w:rFonts w:hint="eastAsia"/>
              </w:rPr>
              <w:t>）</w:t>
            </w:r>
          </w:p>
        </w:tc>
        <w:tc>
          <w:tcPr>
            <w:tcW w:w="2891" w:type="dxa"/>
          </w:tcPr>
          <w:p>
            <w:r>
              <w:rPr>
                <w:rFonts w:hint="eastAsia"/>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购置质量合格率（</w:t>
            </w:r>
            <w:r>
              <w:t>%</w:t>
            </w:r>
            <w:r>
              <w:rPr>
                <w:rFonts w:hint="eastAsia"/>
              </w:rPr>
              <w:t>）</w:t>
            </w:r>
          </w:p>
        </w:tc>
        <w:tc>
          <w:tcPr>
            <w:tcW w:w="2891" w:type="dxa"/>
          </w:tcPr>
          <w:p>
            <w:r>
              <w:rPr>
                <w:rFonts w:hint="eastAsia"/>
              </w:rPr>
              <w:t>购置质量合格的数量占购置总数量的比率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生态效益指标</w:t>
            </w:r>
          </w:p>
        </w:tc>
        <w:tc>
          <w:tcPr>
            <w:tcW w:w="1276" w:type="dxa"/>
          </w:tcPr>
          <w:p>
            <w:r>
              <w:rPr>
                <w:rFonts w:hint="eastAsia"/>
              </w:rPr>
              <w:t>污染物排放降低率（</w:t>
            </w:r>
            <w:r>
              <w:t>%</w:t>
            </w:r>
            <w:r>
              <w:rPr>
                <w:rFonts w:hint="eastAsia"/>
              </w:rPr>
              <w:t>）</w:t>
            </w:r>
          </w:p>
        </w:tc>
        <w:tc>
          <w:tcPr>
            <w:tcW w:w="2891" w:type="dxa"/>
          </w:tcPr>
          <w:p>
            <w:r>
              <w:rPr>
                <w:rFonts w:hint="eastAsia"/>
              </w:rPr>
              <w:t>污染物排放总量同期下降的比率</w:t>
            </w:r>
          </w:p>
        </w:tc>
        <w:tc>
          <w:tcPr>
            <w:tcW w:w="1276" w:type="dxa"/>
          </w:tcPr>
          <w:p>
            <w:r>
              <w:rPr>
                <w:rFonts w:hint="eastAsia" w:ascii="方正书宋_GBK" w:eastAsia="方正书宋_GBK"/>
              </w:rPr>
              <w:t>≥</w:t>
            </w:r>
            <w:r>
              <w:t>10%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spacing w:line="300" w:lineRule="exact"/>
        <w:jc w:val="left"/>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14</w:t>
      </w:r>
      <w:r>
        <w:rPr>
          <w:rFonts w:hint="eastAsia" w:ascii="方正仿宋_GBK" w:eastAsia="方正仿宋_GBK"/>
          <w:b/>
          <w:sz w:val="28"/>
        </w:rPr>
        <w:t>、医疗卫生机构污泥处理项目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、委托第三方专业污泥处置机构对医疗污泥进行无害化处理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危险废物处置率（</w:t>
            </w:r>
            <w:r>
              <w:t>%</w:t>
            </w:r>
            <w:r>
              <w:rPr>
                <w:rFonts w:hint="eastAsia"/>
              </w:rPr>
              <w:t>）</w:t>
            </w:r>
          </w:p>
        </w:tc>
        <w:tc>
          <w:tcPr>
            <w:tcW w:w="2891" w:type="dxa"/>
          </w:tcPr>
          <w:p>
            <w:r>
              <w:rPr>
                <w:rFonts w:hint="eastAsia"/>
              </w:rPr>
              <w:t>处置的危险废物数量占全部数量的比率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排污申报率（</w:t>
            </w:r>
            <w:r>
              <w:t>%</w:t>
            </w:r>
            <w:r>
              <w:rPr>
                <w:rFonts w:hint="eastAsia"/>
              </w:rPr>
              <w:t>）</w:t>
            </w:r>
          </w:p>
        </w:tc>
        <w:tc>
          <w:tcPr>
            <w:tcW w:w="2891" w:type="dxa"/>
          </w:tcPr>
          <w:p>
            <w:r>
              <w:rPr>
                <w:rFonts w:hint="eastAsia"/>
              </w:rPr>
              <w:t>进行排污申报企业数占应申报企业数的比率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生态效益指标</w:t>
            </w:r>
          </w:p>
        </w:tc>
        <w:tc>
          <w:tcPr>
            <w:tcW w:w="1276" w:type="dxa"/>
          </w:tcPr>
          <w:p>
            <w:r>
              <w:rPr>
                <w:rFonts w:hint="eastAsia"/>
              </w:rPr>
              <w:t>污染物排放降低率（</w:t>
            </w:r>
            <w:r>
              <w:t>%</w:t>
            </w:r>
            <w:r>
              <w:rPr>
                <w:rFonts w:hint="eastAsia"/>
              </w:rPr>
              <w:t>）</w:t>
            </w:r>
          </w:p>
        </w:tc>
        <w:tc>
          <w:tcPr>
            <w:tcW w:w="2891" w:type="dxa"/>
          </w:tcPr>
          <w:p>
            <w:r>
              <w:rPr>
                <w:rFonts w:hint="eastAsia"/>
              </w:rPr>
              <w:t>污染物排放总量同期下降的比率</w:t>
            </w:r>
          </w:p>
        </w:tc>
        <w:tc>
          <w:tcPr>
            <w:tcW w:w="1276" w:type="dxa"/>
          </w:tcPr>
          <w:p>
            <w:r>
              <w:rPr>
                <w:rFonts w:hint="eastAsia" w:ascii="方正书宋_GBK" w:eastAsia="方正书宋_GBK"/>
              </w:rPr>
              <w:t>≥</w:t>
            </w:r>
            <w:r>
              <w:t>5%</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15</w:t>
      </w:r>
      <w:r>
        <w:rPr>
          <w:rFonts w:hint="eastAsia" w:ascii="方正仿宋_GBK" w:eastAsia="方正仿宋_GBK"/>
          <w:b/>
          <w:sz w:val="28"/>
        </w:rPr>
        <w:t>、医疗责任险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、健全乡村医生社会保障制度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、乡村医生需按规定参加社会保险。</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参加保险的乡村医生数占比</w:t>
            </w:r>
          </w:p>
        </w:tc>
        <w:tc>
          <w:tcPr>
            <w:tcW w:w="2891" w:type="dxa"/>
          </w:tcPr>
          <w:p>
            <w:r>
              <w:rPr>
                <w:rFonts w:hint="eastAsia"/>
              </w:rPr>
              <w:t>参加保险的乡村医生数站乡医总数的比例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参加乡医人数</w:t>
            </w:r>
          </w:p>
        </w:tc>
        <w:tc>
          <w:tcPr>
            <w:tcW w:w="2891" w:type="dxa"/>
          </w:tcPr>
          <w:p>
            <w:r>
              <w:rPr>
                <w:rFonts w:hint="eastAsia"/>
              </w:rPr>
              <w:t>参加乡医人数</w:t>
            </w:r>
          </w:p>
        </w:tc>
        <w:tc>
          <w:tcPr>
            <w:tcW w:w="1276" w:type="dxa"/>
          </w:tcPr>
          <w:p>
            <w:r>
              <w:rPr>
                <w:rFonts w:hint="eastAsia" w:ascii="方正书宋_GBK" w:eastAsia="方正书宋_GBK"/>
              </w:rPr>
              <w:t>≥</w:t>
            </w:r>
            <w:r>
              <w:t>500</w:t>
            </w:r>
            <w:r>
              <w:rPr>
                <w:rFonts w:hint="eastAsia"/>
              </w:rPr>
              <w:t>人</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实施医疗责任险卫生室数量数量</w:t>
            </w:r>
          </w:p>
        </w:tc>
        <w:tc>
          <w:tcPr>
            <w:tcW w:w="2891" w:type="dxa"/>
          </w:tcPr>
          <w:p>
            <w:r>
              <w:rPr>
                <w:rFonts w:hint="eastAsia"/>
              </w:rPr>
              <w:t>实施医疗责任险卫生室数量数量</w:t>
            </w:r>
          </w:p>
        </w:tc>
        <w:tc>
          <w:tcPr>
            <w:tcW w:w="1276" w:type="dxa"/>
          </w:tcPr>
          <w:p>
            <w:r>
              <w:rPr>
                <w:rFonts w:hint="eastAsia" w:ascii="方正书宋_GBK" w:eastAsia="方正书宋_GBK"/>
              </w:rPr>
              <w:t>≥</w:t>
            </w:r>
            <w:r>
              <w:t>500</w:t>
            </w:r>
            <w:r>
              <w:rPr>
                <w:rFonts w:hint="eastAsia"/>
              </w:rPr>
              <w:t>人</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16</w:t>
      </w:r>
      <w:r>
        <w:rPr>
          <w:rFonts w:hint="eastAsia" w:ascii="方正仿宋_GBK" w:eastAsia="方正仿宋_GBK"/>
          <w:b/>
          <w:sz w:val="28"/>
        </w:rPr>
        <w:t>、农村卫生室运行经费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、给予每所集体产权卫生室每年</w:t>
            </w:r>
            <w:r>
              <w:rPr>
                <w:rFonts w:ascii="方正书宋_GBK" w:eastAsia="方正书宋_GBK"/>
              </w:rPr>
              <w:t>3000</w:t>
            </w:r>
            <w:r>
              <w:rPr>
                <w:rFonts w:hint="eastAsia" w:ascii="方正书宋_GBK" w:eastAsia="方正书宋_GBK"/>
              </w:rPr>
              <w:t>元运行经费。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、保障卫生室正常运行。。</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卫生室补助标准</w:t>
            </w:r>
          </w:p>
        </w:tc>
        <w:tc>
          <w:tcPr>
            <w:tcW w:w="2891" w:type="dxa"/>
          </w:tcPr>
          <w:p>
            <w:r>
              <w:rPr>
                <w:rFonts w:hint="eastAsia"/>
              </w:rPr>
              <w:t>卫生室补助金额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卫生室补助数量</w:t>
            </w:r>
          </w:p>
        </w:tc>
        <w:tc>
          <w:tcPr>
            <w:tcW w:w="2891" w:type="dxa"/>
          </w:tcPr>
          <w:p>
            <w:r>
              <w:t xml:space="preserve"> </w:t>
            </w:r>
            <w:r>
              <w:rPr>
                <w:rFonts w:hint="eastAsia"/>
              </w:rPr>
              <w:t>卫生室补助个数</w:t>
            </w:r>
          </w:p>
        </w:tc>
        <w:tc>
          <w:tcPr>
            <w:tcW w:w="1276" w:type="dxa"/>
          </w:tcPr>
          <w:p>
            <w:r>
              <w:rPr>
                <w:rFonts w:hint="eastAsia" w:ascii="方正书宋_GBK" w:eastAsia="方正书宋_GBK"/>
              </w:rPr>
              <w:t>≥</w:t>
            </w:r>
            <w:r>
              <w:t>500</w:t>
            </w:r>
            <w:r>
              <w:rPr>
                <w:rFonts w:hint="eastAsia"/>
              </w:rPr>
              <w:t>人</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pPr>
            <w:r>
              <w:rPr>
                <w:rFonts w:hint="eastAsia"/>
              </w:rPr>
              <w:t>质量指标</w:t>
            </w:r>
          </w:p>
        </w:tc>
        <w:tc>
          <w:tcPr>
            <w:tcW w:w="1276" w:type="dxa"/>
          </w:tcPr>
          <w:p>
            <w:r>
              <w:rPr>
                <w:rFonts w:hint="eastAsia"/>
              </w:rPr>
              <w:t>集体产权卫生室覆盖率</w:t>
            </w:r>
          </w:p>
        </w:tc>
        <w:tc>
          <w:tcPr>
            <w:tcW w:w="2891" w:type="dxa"/>
          </w:tcPr>
          <w:p>
            <w:r>
              <w:t>"</w:t>
            </w:r>
            <w:r>
              <w:rPr>
                <w:rFonts w:hint="eastAsia"/>
              </w:rPr>
              <w:t>集体产权卫生室覆盖率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可持续影响</w:t>
            </w:r>
          </w:p>
        </w:tc>
        <w:tc>
          <w:tcPr>
            <w:tcW w:w="1276" w:type="dxa"/>
          </w:tcPr>
          <w:p>
            <w:r>
              <w:rPr>
                <w:rFonts w:hint="eastAsia"/>
              </w:rPr>
              <w:t>长期使用性</w:t>
            </w:r>
          </w:p>
        </w:tc>
        <w:tc>
          <w:tcPr>
            <w:tcW w:w="2891" w:type="dxa"/>
          </w:tcPr>
          <w:p>
            <w:r>
              <w:rPr>
                <w:rFonts w:hint="eastAsia"/>
              </w:rPr>
              <w:t>保障卫生室正常运行</w:t>
            </w:r>
          </w:p>
        </w:tc>
        <w:tc>
          <w:tcPr>
            <w:tcW w:w="1276" w:type="dxa"/>
          </w:tcPr>
          <w:p>
            <w:r>
              <w:rPr>
                <w:rFonts w:hint="eastAsia"/>
              </w:rPr>
              <w:t>长期</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17</w:t>
      </w:r>
      <w:r>
        <w:rPr>
          <w:rFonts w:hint="eastAsia" w:ascii="方正仿宋_GBK" w:eastAsia="方正仿宋_GBK"/>
          <w:b/>
          <w:sz w:val="28"/>
        </w:rPr>
        <w:t>、预防性健康体检</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、根据国家政策，针对商场、超市和食品药品从业人员霾非开展健康体检活动。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、通过预防性健康体检减少公共场所突发集中传染病可能性，保障群众身体健康。</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补助覆盖率</w:t>
            </w:r>
            <w:r>
              <w:t>(%)</w:t>
            </w:r>
          </w:p>
        </w:tc>
        <w:tc>
          <w:tcPr>
            <w:tcW w:w="2891" w:type="dxa"/>
          </w:tcPr>
          <w:p>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健康体检补助标准</w:t>
            </w:r>
          </w:p>
        </w:tc>
        <w:tc>
          <w:tcPr>
            <w:tcW w:w="2891" w:type="dxa"/>
          </w:tcPr>
          <w:p>
            <w:r>
              <w:rPr>
                <w:rFonts w:hint="eastAsia"/>
              </w:rPr>
              <w:t>健康体检补助标准</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体检合格率（</w:t>
            </w:r>
            <w:r>
              <w:t>%</w:t>
            </w:r>
            <w:r>
              <w:rPr>
                <w:rFonts w:hint="eastAsia"/>
              </w:rPr>
              <w:t>）</w:t>
            </w:r>
          </w:p>
        </w:tc>
        <w:tc>
          <w:tcPr>
            <w:tcW w:w="2891" w:type="dxa"/>
          </w:tcPr>
          <w:p>
            <w:r>
              <w:rPr>
                <w:rFonts w:hint="eastAsia"/>
              </w:rPr>
              <w:t>实际健康体检合格人数占体检的人数的比率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60%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18</w:t>
      </w:r>
      <w:r>
        <w:rPr>
          <w:rFonts w:hint="eastAsia" w:ascii="方正仿宋_GBK" w:eastAsia="方正仿宋_GBK"/>
          <w:b/>
          <w:sz w:val="28"/>
        </w:rPr>
        <w:t>、公立医院综合改革经费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、逐步取消公立医院药品加成，实现基本药物制度乡村卫生机构全覆盖。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、健全和完善药品和高值医用耗材集中采购制度，缓解百姓“看病难、看病贵”问题。</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8"/>
        <w:gridCol w:w="128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28" w:type="dxa"/>
          </w:tcPr>
          <w:p>
            <w:r>
              <w:rPr>
                <w:rFonts w:hint="eastAsia"/>
              </w:rPr>
              <w:t>数量指标</w:t>
            </w:r>
          </w:p>
        </w:tc>
        <w:tc>
          <w:tcPr>
            <w:tcW w:w="1282" w:type="dxa"/>
          </w:tcPr>
          <w:p>
            <w:r>
              <w:rPr>
                <w:rFonts w:hint="eastAsia"/>
              </w:rPr>
              <w:t>公立医院改革覆盖率</w:t>
            </w:r>
          </w:p>
        </w:tc>
        <w:tc>
          <w:tcPr>
            <w:tcW w:w="2891" w:type="dxa"/>
          </w:tcPr>
          <w:p>
            <w:r>
              <w:rPr>
                <w:rFonts w:hint="eastAsia"/>
              </w:rPr>
              <w:t>改革的公立医院占总公立医院的百分比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28" w:type="dxa"/>
            <w:vAlign w:val="center"/>
          </w:tcPr>
          <w:p>
            <w:pPr>
              <w:spacing w:line="300" w:lineRule="exact"/>
              <w:jc w:val="left"/>
            </w:pPr>
            <w:r>
              <w:rPr>
                <w:rFonts w:hint="eastAsia"/>
              </w:rPr>
              <w:t>数量指标</w:t>
            </w:r>
          </w:p>
        </w:tc>
        <w:tc>
          <w:tcPr>
            <w:tcW w:w="1282" w:type="dxa"/>
          </w:tcPr>
          <w:p>
            <w:r>
              <w:rPr>
                <w:rFonts w:hint="eastAsia"/>
              </w:rPr>
              <w:t>医院医疗服务能力提升率</w:t>
            </w:r>
            <w:r>
              <w:tab/>
            </w:r>
          </w:p>
        </w:tc>
        <w:tc>
          <w:tcPr>
            <w:tcW w:w="2891" w:type="dxa"/>
          </w:tcPr>
          <w:p>
            <w:r>
              <w:t>""</w:t>
            </w:r>
            <w:r>
              <w:rPr>
                <w:rFonts w:hint="eastAsia"/>
              </w:rPr>
              <w:t>医院医疗服务能力较上年提高率</w:t>
            </w:r>
          </w:p>
        </w:tc>
        <w:tc>
          <w:tcPr>
            <w:tcW w:w="1276" w:type="dxa"/>
          </w:tcPr>
          <w:p>
            <w:r>
              <w:rPr>
                <w:rFonts w:hint="eastAsia" w:ascii="方正书宋_GBK" w:eastAsia="方正书宋_GBK"/>
              </w:rPr>
              <w:t>≥</w:t>
            </w:r>
            <w:r>
              <w:t>10%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28" w:type="dxa"/>
            <w:vAlign w:val="center"/>
          </w:tcPr>
          <w:p>
            <w:pPr>
              <w:spacing w:line="300" w:lineRule="exact"/>
              <w:jc w:val="left"/>
            </w:pPr>
            <w:r>
              <w:rPr>
                <w:rFonts w:hint="eastAsia"/>
              </w:rPr>
              <w:t>可持续影响</w:t>
            </w:r>
          </w:p>
        </w:tc>
        <w:tc>
          <w:tcPr>
            <w:tcW w:w="1282" w:type="dxa"/>
          </w:tcPr>
          <w:p>
            <w:r>
              <w:rPr>
                <w:rFonts w:hint="eastAsia"/>
              </w:rPr>
              <w:t>患者满意度（</w:t>
            </w:r>
            <w:r>
              <w:t>%</w:t>
            </w:r>
            <w:r>
              <w:rPr>
                <w:rFonts w:hint="eastAsia"/>
              </w:rPr>
              <w:t>）</w:t>
            </w:r>
          </w:p>
        </w:tc>
        <w:tc>
          <w:tcPr>
            <w:tcW w:w="2891" w:type="dxa"/>
          </w:tcPr>
          <w:p>
            <w:r>
              <w:rPr>
                <w:rFonts w:hint="eastAsia"/>
              </w:rPr>
              <w:t>缓解百姓“看病难、看病贵”问题</w:t>
            </w:r>
          </w:p>
        </w:tc>
        <w:tc>
          <w:tcPr>
            <w:tcW w:w="1276" w:type="dxa"/>
          </w:tcPr>
          <w:p>
            <w:r>
              <w:rPr>
                <w:rFonts w:hint="eastAsia"/>
              </w:rPr>
              <w:t>长期</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28" w:type="dxa"/>
            <w:vAlign w:val="center"/>
          </w:tcPr>
          <w:p>
            <w:pPr>
              <w:spacing w:line="300" w:lineRule="exact"/>
              <w:jc w:val="left"/>
              <w:rPr>
                <w:rFonts w:ascii="方正书宋_GBK" w:eastAsia="方正书宋_GBK"/>
              </w:rPr>
            </w:pPr>
            <w:r>
              <w:rPr>
                <w:rFonts w:hint="eastAsia"/>
              </w:rPr>
              <w:t>服务对象满意度指标</w:t>
            </w:r>
          </w:p>
        </w:tc>
        <w:tc>
          <w:tcPr>
            <w:tcW w:w="1282"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19</w:t>
      </w:r>
      <w:r>
        <w:rPr>
          <w:rFonts w:hint="eastAsia" w:ascii="方正仿宋_GBK" w:eastAsia="方正仿宋_GBK"/>
          <w:b/>
          <w:sz w:val="28"/>
        </w:rPr>
        <w:t>、公立医疗机构医废处置费用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ind w:right="42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、委托第三方专业医废处置机构对医疗废物进行无害化处理。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8"/>
        <w:gridCol w:w="128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28" w:type="dxa"/>
          </w:tcPr>
          <w:p>
            <w:r>
              <w:rPr>
                <w:rFonts w:hint="eastAsia"/>
              </w:rPr>
              <w:t>数量指标</w:t>
            </w:r>
          </w:p>
        </w:tc>
        <w:tc>
          <w:tcPr>
            <w:tcW w:w="1282" w:type="dxa"/>
          </w:tcPr>
          <w:p>
            <w:r>
              <w:rPr>
                <w:rFonts w:hint="eastAsia"/>
              </w:rPr>
              <w:t>危险废物处置率（</w:t>
            </w:r>
            <w:r>
              <w:t>%</w:t>
            </w:r>
            <w:r>
              <w:rPr>
                <w:rFonts w:hint="eastAsia"/>
              </w:rPr>
              <w:t>）</w:t>
            </w:r>
          </w:p>
        </w:tc>
        <w:tc>
          <w:tcPr>
            <w:tcW w:w="2891" w:type="dxa"/>
          </w:tcPr>
          <w:p>
            <w:r>
              <w:rPr>
                <w:rFonts w:hint="eastAsia"/>
              </w:rPr>
              <w:t>处置的危险废物数量占全部数量的比率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28" w:type="dxa"/>
            <w:vAlign w:val="center"/>
          </w:tcPr>
          <w:p>
            <w:pPr>
              <w:spacing w:line="300" w:lineRule="exact"/>
              <w:jc w:val="left"/>
            </w:pPr>
            <w:r>
              <w:rPr>
                <w:rFonts w:hint="eastAsia"/>
              </w:rPr>
              <w:t>数量指标</w:t>
            </w:r>
          </w:p>
        </w:tc>
        <w:tc>
          <w:tcPr>
            <w:tcW w:w="1282" w:type="dxa"/>
          </w:tcPr>
          <w:p>
            <w:r>
              <w:rPr>
                <w:rFonts w:hint="eastAsia"/>
              </w:rPr>
              <w:t>排污申报率（</w:t>
            </w:r>
            <w:r>
              <w:t>%</w:t>
            </w:r>
            <w:r>
              <w:rPr>
                <w:rFonts w:hint="eastAsia"/>
              </w:rPr>
              <w:t>）</w:t>
            </w:r>
          </w:p>
        </w:tc>
        <w:tc>
          <w:tcPr>
            <w:tcW w:w="2891" w:type="dxa"/>
          </w:tcPr>
          <w:p>
            <w:r>
              <w:rPr>
                <w:rFonts w:hint="eastAsia"/>
              </w:rPr>
              <w:t>进行排污申报企业数占应申报企业数的比率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28" w:type="dxa"/>
            <w:vAlign w:val="center"/>
          </w:tcPr>
          <w:p>
            <w:pPr>
              <w:spacing w:line="300" w:lineRule="exact"/>
              <w:jc w:val="left"/>
              <w:rPr>
                <w:rFonts w:ascii="方正书宋_GBK" w:eastAsia="方正书宋_GBK"/>
              </w:rPr>
            </w:pPr>
            <w:r>
              <w:rPr>
                <w:rFonts w:hint="eastAsia"/>
              </w:rPr>
              <w:t>服务对象满意度指标</w:t>
            </w:r>
          </w:p>
        </w:tc>
        <w:tc>
          <w:tcPr>
            <w:tcW w:w="1282"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20</w:t>
      </w:r>
      <w:r>
        <w:rPr>
          <w:rFonts w:hint="eastAsia" w:ascii="方正仿宋_GBK" w:eastAsia="方正仿宋_GBK"/>
          <w:b/>
          <w:sz w:val="28"/>
        </w:rPr>
        <w:t>、乡村医生养老保险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、健全乡村医生社会保障制度。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、乡村医生需按规定参加社会保险。</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参加保险的乡村医生数占比</w:t>
            </w:r>
          </w:p>
        </w:tc>
        <w:tc>
          <w:tcPr>
            <w:tcW w:w="2891" w:type="dxa"/>
          </w:tcPr>
          <w:p>
            <w:r>
              <w:rPr>
                <w:rFonts w:hint="eastAsia"/>
              </w:rPr>
              <w:t>参加保险的乡村医生数站乡医总数的比例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参加乡医人数</w:t>
            </w:r>
          </w:p>
        </w:tc>
        <w:tc>
          <w:tcPr>
            <w:tcW w:w="2891" w:type="dxa"/>
          </w:tcPr>
          <w:p>
            <w:r>
              <w:rPr>
                <w:rFonts w:hint="eastAsia"/>
              </w:rPr>
              <w:t>参加乡医人数</w:t>
            </w:r>
          </w:p>
        </w:tc>
        <w:tc>
          <w:tcPr>
            <w:tcW w:w="1276" w:type="dxa"/>
          </w:tcPr>
          <w:p>
            <w:r>
              <w:rPr>
                <w:rFonts w:hint="eastAsia" w:ascii="方正书宋_GBK" w:eastAsia="方正书宋_GBK"/>
              </w:rPr>
              <w:t>≥</w:t>
            </w:r>
            <w:r>
              <w:t>500</w:t>
            </w:r>
            <w:r>
              <w:rPr>
                <w:rFonts w:hint="eastAsia"/>
              </w:rPr>
              <w:t>人</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实施医疗责任险卫生室数量数量</w:t>
            </w:r>
          </w:p>
        </w:tc>
        <w:tc>
          <w:tcPr>
            <w:tcW w:w="2891" w:type="dxa"/>
          </w:tcPr>
          <w:p>
            <w:r>
              <w:rPr>
                <w:rFonts w:hint="eastAsia"/>
              </w:rPr>
              <w:t>实施医疗责任险卫生室数量数量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500</w:t>
            </w:r>
            <w:r>
              <w:rPr>
                <w:rFonts w:hint="eastAsia"/>
              </w:rPr>
              <w:t>所</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sectPr>
          <w:footerReference r:id="rId4" w:type="default"/>
          <w:pgSz w:w="11907" w:h="16839" w:orient="landscape"/>
          <w:pgMar w:top="1984" w:right="1304" w:bottom="1134" w:left="1304" w:header="851" w:footer="992" w:gutter="0"/>
          <w:cols w:space="720" w:num="1"/>
          <w:docGrid w:type="lines" w:linePitch="312" w:charSpace="0"/>
        </w:sectPr>
      </w:pPr>
    </w:p>
    <w:p>
      <w:pPr>
        <w:jc w:val="left"/>
        <w:outlineLvl w:val="1"/>
        <w:rPr>
          <w:rFonts w:ascii="Times New Roman" w:hAnsi="宋体"/>
          <w:b/>
          <w:sz w:val="28"/>
        </w:rPr>
      </w:pPr>
      <w:r>
        <w:rPr>
          <w:rFonts w:ascii="方正仿宋_GBK" w:eastAsia="方正仿宋_GBK"/>
          <w:b/>
          <w:sz w:val="28"/>
        </w:rPr>
        <w:t>21</w:t>
      </w:r>
      <w:r>
        <w:rPr>
          <w:rFonts w:hint="eastAsia" w:ascii="方正仿宋_GBK" w:eastAsia="方正仿宋_GBK"/>
          <w:b/>
          <w:sz w:val="28"/>
        </w:rPr>
        <w:t>、生物实验室建设项目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w:t>
            </w:r>
            <w:r>
              <w:rPr>
                <w:rFonts w:hint="eastAsia" w:ascii="方正书宋_GBK" w:eastAsia="方正书宋_GBK"/>
              </w:rPr>
              <w:t>通过生物实验室建设，改善我县疾病预防控制业务能力，提升疾控中心服务水平。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、通过生物实验室建设，提升疾控中心服务水平。</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工程验收合格率（</w:t>
            </w:r>
            <w:r>
              <w:t>%</w:t>
            </w:r>
            <w:r>
              <w:rPr>
                <w:rFonts w:hint="eastAsia"/>
              </w:rPr>
              <w:t>）</w:t>
            </w:r>
          </w:p>
        </w:tc>
        <w:tc>
          <w:tcPr>
            <w:tcW w:w="2891" w:type="dxa"/>
          </w:tcPr>
          <w:p>
            <w:r>
              <w:rPr>
                <w:rFonts w:hint="eastAsia"/>
              </w:rPr>
              <w:t>通过验收的工程量占建设、改造、修缮总量的比率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85%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工程量完成率（</w:t>
            </w:r>
            <w:r>
              <w:t>%</w:t>
            </w:r>
            <w:r>
              <w:rPr>
                <w:rFonts w:hint="eastAsia"/>
              </w:rPr>
              <w:t>）</w:t>
            </w:r>
          </w:p>
        </w:tc>
        <w:tc>
          <w:tcPr>
            <w:tcW w:w="2891" w:type="dxa"/>
          </w:tcPr>
          <w:p>
            <w:r>
              <w:rPr>
                <w:rFonts w:hint="eastAsia"/>
              </w:rPr>
              <w:t>实际完成工程量占计划完成工程量的比率</w:t>
            </w:r>
          </w:p>
        </w:tc>
        <w:tc>
          <w:tcPr>
            <w:tcW w:w="1276" w:type="dxa"/>
          </w:tcPr>
          <w:p>
            <w:r>
              <w:rPr>
                <w:rFonts w:hint="eastAsia" w:ascii="方正书宋_GBK" w:eastAsia="方正书宋_GBK"/>
              </w:rPr>
              <w:t>≥</w:t>
            </w:r>
            <w:r>
              <w:t>70%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可持续影响指标</w:t>
            </w:r>
          </w:p>
        </w:tc>
        <w:tc>
          <w:tcPr>
            <w:tcW w:w="1276" w:type="dxa"/>
          </w:tcPr>
          <w:p>
            <w:r>
              <w:rPr>
                <w:rFonts w:hint="eastAsia"/>
              </w:rPr>
              <w:t>业务保障能力</w:t>
            </w:r>
          </w:p>
        </w:tc>
        <w:tc>
          <w:tcPr>
            <w:tcW w:w="2891" w:type="dxa"/>
          </w:tcPr>
          <w:p>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22</w:t>
      </w:r>
      <w:r>
        <w:rPr>
          <w:rFonts w:hint="eastAsia" w:ascii="方正仿宋_GBK" w:eastAsia="方正仿宋_GBK"/>
          <w:b/>
          <w:sz w:val="28"/>
        </w:rPr>
        <w:t>、青少年近视调查</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w:t>
            </w:r>
            <w:r>
              <w:rPr>
                <w:rFonts w:hint="eastAsia" w:ascii="方正书宋_GBK" w:eastAsia="方正书宋_GBK"/>
              </w:rPr>
              <w:t>通过生物实验室建设，改善我县疾病预防控制业务能力，提升疾控中心服务水平。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、通过生物实验室建设，提升疾控中心服务水平。</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学校数量</w:t>
            </w:r>
          </w:p>
        </w:tc>
        <w:tc>
          <w:tcPr>
            <w:tcW w:w="2891" w:type="dxa"/>
          </w:tcPr>
          <w:p>
            <w:r>
              <w:rPr>
                <w:rFonts w:hint="eastAsia"/>
              </w:rPr>
              <w:t>被抽检的学校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85%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受益对象满意度</w:t>
            </w:r>
          </w:p>
        </w:tc>
        <w:tc>
          <w:tcPr>
            <w:tcW w:w="2891" w:type="dxa"/>
          </w:tcPr>
          <w:p>
            <w:r>
              <w:rPr>
                <w:rFonts w:hint="eastAsia"/>
              </w:rPr>
              <w:t>被抽查的学生</w:t>
            </w:r>
          </w:p>
        </w:tc>
        <w:tc>
          <w:tcPr>
            <w:tcW w:w="1276" w:type="dxa"/>
          </w:tcPr>
          <w:p>
            <w:r>
              <w:rPr>
                <w:rFonts w:hint="eastAsia" w:ascii="方正书宋_GBK" w:eastAsia="方正书宋_GBK"/>
              </w:rPr>
              <w:t>≥</w:t>
            </w:r>
            <w:r>
              <w:t>70%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Times New Roman" w:hAnsi="宋体"/>
          <w:b/>
          <w:sz w:val="28"/>
        </w:rPr>
      </w:pPr>
      <w:r>
        <w:rPr>
          <w:rFonts w:ascii="方正仿宋_GBK" w:eastAsia="方正仿宋_GBK"/>
          <w:b/>
          <w:sz w:val="28"/>
        </w:rPr>
        <w:t>23</w:t>
      </w:r>
      <w:r>
        <w:rPr>
          <w:rFonts w:hint="eastAsia" w:ascii="方正仿宋_GBK" w:eastAsia="方正仿宋_GBK"/>
          <w:b/>
          <w:sz w:val="28"/>
        </w:rPr>
        <w:t>、崔家庄卫生院建设项目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、通过乡镇卫生院修缮，进一步提升基层医疗机构服务能力。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、通过乡镇卫生院修缮，改善卫生院治疗条件。</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质量指标</w:t>
            </w:r>
          </w:p>
        </w:tc>
        <w:tc>
          <w:tcPr>
            <w:tcW w:w="1276" w:type="dxa"/>
          </w:tcPr>
          <w:p>
            <w:r>
              <w:rPr>
                <w:rFonts w:hint="eastAsia"/>
              </w:rPr>
              <w:t>卫生院使用年限</w:t>
            </w:r>
          </w:p>
        </w:tc>
        <w:tc>
          <w:tcPr>
            <w:tcW w:w="2891" w:type="dxa"/>
          </w:tcPr>
          <w:p>
            <w:r>
              <w:rPr>
                <w:rFonts w:hint="eastAsia"/>
              </w:rPr>
              <w:t>卫生院使用的时间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10</w:t>
            </w:r>
            <w:r>
              <w:rPr>
                <w:rFonts w:hint="eastAsia"/>
              </w:rPr>
              <w:t>年</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数量指标</w:t>
            </w:r>
          </w:p>
        </w:tc>
        <w:tc>
          <w:tcPr>
            <w:tcW w:w="1276" w:type="dxa"/>
          </w:tcPr>
          <w:p>
            <w:r>
              <w:rPr>
                <w:rFonts w:hint="eastAsia"/>
              </w:rPr>
              <w:t>工程量完成率（</w:t>
            </w:r>
            <w:r>
              <w:t>%</w:t>
            </w:r>
            <w:r>
              <w:rPr>
                <w:rFonts w:hint="eastAsia"/>
              </w:rPr>
              <w:t>）</w:t>
            </w:r>
          </w:p>
        </w:tc>
        <w:tc>
          <w:tcPr>
            <w:tcW w:w="2891" w:type="dxa"/>
          </w:tcPr>
          <w:p>
            <w:r>
              <w:rPr>
                <w:rFonts w:hint="eastAsia"/>
              </w:rPr>
              <w:t>实际完成配套设施量占计划完成配套设施量的比率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业务保障能力</w:t>
            </w:r>
          </w:p>
        </w:tc>
        <w:tc>
          <w:tcPr>
            <w:tcW w:w="2891" w:type="dxa"/>
          </w:tcPr>
          <w:p>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24</w:t>
      </w:r>
      <w:r>
        <w:rPr>
          <w:rFonts w:hint="eastAsia" w:ascii="方正仿宋_GBK" w:eastAsia="方正仿宋_GBK"/>
          <w:b/>
          <w:sz w:val="28"/>
        </w:rPr>
        <w:t>、标准化卫生室设备购置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、通过购买设备，进一步提升卫生室医疗服务能力。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、通过购买设备，改善卫生室医疗条件。</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标准化乡镇卫生院建设合格率（</w:t>
            </w:r>
            <w:r>
              <w:t>%</w:t>
            </w:r>
            <w:r>
              <w:rPr>
                <w:rFonts w:hint="eastAsia"/>
              </w:rPr>
              <w:t>）</w:t>
            </w:r>
          </w:p>
        </w:tc>
        <w:tc>
          <w:tcPr>
            <w:tcW w:w="2891" w:type="dxa"/>
          </w:tcPr>
          <w:p>
            <w:r>
              <w:rPr>
                <w:rFonts w:hint="eastAsia"/>
              </w:rPr>
              <w:t>达到国家、省相关标准乡镇卫生院数占乡镇卫生院总数的比率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购置质量合格率（</w:t>
            </w:r>
            <w:r>
              <w:t>%</w:t>
            </w:r>
            <w:r>
              <w:rPr>
                <w:rFonts w:hint="eastAsia"/>
              </w:rPr>
              <w:t>）</w:t>
            </w:r>
          </w:p>
        </w:tc>
        <w:tc>
          <w:tcPr>
            <w:tcW w:w="2891" w:type="dxa"/>
          </w:tcPr>
          <w:p>
            <w:r>
              <w:rPr>
                <w:rFonts w:hint="eastAsia"/>
              </w:rPr>
              <w:t>购置质量合格的数量占购置总数量的比率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公共服务水平提升情况</w:t>
            </w:r>
          </w:p>
        </w:tc>
        <w:tc>
          <w:tcPr>
            <w:tcW w:w="2891" w:type="dxa"/>
          </w:tcPr>
          <w:p>
            <w:r>
              <w:rPr>
                <w:rFonts w:hint="eastAsia"/>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25</w:t>
      </w:r>
      <w:r>
        <w:rPr>
          <w:rFonts w:hint="eastAsia" w:ascii="方正仿宋_GBK" w:eastAsia="方正仿宋_GBK"/>
          <w:b/>
          <w:sz w:val="28"/>
        </w:rPr>
        <w:t>、中医院病房楼建设</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、改善我县中医院病房就医环境，提高中医院医疗服务水平</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、改善我县中医院病房就医环境，改善患者就医条件。</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工程按期完成率（</w:t>
            </w:r>
            <w:r>
              <w:t>%</w:t>
            </w:r>
            <w:r>
              <w:rPr>
                <w:rFonts w:hint="eastAsia"/>
              </w:rPr>
              <w:t>）</w:t>
            </w:r>
          </w:p>
        </w:tc>
        <w:tc>
          <w:tcPr>
            <w:tcW w:w="2891" w:type="dxa"/>
          </w:tcPr>
          <w:p>
            <w:r>
              <w:rPr>
                <w:rFonts w:hint="eastAsia"/>
              </w:rPr>
              <w:t>按期完成的工程量占总工程量的比率</w:t>
            </w:r>
          </w:p>
        </w:tc>
        <w:tc>
          <w:tcPr>
            <w:tcW w:w="1276" w:type="dxa"/>
          </w:tcPr>
          <w:p>
            <w:r>
              <w:rPr>
                <w:rFonts w:hint="eastAsia" w:ascii="方正书宋_GBK" w:eastAsia="方正书宋_GBK"/>
              </w:rPr>
              <w:t>≥</w:t>
            </w:r>
            <w:r>
              <w:t>85%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工程验收合格率（</w:t>
            </w:r>
            <w:r>
              <w:t>%</w:t>
            </w:r>
            <w:r>
              <w:rPr>
                <w:rFonts w:hint="eastAsia"/>
              </w:rPr>
              <w:t>）</w:t>
            </w:r>
          </w:p>
        </w:tc>
        <w:tc>
          <w:tcPr>
            <w:tcW w:w="2891" w:type="dxa"/>
          </w:tcPr>
          <w:p>
            <w:r>
              <w:rPr>
                <w:rFonts w:hint="eastAsia"/>
              </w:rPr>
              <w:t>通过验收的工程量占建设、改造、修缮总量的比率</w:t>
            </w:r>
          </w:p>
        </w:tc>
        <w:tc>
          <w:tcPr>
            <w:tcW w:w="1276" w:type="dxa"/>
          </w:tcPr>
          <w:p>
            <w:r>
              <w:rPr>
                <w:rFonts w:hint="eastAsia" w:ascii="方正书宋_GBK" w:eastAsia="方正书宋_GBK"/>
              </w:rPr>
              <w:t>≥</w:t>
            </w:r>
            <w:r>
              <w:t>85%</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业务保障能力</w:t>
            </w:r>
          </w:p>
        </w:tc>
        <w:tc>
          <w:tcPr>
            <w:tcW w:w="2891" w:type="dxa"/>
          </w:tcPr>
          <w:p>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85%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sectPr>
          <w:footerReference r:id="rId5" w:type="default"/>
          <w:pgSz w:w="11907" w:h="16839" w:orient="landscape"/>
          <w:pgMar w:top="1984" w:right="1304" w:bottom="1134" w:left="1304" w:header="851" w:footer="992" w:gutter="0"/>
          <w:cols w:space="720" w:num="1"/>
          <w:docGrid w:type="lines" w:linePitch="312" w:charSpace="0"/>
        </w:sectPr>
      </w:pPr>
    </w:p>
    <w:p>
      <w:pPr>
        <w:jc w:val="left"/>
        <w:outlineLvl w:val="1"/>
        <w:rPr>
          <w:rFonts w:ascii="Times New Roman" w:hAnsi="宋体"/>
          <w:b/>
          <w:sz w:val="28"/>
        </w:rPr>
      </w:pPr>
      <w:r>
        <w:rPr>
          <w:rFonts w:ascii="方正仿宋_GBK" w:eastAsia="方正仿宋_GBK"/>
          <w:b/>
          <w:sz w:val="28"/>
        </w:rPr>
        <w:t>26</w:t>
      </w:r>
      <w:r>
        <w:rPr>
          <w:rFonts w:hint="eastAsia" w:ascii="方正仿宋_GBK" w:eastAsia="方正仿宋_GBK"/>
          <w:b/>
          <w:sz w:val="28"/>
        </w:rPr>
        <w:t>、基层医疗机构国医堂建设</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、通过国医堂建设，进一步提升基层医疗机构中医服务能力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、通过购买设备，改善基层医疗机构中医治疗条件</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购置质量合格率（</w:t>
            </w:r>
            <w:r>
              <w:t>%</w:t>
            </w:r>
            <w:r>
              <w:rPr>
                <w:rFonts w:hint="eastAsia"/>
              </w:rPr>
              <w:t>）</w:t>
            </w:r>
          </w:p>
        </w:tc>
        <w:tc>
          <w:tcPr>
            <w:tcW w:w="2891" w:type="dxa"/>
          </w:tcPr>
          <w:p>
            <w:r>
              <w:rPr>
                <w:rFonts w:hint="eastAsia"/>
              </w:rPr>
              <w:t>购置质量合格的数量占购置总数量的比率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工程量完成率（</w:t>
            </w:r>
            <w:r>
              <w:t>%</w:t>
            </w:r>
            <w:r>
              <w:rPr>
                <w:rFonts w:hint="eastAsia"/>
              </w:rPr>
              <w:t>）</w:t>
            </w:r>
          </w:p>
        </w:tc>
        <w:tc>
          <w:tcPr>
            <w:tcW w:w="2891" w:type="dxa"/>
          </w:tcPr>
          <w:p>
            <w:r>
              <w:rPr>
                <w:rFonts w:hint="eastAsia"/>
              </w:rPr>
              <w:t>实际完成工程量占计划完成工程量的比率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业务保障能力提升情况</w:t>
            </w:r>
          </w:p>
        </w:tc>
        <w:tc>
          <w:tcPr>
            <w:tcW w:w="2891" w:type="dxa"/>
          </w:tcPr>
          <w:p>
            <w:r>
              <w:rPr>
                <w:rFonts w:hint="eastAsia"/>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80%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27</w:t>
      </w:r>
      <w:r>
        <w:rPr>
          <w:rFonts w:hint="eastAsia" w:ascii="方正仿宋_GBK" w:eastAsia="方正仿宋_GBK"/>
          <w:b/>
          <w:sz w:val="28"/>
        </w:rPr>
        <w:t>、标准化卫生室建设</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、通过建设卫生室，进一步提升卫生室医疗服务能力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、通过建设卫生室，改善卫生室医疗条件</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标准化村卫生所建设合格率（</w:t>
            </w:r>
            <w:r>
              <w:t>%</w:t>
            </w:r>
            <w:r>
              <w:rPr>
                <w:rFonts w:hint="eastAsia"/>
              </w:rPr>
              <w:t>）</w:t>
            </w:r>
          </w:p>
        </w:tc>
        <w:tc>
          <w:tcPr>
            <w:tcW w:w="2891" w:type="dxa"/>
          </w:tcPr>
          <w:p>
            <w:r>
              <w:rPr>
                <w:rFonts w:hint="eastAsia"/>
              </w:rPr>
              <w:t>达到国家、省相关标准村卫生所数占村卫生所总数的比率</w:t>
            </w:r>
          </w:p>
        </w:tc>
        <w:tc>
          <w:tcPr>
            <w:tcW w:w="1276" w:type="dxa"/>
          </w:tcPr>
          <w:p>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政府采购率（</w:t>
            </w:r>
            <w:r>
              <w:t>%</w:t>
            </w:r>
            <w:r>
              <w:rPr>
                <w:rFonts w:hint="eastAsia"/>
              </w:rPr>
              <w:t>）</w:t>
            </w:r>
          </w:p>
        </w:tc>
        <w:tc>
          <w:tcPr>
            <w:tcW w:w="2891" w:type="dxa"/>
          </w:tcPr>
          <w:p>
            <w:r>
              <w:rPr>
                <w:rFonts w:hint="eastAsia"/>
              </w:rPr>
              <w:t>实际政府采购数量占应实施政府采购数量的比率</w:t>
            </w:r>
          </w:p>
        </w:tc>
        <w:tc>
          <w:tcPr>
            <w:tcW w:w="1276" w:type="dxa"/>
          </w:tcPr>
          <w:p>
            <w:r>
              <w:rPr>
                <w:rFonts w:hint="eastAsia" w:ascii="方正书宋_GBK" w:eastAsia="方正书宋_GBK"/>
              </w:rPr>
              <w:t>≥</w:t>
            </w:r>
            <w:r>
              <w:t>80%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公共服务水平提升情况</w:t>
            </w:r>
          </w:p>
        </w:tc>
        <w:tc>
          <w:tcPr>
            <w:tcW w:w="2891" w:type="dxa"/>
          </w:tcPr>
          <w:p>
            <w:r>
              <w:rPr>
                <w:rFonts w:hint="eastAsia"/>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28</w:t>
      </w:r>
      <w:r>
        <w:rPr>
          <w:rFonts w:hint="eastAsia" w:ascii="方正仿宋_GBK" w:eastAsia="方正仿宋_GBK"/>
          <w:b/>
          <w:sz w:val="28"/>
        </w:rPr>
        <w:t>、计划生育免费孕前优生健康检查</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、通过该项目实施，提高人口出生素质。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、通过该项目实施，减少病残儿出生几率。</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产前筛查率（</w:t>
            </w:r>
            <w:r>
              <w:t>%</w:t>
            </w:r>
            <w:r>
              <w:rPr>
                <w:rFonts w:hint="eastAsia"/>
              </w:rPr>
              <w:t>）</w:t>
            </w:r>
          </w:p>
        </w:tc>
        <w:tc>
          <w:tcPr>
            <w:tcW w:w="2891" w:type="dxa"/>
          </w:tcPr>
          <w:p>
            <w:r>
              <w:rPr>
                <w:rFonts w:hint="eastAsia"/>
              </w:rPr>
              <w:t>产前筛查孕妇数占产妇总数的比率</w:t>
            </w:r>
          </w:p>
        </w:tc>
        <w:tc>
          <w:tcPr>
            <w:tcW w:w="1276" w:type="dxa"/>
          </w:tcPr>
          <w:p>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妇女病查治率（</w:t>
            </w:r>
            <w:r>
              <w:t>%</w:t>
            </w:r>
            <w:r>
              <w:rPr>
                <w:rFonts w:hint="eastAsia"/>
              </w:rPr>
              <w:t>）</w:t>
            </w:r>
          </w:p>
        </w:tc>
        <w:tc>
          <w:tcPr>
            <w:tcW w:w="2891" w:type="dxa"/>
          </w:tcPr>
          <w:p>
            <w:r>
              <w:rPr>
                <w:rFonts w:hint="eastAsia"/>
              </w:rPr>
              <w:t>参加妇女病普查人数占育龄妇女总数的比率</w:t>
            </w:r>
          </w:p>
        </w:tc>
        <w:tc>
          <w:tcPr>
            <w:tcW w:w="1276" w:type="dxa"/>
          </w:tcPr>
          <w:p>
            <w:r>
              <w:rPr>
                <w:rFonts w:hint="eastAsia" w:ascii="方正书宋_GBK" w:eastAsia="方正书宋_GBK"/>
              </w:rPr>
              <w:t>≥</w:t>
            </w:r>
            <w:r>
              <w:t>70%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tcPr>
          <w:p>
            <w:r>
              <w:rPr>
                <w:rFonts w:hint="eastAsia"/>
              </w:rPr>
              <w:t>受益对象满意度</w:t>
            </w:r>
            <w:r>
              <w:t>(%)</w:t>
            </w:r>
          </w:p>
        </w:tc>
        <w:tc>
          <w:tcPr>
            <w:tcW w:w="2891" w:type="dxa"/>
          </w:tcPr>
          <w:p>
            <w:r>
              <w:rPr>
                <w:rFonts w:hint="eastAsia"/>
              </w:rPr>
              <w:t>通过问卷调查，满意和较满意的受益对象占全部调研对象的比例</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29</w:t>
      </w:r>
      <w:r>
        <w:rPr>
          <w:rFonts w:hint="eastAsia" w:ascii="方正仿宋_GBK" w:eastAsia="方正仿宋_GBK"/>
          <w:b/>
          <w:sz w:val="28"/>
        </w:rPr>
        <w:t>、计划生育独生子女家庭意外伤害补贴</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、对满</w:t>
            </w:r>
            <w:r>
              <w:rPr>
                <w:rFonts w:ascii="方正书宋_GBK" w:eastAsia="方正书宋_GBK"/>
              </w:rPr>
              <w:t>1</w:t>
            </w:r>
            <w:r>
              <w:rPr>
                <w:rFonts w:hint="eastAsia" w:ascii="方正书宋_GBK" w:eastAsia="方正书宋_GBK"/>
              </w:rPr>
              <w:t>周岁含</w:t>
            </w:r>
            <w:r>
              <w:rPr>
                <w:rFonts w:ascii="方正书宋_GBK" w:eastAsia="方正书宋_GBK"/>
              </w:rPr>
              <w:t>1</w:t>
            </w:r>
            <w:r>
              <w:rPr>
                <w:rFonts w:hint="eastAsia" w:ascii="方正书宋_GBK" w:eastAsia="方正书宋_GBK"/>
              </w:rPr>
              <w:t>周岁的子女至</w:t>
            </w:r>
            <w:r>
              <w:rPr>
                <w:rFonts w:ascii="方正书宋_GBK" w:eastAsia="方正书宋_GBK"/>
              </w:rPr>
              <w:t>18</w:t>
            </w:r>
            <w:r>
              <w:rPr>
                <w:rFonts w:hint="eastAsia" w:ascii="方正书宋_GBK" w:eastAsia="方正书宋_GBK"/>
              </w:rPr>
              <w:t>周岁，含</w:t>
            </w:r>
            <w:r>
              <w:rPr>
                <w:rFonts w:ascii="方正书宋_GBK" w:eastAsia="方正书宋_GBK"/>
              </w:rPr>
              <w:t>18</w:t>
            </w:r>
            <w:r>
              <w:rPr>
                <w:rFonts w:hint="eastAsia" w:ascii="方正书宋_GBK" w:eastAsia="方正书宋_GBK"/>
              </w:rPr>
              <w:t>周岁，父母在</w:t>
            </w:r>
            <w:r>
              <w:rPr>
                <w:rFonts w:ascii="方正书宋_GBK" w:eastAsia="方正书宋_GBK"/>
              </w:rPr>
              <w:t>65</w:t>
            </w:r>
            <w:r>
              <w:rPr>
                <w:rFonts w:hint="eastAsia" w:ascii="方正书宋_GBK" w:eastAsia="方正书宋_GBK"/>
              </w:rPr>
              <w:t>周岁（含</w:t>
            </w:r>
            <w:r>
              <w:rPr>
                <w:rFonts w:ascii="方正书宋_GBK" w:eastAsia="方正书宋_GBK"/>
              </w:rPr>
              <w:t>65</w:t>
            </w:r>
            <w:r>
              <w:rPr>
                <w:rFonts w:hint="eastAsia" w:ascii="方正书宋_GBK" w:eastAsia="方正书宋_GBK"/>
              </w:rPr>
              <w:t>周岁）以下，已领取《独生子女父母光荣证》并且不再生育的计划生育家庭进行投保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、为广大计划生育家庭购买意外伤害保险，避免出现更多独生子女意外伤残死亡家庭无法得到生活保障</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补助个人（家庭）数量（人</w:t>
            </w:r>
            <w:r>
              <w:t>/</w:t>
            </w:r>
            <w:r>
              <w:rPr>
                <w:rFonts w:hint="eastAsia"/>
              </w:rPr>
              <w:t>户）</w:t>
            </w:r>
          </w:p>
        </w:tc>
        <w:tc>
          <w:tcPr>
            <w:tcW w:w="2891" w:type="dxa"/>
          </w:tcPr>
          <w:p>
            <w:r>
              <w:rPr>
                <w:rFonts w:hint="eastAsia"/>
              </w:rPr>
              <w:t>补助的人数或户数</w:t>
            </w:r>
          </w:p>
        </w:tc>
        <w:tc>
          <w:tcPr>
            <w:tcW w:w="1276" w:type="dxa"/>
          </w:tcPr>
          <w:p>
            <w:r>
              <w:rPr>
                <w:rFonts w:hint="eastAsia" w:ascii="方正书宋_GBK" w:eastAsia="方正书宋_GBK"/>
              </w:rPr>
              <w:t>≥</w:t>
            </w:r>
            <w:r>
              <w:t>1200</w:t>
            </w:r>
            <w:r>
              <w:rPr>
                <w:rFonts w:hint="eastAsia"/>
              </w:rPr>
              <w:t>户</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补助覆盖率</w:t>
            </w:r>
            <w:r>
              <w:t>(%)</w:t>
            </w:r>
          </w:p>
        </w:tc>
        <w:tc>
          <w:tcPr>
            <w:tcW w:w="2891" w:type="dxa"/>
          </w:tcPr>
          <w:p>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tcPr>
          <w:p>
            <w:r>
              <w:rPr>
                <w:rFonts w:hint="eastAsia"/>
              </w:rPr>
              <w:t>受益对象满意度</w:t>
            </w:r>
            <w:r>
              <w:t>(%)</w:t>
            </w:r>
          </w:p>
        </w:tc>
        <w:tc>
          <w:tcPr>
            <w:tcW w:w="2891" w:type="dxa"/>
          </w:tcPr>
          <w:p>
            <w:r>
              <w:rPr>
                <w:rFonts w:hint="eastAsia"/>
              </w:rPr>
              <w:t>通过问卷调查，满意和较满意的受益对象占全部调研对象的比例</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30</w:t>
      </w:r>
      <w:r>
        <w:rPr>
          <w:rFonts w:hint="eastAsia" w:ascii="方正仿宋_GBK" w:eastAsia="方正仿宋_GBK"/>
          <w:b/>
          <w:sz w:val="28"/>
        </w:rPr>
        <w:t>、计划生育独生子女家庭助学就学经费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、每年</w:t>
            </w:r>
            <w:r>
              <w:rPr>
                <w:rFonts w:ascii="方正书宋_GBK" w:eastAsia="方正书宋_GBK"/>
              </w:rPr>
              <w:t>9</w:t>
            </w:r>
            <w:r>
              <w:rPr>
                <w:rFonts w:hint="eastAsia" w:ascii="方正书宋_GBK" w:eastAsia="方正书宋_GBK"/>
              </w:rPr>
              <w:t>月对当年考入二本以上的计划生育家庭子女通过现场发放助学金及学习生活用品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、每年</w:t>
            </w:r>
            <w:r>
              <w:rPr>
                <w:rFonts w:ascii="方正书宋_GBK" w:eastAsia="方正书宋_GBK"/>
              </w:rPr>
              <w:t>9</w:t>
            </w:r>
            <w:r>
              <w:rPr>
                <w:rFonts w:hint="eastAsia" w:ascii="方正书宋_GBK" w:eastAsia="方正书宋_GBK"/>
              </w:rPr>
              <w:t>月对当年中考学生的计划生育家庭子女通过现场发放助学金及学习生活用品</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补助个人（家庭）数量（人</w:t>
            </w:r>
            <w:r>
              <w:t>/</w:t>
            </w:r>
            <w:r>
              <w:rPr>
                <w:rFonts w:hint="eastAsia"/>
              </w:rPr>
              <w:t>户）</w:t>
            </w:r>
          </w:p>
        </w:tc>
        <w:tc>
          <w:tcPr>
            <w:tcW w:w="2891" w:type="dxa"/>
          </w:tcPr>
          <w:p>
            <w:r>
              <w:rPr>
                <w:rFonts w:hint="eastAsia"/>
              </w:rPr>
              <w:t>补助的人数或户数</w:t>
            </w:r>
          </w:p>
        </w:tc>
        <w:tc>
          <w:tcPr>
            <w:tcW w:w="1276" w:type="dxa"/>
          </w:tcPr>
          <w:p>
            <w:r>
              <w:rPr>
                <w:rFonts w:hint="eastAsia" w:ascii="方正书宋_GBK" w:eastAsia="方正书宋_GBK"/>
              </w:rPr>
              <w:t>≥</w:t>
            </w:r>
            <w:r>
              <w:t>30</w:t>
            </w:r>
            <w:r>
              <w:rPr>
                <w:rFonts w:hint="eastAsia"/>
              </w:rPr>
              <w:t>人</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补助覆盖率</w:t>
            </w:r>
            <w:r>
              <w:t>(%)</w:t>
            </w:r>
          </w:p>
        </w:tc>
        <w:tc>
          <w:tcPr>
            <w:tcW w:w="2891" w:type="dxa"/>
          </w:tcPr>
          <w:p>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tcPr>
          <w:p>
            <w:r>
              <w:rPr>
                <w:rFonts w:hint="eastAsia"/>
              </w:rPr>
              <w:t>受益对象满意度</w:t>
            </w:r>
            <w:r>
              <w:t>(%)</w:t>
            </w:r>
          </w:p>
        </w:tc>
        <w:tc>
          <w:tcPr>
            <w:tcW w:w="2891" w:type="dxa"/>
          </w:tcPr>
          <w:p>
            <w:r>
              <w:rPr>
                <w:rFonts w:hint="eastAsia"/>
              </w:rPr>
              <w:t>通过问卷调查，满意和较满意的受益对象占全部调研对象的比例</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Times New Roman" w:hAnsi="宋体"/>
          <w:b/>
          <w:sz w:val="28"/>
        </w:rPr>
      </w:pPr>
      <w:r>
        <w:rPr>
          <w:rFonts w:ascii="方正仿宋_GBK" w:eastAsia="方正仿宋_GBK"/>
          <w:b/>
          <w:sz w:val="28"/>
        </w:rPr>
        <w:t>31</w:t>
      </w:r>
      <w:r>
        <w:rPr>
          <w:rFonts w:hint="eastAsia" w:ascii="方正仿宋_GBK" w:eastAsia="方正仿宋_GBK"/>
          <w:b/>
          <w:sz w:val="28"/>
        </w:rPr>
        <w:t>、计划生育计生贫困家庭救助公益金</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、计划于端午，</w:t>
            </w:r>
            <w:r>
              <w:rPr>
                <w:rFonts w:ascii="方正书宋_GBK" w:eastAsia="方正书宋_GBK"/>
              </w:rPr>
              <w:t xml:space="preserve"> </w:t>
            </w:r>
            <w:r>
              <w:rPr>
                <w:rFonts w:hint="eastAsia" w:ascii="方正书宋_GBK" w:eastAsia="方正书宋_GBK"/>
              </w:rPr>
              <w:t>中秋，元旦，春节等节日对困难计生家庭走访慰问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、通过春节元旦两节及端午中秋等传统节日慰问，增强群众满意度</w:t>
            </w:r>
            <w:r>
              <w:rPr>
                <w:rFonts w:ascii="方正书宋_GBK" w:eastAsia="方正书宋_GBK"/>
              </w:rPr>
              <w:t>,</w:t>
            </w:r>
            <w:r>
              <w:rPr>
                <w:rFonts w:hint="eastAsia" w:ascii="方正书宋_GBK" w:eastAsia="方正书宋_GBK"/>
              </w:rPr>
              <w:t>提高困难计生家庭生活水平</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补助个人（家庭）数量（人</w:t>
            </w:r>
            <w:r>
              <w:t>/</w:t>
            </w:r>
            <w:r>
              <w:rPr>
                <w:rFonts w:hint="eastAsia"/>
              </w:rPr>
              <w:t>户）</w:t>
            </w:r>
          </w:p>
        </w:tc>
        <w:tc>
          <w:tcPr>
            <w:tcW w:w="2891" w:type="dxa"/>
          </w:tcPr>
          <w:p>
            <w:r>
              <w:rPr>
                <w:rFonts w:hint="eastAsia"/>
              </w:rPr>
              <w:t>补助的人数或户数</w:t>
            </w:r>
          </w:p>
        </w:tc>
        <w:tc>
          <w:tcPr>
            <w:tcW w:w="1276" w:type="dxa"/>
          </w:tcPr>
          <w:p>
            <w:r>
              <w:rPr>
                <w:rFonts w:hint="eastAsia" w:ascii="方正书宋_GBK" w:eastAsia="方正书宋_GBK"/>
              </w:rPr>
              <w:t>≥</w:t>
            </w:r>
            <w:r>
              <w:t>50</w:t>
            </w:r>
            <w:r>
              <w:rPr>
                <w:rFonts w:hint="eastAsia"/>
              </w:rPr>
              <w:t>户</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补助覆盖率</w:t>
            </w:r>
            <w:r>
              <w:t>(%)</w:t>
            </w:r>
          </w:p>
        </w:tc>
        <w:tc>
          <w:tcPr>
            <w:tcW w:w="2891" w:type="dxa"/>
          </w:tcPr>
          <w:p>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tcPr>
          <w:p>
            <w:r>
              <w:rPr>
                <w:rFonts w:hint="eastAsia"/>
              </w:rPr>
              <w:t>受益对象满意度</w:t>
            </w:r>
            <w:r>
              <w:t>(%)</w:t>
            </w:r>
          </w:p>
        </w:tc>
        <w:tc>
          <w:tcPr>
            <w:tcW w:w="2891" w:type="dxa"/>
          </w:tcPr>
          <w:p>
            <w:r>
              <w:rPr>
                <w:rFonts w:hint="eastAsia"/>
              </w:rPr>
              <w:t>通过问卷调查，满意和较满意的受益对象占全部调研对象的比例</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pPr>
    </w:p>
    <w:p>
      <w:pPr>
        <w:jc w:val="left"/>
        <w:outlineLvl w:val="1"/>
        <w:rPr>
          <w:rFonts w:ascii="Times New Roman" w:hAnsi="宋体"/>
          <w:b/>
          <w:sz w:val="28"/>
        </w:rPr>
      </w:pPr>
      <w:r>
        <w:rPr>
          <w:rFonts w:ascii="方正仿宋_GBK" w:eastAsia="方正仿宋_GBK"/>
          <w:b/>
          <w:sz w:val="28"/>
        </w:rPr>
        <w:t>32</w:t>
      </w:r>
      <w:r>
        <w:rPr>
          <w:rFonts w:hint="eastAsia" w:ascii="方正仿宋_GBK" w:eastAsia="方正仿宋_GBK"/>
          <w:b/>
          <w:sz w:val="28"/>
        </w:rPr>
        <w:t>、计划生育家庭奖励扶助特别扶助</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、对计划生育奖励扶助对象一次性发放全年补助，每人每年</w:t>
            </w:r>
            <w:r>
              <w:rPr>
                <w:rFonts w:ascii="方正书宋_GBK" w:eastAsia="方正书宋_GBK"/>
              </w:rPr>
              <w:t>960</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、提升广大计划生育奖励扶助对象满意度</w:t>
            </w:r>
            <w:r>
              <w:rPr>
                <w:rFonts w:ascii="方正书宋_GBK" w:eastAsia="方正书宋_GBK"/>
              </w:rPr>
              <w:t>,</w:t>
            </w:r>
            <w:r>
              <w:rPr>
                <w:rFonts w:hint="eastAsia" w:ascii="方正书宋_GBK" w:eastAsia="方正书宋_GBK"/>
              </w:rPr>
              <w:t>提供农村独生子女父母生活最低保障</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补助覆盖率</w:t>
            </w:r>
            <w:r>
              <w:t>(%)</w:t>
            </w:r>
          </w:p>
        </w:tc>
        <w:tc>
          <w:tcPr>
            <w:tcW w:w="2891" w:type="dxa"/>
          </w:tcPr>
          <w:p>
            <w:r>
              <w:rPr>
                <w:rFonts w:hint="eastAsia"/>
              </w:rPr>
              <w:t>已补助人数占应补助人群的比率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农村部分计划生育家庭奖励扶助政策落实率（</w:t>
            </w:r>
            <w:r>
              <w:t>%</w:t>
            </w:r>
            <w:r>
              <w:rPr>
                <w:rFonts w:hint="eastAsia"/>
              </w:rPr>
              <w:t>）</w:t>
            </w:r>
          </w:p>
        </w:tc>
        <w:tc>
          <w:tcPr>
            <w:tcW w:w="2891" w:type="dxa"/>
          </w:tcPr>
          <w:p>
            <w:r>
              <w:rPr>
                <w:rFonts w:hint="eastAsia"/>
              </w:rPr>
              <w:t>实际享受奖励扶助人数占应享受人数的比率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33</w:t>
      </w:r>
      <w:r>
        <w:rPr>
          <w:rFonts w:hint="eastAsia" w:ascii="方正仿宋_GBK" w:eastAsia="方正仿宋_GBK"/>
          <w:b/>
          <w:sz w:val="28"/>
        </w:rPr>
        <w:t>、网上办事大厅维护费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、对计划生育网上办事大厅共</w:t>
            </w:r>
            <w:r>
              <w:rPr>
                <w:rFonts w:ascii="方正书宋_GBK" w:eastAsia="方正书宋_GBK"/>
              </w:rPr>
              <w:t>21</w:t>
            </w:r>
            <w:r>
              <w:rPr>
                <w:rFonts w:hint="eastAsia" w:ascii="方正书宋_GBK" w:eastAsia="方正书宋_GBK"/>
              </w:rPr>
              <w:t>个网上办事大厅点位进行维护。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、保障计划生育办事大厅正常办公，确保计生服务水平。</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软件维护数量（套）</w:t>
            </w:r>
          </w:p>
        </w:tc>
        <w:tc>
          <w:tcPr>
            <w:tcW w:w="2891" w:type="dxa"/>
          </w:tcPr>
          <w:p>
            <w:r>
              <w:rPr>
                <w:rFonts w:hint="eastAsia"/>
              </w:rPr>
              <w:t>当年维护软件的数量</w:t>
            </w:r>
          </w:p>
        </w:tc>
        <w:tc>
          <w:tcPr>
            <w:tcW w:w="1276" w:type="dxa"/>
          </w:tcPr>
          <w:p>
            <w:r>
              <w:rPr>
                <w:rFonts w:hint="eastAsia" w:ascii="方正书宋_GBK" w:eastAsia="方正书宋_GBK"/>
              </w:rPr>
              <w:t>≥</w:t>
            </w:r>
            <w:r>
              <w:t>12</w:t>
            </w:r>
            <w:r>
              <w:rPr>
                <w:rFonts w:hint="eastAsia"/>
              </w:rPr>
              <w:t>个</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pPr>
          </w:p>
        </w:tc>
        <w:tc>
          <w:tcPr>
            <w:tcW w:w="1134" w:type="dxa"/>
            <w:vAlign w:val="center"/>
          </w:tcPr>
          <w:p>
            <w:pPr>
              <w:spacing w:line="300" w:lineRule="exact"/>
              <w:jc w:val="left"/>
            </w:pPr>
            <w:r>
              <w:rPr>
                <w:rFonts w:hint="eastAsia"/>
              </w:rPr>
              <w:t>质量指标</w:t>
            </w:r>
          </w:p>
        </w:tc>
        <w:tc>
          <w:tcPr>
            <w:tcW w:w="1276" w:type="dxa"/>
          </w:tcPr>
          <w:p>
            <w:r>
              <w:rPr>
                <w:rFonts w:hint="eastAsia"/>
              </w:rPr>
              <w:t>系统故障率</w:t>
            </w:r>
            <w:r>
              <w:t>(</w:t>
            </w:r>
            <w:r>
              <w:rPr>
                <w:rFonts w:hint="eastAsia"/>
              </w:rPr>
              <w:t>％</w:t>
            </w:r>
            <w:r>
              <w:t>)</w:t>
            </w:r>
          </w:p>
        </w:tc>
        <w:tc>
          <w:tcPr>
            <w:tcW w:w="2891" w:type="dxa"/>
          </w:tcPr>
          <w:p>
            <w:r>
              <w:rPr>
                <w:rFonts w:hint="eastAsia"/>
              </w:rPr>
              <w:t>系统出故障时间占总运行时间的比率（反向指标）</w:t>
            </w:r>
          </w:p>
        </w:tc>
        <w:tc>
          <w:tcPr>
            <w:tcW w:w="1276" w:type="dxa"/>
          </w:tcPr>
          <w:p>
            <w:r>
              <w:rPr>
                <w:rFonts w:hint="eastAsia" w:ascii="方正书宋_GBK" w:eastAsia="方正书宋_GBK"/>
              </w:rPr>
              <w:t>≥</w:t>
            </w:r>
            <w:r>
              <w:t>50%</w:t>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公共服务水平提升情况</w:t>
            </w:r>
          </w:p>
        </w:tc>
        <w:tc>
          <w:tcPr>
            <w:tcW w:w="2891" w:type="dxa"/>
          </w:tcPr>
          <w:p>
            <w:r>
              <w:rPr>
                <w:rFonts w:hint="eastAsia"/>
              </w:rPr>
              <w:t>购置对公共服务水平的提升情况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50%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34</w:t>
      </w:r>
      <w:r>
        <w:rPr>
          <w:rFonts w:hint="eastAsia" w:ascii="方正仿宋_GBK" w:eastAsia="方正仿宋_GBK"/>
          <w:b/>
          <w:sz w:val="28"/>
        </w:rPr>
        <w:t>、计划生育独生子女死亡家庭救助金</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、对意外死亡和伤残独生子女家庭进行一次性救助慰问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、改善独生子女伤残死亡家庭生活条件，提高情感关怀度</w:t>
            </w:r>
            <w:r>
              <w:rPr>
                <w:rFonts w:ascii="方正书宋_GBK" w:eastAsia="方正书宋_GBK"/>
              </w:rPr>
              <w:t>,</w:t>
            </w:r>
            <w:r>
              <w:rPr>
                <w:rFonts w:hint="eastAsia" w:ascii="方正书宋_GBK" w:eastAsia="方正书宋_GBK"/>
              </w:rPr>
              <w:t>提高失独家庭社会认同感</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补助金发放率</w:t>
            </w:r>
            <w:r>
              <w:t>(%)</w:t>
            </w:r>
            <w:r>
              <w:tab/>
            </w:r>
            <w:r>
              <w:t>"</w:t>
            </w:r>
          </w:p>
        </w:tc>
        <w:tc>
          <w:tcPr>
            <w:tcW w:w="2891" w:type="dxa"/>
          </w:tcPr>
          <w:p>
            <w:r>
              <w:t>"</w:t>
            </w:r>
            <w:r>
              <w:rPr>
                <w:rFonts w:hint="eastAsia"/>
              </w:rPr>
              <w:t>实际发放的补助金金额占应发放金额的比率</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补助覆盖率</w:t>
            </w:r>
          </w:p>
        </w:tc>
        <w:tc>
          <w:tcPr>
            <w:tcW w:w="2891" w:type="dxa"/>
          </w:tcPr>
          <w:p>
            <w:r>
              <w:tab/>
            </w:r>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方正仿宋_GBK" w:eastAsia="方正仿宋_GBK"/>
          <w:b/>
          <w:sz w:val="28"/>
        </w:rPr>
      </w:pPr>
    </w:p>
    <w:p>
      <w:pPr>
        <w:jc w:val="left"/>
        <w:outlineLvl w:val="1"/>
        <w:rPr>
          <w:rFonts w:ascii="Times New Roman" w:hAnsi="宋体"/>
          <w:b/>
          <w:sz w:val="28"/>
        </w:rPr>
      </w:pPr>
      <w:r>
        <w:rPr>
          <w:rFonts w:ascii="方正仿宋_GBK" w:eastAsia="方正仿宋_GBK"/>
          <w:b/>
          <w:sz w:val="28"/>
        </w:rPr>
        <w:t>35</w:t>
      </w:r>
      <w:r>
        <w:rPr>
          <w:rFonts w:hint="eastAsia" w:ascii="方正仿宋_GBK" w:eastAsia="方正仿宋_GBK"/>
          <w:b/>
          <w:sz w:val="28"/>
        </w:rPr>
        <w:t>、计划生育家庭利益导向项目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3"/>
        <w:gridCol w:w="6573"/>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2"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0"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6" w:type="dxa"/>
          <w:trHeight w:val="731" w:hRule="atLeast"/>
          <w:jc w:val="center"/>
        </w:trPr>
        <w:tc>
          <w:tcPr>
            <w:tcW w:w="1133"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3"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、根据相关政策从领取《独生子女父母光荣证》之日起，到子女十八周岁止，应给与独生子女父母双方每月分别发给不低于</w:t>
            </w:r>
            <w:r>
              <w:rPr>
                <w:rFonts w:ascii="方正书宋_GBK" w:eastAsia="方正书宋_GBK"/>
              </w:rPr>
              <w:t>10</w:t>
            </w:r>
            <w:r>
              <w:rPr>
                <w:rFonts w:hint="eastAsia" w:ascii="方正书宋_GBK" w:eastAsia="方正书宋_GBK"/>
              </w:rPr>
              <w:t>元的资金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、按照新条例规定，在国家提倡一对夫妻生育一个子女期间，按照规定应当享受每人一次性不低于</w:t>
            </w:r>
            <w:r>
              <w:rPr>
                <w:rFonts w:ascii="方正书宋_GBK" w:eastAsia="方正书宋_GBK"/>
              </w:rPr>
              <w:t>1000</w:t>
            </w:r>
            <w:r>
              <w:rPr>
                <w:rFonts w:hint="eastAsia" w:ascii="方正书宋_GBK" w:eastAsia="方正书宋_GBK"/>
              </w:rPr>
              <w:t>的奖励标准</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补助数量</w:t>
            </w:r>
          </w:p>
        </w:tc>
        <w:tc>
          <w:tcPr>
            <w:tcW w:w="2891" w:type="dxa"/>
          </w:tcPr>
          <w:p>
            <w:r>
              <w:rPr>
                <w:rFonts w:hint="eastAsia"/>
              </w:rPr>
              <w:t>补助个人（家庭）数量（人</w:t>
            </w:r>
            <w:r>
              <w:t>/</w:t>
            </w:r>
            <w:r>
              <w:rPr>
                <w:rFonts w:hint="eastAsia"/>
              </w:rPr>
              <w:t>户）</w:t>
            </w:r>
          </w:p>
        </w:tc>
        <w:tc>
          <w:tcPr>
            <w:tcW w:w="1276" w:type="dxa"/>
          </w:tcPr>
          <w:p>
            <w:r>
              <w:rPr>
                <w:rFonts w:hint="eastAsia" w:ascii="方正书宋_GBK" w:eastAsia="方正书宋_GBK"/>
              </w:rPr>
              <w:t>≥</w:t>
            </w:r>
            <w:r>
              <w:t>1650</w:t>
            </w:r>
            <w:r>
              <w:rPr>
                <w:rFonts w:hint="eastAsia"/>
              </w:rPr>
              <w:t>人</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补助覆盖率</w:t>
            </w:r>
          </w:p>
        </w:tc>
        <w:tc>
          <w:tcPr>
            <w:tcW w:w="2891" w:type="dxa"/>
          </w:tcPr>
          <w:p>
            <w:r>
              <w:rPr>
                <w:rFonts w:hint="eastAsia"/>
              </w:rPr>
              <w:t>已补助人数占应补助人群的比率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1200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Times New Roman" w:hAnsi="宋体"/>
          <w:b/>
          <w:sz w:val="28"/>
        </w:rPr>
      </w:pPr>
      <w:r>
        <w:rPr>
          <w:rFonts w:ascii="方正仿宋_GBK" w:eastAsia="方正仿宋_GBK"/>
          <w:b/>
          <w:sz w:val="28"/>
        </w:rPr>
        <w:t>36</w:t>
      </w:r>
      <w:r>
        <w:rPr>
          <w:rFonts w:hint="eastAsia" w:ascii="方正仿宋_GBK" w:eastAsia="方正仿宋_GBK"/>
          <w:b/>
          <w:sz w:val="28"/>
        </w:rPr>
        <w:t>、卫生专项公用项目</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、保障我县卫生和计划生育工作管理水平和提高宣传力度</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、确保卫生计生部门职能发挥应有作用</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tcPr>
          <w:p>
            <w:r>
              <w:rPr>
                <w:rFonts w:hint="eastAsia"/>
              </w:rPr>
              <w:t>数量指标</w:t>
            </w:r>
          </w:p>
        </w:tc>
        <w:tc>
          <w:tcPr>
            <w:tcW w:w="1276" w:type="dxa"/>
          </w:tcPr>
          <w:p>
            <w:r>
              <w:rPr>
                <w:rFonts w:hint="eastAsia"/>
              </w:rPr>
              <w:t>综合事务管理工作完成率</w:t>
            </w:r>
          </w:p>
        </w:tc>
        <w:tc>
          <w:tcPr>
            <w:tcW w:w="2891" w:type="dxa"/>
          </w:tcPr>
          <w:p>
            <w:r>
              <w:rPr>
                <w:rFonts w:hint="eastAsia"/>
              </w:rPr>
              <w:t>综合事务管理工作完成情况</w:t>
            </w:r>
          </w:p>
        </w:tc>
        <w:tc>
          <w:tcPr>
            <w:tcW w:w="1276" w:type="dxa"/>
          </w:tcPr>
          <w:p>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社会效益指标</w:t>
            </w:r>
          </w:p>
        </w:tc>
        <w:tc>
          <w:tcPr>
            <w:tcW w:w="1276" w:type="dxa"/>
          </w:tcPr>
          <w:p>
            <w:r>
              <w:rPr>
                <w:rFonts w:hint="eastAsia"/>
              </w:rPr>
              <w:t>业务保障能力</w:t>
            </w:r>
          </w:p>
        </w:tc>
        <w:tc>
          <w:tcPr>
            <w:tcW w:w="2891" w:type="dxa"/>
          </w:tcPr>
          <w:p>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Times New Roman" w:hAnsi="宋体"/>
          <w:b/>
          <w:sz w:val="28"/>
        </w:rPr>
      </w:pPr>
      <w:r>
        <w:rPr>
          <w:rFonts w:ascii="方正仿宋_GBK" w:eastAsia="方正仿宋_GBK"/>
          <w:b/>
          <w:sz w:val="28"/>
        </w:rPr>
        <w:t>37</w:t>
      </w:r>
      <w:r>
        <w:rPr>
          <w:rFonts w:hint="eastAsia" w:ascii="方正仿宋_GBK" w:eastAsia="方正仿宋_GBK"/>
          <w:b/>
          <w:sz w:val="28"/>
        </w:rPr>
        <w:t>、计划生育小组长赚专干工资</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、对全县</w:t>
            </w:r>
            <w:r>
              <w:rPr>
                <w:rFonts w:ascii="方正书宋_GBK" w:eastAsia="方正书宋_GBK"/>
              </w:rPr>
              <w:t>1000</w:t>
            </w:r>
            <w:r>
              <w:rPr>
                <w:rFonts w:hint="eastAsia" w:ascii="方正书宋_GBK" w:eastAsia="方正书宋_GBK"/>
              </w:rPr>
              <w:t>名计划生育小组长按照每人每月</w:t>
            </w:r>
            <w:r>
              <w:rPr>
                <w:rFonts w:ascii="方正书宋_GBK" w:eastAsia="方正书宋_GBK"/>
              </w:rPr>
              <w:t>80</w:t>
            </w:r>
            <w:r>
              <w:rPr>
                <w:rFonts w:hint="eastAsia" w:ascii="方正书宋_GBK" w:eastAsia="方正书宋_GBK"/>
              </w:rPr>
              <w:t>元标准进行补助、</w:t>
            </w:r>
            <w:r>
              <w:rPr>
                <w:rFonts w:ascii="方正书宋_GBK" w:eastAsia="方正书宋_GBK"/>
              </w:rPr>
              <w:t>365</w:t>
            </w:r>
            <w:r>
              <w:rPr>
                <w:rFonts w:hint="eastAsia" w:ascii="方正书宋_GBK" w:eastAsia="方正书宋_GBK"/>
              </w:rPr>
              <w:t>名村专干按每人每月</w:t>
            </w:r>
            <w:r>
              <w:rPr>
                <w:rFonts w:ascii="方正书宋_GBK" w:eastAsia="方正书宋_GBK"/>
              </w:rPr>
              <w:t>150</w:t>
            </w:r>
            <w:r>
              <w:rPr>
                <w:rFonts w:hint="eastAsia" w:ascii="方正书宋_GBK" w:eastAsia="方正书宋_GBK"/>
              </w:rPr>
              <w:t>元标准进行补助。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、保障小组长物质补贴</w:t>
            </w:r>
            <w:r>
              <w:rPr>
                <w:rFonts w:ascii="方正书宋_GBK" w:eastAsia="方正书宋_GBK"/>
              </w:rPr>
              <w:t>,</w:t>
            </w:r>
            <w:r>
              <w:rPr>
                <w:rFonts w:hint="eastAsia" w:ascii="方正书宋_GBK" w:eastAsia="方正书宋_GBK"/>
              </w:rPr>
              <w:t>更好的为计生事业贡献力量</w:t>
            </w:r>
            <w:r>
              <w:rPr>
                <w:rFonts w:ascii="方正书宋_GBK" w:eastAsia="方正书宋_GBK"/>
              </w:rPr>
              <w:t>,</w:t>
            </w:r>
            <w:r>
              <w:rPr>
                <w:rFonts w:hint="eastAsia" w:ascii="方正书宋_GBK" w:eastAsia="方正书宋_GBK"/>
              </w:rPr>
              <w:t>完善基层组织网络建设。</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8"/>
        <w:gridCol w:w="128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28" w:type="dxa"/>
          </w:tcPr>
          <w:p>
            <w:r>
              <w:rPr>
                <w:rFonts w:hint="eastAsia"/>
              </w:rPr>
              <w:t>数量指标</w:t>
            </w:r>
          </w:p>
        </w:tc>
        <w:tc>
          <w:tcPr>
            <w:tcW w:w="1282" w:type="dxa"/>
          </w:tcPr>
          <w:p>
            <w:r>
              <w:rPr>
                <w:rFonts w:hint="eastAsia"/>
              </w:rPr>
              <w:t>补助数量</w:t>
            </w:r>
            <w:r>
              <w:tab/>
            </w:r>
          </w:p>
        </w:tc>
        <w:tc>
          <w:tcPr>
            <w:tcW w:w="2891" w:type="dxa"/>
          </w:tcPr>
          <w:p>
            <w:r>
              <w:rPr>
                <w:rFonts w:hint="eastAsia"/>
              </w:rPr>
              <w:t>补助个人（家庭）数量（人</w:t>
            </w:r>
            <w:r>
              <w:t>/</w:t>
            </w:r>
            <w:r>
              <w:rPr>
                <w:rFonts w:hint="eastAsia"/>
              </w:rPr>
              <w:t>户）</w:t>
            </w:r>
          </w:p>
        </w:tc>
        <w:tc>
          <w:tcPr>
            <w:tcW w:w="1276" w:type="dxa"/>
          </w:tcPr>
          <w:p>
            <w:r>
              <w:rPr>
                <w:rFonts w:hint="eastAsia" w:ascii="方正书宋_GBK" w:eastAsia="方正书宋_GBK"/>
              </w:rPr>
              <w:t>≥</w:t>
            </w:r>
            <w:r>
              <w:t>900</w:t>
            </w:r>
            <w:r>
              <w:rPr>
                <w:rFonts w:hint="eastAsia"/>
              </w:rPr>
              <w:t>人</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28" w:type="dxa"/>
            <w:vAlign w:val="center"/>
          </w:tcPr>
          <w:p>
            <w:pPr>
              <w:spacing w:line="300" w:lineRule="exact"/>
              <w:jc w:val="left"/>
            </w:pPr>
            <w:r>
              <w:rPr>
                <w:rFonts w:hint="eastAsia"/>
              </w:rPr>
              <w:t>社会效益指标</w:t>
            </w:r>
          </w:p>
        </w:tc>
        <w:tc>
          <w:tcPr>
            <w:tcW w:w="1282" w:type="dxa"/>
          </w:tcPr>
          <w:p>
            <w:r>
              <w:t>"</w:t>
            </w:r>
            <w:r>
              <w:rPr>
                <w:rFonts w:hint="eastAsia"/>
              </w:rPr>
              <w:t>计生覆盖率</w:t>
            </w:r>
            <w:r>
              <w:tab/>
            </w:r>
          </w:p>
        </w:tc>
        <w:tc>
          <w:tcPr>
            <w:tcW w:w="2891" w:type="dxa"/>
          </w:tcPr>
          <w:p>
            <w:r>
              <w:rPr>
                <w:rFonts w:hint="eastAsia"/>
              </w:rPr>
              <w:t>补助覆盖率</w:t>
            </w:r>
            <w: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95</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28" w:type="dxa"/>
            <w:vAlign w:val="center"/>
          </w:tcPr>
          <w:p>
            <w:pPr>
              <w:spacing w:line="300" w:lineRule="exact"/>
              <w:jc w:val="left"/>
              <w:rPr>
                <w:rFonts w:ascii="方正书宋_GBK" w:eastAsia="方正书宋_GBK"/>
              </w:rPr>
            </w:pPr>
            <w:r>
              <w:rPr>
                <w:rFonts w:hint="eastAsia"/>
              </w:rPr>
              <w:t>服务对象满意度指标</w:t>
            </w:r>
          </w:p>
        </w:tc>
        <w:tc>
          <w:tcPr>
            <w:tcW w:w="1282"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sectPr>
          <w:footerReference r:id="rId6" w:type="default"/>
          <w:pgSz w:w="11907" w:h="16839" w:orient="landscape"/>
          <w:pgMar w:top="1984" w:right="1304" w:bottom="1134" w:left="1304" w:header="851" w:footer="992" w:gutter="0"/>
          <w:cols w:space="720" w:num="1"/>
          <w:docGrid w:type="lines" w:linePitch="312" w:charSpace="0"/>
        </w:sectPr>
      </w:pPr>
    </w:p>
    <w:p>
      <w:pPr>
        <w:jc w:val="left"/>
        <w:outlineLvl w:val="1"/>
        <w:rPr>
          <w:rFonts w:ascii="Times New Roman" w:hAnsi="宋体"/>
          <w:b/>
          <w:sz w:val="28"/>
        </w:rPr>
      </w:pPr>
      <w:r>
        <w:rPr>
          <w:rFonts w:ascii="方正仿宋_GBK" w:eastAsia="方正仿宋_GBK"/>
          <w:b/>
          <w:sz w:val="28"/>
        </w:rPr>
        <w:t>38</w:t>
      </w:r>
      <w:r>
        <w:rPr>
          <w:rFonts w:hint="eastAsia" w:ascii="方正仿宋_GBK" w:eastAsia="方正仿宋_GBK"/>
          <w:b/>
          <w:sz w:val="28"/>
        </w:rPr>
        <w:t>、卫校专项业务费</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1"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、保障我县社会教育及乡村医生培训的事业正常发展。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、保障我县社会卫生教育工作正常开展，确保卫校职能发挥应有作用。</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8"/>
        <w:gridCol w:w="128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2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8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28" w:type="dxa"/>
          </w:tcPr>
          <w:p>
            <w:r>
              <w:rPr>
                <w:rFonts w:hint="eastAsia"/>
              </w:rPr>
              <w:t>数量指标</w:t>
            </w:r>
          </w:p>
        </w:tc>
        <w:tc>
          <w:tcPr>
            <w:tcW w:w="1282" w:type="dxa"/>
          </w:tcPr>
          <w:p>
            <w:r>
              <w:rPr>
                <w:rFonts w:hint="eastAsia"/>
              </w:rPr>
              <w:t>卫校综合事务管理工作完成率</w:t>
            </w:r>
          </w:p>
        </w:tc>
        <w:tc>
          <w:tcPr>
            <w:tcW w:w="2891" w:type="dxa"/>
          </w:tcPr>
          <w:p>
            <w:r>
              <w:rPr>
                <w:rFonts w:hint="eastAsia"/>
              </w:rPr>
              <w:t>综合事务管理工作完成情况</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28" w:type="dxa"/>
            <w:vAlign w:val="center"/>
          </w:tcPr>
          <w:p>
            <w:pPr>
              <w:spacing w:line="300" w:lineRule="exact"/>
              <w:jc w:val="left"/>
            </w:pPr>
            <w:r>
              <w:rPr>
                <w:rFonts w:hint="eastAsia"/>
              </w:rPr>
              <w:t>社会效益指标</w:t>
            </w:r>
          </w:p>
        </w:tc>
        <w:tc>
          <w:tcPr>
            <w:tcW w:w="1282" w:type="dxa"/>
          </w:tcPr>
          <w:p>
            <w:r>
              <w:rPr>
                <w:rFonts w:hint="eastAsia"/>
              </w:rPr>
              <w:t>业务保障能力</w:t>
            </w:r>
            <w:r>
              <w:tab/>
            </w:r>
          </w:p>
        </w:tc>
        <w:tc>
          <w:tcPr>
            <w:tcW w:w="2891" w:type="dxa"/>
          </w:tcPr>
          <w:p>
            <w:r>
              <w:t>""</w:t>
            </w:r>
            <w:r>
              <w:rPr>
                <w:rFonts w:hint="eastAsia"/>
              </w:rPr>
              <w:t>保障相关业务、工作等开展的情况</w:t>
            </w:r>
          </w:p>
        </w:tc>
        <w:tc>
          <w:tcPr>
            <w:tcW w:w="1276" w:type="dxa"/>
            <w:vAlign w:val="center"/>
          </w:tcPr>
          <w:p>
            <w:pPr>
              <w:spacing w:line="300" w:lineRule="exact"/>
              <w:jc w:val="left"/>
              <w:rPr>
                <w:rFonts w:ascii="方正书宋_GBK" w:eastAsia="方正书宋_GBK"/>
              </w:rPr>
            </w:pPr>
            <w:r>
              <w:rPr>
                <w:rFonts w:hint="eastAsia"/>
              </w:rPr>
              <w:t>长期</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28" w:type="dxa"/>
            <w:vAlign w:val="center"/>
          </w:tcPr>
          <w:p>
            <w:pPr>
              <w:spacing w:line="300" w:lineRule="exact"/>
              <w:jc w:val="left"/>
              <w:rPr>
                <w:rFonts w:ascii="方正书宋_GBK" w:eastAsia="方正书宋_GBK"/>
              </w:rPr>
            </w:pPr>
            <w:r>
              <w:rPr>
                <w:rFonts w:hint="eastAsia"/>
              </w:rPr>
              <w:t>服务对象满意度指标</w:t>
            </w:r>
          </w:p>
        </w:tc>
        <w:tc>
          <w:tcPr>
            <w:tcW w:w="1282"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tcPr>
          <w:p>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jc w:val="left"/>
        <w:outlineLvl w:val="1"/>
        <w:rPr>
          <w:rFonts w:ascii="Times New Roman" w:hAnsi="宋体"/>
          <w:b/>
          <w:sz w:val="28"/>
        </w:rPr>
      </w:pPr>
      <w:r>
        <w:rPr>
          <w:rFonts w:ascii="方正仿宋_GBK" w:eastAsia="方正仿宋_GBK"/>
          <w:b/>
          <w:sz w:val="28"/>
        </w:rPr>
        <w:t>39</w:t>
      </w:r>
      <w:r>
        <w:rPr>
          <w:rFonts w:hint="eastAsia" w:ascii="方正仿宋_GBK" w:eastAsia="方正仿宋_GBK"/>
          <w:b/>
          <w:sz w:val="28"/>
        </w:rPr>
        <w:t>、计划生育产前基因筛查</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、对当年预产新生儿父母进行唐氏筛查，减少唐氏儿童出生几率，提升新生儿出生身体素质</w:t>
            </w:r>
            <w:r>
              <w:rPr>
                <w:rFonts w:ascii="方正书宋_GBK" w:eastAsia="方正书宋_GBK"/>
              </w:rPr>
              <w:t>,</w:t>
            </w:r>
            <w:r>
              <w:rPr>
                <w:rFonts w:hint="eastAsia" w:ascii="方正书宋_GBK" w:eastAsia="方正书宋_GBK"/>
              </w:rPr>
              <w:t>改善我国健康儿童出生几率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、对我县计划怀孕的夫妻进行免费孕前健康检查，提高人口出生素质，减少病残儿出生几率。</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免费健康体检率（</w:t>
            </w:r>
            <w:r>
              <w:t>%</w:t>
            </w:r>
            <w:r>
              <w:rPr>
                <w:rFonts w:hint="eastAsia"/>
              </w:rPr>
              <w:t>）</w:t>
            </w:r>
          </w:p>
        </w:tc>
        <w:tc>
          <w:tcPr>
            <w:tcW w:w="2891" w:type="dxa"/>
          </w:tcPr>
          <w:p>
            <w:r>
              <w:rPr>
                <w:rFonts w:hint="eastAsia"/>
              </w:rPr>
              <w:t>实际健康体检人数占当年应体检的辖区内居民数的比率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新生儿疾病筛查率（</w:t>
            </w:r>
            <w:r>
              <w:t>%</w:t>
            </w:r>
            <w:r>
              <w:rPr>
                <w:rFonts w:hint="eastAsia"/>
              </w:rPr>
              <w:t>）</w:t>
            </w:r>
          </w:p>
        </w:tc>
        <w:tc>
          <w:tcPr>
            <w:tcW w:w="2891" w:type="dxa"/>
          </w:tcPr>
          <w:p>
            <w:r>
              <w:rPr>
                <w:rFonts w:hint="eastAsia"/>
              </w:rPr>
              <w:t>新生儿疾病筛查人数占活产数的比率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ab/>
            </w:r>
            <w:r>
              <w:t>10</w:t>
            </w:r>
            <w:r>
              <w:rPr>
                <w:rFonts w:hint="eastAsia"/>
              </w:rPr>
              <w:t>人</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病情查治</w:t>
            </w:r>
          </w:p>
        </w:tc>
        <w:tc>
          <w:tcPr>
            <w:tcW w:w="2891" w:type="dxa"/>
          </w:tcPr>
          <w:p>
            <w:r>
              <w:rPr>
                <w:rFonts w:hint="eastAsia"/>
              </w:rPr>
              <w:t>妇女病查治率（</w:t>
            </w:r>
            <w:r>
              <w:t>%</w:t>
            </w:r>
            <w:r>
              <w:rPr>
                <w:rFonts w:hint="eastAsia"/>
              </w:rPr>
              <w:t>）</w:t>
            </w:r>
          </w:p>
        </w:tc>
        <w:tc>
          <w:tcPr>
            <w:tcW w:w="1276" w:type="dxa"/>
            <w:vAlign w:val="center"/>
          </w:tcPr>
          <w:p>
            <w:pPr>
              <w:spacing w:line="300" w:lineRule="exact"/>
              <w:jc w:val="left"/>
              <w:rPr>
                <w:rFonts w:ascii="方正书宋_GBK" w:eastAsia="方正书宋_GBK"/>
              </w:rPr>
            </w:pPr>
            <w:r>
              <w:t>&gt;=</w:t>
            </w:r>
            <w:r>
              <w:tab/>
            </w:r>
            <w:r>
              <w:t>70%</w:t>
            </w:r>
          </w:p>
        </w:tc>
        <w:tc>
          <w:tcPr>
            <w:tcW w:w="1701" w:type="dxa"/>
            <w:vAlign w:val="center"/>
          </w:tcPr>
          <w:p>
            <w:pPr>
              <w:spacing w:line="300" w:lineRule="exact"/>
              <w:jc w:val="left"/>
              <w:rPr>
                <w:rFonts w:ascii="方正书宋_GBK" w:eastAsia="方正书宋_GBK"/>
              </w:rPr>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pPr>
            <w:r>
              <w:rPr>
                <w:rFonts w:hint="eastAsia" w:ascii="方正书宋_GBK" w:eastAsia="方正书宋_GBK"/>
              </w:rPr>
              <w:t>效果指标</w:t>
            </w:r>
          </w:p>
        </w:tc>
        <w:tc>
          <w:tcPr>
            <w:tcW w:w="1134" w:type="dxa"/>
            <w:vAlign w:val="center"/>
          </w:tcPr>
          <w:p>
            <w:pPr>
              <w:spacing w:line="300" w:lineRule="exact"/>
              <w:jc w:val="left"/>
            </w:pPr>
            <w:r>
              <w:rPr>
                <w:rFonts w:hint="eastAsia"/>
              </w:rPr>
              <w:t>可持续影响指标</w:t>
            </w:r>
          </w:p>
        </w:tc>
        <w:tc>
          <w:tcPr>
            <w:tcW w:w="1276" w:type="dxa"/>
            <w:vAlign w:val="center"/>
          </w:tcPr>
          <w:p>
            <w:pPr>
              <w:spacing w:line="300" w:lineRule="exact"/>
              <w:jc w:val="left"/>
            </w:pPr>
            <w:r>
              <w:rPr>
                <w:rFonts w:hint="eastAsia"/>
              </w:rPr>
              <w:t>提高人口出生素质</w:t>
            </w:r>
            <w:r>
              <w:tab/>
            </w:r>
          </w:p>
        </w:tc>
        <w:tc>
          <w:tcPr>
            <w:tcW w:w="2891" w:type="dxa"/>
            <w:vAlign w:val="center"/>
          </w:tcPr>
          <w:p>
            <w:pPr>
              <w:spacing w:line="300" w:lineRule="exact"/>
              <w:jc w:val="left"/>
            </w:pPr>
            <w:r>
              <w:rPr>
                <w:rFonts w:hint="eastAsia"/>
              </w:rPr>
              <w:t>提高人口出生素质</w:t>
            </w:r>
          </w:p>
        </w:tc>
        <w:tc>
          <w:tcPr>
            <w:tcW w:w="1276" w:type="dxa"/>
            <w:vAlign w:val="center"/>
          </w:tcPr>
          <w:p>
            <w:pPr>
              <w:spacing w:line="300" w:lineRule="exact"/>
              <w:jc w:val="left"/>
            </w:pPr>
            <w:r>
              <w:rPr>
                <w:rFonts w:hint="eastAsia"/>
              </w:rPr>
              <w:t>长期</w:t>
            </w:r>
            <w:r>
              <w:tab/>
            </w:r>
          </w:p>
        </w:tc>
        <w:tc>
          <w:tcPr>
            <w:tcW w:w="1701" w:type="dxa"/>
            <w:vAlign w:val="center"/>
          </w:tcPr>
          <w:p>
            <w:pPr>
              <w:spacing w:line="300" w:lineRule="exact"/>
              <w:jc w:val="left"/>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rPr>
              <w:t>满意度指标</w:t>
            </w:r>
          </w:p>
        </w:tc>
        <w:tc>
          <w:tcPr>
            <w:tcW w:w="1134" w:type="dxa"/>
            <w:vAlign w:val="center"/>
          </w:tcPr>
          <w:p>
            <w:pPr>
              <w:spacing w:line="300" w:lineRule="exact"/>
              <w:jc w:val="left"/>
              <w:rPr>
                <w:rFonts w:ascii="方正书宋_GBK" w:eastAsia="方正书宋_GBK"/>
              </w:rPr>
            </w:pPr>
            <w:r>
              <w:rPr>
                <w:rFonts w:hint="eastAsia"/>
              </w:rPr>
              <w:t>服务对象满意度指标</w:t>
            </w:r>
          </w:p>
        </w:tc>
        <w:tc>
          <w:tcPr>
            <w:tcW w:w="1276" w:type="dxa"/>
            <w:vAlign w:val="center"/>
          </w:tcPr>
          <w:p>
            <w:pPr>
              <w:spacing w:line="300" w:lineRule="exact"/>
              <w:jc w:val="left"/>
              <w:rPr>
                <w:rFonts w:ascii="方正书宋_GBK" w:eastAsia="方正书宋_GBK"/>
              </w:rPr>
            </w:pPr>
            <w:r>
              <w:rPr>
                <w:rFonts w:hint="eastAsia"/>
              </w:rPr>
              <w:t>服务对象满意度</w:t>
            </w:r>
          </w:p>
        </w:tc>
        <w:tc>
          <w:tcPr>
            <w:tcW w:w="2891" w:type="dxa"/>
            <w:vAlign w:val="center"/>
          </w:tcPr>
          <w:p>
            <w:pPr>
              <w:spacing w:line="300" w:lineRule="exact"/>
              <w:jc w:val="left"/>
            </w:pPr>
            <w:r>
              <w:rPr>
                <w:rFonts w:hint="eastAsia"/>
              </w:rPr>
              <w:t>受益对象满意度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t>90%</w:t>
            </w:r>
          </w:p>
        </w:tc>
        <w:tc>
          <w:tcPr>
            <w:tcW w:w="1701" w:type="dxa"/>
            <w:vAlign w:val="center"/>
          </w:tcPr>
          <w:p>
            <w:pPr>
              <w:spacing w:line="300" w:lineRule="exact"/>
              <w:jc w:val="left"/>
              <w:rPr>
                <w:rFonts w:ascii="方正书宋_GBK" w:eastAsia="方正书宋_GBK"/>
              </w:rPr>
            </w:pPr>
            <w:r>
              <w:rPr>
                <w:rFonts w:hint="eastAsia"/>
              </w:rPr>
              <w:t>依据工作方案</w:t>
            </w:r>
          </w:p>
        </w:tc>
      </w:tr>
    </w:tbl>
    <w:p>
      <w:pPr>
        <w:spacing w:line="300" w:lineRule="exact"/>
        <w:jc w:val="left"/>
        <w:sectPr>
          <w:footerReference r:id="rId7" w:type="default"/>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pPr>
        <w:ind w:firstLine="640" w:firstLineChars="200"/>
        <w:outlineLvl w:val="0"/>
        <w:rPr>
          <w:rFonts w:ascii="Times New Roman" w:hAnsi="Times New Roman" w:eastAsia="仿宋" w:cs="Times New Roman"/>
          <w:sz w:val="32"/>
          <w:szCs w:val="24"/>
        </w:rPr>
      </w:pPr>
      <w:bookmarkStart w:id="5"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607.19</w:t>
      </w:r>
      <w:r>
        <w:rPr>
          <w:rFonts w:hint="eastAsia" w:ascii="Times New Roman" w:hAnsi="Times New Roman" w:eastAsia="仿宋" w:cs="Times New Roman"/>
          <w:sz w:val="32"/>
          <w:szCs w:val="24"/>
        </w:rPr>
        <w:t>万元。具体内容见下表。</w:t>
      </w:r>
      <w:bookmarkEnd w:id="5"/>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6" w:name="_Toc28848395"/>
      <w:r>
        <w:rPr>
          <w:rFonts w:hint="eastAsia" w:ascii="方正小标宋_GBK" w:eastAsia="方正小标宋_GBK"/>
          <w:sz w:val="32"/>
        </w:rPr>
        <w:instrText xml:space="preserve">部门政府采购预算</w:instrText>
      </w:r>
      <w:bookmarkEnd w:id="6"/>
      <w:r>
        <w:rPr>
          <w:rFonts w:ascii="方正小标宋_GBK" w:eastAsia="方正小标宋_GBK"/>
          <w:sz w:val="32"/>
        </w:rPr>
        <w:instrText xml:space="preserve">" \f A \l 00000001</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曲阳县卫生健康局</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607.19</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607.19</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基本公共卫生县级配套资金</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3888.58</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其他印刷品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A080299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120.00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120.00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120.00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医疗机构传染病防治分类监督综合评价项目</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10.82</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其他水资源管理服务</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C110299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10.82</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10.82</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10.82</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医疗机构污水处理服务运营管理费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其他运营服务</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C020799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80.00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医疗责任险经费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318.03</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其他保险服务</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C150499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60.00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60.00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60.00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公立医疗机构废物处置费用</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91.89</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医疗和药物废弃物治理服务</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C160501</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年</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91.89</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91.89</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91.89</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中医院病房楼项目经费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89.88</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医卫慈善用房施工</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B010605</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栋</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89.88</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89.88</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89.88</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卫生计生年终考核、宣传、流动人口、卫生计生专项公用资金</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A0999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3.40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3.40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3.40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预防接种工作经费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64.00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A0999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预防接种工作经费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64.00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其他印刷品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A080299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5.50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5.50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5.50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卫生学校专项业务费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A0999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2.00</w:t>
            </w:r>
          </w:p>
        </w:tc>
        <w:tc>
          <w:tcPr>
            <w:tcW w:w="9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卫生学校专项业务费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10.00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其他印刷品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A080299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3.20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3.20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3.20</w:t>
            </w:r>
          </w:p>
        </w:tc>
        <w:tc>
          <w:tcPr>
            <w:tcW w:w="9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中医院中医药能力提升项目经费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130.00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其他医疗设备</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A032099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130.00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130.00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130.00</w:t>
            </w:r>
          </w:p>
        </w:tc>
        <w:tc>
          <w:tcPr>
            <w:tcW w:w="9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卫生监督所专项业务费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168.00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其他办公消耗用品及类似物品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A0999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3.50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3.50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3.50</w:t>
            </w:r>
          </w:p>
        </w:tc>
        <w:tc>
          <w:tcPr>
            <w:tcW w:w="9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szCs w:val="24"/>
              </w:rPr>
            </w:pPr>
            <w:r>
              <w:rPr>
                <w:rFonts w:hint="eastAsia" w:ascii="方正书宋_GBK" w:eastAsia="方正书宋_GBK"/>
              </w:rPr>
              <w:t>卫生监督所专项业务费</w:t>
            </w:r>
          </w:p>
        </w:tc>
        <w:tc>
          <w:tcPr>
            <w:tcW w:w="1134" w:type="dxa"/>
            <w:vAlign w:val="center"/>
          </w:tcPr>
          <w:p>
            <w:pPr>
              <w:spacing w:line="300" w:lineRule="exact"/>
              <w:jc w:val="right"/>
              <w:rPr>
                <w:rFonts w:ascii="方正书宋_GBK" w:eastAsia="方正书宋_GBK"/>
                <w:szCs w:val="24"/>
              </w:rPr>
            </w:pPr>
            <w:r>
              <w:rPr>
                <w:rFonts w:ascii="方正书宋_GBK" w:eastAsia="方正书宋_GBK"/>
              </w:rPr>
              <w:t>168.00</w:t>
            </w:r>
          </w:p>
        </w:tc>
        <w:tc>
          <w:tcPr>
            <w:tcW w:w="1559" w:type="dxa"/>
            <w:vAlign w:val="center"/>
          </w:tcPr>
          <w:p>
            <w:pPr>
              <w:spacing w:line="300" w:lineRule="exact"/>
              <w:jc w:val="left"/>
              <w:rPr>
                <w:rFonts w:ascii="方正书宋_GBK" w:eastAsia="方正书宋_GBK"/>
                <w:szCs w:val="24"/>
              </w:rPr>
            </w:pPr>
            <w:r>
              <w:rPr>
                <w:rFonts w:hint="eastAsia" w:ascii="方正书宋_GBK" w:eastAsia="方正书宋_GBK"/>
              </w:rPr>
              <w:t>其他印刷品</w:t>
            </w:r>
          </w:p>
        </w:tc>
        <w:tc>
          <w:tcPr>
            <w:tcW w:w="1417" w:type="dxa"/>
            <w:vAlign w:val="center"/>
          </w:tcPr>
          <w:p>
            <w:pPr>
              <w:spacing w:line="300" w:lineRule="exact"/>
              <w:jc w:val="left"/>
              <w:rPr>
                <w:rFonts w:ascii="方正书宋_GBK" w:eastAsia="方正书宋_GBK"/>
                <w:szCs w:val="24"/>
              </w:rPr>
            </w:pPr>
            <w:r>
              <w:rPr>
                <w:rFonts w:ascii="方正书宋_GBK" w:eastAsia="方正书宋_GBK"/>
              </w:rPr>
              <w:t>A080299</w:t>
            </w:r>
          </w:p>
        </w:tc>
        <w:tc>
          <w:tcPr>
            <w:tcW w:w="709" w:type="dxa"/>
            <w:vAlign w:val="center"/>
          </w:tcPr>
          <w:p>
            <w:pPr>
              <w:spacing w:line="300" w:lineRule="exact"/>
              <w:jc w:val="center"/>
              <w:rPr>
                <w:rFonts w:ascii="方正书宋_GBK" w:eastAsia="方正书宋_GBK"/>
                <w:szCs w:val="24"/>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szCs w:val="24"/>
              </w:rPr>
            </w:pPr>
            <w:r>
              <w:rPr>
                <w:rFonts w:ascii="方正书宋_GBK" w:eastAsia="方正书宋_GBK"/>
              </w:rPr>
              <w:t>1.00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5.00</w:t>
            </w:r>
          </w:p>
        </w:tc>
        <w:tc>
          <w:tcPr>
            <w:tcW w:w="992" w:type="dxa"/>
            <w:vAlign w:val="center"/>
          </w:tcPr>
          <w:p>
            <w:pPr>
              <w:spacing w:line="300" w:lineRule="exact"/>
              <w:jc w:val="right"/>
              <w:rPr>
                <w:rFonts w:ascii="方正书宋_GBK" w:eastAsia="方正书宋_GBK"/>
                <w:szCs w:val="24"/>
              </w:rPr>
            </w:pPr>
            <w:r>
              <w:rPr>
                <w:rFonts w:ascii="方正书宋_GBK" w:eastAsia="方正书宋_GBK"/>
              </w:rPr>
              <w:t>5.00</w:t>
            </w:r>
          </w:p>
        </w:tc>
        <w:tc>
          <w:tcPr>
            <w:tcW w:w="9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1134"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50"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c>
          <w:tcPr>
            <w:tcW w:w="893" w:type="dxa"/>
            <w:vAlign w:val="center"/>
          </w:tcPr>
          <w:p>
            <w:pPr>
              <w:jc w:val="right"/>
              <w:rPr>
                <w:rFonts w:ascii="方正书宋_GBK" w:hAnsi="宋体" w:eastAsia="方正书宋_GBK" w:cs="宋体"/>
                <w:color w:val="000000"/>
                <w:szCs w:val="21"/>
              </w:rPr>
            </w:pPr>
            <w:r>
              <w:rPr>
                <w:rFonts w:hint="eastAsia" w:ascii="方正书宋_GBK" w:eastAsia="方正书宋_GBK"/>
                <w:color w:val="000000"/>
                <w:szCs w:val="21"/>
              </w:rPr>
              <w:t>　</w:t>
            </w:r>
          </w:p>
        </w:tc>
      </w:tr>
    </w:tbl>
    <w:p>
      <w:pPr>
        <w:spacing w:line="300" w:lineRule="exact"/>
        <w:ind w:firstLine="420" w:firstLineChars="200"/>
        <w:jc w:val="left"/>
        <w:outlineLvl w:val="0"/>
        <w:sectPr>
          <w:footerReference r:id="rId8"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曲阳县卫生健康部门</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10266.2</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219.88</w:t>
      </w:r>
      <w:r>
        <w:rPr>
          <w:rFonts w:hint="eastAsia" w:ascii="Times New Roman" w:hAnsi="Times New Roman" w:eastAsia="仿宋" w:cs="Times New Roman"/>
          <w:color w:val="000000"/>
          <w:sz w:val="32"/>
          <w:szCs w:val="32"/>
        </w:rPr>
        <w:t>万元，主要为计算机、一体机、空调、打印机、投影仪、办公家具等，已列入政府采购预算表，详见政府采购预算表。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w:t>
            </w:r>
            <w:r>
              <w:rPr>
                <w:rFonts w:hint="eastAsia" w:ascii="仿宋" w:hAnsi="仿宋" w:eastAsia="仿宋"/>
                <w:sz w:val="22"/>
              </w:rPr>
              <w:t>曲阳县卫生健康局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10266.2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60037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7132.03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28173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2902.06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26</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217.16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2553.88</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21</w:t>
    </w:r>
    <w:r>
      <w:rPr>
        <w:rStyle w:val="14"/>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23</w:t>
    </w:r>
    <w:r>
      <w:rPr>
        <w:rStyle w:val="14"/>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28</w:t>
    </w:r>
    <w:r>
      <w:rPr>
        <w:rStyle w:val="14"/>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29</w:t>
    </w:r>
    <w:r>
      <w:rPr>
        <w:rStyle w:val="14"/>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32</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505E"/>
    <w:rsid w:val="00040B50"/>
    <w:rsid w:val="00085D4C"/>
    <w:rsid w:val="000B094B"/>
    <w:rsid w:val="000C7140"/>
    <w:rsid w:val="000D1E3C"/>
    <w:rsid w:val="000E0598"/>
    <w:rsid w:val="000E449B"/>
    <w:rsid w:val="0017023E"/>
    <w:rsid w:val="0017183F"/>
    <w:rsid w:val="0017593E"/>
    <w:rsid w:val="00181B85"/>
    <w:rsid w:val="0019691E"/>
    <w:rsid w:val="001A710F"/>
    <w:rsid w:val="001B0EC5"/>
    <w:rsid w:val="001E14B4"/>
    <w:rsid w:val="001E1C31"/>
    <w:rsid w:val="001E717C"/>
    <w:rsid w:val="00205AD6"/>
    <w:rsid w:val="00212961"/>
    <w:rsid w:val="00216917"/>
    <w:rsid w:val="00216B01"/>
    <w:rsid w:val="00217E67"/>
    <w:rsid w:val="0027292E"/>
    <w:rsid w:val="0028112E"/>
    <w:rsid w:val="002900BE"/>
    <w:rsid w:val="00293E1F"/>
    <w:rsid w:val="00297170"/>
    <w:rsid w:val="002972D5"/>
    <w:rsid w:val="002A60CB"/>
    <w:rsid w:val="002B3490"/>
    <w:rsid w:val="002F66B9"/>
    <w:rsid w:val="00307006"/>
    <w:rsid w:val="00307F7E"/>
    <w:rsid w:val="00323B29"/>
    <w:rsid w:val="00327757"/>
    <w:rsid w:val="00331A7D"/>
    <w:rsid w:val="0033456A"/>
    <w:rsid w:val="00337CA1"/>
    <w:rsid w:val="00344A6C"/>
    <w:rsid w:val="003543C9"/>
    <w:rsid w:val="00355389"/>
    <w:rsid w:val="00367E8C"/>
    <w:rsid w:val="00385F36"/>
    <w:rsid w:val="0038763D"/>
    <w:rsid w:val="00390496"/>
    <w:rsid w:val="0039059E"/>
    <w:rsid w:val="0039752A"/>
    <w:rsid w:val="003A0B79"/>
    <w:rsid w:val="003C6377"/>
    <w:rsid w:val="003D1C7A"/>
    <w:rsid w:val="003F2F1D"/>
    <w:rsid w:val="003F5E99"/>
    <w:rsid w:val="00414825"/>
    <w:rsid w:val="00423AC1"/>
    <w:rsid w:val="00425D30"/>
    <w:rsid w:val="0044395D"/>
    <w:rsid w:val="00493B4C"/>
    <w:rsid w:val="004A0382"/>
    <w:rsid w:val="004A16D2"/>
    <w:rsid w:val="004B45B3"/>
    <w:rsid w:val="004D5AFA"/>
    <w:rsid w:val="004E38EF"/>
    <w:rsid w:val="004E55A6"/>
    <w:rsid w:val="004E7B62"/>
    <w:rsid w:val="004F6C1F"/>
    <w:rsid w:val="0050754C"/>
    <w:rsid w:val="00507DB5"/>
    <w:rsid w:val="00513E89"/>
    <w:rsid w:val="0051480D"/>
    <w:rsid w:val="005264C8"/>
    <w:rsid w:val="005363DD"/>
    <w:rsid w:val="00543C61"/>
    <w:rsid w:val="005911C4"/>
    <w:rsid w:val="00594B25"/>
    <w:rsid w:val="005955ED"/>
    <w:rsid w:val="005D60D8"/>
    <w:rsid w:val="00602844"/>
    <w:rsid w:val="00604030"/>
    <w:rsid w:val="00612D2E"/>
    <w:rsid w:val="0062129B"/>
    <w:rsid w:val="006373C9"/>
    <w:rsid w:val="006906B9"/>
    <w:rsid w:val="006A3BE7"/>
    <w:rsid w:val="006B0592"/>
    <w:rsid w:val="006D4501"/>
    <w:rsid w:val="006F0A31"/>
    <w:rsid w:val="006F1A83"/>
    <w:rsid w:val="006F1BC3"/>
    <w:rsid w:val="00723D7A"/>
    <w:rsid w:val="007260BA"/>
    <w:rsid w:val="0072730A"/>
    <w:rsid w:val="0075395C"/>
    <w:rsid w:val="00766638"/>
    <w:rsid w:val="00775B18"/>
    <w:rsid w:val="0077707B"/>
    <w:rsid w:val="007879FF"/>
    <w:rsid w:val="00787A83"/>
    <w:rsid w:val="007A5FF5"/>
    <w:rsid w:val="007E75CB"/>
    <w:rsid w:val="007F0341"/>
    <w:rsid w:val="008034E2"/>
    <w:rsid w:val="0080529B"/>
    <w:rsid w:val="00823065"/>
    <w:rsid w:val="00823F91"/>
    <w:rsid w:val="00846188"/>
    <w:rsid w:val="0084647A"/>
    <w:rsid w:val="00852C86"/>
    <w:rsid w:val="008539B8"/>
    <w:rsid w:val="00865D8D"/>
    <w:rsid w:val="00887016"/>
    <w:rsid w:val="008C1EC4"/>
    <w:rsid w:val="008C7BA9"/>
    <w:rsid w:val="008D1099"/>
    <w:rsid w:val="008D1594"/>
    <w:rsid w:val="008D310A"/>
    <w:rsid w:val="008E5CCA"/>
    <w:rsid w:val="008F739C"/>
    <w:rsid w:val="00904C6B"/>
    <w:rsid w:val="00917C60"/>
    <w:rsid w:val="009305A6"/>
    <w:rsid w:val="00951533"/>
    <w:rsid w:val="00972F9B"/>
    <w:rsid w:val="009762AE"/>
    <w:rsid w:val="009768F7"/>
    <w:rsid w:val="00991073"/>
    <w:rsid w:val="009A521C"/>
    <w:rsid w:val="009B1BD3"/>
    <w:rsid w:val="009B530F"/>
    <w:rsid w:val="009C1004"/>
    <w:rsid w:val="009C5AB1"/>
    <w:rsid w:val="009F176A"/>
    <w:rsid w:val="009F686A"/>
    <w:rsid w:val="00A0091C"/>
    <w:rsid w:val="00A1170A"/>
    <w:rsid w:val="00A247BB"/>
    <w:rsid w:val="00A27310"/>
    <w:rsid w:val="00A3022D"/>
    <w:rsid w:val="00A347EB"/>
    <w:rsid w:val="00A3509F"/>
    <w:rsid w:val="00A50481"/>
    <w:rsid w:val="00A72642"/>
    <w:rsid w:val="00A86B1A"/>
    <w:rsid w:val="00A912B2"/>
    <w:rsid w:val="00AE1EFC"/>
    <w:rsid w:val="00AE60A1"/>
    <w:rsid w:val="00B0298A"/>
    <w:rsid w:val="00B22224"/>
    <w:rsid w:val="00B25D14"/>
    <w:rsid w:val="00B64058"/>
    <w:rsid w:val="00B71972"/>
    <w:rsid w:val="00B90717"/>
    <w:rsid w:val="00BD23DB"/>
    <w:rsid w:val="00BD3995"/>
    <w:rsid w:val="00BD3CB7"/>
    <w:rsid w:val="00BE04E8"/>
    <w:rsid w:val="00BE1853"/>
    <w:rsid w:val="00C50D0D"/>
    <w:rsid w:val="00C5503F"/>
    <w:rsid w:val="00C837D7"/>
    <w:rsid w:val="00C9319E"/>
    <w:rsid w:val="00CA123B"/>
    <w:rsid w:val="00CA680C"/>
    <w:rsid w:val="00CD6049"/>
    <w:rsid w:val="00CF4101"/>
    <w:rsid w:val="00D00F86"/>
    <w:rsid w:val="00D32CAC"/>
    <w:rsid w:val="00D607DA"/>
    <w:rsid w:val="00D65953"/>
    <w:rsid w:val="00DA2803"/>
    <w:rsid w:val="00DB3ACB"/>
    <w:rsid w:val="00DC6EE5"/>
    <w:rsid w:val="00DE15CA"/>
    <w:rsid w:val="00DE25A7"/>
    <w:rsid w:val="00DE73AC"/>
    <w:rsid w:val="00E0482C"/>
    <w:rsid w:val="00E04965"/>
    <w:rsid w:val="00E229A6"/>
    <w:rsid w:val="00E31758"/>
    <w:rsid w:val="00E524DA"/>
    <w:rsid w:val="00E55CF4"/>
    <w:rsid w:val="00E968B7"/>
    <w:rsid w:val="00EA7C13"/>
    <w:rsid w:val="00EB724A"/>
    <w:rsid w:val="00EC40D6"/>
    <w:rsid w:val="00ED2F1E"/>
    <w:rsid w:val="00EE71BA"/>
    <w:rsid w:val="00F12A1B"/>
    <w:rsid w:val="00F57FF3"/>
    <w:rsid w:val="00F76832"/>
    <w:rsid w:val="00F851B4"/>
    <w:rsid w:val="00F867E4"/>
    <w:rsid w:val="00FA3831"/>
    <w:rsid w:val="00FC4CBB"/>
    <w:rsid w:val="2C043B1B"/>
    <w:rsid w:val="310A1132"/>
    <w:rsid w:val="41D70B25"/>
    <w:rsid w:val="49957F36"/>
    <w:rsid w:val="58001494"/>
    <w:rsid w:val="62B962ED"/>
    <w:rsid w:val="65711AC5"/>
    <w:rsid w:val="68EA24A3"/>
    <w:rsid w:val="765A2968"/>
    <w:rsid w:val="785D1E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 w:type="paragraph" w:customStyle="1" w:styleId="15">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34</Pages>
  <Words>2989</Words>
  <Characters>17039</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2020-01-03T03:00:00Z</dcterms:created>
  <dc:creator>guest</dc:creator>
  <cp:lastModifiedBy>6665</cp:lastModifiedBy>
  <cp:lastPrinted>2020-01-10T15:53:00Z</cp:lastPrinted>
  <dcterms:modified xsi:type="dcterms:W3CDTF">2025-02-08T02:27:42Z</dcterms:modified>
  <dc:title>o</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