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88674">
      <w:pPr>
        <w:jc w:val="center"/>
        <w:rPr>
          <w:rFonts w:eastAsia="仿宋_GB2312"/>
          <w:b/>
          <w:sz w:val="36"/>
          <w:szCs w:val="36"/>
        </w:rPr>
      </w:pPr>
    </w:p>
    <w:p w14:paraId="49527CC3">
      <w:pPr>
        <w:jc w:val="center"/>
        <w:rPr>
          <w:rFonts w:hint="eastAsia" w:eastAsia="仿宋_GB2312"/>
          <w:b/>
          <w:sz w:val="72"/>
          <w:szCs w:val="72"/>
          <w:lang w:val="en-US" w:eastAsia="zh-CN"/>
        </w:rPr>
      </w:pPr>
      <w:r>
        <w:rPr>
          <w:rFonts w:hint="eastAsia" w:eastAsia="仿宋_GB2312"/>
          <w:b/>
          <w:sz w:val="72"/>
          <w:szCs w:val="72"/>
          <w:lang w:val="en-US" w:eastAsia="zh-CN"/>
        </w:rPr>
        <w:t>曲阳县地震应急预案</w:t>
      </w:r>
    </w:p>
    <w:p w14:paraId="1FED0758">
      <w:pPr>
        <w:jc w:val="center"/>
        <w:rPr>
          <w:rFonts w:hint="default" w:eastAsia="仿宋_GB2312"/>
          <w:b/>
          <w:sz w:val="56"/>
          <w:szCs w:val="56"/>
          <w:lang w:val="en-US" w:eastAsia="zh-CN"/>
        </w:rPr>
      </w:pPr>
      <w:bookmarkStart w:id="106" w:name="_GoBack"/>
      <w:bookmarkEnd w:id="106"/>
    </w:p>
    <w:p w14:paraId="22022C9E">
      <w:pPr>
        <w:jc w:val="both"/>
        <w:rPr>
          <w:rFonts w:hint="default" w:eastAsia="仿宋_GB2312"/>
          <w:b/>
          <w:sz w:val="56"/>
          <w:szCs w:val="56"/>
          <w:lang w:val="en-US" w:eastAsia="zh-CN"/>
        </w:rPr>
      </w:pPr>
    </w:p>
    <w:p w14:paraId="4D1FA7D0">
      <w:pPr>
        <w:jc w:val="both"/>
        <w:rPr>
          <w:rFonts w:hint="default" w:eastAsia="仿宋_GB2312"/>
          <w:b/>
          <w:sz w:val="56"/>
          <w:szCs w:val="56"/>
          <w:lang w:val="en-US" w:eastAsia="zh-CN"/>
        </w:rPr>
      </w:pPr>
    </w:p>
    <w:p w14:paraId="6020F0CC">
      <w:pPr>
        <w:jc w:val="both"/>
        <w:rPr>
          <w:rFonts w:hint="default" w:eastAsia="仿宋_GB2312"/>
          <w:b/>
          <w:sz w:val="56"/>
          <w:szCs w:val="56"/>
          <w:lang w:val="en-US" w:eastAsia="zh-CN"/>
        </w:rPr>
      </w:pPr>
    </w:p>
    <w:p w14:paraId="2A6B92C3">
      <w:pPr>
        <w:jc w:val="both"/>
        <w:rPr>
          <w:rFonts w:hint="default" w:eastAsia="仿宋_GB2312"/>
          <w:b/>
          <w:sz w:val="56"/>
          <w:szCs w:val="56"/>
          <w:lang w:val="en-US" w:eastAsia="zh-CN"/>
        </w:rPr>
      </w:pPr>
    </w:p>
    <w:p w14:paraId="62088F56">
      <w:pPr>
        <w:jc w:val="both"/>
        <w:rPr>
          <w:rFonts w:hint="default" w:eastAsia="仿宋_GB2312"/>
          <w:b/>
          <w:sz w:val="56"/>
          <w:szCs w:val="56"/>
          <w:lang w:val="en-US" w:eastAsia="zh-CN"/>
        </w:rPr>
      </w:pPr>
    </w:p>
    <w:p w14:paraId="6711DDDE">
      <w:pPr>
        <w:jc w:val="center"/>
        <w:rPr>
          <w:rFonts w:hint="default" w:eastAsia="仿宋_GB2312"/>
          <w:b/>
          <w:sz w:val="56"/>
          <w:szCs w:val="56"/>
          <w:lang w:val="en-US" w:eastAsia="zh-CN"/>
        </w:rPr>
      </w:pPr>
    </w:p>
    <w:p w14:paraId="56E53772">
      <w:pPr>
        <w:jc w:val="center"/>
        <w:rPr>
          <w:rFonts w:hint="default" w:eastAsia="仿宋_GB2312"/>
          <w:b/>
          <w:sz w:val="56"/>
          <w:szCs w:val="56"/>
          <w:lang w:val="en-US" w:eastAsia="zh-CN"/>
        </w:rPr>
      </w:pPr>
    </w:p>
    <w:p w14:paraId="14BD0F45">
      <w:pPr>
        <w:jc w:val="center"/>
        <w:rPr>
          <w:rFonts w:hint="eastAsia" w:eastAsia="仿宋_GB2312"/>
          <w:b/>
          <w:sz w:val="44"/>
          <w:szCs w:val="44"/>
          <w:lang w:val="en-US" w:eastAsia="zh-CN"/>
        </w:rPr>
      </w:pPr>
    </w:p>
    <w:p w14:paraId="54AC2E43">
      <w:pPr>
        <w:ind w:firstLine="2650" w:firstLineChars="600"/>
        <w:jc w:val="both"/>
        <w:rPr>
          <w:rFonts w:hint="default" w:eastAsia="仿宋_GB2312"/>
          <w:b/>
          <w:sz w:val="44"/>
          <w:szCs w:val="44"/>
          <w:u w:val="single"/>
          <w:lang w:val="en-US" w:eastAsia="zh-CN"/>
        </w:rPr>
      </w:pPr>
      <w:r>
        <w:rPr>
          <w:rFonts w:hint="eastAsia" w:eastAsia="仿宋_GB2312"/>
          <w:b/>
          <w:sz w:val="44"/>
          <w:szCs w:val="44"/>
          <w:lang w:val="en-US" w:eastAsia="zh-CN"/>
        </w:rPr>
        <w:t>曲阳县人民政府</w:t>
      </w:r>
    </w:p>
    <w:p w14:paraId="390FEF3B">
      <w:pPr>
        <w:jc w:val="center"/>
        <w:rPr>
          <w:rFonts w:hint="eastAsia" w:eastAsia="仿宋_GB2312"/>
          <w:b/>
          <w:sz w:val="44"/>
          <w:szCs w:val="44"/>
          <w:u w:val="none"/>
          <w:lang w:val="en-US" w:eastAsia="zh-CN"/>
        </w:rPr>
      </w:pPr>
      <w:r>
        <w:rPr>
          <w:rFonts w:hint="eastAsia" w:eastAsia="仿宋_GB2312"/>
          <w:b/>
          <w:sz w:val="44"/>
          <w:szCs w:val="44"/>
          <w:u w:val="none"/>
          <w:lang w:val="en-US" w:eastAsia="zh-CN"/>
        </w:rPr>
        <w:t>2022年10月</w:t>
      </w:r>
    </w:p>
    <w:p w14:paraId="5A12901D">
      <w:pPr>
        <w:jc w:val="center"/>
        <w:rPr>
          <w:rFonts w:hint="eastAsia" w:eastAsia="仿宋_GB2312"/>
          <w:b/>
          <w:sz w:val="44"/>
          <w:szCs w:val="44"/>
          <w:u w:val="none"/>
          <w:lang w:val="en-US" w:eastAsia="zh-CN"/>
        </w:rPr>
      </w:pPr>
    </w:p>
    <w:p w14:paraId="6BE4E87C">
      <w:pPr>
        <w:pStyle w:val="17"/>
        <w:tabs>
          <w:tab w:val="right" w:leader="dot" w:pos="8306"/>
        </w:tabs>
        <w:outlineLvl w:val="9"/>
        <w:rPr>
          <w:rFonts w:hint="default" w:eastAsia="仿宋_GB2312"/>
          <w:b/>
          <w:sz w:val="44"/>
          <w:szCs w:val="44"/>
          <w:u w:val="none"/>
          <w:lang w:val="en-US" w:eastAsia="zh-CN"/>
        </w:rPr>
      </w:pPr>
    </w:p>
    <w:p w14:paraId="02BD7557">
      <w:pPr>
        <w:pStyle w:val="17"/>
        <w:tabs>
          <w:tab w:val="right" w:leader="dot" w:pos="8306"/>
        </w:tabs>
        <w:outlineLvl w:val="9"/>
        <w:rPr>
          <w:rFonts w:hint="default" w:eastAsia="仿宋_GB2312"/>
          <w:b/>
          <w:sz w:val="44"/>
          <w:szCs w:val="44"/>
          <w:u w:val="none"/>
          <w:lang w:val="en-US" w:eastAsia="zh-CN"/>
        </w:rPr>
      </w:pPr>
    </w:p>
    <w:p w14:paraId="4EC9D9F0">
      <w:pPr>
        <w:pStyle w:val="17"/>
        <w:tabs>
          <w:tab w:val="right" w:leader="dot" w:pos="8306"/>
        </w:tabs>
        <w:outlineLvl w:val="9"/>
        <w:rPr>
          <w:rFonts w:hint="default" w:eastAsia="仿宋_GB2312"/>
          <w:b/>
          <w:sz w:val="44"/>
          <w:szCs w:val="44"/>
          <w:u w:val="none"/>
          <w:lang w:val="en-US" w:eastAsia="zh-CN"/>
        </w:rPr>
      </w:pPr>
    </w:p>
    <w:p w14:paraId="20AF51ED">
      <w:pPr>
        <w:pStyle w:val="3"/>
        <w:bidi w:val="0"/>
        <w:jc w:val="center"/>
        <w:rPr>
          <w:sz w:val="52"/>
          <w:szCs w:val="44"/>
        </w:rPr>
      </w:pPr>
      <w:r>
        <w:rPr>
          <w:rFonts w:ascii="宋体" w:hAnsi="宋体" w:eastAsia="宋体"/>
          <w:sz w:val="36"/>
          <w:szCs w:val="44"/>
        </w:rPr>
        <w:t>目录</w:t>
      </w:r>
    </w:p>
    <w:p w14:paraId="70E0EEDE">
      <w:pPr>
        <w:pStyle w:val="11"/>
        <w:tabs>
          <w:tab w:val="right" w:leader="dot" w:pos="8306"/>
        </w:tabs>
      </w:pPr>
      <w:r>
        <w:rPr>
          <w:rFonts w:hint="default" w:eastAsia="仿宋_GB2312"/>
          <w:b/>
          <w:sz w:val="44"/>
          <w:szCs w:val="44"/>
          <w:u w:val="none"/>
          <w:lang w:val="en-US" w:eastAsia="zh-CN"/>
        </w:rPr>
        <w:fldChar w:fldCharType="begin"/>
      </w:r>
      <w:r>
        <w:rPr>
          <w:rFonts w:hint="default" w:eastAsia="仿宋_GB2312"/>
          <w:b/>
          <w:sz w:val="44"/>
          <w:szCs w:val="44"/>
          <w:u w:val="none"/>
          <w:lang w:val="en-US" w:eastAsia="zh-CN"/>
        </w:rPr>
        <w:instrText xml:space="preserve">TOC \o "1-3" \h \u </w:instrText>
      </w:r>
      <w:r>
        <w:rPr>
          <w:rFonts w:hint="default" w:eastAsia="仿宋_GB2312"/>
          <w:b/>
          <w:sz w:val="44"/>
          <w:szCs w:val="44"/>
          <w:u w:val="none"/>
          <w:lang w:val="en-US" w:eastAsia="zh-CN"/>
        </w:rPr>
        <w:fldChar w:fldCharType="separate"/>
      </w:r>
      <w:r>
        <w:rPr>
          <w:rFonts w:hint="default" w:eastAsia="仿宋_GB2312"/>
          <w:b/>
          <w:bCs/>
          <w:szCs w:val="44"/>
          <w:u w:val="none"/>
          <w:lang w:val="en-US" w:eastAsia="zh-CN"/>
        </w:rPr>
        <w:fldChar w:fldCharType="begin"/>
      </w:r>
      <w:r>
        <w:rPr>
          <w:rFonts w:hint="default" w:eastAsia="仿宋_GB2312"/>
          <w:b/>
          <w:bCs/>
          <w:szCs w:val="44"/>
          <w:lang w:val="en-US" w:eastAsia="zh-CN"/>
        </w:rPr>
        <w:instrText xml:space="preserve"> HYPERLINK \l _Toc22012 </w:instrText>
      </w:r>
      <w:r>
        <w:rPr>
          <w:rFonts w:hint="default" w:eastAsia="仿宋_GB2312"/>
          <w:b/>
          <w:bCs/>
          <w:szCs w:val="44"/>
          <w:lang w:val="en-US" w:eastAsia="zh-CN"/>
        </w:rPr>
        <w:fldChar w:fldCharType="separate"/>
      </w:r>
      <w:r>
        <w:rPr>
          <w:rFonts w:hint="eastAsia" w:eastAsia="仿宋_GB2312"/>
          <w:b/>
          <w:bCs/>
          <w:szCs w:val="44"/>
          <w:lang w:val="en-US" w:eastAsia="zh-CN"/>
        </w:rPr>
        <w:t xml:space="preserve">1  </w:t>
      </w:r>
      <w:r>
        <w:rPr>
          <w:rFonts w:hint="default" w:eastAsia="仿宋_GB2312"/>
          <w:b/>
          <w:bCs/>
          <w:szCs w:val="44"/>
          <w:lang w:val="en-US" w:eastAsia="zh-CN"/>
        </w:rPr>
        <w:t>总则</w:t>
      </w:r>
      <w:r>
        <w:rPr>
          <w:b w:val="0"/>
          <w:bCs w:val="0"/>
        </w:rPr>
        <w:tab/>
      </w:r>
      <w:r>
        <w:rPr>
          <w:b w:val="0"/>
          <w:bCs w:val="0"/>
        </w:rPr>
        <w:fldChar w:fldCharType="begin"/>
      </w:r>
      <w:r>
        <w:rPr>
          <w:b w:val="0"/>
          <w:bCs w:val="0"/>
        </w:rPr>
        <w:instrText xml:space="preserve"> PAGEREF _Toc22012 \h </w:instrText>
      </w:r>
      <w:r>
        <w:rPr>
          <w:b w:val="0"/>
          <w:bCs w:val="0"/>
        </w:rPr>
        <w:fldChar w:fldCharType="separate"/>
      </w:r>
      <w:r>
        <w:rPr>
          <w:b w:val="0"/>
          <w:bCs w:val="0"/>
        </w:rPr>
        <w:t>1</w:t>
      </w:r>
      <w:r>
        <w:rPr>
          <w:b w:val="0"/>
          <w:bCs w:val="0"/>
        </w:rPr>
        <w:fldChar w:fldCharType="end"/>
      </w:r>
      <w:r>
        <w:rPr>
          <w:rFonts w:hint="default" w:eastAsia="仿宋_GB2312"/>
          <w:b/>
          <w:bCs/>
          <w:szCs w:val="44"/>
          <w:u w:val="none"/>
          <w:lang w:val="en-US" w:eastAsia="zh-CN"/>
        </w:rPr>
        <w:fldChar w:fldCharType="end"/>
      </w:r>
    </w:p>
    <w:p w14:paraId="68F48727">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_Toc20902 </w:instrText>
      </w:r>
      <w:r>
        <w:rPr>
          <w:rFonts w:hint="default" w:eastAsia="仿宋_GB2312"/>
          <w:szCs w:val="44"/>
          <w:lang w:val="en-US" w:eastAsia="zh-CN"/>
        </w:rPr>
        <w:fldChar w:fldCharType="separate"/>
      </w:r>
      <w:r>
        <w:rPr>
          <w:rFonts w:hint="eastAsia"/>
          <w:lang w:val="en-US" w:eastAsia="zh-CN"/>
        </w:rPr>
        <w:t xml:space="preserve">1.1 </w:t>
      </w:r>
      <w:r>
        <w:rPr>
          <w:rFonts w:hint="default"/>
          <w:lang w:val="en-US" w:eastAsia="zh-CN"/>
        </w:rPr>
        <w:t>编制目的</w:t>
      </w:r>
      <w:r>
        <w:tab/>
      </w:r>
      <w:r>
        <w:fldChar w:fldCharType="begin"/>
      </w:r>
      <w:r>
        <w:instrText xml:space="preserve"> PAGEREF _Toc20902 \h </w:instrText>
      </w:r>
      <w:r>
        <w:fldChar w:fldCharType="separate"/>
      </w:r>
      <w:r>
        <w:t>1</w:t>
      </w:r>
      <w:r>
        <w:fldChar w:fldCharType="end"/>
      </w:r>
      <w:r>
        <w:rPr>
          <w:rFonts w:hint="default" w:eastAsia="仿宋_GB2312"/>
          <w:szCs w:val="44"/>
          <w:u w:val="none"/>
          <w:lang w:val="en-US" w:eastAsia="zh-CN"/>
        </w:rPr>
        <w:fldChar w:fldCharType="end"/>
      </w:r>
    </w:p>
    <w:p w14:paraId="06A0EEF8">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_Toc3875 </w:instrText>
      </w:r>
      <w:r>
        <w:rPr>
          <w:rFonts w:hint="default" w:eastAsia="仿宋_GB2312"/>
          <w:szCs w:val="44"/>
          <w:lang w:val="en-US" w:eastAsia="zh-CN"/>
        </w:rPr>
        <w:fldChar w:fldCharType="separate"/>
      </w:r>
      <w:r>
        <w:rPr>
          <w:rFonts w:hint="eastAsia" w:cstheme="minorBidi"/>
          <w:lang w:val="en-US" w:eastAsia="zh-CN"/>
        </w:rPr>
        <w:t xml:space="preserve">1.2 </w:t>
      </w:r>
      <w:r>
        <w:rPr>
          <w:rFonts w:hint="default" w:cstheme="minorBidi"/>
          <w:lang w:val="en-US" w:eastAsia="zh-CN"/>
        </w:rPr>
        <w:t>编制依据。</w:t>
      </w:r>
      <w:r>
        <w:tab/>
      </w:r>
      <w:r>
        <w:fldChar w:fldCharType="begin"/>
      </w:r>
      <w:r>
        <w:instrText xml:space="preserve"> PAGEREF _Toc3875 \h </w:instrText>
      </w:r>
      <w:r>
        <w:fldChar w:fldCharType="separate"/>
      </w:r>
      <w:r>
        <w:t>1</w:t>
      </w:r>
      <w:r>
        <w:fldChar w:fldCharType="end"/>
      </w:r>
      <w:r>
        <w:rPr>
          <w:rFonts w:hint="default" w:eastAsia="仿宋_GB2312"/>
          <w:szCs w:val="44"/>
          <w:u w:val="none"/>
          <w:lang w:val="en-US" w:eastAsia="zh-CN"/>
        </w:rPr>
        <w:fldChar w:fldCharType="end"/>
      </w:r>
    </w:p>
    <w:p w14:paraId="1D5EEDF8">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_Toc12269 </w:instrText>
      </w:r>
      <w:r>
        <w:rPr>
          <w:rFonts w:hint="default" w:eastAsia="仿宋_GB2312"/>
          <w:szCs w:val="44"/>
          <w:lang w:val="en-US" w:eastAsia="zh-CN"/>
        </w:rPr>
        <w:fldChar w:fldCharType="separate"/>
      </w:r>
      <w:r>
        <w:rPr>
          <w:rFonts w:hint="eastAsia" w:cstheme="minorBidi"/>
          <w:lang w:val="en-US" w:eastAsia="zh-CN"/>
        </w:rPr>
        <w:t xml:space="preserve">1.3 </w:t>
      </w:r>
      <w:r>
        <w:rPr>
          <w:rFonts w:hint="default" w:cstheme="minorBidi"/>
          <w:lang w:val="en-US" w:eastAsia="zh-CN"/>
        </w:rPr>
        <w:t>适用范围</w:t>
      </w:r>
      <w:r>
        <w:tab/>
      </w:r>
      <w:r>
        <w:fldChar w:fldCharType="begin"/>
      </w:r>
      <w:r>
        <w:instrText xml:space="preserve"> PAGEREF _Toc12269 \h </w:instrText>
      </w:r>
      <w:r>
        <w:fldChar w:fldCharType="separate"/>
      </w:r>
      <w:r>
        <w:t>1</w:t>
      </w:r>
      <w:r>
        <w:fldChar w:fldCharType="end"/>
      </w:r>
      <w:r>
        <w:rPr>
          <w:rFonts w:hint="default" w:eastAsia="仿宋_GB2312"/>
          <w:szCs w:val="44"/>
          <w:u w:val="none"/>
          <w:lang w:val="en-US" w:eastAsia="zh-CN"/>
        </w:rPr>
        <w:fldChar w:fldCharType="end"/>
      </w:r>
    </w:p>
    <w:p w14:paraId="3741D410">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_Toc16833 </w:instrText>
      </w:r>
      <w:r>
        <w:rPr>
          <w:rFonts w:hint="default" w:eastAsia="仿宋_GB2312"/>
          <w:szCs w:val="44"/>
          <w:lang w:val="en-US" w:eastAsia="zh-CN"/>
        </w:rPr>
        <w:fldChar w:fldCharType="separate"/>
      </w:r>
      <w:r>
        <w:rPr>
          <w:rFonts w:hint="eastAsia" w:cstheme="minorBidi"/>
          <w:lang w:val="en-US" w:eastAsia="zh-CN"/>
        </w:rPr>
        <w:t xml:space="preserve">1.4 </w:t>
      </w:r>
      <w:r>
        <w:rPr>
          <w:rFonts w:hint="default" w:cstheme="minorBidi"/>
          <w:lang w:val="en-US" w:eastAsia="zh-CN"/>
        </w:rPr>
        <w:t>工作原则</w:t>
      </w:r>
      <w:r>
        <w:tab/>
      </w:r>
      <w:r>
        <w:fldChar w:fldCharType="begin"/>
      </w:r>
      <w:r>
        <w:instrText xml:space="preserve"> PAGEREF _Toc16833 \h </w:instrText>
      </w:r>
      <w:r>
        <w:fldChar w:fldCharType="separate"/>
      </w:r>
      <w:r>
        <w:t>1</w:t>
      </w:r>
      <w:r>
        <w:fldChar w:fldCharType="end"/>
      </w:r>
      <w:r>
        <w:rPr>
          <w:rFonts w:hint="default" w:eastAsia="仿宋_GB2312"/>
          <w:szCs w:val="44"/>
          <w:u w:val="none"/>
          <w:lang w:val="en-US" w:eastAsia="zh-CN"/>
        </w:rPr>
        <w:fldChar w:fldCharType="end"/>
      </w:r>
    </w:p>
    <w:p w14:paraId="12CDF1C0">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_Toc28637 </w:instrText>
      </w:r>
      <w:r>
        <w:rPr>
          <w:rFonts w:hint="default" w:eastAsia="仿宋_GB2312"/>
          <w:szCs w:val="44"/>
          <w:lang w:val="en-US" w:eastAsia="zh-CN"/>
        </w:rPr>
        <w:fldChar w:fldCharType="separate"/>
      </w:r>
      <w:r>
        <w:rPr>
          <w:rFonts w:hint="eastAsia" w:cstheme="minorBidi"/>
          <w:lang w:val="en-US" w:eastAsia="zh-CN"/>
        </w:rPr>
        <w:t xml:space="preserve">1.5 </w:t>
      </w:r>
      <w:r>
        <w:rPr>
          <w:rFonts w:hint="default" w:cstheme="minorBidi"/>
          <w:lang w:val="en-US" w:eastAsia="zh-CN"/>
        </w:rPr>
        <w:t>预案体系</w:t>
      </w:r>
      <w:r>
        <w:tab/>
      </w:r>
      <w:r>
        <w:fldChar w:fldCharType="begin"/>
      </w:r>
      <w:r>
        <w:instrText xml:space="preserve"> PAGEREF _Toc28637 \h </w:instrText>
      </w:r>
      <w:r>
        <w:fldChar w:fldCharType="separate"/>
      </w:r>
      <w:r>
        <w:t>2</w:t>
      </w:r>
      <w:r>
        <w:fldChar w:fldCharType="end"/>
      </w:r>
      <w:r>
        <w:rPr>
          <w:rFonts w:hint="default" w:eastAsia="仿宋_GB2312"/>
          <w:szCs w:val="44"/>
          <w:u w:val="none"/>
          <w:lang w:val="en-US" w:eastAsia="zh-CN"/>
        </w:rPr>
        <w:fldChar w:fldCharType="end"/>
      </w:r>
    </w:p>
    <w:p w14:paraId="79790940">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_Toc14895 </w:instrText>
      </w:r>
      <w:r>
        <w:rPr>
          <w:rFonts w:hint="default" w:eastAsia="仿宋_GB2312"/>
          <w:szCs w:val="44"/>
          <w:lang w:val="en-US" w:eastAsia="zh-CN"/>
        </w:rPr>
        <w:fldChar w:fldCharType="separate"/>
      </w:r>
      <w:r>
        <w:rPr>
          <w:rFonts w:hint="eastAsia" w:eastAsia="仿宋_GB2312"/>
          <w:b/>
          <w:bCs/>
          <w:szCs w:val="44"/>
          <w:lang w:val="en-US" w:eastAsia="zh-CN"/>
        </w:rPr>
        <w:t xml:space="preserve">2  </w:t>
      </w:r>
      <w:r>
        <w:rPr>
          <w:rFonts w:hint="default" w:eastAsia="仿宋_GB2312"/>
          <w:b/>
          <w:bCs/>
          <w:szCs w:val="44"/>
          <w:lang w:val="en-US" w:eastAsia="zh-CN"/>
        </w:rPr>
        <w:t>组织体系</w:t>
      </w:r>
      <w:r>
        <w:tab/>
      </w:r>
      <w:r>
        <w:fldChar w:fldCharType="begin"/>
      </w:r>
      <w:r>
        <w:instrText xml:space="preserve"> PAGEREF _Toc14895 \h </w:instrText>
      </w:r>
      <w:r>
        <w:fldChar w:fldCharType="separate"/>
      </w:r>
      <w:r>
        <w:t>2</w:t>
      </w:r>
      <w:r>
        <w:fldChar w:fldCharType="end"/>
      </w:r>
      <w:r>
        <w:rPr>
          <w:rFonts w:hint="default" w:eastAsia="仿宋_GB2312"/>
          <w:szCs w:val="44"/>
          <w:u w:val="none"/>
          <w:lang w:val="en-US" w:eastAsia="zh-CN"/>
        </w:rPr>
        <w:fldChar w:fldCharType="end"/>
      </w:r>
    </w:p>
    <w:p w14:paraId="1EE4AC35">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_Toc7932 </w:instrText>
      </w:r>
      <w:r>
        <w:rPr>
          <w:rFonts w:hint="default" w:eastAsia="仿宋_GB2312"/>
          <w:szCs w:val="44"/>
          <w:lang w:val="en-US" w:eastAsia="zh-CN"/>
        </w:rPr>
        <w:fldChar w:fldCharType="separate"/>
      </w:r>
      <w:r>
        <w:rPr>
          <w:rFonts w:hint="eastAsia" w:eastAsia="黑体" w:cstheme="minorBidi"/>
          <w:lang w:val="en-US" w:eastAsia="zh-CN"/>
        </w:rPr>
        <w:t xml:space="preserve">2.1 </w:t>
      </w:r>
      <w:r>
        <w:rPr>
          <w:rFonts w:hint="default"/>
          <w:lang w:val="en-US" w:eastAsia="zh-CN"/>
        </w:rPr>
        <w:t>县抗震救灾指挥部</w:t>
      </w:r>
      <w:r>
        <w:tab/>
      </w:r>
      <w:r>
        <w:fldChar w:fldCharType="begin"/>
      </w:r>
      <w:r>
        <w:instrText xml:space="preserve"> PAGEREF _Toc7932 \h </w:instrText>
      </w:r>
      <w:r>
        <w:fldChar w:fldCharType="separate"/>
      </w:r>
      <w:r>
        <w:t>2</w:t>
      </w:r>
      <w:r>
        <w:fldChar w:fldCharType="end"/>
      </w:r>
      <w:r>
        <w:rPr>
          <w:rFonts w:hint="default" w:eastAsia="仿宋_GB2312"/>
          <w:szCs w:val="44"/>
          <w:u w:val="none"/>
          <w:lang w:val="en-US" w:eastAsia="zh-CN"/>
        </w:rPr>
        <w:fldChar w:fldCharType="end"/>
      </w:r>
    </w:p>
    <w:p w14:paraId="7A2FFF98">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_Toc8255 </w:instrText>
      </w:r>
      <w:r>
        <w:rPr>
          <w:rFonts w:hint="default" w:eastAsia="仿宋_GB2312"/>
          <w:szCs w:val="44"/>
          <w:lang w:val="en-US" w:eastAsia="zh-CN"/>
        </w:rPr>
        <w:fldChar w:fldCharType="separate"/>
      </w:r>
      <w:r>
        <w:rPr>
          <w:rFonts w:hint="eastAsia" w:cstheme="minorBidi"/>
          <w:lang w:val="en-US" w:eastAsia="zh-CN"/>
        </w:rPr>
        <w:t xml:space="preserve">2.2 </w:t>
      </w:r>
      <w:r>
        <w:rPr>
          <w:rFonts w:hint="default" w:cstheme="minorBidi"/>
          <w:lang w:val="en-US" w:eastAsia="zh-CN"/>
        </w:rPr>
        <w:t>县抗震救灾现场指挥部</w:t>
      </w:r>
      <w:r>
        <w:rPr>
          <w:rFonts w:cstheme="minorBidi"/>
        </w:rPr>
        <w:t>。</w:t>
      </w:r>
      <w:r>
        <w:tab/>
      </w:r>
      <w:r>
        <w:fldChar w:fldCharType="begin"/>
      </w:r>
      <w:r>
        <w:instrText xml:space="preserve"> PAGEREF _Toc8255 \h </w:instrText>
      </w:r>
      <w:r>
        <w:fldChar w:fldCharType="separate"/>
      </w:r>
      <w:r>
        <w:t>8</w:t>
      </w:r>
      <w:r>
        <w:fldChar w:fldCharType="end"/>
      </w:r>
      <w:r>
        <w:rPr>
          <w:rFonts w:hint="default" w:eastAsia="仿宋_GB2312"/>
          <w:szCs w:val="44"/>
          <w:u w:val="none"/>
          <w:lang w:val="en-US" w:eastAsia="zh-CN"/>
        </w:rPr>
        <w:fldChar w:fldCharType="end"/>
      </w:r>
    </w:p>
    <w:p w14:paraId="1F8F1751">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_Toc23719 </w:instrText>
      </w:r>
      <w:r>
        <w:rPr>
          <w:rFonts w:hint="default" w:eastAsia="仿宋_GB2312"/>
          <w:szCs w:val="44"/>
          <w:lang w:val="en-US" w:eastAsia="zh-CN"/>
        </w:rPr>
        <w:fldChar w:fldCharType="separate"/>
      </w:r>
      <w:r>
        <w:rPr>
          <w:rFonts w:hint="eastAsia" w:cstheme="minorBidi"/>
          <w:lang w:val="en-US" w:eastAsia="zh-CN"/>
        </w:rPr>
        <w:t xml:space="preserve">2.3 </w:t>
      </w:r>
      <w:r>
        <w:rPr>
          <w:rFonts w:hint="default" w:cstheme="minorBidi"/>
          <w:lang w:val="en-US" w:eastAsia="zh-CN"/>
        </w:rPr>
        <w:t>县抗震救灾指挥部</w:t>
      </w:r>
      <w:r>
        <w:tab/>
      </w:r>
      <w:r>
        <w:fldChar w:fldCharType="begin"/>
      </w:r>
      <w:r>
        <w:instrText xml:space="preserve"> PAGEREF _Toc23719 \h </w:instrText>
      </w:r>
      <w:r>
        <w:fldChar w:fldCharType="separate"/>
      </w:r>
      <w:r>
        <w:t>8</w:t>
      </w:r>
      <w:r>
        <w:fldChar w:fldCharType="end"/>
      </w:r>
      <w:r>
        <w:rPr>
          <w:rFonts w:hint="default" w:eastAsia="仿宋_GB2312"/>
          <w:szCs w:val="44"/>
          <w:u w:val="none"/>
          <w:lang w:val="en-US" w:eastAsia="zh-CN"/>
        </w:rPr>
        <w:fldChar w:fldCharType="end"/>
      </w:r>
    </w:p>
    <w:p w14:paraId="17BD0402">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_Toc14665 </w:instrText>
      </w:r>
      <w:r>
        <w:rPr>
          <w:rFonts w:hint="default" w:eastAsia="仿宋_GB2312"/>
          <w:szCs w:val="44"/>
          <w:lang w:val="en-US" w:eastAsia="zh-CN"/>
        </w:rPr>
        <w:fldChar w:fldCharType="separate"/>
      </w:r>
      <w:r>
        <w:rPr>
          <w:rFonts w:hint="eastAsia" w:eastAsia="仿宋_GB2312"/>
          <w:b/>
          <w:bCs/>
          <w:szCs w:val="44"/>
          <w:lang w:val="en-US" w:eastAsia="zh-CN"/>
        </w:rPr>
        <w:t xml:space="preserve">3  </w:t>
      </w:r>
      <w:r>
        <w:rPr>
          <w:rFonts w:hint="default" w:eastAsia="仿宋_GB2312"/>
          <w:b/>
          <w:bCs/>
          <w:szCs w:val="44"/>
          <w:lang w:val="en-US" w:eastAsia="zh-CN"/>
        </w:rPr>
        <w:t>响应机制</w:t>
      </w:r>
      <w:r>
        <w:tab/>
      </w:r>
      <w:r>
        <w:fldChar w:fldCharType="begin"/>
      </w:r>
      <w:r>
        <w:instrText xml:space="preserve"> PAGEREF _Toc14665 \h </w:instrText>
      </w:r>
      <w:r>
        <w:fldChar w:fldCharType="separate"/>
      </w:r>
      <w:r>
        <w:t>8</w:t>
      </w:r>
      <w:r>
        <w:fldChar w:fldCharType="end"/>
      </w:r>
      <w:r>
        <w:rPr>
          <w:rFonts w:hint="default" w:eastAsia="仿宋_GB2312"/>
          <w:szCs w:val="44"/>
          <w:u w:val="none"/>
          <w:lang w:val="en-US" w:eastAsia="zh-CN"/>
        </w:rPr>
        <w:fldChar w:fldCharType="end"/>
      </w:r>
    </w:p>
    <w:p w14:paraId="4FC53CC5">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_Toc13955 </w:instrText>
      </w:r>
      <w:r>
        <w:rPr>
          <w:rFonts w:hint="default" w:eastAsia="仿宋_GB2312"/>
          <w:szCs w:val="44"/>
          <w:lang w:val="en-US" w:eastAsia="zh-CN"/>
        </w:rPr>
        <w:fldChar w:fldCharType="separate"/>
      </w:r>
      <w:r>
        <w:rPr>
          <w:rFonts w:hint="eastAsia"/>
          <w:lang w:val="en-US" w:eastAsia="zh-CN"/>
        </w:rPr>
        <w:t xml:space="preserve">3.1 </w:t>
      </w:r>
      <w:r>
        <w:rPr>
          <w:rFonts w:hint="default"/>
          <w:lang w:val="en-US" w:eastAsia="zh-CN"/>
        </w:rPr>
        <w:t>地震灾害分级</w:t>
      </w:r>
      <w:r>
        <w:tab/>
      </w:r>
      <w:r>
        <w:fldChar w:fldCharType="begin"/>
      </w:r>
      <w:r>
        <w:instrText xml:space="preserve"> PAGEREF _Toc13955 \h </w:instrText>
      </w:r>
      <w:r>
        <w:fldChar w:fldCharType="separate"/>
      </w:r>
      <w:r>
        <w:t>8</w:t>
      </w:r>
      <w:r>
        <w:fldChar w:fldCharType="end"/>
      </w:r>
      <w:r>
        <w:rPr>
          <w:rFonts w:hint="default" w:eastAsia="仿宋_GB2312"/>
          <w:szCs w:val="44"/>
          <w:u w:val="none"/>
          <w:lang w:val="en-US" w:eastAsia="zh-CN"/>
        </w:rPr>
        <w:fldChar w:fldCharType="end"/>
      </w:r>
    </w:p>
    <w:p w14:paraId="4223F274">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_Toc27492 </w:instrText>
      </w:r>
      <w:r>
        <w:rPr>
          <w:rFonts w:hint="default" w:eastAsia="仿宋_GB2312"/>
          <w:szCs w:val="44"/>
          <w:lang w:val="en-US" w:eastAsia="zh-CN"/>
        </w:rPr>
        <w:fldChar w:fldCharType="separate"/>
      </w:r>
      <w:r>
        <w:rPr>
          <w:rFonts w:hint="eastAsia" w:cstheme="minorBidi"/>
          <w:lang w:val="en-US" w:eastAsia="zh-CN"/>
        </w:rPr>
        <w:t xml:space="preserve">3.2 </w:t>
      </w:r>
      <w:r>
        <w:rPr>
          <w:rFonts w:hint="default" w:cstheme="minorBidi"/>
          <w:lang w:val="en-US" w:eastAsia="zh-CN"/>
        </w:rPr>
        <w:t>分级响应</w:t>
      </w:r>
      <w:r>
        <w:tab/>
      </w:r>
      <w:r>
        <w:fldChar w:fldCharType="begin"/>
      </w:r>
      <w:r>
        <w:instrText xml:space="preserve"> PAGEREF _Toc27492 \h </w:instrText>
      </w:r>
      <w:r>
        <w:fldChar w:fldCharType="separate"/>
      </w:r>
      <w:r>
        <w:t>9</w:t>
      </w:r>
      <w:r>
        <w:fldChar w:fldCharType="end"/>
      </w:r>
      <w:r>
        <w:rPr>
          <w:rFonts w:hint="default" w:eastAsia="仿宋_GB2312"/>
          <w:szCs w:val="44"/>
          <w:u w:val="none"/>
          <w:lang w:val="en-US" w:eastAsia="zh-CN"/>
        </w:rPr>
        <w:fldChar w:fldCharType="end"/>
      </w:r>
    </w:p>
    <w:p w14:paraId="66E83063">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_Toc21829 </w:instrText>
      </w:r>
      <w:r>
        <w:rPr>
          <w:rFonts w:hint="default" w:eastAsia="仿宋_GB2312"/>
          <w:szCs w:val="44"/>
          <w:lang w:val="en-US" w:eastAsia="zh-CN"/>
        </w:rPr>
        <w:fldChar w:fldCharType="separate"/>
      </w:r>
      <w:r>
        <w:rPr>
          <w:rFonts w:hint="eastAsia" w:cstheme="minorBidi"/>
          <w:lang w:val="en-US" w:eastAsia="zh-CN"/>
        </w:rPr>
        <w:t xml:space="preserve">3.3 </w:t>
      </w:r>
      <w:r>
        <w:rPr>
          <w:rFonts w:hint="default" w:cstheme="minorBidi"/>
          <w:lang w:val="en-US" w:eastAsia="zh-CN"/>
        </w:rPr>
        <w:t>监测报告</w:t>
      </w:r>
      <w:r>
        <w:rPr>
          <w:rFonts w:cstheme="minorBidi"/>
        </w:rPr>
        <w:t>。</w:t>
      </w:r>
      <w:r>
        <w:tab/>
      </w:r>
      <w:r>
        <w:fldChar w:fldCharType="begin"/>
      </w:r>
      <w:r>
        <w:instrText xml:space="preserve"> PAGEREF _Toc21829 \h </w:instrText>
      </w:r>
      <w:r>
        <w:fldChar w:fldCharType="separate"/>
      </w:r>
      <w:r>
        <w:t>9</w:t>
      </w:r>
      <w:r>
        <w:fldChar w:fldCharType="end"/>
      </w:r>
      <w:r>
        <w:rPr>
          <w:rFonts w:hint="default" w:eastAsia="仿宋_GB2312"/>
          <w:szCs w:val="44"/>
          <w:u w:val="none"/>
          <w:lang w:val="en-US" w:eastAsia="zh-CN"/>
        </w:rPr>
        <w:fldChar w:fldCharType="end"/>
      </w:r>
    </w:p>
    <w:p w14:paraId="590F991C">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_Toc4990 </w:instrText>
      </w:r>
      <w:r>
        <w:rPr>
          <w:rFonts w:hint="default" w:eastAsia="仿宋_GB2312"/>
          <w:szCs w:val="44"/>
          <w:lang w:val="en-US" w:eastAsia="zh-CN"/>
        </w:rPr>
        <w:fldChar w:fldCharType="separate"/>
      </w:r>
      <w:r>
        <w:rPr>
          <w:rFonts w:hint="eastAsia" w:cstheme="minorBidi"/>
          <w:lang w:val="en-US" w:eastAsia="zh-CN"/>
        </w:rPr>
        <w:t xml:space="preserve">3.4 </w:t>
      </w:r>
      <w:r>
        <w:rPr>
          <w:rFonts w:hint="default" w:cstheme="minorBidi"/>
          <w:lang w:val="en-US" w:eastAsia="zh-CN"/>
        </w:rPr>
        <w:t>先期处置</w:t>
      </w:r>
      <w:r>
        <w:tab/>
      </w:r>
      <w:r>
        <w:fldChar w:fldCharType="begin"/>
      </w:r>
      <w:r>
        <w:instrText xml:space="preserve"> PAGEREF _Toc4990 \h </w:instrText>
      </w:r>
      <w:r>
        <w:fldChar w:fldCharType="separate"/>
      </w:r>
      <w:r>
        <w:t>10</w:t>
      </w:r>
      <w:r>
        <w:fldChar w:fldCharType="end"/>
      </w:r>
      <w:r>
        <w:rPr>
          <w:rFonts w:hint="default" w:eastAsia="仿宋_GB2312"/>
          <w:szCs w:val="44"/>
          <w:u w:val="none"/>
          <w:lang w:val="en-US" w:eastAsia="zh-CN"/>
        </w:rPr>
        <w:fldChar w:fldCharType="end"/>
      </w:r>
    </w:p>
    <w:p w14:paraId="72CD42DE">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_Toc25839 </w:instrText>
      </w:r>
      <w:r>
        <w:rPr>
          <w:rFonts w:hint="default" w:eastAsia="仿宋_GB2312"/>
          <w:szCs w:val="44"/>
          <w:lang w:val="en-US" w:eastAsia="zh-CN"/>
        </w:rPr>
        <w:fldChar w:fldCharType="separate"/>
      </w:r>
      <w:r>
        <w:rPr>
          <w:rFonts w:hint="eastAsia" w:eastAsia="仿宋_GB2312"/>
          <w:b/>
          <w:bCs/>
          <w:szCs w:val="44"/>
          <w:lang w:val="en-US" w:eastAsia="zh-CN"/>
        </w:rPr>
        <w:t xml:space="preserve">4  </w:t>
      </w:r>
      <w:r>
        <w:rPr>
          <w:rFonts w:hint="default" w:eastAsia="仿宋_GB2312"/>
          <w:b/>
          <w:bCs/>
          <w:szCs w:val="44"/>
          <w:lang w:val="en-US" w:eastAsia="zh-CN"/>
        </w:rPr>
        <w:t>应急启动</w:t>
      </w:r>
      <w:r>
        <w:tab/>
      </w:r>
      <w:r>
        <w:fldChar w:fldCharType="begin"/>
      </w:r>
      <w:r>
        <w:instrText xml:space="preserve"> PAGEREF _Toc25839 \h </w:instrText>
      </w:r>
      <w:r>
        <w:fldChar w:fldCharType="separate"/>
      </w:r>
      <w:r>
        <w:t>11</w:t>
      </w:r>
      <w:r>
        <w:fldChar w:fldCharType="end"/>
      </w:r>
      <w:r>
        <w:rPr>
          <w:rFonts w:hint="default" w:eastAsia="仿宋_GB2312"/>
          <w:szCs w:val="44"/>
          <w:u w:val="none"/>
          <w:lang w:val="en-US" w:eastAsia="zh-CN"/>
        </w:rPr>
        <w:fldChar w:fldCharType="end"/>
      </w:r>
    </w:p>
    <w:p w14:paraId="4AB21F12">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_Toc3387 </w:instrText>
      </w:r>
      <w:r>
        <w:rPr>
          <w:rFonts w:hint="default" w:eastAsia="仿宋_GB2312"/>
          <w:szCs w:val="44"/>
          <w:lang w:val="en-US" w:eastAsia="zh-CN"/>
        </w:rPr>
        <w:fldChar w:fldCharType="separate"/>
      </w:r>
      <w:r>
        <w:rPr>
          <w:rFonts w:hint="eastAsia" w:eastAsia="黑体" w:cstheme="minorBidi"/>
          <w:lang w:val="en-US" w:eastAsia="zh-CN"/>
        </w:rPr>
        <w:t xml:space="preserve">4.1 </w:t>
      </w:r>
      <w:r>
        <w:rPr>
          <w:rFonts w:cstheme="minorBidi"/>
        </w:rPr>
        <w:t>Ⅰ级响应和Ⅱ级响应</w:t>
      </w:r>
      <w:r>
        <w:tab/>
      </w:r>
      <w:r>
        <w:fldChar w:fldCharType="begin"/>
      </w:r>
      <w:r>
        <w:instrText xml:space="preserve"> PAGEREF _Toc3387 \h </w:instrText>
      </w:r>
      <w:r>
        <w:fldChar w:fldCharType="separate"/>
      </w:r>
      <w:r>
        <w:t>11</w:t>
      </w:r>
      <w:r>
        <w:fldChar w:fldCharType="end"/>
      </w:r>
      <w:r>
        <w:rPr>
          <w:rFonts w:hint="default" w:eastAsia="仿宋_GB2312"/>
          <w:szCs w:val="44"/>
          <w:u w:val="none"/>
          <w:lang w:val="en-US" w:eastAsia="zh-CN"/>
        </w:rPr>
        <w:fldChar w:fldCharType="end"/>
      </w:r>
    </w:p>
    <w:p w14:paraId="1B3D1146">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_Toc15279 </w:instrText>
      </w:r>
      <w:r>
        <w:rPr>
          <w:rFonts w:hint="default" w:eastAsia="仿宋_GB2312"/>
          <w:szCs w:val="44"/>
          <w:lang w:val="en-US" w:eastAsia="zh-CN"/>
        </w:rPr>
        <w:fldChar w:fldCharType="separate"/>
      </w:r>
      <w:r>
        <w:rPr>
          <w:rFonts w:hint="eastAsia" w:eastAsia="黑体" w:cstheme="minorBidi"/>
          <w:lang w:val="en-US" w:eastAsia="zh-CN"/>
        </w:rPr>
        <w:t xml:space="preserve">4.2 </w:t>
      </w:r>
      <w:r>
        <w:rPr>
          <w:rFonts w:cstheme="minorBidi"/>
        </w:rPr>
        <w:t>Ⅲ级响应</w:t>
      </w:r>
      <w:r>
        <w:tab/>
      </w:r>
      <w:r>
        <w:fldChar w:fldCharType="begin"/>
      </w:r>
      <w:r>
        <w:instrText xml:space="preserve"> PAGEREF _Toc15279 \h </w:instrText>
      </w:r>
      <w:r>
        <w:fldChar w:fldCharType="separate"/>
      </w:r>
      <w:r>
        <w:t>12</w:t>
      </w:r>
      <w:r>
        <w:fldChar w:fldCharType="end"/>
      </w:r>
      <w:r>
        <w:rPr>
          <w:rFonts w:hint="default" w:eastAsia="仿宋_GB2312"/>
          <w:szCs w:val="44"/>
          <w:u w:val="none"/>
          <w:lang w:val="en-US" w:eastAsia="zh-CN"/>
        </w:rPr>
        <w:fldChar w:fldCharType="end"/>
      </w:r>
    </w:p>
    <w:p w14:paraId="5AE24936">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_Toc701 </w:instrText>
      </w:r>
      <w:r>
        <w:rPr>
          <w:rFonts w:hint="default" w:eastAsia="仿宋_GB2312"/>
          <w:szCs w:val="44"/>
          <w:lang w:val="en-US" w:eastAsia="zh-CN"/>
        </w:rPr>
        <w:fldChar w:fldCharType="separate"/>
      </w:r>
      <w:r>
        <w:rPr>
          <w:rFonts w:hint="eastAsia" w:eastAsia="黑体" w:cstheme="minorBidi"/>
          <w:lang w:val="en-US" w:eastAsia="zh-CN"/>
        </w:rPr>
        <w:t xml:space="preserve">4.3 </w:t>
      </w:r>
      <w:r>
        <w:rPr>
          <w:rFonts w:cstheme="minorBidi"/>
        </w:rPr>
        <w:t>Ⅳ级响应</w:t>
      </w:r>
      <w:r>
        <w:tab/>
      </w:r>
      <w:r>
        <w:fldChar w:fldCharType="begin"/>
      </w:r>
      <w:r>
        <w:instrText xml:space="preserve"> PAGEREF _Toc701 \h </w:instrText>
      </w:r>
      <w:r>
        <w:fldChar w:fldCharType="separate"/>
      </w:r>
      <w:r>
        <w:t>18</w:t>
      </w:r>
      <w:r>
        <w:fldChar w:fldCharType="end"/>
      </w:r>
      <w:r>
        <w:rPr>
          <w:rFonts w:hint="default" w:eastAsia="仿宋_GB2312"/>
          <w:szCs w:val="44"/>
          <w:u w:val="none"/>
          <w:lang w:val="en-US" w:eastAsia="zh-CN"/>
        </w:rPr>
        <w:fldChar w:fldCharType="end"/>
      </w:r>
    </w:p>
    <w:p w14:paraId="50ED770E">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_Toc7428 </w:instrText>
      </w:r>
      <w:r>
        <w:rPr>
          <w:rFonts w:hint="default" w:eastAsia="仿宋_GB2312"/>
          <w:szCs w:val="44"/>
          <w:lang w:val="en-US" w:eastAsia="zh-CN"/>
        </w:rPr>
        <w:fldChar w:fldCharType="separate"/>
      </w:r>
      <w:r>
        <w:rPr>
          <w:rFonts w:hint="eastAsia" w:eastAsia="仿宋_GB2312"/>
          <w:b/>
          <w:bCs/>
          <w:szCs w:val="44"/>
          <w:lang w:val="en-US" w:eastAsia="zh-CN"/>
        </w:rPr>
        <w:t xml:space="preserve">5  </w:t>
      </w:r>
      <w:r>
        <w:rPr>
          <w:rFonts w:hint="default" w:eastAsia="仿宋_GB2312"/>
          <w:b/>
          <w:bCs/>
          <w:szCs w:val="44"/>
          <w:lang w:val="en-US" w:eastAsia="zh-CN"/>
        </w:rPr>
        <w:t>应急结束</w:t>
      </w:r>
      <w:r>
        <w:tab/>
      </w:r>
      <w:r>
        <w:fldChar w:fldCharType="begin"/>
      </w:r>
      <w:r>
        <w:instrText xml:space="preserve"> PAGEREF _Toc7428 \h </w:instrText>
      </w:r>
      <w:r>
        <w:fldChar w:fldCharType="separate"/>
      </w:r>
      <w:r>
        <w:t>20</w:t>
      </w:r>
      <w:r>
        <w:fldChar w:fldCharType="end"/>
      </w:r>
      <w:r>
        <w:rPr>
          <w:rFonts w:hint="default" w:eastAsia="仿宋_GB2312"/>
          <w:szCs w:val="44"/>
          <w:u w:val="none"/>
          <w:lang w:val="en-US" w:eastAsia="zh-CN"/>
        </w:rPr>
        <w:fldChar w:fldCharType="end"/>
      </w:r>
    </w:p>
    <w:p w14:paraId="793E8A42">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_Toc3016 </w:instrText>
      </w:r>
      <w:r>
        <w:rPr>
          <w:rFonts w:hint="default" w:eastAsia="仿宋_GB2312"/>
          <w:szCs w:val="44"/>
          <w:lang w:val="en-US" w:eastAsia="zh-CN"/>
        </w:rPr>
        <w:fldChar w:fldCharType="separate"/>
      </w:r>
      <w:r>
        <w:rPr>
          <w:rFonts w:hint="eastAsia" w:eastAsia="仿宋_GB2312"/>
          <w:b/>
          <w:bCs/>
          <w:szCs w:val="44"/>
          <w:lang w:val="en-US" w:eastAsia="zh-CN"/>
        </w:rPr>
        <w:t xml:space="preserve">6  </w:t>
      </w:r>
      <w:r>
        <w:rPr>
          <w:rFonts w:hint="default" w:eastAsia="仿宋_GB2312"/>
          <w:b/>
          <w:bCs/>
          <w:szCs w:val="44"/>
          <w:lang w:val="en-US" w:eastAsia="zh-CN"/>
        </w:rPr>
        <w:t>恢复重建</w:t>
      </w:r>
      <w:r>
        <w:tab/>
      </w:r>
      <w:r>
        <w:fldChar w:fldCharType="begin"/>
      </w:r>
      <w:r>
        <w:instrText xml:space="preserve"> PAGEREF _Toc3016 \h </w:instrText>
      </w:r>
      <w:r>
        <w:fldChar w:fldCharType="separate"/>
      </w:r>
      <w:r>
        <w:t>20</w:t>
      </w:r>
      <w:r>
        <w:fldChar w:fldCharType="end"/>
      </w:r>
      <w:r>
        <w:rPr>
          <w:rFonts w:hint="default" w:eastAsia="仿宋_GB2312"/>
          <w:szCs w:val="44"/>
          <w:u w:val="none"/>
          <w:lang w:val="en-US" w:eastAsia="zh-CN"/>
        </w:rPr>
        <w:fldChar w:fldCharType="end"/>
      </w:r>
    </w:p>
    <w:p w14:paraId="2B469232">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_Toc8928 </w:instrText>
      </w:r>
      <w:r>
        <w:rPr>
          <w:rFonts w:hint="default" w:eastAsia="仿宋_GB2312"/>
          <w:szCs w:val="44"/>
          <w:lang w:val="en-US" w:eastAsia="zh-CN"/>
        </w:rPr>
        <w:fldChar w:fldCharType="separate"/>
      </w:r>
      <w:r>
        <w:rPr>
          <w:rFonts w:hint="eastAsia" w:eastAsia="仿宋_GB2312" w:cstheme="minorBidi"/>
          <w:lang w:val="en-US" w:eastAsia="zh-CN"/>
        </w:rPr>
        <w:t xml:space="preserve">6.1 </w:t>
      </w:r>
      <w:r>
        <w:rPr>
          <w:rFonts w:cstheme="minorBidi"/>
        </w:rPr>
        <w:t>恢复重建规划</w:t>
      </w:r>
      <w:r>
        <w:tab/>
      </w:r>
      <w:r>
        <w:fldChar w:fldCharType="begin"/>
      </w:r>
      <w:r>
        <w:instrText xml:space="preserve"> PAGEREF _Toc8928 \h </w:instrText>
      </w:r>
      <w:r>
        <w:fldChar w:fldCharType="separate"/>
      </w:r>
      <w:r>
        <w:t>20</w:t>
      </w:r>
      <w:r>
        <w:fldChar w:fldCharType="end"/>
      </w:r>
      <w:r>
        <w:rPr>
          <w:rFonts w:hint="default" w:eastAsia="仿宋_GB2312"/>
          <w:szCs w:val="44"/>
          <w:u w:val="none"/>
          <w:lang w:val="en-US" w:eastAsia="zh-CN"/>
        </w:rPr>
        <w:fldChar w:fldCharType="end"/>
      </w:r>
    </w:p>
    <w:p w14:paraId="55C7A908">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_Toc7899 </w:instrText>
      </w:r>
      <w:r>
        <w:rPr>
          <w:rFonts w:hint="default" w:eastAsia="仿宋_GB2312"/>
          <w:szCs w:val="44"/>
          <w:lang w:val="en-US" w:eastAsia="zh-CN"/>
        </w:rPr>
        <w:fldChar w:fldCharType="separate"/>
      </w:r>
      <w:r>
        <w:rPr>
          <w:rFonts w:hint="eastAsia" w:eastAsia="仿宋_GB2312" w:cstheme="minorBidi"/>
          <w:lang w:val="en-US" w:eastAsia="zh-CN"/>
        </w:rPr>
        <w:t xml:space="preserve">6.2 </w:t>
      </w:r>
      <w:r>
        <w:rPr>
          <w:rFonts w:cstheme="minorBidi"/>
        </w:rPr>
        <w:t>恢复重建实施</w:t>
      </w:r>
      <w:r>
        <w:tab/>
      </w:r>
      <w:r>
        <w:fldChar w:fldCharType="begin"/>
      </w:r>
      <w:r>
        <w:instrText xml:space="preserve"> PAGEREF _Toc7899 \h </w:instrText>
      </w:r>
      <w:r>
        <w:fldChar w:fldCharType="separate"/>
      </w:r>
      <w:r>
        <w:t>20</w:t>
      </w:r>
      <w:r>
        <w:fldChar w:fldCharType="end"/>
      </w:r>
      <w:r>
        <w:rPr>
          <w:rFonts w:hint="default" w:eastAsia="仿宋_GB2312"/>
          <w:szCs w:val="44"/>
          <w:u w:val="none"/>
          <w:lang w:val="en-US" w:eastAsia="zh-CN"/>
        </w:rPr>
        <w:fldChar w:fldCharType="end"/>
      </w:r>
    </w:p>
    <w:p w14:paraId="6614C966">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_Toc25808 </w:instrText>
      </w:r>
      <w:r>
        <w:rPr>
          <w:rFonts w:hint="default" w:eastAsia="仿宋_GB2312"/>
          <w:szCs w:val="44"/>
          <w:lang w:val="en-US" w:eastAsia="zh-CN"/>
        </w:rPr>
        <w:fldChar w:fldCharType="separate"/>
      </w:r>
      <w:r>
        <w:rPr>
          <w:rFonts w:hint="eastAsia" w:eastAsia="仿宋_GB2312"/>
          <w:b/>
          <w:bCs/>
          <w:szCs w:val="44"/>
          <w:lang w:val="en-US" w:eastAsia="zh-CN"/>
        </w:rPr>
        <w:t xml:space="preserve">7  </w:t>
      </w:r>
      <w:r>
        <w:rPr>
          <w:rFonts w:hint="default" w:eastAsia="仿宋_GB2312"/>
          <w:b/>
          <w:bCs/>
          <w:szCs w:val="44"/>
          <w:lang w:val="en-US" w:eastAsia="zh-CN"/>
        </w:rPr>
        <w:t>保障措施</w:t>
      </w:r>
      <w:r>
        <w:tab/>
      </w:r>
      <w:r>
        <w:fldChar w:fldCharType="begin"/>
      </w:r>
      <w:r>
        <w:instrText xml:space="preserve"> PAGEREF _Toc25808 \h </w:instrText>
      </w:r>
      <w:r>
        <w:fldChar w:fldCharType="separate"/>
      </w:r>
      <w:r>
        <w:t>21</w:t>
      </w:r>
      <w:r>
        <w:fldChar w:fldCharType="end"/>
      </w:r>
      <w:r>
        <w:rPr>
          <w:rFonts w:hint="default" w:eastAsia="仿宋_GB2312"/>
          <w:szCs w:val="44"/>
          <w:u w:val="none"/>
          <w:lang w:val="en-US" w:eastAsia="zh-CN"/>
        </w:rPr>
        <w:fldChar w:fldCharType="end"/>
      </w:r>
    </w:p>
    <w:p w14:paraId="6080DCD3">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_Toc11316 </w:instrText>
      </w:r>
      <w:r>
        <w:rPr>
          <w:rFonts w:hint="default" w:eastAsia="仿宋_GB2312"/>
          <w:szCs w:val="44"/>
          <w:lang w:val="en-US" w:eastAsia="zh-CN"/>
        </w:rPr>
        <w:fldChar w:fldCharType="separate"/>
      </w:r>
      <w:r>
        <w:rPr>
          <w:rFonts w:hint="eastAsia" w:eastAsia="黑体" w:cstheme="minorBidi"/>
          <w:lang w:val="en-US" w:eastAsia="zh-CN"/>
        </w:rPr>
        <w:t xml:space="preserve">7.1 </w:t>
      </w:r>
      <w:r>
        <w:rPr>
          <w:rFonts w:cstheme="minorBidi"/>
        </w:rPr>
        <w:t>队伍保障</w:t>
      </w:r>
      <w:r>
        <w:tab/>
      </w:r>
      <w:r>
        <w:fldChar w:fldCharType="begin"/>
      </w:r>
      <w:r>
        <w:instrText xml:space="preserve"> PAGEREF _Toc11316 \h </w:instrText>
      </w:r>
      <w:r>
        <w:fldChar w:fldCharType="separate"/>
      </w:r>
      <w:r>
        <w:t>21</w:t>
      </w:r>
      <w:r>
        <w:fldChar w:fldCharType="end"/>
      </w:r>
      <w:r>
        <w:rPr>
          <w:rFonts w:hint="default" w:eastAsia="仿宋_GB2312"/>
          <w:szCs w:val="44"/>
          <w:u w:val="none"/>
          <w:lang w:val="en-US" w:eastAsia="zh-CN"/>
        </w:rPr>
        <w:fldChar w:fldCharType="end"/>
      </w:r>
    </w:p>
    <w:p w14:paraId="2F352971">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_Toc30069 </w:instrText>
      </w:r>
      <w:r>
        <w:rPr>
          <w:rFonts w:hint="default" w:eastAsia="仿宋_GB2312"/>
          <w:szCs w:val="44"/>
          <w:lang w:val="en-US" w:eastAsia="zh-CN"/>
        </w:rPr>
        <w:fldChar w:fldCharType="separate"/>
      </w:r>
      <w:r>
        <w:rPr>
          <w:rFonts w:hint="eastAsia" w:eastAsia="黑体" w:cstheme="minorBidi"/>
          <w:lang w:val="en-US" w:eastAsia="zh-CN"/>
        </w:rPr>
        <w:t xml:space="preserve">7.2 </w:t>
      </w:r>
      <w:r>
        <w:rPr>
          <w:rFonts w:cstheme="minorBidi"/>
        </w:rPr>
        <w:t>指挥平台保障</w:t>
      </w:r>
      <w:r>
        <w:tab/>
      </w:r>
      <w:r>
        <w:fldChar w:fldCharType="begin"/>
      </w:r>
      <w:r>
        <w:instrText xml:space="preserve"> PAGEREF _Toc30069 \h </w:instrText>
      </w:r>
      <w:r>
        <w:fldChar w:fldCharType="separate"/>
      </w:r>
      <w:r>
        <w:t>22</w:t>
      </w:r>
      <w:r>
        <w:fldChar w:fldCharType="end"/>
      </w:r>
      <w:r>
        <w:rPr>
          <w:rFonts w:hint="default" w:eastAsia="仿宋_GB2312"/>
          <w:szCs w:val="44"/>
          <w:u w:val="none"/>
          <w:lang w:val="en-US" w:eastAsia="zh-CN"/>
        </w:rPr>
        <w:fldChar w:fldCharType="end"/>
      </w:r>
    </w:p>
    <w:p w14:paraId="1FBC3C8D">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_Toc14810 </w:instrText>
      </w:r>
      <w:r>
        <w:rPr>
          <w:rFonts w:hint="default" w:eastAsia="仿宋_GB2312"/>
          <w:szCs w:val="44"/>
          <w:lang w:val="en-US" w:eastAsia="zh-CN"/>
        </w:rPr>
        <w:fldChar w:fldCharType="separate"/>
      </w:r>
      <w:r>
        <w:rPr>
          <w:rFonts w:hint="eastAsia"/>
          <w:lang w:val="en-US" w:eastAsia="zh-CN"/>
        </w:rPr>
        <w:t xml:space="preserve">7.3 </w:t>
      </w:r>
      <w:r>
        <w:rPr>
          <w:lang w:val="en-US" w:eastAsia="zh-CN"/>
        </w:rPr>
        <w:t>物资与资金保障</w:t>
      </w:r>
      <w:r>
        <w:tab/>
      </w:r>
      <w:r>
        <w:fldChar w:fldCharType="begin"/>
      </w:r>
      <w:r>
        <w:instrText xml:space="preserve"> PAGEREF _Toc14810 \h </w:instrText>
      </w:r>
      <w:r>
        <w:fldChar w:fldCharType="separate"/>
      </w:r>
      <w:r>
        <w:t>22</w:t>
      </w:r>
      <w:r>
        <w:fldChar w:fldCharType="end"/>
      </w:r>
      <w:r>
        <w:rPr>
          <w:rFonts w:hint="default" w:eastAsia="仿宋_GB2312"/>
          <w:szCs w:val="44"/>
          <w:u w:val="none"/>
          <w:lang w:val="en-US" w:eastAsia="zh-CN"/>
        </w:rPr>
        <w:fldChar w:fldCharType="end"/>
      </w:r>
    </w:p>
    <w:p w14:paraId="5A60E814">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_Toc20701 </w:instrText>
      </w:r>
      <w:r>
        <w:rPr>
          <w:rFonts w:hint="default" w:eastAsia="仿宋_GB2312"/>
          <w:szCs w:val="44"/>
          <w:lang w:val="en-US" w:eastAsia="zh-CN"/>
        </w:rPr>
        <w:fldChar w:fldCharType="separate"/>
      </w:r>
      <w:r>
        <w:rPr>
          <w:rFonts w:hint="eastAsia" w:eastAsia="黑体" w:cstheme="minorBidi"/>
          <w:lang w:val="en-US" w:eastAsia="zh-CN"/>
        </w:rPr>
        <w:t xml:space="preserve">7.4 </w:t>
      </w:r>
      <w:r>
        <w:rPr>
          <w:rFonts w:cstheme="minorBidi"/>
        </w:rPr>
        <w:t>避难场所保障</w:t>
      </w:r>
      <w:r>
        <w:tab/>
      </w:r>
      <w:r>
        <w:fldChar w:fldCharType="begin"/>
      </w:r>
      <w:r>
        <w:instrText xml:space="preserve"> PAGEREF _Toc20701 \h </w:instrText>
      </w:r>
      <w:r>
        <w:fldChar w:fldCharType="separate"/>
      </w:r>
      <w:r>
        <w:t>23</w:t>
      </w:r>
      <w:r>
        <w:fldChar w:fldCharType="end"/>
      </w:r>
      <w:r>
        <w:rPr>
          <w:rFonts w:hint="default" w:eastAsia="仿宋_GB2312"/>
          <w:szCs w:val="44"/>
          <w:u w:val="none"/>
          <w:lang w:val="en-US" w:eastAsia="zh-CN"/>
        </w:rPr>
        <w:fldChar w:fldCharType="end"/>
      </w:r>
    </w:p>
    <w:p w14:paraId="45258BBD">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_Toc20778 </w:instrText>
      </w:r>
      <w:r>
        <w:rPr>
          <w:rFonts w:hint="default" w:eastAsia="仿宋_GB2312"/>
          <w:szCs w:val="44"/>
          <w:lang w:val="en-US" w:eastAsia="zh-CN"/>
        </w:rPr>
        <w:fldChar w:fldCharType="separate"/>
      </w:r>
      <w:r>
        <w:rPr>
          <w:rFonts w:hint="eastAsia" w:eastAsia="黑体" w:cstheme="minorBidi"/>
          <w:lang w:val="en-US" w:eastAsia="zh-CN"/>
        </w:rPr>
        <w:t xml:space="preserve">7.5 </w:t>
      </w:r>
      <w:r>
        <w:rPr>
          <w:rFonts w:cstheme="minorBidi"/>
        </w:rPr>
        <w:t>基础设施保障</w:t>
      </w:r>
      <w:r>
        <w:tab/>
      </w:r>
      <w:r>
        <w:fldChar w:fldCharType="begin"/>
      </w:r>
      <w:r>
        <w:instrText xml:space="preserve"> PAGEREF _Toc20778 \h </w:instrText>
      </w:r>
      <w:r>
        <w:fldChar w:fldCharType="separate"/>
      </w:r>
      <w:r>
        <w:t>23</w:t>
      </w:r>
      <w:r>
        <w:fldChar w:fldCharType="end"/>
      </w:r>
      <w:r>
        <w:rPr>
          <w:rFonts w:hint="default" w:eastAsia="仿宋_GB2312"/>
          <w:szCs w:val="44"/>
          <w:u w:val="none"/>
          <w:lang w:val="en-US" w:eastAsia="zh-CN"/>
        </w:rPr>
        <w:fldChar w:fldCharType="end"/>
      </w:r>
    </w:p>
    <w:p w14:paraId="0FDDFF71">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_Toc27254 </w:instrText>
      </w:r>
      <w:r>
        <w:rPr>
          <w:rFonts w:hint="default" w:eastAsia="仿宋_GB2312"/>
          <w:szCs w:val="44"/>
          <w:lang w:val="en-US" w:eastAsia="zh-CN"/>
        </w:rPr>
        <w:fldChar w:fldCharType="separate"/>
      </w:r>
      <w:r>
        <w:rPr>
          <w:rFonts w:hint="eastAsia" w:eastAsia="黑体" w:cstheme="minorBidi"/>
          <w:lang w:val="en-US" w:eastAsia="zh-CN"/>
        </w:rPr>
        <w:t xml:space="preserve">7.6 </w:t>
      </w:r>
      <w:r>
        <w:rPr>
          <w:rFonts w:cstheme="minorBidi"/>
        </w:rPr>
        <w:t>宣传、培训与演练</w:t>
      </w:r>
      <w:r>
        <w:tab/>
      </w:r>
      <w:r>
        <w:fldChar w:fldCharType="begin"/>
      </w:r>
      <w:r>
        <w:instrText xml:space="preserve"> PAGEREF _Toc27254 \h </w:instrText>
      </w:r>
      <w:r>
        <w:fldChar w:fldCharType="separate"/>
      </w:r>
      <w:r>
        <w:t>24</w:t>
      </w:r>
      <w:r>
        <w:fldChar w:fldCharType="end"/>
      </w:r>
      <w:r>
        <w:rPr>
          <w:rFonts w:hint="default" w:eastAsia="仿宋_GB2312"/>
          <w:szCs w:val="44"/>
          <w:u w:val="none"/>
          <w:lang w:val="en-US" w:eastAsia="zh-CN"/>
        </w:rPr>
        <w:fldChar w:fldCharType="end"/>
      </w:r>
    </w:p>
    <w:p w14:paraId="4BB0A79F">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_Toc20843 </w:instrText>
      </w:r>
      <w:r>
        <w:rPr>
          <w:rFonts w:hint="default" w:eastAsia="仿宋_GB2312"/>
          <w:szCs w:val="44"/>
          <w:lang w:val="en-US" w:eastAsia="zh-CN"/>
        </w:rPr>
        <w:fldChar w:fldCharType="separate"/>
      </w:r>
      <w:r>
        <w:rPr>
          <w:rFonts w:hint="eastAsia" w:eastAsia="仿宋_GB2312"/>
          <w:b/>
          <w:bCs/>
          <w:szCs w:val="44"/>
          <w:lang w:val="en-US" w:eastAsia="zh-CN"/>
        </w:rPr>
        <w:t xml:space="preserve">8  </w:t>
      </w:r>
      <w:r>
        <w:rPr>
          <w:rFonts w:hint="default" w:eastAsia="仿宋_GB2312"/>
          <w:b/>
          <w:bCs/>
          <w:szCs w:val="44"/>
          <w:lang w:val="en-US" w:eastAsia="zh-CN"/>
        </w:rPr>
        <w:t>其他地震事件应急</w:t>
      </w:r>
      <w:r>
        <w:tab/>
      </w:r>
      <w:r>
        <w:fldChar w:fldCharType="begin"/>
      </w:r>
      <w:r>
        <w:instrText xml:space="preserve"> PAGEREF _Toc20843 \h </w:instrText>
      </w:r>
      <w:r>
        <w:fldChar w:fldCharType="separate"/>
      </w:r>
      <w:r>
        <w:t>24</w:t>
      </w:r>
      <w:r>
        <w:fldChar w:fldCharType="end"/>
      </w:r>
      <w:r>
        <w:rPr>
          <w:rFonts w:hint="default" w:eastAsia="仿宋_GB2312"/>
          <w:szCs w:val="44"/>
          <w:u w:val="none"/>
          <w:lang w:val="en-US" w:eastAsia="zh-CN"/>
        </w:rPr>
        <w:fldChar w:fldCharType="end"/>
      </w:r>
    </w:p>
    <w:p w14:paraId="568EB5A9">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_Toc16299 </w:instrText>
      </w:r>
      <w:r>
        <w:rPr>
          <w:rFonts w:hint="default" w:eastAsia="仿宋_GB2312"/>
          <w:szCs w:val="44"/>
          <w:lang w:val="en-US" w:eastAsia="zh-CN"/>
        </w:rPr>
        <w:fldChar w:fldCharType="separate"/>
      </w:r>
      <w:r>
        <w:rPr>
          <w:rFonts w:hint="eastAsia" w:eastAsia="黑体" w:cstheme="minorBidi"/>
          <w:lang w:val="en-US" w:eastAsia="zh-CN"/>
        </w:rPr>
        <w:t xml:space="preserve">8.1 </w:t>
      </w:r>
      <w:r>
        <w:rPr>
          <w:rFonts w:cstheme="minorBidi"/>
        </w:rPr>
        <w:t>强有感地震事件应急</w:t>
      </w:r>
      <w:r>
        <w:tab/>
      </w:r>
      <w:r>
        <w:fldChar w:fldCharType="begin"/>
      </w:r>
      <w:r>
        <w:instrText xml:space="preserve"> PAGEREF _Toc16299 \h </w:instrText>
      </w:r>
      <w:r>
        <w:fldChar w:fldCharType="separate"/>
      </w:r>
      <w:r>
        <w:t>24</w:t>
      </w:r>
      <w:r>
        <w:fldChar w:fldCharType="end"/>
      </w:r>
      <w:r>
        <w:rPr>
          <w:rFonts w:hint="default" w:eastAsia="仿宋_GB2312"/>
          <w:szCs w:val="44"/>
          <w:u w:val="none"/>
          <w:lang w:val="en-US" w:eastAsia="zh-CN"/>
        </w:rPr>
        <w:fldChar w:fldCharType="end"/>
      </w:r>
    </w:p>
    <w:p w14:paraId="5F398C51">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_Toc6272 </w:instrText>
      </w:r>
      <w:r>
        <w:rPr>
          <w:rFonts w:hint="default" w:eastAsia="仿宋_GB2312"/>
          <w:szCs w:val="44"/>
          <w:lang w:val="en-US" w:eastAsia="zh-CN"/>
        </w:rPr>
        <w:fldChar w:fldCharType="separate"/>
      </w:r>
      <w:r>
        <w:rPr>
          <w:rFonts w:hint="eastAsia" w:cstheme="minorBidi"/>
          <w:kern w:val="2"/>
          <w:szCs w:val="24"/>
          <w:lang w:val="en-US" w:eastAsia="zh-CN" w:bidi="ar-SA"/>
        </w:rPr>
        <w:t xml:space="preserve">8.2 </w:t>
      </w:r>
      <w:r>
        <w:rPr>
          <w:rFonts w:cstheme="minorBidi"/>
          <w:kern w:val="2"/>
          <w:szCs w:val="24"/>
          <w:lang w:val="en-US" w:eastAsia="zh-CN" w:bidi="ar-SA"/>
        </w:rPr>
        <w:t>地震传言事件应急</w:t>
      </w:r>
      <w:r>
        <w:tab/>
      </w:r>
      <w:r>
        <w:fldChar w:fldCharType="begin"/>
      </w:r>
      <w:r>
        <w:instrText xml:space="preserve"> PAGEREF _Toc6272 \h </w:instrText>
      </w:r>
      <w:r>
        <w:fldChar w:fldCharType="separate"/>
      </w:r>
      <w:r>
        <w:t>25</w:t>
      </w:r>
      <w:r>
        <w:fldChar w:fldCharType="end"/>
      </w:r>
      <w:r>
        <w:rPr>
          <w:rFonts w:hint="default" w:eastAsia="仿宋_GB2312"/>
          <w:szCs w:val="44"/>
          <w:u w:val="none"/>
          <w:lang w:val="en-US" w:eastAsia="zh-CN"/>
        </w:rPr>
        <w:fldChar w:fldCharType="end"/>
      </w:r>
    </w:p>
    <w:p w14:paraId="36E3FDD5">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_Toc15476 </w:instrText>
      </w:r>
      <w:r>
        <w:rPr>
          <w:rFonts w:hint="default" w:eastAsia="仿宋_GB2312"/>
          <w:szCs w:val="44"/>
          <w:lang w:val="en-US" w:eastAsia="zh-CN"/>
        </w:rPr>
        <w:fldChar w:fldCharType="separate"/>
      </w:r>
      <w:r>
        <w:rPr>
          <w:rFonts w:hint="eastAsia" w:cstheme="minorBidi"/>
          <w:kern w:val="2"/>
          <w:szCs w:val="24"/>
          <w:lang w:val="en-US" w:eastAsia="zh-CN" w:bidi="ar-SA"/>
        </w:rPr>
        <w:t xml:space="preserve">8.3 </w:t>
      </w:r>
      <w:r>
        <w:rPr>
          <w:rFonts w:cstheme="minorBidi"/>
          <w:kern w:val="2"/>
          <w:szCs w:val="24"/>
          <w:lang w:val="en-US" w:eastAsia="zh-CN" w:bidi="ar-SA"/>
        </w:rPr>
        <w:t>特殊时期应急戒备</w:t>
      </w:r>
      <w:r>
        <w:tab/>
      </w:r>
      <w:r>
        <w:fldChar w:fldCharType="begin"/>
      </w:r>
      <w:r>
        <w:instrText xml:space="preserve"> PAGEREF _Toc15476 \h </w:instrText>
      </w:r>
      <w:r>
        <w:fldChar w:fldCharType="separate"/>
      </w:r>
      <w:r>
        <w:t>25</w:t>
      </w:r>
      <w:r>
        <w:fldChar w:fldCharType="end"/>
      </w:r>
      <w:r>
        <w:rPr>
          <w:rFonts w:hint="default" w:eastAsia="仿宋_GB2312"/>
          <w:szCs w:val="44"/>
          <w:u w:val="none"/>
          <w:lang w:val="en-US" w:eastAsia="zh-CN"/>
        </w:rPr>
        <w:fldChar w:fldCharType="end"/>
      </w:r>
    </w:p>
    <w:p w14:paraId="33BE0CDE">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_Toc14769 </w:instrText>
      </w:r>
      <w:r>
        <w:rPr>
          <w:rFonts w:hint="default" w:eastAsia="仿宋_GB2312"/>
          <w:szCs w:val="44"/>
          <w:lang w:val="en-US" w:eastAsia="zh-CN"/>
        </w:rPr>
        <w:fldChar w:fldCharType="separate"/>
      </w:r>
      <w:r>
        <w:rPr>
          <w:rFonts w:hint="eastAsia"/>
          <w:b/>
          <w:bCs/>
          <w:sz w:val="21"/>
          <w:szCs w:val="24"/>
          <w:lang w:val="en-US" w:eastAsia="zh-CN"/>
        </w:rPr>
        <w:t xml:space="preserve">9  </w:t>
      </w:r>
      <w:r>
        <w:rPr>
          <w:rFonts w:hint="eastAsia" w:ascii="仿宋" w:hAnsi="仿宋" w:eastAsia="仿宋" w:cs="仿宋"/>
          <w:b/>
          <w:bCs/>
          <w:sz w:val="21"/>
          <w:szCs w:val="24"/>
          <w:lang w:val="en-US" w:eastAsia="zh-CN"/>
        </w:rPr>
        <w:t>附则</w:t>
      </w:r>
      <w:r>
        <w:tab/>
      </w:r>
      <w:r>
        <w:fldChar w:fldCharType="begin"/>
      </w:r>
      <w:r>
        <w:instrText xml:space="preserve"> PAGEREF _Toc14769 \h </w:instrText>
      </w:r>
      <w:r>
        <w:fldChar w:fldCharType="separate"/>
      </w:r>
      <w:r>
        <w:t>25</w:t>
      </w:r>
      <w:r>
        <w:fldChar w:fldCharType="end"/>
      </w:r>
      <w:r>
        <w:rPr>
          <w:rFonts w:hint="default" w:eastAsia="仿宋_GB2312"/>
          <w:szCs w:val="44"/>
          <w:u w:val="none"/>
          <w:lang w:val="en-US" w:eastAsia="zh-CN"/>
        </w:rPr>
        <w:fldChar w:fldCharType="end"/>
      </w:r>
    </w:p>
    <w:p w14:paraId="43C6B2D8">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_Toc26973 </w:instrText>
      </w:r>
      <w:r>
        <w:rPr>
          <w:rFonts w:hint="default" w:eastAsia="仿宋_GB2312"/>
          <w:szCs w:val="44"/>
          <w:lang w:val="en-US" w:eastAsia="zh-CN"/>
        </w:rPr>
        <w:fldChar w:fldCharType="separate"/>
      </w:r>
      <w:r>
        <w:rPr>
          <w:rFonts w:hint="eastAsia" w:cstheme="minorBidi"/>
          <w:kern w:val="2"/>
          <w:szCs w:val="24"/>
          <w:lang w:val="en-US" w:eastAsia="zh-CN" w:bidi="ar-SA"/>
        </w:rPr>
        <w:t xml:space="preserve">9.1 </w:t>
      </w:r>
      <w:r>
        <w:rPr>
          <w:rFonts w:cstheme="minorBidi"/>
          <w:kern w:val="2"/>
          <w:szCs w:val="24"/>
          <w:lang w:val="en-US" w:eastAsia="zh-CN" w:bidi="ar-SA"/>
        </w:rPr>
        <w:t>责任与奖惩</w:t>
      </w:r>
      <w:r>
        <w:tab/>
      </w:r>
      <w:r>
        <w:fldChar w:fldCharType="begin"/>
      </w:r>
      <w:r>
        <w:instrText xml:space="preserve"> PAGEREF _Toc26973 \h </w:instrText>
      </w:r>
      <w:r>
        <w:fldChar w:fldCharType="separate"/>
      </w:r>
      <w:r>
        <w:t>25</w:t>
      </w:r>
      <w:r>
        <w:fldChar w:fldCharType="end"/>
      </w:r>
      <w:r>
        <w:rPr>
          <w:rFonts w:hint="default" w:eastAsia="仿宋_GB2312"/>
          <w:szCs w:val="44"/>
          <w:u w:val="none"/>
          <w:lang w:val="en-US" w:eastAsia="zh-CN"/>
        </w:rPr>
        <w:fldChar w:fldCharType="end"/>
      </w:r>
    </w:p>
    <w:p w14:paraId="6B9EAAFB">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_Toc31770 </w:instrText>
      </w:r>
      <w:r>
        <w:rPr>
          <w:rFonts w:hint="default" w:eastAsia="仿宋_GB2312"/>
          <w:szCs w:val="44"/>
          <w:lang w:val="en-US" w:eastAsia="zh-CN"/>
        </w:rPr>
        <w:fldChar w:fldCharType="separate"/>
      </w:r>
      <w:r>
        <w:rPr>
          <w:rFonts w:hint="eastAsia"/>
          <w:lang w:val="en-US" w:eastAsia="zh-CN"/>
        </w:rPr>
        <w:t>9.2 监督检查</w:t>
      </w:r>
      <w:r>
        <w:tab/>
      </w:r>
      <w:r>
        <w:fldChar w:fldCharType="begin"/>
      </w:r>
      <w:r>
        <w:instrText xml:space="preserve"> PAGEREF _Toc31770 \h </w:instrText>
      </w:r>
      <w:r>
        <w:fldChar w:fldCharType="separate"/>
      </w:r>
      <w:r>
        <w:t>26</w:t>
      </w:r>
      <w:r>
        <w:fldChar w:fldCharType="end"/>
      </w:r>
      <w:r>
        <w:rPr>
          <w:rFonts w:hint="default" w:eastAsia="仿宋_GB2312"/>
          <w:szCs w:val="44"/>
          <w:u w:val="none"/>
          <w:lang w:val="en-US" w:eastAsia="zh-CN"/>
        </w:rPr>
        <w:fldChar w:fldCharType="end"/>
      </w:r>
    </w:p>
    <w:p w14:paraId="7FBED926">
      <w:pPr>
        <w:pStyle w:val="12"/>
        <w:tabs>
          <w:tab w:val="right" w:leader="dot" w:pos="8306"/>
        </w:tabs>
        <w:ind w:left="0" w:leftChars="0" w:firstLine="0" w:firstLineChars="0"/>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_Toc22228 </w:instrText>
      </w:r>
      <w:r>
        <w:rPr>
          <w:rFonts w:hint="default" w:eastAsia="仿宋_GB2312"/>
          <w:szCs w:val="44"/>
          <w:lang w:val="en-US" w:eastAsia="zh-CN"/>
        </w:rPr>
        <w:fldChar w:fldCharType="separate"/>
      </w:r>
      <w:r>
        <w:rPr>
          <w:rFonts w:hint="eastAsia" w:cstheme="minorBidi"/>
          <w:kern w:val="2"/>
          <w:szCs w:val="24"/>
          <w:lang w:val="en-US" w:eastAsia="zh-CN" w:bidi="ar-SA"/>
        </w:rPr>
        <w:t>9.3 预案管理与更新</w:t>
      </w:r>
      <w:r>
        <w:tab/>
      </w:r>
      <w:r>
        <w:fldChar w:fldCharType="begin"/>
      </w:r>
      <w:r>
        <w:instrText xml:space="preserve"> PAGEREF _Toc22228 \h </w:instrText>
      </w:r>
      <w:r>
        <w:fldChar w:fldCharType="separate"/>
      </w:r>
      <w:r>
        <w:t>26</w:t>
      </w:r>
      <w:r>
        <w:fldChar w:fldCharType="end"/>
      </w:r>
      <w:r>
        <w:rPr>
          <w:rFonts w:hint="default" w:eastAsia="仿宋_GB2312"/>
          <w:szCs w:val="44"/>
          <w:u w:val="none"/>
          <w:lang w:val="en-US" w:eastAsia="zh-CN"/>
        </w:rPr>
        <w:fldChar w:fldCharType="end"/>
      </w:r>
    </w:p>
    <w:p w14:paraId="47122810">
      <w:pPr>
        <w:pStyle w:val="11"/>
        <w:tabs>
          <w:tab w:val="right" w:leader="dot" w:pos="8306"/>
        </w:tabs>
      </w:pPr>
      <w:r>
        <w:rPr>
          <w:rFonts w:hint="default" w:eastAsia="仿宋_GB2312"/>
          <w:szCs w:val="44"/>
          <w:u w:val="none"/>
          <w:lang w:val="en-US" w:eastAsia="zh-CN"/>
        </w:rPr>
        <w:fldChar w:fldCharType="begin"/>
      </w:r>
      <w:r>
        <w:rPr>
          <w:rFonts w:hint="default" w:eastAsia="仿宋_GB2312"/>
          <w:szCs w:val="44"/>
          <w:lang w:val="en-US" w:eastAsia="zh-CN"/>
        </w:rPr>
        <w:instrText xml:space="preserve"> HYPERLINK \l _Toc25928 </w:instrText>
      </w:r>
      <w:r>
        <w:rPr>
          <w:rFonts w:hint="default" w:eastAsia="仿宋_GB2312"/>
          <w:szCs w:val="44"/>
          <w:lang w:val="en-US" w:eastAsia="zh-CN"/>
        </w:rPr>
        <w:fldChar w:fldCharType="separate"/>
      </w:r>
      <w:r>
        <w:rPr>
          <w:rFonts w:hint="eastAsia" w:ascii="仿宋" w:hAnsi="仿宋" w:eastAsia="仿宋" w:cs="仿宋"/>
          <w:b/>
          <w:bCs/>
          <w:lang w:val="en-US" w:eastAsia="zh-CN"/>
        </w:rPr>
        <w:t>10  附件</w:t>
      </w:r>
      <w:r>
        <w:rPr>
          <w:rFonts w:hint="eastAsia"/>
          <w:lang w:val="en-US" w:eastAsia="zh-CN"/>
        </w:rPr>
        <w:t>：</w:t>
      </w:r>
      <w:r>
        <w:rPr>
          <w:rFonts w:hint="eastAsia"/>
          <w:lang w:eastAsia="zh-CN"/>
        </w:rPr>
        <w:t>曲阳县</w:t>
      </w:r>
      <w:r>
        <w:t>抗震救灾指挥部组成人员及职责作</w:t>
      </w:r>
      <w:r>
        <w:tab/>
      </w:r>
      <w:r>
        <w:fldChar w:fldCharType="begin"/>
      </w:r>
      <w:r>
        <w:instrText xml:space="preserve"> PAGEREF _Toc25928 \h </w:instrText>
      </w:r>
      <w:r>
        <w:fldChar w:fldCharType="separate"/>
      </w:r>
      <w:r>
        <w:t>26</w:t>
      </w:r>
      <w:r>
        <w:fldChar w:fldCharType="end"/>
      </w:r>
      <w:r>
        <w:rPr>
          <w:rFonts w:hint="default" w:eastAsia="仿宋_GB2312"/>
          <w:szCs w:val="44"/>
          <w:u w:val="none"/>
          <w:lang w:val="en-US" w:eastAsia="zh-CN"/>
        </w:rPr>
        <w:fldChar w:fldCharType="end"/>
      </w:r>
    </w:p>
    <w:p w14:paraId="28BB73AA">
      <w:pPr>
        <w:spacing w:line="570" w:lineRule="exact"/>
        <w:jc w:val="center"/>
        <w:rPr>
          <w:rFonts w:hint="default" w:eastAsia="仿宋_GB2312"/>
          <w:szCs w:val="44"/>
          <w:u w:val="none"/>
          <w:lang w:val="en-US" w:eastAsia="zh-CN"/>
        </w:rPr>
      </w:pPr>
      <w:r>
        <w:rPr>
          <w:rFonts w:hint="default" w:eastAsia="仿宋_GB2312"/>
          <w:szCs w:val="44"/>
          <w:u w:val="none"/>
          <w:lang w:val="en-US" w:eastAsia="zh-CN"/>
        </w:rPr>
        <w:fldChar w:fldCharType="end"/>
      </w:r>
    </w:p>
    <w:p w14:paraId="4CDACCB5">
      <w:pPr>
        <w:spacing w:line="570" w:lineRule="exact"/>
        <w:jc w:val="center"/>
        <w:rPr>
          <w:rFonts w:hint="eastAsia" w:eastAsia="方正小标宋简体"/>
          <w:b/>
          <w:sz w:val="44"/>
          <w:szCs w:val="44"/>
          <w:lang w:eastAsia="zh-CN"/>
        </w:rPr>
        <w:sectPr>
          <w:pgSz w:w="11906" w:h="16838"/>
          <w:pgMar w:top="1440" w:right="1800" w:bottom="1440" w:left="1800" w:header="851" w:footer="992" w:gutter="0"/>
          <w:pgNumType w:fmt="decimal"/>
          <w:cols w:space="425" w:num="1"/>
          <w:docGrid w:type="lines" w:linePitch="312" w:charSpace="0"/>
        </w:sectPr>
      </w:pPr>
    </w:p>
    <w:p w14:paraId="7118D56D">
      <w:pPr>
        <w:spacing w:line="570" w:lineRule="exact"/>
        <w:jc w:val="center"/>
        <w:rPr>
          <w:rFonts w:eastAsia="方正小标宋简体"/>
          <w:b/>
          <w:sz w:val="44"/>
          <w:szCs w:val="44"/>
        </w:rPr>
      </w:pPr>
      <w:r>
        <w:rPr>
          <w:rFonts w:hint="eastAsia" w:eastAsia="方正小标宋简体"/>
          <w:b/>
          <w:sz w:val="44"/>
          <w:szCs w:val="44"/>
          <w:lang w:eastAsia="zh-CN"/>
        </w:rPr>
        <w:t>曲阳县</w:t>
      </w:r>
      <w:r>
        <w:rPr>
          <w:rFonts w:eastAsia="方正小标宋简体"/>
          <w:b/>
          <w:sz w:val="44"/>
          <w:szCs w:val="44"/>
        </w:rPr>
        <w:t>地震应急预案</w:t>
      </w:r>
    </w:p>
    <w:p w14:paraId="7555AE2B">
      <w:pPr>
        <w:spacing w:line="300" w:lineRule="exact"/>
        <w:ind w:firstLine="643" w:firstLineChars="200"/>
        <w:rPr>
          <w:rFonts w:eastAsia="仿宋_GB2312"/>
          <w:b/>
          <w:sz w:val="32"/>
          <w:szCs w:val="32"/>
        </w:rPr>
      </w:pPr>
    </w:p>
    <w:p w14:paraId="0246B031">
      <w:pPr>
        <w:pStyle w:val="2"/>
        <w:bidi w:val="0"/>
        <w:rPr>
          <w:rFonts w:hint="default" w:eastAsia="仿宋_GB2312"/>
          <w:b/>
          <w:sz w:val="44"/>
          <w:szCs w:val="44"/>
          <w:u w:val="none"/>
          <w:lang w:val="en-US" w:eastAsia="zh-CN"/>
        </w:rPr>
      </w:pPr>
      <w:bookmarkStart w:id="0" w:name="_Toc22012"/>
      <w:r>
        <w:rPr>
          <w:rFonts w:hint="eastAsia" w:eastAsia="仿宋_GB2312"/>
          <w:b/>
          <w:sz w:val="44"/>
          <w:szCs w:val="44"/>
          <w:u w:val="none"/>
          <w:lang w:val="en-US" w:eastAsia="zh-CN"/>
        </w:rPr>
        <w:t xml:space="preserve">1  </w:t>
      </w:r>
      <w:r>
        <w:rPr>
          <w:rFonts w:hint="default" w:eastAsia="仿宋_GB2312"/>
          <w:b/>
          <w:sz w:val="44"/>
          <w:szCs w:val="44"/>
          <w:u w:val="none"/>
          <w:lang w:val="en-US" w:eastAsia="zh-CN"/>
        </w:rPr>
        <w:t>总则</w:t>
      </w:r>
      <w:bookmarkEnd w:id="0"/>
    </w:p>
    <w:p w14:paraId="13576B84">
      <w:pPr>
        <w:spacing w:line="570" w:lineRule="exact"/>
        <w:ind w:firstLine="643" w:firstLineChars="200"/>
        <w:rPr>
          <w:rFonts w:eastAsia="仿宋_GB2312"/>
          <w:b/>
          <w:sz w:val="32"/>
          <w:szCs w:val="32"/>
        </w:rPr>
      </w:pPr>
      <w:bookmarkStart w:id="1" w:name="_Toc20902"/>
      <w:r>
        <w:rPr>
          <w:rStyle w:val="19"/>
          <w:rFonts w:hint="eastAsia"/>
          <w:lang w:val="en-US" w:eastAsia="zh-CN"/>
        </w:rPr>
        <w:t>1.1</w:t>
      </w:r>
      <w:r>
        <w:rPr>
          <w:rStyle w:val="19"/>
          <w:rFonts w:hint="default"/>
          <w:lang w:val="en-US" w:eastAsia="zh-CN"/>
        </w:rPr>
        <w:t>编制目的</w:t>
      </w:r>
      <w:bookmarkEnd w:id="1"/>
      <w:r>
        <w:rPr>
          <w:rFonts w:eastAsia="楷体_GB2312"/>
          <w:b/>
          <w:sz w:val="32"/>
          <w:szCs w:val="32"/>
        </w:rPr>
        <w:t>。</w:t>
      </w:r>
      <w:r>
        <w:rPr>
          <w:rFonts w:eastAsia="仿宋_GB2312"/>
          <w:b/>
          <w:sz w:val="32"/>
          <w:szCs w:val="32"/>
        </w:rPr>
        <w:t>深入贯彻落实习近平总书记关于防灾减灾救灾的重要指示，进一步健全完善抗震救灾工作机制，依法科学统一、有力有序有效地实施地震应急救援，最大程度减少人员伤亡和经济损失，维护社会正常秩序。</w:t>
      </w:r>
    </w:p>
    <w:p w14:paraId="3526D5CD">
      <w:pPr>
        <w:spacing w:line="570" w:lineRule="exact"/>
        <w:ind w:firstLine="643" w:firstLineChars="200"/>
        <w:rPr>
          <w:rFonts w:eastAsia="仿宋_GB2312"/>
          <w:b/>
          <w:sz w:val="32"/>
          <w:szCs w:val="32"/>
        </w:rPr>
      </w:pPr>
      <w:bookmarkStart w:id="2" w:name="_Toc3875"/>
      <w:r>
        <w:rPr>
          <w:rStyle w:val="19"/>
          <w:rFonts w:hint="eastAsia" w:cstheme="minorBidi"/>
          <w:b/>
          <w:lang w:val="en-US" w:eastAsia="zh-CN"/>
        </w:rPr>
        <w:t>1.2</w:t>
      </w:r>
      <w:r>
        <w:rPr>
          <w:rStyle w:val="19"/>
          <w:rFonts w:hint="default" w:cstheme="minorBidi"/>
          <w:b/>
          <w:lang w:val="en-US" w:eastAsia="zh-CN"/>
        </w:rPr>
        <w:t>编制依据。</w:t>
      </w:r>
      <w:bookmarkEnd w:id="2"/>
      <w:r>
        <w:rPr>
          <w:rFonts w:eastAsia="仿宋_GB2312"/>
          <w:b/>
          <w:sz w:val="32"/>
          <w:szCs w:val="32"/>
        </w:rPr>
        <w:t>《中华人民共和国突发事件应对法》《中华人民共和国防震减灾法》《河北省防震减灾条例》《河北省突发事件应对条例》等法律、法规和《保定市地震应急预案》《</w:t>
      </w:r>
      <w:r>
        <w:rPr>
          <w:rFonts w:hint="eastAsia" w:eastAsia="仿宋_GB2312"/>
          <w:b/>
          <w:sz w:val="32"/>
          <w:szCs w:val="32"/>
          <w:lang w:eastAsia="zh-CN"/>
        </w:rPr>
        <w:t>曲阳县</w:t>
      </w:r>
      <w:r>
        <w:rPr>
          <w:rFonts w:eastAsia="仿宋_GB2312"/>
          <w:b/>
          <w:sz w:val="32"/>
          <w:szCs w:val="32"/>
        </w:rPr>
        <w:t>突发公共事件总体应急预案》等。</w:t>
      </w:r>
    </w:p>
    <w:p w14:paraId="596EDBDB">
      <w:pPr>
        <w:spacing w:line="570" w:lineRule="exact"/>
        <w:ind w:firstLine="643" w:firstLineChars="200"/>
        <w:rPr>
          <w:rFonts w:eastAsia="仿宋_GB2312"/>
          <w:b/>
          <w:sz w:val="32"/>
          <w:szCs w:val="32"/>
        </w:rPr>
      </w:pPr>
      <w:bookmarkStart w:id="3" w:name="_Toc12269"/>
      <w:r>
        <w:rPr>
          <w:rStyle w:val="19"/>
          <w:rFonts w:hint="eastAsia" w:cstheme="minorBidi"/>
          <w:b/>
          <w:lang w:val="en-US" w:eastAsia="zh-CN"/>
        </w:rPr>
        <w:t>1.3</w:t>
      </w:r>
      <w:r>
        <w:rPr>
          <w:rStyle w:val="19"/>
          <w:rFonts w:hint="default" w:cstheme="minorBidi"/>
          <w:b/>
          <w:lang w:val="en-US" w:eastAsia="zh-CN"/>
        </w:rPr>
        <w:t>适用范围</w:t>
      </w:r>
      <w:bookmarkEnd w:id="3"/>
      <w:r>
        <w:rPr>
          <w:rFonts w:eastAsia="楷体_GB2312"/>
          <w:b/>
          <w:sz w:val="32"/>
          <w:szCs w:val="32"/>
        </w:rPr>
        <w:t>。</w:t>
      </w:r>
      <w:r>
        <w:rPr>
          <w:rFonts w:eastAsia="仿宋_GB2312"/>
          <w:b/>
          <w:sz w:val="32"/>
          <w:szCs w:val="32"/>
        </w:rPr>
        <w:t>本预案适用于</w:t>
      </w:r>
      <w:r>
        <w:rPr>
          <w:rFonts w:hint="eastAsia" w:eastAsia="仿宋_GB2312"/>
          <w:b/>
          <w:sz w:val="32"/>
          <w:szCs w:val="32"/>
          <w:lang w:eastAsia="zh-CN"/>
        </w:rPr>
        <w:t>曲阳县</w:t>
      </w:r>
      <w:r>
        <w:rPr>
          <w:rFonts w:eastAsia="仿宋_GB2312"/>
          <w:b/>
          <w:sz w:val="32"/>
          <w:szCs w:val="32"/>
        </w:rPr>
        <w:t>行政区域内发生地震灾害和其他地震事件的应对工作。</w:t>
      </w:r>
    </w:p>
    <w:p w14:paraId="76179DA0">
      <w:pPr>
        <w:spacing w:line="570" w:lineRule="exact"/>
        <w:ind w:firstLine="643" w:firstLineChars="200"/>
        <w:rPr>
          <w:rFonts w:eastAsia="仿宋_GB2312"/>
          <w:b/>
          <w:sz w:val="32"/>
          <w:szCs w:val="32"/>
        </w:rPr>
      </w:pPr>
      <w:r>
        <w:rPr>
          <w:rFonts w:eastAsia="仿宋_GB2312"/>
          <w:b/>
          <w:sz w:val="32"/>
          <w:szCs w:val="32"/>
        </w:rPr>
        <w:t>因地震灾害引发火灾、地质灾害和铁路、电网、石油管网、天然气、水库等重要设施损毁、危险化学品事故等突发事件，按照有关应急预案规定开展应对工作。</w:t>
      </w:r>
    </w:p>
    <w:p w14:paraId="7FE7E7CE">
      <w:pPr>
        <w:spacing w:line="570" w:lineRule="exact"/>
        <w:ind w:firstLine="643" w:firstLineChars="200"/>
        <w:rPr>
          <w:rFonts w:eastAsia="仿宋_GB2312"/>
          <w:b/>
          <w:sz w:val="32"/>
          <w:szCs w:val="32"/>
        </w:rPr>
      </w:pPr>
      <w:bookmarkStart w:id="4" w:name="_Toc16833"/>
      <w:r>
        <w:rPr>
          <w:rStyle w:val="19"/>
          <w:rFonts w:hint="eastAsia" w:cstheme="minorBidi"/>
          <w:b/>
          <w:lang w:val="en-US" w:eastAsia="zh-CN"/>
        </w:rPr>
        <w:t>1.4</w:t>
      </w:r>
      <w:r>
        <w:rPr>
          <w:rStyle w:val="19"/>
          <w:rFonts w:hint="default" w:cstheme="minorBidi"/>
          <w:b/>
          <w:lang w:val="en-US" w:eastAsia="zh-CN"/>
        </w:rPr>
        <w:t>工作原则</w:t>
      </w:r>
      <w:bookmarkEnd w:id="4"/>
      <w:r>
        <w:rPr>
          <w:rFonts w:eastAsia="楷体_GB2312"/>
          <w:b/>
          <w:sz w:val="32"/>
          <w:szCs w:val="32"/>
        </w:rPr>
        <w:t>。</w:t>
      </w:r>
      <w:r>
        <w:rPr>
          <w:rFonts w:eastAsia="仿宋_GB2312"/>
          <w:b/>
          <w:sz w:val="32"/>
          <w:szCs w:val="32"/>
        </w:rPr>
        <w:t>坚持人民群众生命财产安全至上，最大程度减少人员伤亡和经济损失，坚持以防为主、防抗救相结合，坚持常态减灾和非常态救灾相统一，坚持统一领导、统一指挥、军地联动、分级响应、属地为主的应急工作机制，实行领导、部门责任制。</w:t>
      </w:r>
    </w:p>
    <w:p w14:paraId="20708C8D">
      <w:pPr>
        <w:spacing w:line="570" w:lineRule="exact"/>
        <w:ind w:firstLine="643" w:firstLineChars="200"/>
        <w:rPr>
          <w:rFonts w:eastAsia="仿宋_GB2312"/>
          <w:b/>
          <w:sz w:val="32"/>
          <w:szCs w:val="32"/>
        </w:rPr>
      </w:pPr>
      <w:r>
        <w:rPr>
          <w:rFonts w:eastAsia="仿宋_GB2312"/>
          <w:b/>
          <w:sz w:val="32"/>
          <w:szCs w:val="32"/>
        </w:rPr>
        <w:t>建立广泛的社会动员机制，加强部门之间、区域之间、军地之间的协同联动，推进应急资源整合和信息共享。细化工作措施，部门间紧密配合，发挥专业优势，开展震后先期处置，提高快速反应和高效处置能力。</w:t>
      </w:r>
    </w:p>
    <w:p w14:paraId="728B54BE">
      <w:pPr>
        <w:pStyle w:val="13"/>
        <w:widowControl w:val="0"/>
        <w:spacing w:before="0" w:beforeAutospacing="0" w:after="0" w:afterAutospacing="0" w:line="570" w:lineRule="exact"/>
        <w:ind w:firstLine="643" w:firstLineChars="200"/>
        <w:jc w:val="both"/>
        <w:rPr>
          <w:rFonts w:ascii="Times New Roman" w:hAnsi="Times New Roman" w:eastAsia="仿宋_GB2312"/>
          <w:b/>
          <w:kern w:val="2"/>
          <w:sz w:val="32"/>
          <w:szCs w:val="32"/>
        </w:rPr>
      </w:pPr>
      <w:r>
        <w:rPr>
          <w:rFonts w:ascii="Times New Roman" w:hAnsi="Times New Roman" w:eastAsia="仿宋_GB2312"/>
          <w:b/>
          <w:kern w:val="2"/>
          <w:sz w:val="32"/>
          <w:szCs w:val="32"/>
        </w:rPr>
        <w:t>市政府是应对本行政区域内较大地震灾害的主体。县政府是应对本行政区域内一般地震灾害的主体。根据灾区乡镇地震应急需求，</w:t>
      </w:r>
      <w:r>
        <w:rPr>
          <w:rFonts w:ascii="Times New Roman" w:hAnsi="Times New Roman" w:eastAsia="仿宋_GB2312"/>
          <w:b/>
          <w:sz w:val="32"/>
          <w:szCs w:val="32"/>
        </w:rPr>
        <w:t>可向县级</w:t>
      </w:r>
      <w:r>
        <w:rPr>
          <w:rFonts w:ascii="Times New Roman" w:hAnsi="Times New Roman" w:eastAsia="仿宋_GB2312"/>
          <w:b/>
          <w:kern w:val="2"/>
          <w:sz w:val="32"/>
          <w:szCs w:val="32"/>
        </w:rPr>
        <w:t>请求给予必要的协调和支持。</w:t>
      </w:r>
    </w:p>
    <w:p w14:paraId="24A95942">
      <w:pPr>
        <w:spacing w:line="570" w:lineRule="exact"/>
        <w:ind w:firstLine="643" w:firstLineChars="200"/>
        <w:rPr>
          <w:rFonts w:eastAsia="仿宋_GB2312"/>
          <w:b/>
          <w:sz w:val="32"/>
          <w:szCs w:val="32"/>
        </w:rPr>
      </w:pPr>
      <w:r>
        <w:rPr>
          <w:rFonts w:eastAsia="仿宋_GB2312"/>
          <w:b/>
          <w:sz w:val="32"/>
          <w:szCs w:val="32"/>
        </w:rPr>
        <w:t>当预案执行中与实际地震应急处置需求情况不一致时，根据实际作出相应调整。</w:t>
      </w:r>
    </w:p>
    <w:p w14:paraId="0FA46C2B">
      <w:pPr>
        <w:spacing w:line="570" w:lineRule="exact"/>
        <w:ind w:firstLine="643" w:firstLineChars="200"/>
        <w:rPr>
          <w:rFonts w:eastAsia="仿宋_GB2312"/>
          <w:b/>
          <w:sz w:val="32"/>
          <w:szCs w:val="32"/>
        </w:rPr>
      </w:pPr>
      <w:bookmarkStart w:id="5" w:name="_Toc28637"/>
      <w:r>
        <w:rPr>
          <w:rStyle w:val="19"/>
          <w:rFonts w:hint="eastAsia" w:cstheme="minorBidi"/>
          <w:b/>
          <w:lang w:val="en-US" w:eastAsia="zh-CN"/>
        </w:rPr>
        <w:t>1.5</w:t>
      </w:r>
      <w:r>
        <w:rPr>
          <w:rStyle w:val="19"/>
          <w:rFonts w:hint="default" w:cstheme="minorBidi"/>
          <w:b/>
          <w:lang w:val="en-US" w:eastAsia="zh-CN"/>
        </w:rPr>
        <w:t>预案体系</w:t>
      </w:r>
      <w:bookmarkEnd w:id="5"/>
      <w:r>
        <w:rPr>
          <w:rFonts w:eastAsia="楷体_GB2312"/>
          <w:b/>
          <w:sz w:val="32"/>
          <w:szCs w:val="32"/>
        </w:rPr>
        <w:t>。</w:t>
      </w:r>
      <w:r>
        <w:rPr>
          <w:rFonts w:hint="eastAsia" w:eastAsia="仿宋_GB2312"/>
          <w:b/>
          <w:sz w:val="32"/>
          <w:szCs w:val="32"/>
          <w:lang w:eastAsia="zh-CN"/>
        </w:rPr>
        <w:t>曲阳县</w:t>
      </w:r>
      <w:r>
        <w:rPr>
          <w:rFonts w:eastAsia="仿宋_GB2312"/>
          <w:b/>
          <w:sz w:val="32"/>
          <w:szCs w:val="32"/>
        </w:rPr>
        <w:t>县级地震应急预案体系，由</w:t>
      </w:r>
      <w:r>
        <w:rPr>
          <w:rFonts w:hint="eastAsia" w:eastAsia="仿宋_GB2312"/>
          <w:b/>
          <w:sz w:val="32"/>
          <w:szCs w:val="32"/>
          <w:lang w:eastAsia="zh-CN"/>
        </w:rPr>
        <w:t>曲阳县</w:t>
      </w:r>
      <w:r>
        <w:rPr>
          <w:rFonts w:eastAsia="仿宋_GB2312"/>
          <w:b/>
          <w:sz w:val="32"/>
          <w:szCs w:val="32"/>
        </w:rPr>
        <w:t>地震</w:t>
      </w:r>
      <w:r>
        <w:rPr>
          <w:rFonts w:eastAsia="仿宋_GB2312"/>
          <w:b/>
          <w:spacing w:val="-6"/>
          <w:sz w:val="32"/>
          <w:szCs w:val="32"/>
        </w:rPr>
        <w:t>应急预案、</w:t>
      </w:r>
      <w:r>
        <w:rPr>
          <w:rFonts w:hint="eastAsia" w:eastAsia="仿宋_GB2312"/>
          <w:b/>
          <w:spacing w:val="-6"/>
          <w:sz w:val="32"/>
          <w:szCs w:val="32"/>
          <w:lang w:eastAsia="zh-CN"/>
        </w:rPr>
        <w:t>曲阳县</w:t>
      </w:r>
      <w:r>
        <w:rPr>
          <w:rFonts w:eastAsia="仿宋_GB2312"/>
          <w:b/>
          <w:spacing w:val="-6"/>
          <w:sz w:val="32"/>
          <w:szCs w:val="32"/>
        </w:rPr>
        <w:t>抗震救灾指挥部各成员单位地震应急预案等组成。</w:t>
      </w:r>
    </w:p>
    <w:p w14:paraId="240A635D">
      <w:pPr>
        <w:pStyle w:val="2"/>
        <w:bidi w:val="0"/>
        <w:rPr>
          <w:rFonts w:hint="default" w:eastAsia="仿宋_GB2312"/>
          <w:b/>
          <w:sz w:val="44"/>
          <w:szCs w:val="44"/>
          <w:u w:val="none"/>
          <w:lang w:val="en-US" w:eastAsia="zh-CN"/>
        </w:rPr>
      </w:pPr>
      <w:bookmarkStart w:id="6" w:name="_Toc14895"/>
      <w:r>
        <w:rPr>
          <w:rFonts w:hint="eastAsia" w:eastAsia="仿宋_GB2312"/>
          <w:b/>
          <w:sz w:val="44"/>
          <w:szCs w:val="44"/>
          <w:u w:val="none"/>
          <w:lang w:val="en-US" w:eastAsia="zh-CN"/>
        </w:rPr>
        <w:t xml:space="preserve">2  </w:t>
      </w:r>
      <w:r>
        <w:rPr>
          <w:rFonts w:hint="default" w:eastAsia="仿宋_GB2312"/>
          <w:b/>
          <w:sz w:val="44"/>
          <w:szCs w:val="44"/>
          <w:u w:val="none"/>
          <w:lang w:val="en-US" w:eastAsia="zh-CN"/>
        </w:rPr>
        <w:t>组织体系</w:t>
      </w:r>
      <w:bookmarkEnd w:id="6"/>
    </w:p>
    <w:p w14:paraId="07A8E961">
      <w:pPr>
        <w:spacing w:line="570" w:lineRule="exact"/>
        <w:ind w:firstLine="643" w:firstLineChars="200"/>
        <w:rPr>
          <w:rFonts w:eastAsia="仿宋_GB2312"/>
          <w:b/>
          <w:sz w:val="32"/>
          <w:szCs w:val="32"/>
        </w:rPr>
      </w:pPr>
      <w:bookmarkStart w:id="7" w:name="_Toc7932"/>
      <w:r>
        <w:rPr>
          <w:rStyle w:val="19"/>
          <w:rFonts w:hint="eastAsia" w:eastAsia="黑体" w:cstheme="minorBidi"/>
          <w:b/>
          <w:lang w:val="en-US" w:eastAsia="zh-CN"/>
        </w:rPr>
        <w:t>2.1</w:t>
      </w:r>
      <w:r>
        <w:rPr>
          <w:rStyle w:val="19"/>
          <w:rFonts w:hint="default"/>
          <w:lang w:val="en-US" w:eastAsia="zh-CN"/>
        </w:rPr>
        <w:t>县抗震救灾指挥部</w:t>
      </w:r>
      <w:bookmarkEnd w:id="7"/>
      <w:r>
        <w:rPr>
          <w:rFonts w:eastAsia="楷体_GB2312"/>
          <w:b/>
          <w:sz w:val="32"/>
          <w:szCs w:val="32"/>
        </w:rPr>
        <w:t>。</w:t>
      </w:r>
      <w:r>
        <w:rPr>
          <w:rFonts w:eastAsia="仿宋_GB2312"/>
          <w:b/>
          <w:sz w:val="32"/>
          <w:szCs w:val="32"/>
        </w:rPr>
        <w:t>地震灾害发生后，经县政府批准，启动县抗震救灾指挥部，统一领导、指挥、协调全县地震应急工作，支持灾区所在乡镇政府抗震救灾工作。</w:t>
      </w:r>
    </w:p>
    <w:p w14:paraId="1D9E2425">
      <w:pPr>
        <w:spacing w:line="570" w:lineRule="exact"/>
        <w:ind w:firstLine="643" w:firstLineChars="200"/>
        <w:rPr>
          <w:rFonts w:eastAsia="仿宋_GB2312"/>
          <w:b/>
          <w:sz w:val="32"/>
          <w:szCs w:val="32"/>
        </w:rPr>
      </w:pPr>
      <w:r>
        <w:rPr>
          <w:rFonts w:eastAsia="仿宋_GB2312"/>
          <w:b/>
          <w:sz w:val="32"/>
          <w:szCs w:val="32"/>
        </w:rPr>
        <w:t>1．县抗震救灾指挥部组成。</w:t>
      </w:r>
    </w:p>
    <w:p w14:paraId="0FA7AAF4">
      <w:pPr>
        <w:spacing w:line="570" w:lineRule="exact"/>
        <w:ind w:firstLine="643" w:firstLineChars="200"/>
        <w:rPr>
          <w:rFonts w:eastAsia="仿宋_GB2312"/>
          <w:b/>
          <w:sz w:val="32"/>
          <w:szCs w:val="32"/>
        </w:rPr>
      </w:pPr>
      <w:r>
        <w:rPr>
          <w:rFonts w:eastAsia="仿宋_GB2312"/>
          <w:b/>
          <w:sz w:val="32"/>
          <w:szCs w:val="32"/>
        </w:rPr>
        <w:t>指 挥 长：县长</w:t>
      </w:r>
    </w:p>
    <w:p w14:paraId="10531316">
      <w:pPr>
        <w:spacing w:line="570" w:lineRule="exact"/>
        <w:ind w:firstLine="643" w:firstLineChars="200"/>
        <w:rPr>
          <w:rFonts w:eastAsia="仿宋_GB2312"/>
          <w:b/>
          <w:color w:val="000000"/>
          <w:kern w:val="0"/>
          <w:sz w:val="32"/>
        </w:rPr>
      </w:pPr>
      <w:r>
        <w:rPr>
          <w:rFonts w:eastAsia="仿宋_GB2312"/>
          <w:b/>
          <w:sz w:val="32"/>
          <w:szCs w:val="32"/>
        </w:rPr>
        <w:t>副指挥长：常务副县长、人武部长</w:t>
      </w:r>
      <w:r>
        <w:rPr>
          <w:rFonts w:eastAsia="仿宋_GB2312"/>
          <w:b/>
          <w:color w:val="000000"/>
          <w:kern w:val="0"/>
          <w:sz w:val="32"/>
        </w:rPr>
        <w:t>。</w:t>
      </w:r>
    </w:p>
    <w:p w14:paraId="22AA2B2A">
      <w:pPr>
        <w:spacing w:line="570" w:lineRule="exact"/>
        <w:ind w:firstLine="643" w:firstLineChars="200"/>
        <w:rPr>
          <w:rFonts w:eastAsia="仿宋_GB2312"/>
          <w:b/>
          <w:sz w:val="32"/>
          <w:szCs w:val="32"/>
        </w:rPr>
      </w:pPr>
      <w:r>
        <w:rPr>
          <w:rFonts w:eastAsia="仿宋_GB2312"/>
          <w:b/>
          <w:sz w:val="32"/>
          <w:szCs w:val="32"/>
        </w:rPr>
        <w:t>成    员：</w:t>
      </w:r>
      <w:r>
        <w:rPr>
          <w:rFonts w:eastAsia="仿宋_GB2312"/>
          <w:b/>
          <w:color w:val="000000"/>
          <w:kern w:val="0"/>
          <w:sz w:val="32"/>
        </w:rPr>
        <w:t>县委宣传部、县</w:t>
      </w:r>
      <w:r>
        <w:rPr>
          <w:rFonts w:eastAsia="仿宋_GB2312"/>
          <w:b/>
          <w:sz w:val="32"/>
          <w:szCs w:val="32"/>
        </w:rPr>
        <w:t>发改</w:t>
      </w:r>
      <w:r>
        <w:rPr>
          <w:rFonts w:hint="eastAsia" w:eastAsia="仿宋_GB2312"/>
          <w:b/>
          <w:sz w:val="32"/>
          <w:szCs w:val="32"/>
        </w:rPr>
        <w:t>局</w:t>
      </w:r>
      <w:r>
        <w:rPr>
          <w:rFonts w:eastAsia="仿宋_GB2312"/>
          <w:b/>
          <w:sz w:val="32"/>
          <w:szCs w:val="32"/>
        </w:rPr>
        <w:t>、</w:t>
      </w:r>
      <w:r>
        <w:rPr>
          <w:rFonts w:eastAsia="仿宋_GB2312"/>
          <w:b/>
          <w:color w:val="000000"/>
          <w:kern w:val="0"/>
          <w:sz w:val="32"/>
        </w:rPr>
        <w:t>县教育</w:t>
      </w:r>
      <w:r>
        <w:rPr>
          <w:rFonts w:hint="eastAsia" w:eastAsia="仿宋_GB2312"/>
          <w:b/>
          <w:color w:val="000000"/>
          <w:kern w:val="0"/>
          <w:sz w:val="32"/>
        </w:rPr>
        <w:t>和体育</w:t>
      </w:r>
      <w:r>
        <w:rPr>
          <w:rFonts w:eastAsia="仿宋_GB2312"/>
          <w:b/>
          <w:color w:val="000000"/>
          <w:kern w:val="0"/>
          <w:sz w:val="32"/>
        </w:rPr>
        <w:t>局、县</w:t>
      </w:r>
      <w:r>
        <w:rPr>
          <w:rFonts w:eastAsia="仿宋_GB2312"/>
          <w:b/>
          <w:sz w:val="32"/>
          <w:szCs w:val="32"/>
        </w:rPr>
        <w:t>公安局、县</w:t>
      </w:r>
      <w:r>
        <w:rPr>
          <w:rFonts w:eastAsia="仿宋_GB2312"/>
          <w:b/>
          <w:color w:val="000000"/>
          <w:kern w:val="0"/>
          <w:sz w:val="32"/>
        </w:rPr>
        <w:t>司法局、县财政局、县自然资源和规划局、县生态环境局、县</w:t>
      </w:r>
      <w:r>
        <w:rPr>
          <w:rFonts w:eastAsia="仿宋_GB2312"/>
          <w:b/>
          <w:sz w:val="32"/>
          <w:szCs w:val="32"/>
        </w:rPr>
        <w:t>住建局、县</w:t>
      </w:r>
      <w:r>
        <w:rPr>
          <w:rFonts w:eastAsia="仿宋_GB2312"/>
          <w:b/>
          <w:color w:val="000000"/>
          <w:kern w:val="0"/>
          <w:sz w:val="32"/>
        </w:rPr>
        <w:t>交通运输局、县水利局、县农业农村局、县商务局、县文化和旅游局、县卫生健康局、县应急管理局、县外事办、县市场监管局、县人防办、县气象局、县银监办、县人武部、县消防综合救援大队、县供电公司、县城市管理综合行政执法局、</w:t>
      </w:r>
      <w:r>
        <w:rPr>
          <w:rFonts w:eastAsia="仿宋_GB2312"/>
          <w:b/>
          <w:sz w:val="32"/>
          <w:szCs w:val="32"/>
        </w:rPr>
        <w:t>团县委</w:t>
      </w:r>
      <w:r>
        <w:rPr>
          <w:rFonts w:eastAsia="仿宋_GB2312"/>
          <w:b/>
          <w:color w:val="000000"/>
          <w:kern w:val="0"/>
          <w:sz w:val="32"/>
        </w:rPr>
        <w:t>。</w:t>
      </w:r>
      <w:r>
        <w:rPr>
          <w:rFonts w:eastAsia="仿宋_GB2312"/>
          <w:b/>
          <w:sz w:val="32"/>
          <w:szCs w:val="32"/>
        </w:rPr>
        <w:t>根据工作需要，可增加或减少有关部门和单位。</w:t>
      </w:r>
    </w:p>
    <w:p w14:paraId="78F37162">
      <w:pPr>
        <w:spacing w:line="570" w:lineRule="exact"/>
        <w:ind w:firstLine="643" w:firstLineChars="200"/>
        <w:rPr>
          <w:rFonts w:eastAsia="仿宋_GB2312"/>
          <w:b/>
          <w:sz w:val="32"/>
          <w:szCs w:val="32"/>
        </w:rPr>
      </w:pPr>
      <w:r>
        <w:rPr>
          <w:rFonts w:eastAsia="仿宋_GB2312"/>
          <w:b/>
          <w:sz w:val="32"/>
          <w:szCs w:val="32"/>
        </w:rPr>
        <w:t>2．县抗震救灾指挥部主要职责。</w:t>
      </w:r>
    </w:p>
    <w:p w14:paraId="3839630E">
      <w:pPr>
        <w:spacing w:line="570" w:lineRule="exact"/>
        <w:ind w:firstLine="643" w:firstLineChars="200"/>
        <w:rPr>
          <w:rFonts w:eastAsia="仿宋_GB2312"/>
          <w:b/>
          <w:sz w:val="32"/>
          <w:szCs w:val="32"/>
        </w:rPr>
      </w:pPr>
      <w:r>
        <w:rPr>
          <w:rFonts w:eastAsia="仿宋_GB2312"/>
          <w:b/>
          <w:sz w:val="32"/>
          <w:szCs w:val="32"/>
        </w:rPr>
        <w:t>领导全县抗震救灾工作；了解和掌握震情、灾情、社情、民情及发展趋势；启动应急响应、宣布地震灾区进入应急期、确定响应级别；组织震情、灾情信息发布与抗震救灾宣传，实施舆情管控；派遣成立县抗震救灾现场指挥部，在县抗震救灾指挥部的领导下开展工作；派遣地震应急救援队伍，对受灾人员实施紧急救援，指挥协调现役、预备役、武警部队和民兵、社会应急救援力量参加抢险救灾；派遣专业救援队，对矿山、危险化学品、水库、地质灾害等次生灾害风险点进行抢修和处置，派遣工程抢险抢修专业队伍，对各类重点工程和基础设施进行抢险抢修；派遣现场地震监测工作队，对灾区地震监测设施进行抢修，加强现场地震监测；派遣医疗卫生救援队，开展伤员救治及遇难人员善后处理工作；组织和指挥受灾群众安置，决定调运救灾物资，保障各类生活物资供应；核实灾情，决定下拨抗震救灾资金；组织县抗震救灾指挥部成员单位和非灾区的乡镇政府对灾区实施紧急支援；决定实施重点目标保护和交通管制等强制措施；请求市抗震救灾指挥部派遣市地震灾害紧急救援队，协调有关单位进行对口支援；建议县政府呼吁其他县支援；建议县政府向灾区发出慰问电，派出慰问团等；执行市抗震救灾指挥部及县委、县政府下达的其他任务。</w:t>
      </w:r>
    </w:p>
    <w:p w14:paraId="71E0C27B">
      <w:pPr>
        <w:spacing w:line="570" w:lineRule="exact"/>
        <w:ind w:firstLine="643" w:firstLineChars="200"/>
        <w:rPr>
          <w:rFonts w:eastAsia="仿宋_GB2312"/>
          <w:b/>
          <w:sz w:val="32"/>
          <w:szCs w:val="32"/>
        </w:rPr>
      </w:pPr>
      <w:r>
        <w:rPr>
          <w:rFonts w:eastAsia="仿宋_GB2312"/>
          <w:b/>
          <w:sz w:val="32"/>
          <w:szCs w:val="32"/>
        </w:rPr>
        <w:t>3．县抗震救灾指挥部办公室。</w:t>
      </w:r>
    </w:p>
    <w:p w14:paraId="3D1BFF92">
      <w:pPr>
        <w:spacing w:line="570" w:lineRule="exact"/>
        <w:ind w:firstLine="643" w:firstLineChars="200"/>
        <w:rPr>
          <w:rFonts w:eastAsia="仿宋_GB2312"/>
          <w:b/>
          <w:sz w:val="32"/>
          <w:szCs w:val="32"/>
        </w:rPr>
      </w:pPr>
      <w:r>
        <w:rPr>
          <w:rFonts w:eastAsia="仿宋_GB2312"/>
          <w:b/>
          <w:sz w:val="32"/>
          <w:szCs w:val="32"/>
        </w:rPr>
        <w:t>县抗震救灾指挥部办公室作为常设机构，设在县应急管理局，负责承办县抗震救灾指挥部会议、活动和文电运转；为县抗震救灾指挥部运转提供必要的办公条件和后勤保障；负责县抗震救灾指挥部各工作组抗震救灾工作进度的汇总、报告、通报；组织开展日常应急检查，指导各单位救援队伍建设和应急演练等应急准备工作。</w:t>
      </w:r>
    </w:p>
    <w:p w14:paraId="00273AB5">
      <w:pPr>
        <w:spacing w:line="570" w:lineRule="exact"/>
        <w:ind w:firstLine="643" w:firstLineChars="200"/>
        <w:rPr>
          <w:rFonts w:eastAsia="仿宋_GB2312"/>
          <w:b/>
          <w:sz w:val="32"/>
          <w:szCs w:val="32"/>
        </w:rPr>
      </w:pPr>
      <w:r>
        <w:rPr>
          <w:rFonts w:eastAsia="仿宋_GB2312"/>
          <w:b/>
          <w:sz w:val="32"/>
          <w:szCs w:val="32"/>
        </w:rPr>
        <w:t>由县应急管理局局长担任办公室主任，分管副局长担任办公室常务副主任。</w:t>
      </w:r>
    </w:p>
    <w:p w14:paraId="569D3317">
      <w:pPr>
        <w:spacing w:line="570" w:lineRule="exact"/>
        <w:ind w:firstLine="643" w:firstLineChars="200"/>
        <w:rPr>
          <w:rFonts w:eastAsia="仿宋_GB2312"/>
          <w:b/>
          <w:sz w:val="32"/>
          <w:szCs w:val="32"/>
        </w:rPr>
      </w:pPr>
      <w:r>
        <w:rPr>
          <w:rFonts w:eastAsia="仿宋_GB2312"/>
          <w:b/>
          <w:sz w:val="32"/>
          <w:szCs w:val="32"/>
        </w:rPr>
        <w:t>4．县抗震救灾指挥部工作组。</w:t>
      </w:r>
    </w:p>
    <w:p w14:paraId="2941890C">
      <w:pPr>
        <w:spacing w:line="570" w:lineRule="exact"/>
        <w:ind w:firstLine="643" w:firstLineChars="200"/>
        <w:rPr>
          <w:rFonts w:eastAsia="仿宋_GB2312"/>
          <w:b/>
          <w:sz w:val="32"/>
          <w:szCs w:val="32"/>
        </w:rPr>
      </w:pPr>
      <w:r>
        <w:rPr>
          <w:rFonts w:eastAsia="仿宋_GB2312"/>
          <w:b/>
          <w:sz w:val="32"/>
          <w:szCs w:val="32"/>
        </w:rPr>
        <w:t>县抗震救灾指挥部根据需要设立相应的工作组，在县抗震救灾指挥部统一指挥下，按照各自的分工和主要职责开展工作。</w:t>
      </w:r>
    </w:p>
    <w:p w14:paraId="1E2771CE">
      <w:pPr>
        <w:numPr>
          <w:ilvl w:val="0"/>
          <w:numId w:val="1"/>
        </w:numPr>
        <w:spacing w:line="570" w:lineRule="exact"/>
        <w:ind w:firstLine="643" w:firstLineChars="200"/>
        <w:rPr>
          <w:rFonts w:eastAsia="仿宋_GB2312"/>
          <w:b/>
          <w:sz w:val="32"/>
          <w:szCs w:val="32"/>
        </w:rPr>
      </w:pPr>
      <w:r>
        <w:rPr>
          <w:rFonts w:eastAsia="仿宋_GB2312"/>
          <w:b/>
          <w:sz w:val="32"/>
          <w:szCs w:val="32"/>
        </w:rPr>
        <w:t>综合协调组。由县抗震救灾指挥部办公室联合县公安局、县外事办、县红十字会等单位组成。主要职责：协助指挥长组织实施抗震救灾行动。汇总收集震情、灾情信息，研判灾区受灾程度；负责县抗震救灾指挥部各工作组进度的汇总、报告、通报；承办县抗震救灾指挥部会议、活动和文电运转；为县抗震救灾指挥部运转提供必要的办公条件和后勤保障；负责组织与国际社会的联系；安排外宾、港澳台地区和境外救援队伍的接待工作。</w:t>
      </w:r>
    </w:p>
    <w:p w14:paraId="29C368BF">
      <w:pPr>
        <w:numPr>
          <w:ilvl w:val="0"/>
          <w:numId w:val="1"/>
        </w:numPr>
        <w:spacing w:line="570" w:lineRule="exact"/>
        <w:ind w:firstLine="643" w:firstLineChars="200"/>
        <w:rPr>
          <w:rFonts w:eastAsia="仿宋_GB2312"/>
          <w:b/>
          <w:sz w:val="32"/>
          <w:szCs w:val="32"/>
        </w:rPr>
      </w:pPr>
      <w:r>
        <w:rPr>
          <w:rFonts w:eastAsia="仿宋_GB2312"/>
          <w:b/>
          <w:sz w:val="32"/>
          <w:szCs w:val="32"/>
        </w:rPr>
        <w:t>辅助决策组。由县应急管理局牵头，县自然资源和规划局、县发改局、县住建局、县气象局、县人武部等单位和有关专家组成。主要职责：负责监视震情发展，做好震情速报、通报和趋势研判工作；利用多种技术手段对地震灾情进行快速评估；开展地震烈度、发震构造、建构筑物破坏、人员伤亡、地震社会影响和地震地质灾害等调查，对地震灾害损失进行评估；加强气象监测，做好灾区气象预警；对重大地质灾害隐患进行监测预警，一旦发生险情，及时组织疏散群众；派出有关专家，为抢险救援提供必要的技术指导；提供国（境）内外抗震救灾新技术、新装备、新成果运用方案和建议；组织调动民兵迅速对灾区情况进行勘查收集。</w:t>
      </w:r>
    </w:p>
    <w:p w14:paraId="74DDF442">
      <w:pPr>
        <w:numPr>
          <w:ilvl w:val="0"/>
          <w:numId w:val="1"/>
        </w:numPr>
        <w:spacing w:line="570" w:lineRule="exact"/>
        <w:ind w:firstLine="643" w:firstLineChars="200"/>
        <w:rPr>
          <w:rFonts w:eastAsia="仿宋_GB2312"/>
          <w:b/>
          <w:sz w:val="32"/>
          <w:szCs w:val="32"/>
        </w:rPr>
      </w:pPr>
      <w:r>
        <w:rPr>
          <w:rFonts w:eastAsia="仿宋_GB2312"/>
          <w:b/>
          <w:sz w:val="32"/>
          <w:szCs w:val="32"/>
        </w:rPr>
        <w:t>搜索救援组。由</w:t>
      </w:r>
      <w:r>
        <w:rPr>
          <w:rFonts w:eastAsia="仿宋_GB2312"/>
          <w:b/>
          <w:color w:val="000000"/>
          <w:kern w:val="0"/>
          <w:sz w:val="32"/>
        </w:rPr>
        <w:t>县消防综合救援大队牵头，县应急管理局、县人武部、县卫生健康局、县交通运输局、县外事办、县红十字会等单位组成。主要职责：对被困群众和受伤人员进行搜索和救治。制定应急救援行动计划，调配救援和医疗队伍及装备，分配医疗器械、药品等物资；搜索救援被困群众；协调国（境）内外和有关单位在我县的救援行动；协调志愿者参与救援行动；对伤病员进行救治、心理干预和转移护送；恢复灾区医疗卫生服务能力和秩序；清理灾区现场。</w:t>
      </w:r>
    </w:p>
    <w:p w14:paraId="6E627B2E">
      <w:pPr>
        <w:numPr>
          <w:ilvl w:val="0"/>
          <w:numId w:val="1"/>
        </w:numPr>
        <w:spacing w:line="570" w:lineRule="exact"/>
        <w:ind w:firstLine="643" w:firstLineChars="200"/>
        <w:rPr>
          <w:rFonts w:eastAsia="仿宋_GB2312"/>
          <w:b/>
          <w:sz w:val="32"/>
          <w:szCs w:val="32"/>
        </w:rPr>
      </w:pPr>
      <w:r>
        <w:rPr>
          <w:rFonts w:eastAsia="仿宋_GB2312"/>
          <w:b/>
          <w:sz w:val="32"/>
          <w:szCs w:val="32"/>
        </w:rPr>
        <w:t>抢险抢修组。由县应急管理局牵头，县城市管理综合行政执法局、县住建局、县公安局、</w:t>
      </w:r>
      <w:r>
        <w:rPr>
          <w:rFonts w:eastAsia="仿宋_GB2312"/>
          <w:b/>
          <w:color w:val="000000"/>
          <w:kern w:val="0"/>
          <w:sz w:val="32"/>
        </w:rPr>
        <w:t>县交通运输局、县水利局、县供电公司等单位组成。主要职责：负责公共设施抢修和次生灾害抢险。组织道路、桥梁、轨道、空港、供水、排水、供气、供热等城县生命线工程的抢修；清除路障、疏通主要交通干道；对危险建筑物、水利设施实施工程排险；组织对可能发生次生灾害的地点和设施采取紧急防护措施；负责地震引发的火灾、地质灾害、矿区坍塌滑坡、危险化学品泄漏等次生灾害的抢险救援。</w:t>
      </w:r>
    </w:p>
    <w:p w14:paraId="3068B57A">
      <w:pPr>
        <w:numPr>
          <w:ilvl w:val="0"/>
          <w:numId w:val="1"/>
        </w:numPr>
        <w:spacing w:line="570" w:lineRule="exact"/>
        <w:ind w:firstLine="643" w:firstLineChars="200"/>
        <w:rPr>
          <w:rFonts w:eastAsia="仿宋_GB2312"/>
          <w:b/>
          <w:sz w:val="32"/>
          <w:szCs w:val="32"/>
        </w:rPr>
      </w:pPr>
      <w:r>
        <w:rPr>
          <w:rFonts w:eastAsia="仿宋_GB2312"/>
          <w:b/>
          <w:sz w:val="32"/>
          <w:szCs w:val="32"/>
        </w:rPr>
        <w:t>群众安置组。由县应急管理局牵头，县发改局、县公安局、</w:t>
      </w:r>
      <w:r>
        <w:rPr>
          <w:rFonts w:eastAsia="仿宋_GB2312"/>
          <w:b/>
          <w:color w:val="000000"/>
          <w:kern w:val="0"/>
          <w:sz w:val="32"/>
        </w:rPr>
        <w:t>县财政局、县生态环境局、</w:t>
      </w:r>
      <w:r>
        <w:rPr>
          <w:rFonts w:eastAsia="仿宋_GB2312"/>
          <w:b/>
          <w:sz w:val="32"/>
          <w:szCs w:val="32"/>
        </w:rPr>
        <w:t>县住建局、</w:t>
      </w:r>
      <w:r>
        <w:rPr>
          <w:rFonts w:eastAsia="仿宋_GB2312"/>
          <w:b/>
          <w:color w:val="000000"/>
          <w:kern w:val="0"/>
          <w:sz w:val="32"/>
        </w:rPr>
        <w:t>县农业农村局、县商务局、县文化和旅游局、县卫生健康局、县市场监管局、县人防办、县外事办、县红十字会、县城市管理综合行政执法局和灾区所在乡镇政府组成。主要职责：负责灾区物资供应和群众安置。制定并实施资金物资安全保障方案，对受灾群众进行救助；加强食品和饮用水卫生监督，对灾区水源进行监测消毒；做好重大传染病和突发公共卫生事件预防控制工作；加强灾区环境监测，减轻或消除环境污染危害；保障救灾所需的燃料、帐篷、食品、药品、饮用水等生活必需品供应和救援人员基本生活必需品供应；启动应急避难场所，指导当地做好受灾群众的紧急转移和安置工作；接受、发放国（境）内外捐赠的救灾物资和资金；负责抗震救灾款物的管理；组织募捐活动和志愿者工作；做好灾区受灾的国（境）外人员的善后处置工作。</w:t>
      </w:r>
    </w:p>
    <w:p w14:paraId="45783EFA">
      <w:pPr>
        <w:numPr>
          <w:ilvl w:val="0"/>
          <w:numId w:val="1"/>
        </w:numPr>
        <w:spacing w:line="570" w:lineRule="exact"/>
        <w:ind w:firstLine="643" w:firstLineChars="200"/>
        <w:rPr>
          <w:rFonts w:eastAsia="仿宋_GB2312"/>
          <w:b/>
          <w:sz w:val="32"/>
          <w:szCs w:val="32"/>
        </w:rPr>
      </w:pPr>
      <w:r>
        <w:rPr>
          <w:rFonts w:eastAsia="仿宋_GB2312"/>
          <w:b/>
          <w:sz w:val="32"/>
          <w:szCs w:val="32"/>
        </w:rPr>
        <w:t>安全保卫组。由县公安局</w:t>
      </w:r>
      <w:r>
        <w:rPr>
          <w:rFonts w:eastAsia="仿宋_GB2312"/>
          <w:b/>
          <w:color w:val="000000"/>
          <w:kern w:val="0"/>
          <w:sz w:val="32"/>
        </w:rPr>
        <w:t>牵头，县司法局、县银监办和灾区所在乡镇政府组成。主要职责：负责灾区重点目标的保卫，维持社会秩序稳定。对灾区重要目标、重点设施、重大工程加强安全警戒，维护社会治安；严厉打击趁机盗窃、抢劫、哄抢救灾物资，以赈灾募捐名义诈骗敛财，传播各种谣言制造社会恐慌等违法犯罪活动；做好涉灾矛盾纠纷化解和法律服务工作，切实维护社会稳定；推动地震灾害保险机制的建立和完善，督促有关单位及时依法做好保险理赔工作。</w:t>
      </w:r>
    </w:p>
    <w:p w14:paraId="6622A8DE">
      <w:pPr>
        <w:spacing w:line="570" w:lineRule="exact"/>
        <w:ind w:firstLine="643" w:firstLineChars="200"/>
        <w:rPr>
          <w:rFonts w:eastAsia="仿宋_GB2312"/>
          <w:b/>
          <w:sz w:val="32"/>
          <w:szCs w:val="32"/>
        </w:rPr>
      </w:pPr>
      <w:r>
        <w:rPr>
          <w:rFonts w:eastAsia="仿宋_GB2312"/>
          <w:b/>
          <w:sz w:val="32"/>
          <w:szCs w:val="32"/>
        </w:rPr>
        <w:t>（7）交通运输组。由</w:t>
      </w:r>
      <w:r>
        <w:rPr>
          <w:rFonts w:eastAsia="仿宋_GB2312"/>
          <w:b/>
          <w:color w:val="000000"/>
          <w:kern w:val="0"/>
          <w:sz w:val="32"/>
        </w:rPr>
        <w:t>县交通运输局牵头，</w:t>
      </w:r>
      <w:r>
        <w:rPr>
          <w:rFonts w:eastAsia="仿宋_GB2312"/>
          <w:b/>
          <w:sz w:val="32"/>
          <w:szCs w:val="32"/>
        </w:rPr>
        <w:t>县公安局、</w:t>
      </w:r>
      <w:r>
        <w:rPr>
          <w:rFonts w:hint="eastAsia" w:eastAsia="仿宋_GB2312"/>
          <w:b/>
          <w:sz w:val="32"/>
          <w:szCs w:val="32"/>
          <w:lang w:val="en-US" w:eastAsia="zh-CN"/>
        </w:rPr>
        <w:t>保定市第七</w:t>
      </w:r>
      <w:r>
        <w:rPr>
          <w:rFonts w:eastAsia="仿宋_GB2312"/>
          <w:b/>
          <w:sz w:val="32"/>
          <w:szCs w:val="32"/>
        </w:rPr>
        <w:t>运输公司</w:t>
      </w:r>
      <w:r>
        <w:rPr>
          <w:rFonts w:hint="eastAsia" w:eastAsia="仿宋_GB2312"/>
          <w:b/>
          <w:sz w:val="32"/>
          <w:szCs w:val="32"/>
          <w:lang w:val="en-US" w:eastAsia="zh-CN"/>
        </w:rPr>
        <w:t>曲阳分</w:t>
      </w:r>
      <w:r>
        <w:rPr>
          <w:rFonts w:eastAsia="仿宋_GB2312"/>
          <w:b/>
          <w:sz w:val="32"/>
          <w:szCs w:val="32"/>
        </w:rPr>
        <w:t>公司</w:t>
      </w:r>
      <w:r>
        <w:rPr>
          <w:rFonts w:eastAsia="仿宋_GB2312"/>
          <w:b/>
          <w:color w:val="000000"/>
          <w:kern w:val="0"/>
          <w:sz w:val="32"/>
        </w:rPr>
        <w:t>等单位组成。主要职责：负责抢险救援队伍、装备、物资的投运。拟定救援队伍、设备和物资运送方案；负责受灾群众和伤病员的紧急转移；实施必要的交通管制，维护道路交通秩序；紧急征用社会运输力量，保证抢险救援的人员、设备和物资运输需要。</w:t>
      </w:r>
    </w:p>
    <w:p w14:paraId="4C3842DF">
      <w:pPr>
        <w:spacing w:line="570" w:lineRule="exact"/>
        <w:ind w:firstLine="643" w:firstLineChars="200"/>
        <w:rPr>
          <w:rFonts w:eastAsia="仿宋_GB2312"/>
          <w:b/>
          <w:color w:val="000000"/>
          <w:kern w:val="0"/>
          <w:sz w:val="32"/>
        </w:rPr>
      </w:pPr>
      <w:r>
        <w:rPr>
          <w:rFonts w:eastAsia="仿宋_GB2312"/>
          <w:b/>
          <w:sz w:val="32"/>
          <w:szCs w:val="32"/>
          <w:highlight w:val="none"/>
        </w:rPr>
        <w:t>（8）通信电力保障组。由县发改局</w:t>
      </w:r>
      <w:r>
        <w:rPr>
          <w:rFonts w:hint="eastAsia" w:eastAsia="仿宋_GB2312"/>
          <w:b/>
          <w:sz w:val="32"/>
          <w:szCs w:val="32"/>
          <w:highlight w:val="none"/>
          <w:lang w:val="en-US" w:eastAsia="zh-CN"/>
        </w:rPr>
        <w:t>牵头</w:t>
      </w:r>
      <w:r>
        <w:rPr>
          <w:rFonts w:eastAsia="仿宋_GB2312"/>
          <w:b/>
          <w:color w:val="000000"/>
          <w:kern w:val="0"/>
          <w:sz w:val="32"/>
          <w:highlight w:val="none"/>
        </w:rPr>
        <w:t>、县供电公司</w:t>
      </w:r>
      <w:r>
        <w:rPr>
          <w:rFonts w:hint="eastAsia" w:eastAsia="仿宋_GB2312"/>
          <w:b/>
          <w:color w:val="000000"/>
          <w:kern w:val="0"/>
          <w:sz w:val="32"/>
          <w:highlight w:val="none"/>
          <w:lang w:eastAsia="zh-CN"/>
        </w:rPr>
        <w:t>、</w:t>
      </w:r>
      <w:r>
        <w:rPr>
          <w:rFonts w:ascii="Times New Roman" w:hAnsi="Times New Roman" w:eastAsia="仿宋_GB2312"/>
          <w:b/>
          <w:sz w:val="32"/>
          <w:szCs w:val="32"/>
        </w:rPr>
        <w:t>通信运营企业</w:t>
      </w:r>
      <w:r>
        <w:rPr>
          <w:rFonts w:eastAsia="仿宋_GB2312"/>
          <w:b/>
          <w:color w:val="000000"/>
          <w:kern w:val="0"/>
          <w:sz w:val="32"/>
          <w:highlight w:val="none"/>
        </w:rPr>
        <w:t>等单位组成。</w:t>
      </w:r>
      <w:r>
        <w:rPr>
          <w:rFonts w:eastAsia="仿宋_GB2312"/>
          <w:b/>
          <w:color w:val="000000"/>
          <w:kern w:val="0"/>
          <w:sz w:val="32"/>
        </w:rPr>
        <w:t>主要职责：为灾区群众和救援指挥工作提供应急通信和电力保障。抢修损毁的通信和电力设施，恢复灾区通信和电力供应；架设应急通信和电力设备，为灾区群众、救援人员和现场指挥机构提供通信和电力保障；架设卫星电话，了解灾区情况；综合运用电力、通信信号热力图等手段进行震情辅助研判。</w:t>
      </w:r>
    </w:p>
    <w:p w14:paraId="474615CC">
      <w:pPr>
        <w:numPr>
          <w:ilvl w:val="0"/>
          <w:numId w:val="2"/>
        </w:numPr>
        <w:spacing w:line="570" w:lineRule="exact"/>
        <w:ind w:firstLine="643" w:firstLineChars="200"/>
        <w:rPr>
          <w:rFonts w:eastAsia="仿宋_GB2312"/>
          <w:b/>
          <w:color w:val="000000"/>
          <w:kern w:val="0"/>
          <w:sz w:val="32"/>
        </w:rPr>
      </w:pPr>
      <w:r>
        <w:rPr>
          <w:rFonts w:eastAsia="仿宋_GB2312"/>
          <w:b/>
          <w:sz w:val="32"/>
          <w:szCs w:val="32"/>
        </w:rPr>
        <w:t>新闻宣传组。由</w:t>
      </w:r>
      <w:r>
        <w:rPr>
          <w:rFonts w:eastAsia="仿宋_GB2312"/>
          <w:b/>
          <w:color w:val="000000"/>
          <w:kern w:val="0"/>
          <w:sz w:val="32"/>
        </w:rPr>
        <w:t>县委宣传部牵头，县应急管理局、县文化和旅游局、县外事办等单位组成。主要职责：及时准确发布抗震救灾信息。组织灾情和抗震救灾信息发布，指导做好抗震救灾宣传报道；加强舆情收集分析，正确引导国（境）内外舆论；适时组织安排境内外新闻媒体进行采访报道。</w:t>
      </w:r>
    </w:p>
    <w:p w14:paraId="0377C3FA">
      <w:pPr>
        <w:numPr>
          <w:ilvl w:val="0"/>
          <w:numId w:val="2"/>
        </w:numPr>
        <w:spacing w:line="570" w:lineRule="exact"/>
        <w:ind w:firstLine="643" w:firstLineChars="200"/>
        <w:rPr>
          <w:rFonts w:eastAsia="仿宋_GB2312"/>
          <w:b/>
          <w:sz w:val="32"/>
          <w:szCs w:val="32"/>
        </w:rPr>
      </w:pPr>
      <w:r>
        <w:rPr>
          <w:rFonts w:eastAsia="仿宋_GB2312"/>
          <w:b/>
          <w:sz w:val="32"/>
          <w:szCs w:val="32"/>
        </w:rPr>
        <w:t>恢复重建组。由县发改局、</w:t>
      </w:r>
      <w:r>
        <w:rPr>
          <w:rFonts w:eastAsia="仿宋_GB2312"/>
          <w:b/>
          <w:color w:val="000000"/>
          <w:kern w:val="0"/>
          <w:sz w:val="32"/>
        </w:rPr>
        <w:t>县应急管理局牵头，县教育</w:t>
      </w:r>
      <w:r>
        <w:rPr>
          <w:rFonts w:hint="eastAsia" w:eastAsia="仿宋_GB2312"/>
          <w:b/>
          <w:color w:val="000000"/>
          <w:kern w:val="0"/>
          <w:sz w:val="32"/>
        </w:rPr>
        <w:t>和体育</w:t>
      </w:r>
      <w:r>
        <w:rPr>
          <w:rFonts w:eastAsia="仿宋_GB2312"/>
          <w:b/>
          <w:color w:val="000000"/>
          <w:kern w:val="0"/>
          <w:sz w:val="32"/>
        </w:rPr>
        <w:t>局、县财政局、县城市管理综合行政执法局、</w:t>
      </w:r>
      <w:r>
        <w:rPr>
          <w:rFonts w:eastAsia="仿宋_GB2312"/>
          <w:b/>
          <w:sz w:val="32"/>
          <w:szCs w:val="32"/>
        </w:rPr>
        <w:t>县住建局、</w:t>
      </w:r>
      <w:r>
        <w:rPr>
          <w:rFonts w:eastAsia="仿宋_GB2312"/>
          <w:b/>
          <w:color w:val="000000"/>
          <w:kern w:val="0"/>
          <w:sz w:val="32"/>
        </w:rPr>
        <w:t>县水利局、县农业农村局、县商务局、县市场监管局、县供电公司和灾区所在乡镇政府组成。主要职责：指导协助灾区恢复正常生产生活秩序。指导受灾的工商农牧渔等产业恢复正常生产经营能力；组织指导灾区学生复课，帮助灾区群众恢复正常生活秩序；监测分析研判灾区物价情况，采取紧急干预措施，稳定灾区县场价格；应急期结束后指导灾区所在乡镇政府开展恢复重建工作。</w:t>
      </w:r>
    </w:p>
    <w:p w14:paraId="3B95D39E">
      <w:pPr>
        <w:spacing w:line="570" w:lineRule="exact"/>
        <w:ind w:firstLine="643" w:firstLineChars="200"/>
        <w:rPr>
          <w:rFonts w:eastAsia="仿宋_GB2312"/>
          <w:b/>
          <w:sz w:val="32"/>
          <w:szCs w:val="32"/>
        </w:rPr>
      </w:pPr>
      <w:bookmarkStart w:id="8" w:name="_Toc8255"/>
      <w:r>
        <w:rPr>
          <w:rStyle w:val="19"/>
          <w:rFonts w:hint="eastAsia" w:cstheme="minorBidi"/>
          <w:b/>
          <w:lang w:val="en-US" w:eastAsia="zh-CN"/>
        </w:rPr>
        <w:t>2.2</w:t>
      </w:r>
      <w:r>
        <w:rPr>
          <w:rStyle w:val="19"/>
          <w:rFonts w:hint="default" w:cstheme="minorBidi"/>
          <w:b/>
          <w:lang w:val="en-US" w:eastAsia="zh-CN"/>
        </w:rPr>
        <w:t>县抗震救灾现场指挥部</w:t>
      </w:r>
      <w:r>
        <w:rPr>
          <w:rStyle w:val="19"/>
          <w:rFonts w:cstheme="minorBidi"/>
          <w:b/>
        </w:rPr>
        <w:t>。</w:t>
      </w:r>
      <w:bookmarkEnd w:id="8"/>
      <w:r>
        <w:rPr>
          <w:rFonts w:eastAsia="仿宋_GB2312"/>
          <w:b/>
          <w:sz w:val="32"/>
          <w:szCs w:val="32"/>
        </w:rPr>
        <w:t>县抗震救灾指挥部根据应急响应级别和地震灾害情况，派遣成立县抗震救灾现场指挥部，赶赴地震灾区组织、指挥，统筹协调灾区抗震救灾工作。</w:t>
      </w:r>
    </w:p>
    <w:p w14:paraId="0DDDCA28">
      <w:pPr>
        <w:spacing w:line="570" w:lineRule="exact"/>
        <w:ind w:firstLine="643" w:firstLineChars="200"/>
        <w:rPr>
          <w:rFonts w:eastAsia="仿宋_GB2312"/>
          <w:b/>
          <w:sz w:val="32"/>
          <w:szCs w:val="32"/>
        </w:rPr>
      </w:pPr>
      <w:bookmarkStart w:id="9" w:name="_Toc23719"/>
      <w:r>
        <w:rPr>
          <w:rStyle w:val="19"/>
          <w:rFonts w:hint="eastAsia" w:cstheme="minorBidi"/>
          <w:b/>
          <w:lang w:val="en-US" w:eastAsia="zh-CN"/>
        </w:rPr>
        <w:t>2.3</w:t>
      </w:r>
      <w:r>
        <w:rPr>
          <w:rStyle w:val="19"/>
          <w:rFonts w:hint="default" w:cstheme="minorBidi"/>
          <w:b/>
          <w:lang w:val="en-US" w:eastAsia="zh-CN"/>
        </w:rPr>
        <w:t>县抗震救灾指挥部</w:t>
      </w:r>
      <w:bookmarkEnd w:id="9"/>
      <w:r>
        <w:rPr>
          <w:rFonts w:eastAsia="楷体_GB2312"/>
          <w:b/>
          <w:sz w:val="32"/>
          <w:szCs w:val="32"/>
        </w:rPr>
        <w:t>。</w:t>
      </w:r>
      <w:r>
        <w:rPr>
          <w:rFonts w:eastAsia="仿宋_GB2312"/>
          <w:b/>
          <w:sz w:val="32"/>
          <w:szCs w:val="32"/>
        </w:rPr>
        <w:t>县政府根据应急响应级别和本级地震应急预案成立抗震救灾指挥部，领导、指挥和协调当地的抗震救灾工作。负责组织应对本行政区域内一般地震灾害；应对较大及以上地震灾害时，组织力量实施先期应急救援，贯彻落实县抗震救灾指挥部指示，在县抗震救灾现场指挥部的领导下开展应急救援行动。</w:t>
      </w:r>
    </w:p>
    <w:p w14:paraId="539F65DA">
      <w:pPr>
        <w:pStyle w:val="2"/>
        <w:bidi w:val="0"/>
        <w:rPr>
          <w:rFonts w:hint="default" w:eastAsia="仿宋_GB2312"/>
          <w:b/>
          <w:sz w:val="44"/>
          <w:szCs w:val="44"/>
          <w:u w:val="none"/>
          <w:lang w:val="en-US" w:eastAsia="zh-CN"/>
        </w:rPr>
      </w:pPr>
      <w:bookmarkStart w:id="10" w:name="_Toc14665"/>
      <w:bookmarkStart w:id="11" w:name="_Toc238309820"/>
      <w:bookmarkStart w:id="12" w:name="_Toc238439481"/>
      <w:r>
        <w:rPr>
          <w:rFonts w:hint="eastAsia" w:eastAsia="仿宋_GB2312"/>
          <w:b/>
          <w:sz w:val="44"/>
          <w:szCs w:val="44"/>
          <w:u w:val="none"/>
          <w:lang w:val="en-US" w:eastAsia="zh-CN"/>
        </w:rPr>
        <w:t xml:space="preserve">3  </w:t>
      </w:r>
      <w:r>
        <w:rPr>
          <w:rFonts w:hint="default" w:eastAsia="仿宋_GB2312"/>
          <w:b/>
          <w:sz w:val="44"/>
          <w:szCs w:val="44"/>
          <w:u w:val="none"/>
          <w:lang w:val="en-US" w:eastAsia="zh-CN"/>
        </w:rPr>
        <w:t>响应机制</w:t>
      </w:r>
      <w:bookmarkEnd w:id="10"/>
      <w:bookmarkEnd w:id="11"/>
      <w:bookmarkEnd w:id="12"/>
      <w:bookmarkStart w:id="13" w:name="_Toc238309821"/>
      <w:bookmarkStart w:id="14" w:name="_Toc238439482"/>
    </w:p>
    <w:p w14:paraId="3FF02389">
      <w:pPr>
        <w:spacing w:line="570" w:lineRule="exact"/>
        <w:ind w:firstLine="643" w:firstLineChars="200"/>
        <w:rPr>
          <w:rFonts w:eastAsia="仿宋_GB2312"/>
          <w:b/>
          <w:sz w:val="32"/>
          <w:szCs w:val="32"/>
        </w:rPr>
      </w:pPr>
      <w:bookmarkStart w:id="15" w:name="_Toc13955"/>
      <w:r>
        <w:rPr>
          <w:rStyle w:val="19"/>
          <w:rFonts w:hint="eastAsia"/>
          <w:lang w:val="en-US" w:eastAsia="zh-CN"/>
        </w:rPr>
        <w:t>3.1</w:t>
      </w:r>
      <w:r>
        <w:rPr>
          <w:rStyle w:val="19"/>
          <w:rFonts w:hint="default"/>
          <w:lang w:val="en-US" w:eastAsia="zh-CN"/>
        </w:rPr>
        <w:t>地震灾害分级</w:t>
      </w:r>
      <w:bookmarkEnd w:id="15"/>
      <w:r>
        <w:rPr>
          <w:rFonts w:eastAsia="楷体_GB2312"/>
          <w:b/>
          <w:sz w:val="32"/>
          <w:szCs w:val="32"/>
        </w:rPr>
        <w:t>。</w:t>
      </w:r>
      <w:r>
        <w:rPr>
          <w:rFonts w:eastAsia="仿宋_GB2312"/>
          <w:b/>
          <w:sz w:val="32"/>
          <w:szCs w:val="32"/>
        </w:rPr>
        <w:t>地震灾害分为特别重大、重大、较大、一般四级。</w:t>
      </w:r>
    </w:p>
    <w:p w14:paraId="59F3FA77">
      <w:pPr>
        <w:spacing w:line="570" w:lineRule="exact"/>
        <w:ind w:firstLine="643" w:firstLineChars="200"/>
        <w:rPr>
          <w:rFonts w:eastAsia="仿宋_GB2312"/>
          <w:b/>
          <w:spacing w:val="-6"/>
          <w:sz w:val="32"/>
          <w:szCs w:val="32"/>
        </w:rPr>
      </w:pPr>
      <w:r>
        <w:rPr>
          <w:rFonts w:eastAsia="仿宋_GB2312"/>
          <w:b/>
          <w:sz w:val="32"/>
          <w:szCs w:val="32"/>
        </w:rPr>
        <w:t>1．特别重大地震灾害是指造成300人以上死亡（含失踪），</w:t>
      </w:r>
      <w:r>
        <w:rPr>
          <w:rFonts w:eastAsia="仿宋_GB2312"/>
          <w:b/>
          <w:spacing w:val="-6"/>
          <w:sz w:val="32"/>
          <w:szCs w:val="32"/>
        </w:rPr>
        <w:t>或者直接经济损失占全省上年国内生产总值1%以上的地震灾害。</w:t>
      </w:r>
    </w:p>
    <w:p w14:paraId="1BE425AD">
      <w:pPr>
        <w:spacing w:line="570" w:lineRule="exact"/>
        <w:ind w:firstLine="643" w:firstLineChars="200"/>
        <w:rPr>
          <w:rFonts w:eastAsia="仿宋_GB2312"/>
          <w:b/>
          <w:sz w:val="32"/>
          <w:szCs w:val="32"/>
        </w:rPr>
      </w:pPr>
      <w:r>
        <w:rPr>
          <w:rFonts w:eastAsia="仿宋_GB2312"/>
          <w:b/>
          <w:sz w:val="32"/>
          <w:szCs w:val="32"/>
        </w:rPr>
        <w:t>当省内发生7.0级以上地震，初判为特别重大地震灾害。</w:t>
      </w:r>
    </w:p>
    <w:p w14:paraId="7407687B">
      <w:pPr>
        <w:spacing w:line="570" w:lineRule="exact"/>
        <w:ind w:firstLine="643" w:firstLineChars="200"/>
        <w:rPr>
          <w:rFonts w:eastAsia="仿宋_GB2312"/>
          <w:b/>
          <w:sz w:val="32"/>
          <w:szCs w:val="32"/>
        </w:rPr>
      </w:pPr>
      <w:r>
        <w:rPr>
          <w:rFonts w:eastAsia="仿宋_GB2312"/>
          <w:b/>
          <w:sz w:val="32"/>
          <w:szCs w:val="32"/>
        </w:rPr>
        <w:t>2．重大地震灾害是指造成50人以上、300人以下死亡（含失踪），或者造成严重经济损失的地震灾害。</w:t>
      </w:r>
    </w:p>
    <w:p w14:paraId="2E7A9940">
      <w:pPr>
        <w:spacing w:line="570" w:lineRule="exact"/>
        <w:ind w:firstLine="643" w:firstLineChars="200"/>
        <w:rPr>
          <w:rFonts w:eastAsia="仿宋_GB2312"/>
          <w:b/>
          <w:sz w:val="32"/>
          <w:szCs w:val="32"/>
        </w:rPr>
      </w:pPr>
      <w:r>
        <w:rPr>
          <w:rFonts w:eastAsia="仿宋_GB2312"/>
          <w:b/>
          <w:sz w:val="32"/>
          <w:szCs w:val="32"/>
        </w:rPr>
        <w:t>当省内发生6.0～6.9级地震，初判为重大地震灾害。</w:t>
      </w:r>
    </w:p>
    <w:p w14:paraId="34927ADB">
      <w:pPr>
        <w:spacing w:line="570" w:lineRule="exact"/>
        <w:ind w:firstLine="643" w:firstLineChars="200"/>
        <w:rPr>
          <w:rFonts w:eastAsia="仿宋_GB2312"/>
          <w:b/>
          <w:sz w:val="32"/>
          <w:szCs w:val="32"/>
        </w:rPr>
      </w:pPr>
      <w:r>
        <w:rPr>
          <w:rFonts w:eastAsia="仿宋_GB2312"/>
          <w:b/>
          <w:sz w:val="32"/>
          <w:szCs w:val="32"/>
        </w:rPr>
        <w:t>3．较大地震灾害是指造成10人以上、50人以下死亡（含失踪），或者造成较重经济损失的地震灾害。</w:t>
      </w:r>
    </w:p>
    <w:p w14:paraId="6B14156A">
      <w:pPr>
        <w:spacing w:line="570" w:lineRule="exact"/>
        <w:ind w:firstLine="643" w:firstLineChars="200"/>
        <w:rPr>
          <w:rFonts w:eastAsia="仿宋_GB2312"/>
          <w:b/>
          <w:sz w:val="32"/>
          <w:szCs w:val="32"/>
        </w:rPr>
      </w:pPr>
      <w:r>
        <w:rPr>
          <w:rFonts w:eastAsia="仿宋_GB2312"/>
          <w:b/>
          <w:sz w:val="32"/>
          <w:szCs w:val="32"/>
        </w:rPr>
        <w:t>当省内发生5.0～5.9级地震，初判为较大地震灾害。</w:t>
      </w:r>
    </w:p>
    <w:p w14:paraId="3EAA0811">
      <w:pPr>
        <w:spacing w:line="570" w:lineRule="exact"/>
        <w:ind w:firstLine="643" w:firstLineChars="200"/>
        <w:rPr>
          <w:rFonts w:eastAsia="仿宋_GB2312"/>
          <w:b/>
          <w:sz w:val="32"/>
          <w:szCs w:val="32"/>
        </w:rPr>
      </w:pPr>
      <w:r>
        <w:rPr>
          <w:rFonts w:eastAsia="仿宋_GB2312"/>
          <w:b/>
          <w:sz w:val="32"/>
          <w:szCs w:val="32"/>
        </w:rPr>
        <w:t>4．一般地震灾害是指造成10人以下死亡（含失踪），或者造成一定经济损失和社会影响的地震灾害。</w:t>
      </w:r>
    </w:p>
    <w:p w14:paraId="339E9ADE">
      <w:pPr>
        <w:spacing w:line="570" w:lineRule="exact"/>
        <w:ind w:firstLine="643" w:firstLineChars="200"/>
        <w:rPr>
          <w:rFonts w:eastAsia="仿宋_GB2312"/>
          <w:b/>
          <w:sz w:val="32"/>
          <w:szCs w:val="32"/>
        </w:rPr>
      </w:pPr>
      <w:r>
        <w:rPr>
          <w:rFonts w:eastAsia="仿宋_GB2312"/>
          <w:b/>
          <w:sz w:val="32"/>
          <w:szCs w:val="32"/>
        </w:rPr>
        <w:t>当省内发生4.0～4.9级地震，初判为一般地震灾害。</w:t>
      </w:r>
    </w:p>
    <w:bookmarkEnd w:id="13"/>
    <w:bookmarkEnd w:id="14"/>
    <w:p w14:paraId="440871D4">
      <w:pPr>
        <w:spacing w:line="570" w:lineRule="exact"/>
        <w:ind w:firstLine="643" w:firstLineChars="200"/>
        <w:rPr>
          <w:rFonts w:eastAsia="仿宋_GB2312"/>
          <w:b/>
          <w:sz w:val="32"/>
          <w:szCs w:val="32"/>
        </w:rPr>
      </w:pPr>
      <w:bookmarkStart w:id="16" w:name="_Toc27492"/>
      <w:r>
        <w:rPr>
          <w:rStyle w:val="19"/>
          <w:rFonts w:hint="eastAsia" w:cstheme="minorBidi"/>
          <w:b/>
          <w:lang w:val="en-US" w:eastAsia="zh-CN"/>
        </w:rPr>
        <w:t>3.2</w:t>
      </w:r>
      <w:r>
        <w:rPr>
          <w:rStyle w:val="19"/>
          <w:rFonts w:hint="default" w:cstheme="minorBidi"/>
          <w:b/>
          <w:lang w:val="en-US" w:eastAsia="zh-CN"/>
        </w:rPr>
        <w:t>分级响应</w:t>
      </w:r>
      <w:bookmarkEnd w:id="16"/>
      <w:r>
        <w:rPr>
          <w:rFonts w:eastAsia="楷体_GB2312"/>
          <w:b/>
          <w:sz w:val="32"/>
          <w:szCs w:val="32"/>
        </w:rPr>
        <w:t>。</w:t>
      </w:r>
      <w:r>
        <w:rPr>
          <w:rFonts w:eastAsia="仿宋_GB2312"/>
          <w:b/>
          <w:sz w:val="32"/>
          <w:szCs w:val="32"/>
        </w:rPr>
        <w:t>根据地震灾害分级情况，将地震灾害应急响应分为Ⅰ级、Ⅱ级、Ⅲ级和Ⅳ级。地震灾害应急处置过程中，根据因灾死亡人数及灾害损失情况，按地震灾害分级标准，及时提高或降低应急响应级别，避免响应不足或响应过度。</w:t>
      </w:r>
    </w:p>
    <w:p w14:paraId="30E34E4B">
      <w:pPr>
        <w:spacing w:line="570" w:lineRule="exact"/>
        <w:ind w:firstLine="643" w:firstLineChars="200"/>
        <w:rPr>
          <w:rFonts w:eastAsia="仿宋_GB2312"/>
          <w:b/>
          <w:sz w:val="32"/>
          <w:szCs w:val="32"/>
        </w:rPr>
      </w:pPr>
      <w:r>
        <w:rPr>
          <w:rFonts w:eastAsia="仿宋_GB2312"/>
          <w:b/>
          <w:sz w:val="32"/>
          <w:szCs w:val="32"/>
        </w:rPr>
        <w:t>1．应对特别重大和重大地震灾害，分别启动Ⅰ级响应和Ⅱ级响应。县抗震救灾指挥部在市抗震救灾指挥部的领导、指挥下，积极协调，密切配合，做好我县的抗震救灾工作。</w:t>
      </w:r>
    </w:p>
    <w:p w14:paraId="3CE584A6">
      <w:pPr>
        <w:spacing w:line="570" w:lineRule="exact"/>
        <w:ind w:firstLine="643" w:firstLineChars="200"/>
        <w:rPr>
          <w:rFonts w:eastAsia="仿宋_GB2312"/>
          <w:b/>
          <w:sz w:val="32"/>
          <w:szCs w:val="32"/>
        </w:rPr>
      </w:pPr>
      <w:r>
        <w:rPr>
          <w:rFonts w:eastAsia="仿宋_GB2312"/>
          <w:b/>
          <w:sz w:val="32"/>
          <w:szCs w:val="32"/>
        </w:rPr>
        <w:t>2．应对较大地震灾害，启动Ⅲ级响应。由县抗震救灾指挥部领导、指挥和协调我县的抗震救灾工作，根据受灾情况，及时向市抗震救灾指挥部及市应急管理局、市地震局等有关部门提出支援请求。</w:t>
      </w:r>
    </w:p>
    <w:p w14:paraId="69B1B3A0">
      <w:pPr>
        <w:spacing w:line="570" w:lineRule="exact"/>
        <w:ind w:firstLine="643" w:firstLineChars="200"/>
        <w:rPr>
          <w:rFonts w:eastAsia="仿宋_GB2312"/>
          <w:b/>
          <w:sz w:val="32"/>
          <w:szCs w:val="32"/>
        </w:rPr>
      </w:pPr>
      <w:r>
        <w:rPr>
          <w:rFonts w:eastAsia="仿宋_GB2312"/>
          <w:b/>
          <w:sz w:val="32"/>
          <w:szCs w:val="32"/>
        </w:rPr>
        <w:t>3．应对一般地震灾害，启动Ⅳ级响应。由县抗震救灾指挥部领导、指挥和协调灾区地震应急工作，市抗震救灾指挥部对灾区进行支援。市应急管理和有关部门根据灾区需求，协助做好抗震救灾工作。</w:t>
      </w:r>
    </w:p>
    <w:p w14:paraId="44FFE009">
      <w:pPr>
        <w:spacing w:line="570" w:lineRule="exact"/>
        <w:ind w:firstLine="643" w:firstLineChars="200"/>
        <w:rPr>
          <w:rStyle w:val="19"/>
          <w:rFonts w:cstheme="minorBidi"/>
          <w:b/>
        </w:rPr>
      </w:pPr>
      <w:bookmarkStart w:id="17" w:name="_Toc21829"/>
      <w:r>
        <w:rPr>
          <w:rStyle w:val="19"/>
          <w:rFonts w:hint="eastAsia" w:cstheme="minorBidi"/>
          <w:b/>
          <w:lang w:val="en-US" w:eastAsia="zh-CN"/>
        </w:rPr>
        <w:t>3.3</w:t>
      </w:r>
      <w:r>
        <w:rPr>
          <w:rStyle w:val="19"/>
          <w:rFonts w:hint="default" w:cstheme="minorBidi"/>
          <w:b/>
          <w:lang w:val="en-US" w:eastAsia="zh-CN"/>
        </w:rPr>
        <w:t>监测报告</w:t>
      </w:r>
      <w:r>
        <w:rPr>
          <w:rStyle w:val="19"/>
          <w:rFonts w:cstheme="minorBidi"/>
          <w:b/>
        </w:rPr>
        <w:t>。</w:t>
      </w:r>
    </w:p>
    <w:bookmarkEnd w:id="17"/>
    <w:p w14:paraId="518987AA">
      <w:pPr>
        <w:spacing w:line="570" w:lineRule="exact"/>
        <w:ind w:firstLine="643" w:firstLineChars="200"/>
        <w:rPr>
          <w:rFonts w:eastAsia="仿宋_GB2312"/>
          <w:b/>
          <w:spacing w:val="-6"/>
          <w:sz w:val="32"/>
          <w:szCs w:val="32"/>
        </w:rPr>
      </w:pPr>
      <w:r>
        <w:rPr>
          <w:rFonts w:eastAsia="仿宋_GB2312"/>
          <w:b/>
          <w:sz w:val="32"/>
          <w:szCs w:val="32"/>
        </w:rPr>
        <w:t>1．地震监测预报。县应急管理局要加强震情跟踪监测、预测预报和群策群防工作，及时对地震预测意见和可能与地震有关</w:t>
      </w:r>
      <w:r>
        <w:rPr>
          <w:rFonts w:eastAsia="仿宋_GB2312"/>
          <w:b/>
          <w:spacing w:val="-6"/>
          <w:sz w:val="32"/>
          <w:szCs w:val="32"/>
        </w:rPr>
        <w:t>的异常现象进行综合分析研判，并上报市应急管理局和市地震局。</w:t>
      </w:r>
    </w:p>
    <w:p w14:paraId="11FEB6D1">
      <w:pPr>
        <w:spacing w:line="570" w:lineRule="exact"/>
        <w:ind w:firstLine="643" w:firstLineChars="200"/>
        <w:rPr>
          <w:rFonts w:eastAsia="仿宋_GB2312"/>
          <w:b/>
          <w:sz w:val="32"/>
          <w:szCs w:val="32"/>
        </w:rPr>
      </w:pPr>
      <w:r>
        <w:rPr>
          <w:rFonts w:eastAsia="仿宋_GB2312"/>
          <w:b/>
          <w:sz w:val="32"/>
          <w:szCs w:val="32"/>
        </w:rPr>
        <w:t>2．地震速报。本县发生有感地震或其他地区地震波及本县，县应急管理局要及时向县委、县政府报告地震发生的时间、地点、震级等。各级灾情速报员要按照规定及时上报灾情，县应急管理局要及时汇总、更新灾情并上报县委、县政府和市应急管理局、市地震局。</w:t>
      </w:r>
    </w:p>
    <w:p w14:paraId="3744AB21">
      <w:pPr>
        <w:spacing w:line="570" w:lineRule="exact"/>
        <w:ind w:firstLine="643" w:firstLineChars="200"/>
        <w:rPr>
          <w:rFonts w:eastAsia="仿宋_GB2312"/>
          <w:b/>
          <w:sz w:val="32"/>
          <w:szCs w:val="32"/>
        </w:rPr>
      </w:pPr>
      <w:bookmarkStart w:id="18" w:name="_Toc4990"/>
      <w:bookmarkStart w:id="19" w:name="_Toc285719729"/>
      <w:r>
        <w:rPr>
          <w:rStyle w:val="19"/>
          <w:rFonts w:hint="eastAsia" w:cstheme="minorBidi"/>
          <w:b/>
          <w:lang w:val="en-US" w:eastAsia="zh-CN"/>
        </w:rPr>
        <w:t>3.4</w:t>
      </w:r>
      <w:r>
        <w:rPr>
          <w:rStyle w:val="19"/>
          <w:rFonts w:hint="default" w:cstheme="minorBidi"/>
          <w:b/>
          <w:lang w:val="en-US" w:eastAsia="zh-CN"/>
        </w:rPr>
        <w:t>先期处置</w:t>
      </w:r>
      <w:bookmarkEnd w:id="18"/>
      <w:r>
        <w:rPr>
          <w:rFonts w:eastAsia="楷体_GB2312"/>
          <w:b/>
          <w:sz w:val="32"/>
          <w:szCs w:val="32"/>
        </w:rPr>
        <w:t>。</w:t>
      </w:r>
      <w:r>
        <w:rPr>
          <w:rFonts w:eastAsia="仿宋_GB2312"/>
          <w:b/>
          <w:sz w:val="32"/>
          <w:szCs w:val="32"/>
        </w:rPr>
        <w:t>地震发生后，灾区所在乡镇政府应迅速了解震情灾情，向上级政府报告，必要时可越级上报；发动当地干部群众开展自救互救，组织抢险救灾队伍开展人员搜救和医疗救护；对损毁的道路、电力、通信、供气、供水等基础设施进行抢修；开放应急避难场所，调配救援物资，及时转移和安置受灾群众；主动做好前来灾区开展支援活动的各类抢险救援队伍、社会团体、群众自发组织和志愿者的组织管理工作，并根据其专业特长和抗震救灾工作实际，合理分派地震应急救援工作任务，充分借用社会力量开展地震应急处置工作。</w:t>
      </w:r>
    </w:p>
    <w:p w14:paraId="48C59E03">
      <w:pPr>
        <w:spacing w:line="570" w:lineRule="exact"/>
        <w:ind w:firstLine="643" w:firstLineChars="200"/>
        <w:rPr>
          <w:rFonts w:eastAsia="仿宋_GB2312"/>
          <w:b/>
          <w:sz w:val="32"/>
          <w:szCs w:val="32"/>
        </w:rPr>
      </w:pPr>
      <w:r>
        <w:rPr>
          <w:rFonts w:eastAsia="仿宋_GB2312"/>
          <w:b/>
          <w:sz w:val="32"/>
          <w:szCs w:val="32"/>
        </w:rPr>
        <w:t>县抗震救灾指挥部各工作组及成员单位、灾区所在乡镇抗震救灾指挥部及其成员单位应根据地震速报初判结果立即启动本级、本部门地震应急预案，迅速了解震情灾情，做好应急准备，开展先期处置，并及时向县政府和县抗震救灾指挥部报告。</w:t>
      </w:r>
    </w:p>
    <w:p w14:paraId="735C14C1">
      <w:pPr>
        <w:spacing w:line="570" w:lineRule="exact"/>
        <w:ind w:firstLine="643" w:firstLineChars="200"/>
        <w:rPr>
          <w:rFonts w:eastAsia="仿宋_GB2312"/>
          <w:b/>
          <w:sz w:val="32"/>
          <w:szCs w:val="32"/>
        </w:rPr>
      </w:pPr>
      <w:r>
        <w:rPr>
          <w:rFonts w:eastAsia="仿宋_GB2312"/>
          <w:b/>
          <w:sz w:val="32"/>
          <w:szCs w:val="32"/>
        </w:rPr>
        <w:t>县应急管理局根据地震速报初判结果和灾区乡镇政府灾情报告，向县政府提出启动应急响应的建议，经同意后，通报县抗震救灾指挥部成员单位。</w:t>
      </w:r>
    </w:p>
    <w:p w14:paraId="2DC33D3C">
      <w:pPr>
        <w:pStyle w:val="2"/>
        <w:bidi w:val="0"/>
        <w:rPr>
          <w:rFonts w:hint="default" w:eastAsia="仿宋_GB2312"/>
          <w:b/>
          <w:sz w:val="44"/>
          <w:szCs w:val="44"/>
          <w:u w:val="none"/>
          <w:lang w:val="en-US" w:eastAsia="zh-CN"/>
        </w:rPr>
      </w:pPr>
      <w:bookmarkStart w:id="20" w:name="_Toc25839"/>
      <w:r>
        <w:rPr>
          <w:rFonts w:hint="eastAsia" w:eastAsia="仿宋_GB2312"/>
          <w:b/>
          <w:sz w:val="44"/>
          <w:szCs w:val="44"/>
          <w:u w:val="none"/>
          <w:lang w:val="en-US" w:eastAsia="zh-CN"/>
        </w:rPr>
        <w:t xml:space="preserve">4  </w:t>
      </w:r>
      <w:r>
        <w:rPr>
          <w:rFonts w:hint="default" w:eastAsia="仿宋_GB2312"/>
          <w:b/>
          <w:sz w:val="44"/>
          <w:szCs w:val="44"/>
          <w:u w:val="none"/>
          <w:lang w:val="en-US" w:eastAsia="zh-CN"/>
        </w:rPr>
        <w:t>应急启动</w:t>
      </w:r>
      <w:bookmarkEnd w:id="20"/>
    </w:p>
    <w:p w14:paraId="6F095CF5">
      <w:pPr>
        <w:spacing w:line="570" w:lineRule="exact"/>
        <w:ind w:firstLine="643" w:firstLineChars="200"/>
        <w:rPr>
          <w:rFonts w:eastAsia="楷体_GB2312"/>
          <w:b/>
          <w:sz w:val="32"/>
          <w:szCs w:val="32"/>
        </w:rPr>
      </w:pPr>
      <w:bookmarkStart w:id="21" w:name="_Toc3387"/>
      <w:r>
        <w:rPr>
          <w:rStyle w:val="19"/>
          <w:rFonts w:hint="eastAsia" w:eastAsia="黑体" w:cstheme="minorBidi"/>
          <w:b/>
          <w:lang w:val="en-US" w:eastAsia="zh-CN"/>
        </w:rPr>
        <w:t>4.1</w:t>
      </w:r>
      <w:r>
        <w:rPr>
          <w:rStyle w:val="19"/>
          <w:rFonts w:cstheme="minorBidi"/>
          <w:b/>
        </w:rPr>
        <w:t>Ⅰ级响应和Ⅱ级响应</w:t>
      </w:r>
      <w:bookmarkEnd w:id="21"/>
      <w:r>
        <w:rPr>
          <w:rFonts w:eastAsia="楷体_GB2312"/>
          <w:b/>
          <w:sz w:val="32"/>
          <w:szCs w:val="32"/>
        </w:rPr>
        <w:t>。</w:t>
      </w:r>
    </w:p>
    <w:p w14:paraId="2361AD77">
      <w:pPr>
        <w:spacing w:line="570" w:lineRule="exact"/>
        <w:ind w:firstLine="643" w:firstLineChars="200"/>
        <w:rPr>
          <w:rFonts w:eastAsia="仿宋_GB2312"/>
          <w:b/>
          <w:spacing w:val="-6"/>
          <w:sz w:val="32"/>
          <w:szCs w:val="32"/>
        </w:rPr>
      </w:pPr>
      <w:r>
        <w:rPr>
          <w:rFonts w:eastAsia="仿宋_GB2312"/>
          <w:b/>
          <w:sz w:val="32"/>
          <w:szCs w:val="32"/>
        </w:rPr>
        <w:t>1．指挥部应急启动。特别重大和重大地震灾害发生后，分别启动Ⅰ级响应和Ⅱ级响应，县应急管理局迅速将震情要素上报县委、县政府和市应急管理局、市地震局，同时通报县政府防震</w:t>
      </w:r>
      <w:r>
        <w:rPr>
          <w:rFonts w:eastAsia="仿宋_GB2312"/>
          <w:b/>
          <w:spacing w:val="-6"/>
          <w:sz w:val="32"/>
          <w:szCs w:val="32"/>
        </w:rPr>
        <w:t>减灾工作联席会议成员单位；通过宣传渠道向社会发布地震信息。</w:t>
      </w:r>
    </w:p>
    <w:p w14:paraId="326B629E">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经县政府同意，县政府防震减灾工作联席会议转为县抗震救灾指挥部，配合市抗震救灾指挥部做好全县的抗震救灾工作。</w:t>
      </w:r>
    </w:p>
    <w:p w14:paraId="56E0BCBB">
      <w:pPr>
        <w:spacing w:line="570" w:lineRule="exact"/>
        <w:ind w:firstLine="643" w:firstLineChars="200"/>
        <w:rPr>
          <w:rFonts w:eastAsia="仿宋_GB2312"/>
          <w:b/>
          <w:sz w:val="32"/>
          <w:szCs w:val="32"/>
        </w:rPr>
      </w:pPr>
      <w:r>
        <w:rPr>
          <w:rFonts w:eastAsia="仿宋_GB2312"/>
          <w:b/>
          <w:sz w:val="32"/>
          <w:szCs w:val="32"/>
        </w:rPr>
        <w:t>2．灾情报送。县抗震救灾指挥部成员单位及时了解、收集和汇总本行业灾情信息，分析评估救灾需求，并及时报告县抗震救灾指挥部。</w:t>
      </w:r>
    </w:p>
    <w:p w14:paraId="7746349E">
      <w:pPr>
        <w:spacing w:line="570" w:lineRule="exact"/>
        <w:ind w:firstLine="643" w:firstLineChars="200"/>
        <w:rPr>
          <w:rFonts w:eastAsia="仿宋_GB2312"/>
          <w:b/>
          <w:sz w:val="32"/>
          <w:szCs w:val="32"/>
        </w:rPr>
      </w:pPr>
      <w:r>
        <w:rPr>
          <w:rFonts w:eastAsia="仿宋_GB2312"/>
          <w:b/>
          <w:sz w:val="32"/>
          <w:szCs w:val="32"/>
        </w:rPr>
        <w:t>县应急管理局利用相关技术系统，对地震灾情进行快速预评估，并及时报告县抗震救灾指挥部。</w:t>
      </w:r>
    </w:p>
    <w:p w14:paraId="30BD8905">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县政府办公室及时将初步掌握的震情、灾情上报市政府办公室和市抗震救灾指挥部。</w:t>
      </w:r>
    </w:p>
    <w:p w14:paraId="4A9D1DB7">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3．应急行动。特别重大、重大地震灾害发生后，我县的抗震救灾工作由市抗震救灾指挥部统一领导，县抗震救灾指挥部各成员单位在市抗震救灾现场指挥部的统一指挥下，协助上级业务部门展开应急救援各项工作。</w:t>
      </w:r>
    </w:p>
    <w:p w14:paraId="450963A1">
      <w:pPr>
        <w:spacing w:line="570" w:lineRule="exact"/>
        <w:ind w:firstLine="643" w:firstLineChars="200"/>
        <w:rPr>
          <w:rFonts w:eastAsia="楷体_GB2312"/>
          <w:b/>
          <w:sz w:val="32"/>
          <w:szCs w:val="32"/>
        </w:rPr>
      </w:pPr>
      <w:bookmarkStart w:id="22" w:name="_Toc15279"/>
      <w:r>
        <w:rPr>
          <w:rStyle w:val="19"/>
          <w:rFonts w:hint="eastAsia" w:eastAsia="黑体" w:cstheme="minorBidi"/>
          <w:b/>
          <w:lang w:val="en-US" w:eastAsia="zh-CN"/>
        </w:rPr>
        <w:t>4.2</w:t>
      </w:r>
      <w:r>
        <w:rPr>
          <w:rStyle w:val="19"/>
          <w:rFonts w:cstheme="minorBidi"/>
          <w:b/>
        </w:rPr>
        <w:t>Ⅲ级响应</w:t>
      </w:r>
      <w:bookmarkEnd w:id="22"/>
      <w:r>
        <w:rPr>
          <w:rFonts w:eastAsia="楷体_GB2312"/>
          <w:b/>
          <w:sz w:val="32"/>
          <w:szCs w:val="32"/>
        </w:rPr>
        <w:t>。</w:t>
      </w:r>
    </w:p>
    <w:p w14:paraId="7529C8A8">
      <w:pPr>
        <w:pStyle w:val="13"/>
        <w:widowControl w:val="0"/>
        <w:spacing w:before="0" w:beforeAutospacing="0" w:after="0" w:afterAutospacing="0" w:line="570" w:lineRule="exact"/>
        <w:ind w:firstLine="643" w:firstLineChars="200"/>
        <w:jc w:val="both"/>
        <w:rPr>
          <w:rFonts w:ascii="Times New Roman" w:hAnsi="Times New Roman" w:eastAsia="仿宋_GB2312"/>
          <w:b/>
          <w:spacing w:val="6"/>
          <w:sz w:val="32"/>
          <w:szCs w:val="32"/>
        </w:rPr>
      </w:pPr>
      <w:r>
        <w:rPr>
          <w:rFonts w:ascii="Times New Roman" w:hAnsi="Times New Roman" w:eastAsia="仿宋_GB2312"/>
          <w:b/>
          <w:sz w:val="32"/>
          <w:szCs w:val="32"/>
        </w:rPr>
        <w:t>1．指挥部应急启动。较大地震灾害发生后，县应急管理局迅速将震情上报县委、县政府和市应急管理局、市地震局，同时通报县政府防震减灾工作联席会议成员单位；根据初判指标向县</w:t>
      </w:r>
      <w:r>
        <w:rPr>
          <w:rFonts w:ascii="Times New Roman" w:hAnsi="Times New Roman" w:eastAsia="仿宋_GB2312"/>
          <w:b/>
          <w:spacing w:val="6"/>
          <w:sz w:val="32"/>
          <w:szCs w:val="32"/>
        </w:rPr>
        <w:t>政府提出启动Ⅲ级响应的建议；利用宣传渠道向社会发布地震信息。</w:t>
      </w:r>
    </w:p>
    <w:p w14:paraId="1E210D68">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经县政府批准，由县政府防震减灾工作联席会议转为县抗震救灾指挥部，领导全县的抗震救灾工作。</w:t>
      </w:r>
    </w:p>
    <w:p w14:paraId="472F5387">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2．灾情报送。县政府根据受灾乡镇报送的初步情况，迅速向市政府报告震情、灾情等信息，同时报送市应急、地震等部门，必要时可越级上报。</w:t>
      </w:r>
    </w:p>
    <w:p w14:paraId="0576BB99">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县抗震救灾指挥部成员单位及时了解、收集和汇总本行业灾情信息，分析评估救灾需求，并及时报告县抗震救灾指挥部。</w:t>
      </w:r>
    </w:p>
    <w:p w14:paraId="4ADA9110">
      <w:pPr>
        <w:pStyle w:val="13"/>
        <w:widowControl w:val="0"/>
        <w:spacing w:before="0" w:beforeAutospacing="0" w:after="0" w:afterAutospacing="0" w:line="570" w:lineRule="exact"/>
        <w:ind w:firstLine="667" w:firstLineChars="200"/>
        <w:jc w:val="both"/>
        <w:rPr>
          <w:rFonts w:ascii="Times New Roman" w:hAnsi="Times New Roman" w:eastAsia="仿宋_GB2312"/>
          <w:b/>
          <w:spacing w:val="6"/>
          <w:sz w:val="32"/>
          <w:szCs w:val="32"/>
        </w:rPr>
      </w:pPr>
      <w:r>
        <w:rPr>
          <w:rFonts w:ascii="Times New Roman" w:hAnsi="Times New Roman" w:eastAsia="仿宋_GB2312"/>
          <w:b/>
          <w:spacing w:val="6"/>
          <w:sz w:val="32"/>
          <w:szCs w:val="32"/>
        </w:rPr>
        <w:t>县应急管理局利用相关技术系统，对地震灾情进行快速预评估。</w:t>
      </w:r>
    </w:p>
    <w:p w14:paraId="68D9B0C7">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县政府办公室及时将初步掌握的震情、灾情上报市政府办公室和市抗震救灾指挥机构。</w:t>
      </w:r>
    </w:p>
    <w:p w14:paraId="57267B00">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3．指挥协调。</w:t>
      </w:r>
    </w:p>
    <w:p w14:paraId="761A4133">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县抗震救灾指挥部召开紧急会议，部署抗震救灾工作。</w:t>
      </w:r>
    </w:p>
    <w:p w14:paraId="3ED04C86">
      <w:pPr>
        <w:spacing w:line="570" w:lineRule="exact"/>
        <w:ind w:firstLine="643" w:firstLineChars="200"/>
        <w:rPr>
          <w:rFonts w:eastAsia="仿宋_GB2312"/>
          <w:b/>
          <w:sz w:val="32"/>
          <w:szCs w:val="32"/>
        </w:rPr>
      </w:pPr>
      <w:r>
        <w:rPr>
          <w:rFonts w:eastAsia="仿宋_GB2312"/>
          <w:b/>
          <w:sz w:val="32"/>
          <w:szCs w:val="32"/>
        </w:rPr>
        <w:t>（1）分析判断地震趋势，了解掌握灾情，确定抗震救灾工作方案。</w:t>
      </w:r>
    </w:p>
    <w:p w14:paraId="536B5629">
      <w:pPr>
        <w:spacing w:line="570" w:lineRule="exact"/>
        <w:ind w:firstLine="643" w:firstLineChars="200"/>
        <w:rPr>
          <w:rFonts w:eastAsia="仿宋_GB2312"/>
          <w:b/>
          <w:sz w:val="32"/>
          <w:szCs w:val="32"/>
        </w:rPr>
      </w:pPr>
      <w:r>
        <w:rPr>
          <w:rFonts w:eastAsia="仿宋_GB2312"/>
          <w:b/>
          <w:sz w:val="32"/>
          <w:szCs w:val="32"/>
        </w:rPr>
        <w:t>派出由县应急管理局有关人员组成的地震现场应急工作队，迅速赶赴地震灾区开展现场震情监测、宏观异常考察、地震烈度和灾情调查等工作。</w:t>
      </w:r>
    </w:p>
    <w:p w14:paraId="076B0678">
      <w:pPr>
        <w:spacing w:line="570" w:lineRule="exact"/>
        <w:ind w:firstLine="643" w:firstLineChars="200"/>
        <w:rPr>
          <w:rFonts w:eastAsia="仿宋_GB2312"/>
          <w:b/>
          <w:sz w:val="32"/>
          <w:szCs w:val="32"/>
        </w:rPr>
      </w:pPr>
      <w:r>
        <w:rPr>
          <w:rFonts w:eastAsia="仿宋_GB2312"/>
          <w:b/>
          <w:sz w:val="32"/>
          <w:szCs w:val="32"/>
        </w:rPr>
        <w:t>派遣成立县抗震救灾现场指挥部，赶赴地震灾区组织、指挥和协调现场抗震救灾工作。</w:t>
      </w:r>
    </w:p>
    <w:p w14:paraId="2271D875">
      <w:pPr>
        <w:spacing w:line="570" w:lineRule="exact"/>
        <w:ind w:firstLine="643" w:firstLineChars="200"/>
        <w:rPr>
          <w:rFonts w:eastAsia="仿宋_GB2312"/>
          <w:b/>
          <w:spacing w:val="6"/>
          <w:sz w:val="32"/>
          <w:szCs w:val="32"/>
        </w:rPr>
      </w:pPr>
      <w:r>
        <w:rPr>
          <w:rFonts w:eastAsia="仿宋_GB2312"/>
          <w:b/>
          <w:sz w:val="32"/>
          <w:szCs w:val="32"/>
        </w:rPr>
        <w:t>（2）派遣县消防综合救援大队、医疗卫生救援队伍等各类专业抢险救援队伍，协调地震灾害紧急救援队、矿山和危险化学</w:t>
      </w:r>
      <w:r>
        <w:rPr>
          <w:rFonts w:eastAsia="仿宋_GB2312"/>
          <w:b/>
          <w:spacing w:val="6"/>
          <w:sz w:val="32"/>
          <w:szCs w:val="32"/>
        </w:rPr>
        <w:t>品救护队及驻唐部队和武警，赶赴灾区抢救被压埋人员和被困群众。</w:t>
      </w:r>
    </w:p>
    <w:p w14:paraId="50BC74B5">
      <w:pPr>
        <w:spacing w:line="570" w:lineRule="exact"/>
        <w:ind w:firstLine="643" w:firstLineChars="200"/>
        <w:rPr>
          <w:rFonts w:eastAsia="仿宋_GB2312"/>
          <w:b/>
          <w:color w:val="000000"/>
          <w:sz w:val="32"/>
          <w:szCs w:val="32"/>
        </w:rPr>
      </w:pPr>
      <w:r>
        <w:rPr>
          <w:rFonts w:eastAsia="仿宋_GB2312"/>
          <w:b/>
          <w:sz w:val="32"/>
          <w:szCs w:val="32"/>
        </w:rPr>
        <w:t>（3）迅速组织医疗卫生救援队伍，开展伤员救治；协调伤员的转移、接收与救治；组织开展卫生防疫，预</w:t>
      </w:r>
      <w:r>
        <w:rPr>
          <w:rFonts w:eastAsia="仿宋_GB2312"/>
          <w:b/>
          <w:color w:val="000000"/>
          <w:sz w:val="32"/>
          <w:szCs w:val="32"/>
        </w:rPr>
        <w:t>防和控制传染病疫情的发生。</w:t>
      </w:r>
    </w:p>
    <w:p w14:paraId="2192191A">
      <w:pPr>
        <w:spacing w:line="570" w:lineRule="exact"/>
        <w:ind w:firstLine="643" w:firstLineChars="200"/>
        <w:rPr>
          <w:rFonts w:eastAsia="仿宋_GB2312"/>
          <w:b/>
          <w:color w:val="000000"/>
          <w:sz w:val="32"/>
          <w:szCs w:val="32"/>
        </w:rPr>
      </w:pPr>
      <w:r>
        <w:rPr>
          <w:rFonts w:eastAsia="仿宋_GB2312"/>
          <w:b/>
          <w:color w:val="000000"/>
          <w:sz w:val="32"/>
          <w:szCs w:val="32"/>
        </w:rPr>
        <w:t>（4）迅速组织工程抢修抢险专业队伍，修复毁坏的公路、铁路、水利、供水、供电、供热、燃气、通信、广播电视等基础设施。</w:t>
      </w:r>
    </w:p>
    <w:p w14:paraId="50327DD1">
      <w:pPr>
        <w:spacing w:line="570" w:lineRule="exact"/>
        <w:ind w:firstLine="643" w:firstLineChars="200"/>
        <w:rPr>
          <w:rFonts w:eastAsia="仿宋_GB2312"/>
          <w:b/>
          <w:color w:val="000000"/>
          <w:sz w:val="32"/>
          <w:szCs w:val="32"/>
        </w:rPr>
      </w:pPr>
      <w:r>
        <w:rPr>
          <w:rFonts w:eastAsia="仿宋_GB2312"/>
          <w:b/>
          <w:color w:val="000000"/>
          <w:sz w:val="32"/>
          <w:szCs w:val="32"/>
        </w:rPr>
        <w:t>（5）指挥受灾乡镇政府迅速组织群众防震避震、自救互救，动员社会组织、志愿者及社会公众参与地震应急与救援行动，协助各类救援队开展紧急救援活动。</w:t>
      </w:r>
    </w:p>
    <w:p w14:paraId="7D079F0B">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（6）指挥受灾乡镇政府迅速启用应急避难场所，设置临时住所和救灾物资供应点，组织转移和安置灾民；迅速启用救灾准备金和各类救灾物资，保障灾民食品、饮用水等基本生活需求。</w:t>
      </w:r>
    </w:p>
    <w:p w14:paraId="6173FF8D">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（7）指挥迅速控制危险源，封锁危险场所，关闭人员密集场所，停止可能发生严重次生灾害的生产经营活动；划定可能引发次生灾害的危险区域和警戒区域，设置警戒标志，并采取紧急防控措施。</w:t>
      </w:r>
    </w:p>
    <w:p w14:paraId="59BF2EEB">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（8）依法采取紧急措施，维护社会秩序、维持社会治安、保护重点目标和场所。</w:t>
      </w:r>
    </w:p>
    <w:p w14:paraId="68A4E32A">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（9）组织有关部门和非受灾乡镇政府对受灾地区进行支援。</w:t>
      </w:r>
    </w:p>
    <w:p w14:paraId="0C8AA83F">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（10）向市政府和市抗震救灾指挥部报告震情、灾情和抗震救灾工作进展情况，并视需要请求支援。</w:t>
      </w:r>
    </w:p>
    <w:p w14:paraId="23432852">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（11）适时召开新闻发布会，向社会公告震情、灾情以及地震应急救援的动态信息。</w:t>
      </w:r>
    </w:p>
    <w:p w14:paraId="731D07B3">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4．应急处置。</w:t>
      </w:r>
    </w:p>
    <w:p w14:paraId="13388087">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县抗震救灾指挥部各成员单位按照指挥部统一指挥，立即开展以下工作：</w:t>
      </w:r>
    </w:p>
    <w:p w14:paraId="20DE7F0A">
      <w:pPr>
        <w:spacing w:line="570" w:lineRule="exact"/>
        <w:ind w:firstLine="643" w:firstLineChars="200"/>
        <w:rPr>
          <w:rFonts w:eastAsia="仿宋_GB2312"/>
          <w:b/>
          <w:sz w:val="32"/>
          <w:szCs w:val="32"/>
        </w:rPr>
      </w:pPr>
      <w:r>
        <w:rPr>
          <w:rFonts w:eastAsia="仿宋_GB2312"/>
          <w:b/>
          <w:sz w:val="32"/>
          <w:szCs w:val="32"/>
        </w:rPr>
        <w:t>（1）搜救人员。县人武部、县公安局、县消防综合救援大队、县应急管理局、县卫健局等部门（单位）立即组织</w:t>
      </w:r>
      <w:r>
        <w:rPr>
          <w:rFonts w:hint="eastAsia" w:eastAsia="仿宋_GB2312"/>
          <w:b/>
          <w:sz w:val="32"/>
          <w:szCs w:val="32"/>
          <w:lang w:eastAsia="zh-CN"/>
        </w:rPr>
        <w:t>曲阳县</w:t>
      </w:r>
      <w:r>
        <w:rPr>
          <w:rFonts w:eastAsia="仿宋_GB2312"/>
          <w:b/>
          <w:sz w:val="32"/>
          <w:szCs w:val="32"/>
        </w:rPr>
        <w:t>民兵应急连、消防综合救援大队、医疗卫生救援队伍等各类专业抢险救援队伍赶赴灾区开展生命搜救。协调矿山抢险救援队、危险化学品救护队、驻唐部队其他力量，指挥民兵、预备役部队参加抗震救灾。</w:t>
      </w:r>
    </w:p>
    <w:p w14:paraId="46D9FEF5">
      <w:pPr>
        <w:spacing w:line="570" w:lineRule="exact"/>
        <w:ind w:firstLine="643" w:firstLineChars="200"/>
        <w:rPr>
          <w:rFonts w:eastAsia="仿宋_GB2312"/>
          <w:b/>
          <w:sz w:val="32"/>
          <w:szCs w:val="32"/>
        </w:rPr>
      </w:pPr>
      <w:r>
        <w:rPr>
          <w:rFonts w:eastAsia="仿宋_GB2312"/>
          <w:b/>
          <w:sz w:val="32"/>
          <w:szCs w:val="32"/>
        </w:rPr>
        <w:t>（2）医疗卫生。县卫健局迅速组织协调医疗卫生救援队伍，赴灾区开展伤病员和受灾群众医疗救治、卫生防疫、卫生监督以及心理援助等工作；协调非受灾地区医疗卫生救援队伍开展医疗卫生工作。县发改局、县商务局等有关部门迅速筹集和运送灾区急需药品药械。</w:t>
      </w:r>
    </w:p>
    <w:p w14:paraId="0F1F76C4">
      <w:pPr>
        <w:spacing w:line="570" w:lineRule="exact"/>
        <w:ind w:firstLine="643" w:firstLineChars="200"/>
        <w:rPr>
          <w:rFonts w:eastAsia="仿宋_GB2312"/>
          <w:b/>
          <w:sz w:val="32"/>
          <w:szCs w:val="32"/>
        </w:rPr>
      </w:pPr>
      <w:r>
        <w:rPr>
          <w:rFonts w:eastAsia="仿宋_GB2312"/>
          <w:b/>
          <w:sz w:val="32"/>
          <w:szCs w:val="32"/>
        </w:rPr>
        <w:t>（3）人员安置。县应急管理局组织制定、实施受灾群众的安置与救助方案，会同有关部门迅速调配帐篷、衣被、食品等救灾物品，协助当地政府转移和安置灾民，妥善解决遇难人员善后事宜。呼吁社会团体、公众提供援助，接收和安排救灾捐赠资金和物资。</w:t>
      </w:r>
    </w:p>
    <w:p w14:paraId="33BE1D67">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县教育</w:t>
      </w:r>
      <w:r>
        <w:rPr>
          <w:rFonts w:hint="eastAsia" w:ascii="Times New Roman" w:hAnsi="Times New Roman" w:eastAsia="仿宋_GB2312"/>
          <w:b/>
          <w:sz w:val="32"/>
          <w:szCs w:val="32"/>
        </w:rPr>
        <w:t>和体育</w:t>
      </w:r>
      <w:r>
        <w:rPr>
          <w:rFonts w:ascii="Times New Roman" w:hAnsi="Times New Roman" w:eastAsia="仿宋_GB2312"/>
          <w:b/>
          <w:sz w:val="32"/>
          <w:szCs w:val="32"/>
        </w:rPr>
        <w:t>局立即组织转移和安置遭受破坏学校的学生，适时组织学校复课或设立临时教室，维持正常教学秩序。</w:t>
      </w:r>
    </w:p>
    <w:p w14:paraId="72040375">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在按有关程序征得市政府有关部门同意后，县红十字会通过市红十字会向省红十字会申请救灾援助，接受其他市、县红十字会组织提供的紧急救助。</w:t>
      </w:r>
    </w:p>
    <w:p w14:paraId="1E431A93">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县商务局、县发改局等部门紧急调配粮食、食品、饮用水等救灾物资，保障灾区群众生活必需品的供应。</w:t>
      </w:r>
    </w:p>
    <w:p w14:paraId="06CE4DE3">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县住建局、县教育</w:t>
      </w:r>
      <w:r>
        <w:rPr>
          <w:rFonts w:hint="eastAsia" w:ascii="Times New Roman" w:hAnsi="Times New Roman" w:eastAsia="仿宋_GB2312"/>
          <w:b/>
          <w:sz w:val="32"/>
          <w:szCs w:val="32"/>
        </w:rPr>
        <w:t>和体育</w:t>
      </w:r>
      <w:r>
        <w:rPr>
          <w:rFonts w:ascii="Times New Roman" w:hAnsi="Times New Roman" w:eastAsia="仿宋_GB2312"/>
          <w:b/>
          <w:sz w:val="32"/>
          <w:szCs w:val="32"/>
        </w:rPr>
        <w:t>局、县卫生健康局等部门迅速组织力量对灾区民用住房和学校、医院等公共场所建设工程开展评估、鉴定，对建筑安全情况进行分类，并设置明显标识。</w:t>
      </w:r>
    </w:p>
    <w:p w14:paraId="23C90E64">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（4）应急通信。县发改局组织通信运营企业，迅速修复被毁损的通信设施，启用应急通信系统，架设临时专用线路，优先保障抗震救灾指挥通信畅通。为灾区应急救援活动提供无线电频率保障。</w:t>
      </w:r>
    </w:p>
    <w:p w14:paraId="0868F254">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县人防办组织防空机动指挥车赶赴灾区现场，为抗震救灾指挥提供通信保障。</w:t>
      </w:r>
    </w:p>
    <w:p w14:paraId="67985347">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（5）交通运输。县交通运输局、</w:t>
      </w:r>
      <w:r>
        <w:rPr>
          <w:rFonts w:hint="eastAsia" w:eastAsia="仿宋_GB2312"/>
          <w:b/>
          <w:sz w:val="32"/>
          <w:szCs w:val="32"/>
          <w:lang w:val="en-US" w:eastAsia="zh-CN"/>
        </w:rPr>
        <w:t>保定市第七</w:t>
      </w:r>
      <w:r>
        <w:rPr>
          <w:rFonts w:eastAsia="仿宋_GB2312"/>
          <w:b/>
          <w:sz w:val="32"/>
          <w:szCs w:val="32"/>
        </w:rPr>
        <w:t>运输公司</w:t>
      </w:r>
      <w:r>
        <w:rPr>
          <w:rFonts w:hint="eastAsia" w:eastAsia="仿宋_GB2312"/>
          <w:b/>
          <w:sz w:val="32"/>
          <w:szCs w:val="32"/>
          <w:lang w:val="en-US" w:eastAsia="zh-CN"/>
        </w:rPr>
        <w:t>曲阳分</w:t>
      </w:r>
      <w:r>
        <w:rPr>
          <w:rFonts w:eastAsia="仿宋_GB2312"/>
          <w:b/>
          <w:sz w:val="32"/>
          <w:szCs w:val="32"/>
        </w:rPr>
        <w:t>公司</w:t>
      </w:r>
      <w:r>
        <w:rPr>
          <w:rFonts w:ascii="Times New Roman" w:hAnsi="Times New Roman" w:eastAsia="仿宋_GB2312"/>
          <w:b/>
          <w:sz w:val="32"/>
          <w:szCs w:val="32"/>
        </w:rPr>
        <w:t>迅速查明交通中断情况，组织协调有关部门，修复被毁损的公路、铁路、桥梁等设施，开辟救灾绿色通道，保证救灾队伍和车辆通行。协调组织应急救援运力，确保救援队伍、应急救援物资及时运达和灾民转移的运输需求。</w:t>
      </w:r>
    </w:p>
    <w:p w14:paraId="48CFAB90">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（6）电力保障。县发改局、县供电公司迅速组织调集抢修队伍，修复被毁损的电力设施和调度系统，优先抢修恢复城区供电；启用应急发电设备，确保应急救援用电需求。</w:t>
      </w:r>
    </w:p>
    <w:p w14:paraId="19B44D81">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（7）基础设施。县城市管理综合行政执法局、县住建局组织力量对灾区城镇供排水、燃气、热电等重要基础设施进行抢险抢修，尽快恢复“生命线”设施和基础设施功能。</w:t>
      </w:r>
    </w:p>
    <w:p w14:paraId="276F7BED">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（8）灾害监测。县应急管理局加强震情监视，恢复地震监测设施，及时通报余震信息；加密震情会商，及时提供震情趋势判定意见和强余震防范建议。</w:t>
      </w:r>
    </w:p>
    <w:p w14:paraId="72D3F475">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县气象局强化气象实时监测，及时通报重大气象变化，为地震现场应急处置工作提供气象服务。</w:t>
      </w:r>
    </w:p>
    <w:p w14:paraId="7BA4DA79">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县自然资源和规划局组织加强对地质灾害的排查和监测、预警工作，对地震引发的山体滑坡、崩塌、泥石流、地面塌陷等次生地质灾害及地质灾害险情，按照地质灾害防治有关规定采取紧急处置措施。</w:t>
      </w:r>
    </w:p>
    <w:p w14:paraId="460D6FFC">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生态环境局负责组织灾区环境保护部门对灾区空气、水质、土壤等污染状况进行监测，协助灾区政府采取污染防控措施。县生态环境局、县应急管理局、县消防综合救援大队等部门加强对可能造成次生灾害的危险化学品设施、放射性物质、油气管线、易燃易爆和有毒有害物质的检查、监测，防控和处置可能引发的爆炸、有毒有害物质和放射性物质泄漏事件，及时扑灭火灾。</w:t>
      </w:r>
    </w:p>
    <w:p w14:paraId="654D350A">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县水利局、县应急管理局等部门严密监视和预防水库垮坝等地震次生灾害的发生，发现被毁损的水利堤坝和工矿设施，立即采取抢修排险紧急处置措施。</w:t>
      </w:r>
    </w:p>
    <w:p w14:paraId="2AFF1171">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9）治安维护。县公安局负责灾区社会治安管理和安全保卫工作，加强对党政机关等要害部门和金融单位、储备仓库、救灾物资集散点、监狱、看守所等重点目标的警戒。预防和打击各种违法犯罪活动，维护社会稳定。</w:t>
      </w:r>
    </w:p>
    <w:p w14:paraId="6184E814">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10）社会动员。团县委、县红十字会加强志愿服务管理；及时开通志愿服务联系电话，统一接收志愿者组织报名，做好志愿者派遣和相关服务工作；根据灾区需求、交通运输等情况，向社会公布志愿服务需求指南，引导志愿者安全有序参与。</w:t>
      </w:r>
    </w:p>
    <w:p w14:paraId="70F2B4CA">
      <w:pPr>
        <w:pStyle w:val="13"/>
        <w:widowControl w:val="0"/>
        <w:spacing w:before="0" w:beforeAutospacing="0" w:after="0" w:afterAutospacing="0" w:line="570" w:lineRule="exact"/>
        <w:ind w:firstLine="643" w:firstLineChars="200"/>
        <w:jc w:val="both"/>
        <w:rPr>
          <w:rFonts w:ascii="Times New Roman" w:hAnsi="Times New Roman" w:eastAsia="仿宋_GB2312"/>
          <w:b/>
          <w:spacing w:val="-6"/>
          <w:sz w:val="32"/>
          <w:szCs w:val="32"/>
        </w:rPr>
      </w:pPr>
      <w:r>
        <w:rPr>
          <w:rFonts w:ascii="Times New Roman" w:hAnsi="Times New Roman" w:eastAsia="仿宋_GB2312"/>
          <w:b/>
          <w:sz w:val="32"/>
          <w:szCs w:val="32"/>
        </w:rPr>
        <w:t>县红十字会视情况组织开展为灾区捐款捐物活动，加强救灾</w:t>
      </w:r>
      <w:r>
        <w:rPr>
          <w:rFonts w:ascii="Times New Roman" w:hAnsi="Times New Roman" w:eastAsia="仿宋_GB2312"/>
          <w:b/>
          <w:spacing w:val="-6"/>
          <w:sz w:val="32"/>
          <w:szCs w:val="32"/>
        </w:rPr>
        <w:t>捐赠的组织发动和款物接收、统计、分配、使用、公示反馈等工作。</w:t>
      </w:r>
    </w:p>
    <w:p w14:paraId="708232DD">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必要时县抗震救灾指挥部组织非灾区的乡镇政府对灾区群众生活安置、伤员救治、卫生防疫、基础设施抢修和生产恢复等开展对口支援。</w:t>
      </w:r>
    </w:p>
    <w:p w14:paraId="4E5C6B07">
      <w:pPr>
        <w:pStyle w:val="13"/>
        <w:widowControl w:val="0"/>
        <w:numPr>
          <w:ilvl w:val="0"/>
          <w:numId w:val="2"/>
        </w:numPr>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涉外事务。县外事办、县教育</w:t>
      </w:r>
      <w:r>
        <w:rPr>
          <w:rFonts w:hint="eastAsia" w:ascii="Times New Roman" w:hAnsi="Times New Roman" w:eastAsia="仿宋_GB2312"/>
          <w:b/>
          <w:sz w:val="32"/>
          <w:szCs w:val="32"/>
        </w:rPr>
        <w:t>和体育</w:t>
      </w:r>
      <w:r>
        <w:rPr>
          <w:rFonts w:ascii="Times New Roman" w:hAnsi="Times New Roman" w:eastAsia="仿宋_GB2312"/>
          <w:b/>
          <w:sz w:val="32"/>
          <w:szCs w:val="32"/>
        </w:rPr>
        <w:t>局、县商务局、县文化和旅游局等部门会同当地政府按照职责分工联络和妥善安置在灾区的国（境）外人员，县外办要及时向省外办通报有关情况。</w:t>
      </w:r>
    </w:p>
    <w:p w14:paraId="05C39F52">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县外事办及时办理国（境）外救援队伍、专家和救灾物资入唐事宜；办理和安排国（境）外新闻记者到灾区的采访事宜。</w:t>
      </w:r>
    </w:p>
    <w:p w14:paraId="35EAA28A">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（12）新闻宣传。县委宣传部、县应急管理局、县公安局、县文化和旅游局等适时召开新闻发布会，向社会公告震情、灾情以及地震应急救援的动态信息，及时掌握社会舆情，平息地震谣传、误传事件。</w:t>
      </w:r>
    </w:p>
    <w:p w14:paraId="39D6B9B6">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13）损失评估。县应急管理局积极协助市应急管理局和市地震局开展地震烈度、发震构造、地震宏观异常现象、工程结构震害特征、地震社会影响和各种地震地质灾害调查等。县应急管理局、县自然资源和规划局、县城市管理综合行政执法局、县住建局、县生态环境局等有关部门，深入调查受灾范围、受灾人口、成灾人口、人员伤亡数量、建构筑物和基础设施破坏程度、环境影响程度等，积极协助上级业务部门开展灾害损失评估。</w:t>
      </w:r>
    </w:p>
    <w:p w14:paraId="2E2A735D">
      <w:pPr>
        <w:spacing w:line="570" w:lineRule="exact"/>
        <w:ind w:firstLine="643" w:firstLineChars="200"/>
        <w:rPr>
          <w:rFonts w:eastAsia="楷体_GB2312"/>
          <w:b/>
          <w:sz w:val="32"/>
          <w:szCs w:val="32"/>
        </w:rPr>
      </w:pPr>
      <w:bookmarkStart w:id="23" w:name="_Toc701"/>
      <w:r>
        <w:rPr>
          <w:rStyle w:val="19"/>
          <w:rFonts w:hint="eastAsia" w:eastAsia="黑体" w:cstheme="minorBidi"/>
          <w:b/>
          <w:lang w:val="en-US" w:eastAsia="zh-CN"/>
        </w:rPr>
        <w:t>4.3</w:t>
      </w:r>
      <w:r>
        <w:rPr>
          <w:rStyle w:val="19"/>
          <w:rFonts w:cstheme="minorBidi"/>
          <w:b/>
        </w:rPr>
        <w:t>Ⅳ级响应</w:t>
      </w:r>
      <w:bookmarkEnd w:id="23"/>
      <w:r>
        <w:rPr>
          <w:rFonts w:eastAsia="楷体_GB2312"/>
          <w:b/>
          <w:sz w:val="32"/>
          <w:szCs w:val="32"/>
        </w:rPr>
        <w:t>。</w:t>
      </w:r>
    </w:p>
    <w:p w14:paraId="619A7CEE">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1．指挥部启动。地震速报初判结果为一般地震灾害时，县应急管理局迅速将震情上报县委、县政府和市应急管理局、市地震局，同时通报县政府防震减灾工作联席会议成员单位；根据初判指标向县政府提出启动Ⅳ级响应的建议；利用宣传渠道向社会发布地震信息。</w:t>
      </w:r>
    </w:p>
    <w:p w14:paraId="46E2FFD9">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经县政府批准，由县政府防震减灾工作联席会议转为县抗震救灾指挥部，支持受灾乡镇的抗震救灾工作。</w:t>
      </w:r>
    </w:p>
    <w:p w14:paraId="0A5494A7">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2．灾情收集与报送。灾区乡镇政府及时向县政府报告震情、灾情等信息，同时报送县应急管理部门，必要时可越级上报。</w:t>
      </w:r>
    </w:p>
    <w:p w14:paraId="01BA0BC1">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县抗震救灾指挥部成员单位及时了解、收集和汇总本行业灾情信息，分析评估救灾需求，并及时报告县抗震救灾指挥部。</w:t>
      </w:r>
    </w:p>
    <w:p w14:paraId="1FF2F140">
      <w:pPr>
        <w:pStyle w:val="13"/>
        <w:widowControl w:val="0"/>
        <w:spacing w:before="0" w:beforeAutospacing="0" w:after="0" w:afterAutospacing="0" w:line="580" w:lineRule="exact"/>
        <w:ind w:firstLine="603" w:firstLineChars="200"/>
        <w:jc w:val="both"/>
        <w:rPr>
          <w:rFonts w:ascii="Times New Roman" w:hAnsi="Times New Roman" w:eastAsia="仿宋_GB2312"/>
          <w:b/>
          <w:spacing w:val="-10"/>
          <w:sz w:val="32"/>
          <w:szCs w:val="32"/>
        </w:rPr>
      </w:pPr>
      <w:r>
        <w:rPr>
          <w:rFonts w:ascii="Times New Roman" w:hAnsi="Times New Roman" w:eastAsia="仿宋_GB2312"/>
          <w:b/>
          <w:spacing w:val="-10"/>
          <w:sz w:val="32"/>
          <w:szCs w:val="32"/>
        </w:rPr>
        <w:t>县应急管理局利用相关技术系统，对地震灾情进行快速预评估。</w:t>
      </w:r>
    </w:p>
    <w:p w14:paraId="72301014">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县政府办公室及时将初步掌握的震情、灾情上报市政府办公室和市抗震救灾指挥机构。</w:t>
      </w:r>
    </w:p>
    <w:p w14:paraId="72018942">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3．指挥协调。县抗震救灾指挥部召开紧急会议，部署抗震救灾工作。</w:t>
      </w:r>
    </w:p>
    <w:p w14:paraId="3EDB7908">
      <w:pPr>
        <w:spacing w:line="580" w:lineRule="exact"/>
        <w:ind w:firstLine="643" w:firstLineChars="200"/>
        <w:rPr>
          <w:rFonts w:eastAsia="仿宋_GB2312"/>
          <w:b/>
          <w:sz w:val="32"/>
          <w:szCs w:val="32"/>
        </w:rPr>
      </w:pPr>
      <w:r>
        <w:rPr>
          <w:rFonts w:eastAsia="仿宋_GB2312"/>
          <w:b/>
          <w:sz w:val="32"/>
          <w:szCs w:val="32"/>
        </w:rPr>
        <w:t>视情况派遣成立县抗震救灾现场指挥部，赶赴受灾乡镇协助组织和协调现场抗震救灾工作。</w:t>
      </w:r>
    </w:p>
    <w:p w14:paraId="630FD3B7">
      <w:pPr>
        <w:spacing w:line="580" w:lineRule="exact"/>
        <w:ind w:firstLine="643" w:firstLineChars="200"/>
        <w:rPr>
          <w:rFonts w:eastAsia="仿宋_GB2312"/>
          <w:b/>
          <w:sz w:val="32"/>
          <w:szCs w:val="32"/>
        </w:rPr>
      </w:pPr>
      <w:r>
        <w:rPr>
          <w:rFonts w:eastAsia="仿宋_GB2312"/>
          <w:b/>
          <w:sz w:val="32"/>
          <w:szCs w:val="32"/>
        </w:rPr>
        <w:t>派出由县应急管理局有关人员组成的地震现场应急工作队，迅速赶赴受灾乡镇开展现场震情监测、宏观异常考察、地震烈度和灾情调查等工作。</w:t>
      </w:r>
    </w:p>
    <w:p w14:paraId="262706E9">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民兵应急连、县消防综合救援大队、医疗卫生救援队伍等各类专业抢险救援队伍集结待命；协调矿山抢险救援队、危险化学品救护队和当地驻军和武警部队、消防部门就近参加抗震救灾。</w:t>
      </w:r>
    </w:p>
    <w:p w14:paraId="39A2427A">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组织县政府有关部门实施对口支援。</w:t>
      </w:r>
    </w:p>
    <w:p w14:paraId="7573468B">
      <w:pPr>
        <w:pStyle w:val="13"/>
        <w:widowControl w:val="0"/>
        <w:spacing w:before="0" w:beforeAutospacing="0" w:after="0" w:afterAutospacing="0" w:line="58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向市政府和市抗震救灾指挥部报告震情、灾情和地震应急处置工作情况。</w:t>
      </w:r>
    </w:p>
    <w:p w14:paraId="5909E5E3">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依法采取紧急措施，维持社会秩序、维护社会治安、保护重点目标。</w:t>
      </w:r>
    </w:p>
    <w:p w14:paraId="455B2074">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适时召开新闻发布会，向社会通报震情、灾情以及地震应急救援的动态信息。</w:t>
      </w:r>
    </w:p>
    <w:p w14:paraId="77D53970">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4．应急处置。灾区所在乡镇抗震救灾指挥部派出工作人员深入现场，调查了解情况，快速收集和评估地震影响，上报县抗震救灾指挥部办公室。对可能产生次生灾害的重要目标进行紧急排查，划定警戒区域，采取管制、限制措施，维护社会稳定。对社情、舆情实行动态监测、核实，配合县抗震救灾指挥部办公室开展舆情调查和新闻宣传工作。</w:t>
      </w:r>
    </w:p>
    <w:p w14:paraId="24B0DA54">
      <w:pPr>
        <w:pStyle w:val="2"/>
        <w:bidi w:val="0"/>
        <w:rPr>
          <w:rFonts w:hint="default" w:eastAsia="仿宋_GB2312"/>
          <w:b/>
          <w:sz w:val="44"/>
          <w:szCs w:val="44"/>
          <w:u w:val="none"/>
          <w:lang w:val="en-US" w:eastAsia="zh-CN"/>
        </w:rPr>
      </w:pPr>
      <w:bookmarkStart w:id="24" w:name="_Toc7428"/>
      <w:r>
        <w:rPr>
          <w:rFonts w:hint="eastAsia" w:eastAsia="仿宋_GB2312"/>
          <w:b/>
          <w:sz w:val="44"/>
          <w:szCs w:val="44"/>
          <w:u w:val="none"/>
          <w:lang w:val="en-US" w:eastAsia="zh-CN"/>
        </w:rPr>
        <w:t xml:space="preserve">5  </w:t>
      </w:r>
      <w:r>
        <w:rPr>
          <w:rFonts w:hint="default" w:eastAsia="仿宋_GB2312"/>
          <w:b/>
          <w:sz w:val="44"/>
          <w:szCs w:val="44"/>
          <w:u w:val="none"/>
          <w:lang w:val="en-US" w:eastAsia="zh-CN"/>
        </w:rPr>
        <w:t>应急结束</w:t>
      </w:r>
      <w:bookmarkEnd w:id="24"/>
    </w:p>
    <w:p w14:paraId="4708F596">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在抢险救灾工作基本结束、紧急转移和安置工作基本完成、地震次生灾害的后果基本消除，以及交通、电力、通信和供水等基本抢修抢通、灾区生活秩序基本恢复后，由启动应急响应的原机关决定终止应急响应。</w:t>
      </w:r>
    </w:p>
    <w:bookmarkEnd w:id="19"/>
    <w:p w14:paraId="628EFA8D">
      <w:pPr>
        <w:pStyle w:val="2"/>
        <w:bidi w:val="0"/>
        <w:rPr>
          <w:rFonts w:hint="default" w:eastAsia="仿宋_GB2312"/>
          <w:b/>
          <w:sz w:val="44"/>
          <w:szCs w:val="44"/>
          <w:u w:val="none"/>
          <w:lang w:val="en-US" w:eastAsia="zh-CN"/>
        </w:rPr>
      </w:pPr>
      <w:bookmarkStart w:id="25" w:name="_Toc3016"/>
      <w:r>
        <w:rPr>
          <w:rFonts w:hint="eastAsia" w:eastAsia="仿宋_GB2312"/>
          <w:b/>
          <w:sz w:val="44"/>
          <w:szCs w:val="44"/>
          <w:u w:val="none"/>
          <w:lang w:val="en-US" w:eastAsia="zh-CN"/>
        </w:rPr>
        <w:t xml:space="preserve">6  </w:t>
      </w:r>
      <w:r>
        <w:rPr>
          <w:rFonts w:hint="default" w:eastAsia="仿宋_GB2312"/>
          <w:b/>
          <w:sz w:val="44"/>
          <w:szCs w:val="44"/>
          <w:u w:val="none"/>
          <w:lang w:val="en-US" w:eastAsia="zh-CN"/>
        </w:rPr>
        <w:t>恢复重建</w:t>
      </w:r>
      <w:bookmarkEnd w:id="25"/>
    </w:p>
    <w:p w14:paraId="7E88974E">
      <w:pPr>
        <w:spacing w:line="570" w:lineRule="exact"/>
        <w:ind w:firstLine="643" w:firstLineChars="200"/>
        <w:rPr>
          <w:rFonts w:eastAsia="仿宋_GB2312"/>
          <w:b/>
          <w:sz w:val="32"/>
          <w:szCs w:val="32"/>
        </w:rPr>
      </w:pPr>
      <w:bookmarkStart w:id="26" w:name="_Toc281299340"/>
      <w:bookmarkStart w:id="27" w:name="_Toc8928"/>
      <w:bookmarkStart w:id="28" w:name="_Toc285719769"/>
      <w:bookmarkStart w:id="29" w:name="_Toc281383065"/>
      <w:r>
        <w:rPr>
          <w:rStyle w:val="19"/>
          <w:rFonts w:cstheme="minorBidi"/>
          <w:b/>
        </w:rPr>
        <w:t>（一）恢复重建</w:t>
      </w:r>
      <w:bookmarkEnd w:id="26"/>
      <w:r>
        <w:rPr>
          <w:rStyle w:val="19"/>
          <w:rFonts w:cstheme="minorBidi"/>
          <w:b/>
        </w:rPr>
        <w:t>规划</w:t>
      </w:r>
      <w:bookmarkEnd w:id="27"/>
      <w:bookmarkEnd w:id="28"/>
      <w:bookmarkEnd w:id="29"/>
      <w:r>
        <w:rPr>
          <w:rFonts w:eastAsia="楷体_GB2312"/>
          <w:b/>
          <w:sz w:val="32"/>
          <w:szCs w:val="32"/>
        </w:rPr>
        <w:t>。</w:t>
      </w:r>
      <w:r>
        <w:rPr>
          <w:rFonts w:eastAsia="仿宋_GB2312"/>
          <w:b/>
          <w:sz w:val="32"/>
          <w:szCs w:val="32"/>
        </w:rPr>
        <w:t>特别重大地震灾害发生后，按照国务院决策部署，配合省政府和国务院有关部门组织编制地震灾后恢复重建规划；重大、较大、一般地震灾害发生后，灾后恢复重建规划由省政府组织编制，市、县积极做好配合。</w:t>
      </w:r>
      <w:bookmarkStart w:id="30" w:name="_Toc285719770"/>
      <w:bookmarkStart w:id="31" w:name="_Toc281383066"/>
    </w:p>
    <w:p w14:paraId="10A747D1">
      <w:pPr>
        <w:spacing w:line="570" w:lineRule="exact"/>
        <w:ind w:firstLine="643" w:firstLineChars="200"/>
        <w:rPr>
          <w:rFonts w:eastAsia="仿宋_GB2312"/>
          <w:b/>
          <w:sz w:val="32"/>
          <w:szCs w:val="32"/>
        </w:rPr>
      </w:pPr>
      <w:bookmarkStart w:id="32" w:name="_Toc7899"/>
      <w:r>
        <w:rPr>
          <w:rStyle w:val="19"/>
          <w:rFonts w:cstheme="minorBidi"/>
          <w:b/>
        </w:rPr>
        <w:t>（二）恢复重建实施</w:t>
      </w:r>
      <w:bookmarkEnd w:id="30"/>
      <w:bookmarkEnd w:id="31"/>
      <w:bookmarkEnd w:id="32"/>
      <w:r>
        <w:rPr>
          <w:rFonts w:eastAsia="楷体_GB2312"/>
          <w:b/>
          <w:sz w:val="32"/>
          <w:szCs w:val="32"/>
        </w:rPr>
        <w:t>。</w:t>
      </w:r>
      <w:r>
        <w:rPr>
          <w:rFonts w:eastAsia="仿宋_GB2312"/>
          <w:b/>
          <w:sz w:val="32"/>
          <w:szCs w:val="32"/>
        </w:rPr>
        <w:t>各</w:t>
      </w:r>
      <w:r>
        <w:rPr>
          <w:rFonts w:hint="eastAsia" w:eastAsia="仿宋_GB2312"/>
          <w:b/>
          <w:sz w:val="32"/>
          <w:szCs w:val="32"/>
        </w:rPr>
        <w:t>乡镇</w:t>
      </w:r>
      <w:r>
        <w:rPr>
          <w:rFonts w:eastAsia="仿宋_GB2312"/>
          <w:b/>
          <w:sz w:val="32"/>
          <w:szCs w:val="32"/>
        </w:rPr>
        <w:t>政府根据灾后恢复重建规划和当地经济社会发展水平，有计划、分步骤地组织实施灾后恢复重建。有关部门对灾区恢复重建规划的实施给予指导。</w:t>
      </w:r>
    </w:p>
    <w:p w14:paraId="2A60626F">
      <w:pPr>
        <w:pStyle w:val="2"/>
        <w:bidi w:val="0"/>
        <w:rPr>
          <w:rFonts w:hint="default" w:eastAsia="仿宋_GB2312"/>
          <w:b/>
          <w:sz w:val="44"/>
          <w:szCs w:val="44"/>
          <w:u w:val="none"/>
          <w:lang w:val="en-US" w:eastAsia="zh-CN"/>
        </w:rPr>
      </w:pPr>
      <w:bookmarkStart w:id="33" w:name="_Toc25808"/>
      <w:r>
        <w:rPr>
          <w:rFonts w:hint="eastAsia" w:eastAsia="仿宋_GB2312"/>
          <w:b/>
          <w:sz w:val="44"/>
          <w:szCs w:val="44"/>
          <w:u w:val="none"/>
          <w:lang w:val="en-US" w:eastAsia="zh-CN"/>
        </w:rPr>
        <w:t xml:space="preserve">7  </w:t>
      </w:r>
      <w:r>
        <w:rPr>
          <w:rFonts w:hint="default" w:eastAsia="仿宋_GB2312"/>
          <w:b/>
          <w:sz w:val="44"/>
          <w:szCs w:val="44"/>
          <w:u w:val="none"/>
          <w:lang w:val="en-US" w:eastAsia="zh-CN"/>
        </w:rPr>
        <w:t>保障措施</w:t>
      </w:r>
      <w:bookmarkEnd w:id="33"/>
    </w:p>
    <w:p w14:paraId="2E4C72FE">
      <w:pPr>
        <w:spacing w:line="580" w:lineRule="exact"/>
        <w:ind w:firstLine="643" w:firstLineChars="200"/>
        <w:rPr>
          <w:rFonts w:eastAsia="仿宋_GB2312"/>
          <w:b/>
          <w:sz w:val="32"/>
          <w:szCs w:val="32"/>
        </w:rPr>
      </w:pPr>
      <w:bookmarkStart w:id="34" w:name="_Toc11316"/>
      <w:r>
        <w:rPr>
          <w:rStyle w:val="19"/>
          <w:rFonts w:hint="eastAsia" w:eastAsia="黑体" w:cstheme="minorBidi"/>
          <w:b/>
          <w:lang w:val="en-US" w:eastAsia="zh-CN"/>
        </w:rPr>
        <w:t>7.1</w:t>
      </w:r>
      <w:r>
        <w:rPr>
          <w:rStyle w:val="19"/>
          <w:rFonts w:cstheme="minorBidi"/>
          <w:b/>
        </w:rPr>
        <w:t>队伍保障</w:t>
      </w:r>
      <w:bookmarkEnd w:id="34"/>
      <w:r>
        <w:rPr>
          <w:rFonts w:eastAsia="楷体_GB2312"/>
          <w:b/>
          <w:sz w:val="32"/>
          <w:szCs w:val="32"/>
        </w:rPr>
        <w:t>。</w:t>
      </w:r>
      <w:r>
        <w:rPr>
          <w:rFonts w:eastAsia="仿宋_GB2312"/>
          <w:b/>
          <w:sz w:val="32"/>
          <w:szCs w:val="32"/>
        </w:rPr>
        <w:t>县政府依托驻</w:t>
      </w:r>
      <w:r>
        <w:rPr>
          <w:rFonts w:hint="eastAsia" w:eastAsia="仿宋_GB2312"/>
          <w:b/>
          <w:sz w:val="32"/>
          <w:szCs w:val="32"/>
          <w:lang w:val="en-US" w:eastAsia="zh-CN"/>
        </w:rPr>
        <w:t>曲</w:t>
      </w:r>
      <w:r>
        <w:rPr>
          <w:rFonts w:eastAsia="仿宋_GB2312"/>
          <w:b/>
          <w:sz w:val="32"/>
          <w:szCs w:val="32"/>
        </w:rPr>
        <w:t>解放军和武警、县消防综合救援大队和民兵、预备役等，加强地震专业救援力量，配备必要的物资装备，提升地震救援能力。交通、电力、矿山和危险化学品救护、医疗卫生等行业要加强抢险救灾队伍建设，经常性开展协同演练，提高共同应对地震灾害的能力。</w:t>
      </w:r>
    </w:p>
    <w:p w14:paraId="33ED7A19">
      <w:pPr>
        <w:spacing w:line="580" w:lineRule="exact"/>
        <w:ind w:firstLine="643" w:firstLineChars="200"/>
        <w:rPr>
          <w:rFonts w:eastAsia="仿宋_GB2312"/>
          <w:b/>
          <w:sz w:val="32"/>
          <w:szCs w:val="32"/>
        </w:rPr>
      </w:pPr>
      <w:r>
        <w:rPr>
          <w:rFonts w:eastAsia="仿宋_GB2312"/>
          <w:b/>
          <w:sz w:val="32"/>
          <w:szCs w:val="32"/>
        </w:rPr>
        <w:t>城市供水、供电、供气、供热等生命线工程设施产权单位、管理或生产经营单位加强抢险抢修队伍建设。</w:t>
      </w:r>
    </w:p>
    <w:p w14:paraId="776798EE">
      <w:pPr>
        <w:spacing w:line="580" w:lineRule="exact"/>
        <w:ind w:firstLine="643" w:firstLineChars="200"/>
        <w:rPr>
          <w:rFonts w:eastAsia="仿宋_GB2312"/>
          <w:b/>
          <w:sz w:val="32"/>
          <w:szCs w:val="32"/>
        </w:rPr>
      </w:pPr>
      <w:r>
        <w:rPr>
          <w:rFonts w:eastAsia="仿宋_GB2312"/>
          <w:b/>
          <w:sz w:val="32"/>
          <w:szCs w:val="32"/>
        </w:rPr>
        <w:t>乡（镇）政府组织动员社会各方面力量，建立基层地震抢险救灾队伍，加强日常管理和培训。各</w:t>
      </w:r>
      <w:r>
        <w:rPr>
          <w:rFonts w:hint="eastAsia" w:eastAsia="仿宋_GB2312"/>
          <w:b/>
          <w:sz w:val="32"/>
          <w:szCs w:val="32"/>
        </w:rPr>
        <w:t>乡镇</w:t>
      </w:r>
      <w:r>
        <w:rPr>
          <w:rFonts w:eastAsia="仿宋_GB2312"/>
          <w:b/>
          <w:sz w:val="32"/>
          <w:szCs w:val="32"/>
        </w:rPr>
        <w:t>、各有关部门发挥共青团和红十字会作用，依托社会团体、企事业单位及社区建立地震</w:t>
      </w:r>
      <w:r>
        <w:rPr>
          <w:rFonts w:eastAsia="仿宋_GB2312"/>
          <w:b/>
          <w:spacing w:val="6"/>
          <w:sz w:val="32"/>
          <w:szCs w:val="32"/>
        </w:rPr>
        <w:t>应急救援志愿者队伍，形成广泛参与地震应急救援的社会动员机制。</w:t>
      </w:r>
    </w:p>
    <w:p w14:paraId="6DB7ADFA">
      <w:pPr>
        <w:spacing w:line="580" w:lineRule="exact"/>
        <w:ind w:firstLine="643" w:firstLineChars="200"/>
        <w:rPr>
          <w:rFonts w:hint="eastAsia" w:eastAsia="仿宋_GB2312"/>
          <w:b/>
          <w:sz w:val="32"/>
          <w:szCs w:val="32"/>
        </w:rPr>
      </w:pPr>
      <w:r>
        <w:rPr>
          <w:rFonts w:eastAsia="仿宋_GB2312"/>
          <w:b/>
          <w:sz w:val="32"/>
          <w:szCs w:val="32"/>
        </w:rPr>
        <w:t>应急管理部门加强地震应急专家队伍建设，为应急指挥辅助决策、地震监测和趋势判断、地震灾害紧急救援、灾害损失评估、地震烈度考察等提供人才保障。各有关研究机构加强地震监测、地震预测、地震区划、应急处置、搜索与营救、建筑物抗震等方面的研究，提供科学技术支撑。</w:t>
      </w:r>
    </w:p>
    <w:p w14:paraId="7D0E24DE">
      <w:pPr>
        <w:spacing w:line="580" w:lineRule="exact"/>
        <w:ind w:firstLine="643" w:firstLineChars="200"/>
        <w:rPr>
          <w:rFonts w:hint="eastAsia" w:eastAsia="仿宋_GB2312"/>
          <w:b/>
          <w:sz w:val="32"/>
          <w:szCs w:val="32"/>
        </w:rPr>
      </w:pPr>
    </w:p>
    <w:p w14:paraId="46B56160">
      <w:pPr>
        <w:spacing w:after="78" w:afterLines="25" w:line="570" w:lineRule="exact"/>
        <w:jc w:val="center"/>
        <w:rPr>
          <w:rFonts w:eastAsia="黑体"/>
          <w:b/>
          <w:sz w:val="32"/>
          <w:szCs w:val="32"/>
        </w:rPr>
      </w:pPr>
      <w:r>
        <w:rPr>
          <w:rFonts w:eastAsia="黑体"/>
          <w:b/>
          <w:sz w:val="32"/>
          <w:szCs w:val="32"/>
        </w:rPr>
        <w:t>应急队伍资源及其组织方案表</w:t>
      </w:r>
    </w:p>
    <w:tbl>
      <w:tblPr>
        <w:tblStyle w:val="14"/>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04"/>
        <w:gridCol w:w="2626"/>
        <w:gridCol w:w="3007"/>
      </w:tblGrid>
      <w:tr w14:paraId="295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04" w:type="dxa"/>
            <w:noWrap/>
            <w:vAlign w:val="center"/>
          </w:tcPr>
          <w:p w14:paraId="026BAEA8">
            <w:pPr>
              <w:spacing w:line="400" w:lineRule="exact"/>
              <w:jc w:val="center"/>
              <w:rPr>
                <w:rFonts w:eastAsia="仿宋_GB2312"/>
                <w:b/>
                <w:sz w:val="24"/>
              </w:rPr>
            </w:pPr>
          </w:p>
        </w:tc>
        <w:tc>
          <w:tcPr>
            <w:tcW w:w="2104" w:type="dxa"/>
            <w:noWrap/>
            <w:vAlign w:val="center"/>
          </w:tcPr>
          <w:p w14:paraId="6A85B65A">
            <w:pPr>
              <w:spacing w:line="400" w:lineRule="exact"/>
              <w:jc w:val="center"/>
              <w:rPr>
                <w:rFonts w:eastAsia="仿宋_GB2312"/>
                <w:b/>
                <w:sz w:val="24"/>
              </w:rPr>
            </w:pPr>
            <w:r>
              <w:rPr>
                <w:rFonts w:eastAsia="仿宋_GB2312"/>
                <w:b/>
                <w:sz w:val="24"/>
              </w:rPr>
              <w:t>先期处置队伍</w:t>
            </w:r>
          </w:p>
        </w:tc>
        <w:tc>
          <w:tcPr>
            <w:tcW w:w="2626" w:type="dxa"/>
            <w:noWrap/>
            <w:vAlign w:val="center"/>
          </w:tcPr>
          <w:p w14:paraId="5180EFB0">
            <w:pPr>
              <w:spacing w:line="400" w:lineRule="exact"/>
              <w:jc w:val="center"/>
              <w:rPr>
                <w:rFonts w:eastAsia="仿宋_GB2312"/>
                <w:b/>
                <w:sz w:val="24"/>
              </w:rPr>
            </w:pPr>
            <w:r>
              <w:rPr>
                <w:rFonts w:eastAsia="仿宋_GB2312"/>
                <w:b/>
                <w:sz w:val="24"/>
              </w:rPr>
              <w:t>第一支援梯队</w:t>
            </w:r>
          </w:p>
        </w:tc>
        <w:tc>
          <w:tcPr>
            <w:tcW w:w="3007" w:type="dxa"/>
            <w:noWrap/>
            <w:vAlign w:val="center"/>
          </w:tcPr>
          <w:p w14:paraId="422FC773">
            <w:pPr>
              <w:spacing w:line="400" w:lineRule="exact"/>
              <w:jc w:val="center"/>
              <w:rPr>
                <w:rFonts w:eastAsia="仿宋_GB2312"/>
                <w:b/>
                <w:sz w:val="24"/>
              </w:rPr>
            </w:pPr>
            <w:r>
              <w:rPr>
                <w:rFonts w:eastAsia="仿宋_GB2312"/>
                <w:b/>
                <w:sz w:val="24"/>
              </w:rPr>
              <w:t>第二支援梯队</w:t>
            </w:r>
          </w:p>
        </w:tc>
      </w:tr>
      <w:tr w14:paraId="6748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noWrap/>
            <w:vAlign w:val="center"/>
          </w:tcPr>
          <w:p w14:paraId="349524AC">
            <w:pPr>
              <w:spacing w:line="400" w:lineRule="exact"/>
              <w:jc w:val="center"/>
              <w:rPr>
                <w:rFonts w:eastAsia="仿宋_GB2312"/>
                <w:b/>
                <w:sz w:val="24"/>
              </w:rPr>
            </w:pPr>
            <w:r>
              <w:rPr>
                <w:rFonts w:eastAsia="仿宋_GB2312"/>
                <w:b/>
                <w:sz w:val="24"/>
              </w:rPr>
              <w:t>搜索救援</w:t>
            </w:r>
          </w:p>
          <w:p w14:paraId="1A22B552">
            <w:pPr>
              <w:spacing w:line="400" w:lineRule="exact"/>
              <w:jc w:val="center"/>
              <w:rPr>
                <w:rFonts w:eastAsia="仿宋_GB2312"/>
                <w:b/>
                <w:sz w:val="24"/>
              </w:rPr>
            </w:pPr>
            <w:r>
              <w:rPr>
                <w:rFonts w:eastAsia="仿宋_GB2312"/>
                <w:b/>
                <w:sz w:val="24"/>
              </w:rPr>
              <w:t>队伍</w:t>
            </w:r>
          </w:p>
        </w:tc>
        <w:tc>
          <w:tcPr>
            <w:tcW w:w="2104" w:type="dxa"/>
            <w:noWrap/>
            <w:vAlign w:val="center"/>
          </w:tcPr>
          <w:p w14:paraId="63DD03C2">
            <w:pPr>
              <w:spacing w:line="400" w:lineRule="exact"/>
              <w:jc w:val="center"/>
              <w:rPr>
                <w:rFonts w:eastAsia="仿宋_GB2312"/>
                <w:b/>
                <w:sz w:val="24"/>
              </w:rPr>
            </w:pPr>
            <w:r>
              <w:rPr>
                <w:rFonts w:eastAsia="仿宋_GB2312"/>
                <w:b/>
                <w:sz w:val="24"/>
              </w:rPr>
              <w:t>社区志愿者队</w:t>
            </w:r>
          </w:p>
          <w:p w14:paraId="27444D62">
            <w:pPr>
              <w:spacing w:line="400" w:lineRule="exact"/>
              <w:jc w:val="center"/>
              <w:rPr>
                <w:rFonts w:eastAsia="仿宋_GB2312"/>
                <w:b/>
                <w:sz w:val="24"/>
              </w:rPr>
            </w:pPr>
            <w:r>
              <w:rPr>
                <w:rFonts w:eastAsia="仿宋_GB2312"/>
                <w:b/>
                <w:sz w:val="24"/>
              </w:rPr>
              <w:t>伍、当地民兵</w:t>
            </w:r>
          </w:p>
        </w:tc>
        <w:tc>
          <w:tcPr>
            <w:tcW w:w="2626" w:type="dxa"/>
            <w:noWrap/>
            <w:vAlign w:val="center"/>
          </w:tcPr>
          <w:p w14:paraId="56EFF830">
            <w:pPr>
              <w:spacing w:line="400" w:lineRule="exact"/>
              <w:rPr>
                <w:rFonts w:eastAsia="仿宋_GB2312"/>
                <w:b/>
                <w:sz w:val="24"/>
              </w:rPr>
            </w:pPr>
            <w:r>
              <w:rPr>
                <w:rFonts w:eastAsia="仿宋_GB2312"/>
                <w:b/>
                <w:sz w:val="24"/>
              </w:rPr>
              <w:t>地方救援队</w:t>
            </w:r>
          </w:p>
          <w:p w14:paraId="29069195">
            <w:pPr>
              <w:spacing w:line="400" w:lineRule="exact"/>
              <w:rPr>
                <w:rFonts w:eastAsia="仿宋_GB2312"/>
                <w:b/>
                <w:sz w:val="24"/>
              </w:rPr>
            </w:pPr>
            <w:r>
              <w:rPr>
                <w:rFonts w:eastAsia="仿宋_GB2312"/>
                <w:b/>
                <w:sz w:val="24"/>
              </w:rPr>
              <w:t>县民兵应急连</w:t>
            </w:r>
          </w:p>
          <w:p w14:paraId="5B0A33A9">
            <w:pPr>
              <w:spacing w:line="400" w:lineRule="exact"/>
              <w:rPr>
                <w:rFonts w:eastAsia="仿宋_GB2312"/>
                <w:b/>
                <w:sz w:val="24"/>
              </w:rPr>
            </w:pPr>
            <w:r>
              <w:rPr>
                <w:rFonts w:eastAsia="仿宋_GB2312"/>
                <w:b/>
                <w:sz w:val="24"/>
              </w:rPr>
              <w:t>驻</w:t>
            </w:r>
            <w:r>
              <w:rPr>
                <w:rFonts w:hint="eastAsia" w:eastAsia="仿宋_GB2312"/>
                <w:b/>
                <w:sz w:val="24"/>
                <w:lang w:val="en-US" w:eastAsia="zh-CN"/>
              </w:rPr>
              <w:t>曲</w:t>
            </w:r>
            <w:r>
              <w:rPr>
                <w:rFonts w:eastAsia="仿宋_GB2312"/>
                <w:b/>
                <w:sz w:val="24"/>
              </w:rPr>
              <w:t>部队及武警、消防</w:t>
            </w:r>
          </w:p>
        </w:tc>
        <w:tc>
          <w:tcPr>
            <w:tcW w:w="3007" w:type="dxa"/>
            <w:noWrap/>
            <w:vAlign w:val="center"/>
          </w:tcPr>
          <w:p w14:paraId="7D8F9C4B">
            <w:pPr>
              <w:spacing w:line="400" w:lineRule="exact"/>
              <w:rPr>
                <w:rFonts w:eastAsia="仿宋_GB2312"/>
                <w:b/>
                <w:sz w:val="24"/>
              </w:rPr>
            </w:pPr>
            <w:r>
              <w:rPr>
                <w:rFonts w:eastAsia="仿宋_GB2312"/>
                <w:b/>
                <w:sz w:val="24"/>
              </w:rPr>
              <w:t>市地震灾害紧急救援队及邻近地区地震救援队伍</w:t>
            </w:r>
          </w:p>
        </w:tc>
      </w:tr>
      <w:tr w14:paraId="1DF5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noWrap/>
            <w:vAlign w:val="center"/>
          </w:tcPr>
          <w:p w14:paraId="0E2C9CAF">
            <w:pPr>
              <w:spacing w:line="400" w:lineRule="exact"/>
              <w:jc w:val="center"/>
              <w:rPr>
                <w:rFonts w:eastAsia="仿宋_GB2312"/>
                <w:b/>
                <w:sz w:val="24"/>
              </w:rPr>
            </w:pPr>
            <w:r>
              <w:rPr>
                <w:rFonts w:eastAsia="仿宋_GB2312"/>
                <w:b/>
                <w:sz w:val="24"/>
              </w:rPr>
              <w:t>工程抢险</w:t>
            </w:r>
          </w:p>
          <w:p w14:paraId="5D7857C3">
            <w:pPr>
              <w:spacing w:line="400" w:lineRule="exact"/>
              <w:jc w:val="center"/>
              <w:rPr>
                <w:rFonts w:eastAsia="仿宋_GB2312"/>
                <w:b/>
                <w:sz w:val="24"/>
              </w:rPr>
            </w:pPr>
            <w:r>
              <w:rPr>
                <w:rFonts w:eastAsia="仿宋_GB2312"/>
                <w:b/>
                <w:sz w:val="24"/>
              </w:rPr>
              <w:t>抢修队伍</w:t>
            </w:r>
          </w:p>
        </w:tc>
        <w:tc>
          <w:tcPr>
            <w:tcW w:w="2104" w:type="dxa"/>
            <w:noWrap/>
            <w:vAlign w:val="center"/>
          </w:tcPr>
          <w:p w14:paraId="05E8EDC4">
            <w:pPr>
              <w:spacing w:line="400" w:lineRule="exact"/>
              <w:jc w:val="center"/>
              <w:rPr>
                <w:rFonts w:eastAsia="仿宋_GB2312"/>
                <w:b/>
                <w:sz w:val="24"/>
              </w:rPr>
            </w:pPr>
            <w:r>
              <w:rPr>
                <w:rFonts w:eastAsia="仿宋_GB2312"/>
                <w:b/>
                <w:sz w:val="24"/>
              </w:rPr>
              <w:t>当地抢险队伍</w:t>
            </w:r>
          </w:p>
        </w:tc>
        <w:tc>
          <w:tcPr>
            <w:tcW w:w="2626" w:type="dxa"/>
            <w:noWrap/>
            <w:vAlign w:val="center"/>
          </w:tcPr>
          <w:p w14:paraId="37A6C22F">
            <w:pPr>
              <w:spacing w:line="400" w:lineRule="exact"/>
              <w:rPr>
                <w:rFonts w:eastAsia="仿宋_GB2312"/>
                <w:b/>
                <w:sz w:val="24"/>
              </w:rPr>
            </w:pPr>
            <w:r>
              <w:rPr>
                <w:rFonts w:eastAsia="仿宋_GB2312"/>
                <w:b/>
                <w:sz w:val="24"/>
              </w:rPr>
              <w:t>行业专业抢险队伍</w:t>
            </w:r>
          </w:p>
        </w:tc>
        <w:tc>
          <w:tcPr>
            <w:tcW w:w="3007" w:type="dxa"/>
            <w:noWrap/>
            <w:vAlign w:val="center"/>
          </w:tcPr>
          <w:p w14:paraId="4981B12B">
            <w:pPr>
              <w:spacing w:line="400" w:lineRule="exact"/>
              <w:rPr>
                <w:rFonts w:eastAsia="仿宋_GB2312"/>
                <w:b/>
                <w:sz w:val="24"/>
              </w:rPr>
            </w:pPr>
            <w:r>
              <w:rPr>
                <w:rFonts w:eastAsia="仿宋_GB2312"/>
                <w:b/>
                <w:sz w:val="24"/>
              </w:rPr>
              <w:t>邻近地区抢险队伍</w:t>
            </w:r>
          </w:p>
        </w:tc>
      </w:tr>
      <w:tr w14:paraId="0593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noWrap/>
            <w:vAlign w:val="center"/>
          </w:tcPr>
          <w:p w14:paraId="3D5D6BAC">
            <w:pPr>
              <w:spacing w:line="400" w:lineRule="exact"/>
              <w:jc w:val="center"/>
              <w:rPr>
                <w:rFonts w:eastAsia="仿宋_GB2312"/>
                <w:b/>
                <w:sz w:val="24"/>
              </w:rPr>
            </w:pPr>
            <w:r>
              <w:rPr>
                <w:rFonts w:eastAsia="仿宋_GB2312"/>
                <w:b/>
                <w:sz w:val="24"/>
              </w:rPr>
              <w:t>次生灾害</w:t>
            </w:r>
          </w:p>
          <w:p w14:paraId="3771C8AE">
            <w:pPr>
              <w:spacing w:line="400" w:lineRule="exact"/>
              <w:jc w:val="center"/>
              <w:rPr>
                <w:rFonts w:eastAsia="仿宋_GB2312"/>
                <w:b/>
                <w:sz w:val="24"/>
              </w:rPr>
            </w:pPr>
            <w:r>
              <w:rPr>
                <w:rFonts w:eastAsia="仿宋_GB2312"/>
                <w:b/>
                <w:sz w:val="24"/>
              </w:rPr>
              <w:t>救援队伍</w:t>
            </w:r>
          </w:p>
        </w:tc>
        <w:tc>
          <w:tcPr>
            <w:tcW w:w="2104" w:type="dxa"/>
            <w:noWrap/>
            <w:vAlign w:val="center"/>
          </w:tcPr>
          <w:p w14:paraId="0EFDDB9F">
            <w:pPr>
              <w:spacing w:line="400" w:lineRule="exact"/>
              <w:jc w:val="center"/>
              <w:rPr>
                <w:rFonts w:eastAsia="仿宋_GB2312"/>
                <w:b/>
                <w:sz w:val="24"/>
              </w:rPr>
            </w:pPr>
            <w:r>
              <w:rPr>
                <w:rFonts w:eastAsia="仿宋_GB2312"/>
                <w:b/>
                <w:sz w:val="24"/>
              </w:rPr>
              <w:t>企业应急救援队、</w:t>
            </w:r>
          </w:p>
          <w:p w14:paraId="5407B06C">
            <w:pPr>
              <w:spacing w:line="400" w:lineRule="exact"/>
              <w:jc w:val="center"/>
              <w:rPr>
                <w:rFonts w:eastAsia="仿宋_GB2312"/>
                <w:b/>
                <w:sz w:val="24"/>
              </w:rPr>
            </w:pPr>
            <w:r>
              <w:rPr>
                <w:rFonts w:eastAsia="仿宋_GB2312"/>
                <w:b/>
                <w:sz w:val="24"/>
              </w:rPr>
              <w:t>消防救援队</w:t>
            </w:r>
          </w:p>
        </w:tc>
        <w:tc>
          <w:tcPr>
            <w:tcW w:w="2626" w:type="dxa"/>
            <w:noWrap/>
            <w:vAlign w:val="center"/>
          </w:tcPr>
          <w:p w14:paraId="25A5ECF9">
            <w:pPr>
              <w:spacing w:line="400" w:lineRule="exact"/>
              <w:rPr>
                <w:rFonts w:eastAsia="仿宋_GB2312"/>
                <w:b/>
                <w:sz w:val="24"/>
              </w:rPr>
            </w:pPr>
            <w:r>
              <w:rPr>
                <w:rFonts w:eastAsia="仿宋_GB2312"/>
                <w:b/>
                <w:sz w:val="24"/>
              </w:rPr>
              <w:t>行业特种救援队伍</w:t>
            </w:r>
          </w:p>
        </w:tc>
        <w:tc>
          <w:tcPr>
            <w:tcW w:w="3007" w:type="dxa"/>
            <w:noWrap/>
            <w:vAlign w:val="center"/>
          </w:tcPr>
          <w:p w14:paraId="55ADC211">
            <w:pPr>
              <w:spacing w:line="400" w:lineRule="exact"/>
              <w:rPr>
                <w:rFonts w:eastAsia="仿宋_GB2312"/>
                <w:b/>
                <w:sz w:val="24"/>
              </w:rPr>
            </w:pPr>
            <w:r>
              <w:rPr>
                <w:rFonts w:eastAsia="仿宋_GB2312"/>
                <w:b/>
                <w:sz w:val="24"/>
              </w:rPr>
              <w:t>邻近地区特种救援队伍</w:t>
            </w:r>
          </w:p>
        </w:tc>
      </w:tr>
      <w:tr w14:paraId="108A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noWrap/>
            <w:vAlign w:val="center"/>
          </w:tcPr>
          <w:p w14:paraId="1D17DC93">
            <w:pPr>
              <w:spacing w:line="400" w:lineRule="exact"/>
              <w:jc w:val="center"/>
              <w:rPr>
                <w:rFonts w:eastAsia="仿宋_GB2312"/>
                <w:b/>
                <w:sz w:val="24"/>
              </w:rPr>
            </w:pPr>
            <w:r>
              <w:rPr>
                <w:rFonts w:eastAsia="仿宋_GB2312"/>
                <w:b/>
                <w:sz w:val="24"/>
              </w:rPr>
              <w:t>医疗救护</w:t>
            </w:r>
          </w:p>
          <w:p w14:paraId="66F84F95">
            <w:pPr>
              <w:spacing w:line="400" w:lineRule="exact"/>
              <w:jc w:val="center"/>
              <w:rPr>
                <w:rFonts w:eastAsia="仿宋_GB2312"/>
                <w:b/>
                <w:sz w:val="24"/>
              </w:rPr>
            </w:pPr>
            <w:r>
              <w:rPr>
                <w:rFonts w:eastAsia="仿宋_GB2312"/>
                <w:b/>
                <w:sz w:val="24"/>
              </w:rPr>
              <w:t>队伍</w:t>
            </w:r>
          </w:p>
        </w:tc>
        <w:tc>
          <w:tcPr>
            <w:tcW w:w="2104" w:type="dxa"/>
            <w:noWrap/>
            <w:vAlign w:val="center"/>
          </w:tcPr>
          <w:p w14:paraId="19A99DD5">
            <w:pPr>
              <w:spacing w:line="400" w:lineRule="exact"/>
              <w:ind w:left="-105" w:leftChars="-50" w:right="-105" w:rightChars="-50"/>
              <w:jc w:val="center"/>
              <w:rPr>
                <w:rFonts w:eastAsia="仿宋_GB2312"/>
                <w:b/>
                <w:sz w:val="24"/>
              </w:rPr>
            </w:pPr>
            <w:r>
              <w:rPr>
                <w:rFonts w:eastAsia="仿宋_GB2312"/>
                <w:b/>
                <w:sz w:val="24"/>
              </w:rPr>
              <w:t>当地医疗卫生队伍</w:t>
            </w:r>
          </w:p>
        </w:tc>
        <w:tc>
          <w:tcPr>
            <w:tcW w:w="2626" w:type="dxa"/>
            <w:noWrap/>
            <w:vAlign w:val="center"/>
          </w:tcPr>
          <w:p w14:paraId="405629A9">
            <w:pPr>
              <w:spacing w:line="400" w:lineRule="exact"/>
              <w:rPr>
                <w:rFonts w:eastAsia="仿宋_GB2312"/>
                <w:b/>
                <w:sz w:val="24"/>
              </w:rPr>
            </w:pPr>
            <w:r>
              <w:rPr>
                <w:rFonts w:eastAsia="仿宋_GB2312"/>
                <w:b/>
                <w:sz w:val="24"/>
              </w:rPr>
              <w:t>县医疗卫生救援队伍</w:t>
            </w:r>
          </w:p>
        </w:tc>
        <w:tc>
          <w:tcPr>
            <w:tcW w:w="3007" w:type="dxa"/>
            <w:noWrap/>
            <w:vAlign w:val="center"/>
          </w:tcPr>
          <w:p w14:paraId="240F8AD4">
            <w:pPr>
              <w:spacing w:line="400" w:lineRule="exact"/>
              <w:rPr>
                <w:rFonts w:eastAsia="仿宋_GB2312"/>
                <w:b/>
                <w:sz w:val="24"/>
              </w:rPr>
            </w:pPr>
            <w:r>
              <w:rPr>
                <w:rFonts w:eastAsia="仿宋_GB2312"/>
                <w:b/>
                <w:sz w:val="24"/>
              </w:rPr>
              <w:t>邻近地区医疗卫生救援队伍、市和军队医疗卫生救援队伍</w:t>
            </w:r>
          </w:p>
        </w:tc>
      </w:tr>
      <w:tr w14:paraId="4A83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noWrap/>
            <w:vAlign w:val="center"/>
          </w:tcPr>
          <w:p w14:paraId="7CEEC0F5">
            <w:pPr>
              <w:spacing w:line="400" w:lineRule="exact"/>
              <w:jc w:val="center"/>
              <w:rPr>
                <w:rFonts w:eastAsia="仿宋_GB2312"/>
                <w:b/>
                <w:sz w:val="24"/>
              </w:rPr>
            </w:pPr>
            <w:r>
              <w:rPr>
                <w:rFonts w:eastAsia="仿宋_GB2312"/>
                <w:b/>
                <w:sz w:val="24"/>
              </w:rPr>
              <w:t>地震现场</w:t>
            </w:r>
          </w:p>
          <w:p w14:paraId="569A9AC4">
            <w:pPr>
              <w:spacing w:line="400" w:lineRule="exact"/>
              <w:jc w:val="center"/>
              <w:rPr>
                <w:rFonts w:eastAsia="仿宋_GB2312"/>
                <w:b/>
                <w:sz w:val="24"/>
              </w:rPr>
            </w:pPr>
            <w:r>
              <w:rPr>
                <w:rFonts w:eastAsia="仿宋_GB2312"/>
                <w:b/>
                <w:sz w:val="24"/>
              </w:rPr>
              <w:t>应急队伍</w:t>
            </w:r>
          </w:p>
        </w:tc>
        <w:tc>
          <w:tcPr>
            <w:tcW w:w="2104" w:type="dxa"/>
            <w:noWrap/>
            <w:vAlign w:val="center"/>
          </w:tcPr>
          <w:p w14:paraId="003E9BD5">
            <w:pPr>
              <w:spacing w:line="400" w:lineRule="exact"/>
              <w:ind w:left="-105" w:leftChars="-50" w:right="-105" w:rightChars="-50"/>
              <w:jc w:val="center"/>
              <w:rPr>
                <w:rFonts w:eastAsia="仿宋_GB2312"/>
                <w:b/>
                <w:sz w:val="24"/>
              </w:rPr>
            </w:pPr>
            <w:r>
              <w:rPr>
                <w:rFonts w:eastAsia="仿宋_GB2312"/>
                <w:b/>
                <w:sz w:val="24"/>
              </w:rPr>
              <w:t>当地应急管理部门</w:t>
            </w:r>
          </w:p>
          <w:p w14:paraId="6E9F02C1">
            <w:pPr>
              <w:spacing w:line="400" w:lineRule="exact"/>
              <w:ind w:left="-105" w:leftChars="-50" w:right="-105" w:rightChars="-50"/>
              <w:jc w:val="center"/>
              <w:rPr>
                <w:rFonts w:eastAsia="仿宋_GB2312"/>
                <w:b/>
                <w:sz w:val="24"/>
              </w:rPr>
            </w:pPr>
            <w:r>
              <w:rPr>
                <w:rFonts w:eastAsia="仿宋_GB2312"/>
                <w:b/>
                <w:sz w:val="24"/>
              </w:rPr>
              <w:t>现场应急队伍</w:t>
            </w:r>
          </w:p>
        </w:tc>
        <w:tc>
          <w:tcPr>
            <w:tcW w:w="2626" w:type="dxa"/>
            <w:noWrap/>
            <w:vAlign w:val="center"/>
          </w:tcPr>
          <w:p w14:paraId="652FD474">
            <w:pPr>
              <w:spacing w:line="400" w:lineRule="exact"/>
              <w:rPr>
                <w:rFonts w:eastAsia="仿宋_GB2312"/>
                <w:b/>
                <w:sz w:val="24"/>
              </w:rPr>
            </w:pPr>
            <w:r>
              <w:rPr>
                <w:rFonts w:eastAsia="仿宋_GB2312"/>
                <w:b/>
                <w:sz w:val="24"/>
              </w:rPr>
              <w:t>县应急管理局现场</w:t>
            </w:r>
          </w:p>
          <w:p w14:paraId="4FA3E96B">
            <w:pPr>
              <w:spacing w:line="400" w:lineRule="exact"/>
              <w:rPr>
                <w:rFonts w:eastAsia="仿宋_GB2312"/>
                <w:b/>
                <w:sz w:val="24"/>
              </w:rPr>
            </w:pPr>
            <w:r>
              <w:rPr>
                <w:rFonts w:eastAsia="仿宋_GB2312"/>
                <w:b/>
                <w:sz w:val="24"/>
              </w:rPr>
              <w:t>应急队伍</w:t>
            </w:r>
          </w:p>
        </w:tc>
        <w:tc>
          <w:tcPr>
            <w:tcW w:w="3007" w:type="dxa"/>
            <w:noWrap/>
            <w:vAlign w:val="center"/>
          </w:tcPr>
          <w:p w14:paraId="11D31D03">
            <w:pPr>
              <w:spacing w:line="400" w:lineRule="exact"/>
              <w:rPr>
                <w:rFonts w:eastAsia="仿宋_GB2312"/>
                <w:b/>
                <w:sz w:val="24"/>
              </w:rPr>
            </w:pPr>
            <w:r>
              <w:rPr>
                <w:rFonts w:eastAsia="仿宋_GB2312"/>
                <w:b/>
                <w:sz w:val="24"/>
              </w:rPr>
              <w:t>邻近地区应急管理部门现场应急队伍</w:t>
            </w:r>
          </w:p>
        </w:tc>
      </w:tr>
    </w:tbl>
    <w:p w14:paraId="3FFD1F0F">
      <w:pPr>
        <w:spacing w:before="156" w:beforeLines="50" w:line="570" w:lineRule="exact"/>
        <w:ind w:firstLine="643" w:firstLineChars="200"/>
        <w:rPr>
          <w:rFonts w:eastAsia="仿宋_GB2312"/>
          <w:b/>
          <w:sz w:val="32"/>
          <w:szCs w:val="32"/>
        </w:rPr>
      </w:pPr>
      <w:bookmarkStart w:id="35" w:name="_Toc30069"/>
      <w:r>
        <w:rPr>
          <w:rStyle w:val="19"/>
          <w:rFonts w:hint="eastAsia" w:eastAsia="黑体" w:cstheme="minorBidi"/>
          <w:b/>
          <w:lang w:val="en-US" w:eastAsia="zh-CN"/>
        </w:rPr>
        <w:t>7.2</w:t>
      </w:r>
      <w:r>
        <w:rPr>
          <w:rStyle w:val="19"/>
          <w:rFonts w:cstheme="minorBidi"/>
          <w:b/>
        </w:rPr>
        <w:t>指挥平台保障</w:t>
      </w:r>
      <w:bookmarkEnd w:id="35"/>
      <w:r>
        <w:rPr>
          <w:rFonts w:eastAsia="楷体_GB2312"/>
          <w:b/>
          <w:sz w:val="32"/>
          <w:szCs w:val="32"/>
        </w:rPr>
        <w:t>。</w:t>
      </w:r>
      <w:r>
        <w:rPr>
          <w:rFonts w:eastAsia="仿宋_GB2312"/>
          <w:b/>
          <w:sz w:val="32"/>
          <w:szCs w:val="32"/>
        </w:rPr>
        <w:t>县应急管理局应当大力推进应急指挥技术系统建设，各有关部门密切配合及时提供、更新有关数据，建立和完善具备应急指挥辅助决策、震害损失快速评估功能的地震应急基础数据库。完善群测群防网络和灾情速报网络的维护与管理，确保在紧急情况下，信息畅通，反应迅速，技术系统运行正常。</w:t>
      </w:r>
    </w:p>
    <w:p w14:paraId="2EBBF844">
      <w:pPr>
        <w:spacing w:line="570" w:lineRule="exact"/>
        <w:ind w:firstLine="643" w:firstLineChars="200"/>
        <w:rPr>
          <w:rFonts w:eastAsia="仿宋_GB2312"/>
          <w:b/>
          <w:sz w:val="32"/>
          <w:szCs w:val="32"/>
        </w:rPr>
      </w:pPr>
      <w:bookmarkStart w:id="36" w:name="_Toc14810"/>
      <w:r>
        <w:rPr>
          <w:rStyle w:val="19"/>
          <w:rFonts w:hint="eastAsia"/>
          <w:lang w:val="en-US" w:eastAsia="zh-CN"/>
        </w:rPr>
        <w:t>7.3</w:t>
      </w:r>
      <w:r>
        <w:rPr>
          <w:rStyle w:val="19"/>
          <w:lang w:val="en-US" w:eastAsia="zh-CN"/>
        </w:rPr>
        <w:t>物资与资金保障</w:t>
      </w:r>
      <w:bookmarkEnd w:id="36"/>
      <w:r>
        <w:rPr>
          <w:rFonts w:eastAsia="楷体_GB2312"/>
          <w:b/>
          <w:sz w:val="32"/>
          <w:szCs w:val="32"/>
        </w:rPr>
        <w:t>。</w:t>
      </w:r>
      <w:r>
        <w:rPr>
          <w:rFonts w:eastAsia="仿宋_GB2312"/>
          <w:b/>
          <w:sz w:val="32"/>
          <w:szCs w:val="32"/>
        </w:rPr>
        <w:t>县发改局、县应急管理局、县商务局、县市场监管局等部门按照国家、</w:t>
      </w:r>
      <w:r>
        <w:rPr>
          <w:rFonts w:hint="eastAsia" w:eastAsia="仿宋_GB2312"/>
          <w:b/>
          <w:sz w:val="32"/>
          <w:szCs w:val="32"/>
        </w:rPr>
        <w:t>省、</w:t>
      </w:r>
      <w:r>
        <w:rPr>
          <w:rFonts w:eastAsia="仿宋_GB2312"/>
          <w:b/>
          <w:sz w:val="32"/>
          <w:szCs w:val="32"/>
        </w:rPr>
        <w:t>市和县政府有关规定储备抗震救灾物资，建立健全应急物资储备网络和生产、调拨及紧急配送体系，保障地震灾害应急工作所需的抢险物资和生活救助物资、医疗器械和药品等的生产供应。各乡镇政府及有关部门根据有关法律法规，做好应急物资储备工作，并通过与有关生产经营企业签订协议等方式，保障应急物资、生活必需品和应急处置装备的生产、供给。因抢险救灾需要临时调用、征用社会物资和器材的，应及时进行登记，震后及时归还，如有损毁或无法归还的，应按照国家有关规定给予相应补偿。</w:t>
      </w:r>
    </w:p>
    <w:p w14:paraId="0AB6D24A">
      <w:pPr>
        <w:spacing w:line="570" w:lineRule="exact"/>
        <w:ind w:firstLine="643" w:firstLineChars="200"/>
        <w:rPr>
          <w:rFonts w:eastAsia="仿宋_GB2312"/>
          <w:b/>
          <w:spacing w:val="6"/>
          <w:sz w:val="32"/>
          <w:szCs w:val="32"/>
        </w:rPr>
      </w:pPr>
      <w:r>
        <w:rPr>
          <w:rFonts w:eastAsia="仿宋_GB2312"/>
          <w:b/>
          <w:sz w:val="32"/>
          <w:szCs w:val="32"/>
        </w:rPr>
        <w:t>各</w:t>
      </w:r>
      <w:r>
        <w:rPr>
          <w:rFonts w:hint="eastAsia" w:eastAsia="仿宋_GB2312"/>
          <w:b/>
          <w:sz w:val="32"/>
          <w:szCs w:val="32"/>
        </w:rPr>
        <w:t>乡镇</w:t>
      </w:r>
      <w:r>
        <w:rPr>
          <w:rFonts w:eastAsia="仿宋_GB2312"/>
          <w:b/>
          <w:sz w:val="32"/>
          <w:szCs w:val="32"/>
        </w:rPr>
        <w:t>政府保障抗震救灾工作所需经费。县财政对达到县级灾</w:t>
      </w:r>
      <w:r>
        <w:rPr>
          <w:rFonts w:eastAsia="仿宋_GB2312"/>
          <w:b/>
          <w:spacing w:val="6"/>
          <w:sz w:val="32"/>
          <w:szCs w:val="32"/>
        </w:rPr>
        <w:t>害应急响应、受地震灾害影响较大和财政困难的乡镇给予适当支持。</w:t>
      </w:r>
    </w:p>
    <w:p w14:paraId="45DA520C">
      <w:pPr>
        <w:spacing w:line="570" w:lineRule="exact"/>
        <w:ind w:firstLine="643" w:firstLineChars="200"/>
        <w:rPr>
          <w:rFonts w:eastAsia="仿宋_GB2312"/>
          <w:b/>
          <w:sz w:val="32"/>
          <w:szCs w:val="32"/>
        </w:rPr>
      </w:pPr>
      <w:bookmarkStart w:id="37" w:name="_Toc20701"/>
      <w:r>
        <w:rPr>
          <w:rStyle w:val="19"/>
          <w:rFonts w:hint="eastAsia" w:eastAsia="黑体" w:cstheme="minorBidi"/>
          <w:b/>
          <w:lang w:val="en-US" w:eastAsia="zh-CN"/>
        </w:rPr>
        <w:t>7.4</w:t>
      </w:r>
      <w:r>
        <w:rPr>
          <w:rStyle w:val="19"/>
          <w:rFonts w:cstheme="minorBidi"/>
          <w:b/>
        </w:rPr>
        <w:t>避难场所保障</w:t>
      </w:r>
      <w:bookmarkEnd w:id="37"/>
      <w:r>
        <w:rPr>
          <w:rFonts w:eastAsia="楷体_GB2312"/>
          <w:b/>
          <w:sz w:val="32"/>
          <w:szCs w:val="32"/>
        </w:rPr>
        <w:t>。</w:t>
      </w:r>
      <w:r>
        <w:rPr>
          <w:rFonts w:eastAsia="仿宋_GB2312"/>
          <w:b/>
          <w:sz w:val="32"/>
          <w:szCs w:val="32"/>
        </w:rPr>
        <w:t>各乡镇政府及有关部门充分利用广场、绿地、公园、学校、体育场馆、人防工程等公共设施，因地制宜设立应急避难场所，统筹安排必需的交通、通信、供水、供电、排污、环保、物资储备等设备设施。制定应急疏散方案，并组织疏散演练。</w:t>
      </w:r>
    </w:p>
    <w:p w14:paraId="47AC471A">
      <w:pPr>
        <w:spacing w:line="570" w:lineRule="exact"/>
        <w:ind w:firstLine="643" w:firstLineChars="200"/>
        <w:rPr>
          <w:rFonts w:eastAsia="仿宋_GB2312"/>
          <w:b/>
          <w:sz w:val="32"/>
          <w:szCs w:val="32"/>
        </w:rPr>
      </w:pPr>
      <w:r>
        <w:rPr>
          <w:rFonts w:eastAsia="仿宋_GB2312"/>
          <w:b/>
          <w:sz w:val="32"/>
          <w:szCs w:val="32"/>
        </w:rPr>
        <w:t>学校、医院、影剧院、商场、酒店、体育场馆等人员密集场所要设置应急疏散通道，配备必要的救生避险设施，保证通道、出口的畅通。有关单位定期检测、维护报警装置和应急救援设施，确保正常使用。</w:t>
      </w:r>
    </w:p>
    <w:p w14:paraId="372622F8">
      <w:pPr>
        <w:spacing w:line="570" w:lineRule="exact"/>
        <w:ind w:firstLine="643" w:firstLineChars="200"/>
        <w:rPr>
          <w:rFonts w:eastAsia="仿宋_GB2312"/>
          <w:b/>
          <w:sz w:val="32"/>
          <w:szCs w:val="32"/>
        </w:rPr>
      </w:pPr>
      <w:bookmarkStart w:id="38" w:name="_Toc20778"/>
      <w:r>
        <w:rPr>
          <w:rStyle w:val="19"/>
          <w:rFonts w:hint="eastAsia" w:eastAsia="黑体" w:cstheme="minorBidi"/>
          <w:b/>
          <w:lang w:val="en-US" w:eastAsia="zh-CN"/>
        </w:rPr>
        <w:t>7.5</w:t>
      </w:r>
      <w:r>
        <w:rPr>
          <w:rStyle w:val="19"/>
          <w:rFonts w:cstheme="minorBidi"/>
          <w:b/>
        </w:rPr>
        <w:t>基础设施保障</w:t>
      </w:r>
      <w:bookmarkEnd w:id="38"/>
      <w:r>
        <w:rPr>
          <w:rFonts w:eastAsia="楷体_GB2312"/>
          <w:b/>
          <w:sz w:val="32"/>
          <w:szCs w:val="32"/>
        </w:rPr>
        <w:t>。</w:t>
      </w:r>
      <w:r>
        <w:rPr>
          <w:rFonts w:eastAsia="仿宋_GB2312"/>
          <w:b/>
          <w:sz w:val="32"/>
          <w:szCs w:val="32"/>
        </w:rPr>
        <w:t>县发改局组织移动、联通、电信等通信运营企业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本地通信运营企业立即启动或联系上级公司立即启动应急卫星、短波等无线通信系统和终端设备，确保至少有一种以上临时通信手段有效、通畅。</w:t>
      </w:r>
    </w:p>
    <w:p w14:paraId="770F0BAF">
      <w:pPr>
        <w:spacing w:line="570" w:lineRule="exact"/>
        <w:ind w:firstLine="643" w:firstLineChars="200"/>
        <w:rPr>
          <w:rFonts w:eastAsia="仿宋_GB2312"/>
          <w:b/>
          <w:sz w:val="32"/>
          <w:szCs w:val="32"/>
        </w:rPr>
      </w:pPr>
      <w:r>
        <w:rPr>
          <w:rFonts w:eastAsia="仿宋_GB2312"/>
          <w:b/>
          <w:sz w:val="32"/>
          <w:szCs w:val="32"/>
        </w:rPr>
        <w:t>县委宣传部完善广播电视传输覆盖网，确保群众能及时准确地获取政府发布的权威信息。</w:t>
      </w:r>
    </w:p>
    <w:p w14:paraId="3C76AEDB">
      <w:pPr>
        <w:spacing w:line="570" w:lineRule="exact"/>
        <w:ind w:firstLine="643" w:firstLineChars="200"/>
        <w:rPr>
          <w:rFonts w:eastAsia="仿宋_GB2312"/>
          <w:b/>
          <w:sz w:val="32"/>
          <w:szCs w:val="32"/>
        </w:rPr>
      </w:pPr>
      <w:r>
        <w:rPr>
          <w:rFonts w:eastAsia="仿宋_GB2312"/>
          <w:b/>
          <w:sz w:val="32"/>
          <w:szCs w:val="32"/>
        </w:rPr>
        <w:t>县发改局、县供电公司加强电力基础设施、电力调度系统建设，保障地震现场应急装备的临时供电需求和灾区电力供应。</w:t>
      </w:r>
    </w:p>
    <w:p w14:paraId="28FEDCC0">
      <w:pPr>
        <w:spacing w:line="570" w:lineRule="exact"/>
        <w:ind w:firstLine="643" w:firstLineChars="200"/>
        <w:rPr>
          <w:rFonts w:eastAsia="仿宋_GB2312"/>
          <w:b/>
          <w:sz w:val="32"/>
          <w:szCs w:val="32"/>
        </w:rPr>
      </w:pPr>
      <w:r>
        <w:rPr>
          <w:rFonts w:eastAsia="仿宋_GB2312"/>
          <w:b/>
          <w:sz w:val="32"/>
          <w:szCs w:val="32"/>
        </w:rPr>
        <w:t>县公安局、县交通运输局等部门协调建立公路、铁路紧急运输保障体系，加强统一指挥调度，采取必要的交通管制措施，建立应急救援“绿色通道”机制。</w:t>
      </w:r>
    </w:p>
    <w:p w14:paraId="3BF36BBD">
      <w:pPr>
        <w:spacing w:line="570" w:lineRule="exact"/>
        <w:ind w:firstLine="643" w:firstLineChars="200"/>
        <w:rPr>
          <w:rFonts w:eastAsia="仿宋_GB2312"/>
          <w:b/>
          <w:sz w:val="32"/>
          <w:szCs w:val="32"/>
        </w:rPr>
      </w:pPr>
      <w:bookmarkStart w:id="39" w:name="_Toc27254"/>
      <w:r>
        <w:rPr>
          <w:rStyle w:val="19"/>
          <w:rFonts w:hint="eastAsia" w:eastAsia="黑体" w:cstheme="minorBidi"/>
          <w:b/>
          <w:lang w:val="en-US" w:eastAsia="zh-CN"/>
        </w:rPr>
        <w:t>7.6</w:t>
      </w:r>
      <w:r>
        <w:rPr>
          <w:rStyle w:val="19"/>
          <w:rFonts w:cstheme="minorBidi"/>
          <w:b/>
        </w:rPr>
        <w:t>宣传、培训与演练</w:t>
      </w:r>
      <w:bookmarkEnd w:id="39"/>
      <w:r>
        <w:rPr>
          <w:rFonts w:eastAsia="楷体_GB2312"/>
          <w:b/>
          <w:sz w:val="32"/>
          <w:szCs w:val="32"/>
        </w:rPr>
        <w:t>。</w:t>
      </w:r>
      <w:r>
        <w:rPr>
          <w:rFonts w:eastAsia="仿宋_GB2312"/>
          <w:b/>
          <w:sz w:val="32"/>
          <w:szCs w:val="32"/>
        </w:rPr>
        <w:t>各级宣传、应急管理、教育、文化和旅游、新闻媒体、红十字会等部门要密切配合，开展防震减灾科学、法律知识普及和宣传教育，动员社会公众积极参与防震减灾活动，提高全社会防震避险和自救互救能力。学校把防震减灾知识教育纳入教学内容，加强防震减灾专业人才培养，教育、应急等主管部门加强指导和监督。</w:t>
      </w:r>
    </w:p>
    <w:p w14:paraId="4D5F4773">
      <w:pPr>
        <w:spacing w:line="570" w:lineRule="exact"/>
        <w:ind w:firstLine="643" w:firstLineChars="200"/>
        <w:rPr>
          <w:rFonts w:eastAsia="仿宋_GB2312"/>
          <w:b/>
          <w:sz w:val="32"/>
          <w:szCs w:val="32"/>
        </w:rPr>
      </w:pPr>
      <w:r>
        <w:rPr>
          <w:rFonts w:eastAsia="仿宋_GB2312"/>
          <w:b/>
          <w:sz w:val="32"/>
          <w:szCs w:val="32"/>
        </w:rPr>
        <w:t>各</w:t>
      </w:r>
      <w:r>
        <w:rPr>
          <w:rFonts w:hint="eastAsia" w:eastAsia="仿宋_GB2312"/>
          <w:b/>
          <w:sz w:val="32"/>
          <w:szCs w:val="32"/>
        </w:rPr>
        <w:t>乡镇</w:t>
      </w:r>
      <w:r>
        <w:rPr>
          <w:rFonts w:eastAsia="仿宋_GB2312"/>
          <w:b/>
          <w:sz w:val="32"/>
          <w:szCs w:val="32"/>
        </w:rPr>
        <w:t>政府建立健全地震应急管理培训制度，结合本</w:t>
      </w:r>
      <w:r>
        <w:rPr>
          <w:rFonts w:hint="eastAsia" w:eastAsia="仿宋_GB2312"/>
          <w:b/>
          <w:sz w:val="32"/>
          <w:szCs w:val="32"/>
        </w:rPr>
        <w:t>乡镇</w:t>
      </w:r>
      <w:r>
        <w:rPr>
          <w:rFonts w:eastAsia="仿宋_GB2312"/>
          <w:b/>
          <w:sz w:val="32"/>
          <w:szCs w:val="32"/>
        </w:rPr>
        <w:t>实际，组织应急管理人员、救援人员、志愿者等进行地震应急知识和技能培训。各</w:t>
      </w:r>
      <w:r>
        <w:rPr>
          <w:rFonts w:hint="eastAsia" w:eastAsia="仿宋_GB2312"/>
          <w:b/>
          <w:sz w:val="32"/>
          <w:szCs w:val="32"/>
        </w:rPr>
        <w:t>乡镇</w:t>
      </w:r>
      <w:r>
        <w:rPr>
          <w:rFonts w:eastAsia="仿宋_GB2312"/>
          <w:b/>
          <w:sz w:val="32"/>
          <w:szCs w:val="32"/>
        </w:rPr>
        <w:t>政府及有关部门要制定演练计划并定期组织开展地震应急演练，会同当地军事机关开展军地联合地震应急演练。机关、学校、医院、企事业单位和居委会、村委会、基层组织等，要结合实际开展地震应急演练。</w:t>
      </w:r>
    </w:p>
    <w:p w14:paraId="2C0B1302">
      <w:pPr>
        <w:pStyle w:val="2"/>
        <w:bidi w:val="0"/>
        <w:rPr>
          <w:rFonts w:hint="default" w:eastAsia="仿宋_GB2312"/>
          <w:b/>
          <w:sz w:val="44"/>
          <w:szCs w:val="44"/>
          <w:u w:val="none"/>
          <w:lang w:val="en-US" w:eastAsia="zh-CN"/>
        </w:rPr>
      </w:pPr>
      <w:bookmarkStart w:id="40" w:name="_Toc277748976"/>
      <w:bookmarkStart w:id="41" w:name="_Toc279671540"/>
      <w:bookmarkStart w:id="42" w:name="_Toc279762966"/>
      <w:bookmarkStart w:id="43" w:name="_Toc277748528"/>
      <w:bookmarkStart w:id="44" w:name="_Toc279618423"/>
      <w:bookmarkStart w:id="45" w:name="_Toc285719774"/>
      <w:bookmarkStart w:id="46" w:name="_Toc277749257"/>
      <w:bookmarkStart w:id="47" w:name="_Toc20843"/>
      <w:bookmarkStart w:id="48" w:name="_Toc277749025"/>
      <w:bookmarkStart w:id="49" w:name="_Toc279597003"/>
      <w:bookmarkStart w:id="50" w:name="_Toc281293181"/>
      <w:bookmarkStart w:id="51" w:name="_Toc279581602"/>
      <w:bookmarkStart w:id="52" w:name="_Toc279599480"/>
      <w:bookmarkStart w:id="53" w:name="_Toc281383070"/>
      <w:bookmarkStart w:id="54" w:name="_Toc279763056"/>
      <w:bookmarkStart w:id="55" w:name="_Toc279650804"/>
      <w:bookmarkStart w:id="56" w:name="_Toc279596768"/>
      <w:bookmarkStart w:id="57" w:name="_Toc277623051"/>
      <w:bookmarkStart w:id="58" w:name="_Toc277748837"/>
      <w:r>
        <w:rPr>
          <w:rFonts w:hint="eastAsia" w:eastAsia="仿宋_GB2312"/>
          <w:b/>
          <w:sz w:val="44"/>
          <w:szCs w:val="44"/>
          <w:u w:val="none"/>
          <w:lang w:val="en-US" w:eastAsia="zh-CN"/>
        </w:rPr>
        <w:t xml:space="preserve">8  </w:t>
      </w:r>
      <w:r>
        <w:rPr>
          <w:rFonts w:hint="default" w:eastAsia="仿宋_GB2312"/>
          <w:b/>
          <w:sz w:val="44"/>
          <w:szCs w:val="44"/>
          <w:u w:val="none"/>
          <w:lang w:val="en-US" w:eastAsia="zh-CN"/>
        </w:rPr>
        <w:t>其他地震事件应急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59" w:name="_Toc279581603"/>
      <w:bookmarkStart w:id="60" w:name="_Toc279671541"/>
      <w:bookmarkStart w:id="61" w:name="_Toc281293182"/>
      <w:bookmarkStart w:id="62" w:name="_Toc279650805"/>
      <w:bookmarkStart w:id="63" w:name="_Toc279599481"/>
      <w:bookmarkStart w:id="64" w:name="_Toc279597004"/>
      <w:bookmarkStart w:id="65" w:name="_Toc285719775"/>
      <w:bookmarkStart w:id="66" w:name="_Toc279618424"/>
      <w:bookmarkStart w:id="67" w:name="_Toc279763057"/>
      <w:bookmarkStart w:id="68" w:name="_Toc279762967"/>
      <w:bookmarkStart w:id="69" w:name="_Toc281383071"/>
      <w:bookmarkStart w:id="70" w:name="_Toc279596769"/>
    </w:p>
    <w:p w14:paraId="0C150EAD">
      <w:pPr>
        <w:spacing w:line="570" w:lineRule="exact"/>
        <w:ind w:firstLine="643" w:firstLineChars="200"/>
        <w:rPr>
          <w:rFonts w:eastAsia="仿宋_GB2312"/>
          <w:b/>
          <w:sz w:val="32"/>
          <w:szCs w:val="32"/>
        </w:rPr>
      </w:pPr>
      <w:bookmarkStart w:id="71" w:name="_Toc16299"/>
      <w:r>
        <w:rPr>
          <w:rStyle w:val="19"/>
          <w:rFonts w:hint="eastAsia" w:eastAsia="黑体" w:cstheme="minorBidi"/>
          <w:b/>
          <w:lang w:val="en-US" w:eastAsia="zh-CN"/>
        </w:rPr>
        <w:t>8.1</w:t>
      </w:r>
      <w:r>
        <w:rPr>
          <w:rStyle w:val="19"/>
          <w:rFonts w:cstheme="minorBidi"/>
          <w:b/>
        </w:rPr>
        <w:t>强有感地震事件应急</w:t>
      </w:r>
      <w:bookmarkEnd w:id="59"/>
      <w:bookmarkEnd w:id="60"/>
      <w:bookmarkEnd w:id="61"/>
      <w:bookmarkEnd w:id="62"/>
      <w:bookmarkEnd w:id="63"/>
      <w:bookmarkEnd w:id="64"/>
      <w:bookmarkEnd w:id="65"/>
      <w:bookmarkEnd w:id="66"/>
      <w:bookmarkEnd w:id="67"/>
      <w:bookmarkEnd w:id="68"/>
      <w:bookmarkEnd w:id="69"/>
      <w:bookmarkEnd w:id="70"/>
      <w:bookmarkEnd w:id="71"/>
      <w:r>
        <w:rPr>
          <w:rFonts w:eastAsia="楷体_GB2312"/>
          <w:b/>
          <w:sz w:val="32"/>
          <w:szCs w:val="32"/>
        </w:rPr>
        <w:t>。</w:t>
      </w:r>
      <w:r>
        <w:rPr>
          <w:rFonts w:eastAsia="仿宋_GB2312"/>
          <w:b/>
          <w:sz w:val="32"/>
          <w:szCs w:val="32"/>
        </w:rPr>
        <w:t>县内发生3.0级以上、4.0级以下强有感地震，或发生产生较大社会影响的地震事件时，县应急管理局向县委、县政府报告震情，并通报县政府防震减灾工作联席会议有关成员单位，抄送市应急管理局和市地震局。同时加强震情趋势研判，提出处置意见报告县政府。</w:t>
      </w:r>
    </w:p>
    <w:p w14:paraId="55976131">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r>
        <w:rPr>
          <w:rFonts w:ascii="Times New Roman" w:hAnsi="Times New Roman" w:eastAsia="仿宋_GB2312"/>
          <w:b/>
          <w:sz w:val="32"/>
          <w:szCs w:val="32"/>
        </w:rPr>
        <w:t>震区所在乡镇政府开展地震应急工作。做好信息发布与舆情引导工作，维护社会稳定，并将工作情况报送县应急管理局。</w:t>
      </w:r>
    </w:p>
    <w:p w14:paraId="64A7B779">
      <w:pPr>
        <w:pStyle w:val="13"/>
        <w:widowControl w:val="0"/>
        <w:spacing w:before="0" w:beforeAutospacing="0" w:after="0" w:afterAutospacing="0" w:line="570" w:lineRule="exact"/>
        <w:ind w:firstLine="643" w:firstLineChars="200"/>
        <w:jc w:val="both"/>
        <w:rPr>
          <w:rFonts w:ascii="Times New Roman" w:hAnsi="Times New Roman" w:eastAsia="仿宋_GB2312"/>
          <w:b/>
          <w:sz w:val="32"/>
          <w:szCs w:val="32"/>
        </w:rPr>
      </w:pPr>
      <w:bookmarkStart w:id="72" w:name="_Toc279599482"/>
      <w:bookmarkStart w:id="73" w:name="_Toc279596770"/>
      <w:bookmarkStart w:id="74" w:name="_Toc279763058"/>
      <w:bookmarkStart w:id="75" w:name="_Toc6272"/>
      <w:bookmarkStart w:id="76" w:name="_Toc285719776"/>
      <w:bookmarkStart w:id="77" w:name="_Toc281383072"/>
      <w:bookmarkStart w:id="78" w:name="_Toc279650806"/>
      <w:bookmarkStart w:id="79" w:name="_Toc279597005"/>
      <w:bookmarkStart w:id="80" w:name="_Toc279618425"/>
      <w:bookmarkStart w:id="81" w:name="_Toc279671542"/>
      <w:bookmarkStart w:id="82" w:name="_Toc281293183"/>
      <w:bookmarkStart w:id="83" w:name="_Toc279581604"/>
      <w:bookmarkStart w:id="84" w:name="_Toc279762968"/>
      <w:r>
        <w:rPr>
          <w:rStyle w:val="19"/>
          <w:rFonts w:hint="eastAsia" w:cstheme="minorBidi"/>
          <w:b/>
          <w:kern w:val="2"/>
          <w:szCs w:val="24"/>
          <w:lang w:val="en-US" w:eastAsia="zh-CN" w:bidi="ar-SA"/>
        </w:rPr>
        <w:t>8.2</w:t>
      </w:r>
      <w:r>
        <w:rPr>
          <w:rStyle w:val="19"/>
          <w:rFonts w:cstheme="minorBidi"/>
          <w:b/>
          <w:kern w:val="2"/>
          <w:szCs w:val="24"/>
          <w:lang w:val="en-US" w:eastAsia="zh-CN" w:bidi="ar-SA"/>
        </w:rPr>
        <w:t>地震传言事件应急</w:t>
      </w:r>
      <w:bookmarkEnd w:id="72"/>
      <w:bookmarkEnd w:id="73"/>
      <w:bookmarkEnd w:id="74"/>
      <w:bookmarkEnd w:id="75"/>
      <w:bookmarkEnd w:id="76"/>
      <w:bookmarkEnd w:id="77"/>
      <w:bookmarkEnd w:id="78"/>
      <w:bookmarkEnd w:id="79"/>
      <w:bookmarkEnd w:id="80"/>
      <w:bookmarkEnd w:id="81"/>
      <w:bookmarkEnd w:id="82"/>
      <w:bookmarkEnd w:id="83"/>
      <w:bookmarkEnd w:id="84"/>
      <w:r>
        <w:rPr>
          <w:rFonts w:ascii="Times New Roman" w:hAnsi="Times New Roman" w:eastAsia="楷体_GB2312"/>
          <w:b/>
          <w:kern w:val="2"/>
          <w:sz w:val="32"/>
          <w:szCs w:val="32"/>
        </w:rPr>
        <w:t>。</w:t>
      </w:r>
      <w:r>
        <w:rPr>
          <w:rFonts w:ascii="Times New Roman" w:hAnsi="Times New Roman" w:eastAsia="仿宋_GB2312"/>
          <w:b/>
          <w:sz w:val="32"/>
          <w:szCs w:val="32"/>
        </w:rPr>
        <w:t>县内出现地震传言并对社会正常生产生活秩序造成较严重影响时，事发乡镇政府及时将地震谣传、误传事件报送县应急管理局。县应急管理局、县公安局根据</w:t>
      </w:r>
      <w:r>
        <w:rPr>
          <w:rFonts w:ascii="Times New Roman" w:hAnsi="Times New Roman" w:eastAsia="仿宋_GB2312"/>
          <w:b/>
          <w:spacing w:val="6"/>
          <w:sz w:val="32"/>
          <w:szCs w:val="32"/>
        </w:rPr>
        <w:t>情况派出专业人员分析传言起因，协助</w:t>
      </w:r>
      <w:r>
        <w:rPr>
          <w:rFonts w:hint="eastAsia" w:ascii="Times New Roman" w:hAnsi="Times New Roman" w:eastAsia="仿宋_GB2312"/>
          <w:b/>
          <w:spacing w:val="6"/>
          <w:sz w:val="32"/>
          <w:szCs w:val="32"/>
        </w:rPr>
        <w:t>乡镇</w:t>
      </w:r>
      <w:r>
        <w:rPr>
          <w:rFonts w:ascii="Times New Roman" w:hAnsi="Times New Roman" w:eastAsia="仿宋_GB2312"/>
          <w:b/>
          <w:spacing w:val="6"/>
          <w:sz w:val="32"/>
          <w:szCs w:val="32"/>
        </w:rPr>
        <w:t>政府开展传言应对工作。</w:t>
      </w:r>
      <w:bookmarkStart w:id="85" w:name="_Toc279650807"/>
      <w:bookmarkStart w:id="86" w:name="_Toc279671543"/>
      <w:bookmarkStart w:id="87" w:name="_Toc281293184"/>
      <w:bookmarkStart w:id="88" w:name="_Toc279762969"/>
      <w:bookmarkStart w:id="89" w:name="_Toc279596771"/>
      <w:bookmarkStart w:id="90" w:name="_Toc285719777"/>
      <w:bookmarkStart w:id="91" w:name="_Toc279618426"/>
      <w:bookmarkStart w:id="92" w:name="_Toc281383073"/>
      <w:bookmarkStart w:id="93" w:name="_Toc279599483"/>
      <w:bookmarkStart w:id="94" w:name="_Toc279597006"/>
      <w:bookmarkStart w:id="95" w:name="_Toc279763059"/>
      <w:bookmarkStart w:id="96" w:name="_Toc279581605"/>
    </w:p>
    <w:p w14:paraId="32EEA019">
      <w:pPr>
        <w:spacing w:line="570" w:lineRule="exact"/>
        <w:ind w:firstLine="643" w:firstLineChars="200"/>
        <w:rPr>
          <w:rFonts w:eastAsia="仿宋_GB2312"/>
          <w:b/>
          <w:sz w:val="32"/>
          <w:szCs w:val="32"/>
        </w:rPr>
      </w:pPr>
      <w:bookmarkStart w:id="97" w:name="_Toc15476"/>
      <w:r>
        <w:rPr>
          <w:rStyle w:val="19"/>
          <w:rFonts w:hint="eastAsia" w:cstheme="minorBidi"/>
          <w:b/>
          <w:kern w:val="2"/>
          <w:szCs w:val="24"/>
          <w:lang w:val="en-US" w:eastAsia="zh-CN" w:bidi="ar-SA"/>
        </w:rPr>
        <w:t>8.3</w:t>
      </w:r>
      <w:r>
        <w:rPr>
          <w:rStyle w:val="19"/>
          <w:rFonts w:cstheme="minorBidi"/>
          <w:b/>
          <w:kern w:val="2"/>
          <w:szCs w:val="24"/>
          <w:lang w:val="en-US" w:eastAsia="zh-CN" w:bidi="ar-SA"/>
        </w:rPr>
        <w:t>特殊时期应急戒备。</w:t>
      </w:r>
      <w:bookmarkEnd w:id="97"/>
      <w:r>
        <w:rPr>
          <w:rFonts w:eastAsia="仿宋_GB2312"/>
          <w:b/>
          <w:sz w:val="32"/>
          <w:szCs w:val="32"/>
        </w:rPr>
        <w:t>在重大社会活动期间，县应急管理局应当部署和加强震情值班、地震监测、震情会商、地震应急准备等工作。</w:t>
      </w:r>
    </w:p>
    <w:p w14:paraId="4866BF5B">
      <w:pPr>
        <w:spacing w:line="570" w:lineRule="exact"/>
        <w:ind w:firstLine="643" w:firstLineChars="200"/>
        <w:rPr>
          <w:rFonts w:eastAsia="仿宋_GB2312"/>
          <w:b/>
          <w:sz w:val="32"/>
          <w:szCs w:val="32"/>
        </w:rPr>
      </w:pPr>
      <w:r>
        <w:rPr>
          <w:rFonts w:hint="eastAsia" w:eastAsia="楷体_GB2312"/>
          <w:b/>
          <w:sz w:val="32"/>
          <w:szCs w:val="32"/>
          <w:lang w:val="en-US" w:eastAsia="zh-CN"/>
        </w:rPr>
        <w:t>8.4</w:t>
      </w:r>
      <w:r>
        <w:rPr>
          <w:rStyle w:val="19"/>
          <w:rFonts w:cstheme="minorBidi"/>
          <w:b/>
          <w:kern w:val="2"/>
          <w:szCs w:val="24"/>
          <w:lang w:val="en-US" w:eastAsia="zh-CN" w:bidi="ar-SA"/>
        </w:rPr>
        <w:t>相邻周边地区地震应急</w:t>
      </w:r>
      <w:r>
        <w:rPr>
          <w:rFonts w:eastAsia="楷体_GB2312"/>
          <w:b/>
          <w:sz w:val="32"/>
          <w:szCs w:val="32"/>
        </w:rPr>
        <w:t>。</w:t>
      </w:r>
      <w:r>
        <w:rPr>
          <w:rFonts w:eastAsia="仿宋_GB2312"/>
          <w:b/>
          <w:sz w:val="32"/>
          <w:szCs w:val="32"/>
        </w:rPr>
        <w:t>与我县相邻的县或周边地区发生地震灾害影响我县，造成建筑物破坏和人员伤亡时，县应急管理局根据震情、灾情的危害和影响程度，建议县政府制定相应的支援措施。</w:t>
      </w:r>
    </w:p>
    <w:bookmarkEnd w:id="85"/>
    <w:bookmarkEnd w:id="86"/>
    <w:bookmarkEnd w:id="87"/>
    <w:bookmarkEnd w:id="88"/>
    <w:bookmarkEnd w:id="89"/>
    <w:bookmarkEnd w:id="90"/>
    <w:bookmarkEnd w:id="91"/>
    <w:bookmarkEnd w:id="92"/>
    <w:bookmarkEnd w:id="93"/>
    <w:bookmarkEnd w:id="94"/>
    <w:bookmarkEnd w:id="95"/>
    <w:bookmarkEnd w:id="96"/>
    <w:p w14:paraId="1FDCFCDB">
      <w:pPr>
        <w:pStyle w:val="3"/>
        <w:bidi w:val="0"/>
        <w:rPr>
          <w:rFonts w:hint="default"/>
          <w:sz w:val="44"/>
          <w:szCs w:val="44"/>
          <w:lang w:val="en-US" w:eastAsia="zh-CN"/>
        </w:rPr>
      </w:pPr>
      <w:bookmarkStart w:id="98" w:name="_Toc281293187"/>
      <w:bookmarkStart w:id="99" w:name="_Toc281383076"/>
      <w:bookmarkStart w:id="100" w:name="_Toc14769"/>
      <w:bookmarkStart w:id="101" w:name="_Toc285719780"/>
      <w:r>
        <w:rPr>
          <w:rFonts w:hint="eastAsia"/>
          <w:sz w:val="44"/>
          <w:szCs w:val="44"/>
          <w:lang w:val="en-US" w:eastAsia="zh-CN"/>
        </w:rPr>
        <w:t xml:space="preserve">9  </w:t>
      </w:r>
      <w:r>
        <w:rPr>
          <w:rFonts w:hint="default"/>
          <w:sz w:val="44"/>
          <w:szCs w:val="44"/>
          <w:lang w:val="en-US" w:eastAsia="zh-CN"/>
        </w:rPr>
        <w:t>附则</w:t>
      </w:r>
      <w:bookmarkEnd w:id="98"/>
      <w:bookmarkEnd w:id="99"/>
      <w:bookmarkEnd w:id="100"/>
      <w:bookmarkEnd w:id="101"/>
    </w:p>
    <w:p w14:paraId="4C5837E0">
      <w:pPr>
        <w:spacing w:line="570" w:lineRule="exact"/>
        <w:ind w:firstLine="643" w:firstLineChars="200"/>
        <w:rPr>
          <w:rFonts w:eastAsia="仿宋_GB2312"/>
          <w:b/>
          <w:sz w:val="32"/>
          <w:szCs w:val="32"/>
        </w:rPr>
      </w:pPr>
      <w:bookmarkStart w:id="102" w:name="_Toc26973"/>
      <w:r>
        <w:rPr>
          <w:rStyle w:val="19"/>
          <w:rFonts w:hint="eastAsia" w:cstheme="minorBidi"/>
          <w:b/>
          <w:kern w:val="2"/>
          <w:szCs w:val="24"/>
          <w:lang w:val="en-US" w:eastAsia="zh-CN" w:bidi="ar-SA"/>
        </w:rPr>
        <w:t>9.1</w:t>
      </w:r>
      <w:r>
        <w:rPr>
          <w:rStyle w:val="19"/>
          <w:rFonts w:cstheme="minorBidi"/>
          <w:b/>
          <w:kern w:val="2"/>
          <w:szCs w:val="24"/>
          <w:lang w:val="en-US" w:eastAsia="zh-CN" w:bidi="ar-SA"/>
        </w:rPr>
        <w:t>责任与奖惩</w:t>
      </w:r>
      <w:bookmarkEnd w:id="102"/>
      <w:r>
        <w:rPr>
          <w:rFonts w:eastAsia="楷体_GB2312"/>
          <w:b/>
          <w:sz w:val="32"/>
          <w:szCs w:val="32"/>
        </w:rPr>
        <w:t>。</w:t>
      </w:r>
      <w:r>
        <w:rPr>
          <w:rFonts w:eastAsia="仿宋_GB2312"/>
          <w:b/>
          <w:sz w:val="32"/>
          <w:szCs w:val="32"/>
        </w:rPr>
        <w:t>对在抗震救灾工作中作出突出贡献的先进集体和个人，按照有关规定给予表彰和奖励；对在抗震救灾工作中玩忽职守造成损失的，严重虚报、瞒报灾情的，依据有关法律、法规追究当事人的责任，构成犯罪的，依法追究其刑事责任。</w:t>
      </w:r>
    </w:p>
    <w:p w14:paraId="77B3232C">
      <w:pPr>
        <w:spacing w:line="570" w:lineRule="exact"/>
        <w:ind w:firstLine="643" w:firstLineChars="200"/>
        <w:rPr>
          <w:rFonts w:eastAsia="仿宋_GB2312"/>
          <w:b/>
          <w:sz w:val="32"/>
          <w:szCs w:val="32"/>
        </w:rPr>
      </w:pPr>
      <w:bookmarkStart w:id="103" w:name="_Toc31770"/>
      <w:r>
        <w:rPr>
          <w:rStyle w:val="19"/>
          <w:rFonts w:hint="eastAsia"/>
          <w:lang w:val="en-US" w:eastAsia="zh-CN"/>
        </w:rPr>
        <w:t>9.2监督检查</w:t>
      </w:r>
      <w:bookmarkEnd w:id="103"/>
      <w:r>
        <w:rPr>
          <w:rFonts w:eastAsia="楷体_GB2312"/>
          <w:b/>
          <w:sz w:val="32"/>
          <w:szCs w:val="32"/>
        </w:rPr>
        <w:t>。</w:t>
      </w:r>
      <w:r>
        <w:rPr>
          <w:rFonts w:eastAsia="仿宋_GB2312"/>
          <w:b/>
          <w:sz w:val="32"/>
          <w:szCs w:val="32"/>
        </w:rPr>
        <w:t>县应急管理局会同有关部门按照《河北省地震应急工作检查管理办法》，对乡镇政府和县政府有关部门以及企事业单位的应急预案和应急准备情况进行监督检查。</w:t>
      </w:r>
    </w:p>
    <w:p w14:paraId="36233558">
      <w:pPr>
        <w:pStyle w:val="3"/>
        <w:bidi w:val="0"/>
        <w:ind w:firstLine="643" w:firstLineChars="200"/>
        <w:rPr>
          <w:rFonts w:eastAsia="仿宋_GB2312"/>
          <w:b/>
          <w:sz w:val="32"/>
          <w:szCs w:val="32"/>
        </w:rPr>
      </w:pPr>
      <w:bookmarkStart w:id="104" w:name="_Toc22228"/>
      <w:r>
        <w:rPr>
          <w:rStyle w:val="19"/>
          <w:rFonts w:hint="eastAsia" w:cstheme="minorBidi"/>
          <w:b/>
          <w:kern w:val="2"/>
          <w:szCs w:val="24"/>
          <w:lang w:val="en-US" w:eastAsia="zh-CN" w:bidi="ar-SA"/>
        </w:rPr>
        <w:t>9.3预案管理与更新</w:t>
      </w:r>
      <w:r>
        <w:rPr>
          <w:rFonts w:eastAsia="楷体_GB2312"/>
          <w:b/>
          <w:sz w:val="32"/>
          <w:szCs w:val="32"/>
        </w:rPr>
        <w:t>。</w:t>
      </w:r>
      <w:r>
        <w:rPr>
          <w:rFonts w:eastAsia="仿宋_GB2312"/>
          <w:b/>
          <w:sz w:val="32"/>
          <w:szCs w:val="32"/>
        </w:rPr>
        <w:t>县应急管理局会同有关部门制订本预案，报县政府批准后发布实施。县应急管理局会同有关部门组织预案宣传、培训和演练，并根据实际情况，适时组织修订完善。</w:t>
      </w:r>
      <w:bookmarkEnd w:id="104"/>
    </w:p>
    <w:p w14:paraId="07B49641">
      <w:pPr>
        <w:spacing w:line="570" w:lineRule="exact"/>
        <w:ind w:firstLine="643" w:firstLineChars="200"/>
        <w:rPr>
          <w:rFonts w:eastAsia="仿宋_GB2312"/>
          <w:b/>
          <w:spacing w:val="-6"/>
          <w:sz w:val="32"/>
          <w:szCs w:val="32"/>
        </w:rPr>
      </w:pPr>
      <w:r>
        <w:rPr>
          <w:rFonts w:eastAsia="仿宋_GB2312"/>
          <w:b/>
          <w:sz w:val="32"/>
          <w:szCs w:val="32"/>
        </w:rPr>
        <w:t>各乡镇政府制定本</w:t>
      </w:r>
      <w:r>
        <w:rPr>
          <w:rFonts w:hint="eastAsia" w:eastAsia="仿宋_GB2312"/>
          <w:b/>
          <w:sz w:val="32"/>
          <w:szCs w:val="32"/>
        </w:rPr>
        <w:t>乡镇</w:t>
      </w:r>
      <w:r>
        <w:rPr>
          <w:rFonts w:eastAsia="仿宋_GB2312"/>
          <w:b/>
          <w:sz w:val="32"/>
          <w:szCs w:val="32"/>
        </w:rPr>
        <w:t>地震应急预案，报县应急管理局备案。有关部门结合本部门职能制定地震应急预案或包括抗震救灾内容的应急预案，报应急管理部门备案。交通运输、铁路、水利、电力、通信、广播电视等基础设施的经营管理单位和学校、医院，以及可能发生次生灾害的水库、矿山、危险物品</w:t>
      </w:r>
      <w:r>
        <w:rPr>
          <w:rFonts w:eastAsia="仿宋_GB2312"/>
          <w:b/>
          <w:spacing w:val="-6"/>
          <w:sz w:val="32"/>
          <w:szCs w:val="32"/>
        </w:rPr>
        <w:t>等生产经营单位制定地震应急预案，报所在地应急管理部门备案。</w:t>
      </w:r>
    </w:p>
    <w:p w14:paraId="763F0DB2">
      <w:pPr>
        <w:spacing w:line="570" w:lineRule="exact"/>
        <w:ind w:firstLine="643" w:firstLineChars="200"/>
        <w:rPr>
          <w:rFonts w:eastAsia="仿宋_GB2312"/>
          <w:b/>
          <w:sz w:val="32"/>
          <w:szCs w:val="32"/>
        </w:rPr>
      </w:pPr>
      <w:r>
        <w:rPr>
          <w:rFonts w:eastAsia="仿宋_GB2312"/>
          <w:b/>
          <w:sz w:val="32"/>
          <w:szCs w:val="32"/>
        </w:rPr>
        <w:t>本预案所称“以上”包括本数，“以下”不包括本数。</w:t>
      </w:r>
    </w:p>
    <w:p w14:paraId="76EBCCCF">
      <w:pPr>
        <w:spacing w:line="570" w:lineRule="exact"/>
        <w:ind w:firstLine="643" w:firstLineChars="200"/>
        <w:rPr>
          <w:rFonts w:eastAsia="仿宋_GB2312"/>
          <w:b/>
          <w:sz w:val="32"/>
          <w:szCs w:val="32"/>
        </w:rPr>
      </w:pPr>
      <w:r>
        <w:rPr>
          <w:rFonts w:eastAsia="仿宋_GB2312"/>
          <w:b/>
          <w:sz w:val="32"/>
          <w:szCs w:val="32"/>
        </w:rPr>
        <w:t>本预案由县抗震救灾指挥部办公室负责解释，自印发之日起实施。</w:t>
      </w:r>
    </w:p>
    <w:p w14:paraId="53E8A884">
      <w:pPr>
        <w:jc w:val="both"/>
        <w:rPr>
          <w:rFonts w:eastAsia="仿宋_GB2312"/>
          <w:b/>
          <w:sz w:val="32"/>
          <w:szCs w:val="32"/>
        </w:rPr>
      </w:pPr>
    </w:p>
    <w:p w14:paraId="5B6A1045">
      <w:pPr>
        <w:pStyle w:val="2"/>
        <w:bidi w:val="0"/>
        <w:rPr>
          <w:rFonts w:hint="default"/>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05" w:name="_Toc25928"/>
      <w:r>
        <w:rPr>
          <w:rFonts w:hint="eastAsia"/>
          <w:b/>
          <w:lang w:val="en-US" w:eastAsia="zh-CN"/>
        </w:rPr>
        <w:t>10、附件</w:t>
      </w:r>
      <w:r>
        <w:rPr>
          <w:rFonts w:hint="eastAsia"/>
          <w:lang w:val="en-US" w:eastAsia="zh-CN"/>
        </w:rPr>
        <w:t>：</w:t>
      </w:r>
      <w:r>
        <w:rPr>
          <w:rFonts w:hint="eastAsia"/>
          <w:lang w:eastAsia="zh-CN"/>
        </w:rPr>
        <w:t>曲阳县</w:t>
      </w:r>
      <w:r>
        <w:t>抗震救灾指挥部组成人员及职责作</w:t>
      </w:r>
      <w:bookmarkEnd w:id="105"/>
    </w:p>
    <w:p w14:paraId="6E9169E5">
      <w:pPr>
        <w:spacing w:line="590" w:lineRule="exact"/>
        <w:jc w:val="both"/>
        <w:rPr>
          <w:rFonts w:hint="default" w:ascii="方正小标宋简体" w:hAnsi="宋体" w:eastAsia="方正小标宋简体"/>
          <w:b/>
          <w:sz w:val="32"/>
          <w:szCs w:val="32"/>
          <w:lang w:val="en-US" w:eastAsia="zh-CN"/>
        </w:rPr>
      </w:pPr>
      <w:r>
        <w:rPr>
          <w:rFonts w:hint="eastAsia" w:ascii="方正小标宋简体" w:hAnsi="宋体" w:eastAsia="方正小标宋简体"/>
          <w:b/>
          <w:sz w:val="32"/>
          <w:szCs w:val="32"/>
          <w:lang w:val="en-US" w:eastAsia="zh-CN"/>
        </w:rPr>
        <w:t>附件：</w:t>
      </w:r>
    </w:p>
    <w:p w14:paraId="371312CB">
      <w:pPr>
        <w:spacing w:line="590" w:lineRule="exact"/>
        <w:jc w:val="center"/>
        <w:rPr>
          <w:rFonts w:hint="eastAsia" w:ascii="方正小标宋简体" w:hAnsi="宋体" w:eastAsia="方正小标宋简体"/>
          <w:b/>
          <w:sz w:val="44"/>
          <w:szCs w:val="44"/>
          <w:lang w:eastAsia="zh-CN"/>
        </w:rPr>
      </w:pPr>
    </w:p>
    <w:p w14:paraId="1D9B1ECF">
      <w:pPr>
        <w:spacing w:line="590" w:lineRule="exact"/>
        <w:jc w:val="center"/>
        <w:rPr>
          <w:rFonts w:hint="eastAsia" w:ascii="方正小标宋简体" w:hAnsi="宋体" w:eastAsia="方正小标宋简体"/>
          <w:b/>
          <w:sz w:val="44"/>
          <w:szCs w:val="44"/>
          <w:lang w:eastAsia="zh-CN"/>
        </w:rPr>
      </w:pPr>
    </w:p>
    <w:p w14:paraId="222BF1ED">
      <w:pPr>
        <w:spacing w:line="590" w:lineRule="exac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lang w:eastAsia="zh-CN"/>
        </w:rPr>
        <w:t>曲阳县</w:t>
      </w:r>
      <w:r>
        <w:rPr>
          <w:rFonts w:hint="eastAsia" w:ascii="方正小标宋简体" w:hAnsi="宋体" w:eastAsia="方正小标宋简体"/>
          <w:b/>
          <w:sz w:val="44"/>
          <w:szCs w:val="44"/>
        </w:rPr>
        <w:t>抗震救灾指挥部办公室</w:t>
      </w:r>
    </w:p>
    <w:p w14:paraId="0C546490">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关于调整</w:t>
      </w:r>
      <w:r>
        <w:rPr>
          <w:rFonts w:hint="eastAsia" w:ascii="方正小标宋简体" w:hAnsi="宋体" w:eastAsia="方正小标宋简体"/>
          <w:b/>
          <w:sz w:val="44"/>
          <w:szCs w:val="44"/>
          <w:lang w:eastAsia="zh-CN"/>
        </w:rPr>
        <w:t>曲阳县</w:t>
      </w:r>
      <w:r>
        <w:rPr>
          <w:rFonts w:hint="eastAsia" w:ascii="方正小标宋简体" w:hAnsi="宋体" w:eastAsia="方正小标宋简体"/>
          <w:b/>
          <w:sz w:val="44"/>
          <w:szCs w:val="44"/>
        </w:rPr>
        <w:t>抗震救灾指挥部组成人员</w:t>
      </w:r>
    </w:p>
    <w:p w14:paraId="39BDE8DB">
      <w:pPr>
        <w:spacing w:line="580" w:lineRule="exac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及职责的通知</w:t>
      </w:r>
    </w:p>
    <w:p w14:paraId="122799FE">
      <w:pPr>
        <w:spacing w:line="300" w:lineRule="exact"/>
        <w:rPr>
          <w:rFonts w:hint="eastAsia" w:eastAsia="仿宋_GB2312"/>
          <w:b/>
          <w:sz w:val="32"/>
          <w:szCs w:val="32"/>
        </w:rPr>
      </w:pPr>
    </w:p>
    <w:p w14:paraId="738B75C9">
      <w:pPr>
        <w:spacing w:line="580" w:lineRule="exact"/>
        <w:rPr>
          <w:rFonts w:eastAsia="仿宋_GB2312"/>
          <w:b/>
          <w:sz w:val="32"/>
          <w:szCs w:val="32"/>
        </w:rPr>
      </w:pPr>
      <w:r>
        <w:rPr>
          <w:rFonts w:eastAsia="仿宋_GB2312"/>
          <w:b/>
          <w:sz w:val="32"/>
          <w:szCs w:val="32"/>
        </w:rPr>
        <w:t>各乡镇人民政府、县抗震救灾指挥部各成员单位：</w:t>
      </w:r>
    </w:p>
    <w:p w14:paraId="7C63AEB2">
      <w:pPr>
        <w:spacing w:line="580" w:lineRule="exact"/>
        <w:ind w:firstLine="643" w:firstLineChars="200"/>
        <w:rPr>
          <w:rFonts w:eastAsia="仿宋_GB2312"/>
          <w:b/>
          <w:sz w:val="32"/>
          <w:szCs w:val="32"/>
        </w:rPr>
      </w:pPr>
      <w:r>
        <w:rPr>
          <w:rFonts w:eastAsia="仿宋_GB2312"/>
          <w:b/>
          <w:sz w:val="32"/>
          <w:szCs w:val="32"/>
        </w:rPr>
        <w:t>根据机构设置、人员变动情况和工作需要，经县政府同意，决定对</w:t>
      </w:r>
      <w:r>
        <w:rPr>
          <w:rFonts w:hint="eastAsia" w:eastAsia="仿宋_GB2312"/>
          <w:b/>
          <w:sz w:val="32"/>
          <w:szCs w:val="32"/>
          <w:lang w:eastAsia="zh-CN"/>
        </w:rPr>
        <w:t>曲阳县</w:t>
      </w:r>
      <w:r>
        <w:rPr>
          <w:rFonts w:eastAsia="仿宋_GB2312"/>
          <w:b/>
          <w:sz w:val="32"/>
          <w:szCs w:val="32"/>
        </w:rPr>
        <w:t>抗震救灾指挥部组成人员及职责作相应调整。现将调整后的人员名单及职责通知如下：</w:t>
      </w:r>
    </w:p>
    <w:p w14:paraId="3643C6F5">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rPr>
        <w:t>指</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挥</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长: </w:t>
      </w:r>
      <w:r>
        <w:rPr>
          <w:rFonts w:hint="eastAsia" w:ascii="仿宋" w:hAnsi="仿宋" w:eastAsia="仿宋" w:cs="仿宋"/>
          <w:b/>
          <w:bCs/>
          <w:sz w:val="32"/>
          <w:szCs w:val="32"/>
          <w:lang w:val="en-US" w:eastAsia="zh-CN"/>
        </w:rPr>
        <w:t xml:space="preserve">    袁大海   县政府县长</w:t>
      </w:r>
    </w:p>
    <w:p w14:paraId="67ED69D4">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副</w:t>
      </w:r>
      <w:r>
        <w:rPr>
          <w:rFonts w:hint="eastAsia" w:ascii="仿宋" w:hAnsi="仿宋" w:eastAsia="仿宋" w:cs="仿宋"/>
          <w:b/>
          <w:bCs/>
          <w:sz w:val="32"/>
          <w:szCs w:val="32"/>
        </w:rPr>
        <w:t xml:space="preserve">指挥长:    </w:t>
      </w:r>
      <w:r>
        <w:rPr>
          <w:rFonts w:hint="eastAsia" w:ascii="仿宋" w:hAnsi="仿宋" w:eastAsia="仿宋" w:cs="仿宋"/>
          <w:b/>
          <w:bCs/>
          <w:sz w:val="32"/>
          <w:szCs w:val="32"/>
          <w:lang w:val="en-US" w:eastAsia="zh-CN"/>
        </w:rPr>
        <w:t xml:space="preserve"> 李  哲   县委常委、县政府常务副县长</w:t>
      </w:r>
    </w:p>
    <w:p w14:paraId="436F91A5">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赵海涛   县委常委、人武部政委</w:t>
      </w:r>
    </w:p>
    <w:p w14:paraId="7E0C58E9">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安芹召   县政府副县长、公安局局长</w:t>
      </w:r>
    </w:p>
    <w:p w14:paraId="3ED428DD">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杨现彬   县应急管理局局长</w:t>
      </w:r>
    </w:p>
    <w:p w14:paraId="4ABE7239">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毕丛明   驻曲阳县武警中队长</w:t>
      </w:r>
    </w:p>
    <w:p w14:paraId="13FF520F">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员：</w:t>
      </w:r>
      <w:r>
        <w:rPr>
          <w:rFonts w:hint="eastAsia" w:ascii="仿宋" w:hAnsi="仿宋" w:eastAsia="仿宋" w:cs="仿宋"/>
          <w:b/>
          <w:bCs/>
          <w:sz w:val="32"/>
          <w:szCs w:val="32"/>
          <w:lang w:val="en-US" w:eastAsia="zh-CN"/>
        </w:rPr>
        <w:t xml:space="preserve">    俞清     县委宣传部副部长</w:t>
      </w:r>
    </w:p>
    <w:p w14:paraId="706A3049">
      <w:pPr>
        <w:spacing w:beforeLines="0" w:afterLines="0"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王安娜   团县委四级主任科员</w:t>
      </w:r>
    </w:p>
    <w:p w14:paraId="20F283D8">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杨晓宁   县委网信办副主任</w:t>
      </w:r>
    </w:p>
    <w:p w14:paraId="156E0E59">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卢建龙   县气象局局长</w:t>
      </w:r>
    </w:p>
    <w:p w14:paraId="736BEB9B">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杨风涛   县应急管理局副局长</w:t>
      </w:r>
    </w:p>
    <w:p w14:paraId="7D928982">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  林   县公安局副局长</w:t>
      </w:r>
    </w:p>
    <w:p w14:paraId="00C095AB">
      <w:pPr>
        <w:spacing w:beforeLines="0" w:afterLines="0" w:line="560" w:lineRule="exact"/>
        <w:rPr>
          <w:rFonts w:hint="eastAsia" w:ascii="仿宋" w:hAnsi="仿宋" w:eastAsia="仿宋" w:cs="仿宋"/>
          <w:b/>
          <w:bCs/>
          <w:sz w:val="32"/>
          <w:szCs w:val="32"/>
          <w:lang w:val="en-US" w:eastAsia="zh-CN"/>
        </w:rPr>
        <w:sectPr>
          <w:headerReference r:id="rId4" w:type="default"/>
          <w:footerReference r:id="rId5" w:type="default"/>
          <w:footerReference r:id="rId6" w:type="even"/>
          <w:pgSz w:w="11906" w:h="16838"/>
          <w:pgMar w:top="1985" w:right="1474" w:bottom="1701" w:left="1588" w:header="0" w:footer="1531" w:gutter="0"/>
          <w:pgNumType w:fmt="decimal"/>
          <w:cols w:space="720" w:num="1"/>
          <w:docGrid w:type="lines" w:linePitch="313" w:charSpace="0"/>
        </w:sectPr>
      </w:pPr>
    </w:p>
    <w:p w14:paraId="21740BF5">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靳二亮   县教育和体育局副局长</w:t>
      </w:r>
    </w:p>
    <w:p w14:paraId="5378C123">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田洪光   县财政局副局长</w:t>
      </w:r>
    </w:p>
    <w:p w14:paraId="42CED7B1">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陈明剑   县发展和改革局副局长</w:t>
      </w:r>
    </w:p>
    <w:p w14:paraId="253B887A">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杨竟江   县交通运输局副局长</w:t>
      </w:r>
    </w:p>
    <w:p w14:paraId="1487CBFA">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  伟   县司法局副局长</w:t>
      </w:r>
    </w:p>
    <w:p w14:paraId="1D4B9498">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程  强   县自然资源和规划局副局长</w:t>
      </w:r>
    </w:p>
    <w:p w14:paraId="27D8B69E">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韩明勋   市生态环境局曲阳县分局副局长</w:t>
      </w:r>
    </w:p>
    <w:p w14:paraId="1BF3F117">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唐少辉   县住房和城乡建设局副局长</w:t>
      </w:r>
    </w:p>
    <w:p w14:paraId="77B0F04A">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王士伟   县文化广电和旅游局副局长</w:t>
      </w:r>
    </w:p>
    <w:p w14:paraId="09274836">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李洪沼   县卫生健康局副局长</w:t>
      </w:r>
    </w:p>
    <w:p w14:paraId="6BF7D0E4">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王民央   县市场监督管理局副局长</w:t>
      </w:r>
    </w:p>
    <w:p w14:paraId="092BA83E">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陈向党   县城市管理综合行政执法局副局长</w:t>
      </w:r>
    </w:p>
    <w:p w14:paraId="2A724437">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赵淑卿   县银监办一级主任科员</w:t>
      </w:r>
    </w:p>
    <w:p w14:paraId="18EEAE67">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和林曼   县农业农村局二级主任科员</w:t>
      </w:r>
    </w:p>
    <w:p w14:paraId="45CC6122">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王宝龙   县供销社主任</w:t>
      </w:r>
    </w:p>
    <w:p w14:paraId="006320D7">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张兰涛   县水利局四级主任科员</w:t>
      </w:r>
    </w:p>
    <w:p w14:paraId="022202BC">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刘庆亮   县供电公司副总经理</w:t>
      </w:r>
    </w:p>
    <w:p w14:paraId="7CE7369B">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郭  磊   县人武部军事课科长</w:t>
      </w:r>
    </w:p>
    <w:p w14:paraId="78EF3EBD">
      <w:pPr>
        <w:spacing w:beforeLines="0" w:afterLines="0"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卜登辉   驻曲阳县武警中队班长</w:t>
      </w:r>
    </w:p>
    <w:p w14:paraId="48715797">
      <w:pPr>
        <w:spacing w:line="580" w:lineRule="exact"/>
        <w:ind w:firstLine="643" w:firstLineChars="200"/>
        <w:rPr>
          <w:rFonts w:eastAsia="仿宋_GB2312"/>
          <w:b/>
          <w:sz w:val="32"/>
          <w:szCs w:val="32"/>
        </w:rPr>
      </w:pPr>
    </w:p>
    <w:p w14:paraId="44F78B85">
      <w:pPr>
        <w:spacing w:line="580" w:lineRule="exact"/>
        <w:ind w:firstLine="643" w:firstLineChars="200"/>
        <w:rPr>
          <w:rFonts w:ascii="黑体" w:hAnsi="黑体" w:eastAsia="黑体"/>
          <w:b/>
          <w:sz w:val="32"/>
          <w:szCs w:val="32"/>
        </w:rPr>
      </w:pPr>
      <w:r>
        <w:rPr>
          <w:rFonts w:ascii="黑体" w:hAnsi="黑体" w:eastAsia="黑体"/>
          <w:b/>
          <w:sz w:val="32"/>
          <w:szCs w:val="32"/>
        </w:rPr>
        <w:t>一、</w:t>
      </w:r>
      <w:r>
        <w:rPr>
          <w:rFonts w:hint="eastAsia" w:ascii="黑体" w:hAnsi="黑体" w:eastAsia="黑体"/>
          <w:b/>
          <w:sz w:val="32"/>
          <w:szCs w:val="32"/>
          <w:lang w:eastAsia="zh-CN"/>
        </w:rPr>
        <w:t>曲阳县</w:t>
      </w:r>
      <w:r>
        <w:rPr>
          <w:rFonts w:ascii="黑体" w:hAnsi="黑体" w:eastAsia="黑体"/>
          <w:b/>
          <w:sz w:val="32"/>
          <w:szCs w:val="32"/>
        </w:rPr>
        <w:t>抗震救灾指挥部组成人员</w:t>
      </w:r>
    </w:p>
    <w:p w14:paraId="3CD297B5">
      <w:pPr>
        <w:spacing w:line="580" w:lineRule="exact"/>
        <w:ind w:firstLine="643" w:firstLineChars="200"/>
        <w:rPr>
          <w:rFonts w:eastAsia="仿宋_GB2312"/>
          <w:b/>
          <w:sz w:val="32"/>
          <w:szCs w:val="32"/>
        </w:rPr>
      </w:pPr>
      <w:r>
        <w:rPr>
          <w:rFonts w:eastAsia="仿宋_GB2312"/>
          <w:b/>
          <w:bCs w:val="0"/>
          <w:sz w:val="32"/>
          <w:szCs w:val="32"/>
        </w:rPr>
        <w:t>县抗震救灾指挥部办公室设在县应急局，县应急局局长</w:t>
      </w:r>
      <w:r>
        <w:rPr>
          <w:rFonts w:hint="eastAsia" w:eastAsia="仿宋_GB2312"/>
          <w:b/>
          <w:bCs w:val="0"/>
          <w:sz w:val="32"/>
          <w:szCs w:val="32"/>
          <w:lang w:val="en-US" w:eastAsia="zh-CN"/>
        </w:rPr>
        <w:t>杨现彬</w:t>
      </w:r>
      <w:r>
        <w:rPr>
          <w:rFonts w:hint="eastAsia" w:eastAsia="仿宋_GB2312"/>
          <w:b/>
          <w:bCs w:val="0"/>
          <w:sz w:val="32"/>
          <w:szCs w:val="32"/>
        </w:rPr>
        <w:t>兼</w:t>
      </w:r>
      <w:r>
        <w:rPr>
          <w:rFonts w:eastAsia="仿宋_GB2312"/>
          <w:b/>
          <w:bCs w:val="0"/>
          <w:sz w:val="32"/>
          <w:szCs w:val="32"/>
        </w:rPr>
        <w:t>任办公室主任，</w:t>
      </w:r>
      <w:r>
        <w:rPr>
          <w:rFonts w:hint="eastAsia" w:eastAsia="仿宋_GB2312"/>
          <w:b/>
          <w:bCs w:val="0"/>
          <w:sz w:val="32"/>
          <w:szCs w:val="32"/>
        </w:rPr>
        <w:t>县应急局党委委员</w:t>
      </w:r>
      <w:r>
        <w:rPr>
          <w:rFonts w:hint="eastAsia" w:eastAsia="仿宋_GB2312"/>
          <w:b/>
          <w:bCs w:val="0"/>
          <w:sz w:val="32"/>
          <w:szCs w:val="32"/>
          <w:lang w:val="en-US" w:eastAsia="zh-CN"/>
        </w:rPr>
        <w:t>杨风涛</w:t>
      </w:r>
      <w:r>
        <w:rPr>
          <w:rFonts w:hint="eastAsia" w:hAnsi="仿宋_GB2312" w:eastAsia="仿宋_GB2312"/>
          <w:b/>
          <w:bCs w:val="0"/>
          <w:sz w:val="32"/>
          <w:szCs w:val="32"/>
        </w:rPr>
        <w:t>同志</w:t>
      </w:r>
      <w:r>
        <w:rPr>
          <w:rFonts w:hint="eastAsia" w:eastAsia="仿宋_GB2312"/>
          <w:b/>
          <w:bCs w:val="0"/>
          <w:sz w:val="32"/>
          <w:szCs w:val="32"/>
        </w:rPr>
        <w:t>兼</w:t>
      </w:r>
      <w:r>
        <w:rPr>
          <w:rFonts w:eastAsia="仿宋_GB2312"/>
          <w:b/>
          <w:bCs w:val="0"/>
          <w:sz w:val="32"/>
          <w:szCs w:val="32"/>
        </w:rPr>
        <w:t>任办</w:t>
      </w:r>
      <w:r>
        <w:rPr>
          <w:rFonts w:eastAsia="仿宋_GB2312"/>
          <w:b/>
          <w:sz w:val="32"/>
          <w:szCs w:val="32"/>
        </w:rPr>
        <w:t>公室常务副主任。</w:t>
      </w:r>
    </w:p>
    <w:p w14:paraId="301AD54A">
      <w:pPr>
        <w:spacing w:line="580" w:lineRule="exact"/>
        <w:ind w:firstLine="643" w:firstLineChars="200"/>
        <w:rPr>
          <w:rFonts w:ascii="黑体" w:hAnsi="黑体" w:eastAsia="黑体"/>
          <w:b/>
          <w:sz w:val="32"/>
          <w:szCs w:val="32"/>
        </w:rPr>
      </w:pPr>
      <w:r>
        <w:rPr>
          <w:rFonts w:ascii="黑体" w:hAnsi="黑体" w:eastAsia="黑体"/>
          <w:b/>
          <w:sz w:val="32"/>
          <w:szCs w:val="32"/>
        </w:rPr>
        <w:t>二、县抗震救灾指挥部及办公室主要职责</w:t>
      </w:r>
    </w:p>
    <w:p w14:paraId="0026FE8B">
      <w:pPr>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（一）县抗震救灾指挥部主要职责</w:t>
      </w:r>
    </w:p>
    <w:p w14:paraId="2117096B">
      <w:pPr>
        <w:spacing w:line="58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领导全县抗震救灾工作；</w:t>
      </w:r>
    </w:p>
    <w:p w14:paraId="042A3AFC">
      <w:pPr>
        <w:spacing w:line="58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了解和掌握震情、灾情、社情、民情及发展趋势；</w:t>
      </w:r>
    </w:p>
    <w:p w14:paraId="26CA1CA3">
      <w:pPr>
        <w:spacing w:line="58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w:t>
      </w:r>
      <w:r>
        <w:rPr>
          <w:rFonts w:eastAsia="仿宋_GB2312"/>
          <w:b/>
          <w:sz w:val="32"/>
          <w:szCs w:val="32"/>
        </w:rPr>
        <w:t>启动应急响应、宣布地震灾区进入应急期、确定响应级别；</w:t>
      </w:r>
    </w:p>
    <w:p w14:paraId="7E9509D3">
      <w:pPr>
        <w:spacing w:line="580" w:lineRule="exact"/>
        <w:ind w:firstLine="643" w:firstLineChars="200"/>
        <w:rPr>
          <w:rFonts w:eastAsia="仿宋_GB2312"/>
          <w:b/>
          <w:sz w:val="32"/>
          <w:szCs w:val="32"/>
        </w:rPr>
      </w:pPr>
      <w:r>
        <w:rPr>
          <w:rFonts w:eastAsia="仿宋_GB2312"/>
          <w:b/>
          <w:sz w:val="32"/>
          <w:szCs w:val="32"/>
        </w:rPr>
        <w:t>4</w:t>
      </w:r>
      <w:r>
        <w:rPr>
          <w:rFonts w:hint="eastAsia" w:eastAsia="仿宋_GB2312"/>
          <w:b/>
          <w:sz w:val="32"/>
          <w:szCs w:val="32"/>
        </w:rPr>
        <w:t>.</w:t>
      </w:r>
      <w:r>
        <w:rPr>
          <w:rFonts w:eastAsia="仿宋_GB2312"/>
          <w:b/>
          <w:sz w:val="32"/>
          <w:szCs w:val="32"/>
        </w:rPr>
        <w:t>组织震情、灾情信息发布与抗震救灾宣传，实施舆情管控；</w:t>
      </w:r>
    </w:p>
    <w:p w14:paraId="4991BC51">
      <w:pPr>
        <w:spacing w:line="580" w:lineRule="exact"/>
        <w:ind w:firstLine="643" w:firstLineChars="200"/>
        <w:rPr>
          <w:rFonts w:eastAsia="仿宋_GB2312"/>
          <w:b/>
          <w:sz w:val="32"/>
          <w:szCs w:val="32"/>
        </w:rPr>
      </w:pPr>
      <w:r>
        <w:rPr>
          <w:rFonts w:eastAsia="仿宋_GB2312"/>
          <w:b/>
          <w:sz w:val="32"/>
          <w:szCs w:val="32"/>
        </w:rPr>
        <w:t>5</w:t>
      </w:r>
      <w:r>
        <w:rPr>
          <w:rFonts w:hint="eastAsia" w:eastAsia="仿宋_GB2312"/>
          <w:b/>
          <w:sz w:val="32"/>
          <w:szCs w:val="32"/>
        </w:rPr>
        <w:t>.</w:t>
      </w:r>
      <w:r>
        <w:rPr>
          <w:rFonts w:eastAsia="仿宋_GB2312"/>
          <w:b/>
          <w:sz w:val="32"/>
          <w:szCs w:val="32"/>
        </w:rPr>
        <w:t>派遣成立抗震救灾现场指挥部，在县抗震救灾指挥部的领导下开展工作；</w:t>
      </w:r>
    </w:p>
    <w:p w14:paraId="21E6FD9C">
      <w:pPr>
        <w:spacing w:line="580" w:lineRule="exact"/>
        <w:ind w:firstLine="643" w:firstLineChars="200"/>
        <w:rPr>
          <w:rFonts w:eastAsia="仿宋_GB2312"/>
          <w:b/>
          <w:sz w:val="32"/>
          <w:szCs w:val="32"/>
        </w:rPr>
      </w:pPr>
      <w:r>
        <w:rPr>
          <w:rFonts w:eastAsia="仿宋_GB2312"/>
          <w:b/>
          <w:sz w:val="32"/>
          <w:szCs w:val="32"/>
        </w:rPr>
        <w:t>6</w:t>
      </w:r>
      <w:r>
        <w:rPr>
          <w:rFonts w:hint="eastAsia" w:eastAsia="仿宋_GB2312"/>
          <w:b/>
          <w:sz w:val="32"/>
          <w:szCs w:val="32"/>
        </w:rPr>
        <w:t>.</w:t>
      </w:r>
      <w:r>
        <w:rPr>
          <w:rFonts w:eastAsia="仿宋_GB2312"/>
          <w:b/>
          <w:sz w:val="32"/>
          <w:szCs w:val="32"/>
        </w:rPr>
        <w:t>派遣地震应急救援队伍，对受灾人员实施紧急救援，指挥协调现役、预备役、武警部队和民兵、社会应急救援力量参加抢险救灾；</w:t>
      </w:r>
    </w:p>
    <w:p w14:paraId="5C6ABADF">
      <w:pPr>
        <w:spacing w:line="580" w:lineRule="exact"/>
        <w:ind w:firstLine="643" w:firstLineChars="200"/>
        <w:rPr>
          <w:rFonts w:eastAsia="仿宋_GB2312"/>
          <w:b/>
          <w:sz w:val="32"/>
          <w:szCs w:val="32"/>
        </w:rPr>
      </w:pPr>
      <w:r>
        <w:rPr>
          <w:rFonts w:eastAsia="仿宋_GB2312"/>
          <w:b/>
          <w:sz w:val="32"/>
          <w:szCs w:val="32"/>
        </w:rPr>
        <w:t>7</w:t>
      </w:r>
      <w:r>
        <w:rPr>
          <w:rFonts w:hint="eastAsia" w:eastAsia="仿宋_GB2312"/>
          <w:b/>
          <w:sz w:val="32"/>
          <w:szCs w:val="32"/>
        </w:rPr>
        <w:t>.</w:t>
      </w:r>
      <w:r>
        <w:rPr>
          <w:rFonts w:eastAsia="仿宋_GB2312"/>
          <w:b/>
          <w:sz w:val="32"/>
          <w:szCs w:val="32"/>
        </w:rPr>
        <w:t>派遣专业救援队，对矿山、危险化学品、水库、地质灾害等次生灾害风险点进行抢修和处置，派遣工程抢险抢修专业队伍，对各类重点工程和基础设施进行抢险抢修；</w:t>
      </w:r>
    </w:p>
    <w:p w14:paraId="5AB69C9C">
      <w:pPr>
        <w:spacing w:line="580" w:lineRule="exact"/>
        <w:ind w:firstLine="643" w:firstLineChars="200"/>
        <w:rPr>
          <w:rFonts w:eastAsia="仿宋_GB2312"/>
          <w:b/>
          <w:sz w:val="32"/>
          <w:szCs w:val="32"/>
        </w:rPr>
      </w:pPr>
      <w:r>
        <w:rPr>
          <w:rFonts w:eastAsia="仿宋_GB2312"/>
          <w:b/>
          <w:sz w:val="32"/>
          <w:szCs w:val="32"/>
        </w:rPr>
        <w:t>8</w:t>
      </w:r>
      <w:r>
        <w:rPr>
          <w:rFonts w:hint="eastAsia" w:eastAsia="仿宋_GB2312"/>
          <w:b/>
          <w:sz w:val="32"/>
          <w:szCs w:val="32"/>
        </w:rPr>
        <w:t>.</w:t>
      </w:r>
      <w:r>
        <w:rPr>
          <w:rFonts w:eastAsia="仿宋_GB2312"/>
          <w:b/>
          <w:sz w:val="32"/>
          <w:szCs w:val="32"/>
        </w:rPr>
        <w:t>派遣现场地震监测工作队，对灾区地震监测设施进行抢修，加强现场地震监测；</w:t>
      </w:r>
    </w:p>
    <w:p w14:paraId="6FFFE34B">
      <w:pPr>
        <w:spacing w:line="580" w:lineRule="exact"/>
        <w:ind w:firstLine="643" w:firstLineChars="200"/>
        <w:rPr>
          <w:rFonts w:eastAsia="仿宋_GB2312"/>
          <w:b/>
          <w:sz w:val="32"/>
          <w:szCs w:val="32"/>
        </w:rPr>
      </w:pPr>
      <w:r>
        <w:rPr>
          <w:rFonts w:eastAsia="仿宋_GB2312"/>
          <w:b/>
          <w:sz w:val="32"/>
          <w:szCs w:val="32"/>
        </w:rPr>
        <w:t>9</w:t>
      </w:r>
      <w:r>
        <w:rPr>
          <w:rFonts w:hint="eastAsia" w:eastAsia="仿宋_GB2312"/>
          <w:b/>
          <w:sz w:val="32"/>
          <w:szCs w:val="32"/>
        </w:rPr>
        <w:t>.</w:t>
      </w:r>
      <w:r>
        <w:rPr>
          <w:rFonts w:eastAsia="仿宋_GB2312"/>
          <w:b/>
          <w:sz w:val="32"/>
          <w:szCs w:val="32"/>
        </w:rPr>
        <w:t>派遣医疗卫生救援队，开展伤员救治及遇难人员善后处理工作；</w:t>
      </w:r>
    </w:p>
    <w:p w14:paraId="14D0136F">
      <w:pPr>
        <w:spacing w:line="580" w:lineRule="exact"/>
        <w:ind w:firstLine="643" w:firstLineChars="200"/>
        <w:rPr>
          <w:rFonts w:eastAsia="仿宋_GB2312"/>
          <w:b/>
          <w:sz w:val="32"/>
          <w:szCs w:val="32"/>
        </w:rPr>
      </w:pPr>
      <w:r>
        <w:rPr>
          <w:rFonts w:eastAsia="仿宋_GB2312"/>
          <w:b/>
          <w:sz w:val="32"/>
          <w:szCs w:val="32"/>
        </w:rPr>
        <w:t>10</w:t>
      </w:r>
      <w:r>
        <w:rPr>
          <w:rFonts w:hint="eastAsia" w:eastAsia="仿宋_GB2312"/>
          <w:b/>
          <w:sz w:val="32"/>
          <w:szCs w:val="32"/>
        </w:rPr>
        <w:t>.</w:t>
      </w:r>
      <w:r>
        <w:rPr>
          <w:rFonts w:eastAsia="仿宋_GB2312"/>
          <w:b/>
          <w:sz w:val="32"/>
          <w:szCs w:val="32"/>
        </w:rPr>
        <w:t>组织和指挥受灾群众安置，决定调运救灾物资，保障各类生活物资供应；</w:t>
      </w:r>
    </w:p>
    <w:p w14:paraId="6038AD35">
      <w:pPr>
        <w:spacing w:line="580" w:lineRule="exact"/>
        <w:ind w:firstLine="643" w:firstLineChars="200"/>
        <w:rPr>
          <w:rFonts w:eastAsia="仿宋_GB2312"/>
          <w:b/>
          <w:sz w:val="32"/>
          <w:szCs w:val="32"/>
        </w:rPr>
      </w:pPr>
      <w:r>
        <w:rPr>
          <w:rFonts w:eastAsia="仿宋_GB2312"/>
          <w:b/>
          <w:sz w:val="32"/>
          <w:szCs w:val="32"/>
        </w:rPr>
        <w:t>11</w:t>
      </w:r>
      <w:r>
        <w:rPr>
          <w:rFonts w:hint="eastAsia" w:eastAsia="仿宋_GB2312"/>
          <w:b/>
          <w:sz w:val="32"/>
          <w:szCs w:val="32"/>
        </w:rPr>
        <w:t>.</w:t>
      </w:r>
      <w:r>
        <w:rPr>
          <w:rFonts w:eastAsia="仿宋_GB2312"/>
          <w:b/>
          <w:sz w:val="32"/>
          <w:szCs w:val="32"/>
        </w:rPr>
        <w:t>核实灾情，决定下拨抗震救灾资金，组织县抗震救灾指挥部成员单位和非灾区的乡镇政府对灾区实施紧急支援；</w:t>
      </w:r>
    </w:p>
    <w:p w14:paraId="2A2453C8">
      <w:pPr>
        <w:spacing w:line="580" w:lineRule="exact"/>
        <w:ind w:firstLine="643" w:firstLineChars="200"/>
        <w:rPr>
          <w:rFonts w:eastAsia="仿宋_GB2312"/>
          <w:b/>
          <w:sz w:val="32"/>
          <w:szCs w:val="32"/>
        </w:rPr>
      </w:pPr>
      <w:r>
        <w:rPr>
          <w:rFonts w:eastAsia="仿宋_GB2312"/>
          <w:b/>
          <w:sz w:val="32"/>
          <w:szCs w:val="32"/>
        </w:rPr>
        <w:t>12</w:t>
      </w:r>
      <w:r>
        <w:rPr>
          <w:rFonts w:hint="eastAsia" w:eastAsia="仿宋_GB2312"/>
          <w:b/>
          <w:sz w:val="32"/>
          <w:szCs w:val="32"/>
        </w:rPr>
        <w:t>.</w:t>
      </w:r>
      <w:r>
        <w:rPr>
          <w:rFonts w:eastAsia="仿宋_GB2312"/>
          <w:b/>
          <w:sz w:val="32"/>
          <w:szCs w:val="32"/>
        </w:rPr>
        <w:t>决定实施重点目标保护和交通管制等强制措施；</w:t>
      </w:r>
    </w:p>
    <w:p w14:paraId="524FEAA8">
      <w:pPr>
        <w:spacing w:line="580" w:lineRule="exact"/>
        <w:ind w:firstLine="643" w:firstLineChars="200"/>
        <w:rPr>
          <w:rFonts w:eastAsia="仿宋_GB2312"/>
          <w:b/>
          <w:sz w:val="32"/>
          <w:szCs w:val="32"/>
        </w:rPr>
      </w:pPr>
      <w:r>
        <w:rPr>
          <w:rFonts w:eastAsia="仿宋_GB2312"/>
          <w:b/>
          <w:sz w:val="32"/>
          <w:szCs w:val="32"/>
        </w:rPr>
        <w:t>13</w:t>
      </w:r>
      <w:r>
        <w:rPr>
          <w:rFonts w:hint="eastAsia" w:eastAsia="仿宋_GB2312"/>
          <w:b/>
          <w:sz w:val="32"/>
          <w:szCs w:val="32"/>
        </w:rPr>
        <w:t>.</w:t>
      </w:r>
      <w:r>
        <w:rPr>
          <w:rFonts w:eastAsia="仿宋_GB2312"/>
          <w:b/>
          <w:sz w:val="32"/>
          <w:szCs w:val="32"/>
        </w:rPr>
        <w:t>请求省、市抗震救灾指挥部派遣省地震灾害紧急救援队，协调有关单位进行对口支援；</w:t>
      </w:r>
    </w:p>
    <w:p w14:paraId="53A190A5">
      <w:pPr>
        <w:spacing w:line="580" w:lineRule="exact"/>
        <w:ind w:firstLine="643" w:firstLineChars="200"/>
        <w:rPr>
          <w:rFonts w:eastAsia="仿宋_GB2312"/>
          <w:b/>
          <w:sz w:val="32"/>
          <w:szCs w:val="32"/>
        </w:rPr>
      </w:pPr>
      <w:r>
        <w:rPr>
          <w:rFonts w:eastAsia="仿宋_GB2312"/>
          <w:b/>
          <w:sz w:val="32"/>
          <w:szCs w:val="32"/>
        </w:rPr>
        <w:t>14</w:t>
      </w:r>
      <w:r>
        <w:rPr>
          <w:rFonts w:hint="eastAsia" w:eastAsia="仿宋_GB2312"/>
          <w:b/>
          <w:sz w:val="32"/>
          <w:szCs w:val="32"/>
        </w:rPr>
        <w:t>.</w:t>
      </w:r>
      <w:r>
        <w:rPr>
          <w:rFonts w:eastAsia="仿宋_GB2312"/>
          <w:b/>
          <w:sz w:val="32"/>
          <w:szCs w:val="32"/>
        </w:rPr>
        <w:t>建议县政府呼吁其他设县支援，通过市应急管理</w:t>
      </w:r>
      <w:r>
        <w:rPr>
          <w:rFonts w:hint="eastAsia" w:eastAsia="仿宋_GB2312"/>
          <w:b/>
          <w:sz w:val="32"/>
          <w:szCs w:val="32"/>
        </w:rPr>
        <w:t>局</w:t>
      </w:r>
      <w:r>
        <w:rPr>
          <w:rFonts w:eastAsia="仿宋_GB2312"/>
          <w:b/>
          <w:sz w:val="32"/>
          <w:szCs w:val="32"/>
        </w:rPr>
        <w:t>、市红十字会呼吁国家救援组织援助；</w:t>
      </w:r>
    </w:p>
    <w:p w14:paraId="569F77EB">
      <w:pPr>
        <w:spacing w:line="580" w:lineRule="exact"/>
        <w:ind w:firstLine="643" w:firstLineChars="200"/>
        <w:rPr>
          <w:rFonts w:eastAsia="仿宋_GB2312"/>
          <w:b/>
          <w:sz w:val="32"/>
          <w:szCs w:val="32"/>
        </w:rPr>
      </w:pPr>
      <w:r>
        <w:rPr>
          <w:rFonts w:eastAsia="仿宋_GB2312"/>
          <w:b/>
          <w:sz w:val="32"/>
          <w:szCs w:val="32"/>
        </w:rPr>
        <w:t>15</w:t>
      </w:r>
      <w:r>
        <w:rPr>
          <w:rFonts w:hint="eastAsia" w:eastAsia="仿宋_GB2312"/>
          <w:b/>
          <w:sz w:val="32"/>
          <w:szCs w:val="32"/>
        </w:rPr>
        <w:t>.</w:t>
      </w:r>
      <w:r>
        <w:rPr>
          <w:rFonts w:eastAsia="仿宋_GB2312"/>
          <w:b/>
          <w:sz w:val="32"/>
          <w:szCs w:val="32"/>
        </w:rPr>
        <w:t>建议县政府向灾区发出慰问电，派出慰问团等；</w:t>
      </w:r>
    </w:p>
    <w:p w14:paraId="0C686EC3">
      <w:pPr>
        <w:spacing w:line="580" w:lineRule="exact"/>
        <w:ind w:firstLine="643" w:firstLineChars="200"/>
        <w:rPr>
          <w:rFonts w:eastAsia="仿宋_GB2312"/>
          <w:b/>
          <w:sz w:val="32"/>
          <w:szCs w:val="32"/>
        </w:rPr>
      </w:pPr>
      <w:r>
        <w:rPr>
          <w:rFonts w:eastAsia="仿宋_GB2312"/>
          <w:b/>
          <w:sz w:val="32"/>
          <w:szCs w:val="32"/>
        </w:rPr>
        <w:t>16</w:t>
      </w:r>
      <w:r>
        <w:rPr>
          <w:rFonts w:hint="eastAsia" w:eastAsia="仿宋_GB2312"/>
          <w:b/>
          <w:sz w:val="32"/>
          <w:szCs w:val="32"/>
        </w:rPr>
        <w:t>.</w:t>
      </w:r>
      <w:r>
        <w:rPr>
          <w:rFonts w:eastAsia="仿宋_GB2312"/>
          <w:b/>
          <w:sz w:val="32"/>
          <w:szCs w:val="32"/>
        </w:rPr>
        <w:t>执行县委县政府下达的其他任务。</w:t>
      </w:r>
    </w:p>
    <w:p w14:paraId="552682EC">
      <w:pPr>
        <w:spacing w:line="580" w:lineRule="exact"/>
        <w:ind w:firstLine="643" w:firstLineChars="200"/>
        <w:rPr>
          <w:rFonts w:ascii="楷体_GB2312" w:eastAsia="楷体_GB2312"/>
          <w:b/>
          <w:sz w:val="32"/>
          <w:szCs w:val="32"/>
        </w:rPr>
      </w:pPr>
      <w:r>
        <w:rPr>
          <w:rFonts w:ascii="楷体_GB2312" w:eastAsia="楷体_GB2312"/>
          <w:b/>
          <w:sz w:val="32"/>
          <w:szCs w:val="32"/>
        </w:rPr>
        <w:t>（二）县抗震救灾指挥部办公室主要职责</w:t>
      </w:r>
    </w:p>
    <w:p w14:paraId="51AE6CC8">
      <w:pPr>
        <w:spacing w:line="58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负责承办县抗震救灾指挥部会议、活动和文电运转；</w:t>
      </w:r>
    </w:p>
    <w:p w14:paraId="169B8943">
      <w:pPr>
        <w:spacing w:line="58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为县抗震救灾指挥部运转提供必要的办公条件和后勤保障；</w:t>
      </w:r>
    </w:p>
    <w:p w14:paraId="1F565C26">
      <w:pPr>
        <w:spacing w:line="58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w:t>
      </w:r>
      <w:r>
        <w:rPr>
          <w:rFonts w:eastAsia="仿宋_GB2312"/>
          <w:b/>
          <w:sz w:val="32"/>
          <w:szCs w:val="32"/>
        </w:rPr>
        <w:t>负责县抗震救灾指挥部各工作组抗震救灾工作进度的汇总、报告、通报；</w:t>
      </w:r>
    </w:p>
    <w:p w14:paraId="5A82C1D5">
      <w:pPr>
        <w:spacing w:line="580" w:lineRule="exact"/>
        <w:ind w:firstLine="643" w:firstLineChars="200"/>
        <w:rPr>
          <w:rFonts w:eastAsia="仿宋_GB2312"/>
          <w:b/>
          <w:sz w:val="32"/>
          <w:szCs w:val="32"/>
        </w:rPr>
      </w:pPr>
      <w:r>
        <w:rPr>
          <w:rFonts w:eastAsia="仿宋_GB2312"/>
          <w:b/>
          <w:sz w:val="32"/>
          <w:szCs w:val="32"/>
        </w:rPr>
        <w:t>4</w:t>
      </w:r>
      <w:r>
        <w:rPr>
          <w:rFonts w:hint="eastAsia" w:eastAsia="仿宋_GB2312"/>
          <w:b/>
          <w:sz w:val="32"/>
          <w:szCs w:val="32"/>
        </w:rPr>
        <w:t>.</w:t>
      </w:r>
      <w:r>
        <w:rPr>
          <w:rFonts w:eastAsia="仿宋_GB2312"/>
          <w:b/>
          <w:sz w:val="32"/>
          <w:szCs w:val="32"/>
        </w:rPr>
        <w:t>组织开展日常应急检查，指导各单位救援队伍建设和应急演练等应急准备工作。</w:t>
      </w:r>
    </w:p>
    <w:p w14:paraId="784D5263">
      <w:pPr>
        <w:spacing w:line="580" w:lineRule="exact"/>
        <w:ind w:firstLine="643" w:firstLineChars="200"/>
        <w:rPr>
          <w:rFonts w:ascii="楷体_GB2312" w:eastAsia="楷体_GB2312"/>
          <w:b/>
          <w:sz w:val="32"/>
          <w:szCs w:val="32"/>
        </w:rPr>
      </w:pPr>
      <w:r>
        <w:rPr>
          <w:rFonts w:ascii="楷体_GB2312" w:eastAsia="楷体_GB2312"/>
          <w:b/>
          <w:sz w:val="32"/>
          <w:szCs w:val="32"/>
        </w:rPr>
        <w:t>（三）县防震减灾联席会议制度</w:t>
      </w:r>
    </w:p>
    <w:p w14:paraId="69D1F5D4">
      <w:pPr>
        <w:spacing w:line="580" w:lineRule="exact"/>
        <w:ind w:firstLine="643" w:firstLineChars="200"/>
        <w:rPr>
          <w:rFonts w:eastAsia="仿宋_GB2312"/>
          <w:b/>
          <w:sz w:val="32"/>
          <w:szCs w:val="32"/>
        </w:rPr>
      </w:pPr>
      <w:r>
        <w:rPr>
          <w:rFonts w:eastAsia="仿宋_GB2312"/>
          <w:b/>
          <w:sz w:val="32"/>
          <w:szCs w:val="32"/>
        </w:rPr>
        <w:t>县应急局负责组织县防震减灾工作联席会议，原则上每年召开一次，通报震情会商趋势，统一组织协调、安排部署全县防震减灾工作，推进各成员单位地震基础数据的融合、共享，为应急指挥提供辅助决策。地震灾害发生后，经县政府批准，县政府防震减灾工作联席会议转为县抗震救灾指挥部，领导全县的抗震救灾工作。</w:t>
      </w:r>
    </w:p>
    <w:p w14:paraId="2FF65915">
      <w:pPr>
        <w:spacing w:line="580" w:lineRule="exact"/>
        <w:ind w:firstLine="643" w:firstLineChars="200"/>
        <w:rPr>
          <w:rFonts w:ascii="黑体" w:hAnsi="黑体" w:eastAsia="黑体"/>
          <w:b/>
          <w:sz w:val="32"/>
          <w:szCs w:val="32"/>
        </w:rPr>
      </w:pPr>
      <w:r>
        <w:rPr>
          <w:rFonts w:ascii="黑体" w:hAnsi="黑体" w:eastAsia="黑体"/>
          <w:b/>
          <w:sz w:val="32"/>
          <w:szCs w:val="32"/>
        </w:rPr>
        <w:t>三、工作要求</w:t>
      </w:r>
    </w:p>
    <w:p w14:paraId="2CF407E6">
      <w:pPr>
        <w:spacing w:line="580" w:lineRule="exact"/>
        <w:ind w:firstLine="643" w:firstLineChars="200"/>
        <w:rPr>
          <w:rFonts w:eastAsia="仿宋_GB2312"/>
          <w:b/>
          <w:sz w:val="32"/>
          <w:szCs w:val="32"/>
        </w:rPr>
      </w:pPr>
      <w:r>
        <w:rPr>
          <w:rFonts w:eastAsia="仿宋_GB2312"/>
          <w:b/>
          <w:sz w:val="32"/>
          <w:szCs w:val="32"/>
        </w:rPr>
        <w:t>各乡镇各有关部门特别是重点区域、重要部门，要充分认识做好抗震救灾各项准备工作的重要性和紧迫性，紧密结合各自职责任务分工，进一步健全机构</w:t>
      </w:r>
      <w:r>
        <w:rPr>
          <w:rFonts w:hint="eastAsia" w:eastAsia="仿宋_GB2312"/>
          <w:b/>
          <w:sz w:val="32"/>
          <w:szCs w:val="32"/>
        </w:rPr>
        <w:t>、</w:t>
      </w:r>
      <w:r>
        <w:rPr>
          <w:rFonts w:eastAsia="仿宋_GB2312"/>
          <w:b/>
          <w:sz w:val="32"/>
          <w:szCs w:val="32"/>
        </w:rPr>
        <w:t>完善机制</w:t>
      </w:r>
      <w:r>
        <w:rPr>
          <w:rFonts w:hint="eastAsia" w:eastAsia="仿宋_GB2312"/>
          <w:b/>
          <w:sz w:val="32"/>
          <w:szCs w:val="32"/>
        </w:rPr>
        <w:t>、</w:t>
      </w:r>
      <w:r>
        <w:rPr>
          <w:rFonts w:eastAsia="仿宋_GB2312"/>
          <w:b/>
          <w:sz w:val="32"/>
          <w:szCs w:val="32"/>
        </w:rPr>
        <w:t>细化措施</w:t>
      </w:r>
      <w:r>
        <w:rPr>
          <w:rFonts w:hint="eastAsia" w:eastAsia="仿宋_GB2312"/>
          <w:b/>
          <w:sz w:val="32"/>
          <w:szCs w:val="32"/>
        </w:rPr>
        <w:t>、</w:t>
      </w:r>
      <w:r>
        <w:rPr>
          <w:rFonts w:eastAsia="仿宋_GB2312"/>
          <w:b/>
          <w:sz w:val="32"/>
          <w:szCs w:val="32"/>
        </w:rPr>
        <w:t>落实责任，确保一旦遇有震情，能够及时有效应对处置。各乡镇各有关部门</w:t>
      </w:r>
      <w:r>
        <w:rPr>
          <w:rFonts w:hint="eastAsia" w:eastAsia="仿宋_GB2312"/>
          <w:b/>
          <w:sz w:val="32"/>
          <w:szCs w:val="32"/>
        </w:rPr>
        <w:t>要</w:t>
      </w:r>
      <w:r>
        <w:rPr>
          <w:rFonts w:eastAsia="仿宋_GB2312"/>
          <w:b/>
          <w:sz w:val="32"/>
          <w:szCs w:val="32"/>
        </w:rPr>
        <w:t>参照县抗震救灾指挥部的组成和职责，根据本地本部门实际情况，成立相应的抗震救灾指挥机构，在上级抗震救灾指挥机构和本地政府领导下，组织和指挥本地抗震救灾工作。</w:t>
      </w:r>
    </w:p>
    <w:p w14:paraId="75FFFC74">
      <w:pPr>
        <w:spacing w:line="580" w:lineRule="exact"/>
        <w:ind w:firstLine="643" w:firstLineChars="200"/>
        <w:rPr>
          <w:rFonts w:hint="eastAsia" w:eastAsia="仿宋_GB2312"/>
          <w:b/>
          <w:sz w:val="32"/>
          <w:szCs w:val="32"/>
        </w:rPr>
      </w:pPr>
    </w:p>
    <w:p w14:paraId="295D9451">
      <w:pPr>
        <w:spacing w:line="580" w:lineRule="exact"/>
        <w:ind w:firstLine="643" w:firstLineChars="200"/>
        <w:rPr>
          <w:rFonts w:hint="eastAsia" w:eastAsia="仿宋_GB2312"/>
          <w:b/>
          <w:sz w:val="32"/>
          <w:szCs w:val="32"/>
        </w:rPr>
      </w:pPr>
    </w:p>
    <w:p w14:paraId="5DFB9CE1">
      <w:pPr>
        <w:spacing w:line="580" w:lineRule="exact"/>
        <w:ind w:firstLine="643" w:firstLineChars="200"/>
        <w:rPr>
          <w:rFonts w:hint="eastAsia" w:eastAsia="仿宋_GB2312"/>
          <w:b/>
          <w:sz w:val="32"/>
          <w:szCs w:val="32"/>
        </w:rPr>
      </w:pPr>
    </w:p>
    <w:p w14:paraId="07234F09">
      <w:pPr>
        <w:spacing w:line="580" w:lineRule="exact"/>
        <w:ind w:firstLine="4642" w:firstLineChars="1445"/>
        <w:rPr>
          <w:rFonts w:eastAsia="仿宋_GB2312"/>
          <w:b/>
          <w:sz w:val="32"/>
          <w:szCs w:val="32"/>
        </w:rPr>
      </w:pPr>
    </w:p>
    <w:p w14:paraId="3894DC3D">
      <w:pPr>
        <w:spacing w:line="580" w:lineRule="exact"/>
        <w:ind w:firstLine="4642" w:firstLineChars="1445"/>
        <w:rPr>
          <w:rFonts w:eastAsia="仿宋_GB2312"/>
          <w:b/>
          <w:sz w:val="32"/>
          <w:szCs w:val="32"/>
        </w:rPr>
      </w:pPr>
    </w:p>
    <w:p w14:paraId="7C693330">
      <w:pPr>
        <w:spacing w:line="580" w:lineRule="exact"/>
        <w:ind w:firstLine="4642" w:firstLineChars="1445"/>
        <w:rPr>
          <w:rFonts w:eastAsia="仿宋_GB2312"/>
          <w:b/>
          <w:sz w:val="32"/>
          <w:szCs w:val="32"/>
        </w:rPr>
      </w:pPr>
    </w:p>
    <w:p w14:paraId="1D5CD669">
      <w:pPr>
        <w:spacing w:line="580" w:lineRule="exact"/>
        <w:ind w:firstLine="4642" w:firstLineChars="1445"/>
        <w:rPr>
          <w:rFonts w:eastAsia="仿宋_GB2312"/>
          <w:b/>
          <w:sz w:val="32"/>
          <w:szCs w:val="32"/>
        </w:rPr>
      </w:pPr>
    </w:p>
    <w:p w14:paraId="73224A57">
      <w:pPr>
        <w:spacing w:line="580" w:lineRule="exact"/>
        <w:ind w:firstLine="4642" w:firstLineChars="1445"/>
        <w:rPr>
          <w:rFonts w:eastAsia="仿宋_GB2312"/>
          <w:b/>
          <w:sz w:val="32"/>
          <w:szCs w:val="32"/>
        </w:rPr>
      </w:pPr>
    </w:p>
    <w:p w14:paraId="7CB7EA65">
      <w:pPr>
        <w:spacing w:line="580" w:lineRule="exact"/>
        <w:ind w:firstLine="4642" w:firstLineChars="1445"/>
        <w:rPr>
          <w:rFonts w:eastAsia="仿宋_GB2312"/>
          <w:b/>
          <w:sz w:val="32"/>
          <w:szCs w:val="32"/>
        </w:rPr>
      </w:pPr>
    </w:p>
    <w:p w14:paraId="0A44328D">
      <w:pPr>
        <w:spacing w:line="580" w:lineRule="exact"/>
        <w:ind w:firstLine="4642" w:firstLineChars="1445"/>
        <w:rPr>
          <w:rFonts w:eastAsia="仿宋_GB2312"/>
          <w:b/>
          <w:sz w:val="32"/>
          <w:szCs w:val="32"/>
        </w:rPr>
      </w:pPr>
    </w:p>
    <w:p w14:paraId="682787F8">
      <w:pPr>
        <w:spacing w:line="580" w:lineRule="exact"/>
        <w:ind w:firstLine="4642" w:firstLineChars="1445"/>
        <w:rPr>
          <w:rFonts w:eastAsia="仿宋_GB2312"/>
          <w:b/>
          <w:sz w:val="32"/>
          <w:szCs w:val="32"/>
        </w:rPr>
      </w:pPr>
    </w:p>
    <w:p w14:paraId="35261F1A">
      <w:pPr>
        <w:pStyle w:val="2"/>
        <w:bidi w:val="0"/>
        <w:jc w:val="both"/>
        <w:rPr>
          <w:rFonts w:hint="eastAsia"/>
          <w:sz w:val="72"/>
          <w:szCs w:val="28"/>
          <w:lang w:val="en-US" w:eastAsia="zh-CN"/>
        </w:rPr>
        <w:sectPr>
          <w:footerReference r:id="rId7" w:type="default"/>
          <w:pgSz w:w="11906" w:h="16838"/>
          <w:pgMar w:top="1985" w:right="1474" w:bottom="1701" w:left="1588" w:header="0" w:footer="1531" w:gutter="0"/>
          <w:pgNumType w:fmt="decimal"/>
          <w:cols w:space="720" w:num="1"/>
          <w:docGrid w:type="lines" w:linePitch="313" w:charSpace="0"/>
        </w:sectPr>
      </w:pPr>
    </w:p>
    <w:p w14:paraId="28D92B44">
      <w:pPr>
        <w:pStyle w:val="2"/>
        <w:bidi w:val="0"/>
        <w:rPr>
          <w:rFonts w:hint="default" w:eastAsia="仿宋_GB2312"/>
          <w:b/>
          <w:sz w:val="44"/>
          <w:szCs w:val="44"/>
          <w:u w:val="none"/>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1D8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9FD2C">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9FD2C">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E72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FB002">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3FB002">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5A34">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32DD6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DF0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561F3">
                          <w:pPr>
                            <w:pStyle w:val="9"/>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A561F3">
                    <w:pPr>
                      <w:pStyle w:val="9"/>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2AA6">
    <w:pPr>
      <w:pStyle w:val="7"/>
      <w:bidi w:val="0"/>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30B5F">
                          <w:pPr>
                            <w:pStyle w:val="9"/>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A30B5F">
                    <w:pPr>
                      <w:pStyle w:val="9"/>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p w14:paraId="04C82799">
    <w:pPr>
      <w:pStyle w:val="9"/>
    </w:pPr>
  </w:p>
  <w:p w14:paraId="6F3A0DB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54C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7BEA"/>
    <w:multiLevelType w:val="singleLevel"/>
    <w:tmpl w:val="A03E7BEA"/>
    <w:lvl w:ilvl="0" w:tentative="0">
      <w:start w:val="9"/>
      <w:numFmt w:val="decimal"/>
      <w:suff w:val="nothing"/>
      <w:lvlText w:val="（%1）"/>
      <w:lvlJc w:val="left"/>
      <w:rPr>
        <w:rFonts w:cs="Times New Roman"/>
      </w:rPr>
    </w:lvl>
  </w:abstractNum>
  <w:abstractNum w:abstractNumId="1">
    <w:nsid w:val="78F6F9C9"/>
    <w:multiLevelType w:val="singleLevel"/>
    <w:tmpl w:val="78F6F9C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7F87"/>
    <w:rsid w:val="04DB6ACC"/>
    <w:rsid w:val="0A652BE1"/>
    <w:rsid w:val="0B294E6B"/>
    <w:rsid w:val="0C7309B0"/>
    <w:rsid w:val="0E736337"/>
    <w:rsid w:val="0FCC5725"/>
    <w:rsid w:val="0FDD3292"/>
    <w:rsid w:val="129D15BE"/>
    <w:rsid w:val="15087F9C"/>
    <w:rsid w:val="17C00782"/>
    <w:rsid w:val="1BE05F9C"/>
    <w:rsid w:val="1EB719C5"/>
    <w:rsid w:val="24535186"/>
    <w:rsid w:val="286C3E5D"/>
    <w:rsid w:val="2D7E145C"/>
    <w:rsid w:val="2DFE45BA"/>
    <w:rsid w:val="2FCC79E8"/>
    <w:rsid w:val="30C672F5"/>
    <w:rsid w:val="33865AE1"/>
    <w:rsid w:val="3439526C"/>
    <w:rsid w:val="359B31E6"/>
    <w:rsid w:val="36D1003E"/>
    <w:rsid w:val="43FA2E93"/>
    <w:rsid w:val="445907D8"/>
    <w:rsid w:val="4E3B6631"/>
    <w:rsid w:val="4E640543"/>
    <w:rsid w:val="52F42E38"/>
    <w:rsid w:val="557612F2"/>
    <w:rsid w:val="569C092F"/>
    <w:rsid w:val="576B0D4D"/>
    <w:rsid w:val="595B141C"/>
    <w:rsid w:val="5BE95A00"/>
    <w:rsid w:val="62356CF1"/>
    <w:rsid w:val="625E79DF"/>
    <w:rsid w:val="62A36D36"/>
    <w:rsid w:val="649C339A"/>
    <w:rsid w:val="708C576E"/>
    <w:rsid w:val="72ED06E7"/>
    <w:rsid w:val="737739CE"/>
    <w:rsid w:val="755524C7"/>
    <w:rsid w:val="77D05403"/>
    <w:rsid w:val="77F5368F"/>
    <w:rsid w:val="78B74B28"/>
    <w:rsid w:val="79475C1C"/>
    <w:rsid w:val="7B77722B"/>
    <w:rsid w:val="7CF0046F"/>
    <w:rsid w:val="7D8205C0"/>
    <w:rsid w:val="7E57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5">
    <w:name w:val="Default Paragraph Fon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6">
    <w:name w:val="page number"/>
    <w:basedOn w:val="15"/>
    <w:uiPriority w:val="0"/>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uiPriority w:val="0"/>
    <w:pPr>
      <w:ind w:leftChars="200"/>
    </w:pPr>
    <w:rPr>
      <w:rFonts w:asciiTheme="minorHAnsi" w:hAnsiTheme="minorHAnsi" w:eastAsiaTheme="minorEastAsia" w:cstheme="minorBidi"/>
      <w:sz w:val="20"/>
      <w:szCs w:val="20"/>
    </w:rPr>
  </w:style>
  <w:style w:type="character" w:customStyle="1" w:styleId="19">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15183</Words>
  <Characters>15390</Characters>
  <Lines>0</Lines>
  <Paragraphs>0</Paragraphs>
  <TotalTime>10</TotalTime>
  <ScaleCrop>false</ScaleCrop>
  <LinksUpToDate>false</LinksUpToDate>
  <CharactersWithSpaces>16019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2022-07-08T06:39:00Z</dcterms:created>
  <dc:creator>应急局2</dc:creator>
  <cp:lastModifiedBy>Administrator</cp:lastModifiedBy>
  <cp:lastPrinted>2022-10-12T07:20:00Z</cp:lastPrinted>
  <dcterms:modified xsi:type="dcterms:W3CDTF">2025-02-08T03:25:13Z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DDFFA7C2B3724DF5928C6A5C50662F35</vt:lpwstr>
  </property>
  <property fmtid="{D5CDD505-2E9C-101B-9397-08002B2CF9AE}" pid="4" name="KSOTemplateDocerSaveRecord">
    <vt:lpwstr>eyJoZGlkIjoiMjUyYWFlYmY1MDgzZjVkMTIyZDNjNGU3MzRhOTU3MzYifQ==</vt:lpwstr>
  </property>
</Properties>
</file>