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8" w:name="_GoBack"/>
      <w:bookmarkEnd w:id="8"/>
      <w:r>
        <w:rPr>
          <w:rFonts w:hint="eastAsia" w:ascii="方正小标宋_GBK" w:hAnsi="Times New Roman" w:eastAsia="方正小标宋_GBK" w:cs="Times New Roman"/>
          <w:bCs/>
          <w:sz w:val="44"/>
          <w:szCs w:val="44"/>
        </w:rPr>
        <w:t>中共曲阳县委统一战线工作部</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、《地方预决算公开操作规程》和《河北省省级预算公开办法》规定，现将中共曲阳县委统一战线工作部</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仿宋" w:hAnsi="仿宋" w:eastAsia="仿宋" w:cs="Times New Roman"/>
          <w:b/>
          <w:sz w:val="32"/>
          <w:szCs w:val="32"/>
        </w:rPr>
      </w:pPr>
      <w:r>
        <w:rPr>
          <w:rFonts w:hint="eastAsia" w:ascii="仿宋" w:hAnsi="仿宋" w:eastAsia="仿宋" w:cs="Times New Roman"/>
          <w:b/>
          <w:sz w:val="32"/>
          <w:szCs w:val="32"/>
        </w:rPr>
        <w:t>部门职责：</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贯彻落实加强党对统一战线工作集中统一领导的要求，发挥县委在统战工作方面的参谋机构、组织协调机构、具体执行机构、监督检查机构作用，了解情况、掌握政策、协调关系、安排人事、增进共识、加强团结，协调统一战线各方面的关系，组织和落实中央、省、市、县委关于统一战线工作重大决策部署，巩固壮大最广泛的统一战线。</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（二）开展统一战线理论研究，深入调研，及时向县委报告统一战线工作情况并提出建议，统筹协调和指导各部门统一战线工作。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（三）负责发现、培养党外代表人士。负责党外人士的政治安排，会同有关部门做好安排党外人士担任政府和司法机关等领导职务的工作，反映和协调解决党外代表人士工作生活中的实际困难。</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（四）贯彻落实党的宣传工作方针，统筹推进全县统一战线宣传工作，拟定全县统一战线宣传工作规划并组织实施，研判涉及统一战线的舆情并协调有关部门应对处置。</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（六）贯彻落实党的民族工作方针，协调落实民族工作政策和重大措施，协调处理民族工作中的重大问题，根据分工做好少数民族干部工作，全面促进我县民族事业发展。</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贯彻落实党中央治疆治藏工作方略，研究分析全县涉疆涉藏服务管理工作形势并提出政策建议，协调有关部门做好在曲新疆、西藏籍少数民族群众的管理工作，协助有关部门做好重点人员管控、预防处置暴力恐怖活动等工作，推动党中央和县委涉疆涉藏有关决策部署贯彻落实。</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七）统一管理宗教工作，贯彻落实党的宗教工作基本方针和政策，依法管理宗教行政事务，保护公民宗教信仰自由和正常的宗教活动，维护宗教界合法权益，抵御境外利用宗教进行渗透，引导各宗教坚持中国化方向，巩固和发展同宗教界的爱国统一战线。</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八）负责联系、培养无党派代表人士，支持、帮助无党派人士加强自身建设、发挥作用。调查研究党外知识分子和新的社会阶层代表人士情况并提出政策建议，联系、培养党外知识分子和新的社会阶层代表人士，开展思想政治工作，指导有关单位和社会组织开展党外知识分子和新的社会阶层人士统战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九）推动落实鼓励支持引导非公有制经济发展的政策措施，调查研究非公有制经济人士情况并提出政策建议，了解和反应非公有制经济人士的意见，团结、服务、引导、教育非公有制经济人士，促进非公有制经济健康发展和非公有制经济人士健康成长。</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统一领导全县海外统战工作，开展对港澳台统战工作。贯彻落实党的海外统战工作政策并组织协调、督促检查落实。负责县委台湾工作和政府台湾事务工作，联系海外有关社团及代表人士，做好台胞、台属有关工作，做好统一战线外事管理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一）统一管理全县侨务工作，贯彻落实党的侨务工作方针政策并组织协调、督促检查落实，依法维护华侨和归侨侨眷在县内的合法权益。调查研究侨情和侨务工作情况，管理侨务行政事务，统筹协调有关部门和社会团体涉侨工作。做好归难侨扶贫救济和侨务信访工作。联系海外有关侨团和代表人士，指导推动涉侨宣传、文化交流等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（十二）受县委委托，领导县工商联党组，指导县工商联工作。做好统一战线有关单位和团体的管理工作。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（十三）完成县委交办的其他任务。</w:t>
      </w:r>
    </w:p>
    <w:p>
      <w:pPr>
        <w:ind w:firstLine="640"/>
        <w:rPr>
          <w:rFonts w:ascii="Times New Roman" w:hAnsi="Times New Roman"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中共曲阳县委统一战线工作部</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按照预算管理有关规定，目前我县单位部门预算的编制实行综合预算管理，即全部收入和支出都反映的预算中。中共曲阳县委统一战线工作部的收支包含在部门预算中。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109.76</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109.76</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收支预算总表支出栏、基本支出表、项目支出表按经济分类和支出功能分类科目编制，反映中共曲阳县委统一战线工作部年度部门预算中支出预算的总体情况。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109.76</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79.27</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68.83</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10.44</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30.49</w:t>
      </w:r>
      <w:r>
        <w:rPr>
          <w:rFonts w:hint="eastAsia" w:ascii="Times New Roman" w:hAnsi="Times New Roman" w:eastAsia="仿宋" w:cs="Times New Roman"/>
          <w:sz w:val="32"/>
          <w:szCs w:val="32"/>
        </w:rPr>
        <w:t>万元，主要为宗教专项工作支出</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万元，统战工作支出</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万元，非公经济大讲堂支出</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万元，劳务派遣人员工资</w:t>
      </w:r>
      <w:r>
        <w:rPr>
          <w:rFonts w:ascii="Times New Roman" w:hAnsi="Times New Roman" w:eastAsia="仿宋" w:cs="Times New Roman"/>
          <w:sz w:val="32"/>
          <w:szCs w:val="32"/>
        </w:rPr>
        <w:t>8.49</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109.76</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45.73</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37.94</w:t>
      </w:r>
      <w:r>
        <w:rPr>
          <w:rFonts w:hint="eastAsia" w:ascii="Times New Roman" w:hAnsi="Times New Roman" w:eastAsia="仿宋" w:cs="Times New Roman"/>
          <w:sz w:val="32"/>
          <w:szCs w:val="32"/>
        </w:rPr>
        <w:t>万元，主要是人员增加</w:t>
      </w:r>
      <w:r>
        <w:rPr>
          <w:rFonts w:ascii="Times New Roman" w:hAnsi="Times New Roman" w:eastAsia="仿宋" w:cs="Times New Roman"/>
          <w:sz w:val="32"/>
          <w:szCs w:val="32"/>
        </w:rPr>
        <w:t>3</w:t>
      </w:r>
      <w:r>
        <w:rPr>
          <w:rFonts w:hint="eastAsia" w:ascii="Times New Roman" w:hAnsi="Times New Roman" w:eastAsia="仿宋" w:cs="Times New Roman"/>
          <w:sz w:val="32"/>
          <w:szCs w:val="32"/>
        </w:rPr>
        <w:t>人（新增公务员</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人，调入</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人），相应增加人员经费和日常公用经费；项目支出增加</w:t>
      </w:r>
      <w:r>
        <w:rPr>
          <w:rFonts w:ascii="Times New Roman" w:hAnsi="Times New Roman" w:eastAsia="仿宋" w:cs="Times New Roman"/>
          <w:sz w:val="32"/>
          <w:szCs w:val="32"/>
        </w:rPr>
        <w:t>7.79</w:t>
      </w:r>
      <w:r>
        <w:rPr>
          <w:rFonts w:hint="eastAsia" w:ascii="Times New Roman" w:hAnsi="Times New Roman" w:eastAsia="仿宋" w:cs="Times New Roman"/>
          <w:sz w:val="32"/>
          <w:szCs w:val="32"/>
        </w:rPr>
        <w:t>万元，主要是增加统战工作专项经费资金；其他支出无增减变化。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年，我单位机关运行经费共计安排</w:t>
      </w:r>
      <w:r>
        <w:rPr>
          <w:rFonts w:ascii="Times New Roman" w:hAnsi="Times New Roman" w:eastAsia="仿宋" w:cs="Times New Roman"/>
          <w:sz w:val="32"/>
          <w:szCs w:val="32"/>
        </w:rPr>
        <w:t>10.44</w:t>
      </w:r>
      <w:r>
        <w:rPr>
          <w:rFonts w:hint="eastAsia" w:ascii="Times New Roman" w:hAnsi="Times New Roman" w:eastAsia="仿宋" w:cs="Times New Roman"/>
          <w:sz w:val="32"/>
          <w:szCs w:val="32"/>
        </w:rPr>
        <w:t>万元，主要用于保证机关正常运转的办公及邮电费、差旅费、福利费、其他交通补贴、工会经费、网络费等支出。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ind w:firstLine="640"/>
        <w:rPr>
          <w:rFonts w:ascii="Times New Roman" w:hAnsi="Times New Roman"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年，我部门财政拨款“三公”经费预算安排</w:t>
      </w:r>
      <w:r>
        <w:rPr>
          <w:rFonts w:ascii="仿宋" w:hAnsi="仿宋" w:eastAsia="仿宋" w:cs="仿宋"/>
          <w:sz w:val="32"/>
          <w:szCs w:val="32"/>
        </w:rPr>
        <w:t>0</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w:t>
      </w:r>
      <w:r>
        <w:rPr>
          <w:rFonts w:ascii="仿宋" w:hAnsi="仿宋" w:eastAsia="仿宋" w:cs="仿宋"/>
          <w:sz w:val="32"/>
          <w:szCs w:val="32"/>
        </w:rPr>
        <w:t>0</w:t>
      </w:r>
      <w:r>
        <w:rPr>
          <w:rFonts w:hint="eastAsia" w:ascii="仿宋" w:hAnsi="仿宋" w:eastAsia="仿宋" w:cs="仿宋"/>
          <w:sz w:val="32"/>
          <w:szCs w:val="32"/>
        </w:rPr>
        <w:t>万元（其中：公务用车运行维护费</w:t>
      </w:r>
      <w:r>
        <w:rPr>
          <w:rFonts w:ascii="仿宋" w:hAnsi="仿宋" w:eastAsia="仿宋" w:cs="仿宋"/>
          <w:sz w:val="32"/>
          <w:szCs w:val="32"/>
        </w:rPr>
        <w:t>0</w:t>
      </w:r>
      <w:r>
        <w:rPr>
          <w:rFonts w:hint="eastAsia" w:ascii="仿宋" w:hAnsi="仿宋" w:eastAsia="仿宋" w:cs="仿宋"/>
          <w:sz w:val="32"/>
          <w:szCs w:val="32"/>
        </w:rPr>
        <w:t>万元，公务用车购置费</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w:t>
      </w:r>
      <w:r>
        <w:rPr>
          <w:rFonts w:hint="eastAsia" w:ascii="Times New Roman" w:hAnsi="Times New Roman" w:eastAsia="仿宋" w:cs="Times New Roman"/>
          <w:sz w:val="32"/>
          <w:szCs w:val="32"/>
        </w:rPr>
        <w:t>“三公”经费与上年持平，无增减变化。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统战部将进一步围绕全县中心工作和县委重要部署，进一步开展好统战工作和民族宗教工作。组织贯彻执行统一战线的方针、政策，提出开展统战工作的意见和建议，协调统一战线各方面的关系。加强民族、宗教事务管理，维护社会稳定，努力做好以下两方面工作，为建设经济强县，美丽曲阳发展提供有力支持。</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一是做好统战工作。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要加强对党外人士和党外知识分子以及新的社会阶层人士的培养和管理，搞好党外干部举荐和党外人事安排；发挥统战优势，结合新的社会阶层人士小镇试点工作，通过统战渠道，采取多种形式宣传曲阳。</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二是做好宗教工作。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要依法加强宗教事务管理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加强对宗教干部和宗教场所负责人的培训，</w:t>
      </w:r>
      <w:r>
        <w:rPr>
          <w:rFonts w:hint="eastAsia" w:ascii="Times New Roman" w:hAnsi="Times New Roman" w:eastAsia="仿宋" w:cs="Times New Roman"/>
          <w:sz w:val="32"/>
          <w:szCs w:val="32"/>
          <w:lang w:eastAsia="zh-CN"/>
        </w:rPr>
        <w:t>坚持我国宗教中国化方向</w:t>
      </w:r>
      <w:r>
        <w:rPr>
          <w:rFonts w:hint="eastAsia" w:ascii="Times New Roman" w:hAnsi="Times New Roman" w:eastAsia="仿宋" w:cs="Times New Roman"/>
          <w:sz w:val="32"/>
          <w:szCs w:val="32"/>
        </w:rPr>
        <w:t>，依法治理基督教聚会点工作；要继续宣传宗教政策，使广大群众特别是信教群众全面正确地理解党的宗教信仰自由政策，增强</w:t>
      </w:r>
      <w:r>
        <w:rPr>
          <w:rFonts w:hint="eastAsia" w:ascii="Times New Roman" w:hAnsi="Times New Roman" w:eastAsia="仿宋" w:cs="Times New Roman"/>
          <w:sz w:val="32"/>
          <w:szCs w:val="32"/>
          <w:lang w:eastAsia="zh-CN"/>
        </w:rPr>
        <w:t>法治</w:t>
      </w:r>
      <w:r>
        <w:rPr>
          <w:rFonts w:hint="eastAsia" w:ascii="Times New Roman" w:hAnsi="Times New Roman" w:eastAsia="仿宋" w:cs="Times New Roman"/>
          <w:sz w:val="32"/>
          <w:szCs w:val="32"/>
        </w:rPr>
        <w:t>观念，澄清模糊认识，走爱国爱教的道路，依法开展宗教活动；要确保敏感期平稳过渡，无影响稳定事件发生，特别是在“</w:t>
      </w:r>
      <w:r>
        <w:rPr>
          <w:rFonts w:ascii="Times New Roman" w:hAnsi="Times New Roman" w:eastAsia="仿宋" w:cs="Times New Roman"/>
          <w:sz w:val="32"/>
          <w:szCs w:val="32"/>
        </w:rPr>
        <w:t>4.13</w:t>
      </w:r>
      <w:r>
        <w:rPr>
          <w:rFonts w:hint="eastAsia" w:ascii="Times New Roman" w:hAnsi="Times New Roman" w:eastAsia="仿宋" w:cs="Times New Roman"/>
          <w:sz w:val="32"/>
          <w:szCs w:val="32"/>
        </w:rPr>
        <w:t>”、“五月东闾朝圣”“</w:t>
      </w:r>
      <w:r>
        <w:rPr>
          <w:rFonts w:ascii="Times New Roman" w:hAnsi="Times New Roman" w:eastAsia="仿宋" w:cs="Times New Roman"/>
          <w:sz w:val="32"/>
          <w:szCs w:val="32"/>
        </w:rPr>
        <w:t>8.15</w:t>
      </w:r>
      <w:r>
        <w:rPr>
          <w:rFonts w:hint="eastAsia" w:ascii="Times New Roman" w:hAnsi="Times New Roman" w:eastAsia="仿宋" w:cs="Times New Roman"/>
          <w:sz w:val="32"/>
          <w:szCs w:val="32"/>
        </w:rPr>
        <w:t>”等天主教敏感期，组织专门力量加强巡回检查，进行安排部署，确保敏感期平稳度过，无影响社会稳定事件发生。</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三是做好组织建设工作。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指导工商联工作，协助工商联开展好非公经济大讲堂活动，提高非公经济人士的政治素质，促进非公</w:t>
      </w:r>
      <w:r>
        <w:rPr>
          <w:rFonts w:hint="eastAsia" w:ascii="Times New Roman" w:hAnsi="Times New Roman" w:eastAsia="仿宋" w:cs="Times New Roman"/>
          <w:sz w:val="32"/>
          <w:szCs w:val="32"/>
          <w:lang w:eastAsia="zh-CN"/>
        </w:rPr>
        <w:t>经济</w:t>
      </w:r>
      <w:r>
        <w:rPr>
          <w:rFonts w:hint="eastAsia" w:ascii="Times New Roman" w:hAnsi="Times New Roman" w:eastAsia="仿宋" w:cs="Times New Roman"/>
          <w:sz w:val="32"/>
          <w:szCs w:val="32"/>
        </w:rPr>
        <w:t>健康发展，促进非公有人士制经济人士健康成长，提高非公经济可持续发展能力。</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年统战部将组织贯彻执行统一战线的方针、政策，提出开展统战工作的意见和建议，协调统一战线各方面的关系。加强民族、宗教事务管理，维护社会稳定，为建设经济强县，美丽曲阳发展提供有力支持。</w:t>
      </w:r>
    </w:p>
    <w:p>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（一）开展统战工作。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计划开展开展联谊交流活动、新阶层、知联会、非公经济人士成就展、爱国主义教育、座谈会，累计参加人次达到</w:t>
      </w:r>
      <w:r>
        <w:rPr>
          <w:rFonts w:ascii="Times New Roman" w:hAnsi="Times New Roman" w:eastAsia="仿宋" w:cs="Times New Roman"/>
          <w:sz w:val="32"/>
          <w:szCs w:val="32"/>
        </w:rPr>
        <w:t>150</w:t>
      </w:r>
      <w:r>
        <w:rPr>
          <w:rFonts w:hint="eastAsia" w:ascii="Times New Roman" w:hAnsi="Times New Roman" w:eastAsia="仿宋" w:cs="Times New Roman"/>
          <w:sz w:val="32"/>
          <w:szCs w:val="32"/>
        </w:rPr>
        <w:t>人以上，服务对象满意度达到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以上，通过开展各项活动，团结、凝聚党外优秀知识分子和新的社会阶层人士这个群体，并影响带动全县绝大部分党外知识分子，紧紧围绕县委、县政府的中心工作，贡献智慧和力量，凝聚壮大统一战线力量。</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（二）宗教事务管理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一是计划开展宗教政策法规学习培训，培训宗教干部、宗教教职人员、宗教活动场所负责人、信教群众累积不少于</w:t>
      </w:r>
      <w:r>
        <w:rPr>
          <w:rFonts w:ascii="Times New Roman" w:hAnsi="Times New Roman" w:eastAsia="仿宋" w:cs="Times New Roman"/>
          <w:sz w:val="32"/>
          <w:szCs w:val="32"/>
        </w:rPr>
        <w:t>300</w:t>
      </w:r>
      <w:r>
        <w:rPr>
          <w:rFonts w:hint="eastAsia" w:ascii="Times New Roman" w:hAnsi="Times New Roman" w:eastAsia="仿宋" w:cs="Times New Roman"/>
          <w:sz w:val="32"/>
          <w:szCs w:val="32"/>
        </w:rPr>
        <w:t>人次，受训人员满意度达到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以上，通过开展此项活动，不断提高全县宗教干部的政策水平和处置复杂宗教问题的能力，提高宗教界人士和信教群众的</w:t>
      </w:r>
      <w:r>
        <w:rPr>
          <w:rFonts w:hint="eastAsia" w:ascii="Times New Roman" w:hAnsi="Times New Roman" w:eastAsia="仿宋" w:cs="Times New Roman"/>
          <w:sz w:val="32"/>
          <w:szCs w:val="32"/>
          <w:lang w:eastAsia="zh-CN"/>
        </w:rPr>
        <w:t>法治</w:t>
      </w:r>
      <w:r>
        <w:rPr>
          <w:rFonts w:hint="eastAsia" w:ascii="Times New Roman" w:hAnsi="Times New Roman" w:eastAsia="仿宋" w:cs="Times New Roman"/>
          <w:sz w:val="32"/>
          <w:szCs w:val="32"/>
        </w:rPr>
        <w:t>意识，自觉遵守有关法律法规，依法有序开展宗教活动。二是加大对天主教、基督教私设聚会点、非法宗教活动治理。三是加强宗教敏感期的维稳工作，确保宗教领域的安全稳定，通过开展这两项活动加强爱国宗教组织建设，团结争取大多数信教群众，为维护社会稳定、促进社会和谐做贡献。</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（三）组织建设。</w:t>
      </w:r>
    </w:p>
    <w:p>
      <w:pPr>
        <w:autoSpaceDE w:val="0"/>
        <w:autoSpaceDN w:val="0"/>
        <w:adjustRightInd w:val="0"/>
        <w:ind w:left="198" w:firstLine="640" w:firstLineChars="200"/>
        <w:jc w:val="left"/>
        <w:rPr>
          <w:rFonts w:ascii="仿宋" w:hAnsi="仿宋" w:eastAsia="仿宋" w:cs="仿宋"/>
          <w:sz w:val="32"/>
          <w:szCs w:val="32"/>
        </w:rPr>
      </w:pPr>
      <w:r>
        <w:rPr>
          <w:rFonts w:hint="eastAsia" w:ascii="Times New Roman" w:hAnsi="Times New Roman" w:eastAsia="仿宋" w:cs="Times New Roman"/>
          <w:sz w:val="32"/>
          <w:szCs w:val="32"/>
        </w:rPr>
        <w:t>指导工商联工作，协助工商联开展好非公经济大讲堂活动，培训累计</w:t>
      </w:r>
      <w:r>
        <w:rPr>
          <w:rFonts w:ascii="Times New Roman" w:hAnsi="Times New Roman" w:eastAsia="仿宋" w:cs="Times New Roman"/>
          <w:sz w:val="32"/>
          <w:szCs w:val="32"/>
        </w:rPr>
        <w:t>180</w:t>
      </w:r>
      <w:r>
        <w:rPr>
          <w:rFonts w:hint="eastAsia" w:ascii="Times New Roman" w:hAnsi="Times New Roman" w:eastAsia="仿宋" w:cs="Times New Roman"/>
          <w:sz w:val="32"/>
          <w:szCs w:val="32"/>
        </w:rPr>
        <w:t>人次，受训人员满意度达到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以上，通过开展此项活动做好非公经济人士思想政治工作，提高非公经济人士的政治素质，促进非公</w:t>
      </w:r>
      <w:r>
        <w:rPr>
          <w:rFonts w:hint="eastAsia" w:ascii="Times New Roman" w:hAnsi="Times New Roman" w:eastAsia="仿宋" w:cs="Times New Roman"/>
          <w:sz w:val="32"/>
          <w:szCs w:val="32"/>
          <w:lang w:eastAsia="zh-CN"/>
        </w:rPr>
        <w:t>经济</w:t>
      </w:r>
      <w:r>
        <w:rPr>
          <w:rFonts w:hint="eastAsia" w:ascii="Times New Roman" w:hAnsi="Times New Roman" w:eastAsia="仿宋" w:cs="Times New Roman"/>
          <w:sz w:val="32"/>
          <w:szCs w:val="32"/>
        </w:rPr>
        <w:t>健康发展，促进非公有人士制经济人士</w:t>
      </w:r>
      <w:r>
        <w:rPr>
          <w:rFonts w:hint="eastAsia" w:ascii="仿宋" w:hAnsi="仿宋" w:eastAsia="仿宋" w:cs="仿宋"/>
          <w:sz w:val="32"/>
          <w:szCs w:val="32"/>
        </w:rPr>
        <w:t>健康成长，提高非公经济可持续发展能力。</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为了进一步开展好统战工作和民族宗教工作。凝聚壮大</w:t>
      </w:r>
      <w:r>
        <w:rPr>
          <w:rFonts w:hint="eastAsia" w:ascii="Times New Roman" w:hAnsi="Times New Roman" w:eastAsia="仿宋" w:cs="Times New Roman"/>
          <w:sz w:val="32"/>
          <w:szCs w:val="32"/>
          <w:lang w:eastAsia="zh-CN"/>
        </w:rPr>
        <w:t>统</w:t>
      </w:r>
      <w:r>
        <w:rPr>
          <w:rFonts w:hint="eastAsia" w:ascii="Times New Roman" w:hAnsi="Times New Roman" w:eastAsia="仿宋" w:cs="Times New Roman"/>
          <w:sz w:val="32"/>
          <w:szCs w:val="32"/>
        </w:rPr>
        <w:t>一战线力量，贯彻执行统一战线的方针、政策，加强民族、宗教事务管理，提高宗教干部政策水平和信教群众综合素质，维护宗教领域安全稳定，加强指导工商联工作，</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年将做好以下三方面保障工作：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（一）统战工作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、加强政治引领，提高思想认识。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2</w:t>
      </w:r>
      <w:r>
        <w:rPr>
          <w:rFonts w:hint="eastAsia" w:ascii="Times New Roman" w:hAnsi="Times New Roman" w:eastAsia="仿宋" w:cs="Times New Roman"/>
          <w:sz w:val="32"/>
          <w:szCs w:val="32"/>
        </w:rPr>
        <w:t>、完成全县清真食品经营单位统计工作。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3</w:t>
      </w:r>
      <w:r>
        <w:rPr>
          <w:rFonts w:hint="eastAsia" w:ascii="Times New Roman" w:hAnsi="Times New Roman" w:eastAsia="仿宋" w:cs="Times New Roman"/>
          <w:sz w:val="32"/>
          <w:szCs w:val="32"/>
        </w:rPr>
        <w:t>、鼓励引导统战对象参政议政。</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4</w:t>
      </w:r>
      <w:r>
        <w:rPr>
          <w:rFonts w:hint="eastAsia" w:ascii="Times New Roman" w:hAnsi="Times New Roman" w:eastAsia="仿宋" w:cs="Times New Roman"/>
          <w:sz w:val="32"/>
          <w:szCs w:val="32"/>
        </w:rPr>
        <w:t>、促进对外文化交流。</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5</w:t>
      </w:r>
      <w:r>
        <w:rPr>
          <w:rFonts w:hint="eastAsia" w:ascii="Times New Roman" w:hAnsi="Times New Roman" w:eastAsia="仿宋" w:cs="Times New Roman"/>
          <w:sz w:val="32"/>
          <w:szCs w:val="32"/>
        </w:rPr>
        <w:t>、加强对工商联活动的支持和引导。</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（二）宗教工作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、深入开展好双创四进活动。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、依法加强对非法宗教活动的专项治理。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、积极开展宗教政策法规学习培训活动。</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、全力抓好宗教领域安全稳定工作。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（三）机关工作</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、加强政治学习。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、优化服务环境。</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、加强信息反馈工作。</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、非公经济大讲堂活动经费绩效目标表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0015"/>
      <w:r>
        <w:rPr>
          <w:rFonts w:ascii="方正仿宋_GBK" w:eastAsia="方正仿宋_GBK"/>
          <w:b/>
          <w:sz w:val="28"/>
        </w:rPr>
        <w:instrText xml:space="preserve">1</w:instrText>
      </w:r>
      <w:r>
        <w:rPr>
          <w:rFonts w:hint="eastAsia" w:ascii="方正仿宋_GBK" w:eastAsia="方正仿宋_GBK"/>
          <w:b/>
          <w:sz w:val="28"/>
        </w:rPr>
        <w:instrText xml:space="preserve">、非公经济大讲堂活动经费绩效目标表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、做好非公经济人士思想政治工作，提高非公经济人士的政治素质。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、促进非公</w:t>
            </w:r>
            <w:r>
              <w:rPr>
                <w:rFonts w:hint="eastAsia" w:ascii="方正书宋_GBK" w:eastAsia="方正书宋_GBK"/>
                <w:lang w:eastAsia="zh-CN"/>
              </w:rPr>
              <w:t>经济</w:t>
            </w:r>
            <w:r>
              <w:rPr>
                <w:rFonts w:hint="eastAsia" w:ascii="方正书宋_GBK" w:eastAsia="方正书宋_GBK"/>
              </w:rPr>
              <w:t>健康发展，促进非公有人士制经济人士健康成长，提高非公经济可持续发展能力。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累计培训人次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实际参加培训活动人次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培训出勤率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实际参加培训人次占应参加培训人次比率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非公经济企业生产经营能力和带动能力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非公经济企业生产经营能力和带动能力</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逐步提升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接受服务机构所提供服务的满意程度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 xml:space="preserve">  2</w:t>
      </w:r>
      <w:r>
        <w:rPr>
          <w:rFonts w:hint="eastAsia" w:ascii="方正仿宋_GBK" w:eastAsia="方正仿宋_GBK"/>
          <w:b/>
          <w:sz w:val="28"/>
        </w:rPr>
        <w:t>、统战部劳务派遣人员经费绩效目标表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0016"/>
      <w:r>
        <w:rPr>
          <w:rFonts w:ascii="方正仿宋_GBK" w:eastAsia="方正仿宋_GBK"/>
          <w:b/>
          <w:sz w:val="28"/>
        </w:rPr>
        <w:instrText xml:space="preserve">2</w:instrText>
      </w:r>
      <w:r>
        <w:rPr>
          <w:rFonts w:hint="eastAsia" w:ascii="方正仿宋_GBK" w:eastAsia="方正仿宋_GBK"/>
          <w:b/>
          <w:sz w:val="28"/>
        </w:rPr>
        <w:instrText xml:space="preserve">、统战部劳务派遣人员经费绩效目标表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3</w:t>
            </w:r>
            <w:r>
              <w:rPr>
                <w:rFonts w:hint="eastAsia" w:ascii="方正书宋_GBK" w:eastAsia="方正书宋_GBK"/>
              </w:rPr>
              <w:t>名劳务派遣人员工资，保障人员利益，使其更好的完成承担的工作任务。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、提高单位工作服务质量和效率，提高服务领导和工作水平，确保单位各项工作保质保量完成。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、统战工作专项经费绩效目标表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、联系、培养、教育党外知识分子和新的社会阶层代表人士，发挥智力优势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、组织和落实中央、省、市、县委关于统一战线工作重大决策部署，巩固壮大最广泛的统一战线</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制作与发放外宣品的数量（份）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反映全县统战活动宣品的情况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开展联谊活动次数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反映开展联谊活动情况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爱国主义教育基地参观学习人次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组织前往爱国主义教育基地参观的数量（人次）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outlineLvl w:val="1"/>
        <w:rPr>
          <w:rFonts w:ascii="Times New Roman" w:hAnsi="宋体"/>
          <w:b/>
          <w:sz w:val="28"/>
        </w:rPr>
      </w:pPr>
      <w:r>
        <w:rPr>
          <w:rFonts w:ascii="方正仿宋_GBK" w:eastAsia="方正仿宋_GBK"/>
          <w:b/>
          <w:sz w:val="28"/>
        </w:rPr>
        <w:t>4</w:t>
      </w:r>
      <w:r>
        <w:rPr>
          <w:rFonts w:hint="eastAsia" w:ascii="方正仿宋_GBK" w:eastAsia="方正仿宋_GBK"/>
          <w:b/>
          <w:sz w:val="28"/>
        </w:rPr>
        <w:t>、宗教工作专项经费绩效目标表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、提高全县宗教干部的政策水平和处置复杂宗教问题的能力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、提高宗教界人士和信教群众的</w:t>
            </w:r>
            <w:r>
              <w:rPr>
                <w:rFonts w:hint="eastAsia" w:ascii="方正书宋_GBK" w:eastAsia="方正书宋_GBK"/>
                <w:lang w:eastAsia="zh-CN"/>
              </w:rPr>
              <w:t>法治</w:t>
            </w:r>
            <w:r>
              <w:rPr>
                <w:rFonts w:hint="eastAsia" w:ascii="方正书宋_GBK" w:eastAsia="方正书宋_GBK"/>
              </w:rPr>
              <w:t>意识，自觉遵守有关法律法规，依法有序开展宗教活动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开展宣活动数量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反映开展宗教政策宣活动情况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开展培训次数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大型宗教活动场所检查率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实际检查大型宗教活动场所占应检查大型宗教活动场所比率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宗教领域稳定水平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通过开展培训及宣传保持宗教领域稳定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通过开展培训及宣传保持宗教领域稳定</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6"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5.8</w:t>
      </w:r>
      <w:r>
        <w:rPr>
          <w:rFonts w:hint="eastAsia" w:ascii="Times New Roman" w:hAnsi="Times New Roman" w:eastAsia="仿宋" w:cs="Times New Roman"/>
          <w:sz w:val="32"/>
          <w:szCs w:val="24"/>
        </w:rPr>
        <w:t>万元。具体内容见下表。</w:t>
      </w:r>
      <w:bookmarkEnd w:id="6"/>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7" w:name="_Toc28848395"/>
      <w:r>
        <w:rPr>
          <w:rFonts w:hint="eastAsia" w:ascii="方正小标宋_GBK" w:eastAsia="方正小标宋_GBK"/>
          <w:sz w:val="32"/>
        </w:rPr>
        <w:instrText xml:space="preserve">部门政府采购预算</w:instrText>
      </w:r>
      <w:bookmarkEnd w:id="7"/>
      <w:r>
        <w:rPr>
          <w:rFonts w:ascii="方正小标宋_GBK" w:eastAsia="方正小标宋_GBK"/>
          <w:sz w:val="32"/>
        </w:rPr>
        <w:instrText xml:space="preserve">" \f A \l 0001</w:instrText>
      </w:r>
      <w:r>
        <w:rPr>
          <w:rFonts w:ascii="方正小标宋_GBK" w:eastAsia="方正小标宋_GBK"/>
          <w:sz w:val="32"/>
        </w:rPr>
        <w:fldChar w:fldCharType="end"/>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1273"/>
        <w:gridCol w:w="1718"/>
        <w:gridCol w:w="1718"/>
        <w:gridCol w:w="796"/>
        <w:gridCol w:w="1018"/>
        <w:gridCol w:w="1019"/>
        <w:gridCol w:w="975"/>
        <w:gridCol w:w="975"/>
        <w:gridCol w:w="976"/>
        <w:gridCol w:w="976"/>
        <w:gridCol w:w="976"/>
        <w:gridCol w:w="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213</w:t>
            </w:r>
            <w:r>
              <w:rPr>
                <w:rFonts w:hint="eastAsia" w:ascii="方正小标宋_GBK" w:eastAsia="方正小标宋_GBK"/>
                <w:sz w:val="24"/>
              </w:rPr>
              <w:t>中共曲阳县委统一战线工作部</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99"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718"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718"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96"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1018"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101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22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273"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718" w:type="dxa"/>
            <w:vMerge w:val="continue"/>
            <w:vAlign w:val="center"/>
          </w:tcPr>
          <w:p>
            <w:pPr>
              <w:spacing w:line="300" w:lineRule="exact"/>
              <w:jc w:val="left"/>
              <w:outlineLvl w:val="0"/>
              <w:rPr>
                <w:rFonts w:ascii="Times New Roman" w:eastAsia="方正仿宋_GBK"/>
                <w:sz w:val="28"/>
              </w:rPr>
            </w:pPr>
          </w:p>
        </w:tc>
        <w:tc>
          <w:tcPr>
            <w:tcW w:w="1718" w:type="dxa"/>
            <w:vMerge w:val="continue"/>
            <w:vAlign w:val="center"/>
          </w:tcPr>
          <w:p>
            <w:pPr>
              <w:spacing w:line="300" w:lineRule="exact"/>
              <w:jc w:val="left"/>
              <w:outlineLvl w:val="0"/>
              <w:rPr>
                <w:rFonts w:ascii="Times New Roman" w:eastAsia="方正仿宋_GBK"/>
                <w:sz w:val="28"/>
              </w:rPr>
            </w:pPr>
          </w:p>
        </w:tc>
        <w:tc>
          <w:tcPr>
            <w:tcW w:w="796" w:type="dxa"/>
            <w:vMerge w:val="continue"/>
            <w:vAlign w:val="center"/>
          </w:tcPr>
          <w:p>
            <w:pPr>
              <w:spacing w:line="300" w:lineRule="exact"/>
              <w:jc w:val="left"/>
              <w:outlineLvl w:val="0"/>
              <w:rPr>
                <w:rFonts w:ascii="Times New Roman" w:eastAsia="方正仿宋_GBK"/>
                <w:sz w:val="28"/>
              </w:rPr>
            </w:pPr>
          </w:p>
        </w:tc>
        <w:tc>
          <w:tcPr>
            <w:tcW w:w="1018" w:type="dxa"/>
            <w:vMerge w:val="continue"/>
            <w:vAlign w:val="center"/>
          </w:tcPr>
          <w:p>
            <w:pPr>
              <w:spacing w:line="300" w:lineRule="exact"/>
              <w:jc w:val="left"/>
              <w:outlineLvl w:val="0"/>
              <w:rPr>
                <w:rFonts w:ascii="Times New Roman" w:eastAsia="方正仿宋_GBK"/>
                <w:sz w:val="28"/>
              </w:rPr>
            </w:pPr>
          </w:p>
        </w:tc>
        <w:tc>
          <w:tcPr>
            <w:tcW w:w="1019" w:type="dxa"/>
            <w:vMerge w:val="continue"/>
            <w:vAlign w:val="center"/>
          </w:tcPr>
          <w:p>
            <w:pPr>
              <w:spacing w:line="300" w:lineRule="exact"/>
              <w:jc w:val="left"/>
              <w:outlineLvl w:val="0"/>
              <w:rPr>
                <w:rFonts w:ascii="Times New Roman" w:eastAsia="方正仿宋_GBK"/>
                <w:sz w:val="28"/>
              </w:rPr>
            </w:pPr>
          </w:p>
        </w:tc>
        <w:tc>
          <w:tcPr>
            <w:tcW w:w="97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75"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center"/>
              <w:rPr>
                <w:rFonts w:ascii="方正书宋_GBK" w:eastAsia="方正书宋_GBK"/>
                <w:b/>
              </w:rPr>
            </w:pPr>
            <w:r>
              <w:rPr>
                <w:rFonts w:hint="eastAsia" w:ascii="方正书宋_GBK" w:eastAsia="方正书宋_GBK"/>
                <w:b/>
              </w:rPr>
              <w:t>中共曲阳县委统一战线工作部小计</w:t>
            </w:r>
          </w:p>
        </w:tc>
        <w:tc>
          <w:tcPr>
            <w:tcW w:w="1273" w:type="dxa"/>
            <w:vAlign w:val="center"/>
          </w:tcPr>
          <w:p>
            <w:pPr>
              <w:spacing w:line="300" w:lineRule="exact"/>
              <w:jc w:val="right"/>
              <w:rPr>
                <w:rFonts w:ascii="方正书宋_GBK" w:eastAsia="方正书宋_GBK"/>
                <w:b/>
              </w:rPr>
            </w:pPr>
          </w:p>
        </w:tc>
        <w:tc>
          <w:tcPr>
            <w:tcW w:w="1718" w:type="dxa"/>
            <w:vAlign w:val="center"/>
          </w:tcPr>
          <w:p>
            <w:pPr>
              <w:spacing w:line="300" w:lineRule="exact"/>
              <w:jc w:val="left"/>
              <w:rPr>
                <w:rFonts w:ascii="方正书宋_GBK" w:eastAsia="方正书宋_GBK"/>
                <w:b/>
              </w:rPr>
            </w:pPr>
          </w:p>
        </w:tc>
        <w:tc>
          <w:tcPr>
            <w:tcW w:w="1718" w:type="dxa"/>
            <w:vAlign w:val="center"/>
          </w:tcPr>
          <w:p>
            <w:pPr>
              <w:spacing w:line="300" w:lineRule="exact"/>
              <w:jc w:val="left"/>
              <w:rPr>
                <w:rFonts w:ascii="方正书宋_GBK" w:eastAsia="方正书宋_GBK"/>
                <w:b/>
              </w:rPr>
            </w:pPr>
          </w:p>
        </w:tc>
        <w:tc>
          <w:tcPr>
            <w:tcW w:w="796" w:type="dxa"/>
            <w:vAlign w:val="center"/>
          </w:tcPr>
          <w:p>
            <w:pPr>
              <w:spacing w:line="300" w:lineRule="exact"/>
              <w:jc w:val="center"/>
              <w:rPr>
                <w:rFonts w:ascii="方正书宋_GBK" w:eastAsia="方正书宋_GBK"/>
                <w:b/>
              </w:rPr>
            </w:pPr>
          </w:p>
        </w:tc>
        <w:tc>
          <w:tcPr>
            <w:tcW w:w="1018" w:type="dxa"/>
            <w:vAlign w:val="center"/>
          </w:tcPr>
          <w:p>
            <w:pPr>
              <w:spacing w:line="300" w:lineRule="exact"/>
              <w:jc w:val="right"/>
              <w:rPr>
                <w:rFonts w:ascii="方正书宋_GBK" w:eastAsia="方正书宋_GBK"/>
                <w:b/>
              </w:rPr>
            </w:pPr>
          </w:p>
        </w:tc>
        <w:tc>
          <w:tcPr>
            <w:tcW w:w="1019" w:type="dxa"/>
            <w:vAlign w:val="center"/>
          </w:tcPr>
          <w:p>
            <w:pPr>
              <w:spacing w:line="300" w:lineRule="exact"/>
              <w:jc w:val="right"/>
              <w:rPr>
                <w:rFonts w:ascii="方正书宋_GBK" w:eastAsia="方正书宋_GBK"/>
                <w:b/>
              </w:rPr>
            </w:pPr>
          </w:p>
        </w:tc>
        <w:tc>
          <w:tcPr>
            <w:tcW w:w="975" w:type="dxa"/>
            <w:vAlign w:val="center"/>
          </w:tcPr>
          <w:p>
            <w:pPr>
              <w:spacing w:line="300" w:lineRule="exact"/>
              <w:jc w:val="right"/>
              <w:rPr>
                <w:rFonts w:ascii="方正书宋_GBK" w:hAnsi="宋体" w:eastAsia="方正书宋_GBK" w:cs="宋体"/>
                <w:b/>
                <w:bCs/>
                <w:color w:val="000000"/>
                <w:szCs w:val="21"/>
              </w:rPr>
            </w:pPr>
            <w:r>
              <w:rPr>
                <w:rFonts w:ascii="方正书宋_GBK" w:eastAsia="方正书宋_GBK"/>
                <w:b/>
              </w:rPr>
              <w:t>5.80</w:t>
            </w:r>
          </w:p>
        </w:tc>
        <w:tc>
          <w:tcPr>
            <w:tcW w:w="975" w:type="dxa"/>
            <w:vAlign w:val="center"/>
          </w:tcPr>
          <w:p>
            <w:pPr>
              <w:spacing w:line="300" w:lineRule="exact"/>
              <w:jc w:val="right"/>
              <w:rPr>
                <w:rFonts w:ascii="方正书宋_GBK" w:hAnsi="宋体" w:eastAsia="方正书宋_GBK" w:cs="宋体"/>
                <w:b/>
                <w:bCs/>
                <w:color w:val="000000"/>
                <w:szCs w:val="21"/>
              </w:rPr>
            </w:pPr>
            <w:r>
              <w:rPr>
                <w:rFonts w:ascii="方正书宋_GBK" w:eastAsia="方正书宋_GBK"/>
                <w:b/>
              </w:rPr>
              <w:t>5.80</w:t>
            </w: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b/>
              </w:rPr>
            </w:pPr>
            <w:r>
              <w:rPr>
                <w:rFonts w:hint="eastAsia" w:ascii="方正书宋_GBK" w:eastAsia="方正书宋_GBK"/>
              </w:rPr>
              <w:t>统战工作专项经费</w:t>
            </w:r>
          </w:p>
        </w:tc>
        <w:tc>
          <w:tcPr>
            <w:tcW w:w="1273" w:type="dxa"/>
            <w:vAlign w:val="center"/>
          </w:tcPr>
          <w:p>
            <w:pPr>
              <w:spacing w:line="300" w:lineRule="exact"/>
              <w:jc w:val="right"/>
              <w:rPr>
                <w:rFonts w:ascii="方正书宋_GBK" w:eastAsia="方正书宋_GBK"/>
                <w:b/>
              </w:rPr>
            </w:pPr>
            <w:r>
              <w:rPr>
                <w:rFonts w:ascii="方正书宋_GBK" w:eastAsia="方正书宋_GBK"/>
              </w:rPr>
              <w:t>10.00</w:t>
            </w:r>
          </w:p>
        </w:tc>
        <w:tc>
          <w:tcPr>
            <w:tcW w:w="1718" w:type="dxa"/>
            <w:vAlign w:val="center"/>
          </w:tcPr>
          <w:p>
            <w:pPr>
              <w:spacing w:line="300" w:lineRule="exact"/>
              <w:jc w:val="left"/>
              <w:rPr>
                <w:rFonts w:ascii="方正书宋_GBK" w:eastAsia="方正书宋_GBK"/>
                <w:b/>
              </w:rPr>
            </w:pPr>
            <w:r>
              <w:rPr>
                <w:rFonts w:hint="eastAsia" w:ascii="方正书宋_GBK" w:eastAsia="方正书宋_GBK"/>
              </w:rPr>
              <w:t>其他办公消耗用品及类似物品</w:t>
            </w:r>
          </w:p>
        </w:tc>
        <w:tc>
          <w:tcPr>
            <w:tcW w:w="1718" w:type="dxa"/>
            <w:vAlign w:val="center"/>
          </w:tcPr>
          <w:p>
            <w:pPr>
              <w:spacing w:line="300" w:lineRule="exact"/>
              <w:jc w:val="left"/>
              <w:rPr>
                <w:rFonts w:ascii="方正书宋_GBK" w:eastAsia="方正书宋_GBK"/>
                <w:b/>
              </w:rPr>
            </w:pPr>
            <w:r>
              <w:rPr>
                <w:rFonts w:ascii="方正书宋_GBK" w:eastAsia="方正书宋_GBK"/>
              </w:rPr>
              <w:t>A0999</w:t>
            </w:r>
          </w:p>
        </w:tc>
        <w:tc>
          <w:tcPr>
            <w:tcW w:w="796" w:type="dxa"/>
            <w:vAlign w:val="center"/>
          </w:tcPr>
          <w:p>
            <w:pPr>
              <w:spacing w:line="300" w:lineRule="exact"/>
              <w:jc w:val="center"/>
              <w:rPr>
                <w:rFonts w:ascii="方正书宋_GBK" w:eastAsia="方正书宋_GBK"/>
                <w:b/>
              </w:rPr>
            </w:pPr>
            <w:r>
              <w:rPr>
                <w:rFonts w:hint="eastAsia" w:ascii="方正书宋_GBK" w:eastAsia="方正书宋_GBK"/>
              </w:rPr>
              <w:t>个</w:t>
            </w:r>
          </w:p>
        </w:tc>
        <w:tc>
          <w:tcPr>
            <w:tcW w:w="1018" w:type="dxa"/>
            <w:vAlign w:val="center"/>
          </w:tcPr>
          <w:p>
            <w:pPr>
              <w:spacing w:line="300" w:lineRule="exact"/>
              <w:jc w:val="right"/>
              <w:rPr>
                <w:rFonts w:ascii="方正书宋_GBK" w:eastAsia="方正书宋_GBK"/>
                <w:b/>
              </w:rPr>
            </w:pPr>
            <w:r>
              <w:rPr>
                <w:rFonts w:ascii="方正书宋_GBK" w:eastAsia="方正书宋_GBK"/>
              </w:rPr>
              <w:t>1.00</w:t>
            </w:r>
          </w:p>
        </w:tc>
        <w:tc>
          <w:tcPr>
            <w:tcW w:w="1019" w:type="dxa"/>
            <w:vAlign w:val="center"/>
          </w:tcPr>
          <w:p>
            <w:pPr>
              <w:spacing w:line="300" w:lineRule="exact"/>
              <w:jc w:val="right"/>
              <w:rPr>
                <w:rFonts w:ascii="方正书宋_GBK" w:eastAsia="方正书宋_GBK"/>
                <w:b/>
              </w:rPr>
            </w:pPr>
            <w:r>
              <w:rPr>
                <w:rFonts w:ascii="方正书宋_GBK" w:eastAsia="方正书宋_GBK"/>
              </w:rPr>
              <w:t>1.00</w:t>
            </w:r>
          </w:p>
        </w:tc>
        <w:tc>
          <w:tcPr>
            <w:tcW w:w="975" w:type="dxa"/>
            <w:vAlign w:val="center"/>
          </w:tcPr>
          <w:p>
            <w:pPr>
              <w:spacing w:line="300" w:lineRule="exact"/>
              <w:jc w:val="right"/>
              <w:rPr>
                <w:rFonts w:ascii="方正书宋_GBK" w:hAnsi="宋体" w:eastAsia="方正书宋_GBK" w:cs="宋体"/>
                <w:b/>
                <w:bCs/>
                <w:color w:val="000000"/>
                <w:szCs w:val="21"/>
              </w:rPr>
            </w:pPr>
            <w:r>
              <w:rPr>
                <w:rFonts w:ascii="方正书宋_GBK" w:eastAsia="方正书宋_GBK"/>
              </w:rPr>
              <w:t>1.00</w:t>
            </w:r>
          </w:p>
        </w:tc>
        <w:tc>
          <w:tcPr>
            <w:tcW w:w="975" w:type="dxa"/>
            <w:vAlign w:val="center"/>
          </w:tcPr>
          <w:p>
            <w:pPr>
              <w:spacing w:line="300" w:lineRule="exact"/>
              <w:jc w:val="right"/>
              <w:rPr>
                <w:rFonts w:ascii="方正书宋_GBK" w:hAnsi="宋体" w:eastAsia="方正书宋_GBK" w:cs="宋体"/>
                <w:b/>
                <w:bCs/>
                <w:color w:val="000000"/>
                <w:szCs w:val="21"/>
              </w:rPr>
            </w:pPr>
            <w:r>
              <w:rPr>
                <w:rFonts w:ascii="方正书宋_GBK" w:eastAsia="方正书宋_GBK"/>
              </w:rPr>
              <w:t>1.00</w:t>
            </w: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统战工作专项经费</w:t>
            </w:r>
          </w:p>
        </w:tc>
        <w:tc>
          <w:tcPr>
            <w:tcW w:w="1273" w:type="dxa"/>
            <w:vAlign w:val="center"/>
          </w:tcPr>
          <w:p>
            <w:pPr>
              <w:spacing w:line="300" w:lineRule="exact"/>
              <w:jc w:val="right"/>
              <w:rPr>
                <w:rFonts w:ascii="方正书宋_GBK" w:eastAsia="方正书宋_GBK"/>
              </w:rPr>
            </w:pPr>
            <w:r>
              <w:rPr>
                <w:rFonts w:ascii="方正书宋_GBK" w:eastAsia="方正书宋_GBK"/>
              </w:rPr>
              <w:t>10.00</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718" w:type="dxa"/>
            <w:vAlign w:val="center"/>
          </w:tcPr>
          <w:p>
            <w:pPr>
              <w:spacing w:line="300" w:lineRule="exact"/>
              <w:jc w:val="left"/>
              <w:rPr>
                <w:rFonts w:ascii="方正书宋_GBK" w:eastAsia="方正书宋_GBK"/>
              </w:rPr>
            </w:pPr>
            <w:r>
              <w:rPr>
                <w:rFonts w:ascii="方正书宋_GBK" w:eastAsia="方正书宋_GBK"/>
              </w:rPr>
              <w:t>C08140199</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0.70</w:t>
            </w:r>
          </w:p>
        </w:tc>
        <w:tc>
          <w:tcPr>
            <w:tcW w:w="975" w:type="dxa"/>
            <w:vAlign w:val="center"/>
          </w:tcPr>
          <w:p>
            <w:pPr>
              <w:spacing w:line="300" w:lineRule="exact"/>
              <w:jc w:val="right"/>
              <w:rPr>
                <w:rFonts w:ascii="方正书宋_GBK" w:eastAsia="方正书宋_GBK"/>
              </w:rPr>
            </w:pPr>
            <w:r>
              <w:rPr>
                <w:rFonts w:ascii="方正书宋_GBK" w:eastAsia="方正书宋_GBK"/>
              </w:rPr>
              <w:t>0.70</w:t>
            </w:r>
          </w:p>
        </w:tc>
        <w:tc>
          <w:tcPr>
            <w:tcW w:w="975" w:type="dxa"/>
            <w:vAlign w:val="center"/>
          </w:tcPr>
          <w:p>
            <w:pPr>
              <w:spacing w:line="300" w:lineRule="exact"/>
              <w:jc w:val="right"/>
              <w:rPr>
                <w:rFonts w:ascii="方正书宋_GBK" w:eastAsia="方正书宋_GBK"/>
              </w:rPr>
            </w:pPr>
            <w:r>
              <w:rPr>
                <w:rFonts w:ascii="方正书宋_GBK" w:eastAsia="方正书宋_GBK"/>
              </w:rPr>
              <w:t>0.70</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非公经济大讲堂活动经费</w:t>
            </w:r>
          </w:p>
        </w:tc>
        <w:tc>
          <w:tcPr>
            <w:tcW w:w="1273" w:type="dxa"/>
            <w:vAlign w:val="center"/>
          </w:tcPr>
          <w:p>
            <w:pPr>
              <w:spacing w:line="300" w:lineRule="exact"/>
              <w:jc w:val="right"/>
              <w:rPr>
                <w:rFonts w:ascii="方正书宋_GBK" w:eastAsia="方正书宋_GBK"/>
              </w:rPr>
            </w:pPr>
            <w:r>
              <w:rPr>
                <w:rFonts w:ascii="方正书宋_GBK" w:eastAsia="方正书宋_GBK"/>
              </w:rPr>
              <w:t>2.00</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718" w:type="dxa"/>
            <w:vAlign w:val="center"/>
          </w:tcPr>
          <w:p>
            <w:pPr>
              <w:spacing w:line="300" w:lineRule="exact"/>
              <w:jc w:val="left"/>
              <w:rPr>
                <w:rFonts w:ascii="方正书宋_GBK" w:eastAsia="方正书宋_GBK"/>
              </w:rPr>
            </w:pPr>
            <w:r>
              <w:rPr>
                <w:rFonts w:ascii="方正书宋_GBK" w:eastAsia="方正书宋_GBK"/>
              </w:rPr>
              <w:t>A0999</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0.30</w:t>
            </w:r>
          </w:p>
        </w:tc>
        <w:tc>
          <w:tcPr>
            <w:tcW w:w="975" w:type="dxa"/>
            <w:vAlign w:val="center"/>
          </w:tcPr>
          <w:p>
            <w:pPr>
              <w:spacing w:line="300" w:lineRule="exact"/>
              <w:jc w:val="right"/>
              <w:rPr>
                <w:rFonts w:ascii="方正书宋_GBK" w:eastAsia="方正书宋_GBK"/>
              </w:rPr>
            </w:pPr>
            <w:r>
              <w:rPr>
                <w:rFonts w:ascii="方正书宋_GBK" w:eastAsia="方正书宋_GBK"/>
              </w:rPr>
              <w:t>0.30</w:t>
            </w:r>
          </w:p>
        </w:tc>
        <w:tc>
          <w:tcPr>
            <w:tcW w:w="975" w:type="dxa"/>
            <w:vAlign w:val="center"/>
          </w:tcPr>
          <w:p>
            <w:pPr>
              <w:spacing w:line="300" w:lineRule="exact"/>
              <w:jc w:val="right"/>
              <w:rPr>
                <w:rFonts w:ascii="方正书宋_GBK" w:eastAsia="方正书宋_GBK"/>
              </w:rPr>
            </w:pPr>
            <w:r>
              <w:rPr>
                <w:rFonts w:ascii="方正书宋_GBK" w:eastAsia="方正书宋_GBK"/>
              </w:rPr>
              <w:t>0.30</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非公经济大讲堂活动经费</w:t>
            </w:r>
          </w:p>
        </w:tc>
        <w:tc>
          <w:tcPr>
            <w:tcW w:w="1273" w:type="dxa"/>
            <w:vAlign w:val="center"/>
          </w:tcPr>
          <w:p>
            <w:pPr>
              <w:spacing w:line="300" w:lineRule="exact"/>
              <w:jc w:val="right"/>
              <w:rPr>
                <w:rFonts w:ascii="方正书宋_GBK" w:eastAsia="方正书宋_GBK"/>
              </w:rPr>
            </w:pPr>
            <w:r>
              <w:rPr>
                <w:rFonts w:ascii="方正书宋_GBK" w:eastAsia="方正书宋_GBK"/>
              </w:rPr>
              <w:t>2.00</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718" w:type="dxa"/>
            <w:vAlign w:val="center"/>
          </w:tcPr>
          <w:p>
            <w:pPr>
              <w:spacing w:line="300" w:lineRule="exact"/>
              <w:jc w:val="left"/>
              <w:rPr>
                <w:rFonts w:ascii="方正书宋_GBK" w:eastAsia="方正书宋_GBK"/>
              </w:rPr>
            </w:pPr>
            <w:r>
              <w:rPr>
                <w:rFonts w:ascii="方正书宋_GBK" w:eastAsia="方正书宋_GBK"/>
              </w:rPr>
              <w:t>C08140199</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0.70</w:t>
            </w:r>
          </w:p>
        </w:tc>
        <w:tc>
          <w:tcPr>
            <w:tcW w:w="975" w:type="dxa"/>
            <w:vAlign w:val="center"/>
          </w:tcPr>
          <w:p>
            <w:pPr>
              <w:spacing w:line="300" w:lineRule="exact"/>
              <w:jc w:val="right"/>
              <w:rPr>
                <w:rFonts w:ascii="方正书宋_GBK" w:eastAsia="方正书宋_GBK"/>
              </w:rPr>
            </w:pPr>
            <w:r>
              <w:rPr>
                <w:rFonts w:ascii="方正书宋_GBK" w:eastAsia="方正书宋_GBK"/>
              </w:rPr>
              <w:t>0.70</w:t>
            </w:r>
          </w:p>
        </w:tc>
        <w:tc>
          <w:tcPr>
            <w:tcW w:w="975" w:type="dxa"/>
            <w:vAlign w:val="center"/>
          </w:tcPr>
          <w:p>
            <w:pPr>
              <w:spacing w:line="300" w:lineRule="exact"/>
              <w:jc w:val="right"/>
              <w:rPr>
                <w:rFonts w:ascii="方正书宋_GBK" w:eastAsia="方正书宋_GBK"/>
              </w:rPr>
            </w:pPr>
            <w:r>
              <w:rPr>
                <w:rFonts w:ascii="方正书宋_GBK" w:eastAsia="方正书宋_GBK"/>
              </w:rPr>
              <w:t>0.70</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宗教工作专项经费</w:t>
            </w:r>
          </w:p>
        </w:tc>
        <w:tc>
          <w:tcPr>
            <w:tcW w:w="1273" w:type="dxa"/>
            <w:vAlign w:val="center"/>
          </w:tcPr>
          <w:p>
            <w:pPr>
              <w:spacing w:line="300" w:lineRule="exact"/>
              <w:jc w:val="right"/>
              <w:rPr>
                <w:rFonts w:ascii="方正书宋_GBK" w:eastAsia="方正书宋_GBK"/>
              </w:rPr>
            </w:pPr>
            <w:r>
              <w:rPr>
                <w:rFonts w:ascii="方正书宋_GBK" w:eastAsia="方正书宋_GBK"/>
              </w:rPr>
              <w:t>10.00</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718" w:type="dxa"/>
            <w:vAlign w:val="center"/>
          </w:tcPr>
          <w:p>
            <w:pPr>
              <w:spacing w:line="300" w:lineRule="exact"/>
              <w:jc w:val="left"/>
              <w:rPr>
                <w:rFonts w:ascii="方正书宋_GBK" w:eastAsia="方正书宋_GBK"/>
              </w:rPr>
            </w:pPr>
            <w:r>
              <w:rPr>
                <w:rFonts w:ascii="方正书宋_GBK" w:eastAsia="方正书宋_GBK"/>
              </w:rPr>
              <w:t>A0999</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0.50</w:t>
            </w:r>
          </w:p>
        </w:tc>
        <w:tc>
          <w:tcPr>
            <w:tcW w:w="975" w:type="dxa"/>
            <w:vAlign w:val="center"/>
          </w:tcPr>
          <w:p>
            <w:pPr>
              <w:spacing w:line="300" w:lineRule="exact"/>
              <w:jc w:val="right"/>
              <w:rPr>
                <w:rFonts w:ascii="方正书宋_GBK" w:eastAsia="方正书宋_GBK"/>
              </w:rPr>
            </w:pPr>
            <w:r>
              <w:rPr>
                <w:rFonts w:ascii="方正书宋_GBK" w:eastAsia="方正书宋_GBK"/>
              </w:rPr>
              <w:t>0.50</w:t>
            </w:r>
          </w:p>
        </w:tc>
        <w:tc>
          <w:tcPr>
            <w:tcW w:w="975" w:type="dxa"/>
            <w:vAlign w:val="center"/>
          </w:tcPr>
          <w:p>
            <w:pPr>
              <w:spacing w:line="300" w:lineRule="exact"/>
              <w:jc w:val="right"/>
              <w:rPr>
                <w:rFonts w:ascii="方正书宋_GBK" w:eastAsia="方正书宋_GBK"/>
              </w:rPr>
            </w:pPr>
            <w:r>
              <w:rPr>
                <w:rFonts w:ascii="方正书宋_GBK" w:eastAsia="方正书宋_GBK"/>
              </w:rPr>
              <w:t>0.50</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宗教工作专项经费</w:t>
            </w:r>
          </w:p>
        </w:tc>
        <w:tc>
          <w:tcPr>
            <w:tcW w:w="1273" w:type="dxa"/>
            <w:vAlign w:val="center"/>
          </w:tcPr>
          <w:p>
            <w:pPr>
              <w:spacing w:line="300" w:lineRule="exact"/>
              <w:jc w:val="right"/>
              <w:rPr>
                <w:rFonts w:ascii="方正书宋_GBK" w:eastAsia="方正书宋_GBK"/>
              </w:rPr>
            </w:pPr>
            <w:r>
              <w:rPr>
                <w:rFonts w:ascii="方正书宋_GBK" w:eastAsia="方正书宋_GBK"/>
              </w:rPr>
              <w:t>10.00</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718" w:type="dxa"/>
            <w:vAlign w:val="center"/>
          </w:tcPr>
          <w:p>
            <w:pPr>
              <w:spacing w:line="300" w:lineRule="exact"/>
              <w:jc w:val="left"/>
              <w:rPr>
                <w:rFonts w:ascii="方正书宋_GBK" w:eastAsia="方正书宋_GBK"/>
              </w:rPr>
            </w:pPr>
            <w:r>
              <w:rPr>
                <w:rFonts w:ascii="方正书宋_GBK" w:eastAsia="方正书宋_GBK"/>
              </w:rPr>
              <w:t>C08140199</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0.84</w:t>
            </w:r>
          </w:p>
        </w:tc>
        <w:tc>
          <w:tcPr>
            <w:tcW w:w="975" w:type="dxa"/>
            <w:vAlign w:val="center"/>
          </w:tcPr>
          <w:p>
            <w:pPr>
              <w:spacing w:line="300" w:lineRule="exact"/>
              <w:jc w:val="right"/>
              <w:rPr>
                <w:rFonts w:ascii="方正书宋_GBK" w:eastAsia="方正书宋_GBK"/>
              </w:rPr>
            </w:pPr>
            <w:r>
              <w:rPr>
                <w:rFonts w:ascii="方正书宋_GBK" w:eastAsia="方正书宋_GBK"/>
              </w:rPr>
              <w:t>0.84</w:t>
            </w:r>
          </w:p>
        </w:tc>
        <w:tc>
          <w:tcPr>
            <w:tcW w:w="975" w:type="dxa"/>
            <w:vAlign w:val="center"/>
          </w:tcPr>
          <w:p>
            <w:pPr>
              <w:spacing w:line="300" w:lineRule="exact"/>
              <w:jc w:val="right"/>
              <w:rPr>
                <w:rFonts w:ascii="方正书宋_GBK" w:eastAsia="方正书宋_GBK"/>
              </w:rPr>
            </w:pPr>
            <w:r>
              <w:rPr>
                <w:rFonts w:ascii="方正书宋_GBK" w:eastAsia="方正书宋_GBK"/>
              </w:rPr>
              <w:t>0.84</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宗教工作专项经费</w:t>
            </w:r>
          </w:p>
        </w:tc>
        <w:tc>
          <w:tcPr>
            <w:tcW w:w="1273" w:type="dxa"/>
            <w:vAlign w:val="center"/>
          </w:tcPr>
          <w:p>
            <w:pPr>
              <w:spacing w:line="300" w:lineRule="exact"/>
              <w:jc w:val="right"/>
              <w:rPr>
                <w:rFonts w:ascii="方正书宋_GBK" w:eastAsia="方正书宋_GBK"/>
              </w:rPr>
            </w:pPr>
            <w:r>
              <w:rPr>
                <w:rFonts w:ascii="方正书宋_GBK" w:eastAsia="方正书宋_GBK"/>
              </w:rPr>
              <w:t>10.00</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718" w:type="dxa"/>
            <w:vAlign w:val="center"/>
          </w:tcPr>
          <w:p>
            <w:pPr>
              <w:spacing w:line="300" w:lineRule="exact"/>
              <w:jc w:val="left"/>
              <w:rPr>
                <w:rFonts w:ascii="方正书宋_GBK" w:eastAsia="方正书宋_GBK"/>
              </w:rPr>
            </w:pPr>
            <w:r>
              <w:rPr>
                <w:rFonts w:ascii="方正书宋_GBK" w:eastAsia="方正书宋_GBK"/>
              </w:rPr>
              <w:t>C08140199</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0.66</w:t>
            </w:r>
          </w:p>
        </w:tc>
        <w:tc>
          <w:tcPr>
            <w:tcW w:w="975" w:type="dxa"/>
            <w:vAlign w:val="center"/>
          </w:tcPr>
          <w:p>
            <w:pPr>
              <w:spacing w:line="300" w:lineRule="exact"/>
              <w:jc w:val="right"/>
              <w:rPr>
                <w:rFonts w:ascii="方正书宋_GBK" w:eastAsia="方正书宋_GBK"/>
              </w:rPr>
            </w:pPr>
            <w:r>
              <w:rPr>
                <w:rFonts w:ascii="方正书宋_GBK" w:eastAsia="方正书宋_GBK"/>
              </w:rPr>
              <w:t>0.66</w:t>
            </w:r>
          </w:p>
        </w:tc>
        <w:tc>
          <w:tcPr>
            <w:tcW w:w="975" w:type="dxa"/>
            <w:vAlign w:val="center"/>
          </w:tcPr>
          <w:p>
            <w:pPr>
              <w:spacing w:line="300" w:lineRule="exact"/>
              <w:jc w:val="right"/>
              <w:rPr>
                <w:rFonts w:ascii="方正书宋_GBK" w:eastAsia="方正书宋_GBK"/>
              </w:rPr>
            </w:pPr>
            <w:r>
              <w:rPr>
                <w:rFonts w:ascii="方正书宋_GBK" w:eastAsia="方正书宋_GBK"/>
              </w:rPr>
              <w:t>0.66</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273" w:type="dxa"/>
            <w:vAlign w:val="center"/>
          </w:tcPr>
          <w:p>
            <w:pPr>
              <w:spacing w:line="300" w:lineRule="exact"/>
              <w:jc w:val="right"/>
              <w:rPr>
                <w:rFonts w:ascii="方正书宋_GBK" w:eastAsia="方正书宋_GBK"/>
              </w:rPr>
            </w:pPr>
            <w:r>
              <w:rPr>
                <w:rFonts w:ascii="方正书宋_GBK" w:eastAsia="方正书宋_GBK"/>
              </w:rPr>
              <w:t>10.44</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718" w:type="dxa"/>
            <w:vAlign w:val="center"/>
          </w:tcPr>
          <w:p>
            <w:pPr>
              <w:spacing w:line="300" w:lineRule="exact"/>
              <w:jc w:val="left"/>
              <w:rPr>
                <w:rFonts w:ascii="方正书宋_GBK" w:eastAsia="方正书宋_GBK"/>
              </w:rPr>
            </w:pPr>
            <w:r>
              <w:rPr>
                <w:rFonts w:ascii="方正书宋_GBK" w:eastAsia="方正书宋_GBK"/>
              </w:rPr>
              <w:t>A0999</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0.20</w:t>
            </w:r>
          </w:p>
        </w:tc>
        <w:tc>
          <w:tcPr>
            <w:tcW w:w="975" w:type="dxa"/>
            <w:vAlign w:val="center"/>
          </w:tcPr>
          <w:p>
            <w:pPr>
              <w:spacing w:line="300" w:lineRule="exact"/>
              <w:jc w:val="right"/>
              <w:rPr>
                <w:rFonts w:ascii="方正书宋_GBK" w:eastAsia="方正书宋_GBK"/>
              </w:rPr>
            </w:pPr>
            <w:r>
              <w:rPr>
                <w:rFonts w:ascii="方正书宋_GBK" w:eastAsia="方正书宋_GBK"/>
              </w:rPr>
              <w:t>0.20</w:t>
            </w:r>
          </w:p>
        </w:tc>
        <w:tc>
          <w:tcPr>
            <w:tcW w:w="975" w:type="dxa"/>
            <w:vAlign w:val="center"/>
          </w:tcPr>
          <w:p>
            <w:pPr>
              <w:spacing w:line="300" w:lineRule="exact"/>
              <w:jc w:val="right"/>
              <w:rPr>
                <w:rFonts w:ascii="方正书宋_GBK" w:eastAsia="方正书宋_GBK"/>
              </w:rPr>
            </w:pPr>
            <w:r>
              <w:rPr>
                <w:rFonts w:ascii="方正书宋_GBK" w:eastAsia="方正书宋_GBK"/>
              </w:rPr>
              <w:t>0.20</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273" w:type="dxa"/>
            <w:vAlign w:val="center"/>
          </w:tcPr>
          <w:p>
            <w:pPr>
              <w:spacing w:line="300" w:lineRule="exact"/>
              <w:jc w:val="right"/>
              <w:rPr>
                <w:rFonts w:ascii="方正书宋_GBK" w:eastAsia="方正书宋_GBK"/>
              </w:rPr>
            </w:pPr>
            <w:r>
              <w:rPr>
                <w:rFonts w:ascii="方正书宋_GBK" w:eastAsia="方正书宋_GBK"/>
              </w:rPr>
              <w:t>10.44</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718" w:type="dxa"/>
            <w:vAlign w:val="center"/>
          </w:tcPr>
          <w:p>
            <w:pPr>
              <w:spacing w:line="300" w:lineRule="exact"/>
              <w:jc w:val="left"/>
              <w:rPr>
                <w:rFonts w:ascii="方正书宋_GBK" w:eastAsia="方正书宋_GBK"/>
              </w:rPr>
            </w:pPr>
            <w:r>
              <w:rPr>
                <w:rFonts w:ascii="方正书宋_GBK" w:eastAsia="方正书宋_GBK"/>
              </w:rPr>
              <w:t>A0999</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0.42</w:t>
            </w:r>
          </w:p>
        </w:tc>
        <w:tc>
          <w:tcPr>
            <w:tcW w:w="975" w:type="dxa"/>
            <w:vAlign w:val="center"/>
          </w:tcPr>
          <w:p>
            <w:pPr>
              <w:spacing w:line="300" w:lineRule="exact"/>
              <w:jc w:val="right"/>
              <w:rPr>
                <w:rFonts w:ascii="方正书宋_GBK" w:eastAsia="方正书宋_GBK"/>
              </w:rPr>
            </w:pPr>
            <w:r>
              <w:rPr>
                <w:rFonts w:ascii="方正书宋_GBK" w:eastAsia="方正书宋_GBK"/>
              </w:rPr>
              <w:t>0.42</w:t>
            </w:r>
          </w:p>
        </w:tc>
        <w:tc>
          <w:tcPr>
            <w:tcW w:w="975" w:type="dxa"/>
            <w:vAlign w:val="center"/>
          </w:tcPr>
          <w:p>
            <w:pPr>
              <w:spacing w:line="300" w:lineRule="exact"/>
              <w:jc w:val="right"/>
              <w:rPr>
                <w:rFonts w:ascii="方正书宋_GBK" w:eastAsia="方正书宋_GBK"/>
              </w:rPr>
            </w:pPr>
            <w:r>
              <w:rPr>
                <w:rFonts w:ascii="方正书宋_GBK" w:eastAsia="方正书宋_GBK"/>
              </w:rPr>
              <w:t>0.42</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273" w:type="dxa"/>
            <w:vAlign w:val="center"/>
          </w:tcPr>
          <w:p>
            <w:pPr>
              <w:spacing w:line="300" w:lineRule="exact"/>
              <w:jc w:val="right"/>
              <w:rPr>
                <w:rFonts w:ascii="方正书宋_GBK" w:eastAsia="方正书宋_GBK"/>
              </w:rPr>
            </w:pPr>
            <w:r>
              <w:rPr>
                <w:rFonts w:ascii="方正书宋_GBK" w:eastAsia="方正书宋_GBK"/>
              </w:rPr>
              <w:t>10.44</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基础电信服务</w:t>
            </w:r>
          </w:p>
        </w:tc>
        <w:tc>
          <w:tcPr>
            <w:tcW w:w="1718" w:type="dxa"/>
            <w:vAlign w:val="center"/>
          </w:tcPr>
          <w:p>
            <w:pPr>
              <w:spacing w:line="300" w:lineRule="exact"/>
              <w:jc w:val="left"/>
              <w:rPr>
                <w:rFonts w:ascii="方正书宋_GBK" w:eastAsia="方正书宋_GBK"/>
              </w:rPr>
            </w:pPr>
            <w:r>
              <w:rPr>
                <w:rFonts w:ascii="方正书宋_GBK" w:eastAsia="方正书宋_GBK"/>
              </w:rPr>
              <w:t>C030101</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0.40</w:t>
            </w:r>
          </w:p>
        </w:tc>
        <w:tc>
          <w:tcPr>
            <w:tcW w:w="975" w:type="dxa"/>
            <w:vAlign w:val="center"/>
          </w:tcPr>
          <w:p>
            <w:pPr>
              <w:spacing w:line="300" w:lineRule="exact"/>
              <w:jc w:val="right"/>
              <w:rPr>
                <w:rFonts w:ascii="方正书宋_GBK" w:eastAsia="方正书宋_GBK"/>
              </w:rPr>
            </w:pPr>
            <w:r>
              <w:rPr>
                <w:rFonts w:ascii="方正书宋_GBK" w:eastAsia="方正书宋_GBK"/>
              </w:rPr>
              <w:t>0.40</w:t>
            </w:r>
          </w:p>
        </w:tc>
        <w:tc>
          <w:tcPr>
            <w:tcW w:w="975" w:type="dxa"/>
            <w:vAlign w:val="center"/>
          </w:tcPr>
          <w:p>
            <w:pPr>
              <w:spacing w:line="300" w:lineRule="exact"/>
              <w:jc w:val="right"/>
              <w:rPr>
                <w:rFonts w:ascii="方正书宋_GBK" w:eastAsia="方正书宋_GBK"/>
              </w:rPr>
            </w:pPr>
            <w:r>
              <w:rPr>
                <w:rFonts w:ascii="方正书宋_GBK" w:eastAsia="方正书宋_GBK"/>
              </w:rPr>
              <w:t>0.40</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26"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273" w:type="dxa"/>
            <w:vAlign w:val="center"/>
          </w:tcPr>
          <w:p>
            <w:pPr>
              <w:spacing w:line="300" w:lineRule="exact"/>
              <w:jc w:val="right"/>
              <w:rPr>
                <w:rFonts w:ascii="方正书宋_GBK" w:eastAsia="方正书宋_GBK"/>
              </w:rPr>
            </w:pPr>
            <w:r>
              <w:rPr>
                <w:rFonts w:ascii="方正书宋_GBK" w:eastAsia="方正书宋_GBK"/>
              </w:rPr>
              <w:t>10.44</w:t>
            </w:r>
          </w:p>
        </w:tc>
        <w:tc>
          <w:tcPr>
            <w:tcW w:w="1718" w:type="dxa"/>
            <w:vAlign w:val="center"/>
          </w:tcPr>
          <w:p>
            <w:pPr>
              <w:spacing w:line="300" w:lineRule="exact"/>
              <w:jc w:val="left"/>
              <w:rPr>
                <w:rFonts w:ascii="方正书宋_GBK" w:eastAsia="方正书宋_GBK"/>
              </w:rPr>
            </w:pPr>
            <w:r>
              <w:rPr>
                <w:rFonts w:hint="eastAsia" w:ascii="方正书宋_GBK" w:eastAsia="方正书宋_GBK"/>
              </w:rPr>
              <w:t>互联网信息服务</w:t>
            </w:r>
          </w:p>
        </w:tc>
        <w:tc>
          <w:tcPr>
            <w:tcW w:w="1718" w:type="dxa"/>
            <w:vAlign w:val="center"/>
          </w:tcPr>
          <w:p>
            <w:pPr>
              <w:spacing w:line="300" w:lineRule="exact"/>
              <w:jc w:val="left"/>
              <w:rPr>
                <w:rFonts w:ascii="方正书宋_GBK" w:eastAsia="方正书宋_GBK"/>
              </w:rPr>
            </w:pPr>
            <w:r>
              <w:rPr>
                <w:rFonts w:ascii="方正书宋_GBK" w:eastAsia="方正书宋_GBK"/>
              </w:rPr>
              <w:t>C0302</w:t>
            </w:r>
          </w:p>
        </w:tc>
        <w:tc>
          <w:tcPr>
            <w:tcW w:w="796"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1018" w:type="dxa"/>
            <w:vAlign w:val="center"/>
          </w:tcPr>
          <w:p>
            <w:pPr>
              <w:spacing w:line="300" w:lineRule="exact"/>
              <w:jc w:val="right"/>
              <w:rPr>
                <w:rFonts w:ascii="方正书宋_GBK" w:eastAsia="方正书宋_GBK"/>
              </w:rPr>
            </w:pPr>
            <w:r>
              <w:rPr>
                <w:rFonts w:ascii="方正书宋_GBK" w:eastAsia="方正书宋_GBK"/>
              </w:rPr>
              <w:t>1.00</w:t>
            </w:r>
          </w:p>
        </w:tc>
        <w:tc>
          <w:tcPr>
            <w:tcW w:w="1019" w:type="dxa"/>
            <w:vAlign w:val="center"/>
          </w:tcPr>
          <w:p>
            <w:pPr>
              <w:spacing w:line="300" w:lineRule="exact"/>
              <w:jc w:val="right"/>
              <w:rPr>
                <w:rFonts w:ascii="方正书宋_GBK" w:eastAsia="方正书宋_GBK"/>
              </w:rPr>
            </w:pPr>
            <w:r>
              <w:rPr>
                <w:rFonts w:ascii="方正书宋_GBK" w:eastAsia="方正书宋_GBK"/>
              </w:rPr>
              <w:t>0.08</w:t>
            </w:r>
          </w:p>
        </w:tc>
        <w:tc>
          <w:tcPr>
            <w:tcW w:w="975" w:type="dxa"/>
            <w:vAlign w:val="center"/>
          </w:tcPr>
          <w:p>
            <w:pPr>
              <w:spacing w:line="300" w:lineRule="exact"/>
              <w:jc w:val="right"/>
              <w:rPr>
                <w:rFonts w:ascii="方正书宋_GBK" w:eastAsia="方正书宋_GBK"/>
              </w:rPr>
            </w:pPr>
            <w:r>
              <w:rPr>
                <w:rFonts w:ascii="方正书宋_GBK" w:eastAsia="方正书宋_GBK"/>
              </w:rPr>
              <w:t>0.08</w:t>
            </w:r>
          </w:p>
        </w:tc>
        <w:tc>
          <w:tcPr>
            <w:tcW w:w="975" w:type="dxa"/>
            <w:vAlign w:val="center"/>
          </w:tcPr>
          <w:p>
            <w:pPr>
              <w:spacing w:line="300" w:lineRule="exact"/>
              <w:jc w:val="right"/>
              <w:rPr>
                <w:rFonts w:ascii="方正书宋_GBK" w:eastAsia="方正书宋_GBK"/>
              </w:rPr>
            </w:pPr>
            <w:r>
              <w:rPr>
                <w:rFonts w:ascii="方正书宋_GBK" w:eastAsia="方正书宋_GBK"/>
              </w:rPr>
              <w:t>0.08</w:t>
            </w: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c>
          <w:tcPr>
            <w:tcW w:w="976"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中共曲阳县委统一战线工作部</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19.23</w:t>
      </w:r>
      <w:r>
        <w:rPr>
          <w:rFonts w:hint="eastAsia" w:ascii="Times New Roman" w:hAnsi="Times New Roman" w:eastAsia="仿宋" w:cs="Times New Roman"/>
          <w:color w:val="000000"/>
          <w:sz w:val="32"/>
          <w:szCs w:val="32"/>
        </w:rPr>
        <w:t>万元（详见下表），本年度拟购置固定资产总额为</w:t>
      </w:r>
      <w:r>
        <w:rPr>
          <w:rFonts w:ascii="Times New Roman" w:hAnsi="Times New Roman" w:eastAsia="仿宋" w:cs="Times New Roman"/>
          <w:color w:val="000000"/>
          <w:sz w:val="32"/>
          <w:szCs w:val="32"/>
        </w:rPr>
        <w:t>0</w:t>
      </w:r>
      <w:r>
        <w:rPr>
          <w:rFonts w:hint="eastAsia" w:ascii="Times New Roman" w:hAnsi="Times New Roman" w:eastAsia="仿宋" w:cs="Times New Roman"/>
          <w:color w:val="000000"/>
          <w:sz w:val="32"/>
          <w:szCs w:val="32"/>
        </w:rPr>
        <w:t>万元。</w:t>
      </w:r>
    </w:p>
    <w:p>
      <w:pPr>
        <w:ind w:firstLine="640"/>
        <w:rPr>
          <w:rFonts w:ascii="Times New Roman" w:hAnsi="Times New Roman" w:eastAsia="仿宋" w:cs="Times New Roman"/>
          <w:color w:val="000000"/>
          <w:sz w:val="32"/>
          <w:szCs w:val="32"/>
        </w:rPr>
      </w:pPr>
    </w:p>
    <w:p>
      <w:pPr>
        <w:ind w:firstLine="640"/>
        <w:rPr>
          <w:rFonts w:ascii="Times New Roman" w:hAnsi="Times New Roman" w:eastAsia="仿宋" w:cs="Times New Roman"/>
          <w:color w:val="000000"/>
          <w:sz w:val="32"/>
          <w:szCs w:val="32"/>
        </w:rPr>
      </w:pPr>
    </w:p>
    <w:p>
      <w:pPr>
        <w:ind w:firstLine="640"/>
        <w:rPr>
          <w:rFonts w:ascii="Times New Roman" w:hAnsi="Times New Roman" w:eastAsia="仿宋" w:cs="Times New Roman"/>
          <w:color w:val="000000"/>
          <w:sz w:val="32"/>
          <w:szCs w:val="32"/>
        </w:rPr>
      </w:pPr>
    </w:p>
    <w:p>
      <w:pPr>
        <w:ind w:firstLine="640"/>
        <w:rPr>
          <w:rFonts w:ascii="Times New Roman" w:hAnsi="Times New Roman" w:eastAsia="仿宋" w:cs="Times New Roman"/>
          <w:color w:val="000000"/>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中共曲阳县委统一战线工作部固定资产占用情况表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编制部门：中共曲阳县委统一战线工作部</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19.23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19.23</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我单位无其他需要说明的事项。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wiss"/>
    <w:pitch w:val="default"/>
    <w:sig w:usb0="00000000" w:usb1="00000000" w:usb2="00000010" w:usb3="00000000" w:csb0="00040000" w:csb1="00000000"/>
  </w:font>
  <w:font w:name="方正仿宋_GBK">
    <w:altName w:val="微软雅黑"/>
    <w:panose1 w:val="00000000000000000000"/>
    <w:charset w:val="86"/>
    <w:family w:val="swiss"/>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B15E9"/>
    <w:rsid w:val="000C7140"/>
    <w:rsid w:val="001951AA"/>
    <w:rsid w:val="001A62C7"/>
    <w:rsid w:val="00323B29"/>
    <w:rsid w:val="0039059E"/>
    <w:rsid w:val="003E0316"/>
    <w:rsid w:val="004478FE"/>
    <w:rsid w:val="00581D40"/>
    <w:rsid w:val="005A78BD"/>
    <w:rsid w:val="00781547"/>
    <w:rsid w:val="007F0341"/>
    <w:rsid w:val="00890230"/>
    <w:rsid w:val="00964919"/>
    <w:rsid w:val="0096702C"/>
    <w:rsid w:val="009A521C"/>
    <w:rsid w:val="00C52D4C"/>
    <w:rsid w:val="00D607DA"/>
    <w:rsid w:val="00DB30F6"/>
    <w:rsid w:val="00DC6EE5"/>
    <w:rsid w:val="00EC0813"/>
    <w:rsid w:val="00EE71BA"/>
    <w:rsid w:val="00F20B55"/>
    <w:rsid w:val="00F867E4"/>
    <w:rsid w:val="04B1691C"/>
    <w:rsid w:val="0E311129"/>
    <w:rsid w:val="17537CEB"/>
    <w:rsid w:val="23717070"/>
    <w:rsid w:val="24944BEA"/>
    <w:rsid w:val="25552243"/>
    <w:rsid w:val="2D564109"/>
    <w:rsid w:val="333A4C10"/>
    <w:rsid w:val="38D97146"/>
    <w:rsid w:val="3B20528C"/>
    <w:rsid w:val="40636059"/>
    <w:rsid w:val="41D70B25"/>
    <w:rsid w:val="519B28CE"/>
    <w:rsid w:val="58001494"/>
    <w:rsid w:val="58935C3B"/>
    <w:rsid w:val="58971E1A"/>
    <w:rsid w:val="67DC1EC4"/>
    <w:rsid w:val="6A8E08C9"/>
    <w:rsid w:val="6BC57BDB"/>
    <w:rsid w:val="6C4D7219"/>
    <w:rsid w:val="6E370E07"/>
    <w:rsid w:val="73983BC7"/>
    <w:rsid w:val="74110A9E"/>
    <w:rsid w:val="749C1238"/>
    <w:rsid w:val="7BBC28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1101</Words>
  <Characters>6281</Characters>
  <Lines>0</Lines>
  <Paragraphs>0</Paragraphs>
  <TotalTime>11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2025-02-08T03:39:36Z</dcterms:modified>
  <dc:title>o</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