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27</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711曲阳县总工会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217.72</w:t>
            </w:r>
          </w:p>
        </w:tc>
        <w:tc>
          <w:tcPr>
            <w:tcW w:w="4535" w:type="dxa"/>
            <w:vAlign w:val="center"/>
          </w:tcPr>
          <w:p>
            <w:pPr>
              <w:pStyle w:val="13"/>
            </w:pPr>
            <w:r>
              <w:t>一、一般公共服务支出</w:t>
            </w:r>
          </w:p>
        </w:tc>
        <w:tc>
          <w:tcPr>
            <w:tcW w:w="2126" w:type="dxa"/>
            <w:vAlign w:val="center"/>
          </w:tcPr>
          <w:p>
            <w:pPr>
              <w:pStyle w:val="12"/>
            </w:pPr>
            <w:r>
              <w:t>157.83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9.33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9.31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217.72</w:t>
            </w:r>
          </w:p>
        </w:tc>
        <w:tc>
          <w:tcPr>
            <w:tcW w:w="4535" w:type="dxa"/>
            <w:vAlign w:val="center"/>
          </w:tcPr>
          <w:p>
            <w:pPr>
              <w:pStyle w:val="15"/>
            </w:pPr>
            <w:r>
              <w:t>本年支出合计</w:t>
            </w:r>
          </w:p>
        </w:tc>
        <w:tc>
          <w:tcPr>
            <w:tcW w:w="2126" w:type="dxa"/>
            <w:vAlign w:val="center"/>
          </w:tcPr>
          <w:p>
            <w:pPr>
              <w:pStyle w:val="16"/>
            </w:pPr>
            <w:r>
              <w:t>217.72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217.72</w:t>
            </w:r>
          </w:p>
        </w:tc>
        <w:tc>
          <w:tcPr>
            <w:tcW w:w="4535" w:type="dxa"/>
            <w:vAlign w:val="center"/>
          </w:tcPr>
          <w:p>
            <w:pPr>
              <w:pStyle w:val="15"/>
            </w:pPr>
            <w:r>
              <w:t>支出总计</w:t>
            </w:r>
          </w:p>
        </w:tc>
        <w:tc>
          <w:tcPr>
            <w:tcW w:w="2126" w:type="dxa"/>
            <w:vAlign w:val="center"/>
          </w:tcPr>
          <w:p>
            <w:pPr>
              <w:pStyle w:val="16"/>
            </w:pPr>
            <w:r>
              <w:t>217.72</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711曲阳县总工会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217.72</w:t>
            </w:r>
          </w:p>
        </w:tc>
        <w:tc>
          <w:tcPr>
            <w:tcW w:w="1134" w:type="dxa"/>
            <w:vAlign w:val="center"/>
          </w:tcPr>
          <w:p>
            <w:pPr>
              <w:pStyle w:val="16"/>
            </w:pPr>
            <w:r>
              <w:t>217.72</w:t>
            </w:r>
          </w:p>
        </w:tc>
        <w:tc>
          <w:tcPr>
            <w:tcW w:w="1134" w:type="dxa"/>
            <w:vAlign w:val="center"/>
          </w:tcPr>
          <w:p>
            <w:pPr>
              <w:pStyle w:val="16"/>
            </w:pPr>
            <w:r>
              <w:t>217.72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157.83</w:t>
            </w:r>
          </w:p>
        </w:tc>
        <w:tc>
          <w:tcPr>
            <w:tcW w:w="1134" w:type="dxa"/>
            <w:vAlign w:val="center"/>
          </w:tcPr>
          <w:p>
            <w:pPr>
              <w:pStyle w:val="12"/>
            </w:pPr>
            <w:r>
              <w:t>157.83</w:t>
            </w:r>
          </w:p>
        </w:tc>
        <w:tc>
          <w:tcPr>
            <w:tcW w:w="1134" w:type="dxa"/>
            <w:vAlign w:val="center"/>
          </w:tcPr>
          <w:p>
            <w:pPr>
              <w:pStyle w:val="12"/>
            </w:pPr>
            <w:r>
              <w:t>157.83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20129</w:t>
            </w:r>
          </w:p>
        </w:tc>
        <w:tc>
          <w:tcPr>
            <w:tcW w:w="1559" w:type="dxa"/>
            <w:vAlign w:val="center"/>
          </w:tcPr>
          <w:p>
            <w:pPr>
              <w:pStyle w:val="13"/>
            </w:pPr>
            <w:r>
              <w:t>群众团体事务</w:t>
            </w:r>
          </w:p>
        </w:tc>
        <w:tc>
          <w:tcPr>
            <w:tcW w:w="1134" w:type="dxa"/>
            <w:vAlign w:val="center"/>
          </w:tcPr>
          <w:p>
            <w:pPr>
              <w:pStyle w:val="12"/>
            </w:pPr>
            <w:r>
              <w:t>157.83</w:t>
            </w:r>
          </w:p>
        </w:tc>
        <w:tc>
          <w:tcPr>
            <w:tcW w:w="1134" w:type="dxa"/>
            <w:vAlign w:val="center"/>
          </w:tcPr>
          <w:p>
            <w:pPr>
              <w:pStyle w:val="12"/>
            </w:pPr>
            <w:r>
              <w:t>157.83</w:t>
            </w:r>
          </w:p>
        </w:tc>
        <w:tc>
          <w:tcPr>
            <w:tcW w:w="1134" w:type="dxa"/>
            <w:vAlign w:val="center"/>
          </w:tcPr>
          <w:p>
            <w:pPr>
              <w:pStyle w:val="12"/>
            </w:pPr>
            <w:r>
              <w:t>157.83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2012901</w:t>
            </w:r>
          </w:p>
        </w:tc>
        <w:tc>
          <w:tcPr>
            <w:tcW w:w="1559" w:type="dxa"/>
            <w:vAlign w:val="center"/>
          </w:tcPr>
          <w:p>
            <w:pPr>
              <w:pStyle w:val="13"/>
            </w:pPr>
            <w:r>
              <w:t>行政运行</w:t>
            </w:r>
          </w:p>
        </w:tc>
        <w:tc>
          <w:tcPr>
            <w:tcW w:w="1134" w:type="dxa"/>
            <w:vAlign w:val="center"/>
          </w:tcPr>
          <w:p>
            <w:pPr>
              <w:pStyle w:val="12"/>
            </w:pPr>
            <w:r>
              <w:t>35.89</w:t>
            </w:r>
          </w:p>
        </w:tc>
        <w:tc>
          <w:tcPr>
            <w:tcW w:w="1134" w:type="dxa"/>
            <w:vAlign w:val="center"/>
          </w:tcPr>
          <w:p>
            <w:pPr>
              <w:pStyle w:val="12"/>
            </w:pPr>
            <w:r>
              <w:t>35.89</w:t>
            </w:r>
          </w:p>
        </w:tc>
        <w:tc>
          <w:tcPr>
            <w:tcW w:w="1134" w:type="dxa"/>
            <w:vAlign w:val="center"/>
          </w:tcPr>
          <w:p>
            <w:pPr>
              <w:pStyle w:val="12"/>
            </w:pPr>
            <w:r>
              <w:t>35.89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2012902</w:t>
            </w:r>
          </w:p>
        </w:tc>
        <w:tc>
          <w:tcPr>
            <w:tcW w:w="1559" w:type="dxa"/>
            <w:vAlign w:val="center"/>
          </w:tcPr>
          <w:p>
            <w:pPr>
              <w:pStyle w:val="13"/>
            </w:pPr>
            <w:r>
              <w:t>一般行政管理事务</w:t>
            </w:r>
          </w:p>
        </w:tc>
        <w:tc>
          <w:tcPr>
            <w:tcW w:w="1134" w:type="dxa"/>
            <w:vAlign w:val="center"/>
          </w:tcPr>
          <w:p>
            <w:pPr>
              <w:pStyle w:val="12"/>
            </w:pPr>
            <w:r>
              <w:t>16.96</w:t>
            </w:r>
          </w:p>
        </w:tc>
        <w:tc>
          <w:tcPr>
            <w:tcW w:w="1134" w:type="dxa"/>
            <w:vAlign w:val="center"/>
          </w:tcPr>
          <w:p>
            <w:pPr>
              <w:pStyle w:val="12"/>
            </w:pPr>
            <w:r>
              <w:t>16.96</w:t>
            </w:r>
          </w:p>
        </w:tc>
        <w:tc>
          <w:tcPr>
            <w:tcW w:w="1134" w:type="dxa"/>
            <w:vAlign w:val="center"/>
          </w:tcPr>
          <w:p>
            <w:pPr>
              <w:pStyle w:val="12"/>
            </w:pPr>
            <w:r>
              <w:t>16.96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2012906</w:t>
            </w:r>
          </w:p>
        </w:tc>
        <w:tc>
          <w:tcPr>
            <w:tcW w:w="1559" w:type="dxa"/>
            <w:vAlign w:val="center"/>
          </w:tcPr>
          <w:p>
            <w:pPr>
              <w:pStyle w:val="13"/>
            </w:pPr>
            <w:r>
              <w:t>工会事务</w:t>
            </w:r>
          </w:p>
        </w:tc>
        <w:tc>
          <w:tcPr>
            <w:tcW w:w="1134" w:type="dxa"/>
            <w:vAlign w:val="center"/>
          </w:tcPr>
          <w:p>
            <w:pPr>
              <w:pStyle w:val="12"/>
            </w:pPr>
            <w:r>
              <w:t>38.00</w:t>
            </w:r>
          </w:p>
        </w:tc>
        <w:tc>
          <w:tcPr>
            <w:tcW w:w="1134" w:type="dxa"/>
            <w:vAlign w:val="center"/>
          </w:tcPr>
          <w:p>
            <w:pPr>
              <w:pStyle w:val="12"/>
            </w:pPr>
            <w:r>
              <w:t>38.00</w:t>
            </w:r>
          </w:p>
        </w:tc>
        <w:tc>
          <w:tcPr>
            <w:tcW w:w="1134" w:type="dxa"/>
            <w:vAlign w:val="center"/>
          </w:tcPr>
          <w:p>
            <w:pPr>
              <w:pStyle w:val="12"/>
            </w:pPr>
            <w:r>
              <w:t>38.00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2012950</w:t>
            </w:r>
          </w:p>
        </w:tc>
        <w:tc>
          <w:tcPr>
            <w:tcW w:w="1559" w:type="dxa"/>
            <w:vAlign w:val="center"/>
          </w:tcPr>
          <w:p>
            <w:pPr>
              <w:pStyle w:val="13"/>
            </w:pPr>
            <w:r>
              <w:t>事业运行</w:t>
            </w:r>
          </w:p>
        </w:tc>
        <w:tc>
          <w:tcPr>
            <w:tcW w:w="1134" w:type="dxa"/>
            <w:vAlign w:val="center"/>
          </w:tcPr>
          <w:p>
            <w:pPr>
              <w:pStyle w:val="12"/>
            </w:pPr>
            <w:r>
              <w:t>66.98</w:t>
            </w:r>
          </w:p>
        </w:tc>
        <w:tc>
          <w:tcPr>
            <w:tcW w:w="1134" w:type="dxa"/>
            <w:vAlign w:val="center"/>
          </w:tcPr>
          <w:p>
            <w:pPr>
              <w:pStyle w:val="12"/>
            </w:pPr>
            <w:r>
              <w:t>66.98</w:t>
            </w:r>
          </w:p>
        </w:tc>
        <w:tc>
          <w:tcPr>
            <w:tcW w:w="1134" w:type="dxa"/>
            <w:vAlign w:val="center"/>
          </w:tcPr>
          <w:p>
            <w:pPr>
              <w:pStyle w:val="12"/>
            </w:pPr>
            <w:r>
              <w:t>66.98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41.25</w:t>
            </w:r>
          </w:p>
        </w:tc>
        <w:tc>
          <w:tcPr>
            <w:tcW w:w="1134" w:type="dxa"/>
            <w:vAlign w:val="center"/>
          </w:tcPr>
          <w:p>
            <w:pPr>
              <w:pStyle w:val="12"/>
            </w:pPr>
            <w:r>
              <w:t>41.25</w:t>
            </w:r>
          </w:p>
        </w:tc>
        <w:tc>
          <w:tcPr>
            <w:tcW w:w="1134" w:type="dxa"/>
            <w:vAlign w:val="center"/>
          </w:tcPr>
          <w:p>
            <w:pPr>
              <w:pStyle w:val="12"/>
            </w:pPr>
            <w:r>
              <w:t>41.25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41.25</w:t>
            </w:r>
          </w:p>
        </w:tc>
        <w:tc>
          <w:tcPr>
            <w:tcW w:w="1134" w:type="dxa"/>
            <w:vAlign w:val="center"/>
          </w:tcPr>
          <w:p>
            <w:pPr>
              <w:pStyle w:val="12"/>
            </w:pPr>
            <w:r>
              <w:t>41.25</w:t>
            </w:r>
          </w:p>
        </w:tc>
        <w:tc>
          <w:tcPr>
            <w:tcW w:w="1134" w:type="dxa"/>
            <w:vAlign w:val="center"/>
          </w:tcPr>
          <w:p>
            <w:pPr>
              <w:pStyle w:val="12"/>
            </w:pPr>
            <w:r>
              <w:t>41.25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13.44</w:t>
            </w:r>
          </w:p>
        </w:tc>
        <w:tc>
          <w:tcPr>
            <w:tcW w:w="1134" w:type="dxa"/>
            <w:vAlign w:val="center"/>
          </w:tcPr>
          <w:p>
            <w:pPr>
              <w:pStyle w:val="12"/>
            </w:pPr>
            <w:r>
              <w:t>13.44</w:t>
            </w:r>
          </w:p>
        </w:tc>
        <w:tc>
          <w:tcPr>
            <w:tcW w:w="1134" w:type="dxa"/>
            <w:vAlign w:val="center"/>
          </w:tcPr>
          <w:p>
            <w:pPr>
              <w:pStyle w:val="12"/>
            </w:pPr>
            <w:r>
              <w:t>13.44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10.81</w:t>
            </w:r>
          </w:p>
        </w:tc>
        <w:tc>
          <w:tcPr>
            <w:tcW w:w="1134" w:type="dxa"/>
            <w:vAlign w:val="center"/>
          </w:tcPr>
          <w:p>
            <w:pPr>
              <w:pStyle w:val="12"/>
            </w:pPr>
            <w:r>
              <w:t>10.81</w:t>
            </w:r>
          </w:p>
        </w:tc>
        <w:tc>
          <w:tcPr>
            <w:tcW w:w="1134" w:type="dxa"/>
            <w:vAlign w:val="center"/>
          </w:tcPr>
          <w:p>
            <w:pPr>
              <w:pStyle w:val="12"/>
            </w:pPr>
            <w:r>
              <w:t>10.81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12.45</w:t>
            </w:r>
          </w:p>
        </w:tc>
        <w:tc>
          <w:tcPr>
            <w:tcW w:w="1134" w:type="dxa"/>
            <w:vAlign w:val="center"/>
          </w:tcPr>
          <w:p>
            <w:pPr>
              <w:pStyle w:val="12"/>
            </w:pPr>
            <w:r>
              <w:t>12.45</w:t>
            </w:r>
          </w:p>
        </w:tc>
        <w:tc>
          <w:tcPr>
            <w:tcW w:w="1134" w:type="dxa"/>
            <w:vAlign w:val="center"/>
          </w:tcPr>
          <w:p>
            <w:pPr>
              <w:pStyle w:val="12"/>
            </w:pPr>
            <w:r>
              <w:t>12.45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4.55</w:t>
            </w:r>
          </w:p>
        </w:tc>
        <w:tc>
          <w:tcPr>
            <w:tcW w:w="1134" w:type="dxa"/>
            <w:vAlign w:val="center"/>
          </w:tcPr>
          <w:p>
            <w:pPr>
              <w:pStyle w:val="12"/>
            </w:pPr>
            <w:r>
              <w:t>4.55</w:t>
            </w:r>
          </w:p>
        </w:tc>
        <w:tc>
          <w:tcPr>
            <w:tcW w:w="1134" w:type="dxa"/>
            <w:vAlign w:val="center"/>
          </w:tcPr>
          <w:p>
            <w:pPr>
              <w:pStyle w:val="12"/>
            </w:pPr>
            <w:r>
              <w:t>4.55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9.33</w:t>
            </w:r>
          </w:p>
        </w:tc>
        <w:tc>
          <w:tcPr>
            <w:tcW w:w="1134" w:type="dxa"/>
            <w:vAlign w:val="center"/>
          </w:tcPr>
          <w:p>
            <w:pPr>
              <w:pStyle w:val="12"/>
            </w:pPr>
            <w:r>
              <w:t>9.33</w:t>
            </w:r>
          </w:p>
        </w:tc>
        <w:tc>
          <w:tcPr>
            <w:tcW w:w="1134" w:type="dxa"/>
            <w:vAlign w:val="center"/>
          </w:tcPr>
          <w:p>
            <w:pPr>
              <w:pStyle w:val="12"/>
            </w:pPr>
            <w:r>
              <w:t>9.33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9.33</w:t>
            </w:r>
          </w:p>
        </w:tc>
        <w:tc>
          <w:tcPr>
            <w:tcW w:w="1134" w:type="dxa"/>
            <w:vAlign w:val="center"/>
          </w:tcPr>
          <w:p>
            <w:pPr>
              <w:pStyle w:val="12"/>
            </w:pPr>
            <w:r>
              <w:t>9.33</w:t>
            </w:r>
          </w:p>
        </w:tc>
        <w:tc>
          <w:tcPr>
            <w:tcW w:w="1134" w:type="dxa"/>
            <w:vAlign w:val="center"/>
          </w:tcPr>
          <w:p>
            <w:pPr>
              <w:pStyle w:val="12"/>
            </w:pPr>
            <w:r>
              <w:t>9.33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1.40</w:t>
            </w:r>
          </w:p>
        </w:tc>
        <w:tc>
          <w:tcPr>
            <w:tcW w:w="1134" w:type="dxa"/>
            <w:vAlign w:val="center"/>
          </w:tcPr>
          <w:p>
            <w:pPr>
              <w:pStyle w:val="12"/>
            </w:pPr>
            <w:r>
              <w:t>1.40</w:t>
            </w:r>
          </w:p>
        </w:tc>
        <w:tc>
          <w:tcPr>
            <w:tcW w:w="1134" w:type="dxa"/>
            <w:vAlign w:val="center"/>
          </w:tcPr>
          <w:p>
            <w:pPr>
              <w:pStyle w:val="12"/>
            </w:pPr>
            <w:r>
              <w:t>1.40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4.66</w:t>
            </w:r>
          </w:p>
        </w:tc>
        <w:tc>
          <w:tcPr>
            <w:tcW w:w="1134" w:type="dxa"/>
            <w:vAlign w:val="center"/>
          </w:tcPr>
          <w:p>
            <w:pPr>
              <w:pStyle w:val="12"/>
            </w:pPr>
            <w:r>
              <w:t>4.66</w:t>
            </w:r>
          </w:p>
        </w:tc>
        <w:tc>
          <w:tcPr>
            <w:tcW w:w="1134" w:type="dxa"/>
            <w:vAlign w:val="center"/>
          </w:tcPr>
          <w:p>
            <w:pPr>
              <w:pStyle w:val="12"/>
            </w:pPr>
            <w:r>
              <w:t>4.66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3.27</w:t>
            </w:r>
          </w:p>
        </w:tc>
        <w:tc>
          <w:tcPr>
            <w:tcW w:w="1134" w:type="dxa"/>
            <w:vAlign w:val="center"/>
          </w:tcPr>
          <w:p>
            <w:pPr>
              <w:pStyle w:val="12"/>
            </w:pPr>
            <w:r>
              <w:t>3.27</w:t>
            </w:r>
          </w:p>
        </w:tc>
        <w:tc>
          <w:tcPr>
            <w:tcW w:w="1134" w:type="dxa"/>
            <w:vAlign w:val="center"/>
          </w:tcPr>
          <w:p>
            <w:pPr>
              <w:pStyle w:val="12"/>
            </w:pPr>
            <w:r>
              <w:t>3.27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9.31</w:t>
            </w:r>
          </w:p>
        </w:tc>
        <w:tc>
          <w:tcPr>
            <w:tcW w:w="1134" w:type="dxa"/>
            <w:vAlign w:val="center"/>
          </w:tcPr>
          <w:p>
            <w:pPr>
              <w:pStyle w:val="12"/>
            </w:pPr>
            <w:r>
              <w:t>9.31</w:t>
            </w:r>
          </w:p>
        </w:tc>
        <w:tc>
          <w:tcPr>
            <w:tcW w:w="1134" w:type="dxa"/>
            <w:vAlign w:val="center"/>
          </w:tcPr>
          <w:p>
            <w:pPr>
              <w:pStyle w:val="12"/>
            </w:pPr>
            <w:r>
              <w:t>9.31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9.31</w:t>
            </w:r>
          </w:p>
        </w:tc>
        <w:tc>
          <w:tcPr>
            <w:tcW w:w="1134" w:type="dxa"/>
            <w:vAlign w:val="center"/>
          </w:tcPr>
          <w:p>
            <w:pPr>
              <w:pStyle w:val="12"/>
            </w:pPr>
            <w:r>
              <w:t>9.31</w:t>
            </w:r>
          </w:p>
        </w:tc>
        <w:tc>
          <w:tcPr>
            <w:tcW w:w="1134" w:type="dxa"/>
            <w:vAlign w:val="center"/>
          </w:tcPr>
          <w:p>
            <w:pPr>
              <w:pStyle w:val="12"/>
            </w:pPr>
            <w:r>
              <w:t>9.31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9.31</w:t>
            </w:r>
          </w:p>
        </w:tc>
        <w:tc>
          <w:tcPr>
            <w:tcW w:w="1134" w:type="dxa"/>
            <w:vAlign w:val="center"/>
          </w:tcPr>
          <w:p>
            <w:pPr>
              <w:pStyle w:val="12"/>
            </w:pPr>
            <w:r>
              <w:t>9.31</w:t>
            </w:r>
          </w:p>
        </w:tc>
        <w:tc>
          <w:tcPr>
            <w:tcW w:w="1134" w:type="dxa"/>
            <w:vAlign w:val="center"/>
          </w:tcPr>
          <w:p>
            <w:pPr>
              <w:pStyle w:val="12"/>
            </w:pPr>
            <w:r>
              <w:t>9.31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711曲阳县总工会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217.72</w:t>
            </w:r>
          </w:p>
        </w:tc>
        <w:tc>
          <w:tcPr>
            <w:tcW w:w="1361" w:type="dxa"/>
            <w:vAlign w:val="center"/>
          </w:tcPr>
          <w:p>
            <w:pPr>
              <w:pStyle w:val="16"/>
            </w:pPr>
            <w:r>
              <w:t>162.76</w:t>
            </w:r>
          </w:p>
        </w:tc>
        <w:tc>
          <w:tcPr>
            <w:tcW w:w="1361" w:type="dxa"/>
            <w:vAlign w:val="center"/>
          </w:tcPr>
          <w:p>
            <w:pPr>
              <w:pStyle w:val="16"/>
            </w:pPr>
            <w:r>
              <w:t>54.96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157.83</w:t>
            </w:r>
          </w:p>
        </w:tc>
        <w:tc>
          <w:tcPr>
            <w:tcW w:w="1361" w:type="dxa"/>
            <w:vAlign w:val="center"/>
          </w:tcPr>
          <w:p>
            <w:pPr>
              <w:pStyle w:val="12"/>
            </w:pPr>
            <w:r>
              <w:t>102.87</w:t>
            </w:r>
          </w:p>
        </w:tc>
        <w:tc>
          <w:tcPr>
            <w:tcW w:w="1361" w:type="dxa"/>
            <w:vAlign w:val="center"/>
          </w:tcPr>
          <w:p>
            <w:pPr>
              <w:pStyle w:val="12"/>
            </w:pPr>
            <w:r>
              <w:t>54.96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20129</w:t>
            </w:r>
          </w:p>
        </w:tc>
        <w:tc>
          <w:tcPr>
            <w:tcW w:w="4535" w:type="dxa"/>
            <w:vAlign w:val="center"/>
          </w:tcPr>
          <w:p>
            <w:pPr>
              <w:pStyle w:val="13"/>
            </w:pPr>
            <w:r>
              <w:t>群众团体事务</w:t>
            </w:r>
          </w:p>
        </w:tc>
        <w:tc>
          <w:tcPr>
            <w:tcW w:w="1361" w:type="dxa"/>
            <w:vAlign w:val="center"/>
          </w:tcPr>
          <w:p>
            <w:pPr>
              <w:pStyle w:val="12"/>
            </w:pPr>
            <w:r>
              <w:t>157.83</w:t>
            </w:r>
          </w:p>
        </w:tc>
        <w:tc>
          <w:tcPr>
            <w:tcW w:w="1361" w:type="dxa"/>
            <w:vAlign w:val="center"/>
          </w:tcPr>
          <w:p>
            <w:pPr>
              <w:pStyle w:val="12"/>
            </w:pPr>
            <w:r>
              <w:t>102.87</w:t>
            </w:r>
          </w:p>
        </w:tc>
        <w:tc>
          <w:tcPr>
            <w:tcW w:w="1361" w:type="dxa"/>
            <w:vAlign w:val="center"/>
          </w:tcPr>
          <w:p>
            <w:pPr>
              <w:pStyle w:val="12"/>
            </w:pPr>
            <w:r>
              <w:t>54.96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2012901</w:t>
            </w:r>
          </w:p>
        </w:tc>
        <w:tc>
          <w:tcPr>
            <w:tcW w:w="4535" w:type="dxa"/>
            <w:vAlign w:val="center"/>
          </w:tcPr>
          <w:p>
            <w:pPr>
              <w:pStyle w:val="13"/>
            </w:pPr>
            <w:r>
              <w:t>行政运行</w:t>
            </w:r>
          </w:p>
        </w:tc>
        <w:tc>
          <w:tcPr>
            <w:tcW w:w="1361" w:type="dxa"/>
            <w:vAlign w:val="center"/>
          </w:tcPr>
          <w:p>
            <w:pPr>
              <w:pStyle w:val="12"/>
            </w:pPr>
            <w:r>
              <w:t>35.89</w:t>
            </w:r>
          </w:p>
        </w:tc>
        <w:tc>
          <w:tcPr>
            <w:tcW w:w="1361" w:type="dxa"/>
            <w:vAlign w:val="center"/>
          </w:tcPr>
          <w:p>
            <w:pPr>
              <w:pStyle w:val="12"/>
            </w:pPr>
            <w:r>
              <w:t>35.89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2012902</w:t>
            </w:r>
          </w:p>
        </w:tc>
        <w:tc>
          <w:tcPr>
            <w:tcW w:w="4535" w:type="dxa"/>
            <w:vAlign w:val="center"/>
          </w:tcPr>
          <w:p>
            <w:pPr>
              <w:pStyle w:val="13"/>
            </w:pPr>
            <w:r>
              <w:t>一般行政管理事务</w:t>
            </w:r>
          </w:p>
        </w:tc>
        <w:tc>
          <w:tcPr>
            <w:tcW w:w="1361" w:type="dxa"/>
            <w:vAlign w:val="center"/>
          </w:tcPr>
          <w:p>
            <w:pPr>
              <w:pStyle w:val="12"/>
            </w:pPr>
            <w:r>
              <w:t>16.96</w:t>
            </w:r>
          </w:p>
        </w:tc>
        <w:tc>
          <w:tcPr>
            <w:tcW w:w="1361" w:type="dxa"/>
            <w:vAlign w:val="center"/>
          </w:tcPr>
          <w:p>
            <w:pPr>
              <w:pStyle w:val="12"/>
            </w:pPr>
          </w:p>
        </w:tc>
        <w:tc>
          <w:tcPr>
            <w:tcW w:w="1361" w:type="dxa"/>
            <w:vAlign w:val="center"/>
          </w:tcPr>
          <w:p>
            <w:pPr>
              <w:pStyle w:val="12"/>
            </w:pPr>
            <w:r>
              <w:t>16.96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2012906</w:t>
            </w:r>
          </w:p>
        </w:tc>
        <w:tc>
          <w:tcPr>
            <w:tcW w:w="4535" w:type="dxa"/>
            <w:vAlign w:val="center"/>
          </w:tcPr>
          <w:p>
            <w:pPr>
              <w:pStyle w:val="13"/>
            </w:pPr>
            <w:r>
              <w:t>工会事务</w:t>
            </w:r>
          </w:p>
        </w:tc>
        <w:tc>
          <w:tcPr>
            <w:tcW w:w="1361" w:type="dxa"/>
            <w:vAlign w:val="center"/>
          </w:tcPr>
          <w:p>
            <w:pPr>
              <w:pStyle w:val="12"/>
            </w:pPr>
            <w:r>
              <w:t>38.00</w:t>
            </w:r>
          </w:p>
        </w:tc>
        <w:tc>
          <w:tcPr>
            <w:tcW w:w="1361" w:type="dxa"/>
            <w:vAlign w:val="center"/>
          </w:tcPr>
          <w:p>
            <w:pPr>
              <w:pStyle w:val="12"/>
            </w:pPr>
          </w:p>
        </w:tc>
        <w:tc>
          <w:tcPr>
            <w:tcW w:w="1361" w:type="dxa"/>
            <w:vAlign w:val="center"/>
          </w:tcPr>
          <w:p>
            <w:pPr>
              <w:pStyle w:val="12"/>
            </w:pPr>
            <w:r>
              <w:t>38.00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2012950</w:t>
            </w:r>
          </w:p>
        </w:tc>
        <w:tc>
          <w:tcPr>
            <w:tcW w:w="4535" w:type="dxa"/>
            <w:vAlign w:val="center"/>
          </w:tcPr>
          <w:p>
            <w:pPr>
              <w:pStyle w:val="13"/>
            </w:pPr>
            <w:r>
              <w:t>事业运行</w:t>
            </w:r>
          </w:p>
        </w:tc>
        <w:tc>
          <w:tcPr>
            <w:tcW w:w="1361" w:type="dxa"/>
            <w:vAlign w:val="center"/>
          </w:tcPr>
          <w:p>
            <w:pPr>
              <w:pStyle w:val="12"/>
            </w:pPr>
            <w:r>
              <w:t>66.98</w:t>
            </w:r>
          </w:p>
        </w:tc>
        <w:tc>
          <w:tcPr>
            <w:tcW w:w="1361" w:type="dxa"/>
            <w:vAlign w:val="center"/>
          </w:tcPr>
          <w:p>
            <w:pPr>
              <w:pStyle w:val="12"/>
            </w:pPr>
            <w:r>
              <w:t>66.98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41.25</w:t>
            </w:r>
          </w:p>
        </w:tc>
        <w:tc>
          <w:tcPr>
            <w:tcW w:w="1361" w:type="dxa"/>
            <w:vAlign w:val="center"/>
          </w:tcPr>
          <w:p>
            <w:pPr>
              <w:pStyle w:val="12"/>
            </w:pPr>
            <w:r>
              <w:t>41.25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41.25</w:t>
            </w:r>
          </w:p>
        </w:tc>
        <w:tc>
          <w:tcPr>
            <w:tcW w:w="1361" w:type="dxa"/>
            <w:vAlign w:val="center"/>
          </w:tcPr>
          <w:p>
            <w:pPr>
              <w:pStyle w:val="12"/>
            </w:pPr>
            <w:r>
              <w:t>41.25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13.44</w:t>
            </w:r>
          </w:p>
        </w:tc>
        <w:tc>
          <w:tcPr>
            <w:tcW w:w="1361" w:type="dxa"/>
            <w:vAlign w:val="center"/>
          </w:tcPr>
          <w:p>
            <w:pPr>
              <w:pStyle w:val="12"/>
            </w:pPr>
            <w:r>
              <w:t>13.44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10.81</w:t>
            </w:r>
          </w:p>
        </w:tc>
        <w:tc>
          <w:tcPr>
            <w:tcW w:w="1361" w:type="dxa"/>
            <w:vAlign w:val="center"/>
          </w:tcPr>
          <w:p>
            <w:pPr>
              <w:pStyle w:val="12"/>
            </w:pPr>
            <w:r>
              <w:t>10.81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12.45</w:t>
            </w:r>
          </w:p>
        </w:tc>
        <w:tc>
          <w:tcPr>
            <w:tcW w:w="1361" w:type="dxa"/>
            <w:vAlign w:val="center"/>
          </w:tcPr>
          <w:p>
            <w:pPr>
              <w:pStyle w:val="12"/>
            </w:pPr>
            <w:r>
              <w:t>12.45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4.55</w:t>
            </w:r>
          </w:p>
        </w:tc>
        <w:tc>
          <w:tcPr>
            <w:tcW w:w="1361" w:type="dxa"/>
            <w:vAlign w:val="center"/>
          </w:tcPr>
          <w:p>
            <w:pPr>
              <w:pStyle w:val="12"/>
            </w:pPr>
            <w:r>
              <w:t>4.55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9.33</w:t>
            </w:r>
          </w:p>
        </w:tc>
        <w:tc>
          <w:tcPr>
            <w:tcW w:w="1361" w:type="dxa"/>
            <w:vAlign w:val="center"/>
          </w:tcPr>
          <w:p>
            <w:pPr>
              <w:pStyle w:val="12"/>
            </w:pPr>
            <w:r>
              <w:t>9.33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9.33</w:t>
            </w:r>
          </w:p>
        </w:tc>
        <w:tc>
          <w:tcPr>
            <w:tcW w:w="1361" w:type="dxa"/>
            <w:vAlign w:val="center"/>
          </w:tcPr>
          <w:p>
            <w:pPr>
              <w:pStyle w:val="12"/>
            </w:pPr>
            <w:r>
              <w:t>9.33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1.40</w:t>
            </w:r>
          </w:p>
        </w:tc>
        <w:tc>
          <w:tcPr>
            <w:tcW w:w="1361" w:type="dxa"/>
            <w:vAlign w:val="center"/>
          </w:tcPr>
          <w:p>
            <w:pPr>
              <w:pStyle w:val="12"/>
            </w:pPr>
            <w:r>
              <w:t>1.40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4.66</w:t>
            </w:r>
          </w:p>
        </w:tc>
        <w:tc>
          <w:tcPr>
            <w:tcW w:w="1361" w:type="dxa"/>
            <w:vAlign w:val="center"/>
          </w:tcPr>
          <w:p>
            <w:pPr>
              <w:pStyle w:val="12"/>
            </w:pPr>
            <w:r>
              <w:t>4.66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3.27</w:t>
            </w:r>
          </w:p>
        </w:tc>
        <w:tc>
          <w:tcPr>
            <w:tcW w:w="1361" w:type="dxa"/>
            <w:vAlign w:val="center"/>
          </w:tcPr>
          <w:p>
            <w:pPr>
              <w:pStyle w:val="12"/>
            </w:pPr>
            <w:r>
              <w:t>3.27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9.31</w:t>
            </w:r>
          </w:p>
        </w:tc>
        <w:tc>
          <w:tcPr>
            <w:tcW w:w="1361" w:type="dxa"/>
            <w:vAlign w:val="center"/>
          </w:tcPr>
          <w:p>
            <w:pPr>
              <w:pStyle w:val="12"/>
            </w:pPr>
            <w:r>
              <w:t>9.31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9.31</w:t>
            </w:r>
          </w:p>
        </w:tc>
        <w:tc>
          <w:tcPr>
            <w:tcW w:w="1361" w:type="dxa"/>
            <w:vAlign w:val="center"/>
          </w:tcPr>
          <w:p>
            <w:pPr>
              <w:pStyle w:val="12"/>
            </w:pPr>
            <w:r>
              <w:t>9.31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9.31</w:t>
            </w:r>
          </w:p>
        </w:tc>
        <w:tc>
          <w:tcPr>
            <w:tcW w:w="1361" w:type="dxa"/>
            <w:vAlign w:val="center"/>
          </w:tcPr>
          <w:p>
            <w:pPr>
              <w:pStyle w:val="12"/>
            </w:pPr>
            <w:r>
              <w:t>9.31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711曲阳县总工会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217.72</w:t>
            </w:r>
          </w:p>
        </w:tc>
        <w:tc>
          <w:tcPr>
            <w:tcW w:w="3402" w:type="dxa"/>
            <w:vAlign w:val="center"/>
          </w:tcPr>
          <w:p>
            <w:pPr>
              <w:pStyle w:val="13"/>
            </w:pPr>
            <w:r>
              <w:t>一、一般公共服务支出</w:t>
            </w:r>
          </w:p>
        </w:tc>
        <w:tc>
          <w:tcPr>
            <w:tcW w:w="1474" w:type="dxa"/>
            <w:vAlign w:val="center"/>
          </w:tcPr>
          <w:p>
            <w:pPr>
              <w:pStyle w:val="12"/>
            </w:pPr>
            <w:r>
              <w:t>157.83</w:t>
            </w:r>
          </w:p>
        </w:tc>
        <w:tc>
          <w:tcPr>
            <w:tcW w:w="1474" w:type="dxa"/>
            <w:vAlign w:val="center"/>
          </w:tcPr>
          <w:p>
            <w:pPr>
              <w:pStyle w:val="12"/>
            </w:pPr>
            <w:r>
              <w:t>157.83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41.25</w:t>
            </w:r>
          </w:p>
        </w:tc>
        <w:tc>
          <w:tcPr>
            <w:tcW w:w="1474" w:type="dxa"/>
            <w:vAlign w:val="center"/>
          </w:tcPr>
          <w:p>
            <w:pPr>
              <w:pStyle w:val="12"/>
            </w:pPr>
            <w:r>
              <w:t>41.25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9.33</w:t>
            </w:r>
          </w:p>
        </w:tc>
        <w:tc>
          <w:tcPr>
            <w:tcW w:w="1474" w:type="dxa"/>
            <w:vAlign w:val="center"/>
          </w:tcPr>
          <w:p>
            <w:pPr>
              <w:pStyle w:val="12"/>
            </w:pPr>
            <w:r>
              <w:t>9.33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9.31</w:t>
            </w:r>
          </w:p>
        </w:tc>
        <w:tc>
          <w:tcPr>
            <w:tcW w:w="1474" w:type="dxa"/>
            <w:vAlign w:val="center"/>
          </w:tcPr>
          <w:p>
            <w:pPr>
              <w:pStyle w:val="12"/>
            </w:pPr>
            <w:r>
              <w:t>9.31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217.72</w:t>
            </w:r>
          </w:p>
        </w:tc>
        <w:tc>
          <w:tcPr>
            <w:tcW w:w="3402" w:type="dxa"/>
            <w:vAlign w:val="center"/>
          </w:tcPr>
          <w:p>
            <w:pPr>
              <w:pStyle w:val="15"/>
            </w:pPr>
            <w:r>
              <w:t>本年支出合计</w:t>
            </w:r>
          </w:p>
        </w:tc>
        <w:tc>
          <w:tcPr>
            <w:tcW w:w="1474" w:type="dxa"/>
            <w:vAlign w:val="center"/>
          </w:tcPr>
          <w:p>
            <w:pPr>
              <w:pStyle w:val="16"/>
            </w:pPr>
            <w:r>
              <w:t>217.72</w:t>
            </w:r>
          </w:p>
        </w:tc>
        <w:tc>
          <w:tcPr>
            <w:tcW w:w="1474" w:type="dxa"/>
            <w:vAlign w:val="center"/>
          </w:tcPr>
          <w:p>
            <w:pPr>
              <w:pStyle w:val="16"/>
            </w:pPr>
            <w:r>
              <w:t>217.72</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217.72</w:t>
            </w:r>
          </w:p>
        </w:tc>
        <w:tc>
          <w:tcPr>
            <w:tcW w:w="3402" w:type="dxa"/>
            <w:vAlign w:val="center"/>
          </w:tcPr>
          <w:p>
            <w:pPr>
              <w:pStyle w:val="15"/>
            </w:pPr>
            <w:r>
              <w:t>支出总计</w:t>
            </w:r>
          </w:p>
        </w:tc>
        <w:tc>
          <w:tcPr>
            <w:tcW w:w="1474" w:type="dxa"/>
            <w:vAlign w:val="center"/>
          </w:tcPr>
          <w:p>
            <w:pPr>
              <w:pStyle w:val="16"/>
            </w:pPr>
            <w:r>
              <w:t>217.72</w:t>
            </w:r>
          </w:p>
        </w:tc>
        <w:tc>
          <w:tcPr>
            <w:tcW w:w="1474" w:type="dxa"/>
            <w:vAlign w:val="center"/>
          </w:tcPr>
          <w:p>
            <w:pPr>
              <w:pStyle w:val="16"/>
            </w:pPr>
            <w:r>
              <w:t>217.72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711曲阳县总工会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217.72</w:t>
            </w:r>
          </w:p>
        </w:tc>
        <w:tc>
          <w:tcPr>
            <w:tcW w:w="2551" w:type="dxa"/>
            <w:vAlign w:val="center"/>
          </w:tcPr>
          <w:p>
            <w:pPr>
              <w:pStyle w:val="16"/>
            </w:pPr>
            <w:r>
              <w:t>162.76</w:t>
            </w:r>
          </w:p>
        </w:tc>
        <w:tc>
          <w:tcPr>
            <w:tcW w:w="2551" w:type="dxa"/>
            <w:vAlign w:val="center"/>
          </w:tcPr>
          <w:p>
            <w:pPr>
              <w:pStyle w:val="16"/>
            </w:pPr>
            <w:r>
              <w:t>54.96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157.83</w:t>
            </w:r>
          </w:p>
        </w:tc>
        <w:tc>
          <w:tcPr>
            <w:tcW w:w="2551" w:type="dxa"/>
            <w:vAlign w:val="center"/>
          </w:tcPr>
          <w:p>
            <w:pPr>
              <w:pStyle w:val="12"/>
            </w:pPr>
            <w:r>
              <w:t>102.87</w:t>
            </w:r>
          </w:p>
        </w:tc>
        <w:tc>
          <w:tcPr>
            <w:tcW w:w="2551" w:type="dxa"/>
            <w:vAlign w:val="center"/>
          </w:tcPr>
          <w:p>
            <w:pPr>
              <w:pStyle w:val="12"/>
            </w:pPr>
            <w:r>
              <w:t>54.96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157.83</w:t>
            </w:r>
          </w:p>
        </w:tc>
        <w:tc>
          <w:tcPr>
            <w:tcW w:w="2551" w:type="dxa"/>
            <w:vAlign w:val="center"/>
          </w:tcPr>
          <w:p>
            <w:pPr>
              <w:pStyle w:val="12"/>
            </w:pPr>
            <w:r>
              <w:t>102.87</w:t>
            </w:r>
          </w:p>
        </w:tc>
        <w:tc>
          <w:tcPr>
            <w:tcW w:w="2551" w:type="dxa"/>
            <w:vAlign w:val="center"/>
          </w:tcPr>
          <w:p>
            <w:pPr>
              <w:pStyle w:val="12"/>
            </w:pPr>
            <w:r>
              <w:t>54.96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2012901</w:t>
            </w:r>
          </w:p>
        </w:tc>
        <w:tc>
          <w:tcPr>
            <w:tcW w:w="4535" w:type="dxa"/>
            <w:vAlign w:val="center"/>
          </w:tcPr>
          <w:p>
            <w:pPr>
              <w:pStyle w:val="13"/>
            </w:pPr>
            <w:r>
              <w:t>行政运行</w:t>
            </w:r>
          </w:p>
        </w:tc>
        <w:tc>
          <w:tcPr>
            <w:tcW w:w="2551" w:type="dxa"/>
            <w:vAlign w:val="center"/>
          </w:tcPr>
          <w:p>
            <w:pPr>
              <w:pStyle w:val="12"/>
            </w:pPr>
            <w:r>
              <w:t>35.89</w:t>
            </w:r>
          </w:p>
        </w:tc>
        <w:tc>
          <w:tcPr>
            <w:tcW w:w="2551" w:type="dxa"/>
            <w:vAlign w:val="center"/>
          </w:tcPr>
          <w:p>
            <w:pPr>
              <w:pStyle w:val="12"/>
            </w:pPr>
            <w:r>
              <w:t>35.89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2012902</w:t>
            </w:r>
          </w:p>
        </w:tc>
        <w:tc>
          <w:tcPr>
            <w:tcW w:w="4535" w:type="dxa"/>
            <w:vAlign w:val="center"/>
          </w:tcPr>
          <w:p>
            <w:pPr>
              <w:pStyle w:val="13"/>
            </w:pPr>
            <w:r>
              <w:t>一般行政管理事务</w:t>
            </w:r>
          </w:p>
        </w:tc>
        <w:tc>
          <w:tcPr>
            <w:tcW w:w="2551" w:type="dxa"/>
            <w:vAlign w:val="center"/>
          </w:tcPr>
          <w:p>
            <w:pPr>
              <w:pStyle w:val="12"/>
            </w:pPr>
            <w:r>
              <w:t>16.96</w:t>
            </w:r>
          </w:p>
        </w:tc>
        <w:tc>
          <w:tcPr>
            <w:tcW w:w="2551" w:type="dxa"/>
            <w:vAlign w:val="center"/>
          </w:tcPr>
          <w:p>
            <w:pPr>
              <w:pStyle w:val="12"/>
            </w:pPr>
          </w:p>
        </w:tc>
        <w:tc>
          <w:tcPr>
            <w:tcW w:w="2551" w:type="dxa"/>
            <w:vAlign w:val="center"/>
          </w:tcPr>
          <w:p>
            <w:pPr>
              <w:pStyle w:val="12"/>
            </w:pPr>
            <w:r>
              <w:t>16.96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2012906</w:t>
            </w:r>
          </w:p>
        </w:tc>
        <w:tc>
          <w:tcPr>
            <w:tcW w:w="4535" w:type="dxa"/>
            <w:vAlign w:val="center"/>
          </w:tcPr>
          <w:p>
            <w:pPr>
              <w:pStyle w:val="13"/>
            </w:pPr>
            <w:r>
              <w:t>工会事务</w:t>
            </w:r>
          </w:p>
        </w:tc>
        <w:tc>
          <w:tcPr>
            <w:tcW w:w="2551" w:type="dxa"/>
            <w:vAlign w:val="center"/>
          </w:tcPr>
          <w:p>
            <w:pPr>
              <w:pStyle w:val="12"/>
            </w:pPr>
            <w:r>
              <w:t>38.00</w:t>
            </w:r>
          </w:p>
        </w:tc>
        <w:tc>
          <w:tcPr>
            <w:tcW w:w="2551" w:type="dxa"/>
            <w:vAlign w:val="center"/>
          </w:tcPr>
          <w:p>
            <w:pPr>
              <w:pStyle w:val="12"/>
            </w:pPr>
          </w:p>
        </w:tc>
        <w:tc>
          <w:tcPr>
            <w:tcW w:w="2551" w:type="dxa"/>
            <w:vAlign w:val="center"/>
          </w:tcPr>
          <w:p>
            <w:pPr>
              <w:pStyle w:val="12"/>
            </w:pPr>
            <w:r>
              <w:t>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2012950</w:t>
            </w:r>
          </w:p>
        </w:tc>
        <w:tc>
          <w:tcPr>
            <w:tcW w:w="4535" w:type="dxa"/>
            <w:vAlign w:val="center"/>
          </w:tcPr>
          <w:p>
            <w:pPr>
              <w:pStyle w:val="13"/>
            </w:pPr>
            <w:r>
              <w:t>事业运行</w:t>
            </w:r>
          </w:p>
        </w:tc>
        <w:tc>
          <w:tcPr>
            <w:tcW w:w="2551" w:type="dxa"/>
            <w:vAlign w:val="center"/>
          </w:tcPr>
          <w:p>
            <w:pPr>
              <w:pStyle w:val="12"/>
            </w:pPr>
            <w:r>
              <w:t>66.98</w:t>
            </w:r>
          </w:p>
        </w:tc>
        <w:tc>
          <w:tcPr>
            <w:tcW w:w="2551" w:type="dxa"/>
            <w:vAlign w:val="center"/>
          </w:tcPr>
          <w:p>
            <w:pPr>
              <w:pStyle w:val="12"/>
            </w:pPr>
            <w:r>
              <w:t>66.98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41.25</w:t>
            </w:r>
          </w:p>
        </w:tc>
        <w:tc>
          <w:tcPr>
            <w:tcW w:w="2551" w:type="dxa"/>
            <w:vAlign w:val="center"/>
          </w:tcPr>
          <w:p>
            <w:pPr>
              <w:pStyle w:val="12"/>
            </w:pPr>
            <w:r>
              <w:t>41.25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41.25</w:t>
            </w:r>
          </w:p>
        </w:tc>
        <w:tc>
          <w:tcPr>
            <w:tcW w:w="2551" w:type="dxa"/>
            <w:vAlign w:val="center"/>
          </w:tcPr>
          <w:p>
            <w:pPr>
              <w:pStyle w:val="12"/>
            </w:pPr>
            <w:r>
              <w:t>41.25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13.44</w:t>
            </w:r>
          </w:p>
        </w:tc>
        <w:tc>
          <w:tcPr>
            <w:tcW w:w="2551" w:type="dxa"/>
            <w:vAlign w:val="center"/>
          </w:tcPr>
          <w:p>
            <w:pPr>
              <w:pStyle w:val="12"/>
            </w:pPr>
            <w:r>
              <w:t>13.44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10.81</w:t>
            </w:r>
          </w:p>
        </w:tc>
        <w:tc>
          <w:tcPr>
            <w:tcW w:w="2551" w:type="dxa"/>
            <w:vAlign w:val="center"/>
          </w:tcPr>
          <w:p>
            <w:pPr>
              <w:pStyle w:val="12"/>
            </w:pPr>
            <w:r>
              <w:t>10.81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12.45</w:t>
            </w:r>
          </w:p>
        </w:tc>
        <w:tc>
          <w:tcPr>
            <w:tcW w:w="2551" w:type="dxa"/>
            <w:vAlign w:val="center"/>
          </w:tcPr>
          <w:p>
            <w:pPr>
              <w:pStyle w:val="12"/>
            </w:pPr>
            <w:r>
              <w:t>12.45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4.55</w:t>
            </w:r>
          </w:p>
        </w:tc>
        <w:tc>
          <w:tcPr>
            <w:tcW w:w="2551" w:type="dxa"/>
            <w:vAlign w:val="center"/>
          </w:tcPr>
          <w:p>
            <w:pPr>
              <w:pStyle w:val="12"/>
            </w:pPr>
            <w:r>
              <w:t>4.55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9.33</w:t>
            </w:r>
          </w:p>
        </w:tc>
        <w:tc>
          <w:tcPr>
            <w:tcW w:w="2551" w:type="dxa"/>
            <w:vAlign w:val="center"/>
          </w:tcPr>
          <w:p>
            <w:pPr>
              <w:pStyle w:val="12"/>
            </w:pPr>
            <w:r>
              <w:t>9.33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9.33</w:t>
            </w:r>
          </w:p>
        </w:tc>
        <w:tc>
          <w:tcPr>
            <w:tcW w:w="2551" w:type="dxa"/>
            <w:vAlign w:val="center"/>
          </w:tcPr>
          <w:p>
            <w:pPr>
              <w:pStyle w:val="12"/>
            </w:pPr>
            <w:r>
              <w:t>9.33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1.40</w:t>
            </w:r>
          </w:p>
        </w:tc>
        <w:tc>
          <w:tcPr>
            <w:tcW w:w="2551" w:type="dxa"/>
            <w:vAlign w:val="center"/>
          </w:tcPr>
          <w:p>
            <w:pPr>
              <w:pStyle w:val="12"/>
            </w:pPr>
            <w:r>
              <w:t>1.40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4.66</w:t>
            </w:r>
          </w:p>
        </w:tc>
        <w:tc>
          <w:tcPr>
            <w:tcW w:w="2551" w:type="dxa"/>
            <w:vAlign w:val="center"/>
          </w:tcPr>
          <w:p>
            <w:pPr>
              <w:pStyle w:val="12"/>
            </w:pPr>
            <w:r>
              <w:t>4.66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3.27</w:t>
            </w:r>
          </w:p>
        </w:tc>
        <w:tc>
          <w:tcPr>
            <w:tcW w:w="2551" w:type="dxa"/>
            <w:vAlign w:val="center"/>
          </w:tcPr>
          <w:p>
            <w:pPr>
              <w:pStyle w:val="12"/>
            </w:pPr>
            <w:r>
              <w:t>3.27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9.31</w:t>
            </w:r>
          </w:p>
        </w:tc>
        <w:tc>
          <w:tcPr>
            <w:tcW w:w="2551" w:type="dxa"/>
            <w:vAlign w:val="center"/>
          </w:tcPr>
          <w:p>
            <w:pPr>
              <w:pStyle w:val="12"/>
            </w:pPr>
            <w:r>
              <w:t>9.31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9.31</w:t>
            </w:r>
          </w:p>
        </w:tc>
        <w:tc>
          <w:tcPr>
            <w:tcW w:w="2551" w:type="dxa"/>
            <w:vAlign w:val="center"/>
          </w:tcPr>
          <w:p>
            <w:pPr>
              <w:pStyle w:val="12"/>
            </w:pPr>
            <w:r>
              <w:t>9.31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9.31</w:t>
            </w:r>
          </w:p>
        </w:tc>
        <w:tc>
          <w:tcPr>
            <w:tcW w:w="2551" w:type="dxa"/>
            <w:vAlign w:val="center"/>
          </w:tcPr>
          <w:p>
            <w:pPr>
              <w:pStyle w:val="12"/>
            </w:pPr>
            <w:r>
              <w:t>9.31</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711曲阳县总工会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162.76</w:t>
            </w:r>
          </w:p>
        </w:tc>
        <w:tc>
          <w:tcPr>
            <w:tcW w:w="2551" w:type="dxa"/>
            <w:vAlign w:val="center"/>
          </w:tcPr>
          <w:p>
            <w:pPr>
              <w:pStyle w:val="16"/>
            </w:pPr>
            <w:r>
              <w:t>151.15</w:t>
            </w:r>
          </w:p>
        </w:tc>
        <w:tc>
          <w:tcPr>
            <w:tcW w:w="2551" w:type="dxa"/>
            <w:vAlign w:val="center"/>
          </w:tcPr>
          <w:p>
            <w:pPr>
              <w:pStyle w:val="16"/>
            </w:pPr>
            <w:r>
              <w:t>11.61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126.90</w:t>
            </w:r>
          </w:p>
        </w:tc>
        <w:tc>
          <w:tcPr>
            <w:tcW w:w="2551" w:type="dxa"/>
            <w:vAlign w:val="center"/>
          </w:tcPr>
          <w:p>
            <w:pPr>
              <w:pStyle w:val="12"/>
            </w:pPr>
            <w:r>
              <w:t>126.90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49.93</w:t>
            </w:r>
          </w:p>
        </w:tc>
        <w:tc>
          <w:tcPr>
            <w:tcW w:w="2551" w:type="dxa"/>
            <w:vAlign w:val="center"/>
          </w:tcPr>
          <w:p>
            <w:pPr>
              <w:pStyle w:val="12"/>
            </w:pPr>
            <w:r>
              <w:t>49.93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12.43</w:t>
            </w:r>
          </w:p>
        </w:tc>
        <w:tc>
          <w:tcPr>
            <w:tcW w:w="2551" w:type="dxa"/>
            <w:vAlign w:val="center"/>
          </w:tcPr>
          <w:p>
            <w:pPr>
              <w:pStyle w:val="12"/>
            </w:pPr>
            <w:r>
              <w:t>12.43</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4.36</w:t>
            </w:r>
          </w:p>
        </w:tc>
        <w:tc>
          <w:tcPr>
            <w:tcW w:w="2551" w:type="dxa"/>
            <w:vAlign w:val="center"/>
          </w:tcPr>
          <w:p>
            <w:pPr>
              <w:pStyle w:val="12"/>
            </w:pPr>
            <w:r>
              <w:t>4.36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23.68</w:t>
            </w:r>
          </w:p>
        </w:tc>
        <w:tc>
          <w:tcPr>
            <w:tcW w:w="2551" w:type="dxa"/>
            <w:vAlign w:val="center"/>
          </w:tcPr>
          <w:p>
            <w:pPr>
              <w:pStyle w:val="12"/>
            </w:pPr>
            <w:r>
              <w:t>23.68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12.45</w:t>
            </w:r>
          </w:p>
        </w:tc>
        <w:tc>
          <w:tcPr>
            <w:tcW w:w="2551" w:type="dxa"/>
            <w:vAlign w:val="center"/>
          </w:tcPr>
          <w:p>
            <w:pPr>
              <w:pStyle w:val="12"/>
            </w:pPr>
            <w:r>
              <w:t>12.45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4.55</w:t>
            </w:r>
          </w:p>
        </w:tc>
        <w:tc>
          <w:tcPr>
            <w:tcW w:w="2551" w:type="dxa"/>
            <w:vAlign w:val="center"/>
          </w:tcPr>
          <w:p>
            <w:pPr>
              <w:pStyle w:val="12"/>
            </w:pPr>
            <w:r>
              <w:t>4.55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6.06</w:t>
            </w:r>
          </w:p>
        </w:tc>
        <w:tc>
          <w:tcPr>
            <w:tcW w:w="2551" w:type="dxa"/>
            <w:vAlign w:val="center"/>
          </w:tcPr>
          <w:p>
            <w:pPr>
              <w:pStyle w:val="12"/>
            </w:pPr>
            <w:r>
              <w:t>6.06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3.27</w:t>
            </w:r>
          </w:p>
        </w:tc>
        <w:tc>
          <w:tcPr>
            <w:tcW w:w="2551" w:type="dxa"/>
            <w:vAlign w:val="center"/>
          </w:tcPr>
          <w:p>
            <w:pPr>
              <w:pStyle w:val="12"/>
            </w:pPr>
            <w:r>
              <w:t>3.27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0.86</w:t>
            </w:r>
          </w:p>
        </w:tc>
        <w:tc>
          <w:tcPr>
            <w:tcW w:w="2551" w:type="dxa"/>
            <w:vAlign w:val="center"/>
          </w:tcPr>
          <w:p>
            <w:pPr>
              <w:pStyle w:val="12"/>
            </w:pPr>
            <w:r>
              <w:t>0.86</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9.31</w:t>
            </w:r>
          </w:p>
        </w:tc>
        <w:tc>
          <w:tcPr>
            <w:tcW w:w="2551" w:type="dxa"/>
            <w:vAlign w:val="center"/>
          </w:tcPr>
          <w:p>
            <w:pPr>
              <w:pStyle w:val="12"/>
            </w:pPr>
            <w:r>
              <w:t>9.31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11.61</w:t>
            </w:r>
          </w:p>
        </w:tc>
        <w:tc>
          <w:tcPr>
            <w:tcW w:w="2551" w:type="dxa"/>
            <w:vAlign w:val="center"/>
          </w:tcPr>
          <w:p>
            <w:pPr>
              <w:pStyle w:val="12"/>
            </w:pPr>
          </w:p>
        </w:tc>
        <w:tc>
          <w:tcPr>
            <w:tcW w:w="2551" w:type="dxa"/>
            <w:vAlign w:val="center"/>
          </w:tcPr>
          <w:p>
            <w:pPr>
              <w:pStyle w:val="12"/>
            </w:pPr>
            <w:r>
              <w:t>11.61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0.38</w:t>
            </w:r>
          </w:p>
        </w:tc>
        <w:tc>
          <w:tcPr>
            <w:tcW w:w="2551" w:type="dxa"/>
            <w:vAlign w:val="center"/>
          </w:tcPr>
          <w:p>
            <w:pPr>
              <w:pStyle w:val="12"/>
            </w:pPr>
          </w:p>
        </w:tc>
        <w:tc>
          <w:tcPr>
            <w:tcW w:w="2551" w:type="dxa"/>
            <w:vAlign w:val="center"/>
          </w:tcPr>
          <w:p>
            <w:pPr>
              <w:pStyle w:val="12"/>
            </w:pPr>
            <w:r>
              <w:t>0.38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1.40</w:t>
            </w:r>
          </w:p>
        </w:tc>
        <w:tc>
          <w:tcPr>
            <w:tcW w:w="2551" w:type="dxa"/>
            <w:vAlign w:val="center"/>
          </w:tcPr>
          <w:p>
            <w:pPr>
              <w:pStyle w:val="12"/>
            </w:pPr>
          </w:p>
        </w:tc>
        <w:tc>
          <w:tcPr>
            <w:tcW w:w="2551" w:type="dxa"/>
            <w:vAlign w:val="center"/>
          </w:tcPr>
          <w:p>
            <w:pPr>
              <w:pStyle w:val="12"/>
            </w:pPr>
            <w: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1.16</w:t>
            </w:r>
          </w:p>
        </w:tc>
        <w:tc>
          <w:tcPr>
            <w:tcW w:w="2551" w:type="dxa"/>
            <w:vAlign w:val="center"/>
          </w:tcPr>
          <w:p>
            <w:pPr>
              <w:pStyle w:val="12"/>
            </w:pPr>
          </w:p>
        </w:tc>
        <w:tc>
          <w:tcPr>
            <w:tcW w:w="2551" w:type="dxa"/>
            <w:vAlign w:val="center"/>
          </w:tcPr>
          <w:p>
            <w:pPr>
              <w:pStyle w:val="12"/>
            </w:pPr>
            <w:r>
              <w:t>1.16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4.27</w:t>
            </w:r>
          </w:p>
        </w:tc>
        <w:tc>
          <w:tcPr>
            <w:tcW w:w="2551" w:type="dxa"/>
            <w:vAlign w:val="center"/>
          </w:tcPr>
          <w:p>
            <w:pPr>
              <w:pStyle w:val="12"/>
            </w:pPr>
          </w:p>
        </w:tc>
        <w:tc>
          <w:tcPr>
            <w:tcW w:w="2551" w:type="dxa"/>
            <w:vAlign w:val="center"/>
          </w:tcPr>
          <w:p>
            <w:pPr>
              <w:pStyle w:val="12"/>
            </w:pPr>
            <w:r>
              <w:t>4.27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0.12</w:t>
            </w:r>
          </w:p>
        </w:tc>
        <w:tc>
          <w:tcPr>
            <w:tcW w:w="2551" w:type="dxa"/>
            <w:vAlign w:val="center"/>
          </w:tcPr>
          <w:p>
            <w:pPr>
              <w:pStyle w:val="12"/>
            </w:pPr>
          </w:p>
        </w:tc>
        <w:tc>
          <w:tcPr>
            <w:tcW w:w="2551" w:type="dxa"/>
            <w:vAlign w:val="center"/>
          </w:tcPr>
          <w:p>
            <w:pPr>
              <w:pStyle w:val="12"/>
            </w:pPr>
            <w: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0.79</w:t>
            </w:r>
          </w:p>
        </w:tc>
        <w:tc>
          <w:tcPr>
            <w:tcW w:w="2551" w:type="dxa"/>
            <w:vAlign w:val="center"/>
          </w:tcPr>
          <w:p>
            <w:pPr>
              <w:pStyle w:val="12"/>
            </w:pPr>
          </w:p>
        </w:tc>
        <w:tc>
          <w:tcPr>
            <w:tcW w:w="2551" w:type="dxa"/>
            <w:vAlign w:val="center"/>
          </w:tcPr>
          <w:p>
            <w:pPr>
              <w:pStyle w:val="12"/>
            </w:pPr>
            <w:r>
              <w:t>0.79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1.25</w:t>
            </w:r>
          </w:p>
        </w:tc>
        <w:tc>
          <w:tcPr>
            <w:tcW w:w="2551" w:type="dxa"/>
            <w:vAlign w:val="center"/>
          </w:tcPr>
          <w:p>
            <w:pPr>
              <w:pStyle w:val="12"/>
            </w:pPr>
          </w:p>
        </w:tc>
        <w:tc>
          <w:tcPr>
            <w:tcW w:w="2551" w:type="dxa"/>
            <w:vAlign w:val="center"/>
          </w:tcPr>
          <w:p>
            <w:pPr>
              <w:pStyle w:val="12"/>
            </w:pPr>
            <w:r>
              <w:t>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2.04</w:t>
            </w:r>
          </w:p>
        </w:tc>
        <w:tc>
          <w:tcPr>
            <w:tcW w:w="2551" w:type="dxa"/>
            <w:vAlign w:val="center"/>
          </w:tcPr>
          <w:p>
            <w:pPr>
              <w:pStyle w:val="12"/>
            </w:pPr>
          </w:p>
        </w:tc>
        <w:tc>
          <w:tcPr>
            <w:tcW w:w="2551" w:type="dxa"/>
            <w:vAlign w:val="center"/>
          </w:tcPr>
          <w:p>
            <w:pPr>
              <w:pStyle w:val="12"/>
            </w:pPr>
            <w:r>
              <w:t>2.04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24.25</w:t>
            </w:r>
          </w:p>
        </w:tc>
        <w:tc>
          <w:tcPr>
            <w:tcW w:w="2551" w:type="dxa"/>
            <w:vAlign w:val="center"/>
          </w:tcPr>
          <w:p>
            <w:pPr>
              <w:pStyle w:val="12"/>
            </w:pPr>
            <w:r>
              <w:t>24.25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24.25</w:t>
            </w:r>
          </w:p>
        </w:tc>
        <w:tc>
          <w:tcPr>
            <w:tcW w:w="2551" w:type="dxa"/>
            <w:vAlign w:val="center"/>
          </w:tcPr>
          <w:p>
            <w:pPr>
              <w:pStyle w:val="12"/>
            </w:pPr>
            <w:r>
              <w:t>24.25</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711曲阳县总工会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711曲阳县总工会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711曲阳县总工会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曲阳县总工会2025年部门预算信息公开情况说明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曲阳县总工会2025年部门预算信息公开情况说明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按照《中华人民共和国预算法》、《地方预决算公开操作规程》和《关于进一步推进预算公开工作的实施意见》规定，现将曲阳县总工会2025年部门预算公开如下：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（一）根据党的基本理论、基本路线、基本纲领和工运方针，围绕党和全县工作大局，贯彻执行中国工会全国代表大会和省、市、县工会代表大会确定的方针任务和作出的决策。</w:t>
      </w:r>
    </w:p>
    <w:p>
      <w:pPr>
        <w:pStyle w:val="18"/>
      </w:pPr>
      <w:r>
        <w:t>（二）依照法律和《中国工会章程》，组织和指导全县各级工会坚定不移地落实党的全心全意依靠工人阶级党的根本方针，进一步突出和履行维护职工合法权益的职能。</w:t>
      </w:r>
    </w:p>
    <w:p>
      <w:pPr>
        <w:pStyle w:val="18"/>
      </w:pPr>
      <w:r>
        <w:t>（三）围绕职工合法权益的重大问题进行调查研究，向县委、县政府和市总工会反应职工群众思想、愿望和要求，提出意见和建议；参与涉及职工切身利益的有关地方性规章、政策、制度、措施的拟定，参与职工重大伤亡事故的调查处理。</w:t>
      </w:r>
    </w:p>
    <w:p>
      <w:pPr>
        <w:pStyle w:val="18"/>
      </w:pPr>
      <w:r>
        <w:t>（四）负责工会理论政策研究，研究拟定工会的组织制度和民主制度，监督检查《中国工会章程》的贯彻执行，研究指导全县各级工会自身的改革和建设，指导全县各级工会组织开展以职工代表为基本制度的民主选举、民主决策、民主管理和民主监督工作；研究和推动基层工会建立集体合同制度、工资集体协商制度和监督保障机制；参与指导劳动合同签订工作；指导基层工会开展群众性经济技术创新活动。</w:t>
      </w:r>
    </w:p>
    <w:p>
      <w:pPr>
        <w:pStyle w:val="18"/>
      </w:pPr>
      <w:r>
        <w:t>（五）协助县党委管理县总工会领导干部，协助县政府有关部门和直属基层管理本级工会的领导干部；监督、检查县总工会机关干部廉政建设情况，研究制定县以下工会干部的管理制度和培训规划，负责各级工会和大型企事业单位工会领导干部的培训工作。</w:t>
      </w:r>
    </w:p>
    <w:p>
      <w:pPr>
        <w:pStyle w:val="18"/>
      </w:pPr>
      <w:r>
        <w:t>（六）协助县政府做好市级、省级及全国劳动模范的推荐、评选、管理工作，负责全国和省“五一”奖章、奖状获得者的推荐、评选和管理工作。</w:t>
      </w:r>
    </w:p>
    <w:p>
      <w:pPr>
        <w:pStyle w:val="18"/>
      </w:pPr>
      <w:r>
        <w:t>（七）负责工会经费和工会资产的管理、审查、审计工作；研究制定工会组织兴办职工劳动福利事业的有关制度和规定，负责对工会兴办的职工劳动福利事业的指导和协调工作</w:t>
      </w:r>
    </w:p>
    <w:p>
      <w:pPr>
        <w:pStyle w:val="18"/>
      </w:pPr>
      <w:r>
        <w:t>（八）承担县委、县政府交办的其他</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曲阳县总工会</w:t>
            </w:r>
          </w:p>
        </w:tc>
        <w:tc>
          <w:tcPr>
            <w:tcW w:w="1843" w:type="dxa"/>
            <w:vAlign w:val="center"/>
          </w:tcPr>
          <w:p>
            <w:pPr>
              <w:pStyle w:val="14"/>
            </w:pPr>
            <w:r>
              <w:t>行政</w:t>
            </w:r>
          </w:p>
        </w:tc>
        <w:tc>
          <w:tcPr>
            <w:tcW w:w="2126" w:type="dxa"/>
            <w:vAlign w:val="center"/>
          </w:tcPr>
          <w:p>
            <w:pPr>
              <w:pStyle w:val="14"/>
            </w:pPr>
            <w:r>
              <w:t>股级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按照预算管理有关规定，目前部门预算的编制实行综合预算管理，即全部收入和支出都反映在预算中。曲阳县总工会机关及所属事业单位的收支包含在部门预算中。</w:t>
      </w:r>
    </w:p>
    <w:p>
      <w:pPr>
        <w:pStyle w:val="19"/>
      </w:pPr>
      <w:r>
        <w:t>1、收入说明</w:t>
      </w:r>
    </w:p>
    <w:p>
      <w:pPr>
        <w:pStyle w:val="19"/>
      </w:pPr>
      <w:r>
        <w:t>反映本部门当年全部收入。2025年预算收入217.72万元，其中：一般公共预算收入217.72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曲阳县总工会年度部门预算中支出预算的总体情况。2025年支出预算217.72万元，其中基本支出162.76万元，包括人员经费151.15万元和日常公用经费11.61万元；项目支出54.96万元，主要为工会经费项目；困难职工和劳模专项帮扶经费项目。</w:t>
      </w:r>
    </w:p>
    <w:p>
      <w:pPr>
        <w:pStyle w:val="19"/>
      </w:pPr>
      <w:r>
        <w:t>3、比上年增减情况</w:t>
      </w:r>
    </w:p>
    <w:p>
      <w:pPr>
        <w:pStyle w:val="19"/>
      </w:pPr>
      <w:r>
        <w:t>2025年预算收支安排217.72万元，较2024年预算减少95.99万元，其中：基本支出减少60.99万元，主要为三名行政公务员调出，一名在职机关工勤退休，一名事业单位人员开除。项目支出减少35.00万元，主要为困难职工及劳模帮扶救助资金减少，2024年结转2023年剩余困难职工和劳模专项帮扶经费项15.33万元，2025年困难职工人数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2025年，我部门机关运行经费共计安排11.61万元，主要用于日常维修、办公用房水电费、办公用房取暖费、 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万元，其中因公出国（境）费0万元；公务用车购置及运维费0万元（其中：公务用车购置费为0万元，公务用车运维费0万元)；公务接待费0万元。与2024年相比增加0万元，增减变化的主要原因是“三公”经费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曲阳县总工会以习近平新时代中国特色社会主义思想为统领，紧紧围绕上级要求和重点工作安排部署。开展了主题宣传教育和职工“大学习”活动和各类知识竞赛活动。制作劳模宣传片，组织市级以上劳模进行体检活动。开展职工文体活动，在全县组织开展乒乓球、羽毛球、等比赛。推进货车司机建会入会。建设“司机之家、工会驿站“，完善服务功能。广泛开展劳动竞赛和技能大赛活动。深入开展“保定工匠”推荐选树活动，推荐选树劳模工作。充分发挥劳模和工匠人才创新工作室作用，开展劳模工匠进校园宣传活动。利用微信公众号等新媒体，打造互联网阵地宣传工会活动。抓实抓好职工创业就业服务。做好困难职工帮扶。送温暖、送关怀。</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2025年曲阳县总工会以习近平新时代中国特色社会主义思想为统领，紧紧围绕上级要求和重点工作安排部署，从职工根本利益和实际需求出发，推进重点工作落实落地，推动实现工会品牌更亮、工会服务更强、工会改革更实。</w:t>
      </w:r>
    </w:p>
    <w:p>
      <w:pPr>
        <w:pStyle w:val="23"/>
      </w:pPr>
      <w:r>
        <w:t>（一）强化思想引领凝心铸魂</w:t>
      </w:r>
    </w:p>
    <w:p>
      <w:pPr>
        <w:pStyle w:val="23"/>
      </w:pPr>
      <w:r>
        <w:t>1、坚持常态化理论学习制度，团结引导广大职工听党话，跟党走。充分发挥思想政治工作的传家宝和生命线作用，自觉承担引导广大职工听党话，跟党走，深入细致做好职工思想政治工作。</w:t>
      </w:r>
    </w:p>
    <w:p>
      <w:pPr>
        <w:pStyle w:val="23"/>
      </w:pPr>
      <w:r>
        <w:t>2、开展各种文体活动。组织开展了书画展、书法培训班、太极培训班、庆七一庆十一等文艺演出、全县职工足球、乒乓球、羽毛球、工间操等职工喜闻乐见的文体活动，极大地丰富了全县职工的精神文化生活。</w:t>
      </w:r>
    </w:p>
    <w:p>
      <w:pPr>
        <w:pStyle w:val="23"/>
      </w:pPr>
      <w:r>
        <w:t>先进模范引领聚力。开展“保定工匠”等劳模工匠评选活动，制作劳模宣传片，组织市级以上劳模开展健康体检活动，开展劳模工匠疗休养活动。</w:t>
      </w:r>
    </w:p>
    <w:p>
      <w:pPr>
        <w:pStyle w:val="23"/>
      </w:pPr>
      <w:r>
        <w:t>（二）加强组织建设夯基固本</w:t>
      </w:r>
    </w:p>
    <w:p>
      <w:pPr>
        <w:pStyle w:val="23"/>
      </w:pPr>
      <w:r>
        <w:t>开展全县基层工会组织应建尽建和“保工普惠”平台会员认证工作。积极组织动员新就业形态企业和社会组织建会入会。积极推动货车司机建会入会。全力抓好基层工会规范化建设，全市工会干部履职能力提升培训班在我县举办。</w:t>
      </w:r>
    </w:p>
    <w:p>
      <w:pPr>
        <w:pStyle w:val="23"/>
      </w:pPr>
      <w:r>
        <w:t>（三）强化维权措施保障服务</w:t>
      </w:r>
    </w:p>
    <w:p>
      <w:pPr>
        <w:pStyle w:val="23"/>
      </w:pPr>
      <w:r>
        <w:t>成立工会系统法律服务团，为基层工会提供法律服务。开展普法宣传活动。加强安全生产防控和宣传，维护职工安全健康权益。深入推进集体协商，实现企业职工双赢。</w:t>
      </w:r>
    </w:p>
    <w:p>
      <w:pPr>
        <w:pStyle w:val="23"/>
      </w:pPr>
      <w:r>
        <w:t>（四）帮扶困难职工</w:t>
      </w:r>
    </w:p>
    <w:p>
      <w:pPr>
        <w:pStyle w:val="23"/>
      </w:pPr>
      <w:r>
        <w:t>开展困难职工帮扶慰问，送温暖活动。抓好就业创业服务和培训，开办育婴员、养老护理员培训班。</w:t>
      </w:r>
    </w:p>
    <w:p>
      <w:pPr>
        <w:pStyle w:val="23"/>
      </w:pPr>
      <w:r>
        <w:t>（五）持续建强服务职工阵地</w:t>
      </w:r>
    </w:p>
    <w:p>
      <w:pPr>
        <w:pStyle w:val="23"/>
      </w:pPr>
      <w:r>
        <w:t>建立户外劳动者驿站，加强司机之家建设。</w:t>
      </w:r>
    </w:p>
    <w:p>
      <w:pPr>
        <w:pStyle w:val="23"/>
      </w:pPr>
      <w:r>
        <w:t>（六）激发职工建功立业热情助推产改</w:t>
      </w:r>
    </w:p>
    <w:p>
      <w:pPr>
        <w:pStyle w:val="23"/>
      </w:pPr>
      <w:r>
        <w:t>开展劳动技能竞赛和技能大赛。优化创新工作室建设，为劳模工匠人才培育厚植土壤。</w:t>
      </w:r>
    </w:p>
    <w:p>
      <w:pPr>
        <w:pStyle w:val="23"/>
      </w:pPr>
      <w:r>
        <w:t>（七）激励巾帼关爱女职工</w:t>
      </w:r>
    </w:p>
    <w:p>
      <w:pPr>
        <w:pStyle w:val="23"/>
      </w:pPr>
      <w:r>
        <w:t>开展女职工普法宣传活动，开展女职工书画展，开展“玫瑰书香”读书活动，开展“庆元旦 巾帼花韵”关爱女职工插画活动。</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2025年，曲阳县总工会召开专题会议，成立领导小组，全面做好工会各项工作。</w:t>
      </w:r>
    </w:p>
    <w:p>
      <w:pPr>
        <w:pStyle w:val="24"/>
      </w:pPr>
      <w:r>
        <w:t>一是建立健全财务规章制度。必须建立完整的财务规章制度，在日常财务工作中按照制度规定进行操作。</w:t>
      </w:r>
    </w:p>
    <w:p>
      <w:pPr>
        <w:pStyle w:val="24"/>
      </w:pPr>
      <w:r>
        <w:t>二是完善财务核算体系。应建立健全财务会计核算体系，包括财务核算办法、核算制度和核算流程等，确保财务数据的准确性和可靠性。</w:t>
      </w:r>
    </w:p>
    <w:p>
      <w:pPr>
        <w:pStyle w:val="24"/>
      </w:pPr>
      <w:r>
        <w:t>三是加强成本控制。应建立成本控制制度，进行成本核算和分析，合理控制各项成本。</w:t>
      </w:r>
    </w:p>
    <w:p>
      <w:pPr>
        <w:pStyle w:val="24"/>
        <w:sectPr>
          <w:pgSz w:w="16840" w:h="11900" w:orient="landscape"/>
          <w:pgMar w:top="1361" w:right="1020" w:bottom="1361" w:left="1020" w:header="720" w:footer="720" w:gutter="0"/>
        </w:sectPr>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sectPr>
      </w:pPr>
      <w:r>
        <w:rPr>
          <w:rFonts w:hint="eastAsia" w:ascii="Times New Roman" w:hAnsi="Times New Roman" w:eastAsia="方正仿宋_GBK" w:cs="Times New Roman"/>
          <w:sz w:val="28"/>
          <w:szCs w:val="24"/>
          <w:lang w:val="en-US" w:eastAsia="zh-CN" w:bidi="ar-SA"/>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1、工会经费绩效目标表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13063425P00431110004H</w:t>
            </w:r>
          </w:p>
        </w:tc>
        <w:tc>
          <w:tcPr>
            <w:tcW w:w="2835" w:type="dxa"/>
            <w:vAlign w:val="center"/>
          </w:tcPr>
          <w:p>
            <w:pPr>
              <w:pStyle w:val="11"/>
            </w:pPr>
            <w:r>
              <w:t>项目名称</w:t>
            </w:r>
          </w:p>
        </w:tc>
        <w:tc>
          <w:tcPr>
            <w:tcW w:w="6095" w:type="dxa"/>
            <w:gridSpan w:val="3"/>
            <w:vAlign w:val="center"/>
          </w:tcPr>
          <w:p>
            <w:pPr>
              <w:pStyle w:val="13"/>
            </w:pPr>
            <w:r>
              <w:t>工会经费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38.00</w:t>
            </w:r>
          </w:p>
        </w:tc>
        <w:tc>
          <w:tcPr>
            <w:tcW w:w="2835" w:type="dxa"/>
            <w:vAlign w:val="center"/>
          </w:tcPr>
          <w:p>
            <w:pPr>
              <w:pStyle w:val="11"/>
            </w:pPr>
            <w:r>
              <w:t>其中：财政    资金</w:t>
            </w:r>
          </w:p>
        </w:tc>
        <w:tc>
          <w:tcPr>
            <w:tcW w:w="2551" w:type="dxa"/>
            <w:vAlign w:val="center"/>
          </w:tcPr>
          <w:p>
            <w:pPr>
              <w:pStyle w:val="13"/>
            </w:pPr>
            <w:r>
              <w:t>38.00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用于关爱全县各级劳模，对劳模开展免费体检活动，发放劳模功勋荣誉津贴，开展劳模春节慰问活动。开展职工乒乓球、羽毛球、足球、篮球比赛。开展职工书画展等活动。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rPr>
                <w:rFonts w:hint="default" w:eastAsia="方正书宋_GBK"/>
                <w:lang w:val="en-US" w:eastAsia="zh-CN"/>
              </w:rPr>
            </w:pPr>
            <w:r>
              <w:rPr>
                <w:rFonts w:hint="eastAsia"/>
                <w:lang w:val="en-US" w:eastAsia="zh-CN"/>
              </w:rPr>
              <w:t>9.5</w:t>
            </w:r>
          </w:p>
        </w:tc>
        <w:tc>
          <w:tcPr>
            <w:tcW w:w="2835" w:type="dxa"/>
            <w:vAlign w:val="center"/>
          </w:tcPr>
          <w:p>
            <w:pPr>
              <w:pStyle w:val="14"/>
              <w:rPr>
                <w:rFonts w:hint="default" w:eastAsia="方正书宋_GBK"/>
                <w:lang w:val="en-US" w:eastAsia="zh-CN"/>
              </w:rPr>
            </w:pPr>
            <w:r>
              <w:rPr>
                <w:rFonts w:hint="eastAsia"/>
                <w:lang w:val="en-US" w:eastAsia="zh-CN"/>
              </w:rPr>
              <w:t>19</w:t>
            </w:r>
          </w:p>
        </w:tc>
        <w:tc>
          <w:tcPr>
            <w:tcW w:w="2551" w:type="dxa"/>
            <w:vAlign w:val="center"/>
          </w:tcPr>
          <w:p>
            <w:pPr>
              <w:pStyle w:val="14"/>
              <w:rPr>
                <w:rFonts w:hint="default" w:eastAsia="方正书宋_GBK"/>
                <w:lang w:val="en-US" w:eastAsia="zh-CN"/>
              </w:rPr>
            </w:pPr>
            <w:r>
              <w:rPr>
                <w:rFonts w:hint="eastAsia"/>
                <w:lang w:val="en-US" w:eastAsia="zh-CN"/>
              </w:rPr>
              <w:t>28.5</w:t>
            </w:r>
          </w:p>
        </w:tc>
        <w:tc>
          <w:tcPr>
            <w:tcW w:w="3544" w:type="dxa"/>
            <w:gridSpan w:val="2"/>
            <w:vAlign w:val="center"/>
          </w:tcPr>
          <w:p>
            <w:pPr>
              <w:pStyle w:val="14"/>
            </w:pPr>
            <w:r>
              <w:rPr>
                <w:rFonts w:hint="eastAsia"/>
                <w:lang w:val="en-US" w:eastAsia="zh-CN"/>
              </w:rPr>
              <w:t>38</w:t>
            </w:r>
            <w:r>
              <w:t>.00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1.关爱全县各级劳模，对劳模开展免费体检活动，发放劳模功勋荣誉津贴，开展劳模春节慰问活动。</w:t>
            </w:r>
          </w:p>
          <w:p>
            <w:pPr>
              <w:pStyle w:val="13"/>
            </w:pPr>
            <w:r>
              <w:t>2.通过开展职工乒乓球、羽毛球、足球、篮球比赛。开展职工书画展，提升职工文化素质。</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参加文体活动人数</w:t>
            </w:r>
          </w:p>
        </w:tc>
        <w:tc>
          <w:tcPr>
            <w:tcW w:w="5386" w:type="dxa"/>
            <w:vAlign w:val="center"/>
          </w:tcPr>
          <w:p>
            <w:pPr>
              <w:pStyle w:val="13"/>
            </w:pPr>
            <w:r>
              <w:t>参加文体活动职工人数</w:t>
            </w:r>
          </w:p>
        </w:tc>
        <w:tc>
          <w:tcPr>
            <w:tcW w:w="2268" w:type="dxa"/>
            <w:vAlign w:val="center"/>
          </w:tcPr>
          <w:p>
            <w:pPr>
              <w:pStyle w:val="13"/>
            </w:pPr>
            <w:r>
              <w:t>≥3500人</w:t>
            </w:r>
          </w:p>
        </w:tc>
        <w:tc>
          <w:tcPr>
            <w:tcW w:w="1276" w:type="dxa"/>
            <w:vAlign w:val="center"/>
          </w:tcPr>
          <w:p>
            <w:pPr>
              <w:pStyle w:val="13"/>
            </w:pPr>
            <w:r>
              <w:t>基层工会经费管理办法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文体活动完成率</w:t>
            </w:r>
          </w:p>
        </w:tc>
        <w:tc>
          <w:tcPr>
            <w:tcW w:w="5386" w:type="dxa"/>
            <w:vAlign w:val="center"/>
          </w:tcPr>
          <w:p>
            <w:pPr>
              <w:pStyle w:val="13"/>
            </w:pPr>
            <w:r>
              <w:t>工会文体活动完成率</w:t>
            </w:r>
          </w:p>
        </w:tc>
        <w:tc>
          <w:tcPr>
            <w:tcW w:w="2268" w:type="dxa"/>
            <w:vAlign w:val="center"/>
          </w:tcPr>
          <w:p>
            <w:pPr>
              <w:pStyle w:val="13"/>
            </w:pPr>
            <w:r>
              <w:t>≥90%</w:t>
            </w:r>
          </w:p>
        </w:tc>
        <w:tc>
          <w:tcPr>
            <w:tcW w:w="1276" w:type="dxa"/>
            <w:vAlign w:val="center"/>
          </w:tcPr>
          <w:p>
            <w:pPr>
              <w:pStyle w:val="13"/>
            </w:pPr>
            <w:r>
              <w:t>基层工会经费管理办法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工会文体活动完成时间</w:t>
            </w:r>
          </w:p>
        </w:tc>
        <w:tc>
          <w:tcPr>
            <w:tcW w:w="5386" w:type="dxa"/>
            <w:vAlign w:val="center"/>
          </w:tcPr>
          <w:p>
            <w:pPr>
              <w:pStyle w:val="13"/>
            </w:pPr>
            <w:r>
              <w:t>工会文体活动完成时间</w:t>
            </w:r>
          </w:p>
        </w:tc>
        <w:tc>
          <w:tcPr>
            <w:tcW w:w="2268" w:type="dxa"/>
            <w:vAlign w:val="center"/>
          </w:tcPr>
          <w:p>
            <w:pPr>
              <w:pStyle w:val="13"/>
            </w:pPr>
            <w:r>
              <w:t>12月31日完成</w:t>
            </w:r>
          </w:p>
        </w:tc>
        <w:tc>
          <w:tcPr>
            <w:tcW w:w="1276" w:type="dxa"/>
            <w:vAlign w:val="center"/>
          </w:tcPr>
          <w:p>
            <w:pPr>
              <w:pStyle w:val="13"/>
            </w:pPr>
            <w:r>
              <w:t>基层工会经费管理办法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文体活动单次成本</w:t>
            </w:r>
          </w:p>
        </w:tc>
        <w:tc>
          <w:tcPr>
            <w:tcW w:w="5386" w:type="dxa"/>
            <w:vAlign w:val="center"/>
          </w:tcPr>
          <w:p>
            <w:pPr>
              <w:pStyle w:val="13"/>
            </w:pPr>
            <w:r>
              <w:t>工会文体活动单次成本</w:t>
            </w:r>
          </w:p>
        </w:tc>
        <w:tc>
          <w:tcPr>
            <w:tcW w:w="2268" w:type="dxa"/>
            <w:vAlign w:val="center"/>
          </w:tcPr>
          <w:p>
            <w:pPr>
              <w:pStyle w:val="13"/>
            </w:pPr>
            <w:r>
              <w:t>≤300元</w:t>
            </w:r>
          </w:p>
        </w:tc>
        <w:tc>
          <w:tcPr>
            <w:tcW w:w="1276" w:type="dxa"/>
            <w:vAlign w:val="center"/>
          </w:tcPr>
          <w:p>
            <w:pPr>
              <w:pStyle w:val="13"/>
            </w:pPr>
            <w:r>
              <w:t>基层工会经费管理办法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职工文化生活丰富情况</w:t>
            </w:r>
          </w:p>
        </w:tc>
        <w:tc>
          <w:tcPr>
            <w:tcW w:w="5386" w:type="dxa"/>
            <w:vAlign w:val="center"/>
          </w:tcPr>
          <w:p>
            <w:pPr>
              <w:pStyle w:val="13"/>
            </w:pPr>
            <w:r>
              <w:t>职工业余文化生活丰富情况</w:t>
            </w:r>
          </w:p>
        </w:tc>
        <w:tc>
          <w:tcPr>
            <w:tcW w:w="2268" w:type="dxa"/>
            <w:vAlign w:val="center"/>
          </w:tcPr>
          <w:p>
            <w:pPr>
              <w:pStyle w:val="13"/>
            </w:pPr>
            <w:r>
              <w:t>有所丰富</w:t>
            </w:r>
          </w:p>
        </w:tc>
        <w:tc>
          <w:tcPr>
            <w:tcW w:w="1276" w:type="dxa"/>
            <w:vAlign w:val="center"/>
          </w:tcPr>
          <w:p>
            <w:pPr>
              <w:pStyle w:val="13"/>
            </w:pPr>
            <w:r>
              <w:t>基层工会经费管理办法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基层工会经费管理办法</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2、困难职工及劳模帮扶救助专项资金绩效目标表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13063425P00431010004U</w:t>
            </w:r>
          </w:p>
        </w:tc>
        <w:tc>
          <w:tcPr>
            <w:tcW w:w="2835" w:type="dxa"/>
            <w:vAlign w:val="center"/>
          </w:tcPr>
          <w:p>
            <w:pPr>
              <w:pStyle w:val="11"/>
            </w:pPr>
            <w:r>
              <w:t>项目名称</w:t>
            </w:r>
          </w:p>
        </w:tc>
        <w:tc>
          <w:tcPr>
            <w:tcW w:w="6095" w:type="dxa"/>
            <w:gridSpan w:val="3"/>
            <w:vAlign w:val="center"/>
          </w:tcPr>
          <w:p>
            <w:pPr>
              <w:pStyle w:val="13"/>
            </w:pPr>
            <w:r>
              <w:t>困难职工及劳模帮扶救助专项资金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16.96</w:t>
            </w:r>
          </w:p>
        </w:tc>
        <w:tc>
          <w:tcPr>
            <w:tcW w:w="2835" w:type="dxa"/>
            <w:vAlign w:val="center"/>
          </w:tcPr>
          <w:p>
            <w:pPr>
              <w:pStyle w:val="11"/>
            </w:pPr>
            <w:r>
              <w:t>其中：财政    资金</w:t>
            </w:r>
          </w:p>
        </w:tc>
        <w:tc>
          <w:tcPr>
            <w:tcW w:w="2551" w:type="dxa"/>
            <w:vAlign w:val="center"/>
          </w:tcPr>
          <w:p>
            <w:pPr>
              <w:pStyle w:val="13"/>
            </w:pPr>
            <w:r>
              <w:t>16.96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用于曲阳县困难职工助学救助、生活救助、医疗救助。并结合本地区职工需求，规划特殊职工群体送温暖活动。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10.00</w:t>
            </w:r>
          </w:p>
        </w:tc>
        <w:tc>
          <w:tcPr>
            <w:tcW w:w="2551" w:type="dxa"/>
            <w:vAlign w:val="center"/>
          </w:tcPr>
          <w:p>
            <w:pPr>
              <w:pStyle w:val="14"/>
            </w:pPr>
            <w:r>
              <w:t>10.00</w:t>
            </w:r>
          </w:p>
        </w:tc>
        <w:tc>
          <w:tcPr>
            <w:tcW w:w="3544" w:type="dxa"/>
            <w:gridSpan w:val="2"/>
            <w:vAlign w:val="center"/>
          </w:tcPr>
          <w:p>
            <w:pPr>
              <w:pStyle w:val="14"/>
            </w:pPr>
            <w:r>
              <w:t>16.96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1.通过对困难职工实施帮扶救助，降低生活必要成本支出，保障困难职工家庭生活水平在低保线以上，并结合本地区职工需求，规划特殊职工群体送温暖和提升职工生活品质。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救助困难职工及劳模人数</w:t>
            </w:r>
          </w:p>
        </w:tc>
        <w:tc>
          <w:tcPr>
            <w:tcW w:w="5386" w:type="dxa"/>
            <w:vAlign w:val="center"/>
          </w:tcPr>
          <w:p>
            <w:pPr>
              <w:pStyle w:val="13"/>
            </w:pPr>
            <w:r>
              <w:t>救助困难职工及劳模人数</w:t>
            </w:r>
          </w:p>
        </w:tc>
        <w:tc>
          <w:tcPr>
            <w:tcW w:w="2268" w:type="dxa"/>
            <w:vAlign w:val="center"/>
          </w:tcPr>
          <w:p>
            <w:pPr>
              <w:pStyle w:val="13"/>
            </w:pPr>
            <w:r>
              <w:t>≥17人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救助困难职工及劳模覆盖率</w:t>
            </w:r>
          </w:p>
        </w:tc>
        <w:tc>
          <w:tcPr>
            <w:tcW w:w="5386" w:type="dxa"/>
            <w:vAlign w:val="center"/>
          </w:tcPr>
          <w:p>
            <w:pPr>
              <w:pStyle w:val="13"/>
            </w:pPr>
            <w:r>
              <w:t>救助困难职工及劳模占应救助的比率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救助资金发放时间</w:t>
            </w:r>
          </w:p>
        </w:tc>
        <w:tc>
          <w:tcPr>
            <w:tcW w:w="5386" w:type="dxa"/>
            <w:vAlign w:val="center"/>
          </w:tcPr>
          <w:p>
            <w:pPr>
              <w:pStyle w:val="13"/>
            </w:pPr>
            <w:r>
              <w:t>救助资金发放时间</w:t>
            </w:r>
          </w:p>
        </w:tc>
        <w:tc>
          <w:tcPr>
            <w:tcW w:w="2268" w:type="dxa"/>
            <w:vAlign w:val="center"/>
          </w:tcPr>
          <w:p>
            <w:pPr>
              <w:pStyle w:val="13"/>
            </w:pPr>
            <w:r>
              <w:t>12月31日前完成</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困难职工单人救助金额</w:t>
            </w:r>
          </w:p>
        </w:tc>
        <w:tc>
          <w:tcPr>
            <w:tcW w:w="5386" w:type="dxa"/>
            <w:vAlign w:val="center"/>
          </w:tcPr>
          <w:p>
            <w:pPr>
              <w:pStyle w:val="13"/>
            </w:pPr>
            <w:r>
              <w:t>困难职工单人救助金额</w:t>
            </w:r>
          </w:p>
        </w:tc>
        <w:tc>
          <w:tcPr>
            <w:tcW w:w="2268" w:type="dxa"/>
            <w:vAlign w:val="center"/>
          </w:tcPr>
          <w:p>
            <w:pPr>
              <w:pStyle w:val="13"/>
            </w:pPr>
            <w:r>
              <w:t>≥997元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受助困难职工生活水平提升情况</w:t>
            </w:r>
          </w:p>
        </w:tc>
        <w:tc>
          <w:tcPr>
            <w:tcW w:w="5386" w:type="dxa"/>
            <w:vAlign w:val="center"/>
          </w:tcPr>
          <w:p>
            <w:pPr>
              <w:pStyle w:val="13"/>
            </w:pPr>
            <w:r>
              <w:t>受帮扶救助职工困难生活水平提升情况</w:t>
            </w:r>
          </w:p>
        </w:tc>
        <w:tc>
          <w:tcPr>
            <w:tcW w:w="2268" w:type="dxa"/>
            <w:vAlign w:val="center"/>
          </w:tcPr>
          <w:p>
            <w:pPr>
              <w:pStyle w:val="13"/>
            </w:pPr>
            <w:r>
              <w:t>有所提升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受助职工对工会帮扶救助工作的满意度</w:t>
            </w:r>
          </w:p>
        </w:tc>
        <w:tc>
          <w:tcPr>
            <w:tcW w:w="5386" w:type="dxa"/>
            <w:vAlign w:val="center"/>
          </w:tcPr>
          <w:p>
            <w:pPr>
              <w:pStyle w:val="13"/>
            </w:pPr>
            <w:r>
              <w:t>受助职工对工会帮扶救助工作的满意度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711曲阳县总工会</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0.58</w:t>
            </w:r>
          </w:p>
        </w:tc>
        <w:tc>
          <w:tcPr>
            <w:tcW w:w="964" w:type="dxa"/>
            <w:vAlign w:val="center"/>
          </w:tcPr>
          <w:p>
            <w:pPr>
              <w:pStyle w:val="16"/>
            </w:pPr>
            <w:r>
              <w:t>0.58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曲阳县总工会小计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0.58</w:t>
            </w:r>
          </w:p>
        </w:tc>
        <w:tc>
          <w:tcPr>
            <w:tcW w:w="964" w:type="dxa"/>
            <w:vAlign w:val="center"/>
          </w:tcPr>
          <w:p>
            <w:pPr>
              <w:pStyle w:val="16"/>
            </w:pPr>
            <w:r>
              <w:t>0.58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6.57</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箱</w:t>
            </w:r>
          </w:p>
        </w:tc>
        <w:tc>
          <w:tcPr>
            <w:tcW w:w="850" w:type="dxa"/>
            <w:vAlign w:val="center"/>
          </w:tcPr>
          <w:p>
            <w:pPr>
              <w:pStyle w:val="12"/>
            </w:pPr>
            <w:r>
              <w:t>19</w:t>
            </w:r>
          </w:p>
        </w:tc>
        <w:tc>
          <w:tcPr>
            <w:tcW w:w="850" w:type="dxa"/>
            <w:vAlign w:val="center"/>
          </w:tcPr>
          <w:p>
            <w:pPr>
              <w:pStyle w:val="12"/>
            </w:pPr>
            <w:r>
              <w:t>0.02</w:t>
            </w:r>
          </w:p>
        </w:tc>
        <w:tc>
          <w:tcPr>
            <w:tcW w:w="964" w:type="dxa"/>
            <w:vAlign w:val="center"/>
          </w:tcPr>
          <w:p>
            <w:pPr>
              <w:pStyle w:val="12"/>
            </w:pPr>
            <w:r>
              <w:t>0.38</w:t>
            </w:r>
          </w:p>
        </w:tc>
        <w:tc>
          <w:tcPr>
            <w:tcW w:w="964" w:type="dxa"/>
            <w:vAlign w:val="center"/>
          </w:tcPr>
          <w:p>
            <w:pPr>
              <w:pStyle w:val="12"/>
            </w:pPr>
            <w:r>
              <w:t>0.38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6.57</w:t>
            </w:r>
          </w:p>
        </w:tc>
        <w:tc>
          <w:tcPr>
            <w:tcW w:w="1134" w:type="dxa"/>
            <w:vAlign w:val="center"/>
          </w:tcPr>
          <w:p>
            <w:pPr>
              <w:pStyle w:val="13"/>
            </w:pPr>
            <w:r>
              <w:t>网络接入服务</w:t>
            </w:r>
          </w:p>
        </w:tc>
        <w:tc>
          <w:tcPr>
            <w:tcW w:w="1134" w:type="dxa"/>
            <w:vAlign w:val="center"/>
          </w:tcPr>
          <w:p>
            <w:pPr>
              <w:pStyle w:val="13"/>
            </w:pPr>
            <w:r>
              <w:t>C17010200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曲阳县总工会（含所属单位）上年末固定资产金额为9940937.65万元（详见下表）。本年度拟购置固定资产总额为0.00万元，已按要求列入政府采购预算，详见政府采购预算表。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711曲阳县总工会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ind w:firstLine="0" w:firstLineChars="0"/>
            </w:pPr>
            <w:bookmarkStart w:id="20" w:name="_GoBack" w:colFirst="0" w:colLast="2"/>
            <w:r>
              <w:t>项   目</w:t>
            </w:r>
          </w:p>
        </w:tc>
        <w:tc>
          <w:tcPr>
            <w:tcW w:w="2835" w:type="dxa"/>
            <w:vAlign w:val="center"/>
          </w:tcPr>
          <w:p>
            <w:pPr>
              <w:pStyle w:val="11"/>
              <w:ind w:firstLine="0" w:firstLineChars="0"/>
            </w:pPr>
            <w:r>
              <w:t>数量</w:t>
            </w:r>
          </w:p>
        </w:tc>
        <w:tc>
          <w:tcPr>
            <w:tcW w:w="2835" w:type="dxa"/>
            <w:vAlign w:val="center"/>
          </w:tcPr>
          <w:p>
            <w:pPr>
              <w:pStyle w:val="11"/>
              <w:ind w:firstLine="0" w:firstLineChars="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ind w:firstLine="0" w:firstLineChars="0"/>
            </w:pPr>
            <w:r>
              <w:t>资产总额</w:t>
            </w:r>
          </w:p>
        </w:tc>
        <w:tc>
          <w:tcPr>
            <w:tcW w:w="2835" w:type="dxa"/>
            <w:vAlign w:val="center"/>
          </w:tcPr>
          <w:p>
            <w:pPr>
              <w:pStyle w:val="14"/>
              <w:ind w:firstLine="0" w:firstLineChars="0"/>
            </w:pPr>
          </w:p>
        </w:tc>
        <w:tc>
          <w:tcPr>
            <w:tcW w:w="2835" w:type="dxa"/>
            <w:vAlign w:val="center"/>
          </w:tcPr>
          <w:p>
            <w:pPr>
              <w:pStyle w:val="12"/>
              <w:ind w:firstLine="0" w:firstLineChars="0"/>
            </w:pPr>
            <w:r>
              <w:t>9939943.66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ind w:firstLine="0" w:firstLineChars="0"/>
            </w:pPr>
            <w:r>
              <w:t>1、房屋（平方米）</w:t>
            </w:r>
          </w:p>
        </w:tc>
        <w:tc>
          <w:tcPr>
            <w:tcW w:w="2835" w:type="dxa"/>
            <w:vAlign w:val="center"/>
          </w:tcPr>
          <w:p>
            <w:pPr>
              <w:pStyle w:val="14"/>
              <w:ind w:firstLine="0" w:firstLineChars="0"/>
              <w:rPr>
                <w:rFonts w:hint="default" w:eastAsia="方正书宋_GBK"/>
                <w:lang w:val="en-US" w:eastAsia="zh-CN"/>
              </w:rPr>
            </w:pPr>
            <w:r>
              <w:t>1549.34</w:t>
            </w:r>
          </w:p>
        </w:tc>
        <w:tc>
          <w:tcPr>
            <w:tcW w:w="2835" w:type="dxa"/>
            <w:vAlign w:val="center"/>
          </w:tcPr>
          <w:p>
            <w:pPr>
              <w:pStyle w:val="12"/>
              <w:ind w:firstLine="0" w:firstLineChars="0"/>
            </w:pPr>
            <w:r>
              <w:t>9939942.00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ind w:firstLine="0" w:firstLineChars="0"/>
            </w:pPr>
            <w:r>
              <w:t>　　其中：办公用房（平方米）</w:t>
            </w:r>
          </w:p>
        </w:tc>
        <w:tc>
          <w:tcPr>
            <w:tcW w:w="2835" w:type="dxa"/>
            <w:vAlign w:val="center"/>
          </w:tcPr>
          <w:p>
            <w:pPr>
              <w:pStyle w:val="14"/>
              <w:ind w:firstLine="0" w:firstLineChars="0"/>
              <w:rPr>
                <w:rFonts w:hint="default" w:eastAsia="方正书宋_GBK"/>
                <w:lang w:val="en-US" w:eastAsia="zh-CN"/>
              </w:rPr>
            </w:pPr>
            <w:r>
              <w:t>208</w:t>
            </w:r>
          </w:p>
        </w:tc>
        <w:tc>
          <w:tcPr>
            <w:tcW w:w="2835" w:type="dxa"/>
            <w:vAlign w:val="center"/>
          </w:tcPr>
          <w:p>
            <w:pPr>
              <w:pStyle w:val="12"/>
              <w:ind w:firstLine="0" w:firstLineChars="0"/>
              <w:rPr>
                <w:rFonts w:hint="default" w:eastAsia="方正书宋_GBK"/>
                <w:lang w:val="en-US" w:eastAsia="zh-CN"/>
              </w:rPr>
            </w:pPr>
            <w:r>
              <w:t>133.22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ind w:firstLine="0" w:firstLineChars="0"/>
            </w:pPr>
            <w:r>
              <w:t>2、车辆（台、辆）</w:t>
            </w:r>
          </w:p>
        </w:tc>
        <w:tc>
          <w:tcPr>
            <w:tcW w:w="2835" w:type="dxa"/>
            <w:vAlign w:val="center"/>
          </w:tcPr>
          <w:p>
            <w:pPr>
              <w:pStyle w:val="14"/>
              <w:ind w:firstLine="0" w:firstLineChars="0"/>
            </w:pPr>
          </w:p>
        </w:tc>
        <w:tc>
          <w:tcPr>
            <w:tcW w:w="2835"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ind w:firstLine="0" w:firstLineChars="0"/>
            </w:pPr>
            <w:r>
              <w:t>3、单价在20万元以上的设备</w:t>
            </w:r>
          </w:p>
        </w:tc>
        <w:tc>
          <w:tcPr>
            <w:tcW w:w="2835" w:type="dxa"/>
            <w:vAlign w:val="center"/>
          </w:tcPr>
          <w:p>
            <w:pPr>
              <w:pStyle w:val="14"/>
              <w:ind w:firstLine="0" w:firstLineChars="0"/>
            </w:pPr>
          </w:p>
        </w:tc>
        <w:tc>
          <w:tcPr>
            <w:tcW w:w="2835" w:type="dxa"/>
            <w:vAlign w:val="center"/>
          </w:tcPr>
          <w:p>
            <w:pPr>
              <w:pStyle w:val="12"/>
              <w:ind w:firstLine="0" w:firstLineChars="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ind w:firstLine="0" w:firstLineChars="0"/>
            </w:pPr>
            <w:r>
              <w:t>4、其他固定资产</w:t>
            </w:r>
          </w:p>
        </w:tc>
        <w:tc>
          <w:tcPr>
            <w:tcW w:w="2835" w:type="dxa"/>
            <w:vAlign w:val="center"/>
          </w:tcPr>
          <w:p>
            <w:pPr>
              <w:pStyle w:val="14"/>
              <w:ind w:firstLine="0" w:firstLineChars="0"/>
              <w:rPr>
                <w:rFonts w:hint="eastAsia" w:eastAsia="方正书宋_GBK"/>
                <w:lang w:eastAsia="zh-CN"/>
              </w:rPr>
            </w:pPr>
            <w:r>
              <w:t>2</w:t>
            </w:r>
          </w:p>
        </w:tc>
        <w:tc>
          <w:tcPr>
            <w:tcW w:w="2835" w:type="dxa"/>
            <w:vAlign w:val="center"/>
          </w:tcPr>
          <w:p>
            <w:pPr>
              <w:pStyle w:val="12"/>
              <w:ind w:firstLine="0" w:firstLineChars="0"/>
              <w:rPr>
                <w:rFonts w:hint="default" w:eastAsia="方正书宋_GBK"/>
                <w:lang w:val="en-US" w:eastAsia="zh-CN"/>
              </w:rPr>
            </w:pPr>
            <w:r>
              <w:t>1.66</w:t>
            </w:r>
          </w:p>
        </w:tc>
      </w:tr>
      <w:bookmarkEnd w:id="20"/>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4313A"/>
    <w:multiLevelType w:val="singleLevel"/>
    <w:tmpl w:val="4864313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6270D2"/>
    <w:rsid w:val="15A5763F"/>
    <w:rsid w:val="20665D65"/>
    <w:rsid w:val="391A781D"/>
    <w:rsid w:val="54BF38B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TotalTime>0</TotalTime>
  <ScaleCrop>false</ScaleCrop>
  <LinksUpToDate>false</LinksUpToDat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2025-02-07T11:43:00Z</dcterms:created>
  <dc:creator>Ydh</dc:creator>
  <cp:lastModifiedBy>Ydh</cp:lastModifiedBy>
  <dcterms:modified xsi:type="dcterms:W3CDTF">2025-02-07T03:47:50Z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