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一、曲阳县总工会收支预算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一、曲阳县总工会收支预算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711001曲阳县总工会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217.72</w:t>
            </w:r>
          </w:p>
        </w:tc>
        <w:tc>
          <w:tcPr>
            <w:tcW w:w="4535" w:type="dxa"/>
            <w:vAlign w:val="center"/>
          </w:tcPr>
          <w:p>
            <w:pPr>
              <w:pStyle w:val="12"/>
            </w:pPr>
            <w:r>
              <w:t>一、一般公共服务支出</w:t>
            </w:r>
          </w:p>
        </w:tc>
        <w:tc>
          <w:tcPr>
            <w:tcW w:w="2126" w:type="dxa"/>
            <w:vAlign w:val="center"/>
          </w:tcPr>
          <w:p>
            <w:pPr>
              <w:pStyle w:val="11"/>
            </w:pPr>
            <w:r>
              <w:t>157.83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217.72</w:t>
            </w:r>
          </w:p>
        </w:tc>
        <w:tc>
          <w:tcPr>
            <w:tcW w:w="4535" w:type="dxa"/>
            <w:vAlign w:val="center"/>
          </w:tcPr>
          <w:p>
            <w:pPr>
              <w:pStyle w:val="14"/>
            </w:pPr>
            <w:r>
              <w:t>本年支出合计</w:t>
            </w:r>
          </w:p>
        </w:tc>
        <w:tc>
          <w:tcPr>
            <w:tcW w:w="2126" w:type="dxa"/>
            <w:vAlign w:val="center"/>
          </w:tcPr>
          <w:p>
            <w:pPr>
              <w:pStyle w:val="15"/>
            </w:pPr>
            <w:r>
              <w:t>217.72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217.72</w:t>
            </w:r>
          </w:p>
        </w:tc>
        <w:tc>
          <w:tcPr>
            <w:tcW w:w="4535" w:type="dxa"/>
            <w:vAlign w:val="center"/>
          </w:tcPr>
          <w:p>
            <w:pPr>
              <w:pStyle w:val="14"/>
            </w:pPr>
            <w:r>
              <w:t>支出总计</w:t>
            </w:r>
          </w:p>
        </w:tc>
        <w:tc>
          <w:tcPr>
            <w:tcW w:w="2126" w:type="dxa"/>
            <w:vAlign w:val="center"/>
          </w:tcPr>
          <w:p>
            <w:pPr>
              <w:pStyle w:val="15"/>
            </w:pPr>
            <w:r>
              <w:t>217.72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711001曲阳县总工会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217.72</w:t>
            </w:r>
          </w:p>
        </w:tc>
        <w:tc>
          <w:tcPr>
            <w:tcW w:w="1134" w:type="dxa"/>
            <w:vAlign w:val="center"/>
          </w:tcPr>
          <w:p>
            <w:pPr>
              <w:pStyle w:val="15"/>
            </w:pPr>
            <w:r>
              <w:t>217.72</w:t>
            </w:r>
          </w:p>
        </w:tc>
        <w:tc>
          <w:tcPr>
            <w:tcW w:w="1134" w:type="dxa"/>
            <w:vAlign w:val="center"/>
          </w:tcPr>
          <w:p>
            <w:pPr>
              <w:pStyle w:val="15"/>
            </w:pPr>
            <w:r>
              <w:t>217.72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157.83</w:t>
            </w:r>
          </w:p>
        </w:tc>
        <w:tc>
          <w:tcPr>
            <w:tcW w:w="1134" w:type="dxa"/>
            <w:vAlign w:val="center"/>
          </w:tcPr>
          <w:p>
            <w:pPr>
              <w:pStyle w:val="11"/>
            </w:pPr>
            <w:r>
              <w:t>157.83</w:t>
            </w:r>
          </w:p>
        </w:tc>
        <w:tc>
          <w:tcPr>
            <w:tcW w:w="1134" w:type="dxa"/>
            <w:vAlign w:val="center"/>
          </w:tcPr>
          <w:p>
            <w:pPr>
              <w:pStyle w:val="11"/>
            </w:pPr>
            <w:r>
              <w:t>157.83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157.83</w:t>
            </w:r>
          </w:p>
        </w:tc>
        <w:tc>
          <w:tcPr>
            <w:tcW w:w="1134" w:type="dxa"/>
            <w:vAlign w:val="center"/>
          </w:tcPr>
          <w:p>
            <w:pPr>
              <w:pStyle w:val="11"/>
            </w:pPr>
            <w:r>
              <w:t>157.83</w:t>
            </w:r>
          </w:p>
        </w:tc>
        <w:tc>
          <w:tcPr>
            <w:tcW w:w="1134" w:type="dxa"/>
            <w:vAlign w:val="center"/>
          </w:tcPr>
          <w:p>
            <w:pPr>
              <w:pStyle w:val="11"/>
            </w:pPr>
            <w:r>
              <w:t>157.83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35.89</w:t>
            </w:r>
          </w:p>
        </w:tc>
        <w:tc>
          <w:tcPr>
            <w:tcW w:w="1134" w:type="dxa"/>
            <w:vAlign w:val="center"/>
          </w:tcPr>
          <w:p>
            <w:pPr>
              <w:pStyle w:val="11"/>
            </w:pPr>
            <w:r>
              <w:t>35.89</w:t>
            </w:r>
          </w:p>
        </w:tc>
        <w:tc>
          <w:tcPr>
            <w:tcW w:w="1134" w:type="dxa"/>
            <w:vAlign w:val="center"/>
          </w:tcPr>
          <w:p>
            <w:pPr>
              <w:pStyle w:val="11"/>
            </w:pPr>
            <w:r>
              <w:t>35.89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16.96</w:t>
            </w:r>
          </w:p>
        </w:tc>
        <w:tc>
          <w:tcPr>
            <w:tcW w:w="1134" w:type="dxa"/>
            <w:vAlign w:val="center"/>
          </w:tcPr>
          <w:p>
            <w:pPr>
              <w:pStyle w:val="11"/>
            </w:pPr>
            <w:r>
              <w:t>16.96</w:t>
            </w:r>
          </w:p>
        </w:tc>
        <w:tc>
          <w:tcPr>
            <w:tcW w:w="1134" w:type="dxa"/>
            <w:vAlign w:val="center"/>
          </w:tcPr>
          <w:p>
            <w:pPr>
              <w:pStyle w:val="11"/>
            </w:pPr>
            <w:r>
              <w:t>16.96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2012906</w:t>
            </w:r>
          </w:p>
        </w:tc>
        <w:tc>
          <w:tcPr>
            <w:tcW w:w="1559" w:type="dxa"/>
            <w:vAlign w:val="center"/>
          </w:tcPr>
          <w:p>
            <w:pPr>
              <w:pStyle w:val="12"/>
            </w:pPr>
            <w:r>
              <w:t>工会事务</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66.98</w:t>
            </w:r>
          </w:p>
        </w:tc>
        <w:tc>
          <w:tcPr>
            <w:tcW w:w="1134" w:type="dxa"/>
            <w:vAlign w:val="center"/>
          </w:tcPr>
          <w:p>
            <w:pPr>
              <w:pStyle w:val="11"/>
            </w:pPr>
            <w:r>
              <w:t>66.98</w:t>
            </w:r>
          </w:p>
        </w:tc>
        <w:tc>
          <w:tcPr>
            <w:tcW w:w="1134" w:type="dxa"/>
            <w:vAlign w:val="center"/>
          </w:tcPr>
          <w:p>
            <w:pPr>
              <w:pStyle w:val="11"/>
            </w:pPr>
            <w:r>
              <w:t>66.98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r>
              <w:t>41.25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13.44</w:t>
            </w:r>
          </w:p>
        </w:tc>
        <w:tc>
          <w:tcPr>
            <w:tcW w:w="1134" w:type="dxa"/>
            <w:vAlign w:val="center"/>
          </w:tcPr>
          <w:p>
            <w:pPr>
              <w:pStyle w:val="11"/>
            </w:pPr>
            <w:r>
              <w:t>13.44</w:t>
            </w:r>
          </w:p>
        </w:tc>
        <w:tc>
          <w:tcPr>
            <w:tcW w:w="1134" w:type="dxa"/>
            <w:vAlign w:val="center"/>
          </w:tcPr>
          <w:p>
            <w:pPr>
              <w:pStyle w:val="11"/>
            </w:pPr>
            <w:r>
              <w:t>13.44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10.81</w:t>
            </w:r>
          </w:p>
        </w:tc>
        <w:tc>
          <w:tcPr>
            <w:tcW w:w="1134" w:type="dxa"/>
            <w:vAlign w:val="center"/>
          </w:tcPr>
          <w:p>
            <w:pPr>
              <w:pStyle w:val="11"/>
            </w:pPr>
            <w:r>
              <w:t>10.81</w:t>
            </w:r>
          </w:p>
        </w:tc>
        <w:tc>
          <w:tcPr>
            <w:tcW w:w="1134" w:type="dxa"/>
            <w:vAlign w:val="center"/>
          </w:tcPr>
          <w:p>
            <w:pPr>
              <w:pStyle w:val="11"/>
            </w:pPr>
            <w:r>
              <w:t>10.81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r>
              <w:t>12.45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4.55</w:t>
            </w:r>
          </w:p>
        </w:tc>
        <w:tc>
          <w:tcPr>
            <w:tcW w:w="1134" w:type="dxa"/>
            <w:vAlign w:val="center"/>
          </w:tcPr>
          <w:p>
            <w:pPr>
              <w:pStyle w:val="11"/>
            </w:pPr>
            <w:r>
              <w:t>4.55</w:t>
            </w:r>
          </w:p>
        </w:tc>
        <w:tc>
          <w:tcPr>
            <w:tcW w:w="1134" w:type="dxa"/>
            <w:vAlign w:val="center"/>
          </w:tcPr>
          <w:p>
            <w:pPr>
              <w:pStyle w:val="11"/>
            </w:pPr>
            <w:r>
              <w:t>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9.33</w:t>
            </w:r>
          </w:p>
        </w:tc>
        <w:tc>
          <w:tcPr>
            <w:tcW w:w="1134" w:type="dxa"/>
            <w:vAlign w:val="center"/>
          </w:tcPr>
          <w:p>
            <w:pPr>
              <w:pStyle w:val="11"/>
            </w:pPr>
            <w:r>
              <w:t>9.33</w:t>
            </w:r>
          </w:p>
        </w:tc>
        <w:tc>
          <w:tcPr>
            <w:tcW w:w="1134" w:type="dxa"/>
            <w:vAlign w:val="center"/>
          </w:tcPr>
          <w:p>
            <w:pPr>
              <w:pStyle w:val="11"/>
            </w:pPr>
            <w:r>
              <w:t>9.33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9.33</w:t>
            </w:r>
          </w:p>
        </w:tc>
        <w:tc>
          <w:tcPr>
            <w:tcW w:w="1134" w:type="dxa"/>
            <w:vAlign w:val="center"/>
          </w:tcPr>
          <w:p>
            <w:pPr>
              <w:pStyle w:val="11"/>
            </w:pPr>
            <w:r>
              <w:t>9.33</w:t>
            </w:r>
          </w:p>
        </w:tc>
        <w:tc>
          <w:tcPr>
            <w:tcW w:w="1134" w:type="dxa"/>
            <w:vAlign w:val="center"/>
          </w:tcPr>
          <w:p>
            <w:pPr>
              <w:pStyle w:val="11"/>
            </w:pPr>
            <w:r>
              <w:t>9.33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3.27</w:t>
            </w:r>
          </w:p>
        </w:tc>
        <w:tc>
          <w:tcPr>
            <w:tcW w:w="1134" w:type="dxa"/>
            <w:vAlign w:val="center"/>
          </w:tcPr>
          <w:p>
            <w:pPr>
              <w:pStyle w:val="11"/>
            </w:pPr>
            <w:r>
              <w:t>3.27</w:t>
            </w:r>
          </w:p>
        </w:tc>
        <w:tc>
          <w:tcPr>
            <w:tcW w:w="1134" w:type="dxa"/>
            <w:vAlign w:val="center"/>
          </w:tcPr>
          <w:p>
            <w:pPr>
              <w:pStyle w:val="11"/>
            </w:pPr>
            <w:r>
              <w:t>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9.31</w:t>
            </w:r>
          </w:p>
        </w:tc>
        <w:tc>
          <w:tcPr>
            <w:tcW w:w="1134" w:type="dxa"/>
            <w:vAlign w:val="center"/>
          </w:tcPr>
          <w:p>
            <w:pPr>
              <w:pStyle w:val="11"/>
            </w:pPr>
            <w:r>
              <w:t>9.31</w:t>
            </w:r>
          </w:p>
        </w:tc>
        <w:tc>
          <w:tcPr>
            <w:tcW w:w="1134" w:type="dxa"/>
            <w:vAlign w:val="center"/>
          </w:tcPr>
          <w:p>
            <w:pPr>
              <w:pStyle w:val="11"/>
            </w:pPr>
            <w:r>
              <w:t>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9.31</w:t>
            </w:r>
          </w:p>
        </w:tc>
        <w:tc>
          <w:tcPr>
            <w:tcW w:w="1134" w:type="dxa"/>
            <w:vAlign w:val="center"/>
          </w:tcPr>
          <w:p>
            <w:pPr>
              <w:pStyle w:val="11"/>
            </w:pPr>
            <w:r>
              <w:t>9.31</w:t>
            </w:r>
          </w:p>
        </w:tc>
        <w:tc>
          <w:tcPr>
            <w:tcW w:w="1134" w:type="dxa"/>
            <w:vAlign w:val="center"/>
          </w:tcPr>
          <w:p>
            <w:pPr>
              <w:pStyle w:val="11"/>
            </w:pPr>
            <w:r>
              <w:t>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9.31</w:t>
            </w:r>
          </w:p>
        </w:tc>
        <w:tc>
          <w:tcPr>
            <w:tcW w:w="1134" w:type="dxa"/>
            <w:vAlign w:val="center"/>
          </w:tcPr>
          <w:p>
            <w:pPr>
              <w:pStyle w:val="11"/>
            </w:pPr>
            <w:r>
              <w:t>9.31</w:t>
            </w:r>
          </w:p>
        </w:tc>
        <w:tc>
          <w:tcPr>
            <w:tcW w:w="1134" w:type="dxa"/>
            <w:vAlign w:val="center"/>
          </w:tcPr>
          <w:p>
            <w:pPr>
              <w:pStyle w:val="11"/>
            </w:pPr>
            <w:r>
              <w:t>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711001曲阳县总工会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217.72</w:t>
            </w:r>
          </w:p>
        </w:tc>
        <w:tc>
          <w:tcPr>
            <w:tcW w:w="1361" w:type="dxa"/>
            <w:vAlign w:val="center"/>
          </w:tcPr>
          <w:p>
            <w:pPr>
              <w:pStyle w:val="15"/>
            </w:pPr>
            <w:r>
              <w:t>162.76</w:t>
            </w:r>
          </w:p>
        </w:tc>
        <w:tc>
          <w:tcPr>
            <w:tcW w:w="1361" w:type="dxa"/>
            <w:vAlign w:val="center"/>
          </w:tcPr>
          <w:p>
            <w:pPr>
              <w:pStyle w:val="15"/>
            </w:pPr>
            <w:r>
              <w:t>54.96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157.83</w:t>
            </w:r>
          </w:p>
        </w:tc>
        <w:tc>
          <w:tcPr>
            <w:tcW w:w="1361" w:type="dxa"/>
            <w:vAlign w:val="center"/>
          </w:tcPr>
          <w:p>
            <w:pPr>
              <w:pStyle w:val="11"/>
            </w:pPr>
            <w:r>
              <w:t>102.87</w:t>
            </w:r>
          </w:p>
        </w:tc>
        <w:tc>
          <w:tcPr>
            <w:tcW w:w="1361" w:type="dxa"/>
            <w:vAlign w:val="center"/>
          </w:tcPr>
          <w:p>
            <w:pPr>
              <w:pStyle w:val="11"/>
            </w:pPr>
            <w:r>
              <w:t>54.96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157.83</w:t>
            </w:r>
          </w:p>
        </w:tc>
        <w:tc>
          <w:tcPr>
            <w:tcW w:w="1361" w:type="dxa"/>
            <w:vAlign w:val="center"/>
          </w:tcPr>
          <w:p>
            <w:pPr>
              <w:pStyle w:val="11"/>
            </w:pPr>
            <w:r>
              <w:t>102.87</w:t>
            </w:r>
          </w:p>
        </w:tc>
        <w:tc>
          <w:tcPr>
            <w:tcW w:w="1361" w:type="dxa"/>
            <w:vAlign w:val="center"/>
          </w:tcPr>
          <w:p>
            <w:pPr>
              <w:pStyle w:val="11"/>
            </w:pPr>
            <w:r>
              <w:t>54.96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35.89</w:t>
            </w:r>
          </w:p>
        </w:tc>
        <w:tc>
          <w:tcPr>
            <w:tcW w:w="1361" w:type="dxa"/>
            <w:vAlign w:val="center"/>
          </w:tcPr>
          <w:p>
            <w:pPr>
              <w:pStyle w:val="11"/>
            </w:pPr>
            <w:r>
              <w:t>35.89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16.96</w:t>
            </w:r>
          </w:p>
        </w:tc>
        <w:tc>
          <w:tcPr>
            <w:tcW w:w="1361" w:type="dxa"/>
            <w:vAlign w:val="center"/>
          </w:tcPr>
          <w:p>
            <w:pPr>
              <w:pStyle w:val="11"/>
            </w:pPr>
          </w:p>
        </w:tc>
        <w:tc>
          <w:tcPr>
            <w:tcW w:w="1361" w:type="dxa"/>
            <w:vAlign w:val="center"/>
          </w:tcPr>
          <w:p>
            <w:pPr>
              <w:pStyle w:val="11"/>
            </w:pPr>
            <w:r>
              <w:t>16.96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2012906</w:t>
            </w:r>
          </w:p>
        </w:tc>
        <w:tc>
          <w:tcPr>
            <w:tcW w:w="4535" w:type="dxa"/>
            <w:vAlign w:val="center"/>
          </w:tcPr>
          <w:p>
            <w:pPr>
              <w:pStyle w:val="12"/>
            </w:pPr>
            <w:r>
              <w:t>工会事务</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2012950</w:t>
            </w:r>
          </w:p>
        </w:tc>
        <w:tc>
          <w:tcPr>
            <w:tcW w:w="4535" w:type="dxa"/>
            <w:vAlign w:val="center"/>
          </w:tcPr>
          <w:p>
            <w:pPr>
              <w:pStyle w:val="12"/>
            </w:pPr>
            <w:r>
              <w:t>事业运行</w:t>
            </w:r>
          </w:p>
        </w:tc>
        <w:tc>
          <w:tcPr>
            <w:tcW w:w="1361" w:type="dxa"/>
            <w:vAlign w:val="center"/>
          </w:tcPr>
          <w:p>
            <w:pPr>
              <w:pStyle w:val="11"/>
            </w:pPr>
            <w:r>
              <w:t>66.98</w:t>
            </w:r>
          </w:p>
        </w:tc>
        <w:tc>
          <w:tcPr>
            <w:tcW w:w="1361" w:type="dxa"/>
            <w:vAlign w:val="center"/>
          </w:tcPr>
          <w:p>
            <w:pPr>
              <w:pStyle w:val="11"/>
            </w:pPr>
            <w:r>
              <w:t>66.98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41.25</w:t>
            </w:r>
          </w:p>
        </w:tc>
        <w:tc>
          <w:tcPr>
            <w:tcW w:w="1361" w:type="dxa"/>
            <w:vAlign w:val="center"/>
          </w:tcPr>
          <w:p>
            <w:pPr>
              <w:pStyle w:val="11"/>
            </w:pPr>
            <w:r>
              <w:t>41.25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41.25</w:t>
            </w:r>
          </w:p>
        </w:tc>
        <w:tc>
          <w:tcPr>
            <w:tcW w:w="1361" w:type="dxa"/>
            <w:vAlign w:val="center"/>
          </w:tcPr>
          <w:p>
            <w:pPr>
              <w:pStyle w:val="11"/>
            </w:pPr>
            <w:r>
              <w:t>41.25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13.44</w:t>
            </w:r>
          </w:p>
        </w:tc>
        <w:tc>
          <w:tcPr>
            <w:tcW w:w="1361" w:type="dxa"/>
            <w:vAlign w:val="center"/>
          </w:tcPr>
          <w:p>
            <w:pPr>
              <w:pStyle w:val="11"/>
            </w:pPr>
            <w:r>
              <w:t>13.44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10.81</w:t>
            </w:r>
          </w:p>
        </w:tc>
        <w:tc>
          <w:tcPr>
            <w:tcW w:w="1361" w:type="dxa"/>
            <w:vAlign w:val="center"/>
          </w:tcPr>
          <w:p>
            <w:pPr>
              <w:pStyle w:val="11"/>
            </w:pPr>
            <w:r>
              <w:t>10.81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12.45</w:t>
            </w:r>
          </w:p>
        </w:tc>
        <w:tc>
          <w:tcPr>
            <w:tcW w:w="1361" w:type="dxa"/>
            <w:vAlign w:val="center"/>
          </w:tcPr>
          <w:p>
            <w:pPr>
              <w:pStyle w:val="11"/>
            </w:pPr>
            <w:r>
              <w:t>12.45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4.55</w:t>
            </w:r>
          </w:p>
        </w:tc>
        <w:tc>
          <w:tcPr>
            <w:tcW w:w="1361" w:type="dxa"/>
            <w:vAlign w:val="center"/>
          </w:tcPr>
          <w:p>
            <w:pPr>
              <w:pStyle w:val="11"/>
            </w:pPr>
            <w:r>
              <w:t>4.55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9.33</w:t>
            </w:r>
          </w:p>
        </w:tc>
        <w:tc>
          <w:tcPr>
            <w:tcW w:w="1361" w:type="dxa"/>
            <w:vAlign w:val="center"/>
          </w:tcPr>
          <w:p>
            <w:pPr>
              <w:pStyle w:val="11"/>
            </w:pPr>
            <w:r>
              <w:t>9.33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9.33</w:t>
            </w:r>
          </w:p>
        </w:tc>
        <w:tc>
          <w:tcPr>
            <w:tcW w:w="1361" w:type="dxa"/>
            <w:vAlign w:val="center"/>
          </w:tcPr>
          <w:p>
            <w:pPr>
              <w:pStyle w:val="11"/>
            </w:pPr>
            <w:r>
              <w:t>9.33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1.40</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3.27</w:t>
            </w:r>
          </w:p>
        </w:tc>
        <w:tc>
          <w:tcPr>
            <w:tcW w:w="1361" w:type="dxa"/>
            <w:vAlign w:val="center"/>
          </w:tcPr>
          <w:p>
            <w:pPr>
              <w:pStyle w:val="11"/>
            </w:pPr>
            <w:r>
              <w:t>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9.31</w:t>
            </w:r>
          </w:p>
        </w:tc>
        <w:tc>
          <w:tcPr>
            <w:tcW w:w="1361" w:type="dxa"/>
            <w:vAlign w:val="center"/>
          </w:tcPr>
          <w:p>
            <w:pPr>
              <w:pStyle w:val="11"/>
            </w:pPr>
            <w:r>
              <w:t>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9.31</w:t>
            </w:r>
          </w:p>
        </w:tc>
        <w:tc>
          <w:tcPr>
            <w:tcW w:w="1361" w:type="dxa"/>
            <w:vAlign w:val="center"/>
          </w:tcPr>
          <w:p>
            <w:pPr>
              <w:pStyle w:val="11"/>
            </w:pPr>
            <w:r>
              <w:t>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9.31</w:t>
            </w:r>
          </w:p>
        </w:tc>
        <w:tc>
          <w:tcPr>
            <w:tcW w:w="1361" w:type="dxa"/>
            <w:vAlign w:val="center"/>
          </w:tcPr>
          <w:p>
            <w:pPr>
              <w:pStyle w:val="11"/>
            </w:pPr>
            <w:r>
              <w:t>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711001曲阳县总工会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217.72</w:t>
            </w:r>
          </w:p>
        </w:tc>
        <w:tc>
          <w:tcPr>
            <w:tcW w:w="3402" w:type="dxa"/>
            <w:vAlign w:val="center"/>
          </w:tcPr>
          <w:p>
            <w:pPr>
              <w:pStyle w:val="12"/>
            </w:pPr>
            <w:r>
              <w:t>一、一般公共服务支出</w:t>
            </w:r>
          </w:p>
        </w:tc>
        <w:tc>
          <w:tcPr>
            <w:tcW w:w="1474" w:type="dxa"/>
            <w:vAlign w:val="center"/>
          </w:tcPr>
          <w:p>
            <w:pPr>
              <w:pStyle w:val="11"/>
            </w:pPr>
            <w:r>
              <w:t>157.83</w:t>
            </w:r>
          </w:p>
        </w:tc>
        <w:tc>
          <w:tcPr>
            <w:tcW w:w="1474" w:type="dxa"/>
            <w:vAlign w:val="center"/>
          </w:tcPr>
          <w:p>
            <w:pPr>
              <w:pStyle w:val="11"/>
            </w:pPr>
            <w:r>
              <w:t>157.83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41.25</w:t>
            </w:r>
          </w:p>
        </w:tc>
        <w:tc>
          <w:tcPr>
            <w:tcW w:w="1474" w:type="dxa"/>
            <w:vAlign w:val="center"/>
          </w:tcPr>
          <w:p>
            <w:pPr>
              <w:pStyle w:val="11"/>
            </w:pPr>
            <w:r>
              <w:t>41.25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9.33</w:t>
            </w:r>
          </w:p>
        </w:tc>
        <w:tc>
          <w:tcPr>
            <w:tcW w:w="1474" w:type="dxa"/>
            <w:vAlign w:val="center"/>
          </w:tcPr>
          <w:p>
            <w:pPr>
              <w:pStyle w:val="11"/>
            </w:pPr>
            <w:r>
              <w:t>9.33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9.31</w:t>
            </w:r>
          </w:p>
        </w:tc>
        <w:tc>
          <w:tcPr>
            <w:tcW w:w="1474" w:type="dxa"/>
            <w:vAlign w:val="center"/>
          </w:tcPr>
          <w:p>
            <w:pPr>
              <w:pStyle w:val="11"/>
            </w:pPr>
            <w:r>
              <w:t>9.31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217.72</w:t>
            </w:r>
          </w:p>
        </w:tc>
        <w:tc>
          <w:tcPr>
            <w:tcW w:w="3402" w:type="dxa"/>
            <w:vAlign w:val="center"/>
          </w:tcPr>
          <w:p>
            <w:pPr>
              <w:pStyle w:val="14"/>
            </w:pPr>
            <w:r>
              <w:t>本年支出合计</w:t>
            </w:r>
          </w:p>
        </w:tc>
        <w:tc>
          <w:tcPr>
            <w:tcW w:w="1474" w:type="dxa"/>
            <w:vAlign w:val="center"/>
          </w:tcPr>
          <w:p>
            <w:pPr>
              <w:pStyle w:val="15"/>
            </w:pPr>
            <w:r>
              <w:t>217.72</w:t>
            </w:r>
          </w:p>
        </w:tc>
        <w:tc>
          <w:tcPr>
            <w:tcW w:w="1474" w:type="dxa"/>
            <w:vAlign w:val="center"/>
          </w:tcPr>
          <w:p>
            <w:pPr>
              <w:pStyle w:val="15"/>
            </w:pPr>
            <w:r>
              <w:t>217.72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217.72</w:t>
            </w:r>
          </w:p>
        </w:tc>
        <w:tc>
          <w:tcPr>
            <w:tcW w:w="3402" w:type="dxa"/>
            <w:vAlign w:val="center"/>
          </w:tcPr>
          <w:p>
            <w:pPr>
              <w:pStyle w:val="14"/>
            </w:pPr>
            <w:r>
              <w:t>支出总计</w:t>
            </w:r>
          </w:p>
        </w:tc>
        <w:tc>
          <w:tcPr>
            <w:tcW w:w="1474" w:type="dxa"/>
            <w:vAlign w:val="center"/>
          </w:tcPr>
          <w:p>
            <w:pPr>
              <w:pStyle w:val="15"/>
            </w:pPr>
            <w:r>
              <w:t>217.72</w:t>
            </w:r>
          </w:p>
        </w:tc>
        <w:tc>
          <w:tcPr>
            <w:tcW w:w="1474" w:type="dxa"/>
            <w:vAlign w:val="center"/>
          </w:tcPr>
          <w:p>
            <w:pPr>
              <w:pStyle w:val="15"/>
            </w:pPr>
            <w:r>
              <w:t>217.72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711001曲阳县总工会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217.72</w:t>
            </w:r>
          </w:p>
        </w:tc>
        <w:tc>
          <w:tcPr>
            <w:tcW w:w="2551" w:type="dxa"/>
            <w:vAlign w:val="center"/>
          </w:tcPr>
          <w:p>
            <w:pPr>
              <w:pStyle w:val="15"/>
            </w:pPr>
            <w:r>
              <w:t>162.76</w:t>
            </w:r>
          </w:p>
        </w:tc>
        <w:tc>
          <w:tcPr>
            <w:tcW w:w="2551" w:type="dxa"/>
            <w:vAlign w:val="center"/>
          </w:tcPr>
          <w:p>
            <w:pPr>
              <w:pStyle w:val="15"/>
            </w:pPr>
            <w:r>
              <w:t>54.96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157.83</w:t>
            </w:r>
          </w:p>
        </w:tc>
        <w:tc>
          <w:tcPr>
            <w:tcW w:w="2551" w:type="dxa"/>
            <w:vAlign w:val="center"/>
          </w:tcPr>
          <w:p>
            <w:pPr>
              <w:pStyle w:val="11"/>
            </w:pPr>
            <w:r>
              <w:t>102.87</w:t>
            </w:r>
          </w:p>
        </w:tc>
        <w:tc>
          <w:tcPr>
            <w:tcW w:w="2551" w:type="dxa"/>
            <w:vAlign w:val="center"/>
          </w:tcPr>
          <w:p>
            <w:pPr>
              <w:pStyle w:val="11"/>
            </w:pPr>
            <w:r>
              <w:t>54.96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157.83</w:t>
            </w:r>
          </w:p>
        </w:tc>
        <w:tc>
          <w:tcPr>
            <w:tcW w:w="2551" w:type="dxa"/>
            <w:vAlign w:val="center"/>
          </w:tcPr>
          <w:p>
            <w:pPr>
              <w:pStyle w:val="11"/>
            </w:pPr>
            <w:r>
              <w:t>102.87</w:t>
            </w:r>
          </w:p>
        </w:tc>
        <w:tc>
          <w:tcPr>
            <w:tcW w:w="2551" w:type="dxa"/>
            <w:vAlign w:val="center"/>
          </w:tcPr>
          <w:p>
            <w:pPr>
              <w:pStyle w:val="11"/>
            </w:pPr>
            <w:r>
              <w:t>54.96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35.89</w:t>
            </w:r>
          </w:p>
        </w:tc>
        <w:tc>
          <w:tcPr>
            <w:tcW w:w="2551" w:type="dxa"/>
            <w:vAlign w:val="center"/>
          </w:tcPr>
          <w:p>
            <w:pPr>
              <w:pStyle w:val="11"/>
            </w:pPr>
            <w:r>
              <w:t>35.89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16.96</w:t>
            </w:r>
          </w:p>
        </w:tc>
        <w:tc>
          <w:tcPr>
            <w:tcW w:w="2551" w:type="dxa"/>
            <w:vAlign w:val="center"/>
          </w:tcPr>
          <w:p>
            <w:pPr>
              <w:pStyle w:val="11"/>
            </w:pPr>
          </w:p>
        </w:tc>
        <w:tc>
          <w:tcPr>
            <w:tcW w:w="2551" w:type="dxa"/>
            <w:vAlign w:val="center"/>
          </w:tcPr>
          <w:p>
            <w:pPr>
              <w:pStyle w:val="11"/>
            </w:pPr>
            <w:r>
              <w:t>16.96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2012906</w:t>
            </w:r>
          </w:p>
        </w:tc>
        <w:tc>
          <w:tcPr>
            <w:tcW w:w="4535" w:type="dxa"/>
            <w:vAlign w:val="center"/>
          </w:tcPr>
          <w:p>
            <w:pPr>
              <w:pStyle w:val="12"/>
            </w:pPr>
            <w:r>
              <w:t>工会事务</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66.98</w:t>
            </w:r>
          </w:p>
        </w:tc>
        <w:tc>
          <w:tcPr>
            <w:tcW w:w="2551" w:type="dxa"/>
            <w:vAlign w:val="center"/>
          </w:tcPr>
          <w:p>
            <w:pPr>
              <w:pStyle w:val="11"/>
            </w:pPr>
            <w:r>
              <w:t>66.98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41.25</w:t>
            </w:r>
          </w:p>
        </w:tc>
        <w:tc>
          <w:tcPr>
            <w:tcW w:w="2551" w:type="dxa"/>
            <w:vAlign w:val="center"/>
          </w:tcPr>
          <w:p>
            <w:pPr>
              <w:pStyle w:val="11"/>
            </w:pPr>
            <w:r>
              <w:t>41.25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41.25</w:t>
            </w:r>
          </w:p>
        </w:tc>
        <w:tc>
          <w:tcPr>
            <w:tcW w:w="2551" w:type="dxa"/>
            <w:vAlign w:val="center"/>
          </w:tcPr>
          <w:p>
            <w:pPr>
              <w:pStyle w:val="11"/>
            </w:pPr>
            <w:r>
              <w:t>41.25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13.44</w:t>
            </w:r>
          </w:p>
        </w:tc>
        <w:tc>
          <w:tcPr>
            <w:tcW w:w="2551" w:type="dxa"/>
            <w:vAlign w:val="center"/>
          </w:tcPr>
          <w:p>
            <w:pPr>
              <w:pStyle w:val="11"/>
            </w:pPr>
            <w:r>
              <w:t>13.44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10.81</w:t>
            </w:r>
          </w:p>
        </w:tc>
        <w:tc>
          <w:tcPr>
            <w:tcW w:w="2551" w:type="dxa"/>
            <w:vAlign w:val="center"/>
          </w:tcPr>
          <w:p>
            <w:pPr>
              <w:pStyle w:val="11"/>
            </w:pPr>
            <w:r>
              <w:t>10.81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4.55</w:t>
            </w:r>
          </w:p>
        </w:tc>
        <w:tc>
          <w:tcPr>
            <w:tcW w:w="2551" w:type="dxa"/>
            <w:vAlign w:val="center"/>
          </w:tcPr>
          <w:p>
            <w:pPr>
              <w:pStyle w:val="11"/>
            </w:pPr>
            <w:r>
              <w:t>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9.33</w:t>
            </w:r>
          </w:p>
        </w:tc>
        <w:tc>
          <w:tcPr>
            <w:tcW w:w="2551" w:type="dxa"/>
            <w:vAlign w:val="center"/>
          </w:tcPr>
          <w:p>
            <w:pPr>
              <w:pStyle w:val="11"/>
            </w:pPr>
            <w:r>
              <w:t>9.33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9.33</w:t>
            </w:r>
          </w:p>
        </w:tc>
        <w:tc>
          <w:tcPr>
            <w:tcW w:w="2551" w:type="dxa"/>
            <w:vAlign w:val="center"/>
          </w:tcPr>
          <w:p>
            <w:pPr>
              <w:pStyle w:val="11"/>
            </w:pPr>
            <w:r>
              <w:t>9.33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9.31</w:t>
            </w:r>
          </w:p>
        </w:tc>
        <w:tc>
          <w:tcPr>
            <w:tcW w:w="2551" w:type="dxa"/>
            <w:vAlign w:val="center"/>
          </w:tcPr>
          <w:p>
            <w:pPr>
              <w:pStyle w:val="11"/>
            </w:pPr>
            <w:r>
              <w:t>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9.31</w:t>
            </w:r>
          </w:p>
        </w:tc>
        <w:tc>
          <w:tcPr>
            <w:tcW w:w="2551" w:type="dxa"/>
            <w:vAlign w:val="center"/>
          </w:tcPr>
          <w:p>
            <w:pPr>
              <w:pStyle w:val="11"/>
            </w:pPr>
            <w:r>
              <w:t>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9.31</w:t>
            </w:r>
          </w:p>
        </w:tc>
        <w:tc>
          <w:tcPr>
            <w:tcW w:w="2551" w:type="dxa"/>
            <w:vAlign w:val="center"/>
          </w:tcPr>
          <w:p>
            <w:pPr>
              <w:pStyle w:val="11"/>
            </w:pPr>
            <w:r>
              <w:t>9.31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711001曲阳县总工会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162.76</w:t>
            </w:r>
          </w:p>
        </w:tc>
        <w:tc>
          <w:tcPr>
            <w:tcW w:w="2551" w:type="dxa"/>
            <w:vAlign w:val="center"/>
          </w:tcPr>
          <w:p>
            <w:pPr>
              <w:pStyle w:val="15"/>
            </w:pPr>
            <w:r>
              <w:t>151.15</w:t>
            </w:r>
          </w:p>
        </w:tc>
        <w:tc>
          <w:tcPr>
            <w:tcW w:w="2551" w:type="dxa"/>
            <w:vAlign w:val="center"/>
          </w:tcPr>
          <w:p>
            <w:pPr>
              <w:pStyle w:val="15"/>
            </w:pPr>
            <w:r>
              <w:t>11.61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126.90</w:t>
            </w:r>
          </w:p>
        </w:tc>
        <w:tc>
          <w:tcPr>
            <w:tcW w:w="2551" w:type="dxa"/>
            <w:vAlign w:val="center"/>
          </w:tcPr>
          <w:p>
            <w:pPr>
              <w:pStyle w:val="11"/>
            </w:pPr>
            <w:r>
              <w:t>126.90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49.93</w:t>
            </w:r>
          </w:p>
        </w:tc>
        <w:tc>
          <w:tcPr>
            <w:tcW w:w="2551" w:type="dxa"/>
            <w:vAlign w:val="center"/>
          </w:tcPr>
          <w:p>
            <w:pPr>
              <w:pStyle w:val="11"/>
            </w:pPr>
            <w:r>
              <w:t>49.93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12.43</w:t>
            </w:r>
          </w:p>
        </w:tc>
        <w:tc>
          <w:tcPr>
            <w:tcW w:w="2551" w:type="dxa"/>
            <w:vAlign w:val="center"/>
          </w:tcPr>
          <w:p>
            <w:pPr>
              <w:pStyle w:val="11"/>
            </w:pPr>
            <w:r>
              <w:t>12.43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23.68</w:t>
            </w:r>
          </w:p>
        </w:tc>
        <w:tc>
          <w:tcPr>
            <w:tcW w:w="2551" w:type="dxa"/>
            <w:vAlign w:val="center"/>
          </w:tcPr>
          <w:p>
            <w:pPr>
              <w:pStyle w:val="11"/>
            </w:pPr>
            <w:r>
              <w:t>23.68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12.45</w:t>
            </w:r>
          </w:p>
        </w:tc>
        <w:tc>
          <w:tcPr>
            <w:tcW w:w="2551" w:type="dxa"/>
            <w:vAlign w:val="center"/>
          </w:tcPr>
          <w:p>
            <w:pPr>
              <w:pStyle w:val="11"/>
            </w:pPr>
            <w:r>
              <w:t>12.45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4.55</w:t>
            </w:r>
          </w:p>
        </w:tc>
        <w:tc>
          <w:tcPr>
            <w:tcW w:w="2551" w:type="dxa"/>
            <w:vAlign w:val="center"/>
          </w:tcPr>
          <w:p>
            <w:pPr>
              <w:pStyle w:val="11"/>
            </w:pPr>
            <w:r>
              <w:t>4.55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6.06</w:t>
            </w:r>
          </w:p>
        </w:tc>
        <w:tc>
          <w:tcPr>
            <w:tcW w:w="2551" w:type="dxa"/>
            <w:vAlign w:val="center"/>
          </w:tcPr>
          <w:p>
            <w:pPr>
              <w:pStyle w:val="11"/>
            </w:pPr>
            <w:r>
              <w:t>6.06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9.31</w:t>
            </w:r>
          </w:p>
        </w:tc>
        <w:tc>
          <w:tcPr>
            <w:tcW w:w="2551" w:type="dxa"/>
            <w:vAlign w:val="center"/>
          </w:tcPr>
          <w:p>
            <w:pPr>
              <w:pStyle w:val="11"/>
            </w:pPr>
            <w:r>
              <w:t>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11.61</w:t>
            </w:r>
          </w:p>
        </w:tc>
        <w:tc>
          <w:tcPr>
            <w:tcW w:w="2551" w:type="dxa"/>
            <w:vAlign w:val="center"/>
          </w:tcPr>
          <w:p>
            <w:pPr>
              <w:pStyle w:val="11"/>
            </w:pPr>
          </w:p>
        </w:tc>
        <w:tc>
          <w:tcPr>
            <w:tcW w:w="2551" w:type="dxa"/>
            <w:vAlign w:val="center"/>
          </w:tcPr>
          <w:p>
            <w:pPr>
              <w:pStyle w:val="11"/>
            </w:pPr>
            <w:r>
              <w:t>11.61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4.27</w:t>
            </w:r>
          </w:p>
        </w:tc>
        <w:tc>
          <w:tcPr>
            <w:tcW w:w="2551" w:type="dxa"/>
            <w:vAlign w:val="center"/>
          </w:tcPr>
          <w:p>
            <w:pPr>
              <w:pStyle w:val="11"/>
            </w:pPr>
          </w:p>
        </w:tc>
        <w:tc>
          <w:tcPr>
            <w:tcW w:w="2551" w:type="dxa"/>
            <w:vAlign w:val="center"/>
          </w:tcPr>
          <w:p>
            <w:pPr>
              <w:pStyle w:val="11"/>
            </w:pPr>
            <w:r>
              <w:t>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1.25</w:t>
            </w:r>
          </w:p>
        </w:tc>
        <w:tc>
          <w:tcPr>
            <w:tcW w:w="2551" w:type="dxa"/>
            <w:vAlign w:val="center"/>
          </w:tcPr>
          <w:p>
            <w:pPr>
              <w:pStyle w:val="11"/>
            </w:pPr>
          </w:p>
        </w:tc>
        <w:tc>
          <w:tcPr>
            <w:tcW w:w="2551" w:type="dxa"/>
            <w:vAlign w:val="center"/>
          </w:tcPr>
          <w:p>
            <w:pPr>
              <w:pStyle w:val="11"/>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2.04</w:t>
            </w:r>
          </w:p>
        </w:tc>
        <w:tc>
          <w:tcPr>
            <w:tcW w:w="2551" w:type="dxa"/>
            <w:vAlign w:val="center"/>
          </w:tcPr>
          <w:p>
            <w:pPr>
              <w:pStyle w:val="11"/>
            </w:pPr>
          </w:p>
        </w:tc>
        <w:tc>
          <w:tcPr>
            <w:tcW w:w="2551" w:type="dxa"/>
            <w:vAlign w:val="center"/>
          </w:tcPr>
          <w:p>
            <w:pPr>
              <w:pStyle w:val="11"/>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24.25</w:t>
            </w:r>
          </w:p>
        </w:tc>
        <w:tc>
          <w:tcPr>
            <w:tcW w:w="2551" w:type="dxa"/>
            <w:vAlign w:val="center"/>
          </w:tcPr>
          <w:p>
            <w:pPr>
              <w:pStyle w:val="11"/>
            </w:pPr>
            <w:r>
              <w:t>24.25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24.25</w:t>
            </w:r>
          </w:p>
        </w:tc>
        <w:tc>
          <w:tcPr>
            <w:tcW w:w="2551" w:type="dxa"/>
            <w:vAlign w:val="center"/>
          </w:tcPr>
          <w:p>
            <w:pPr>
              <w:pStyle w:val="11"/>
            </w:pPr>
            <w:r>
              <w:t>24.25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711001曲阳县总工会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711001曲阳县总工会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711001曲阳县总工会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曲阳县总工会2025年单位预算信息公开情况说明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按照《中华人民共和国预算法》、《地方预决算公开操作规程》和《关于进一步推进预算公开工作的实施意见》规定，现将曲阳县总工会2025年单位预算公开如下：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（一）根据党的基本理论、基本路线、基本纲领和工运方针，围绕党和全县工作大局，贯彻执行中国工会全国代表大会和省、市、县工会代表大会确定的方针任务和作出的决策。</w:t>
      </w:r>
    </w:p>
    <w:p>
      <w:pPr>
        <w:pStyle w:val="17"/>
      </w:pPr>
      <w:r>
        <w:t>（二）依照法律和《中国工会章程》，组织和指导全县各级工会坚定不移地落实党的全心全意依靠工人阶级党的根本方针，进一步突出和履行维护职工合法权益的职能。</w:t>
      </w:r>
    </w:p>
    <w:p>
      <w:pPr>
        <w:pStyle w:val="17"/>
      </w:pPr>
      <w:r>
        <w:t>（三）围绕职工合法权益的重大问题进行调查研究，向县委、县政府和市总工会反应职工群众思想、愿望和要求，提出意见和建议；参与涉及职工切身利益的有关地方性规章、政策、制度、措施的拟定，参与职工重大伤亡事故的调查处理。</w:t>
      </w:r>
    </w:p>
    <w:p>
      <w:pPr>
        <w:pStyle w:val="17"/>
      </w:pPr>
      <w:r>
        <w:t>（四）负责工会理论政策研究，研究拟定工会的组织制度和民主制度，监督检查《中国工会章程》的贯彻执行，研究指导全县各级工会自身的改革和建设，指导全县各级工会组织开展以职工代表为基本制度的民主选举、民主决策、民主管理和民主监督工作；研究和推动基层工会建立集体合同制度、工资集体协商制度和监督保障机制；参与指导劳动合同签订工作；指导基层工会开展群众性经济技术创新活动。</w:t>
      </w:r>
    </w:p>
    <w:p>
      <w:pPr>
        <w:pStyle w:val="17"/>
      </w:pPr>
      <w:r>
        <w:t>（五）协助县党委管理县总工会领导干部，协助县政府有关部门和直属基层管理本级工会的领导干部；监督、检查县总工会机关干部廉政建设情况，研究制定县以下工会干部的管理制度和培训规划，负责各级工会和大型企事业单位工会领导干部的培训工作。</w:t>
      </w:r>
    </w:p>
    <w:p>
      <w:pPr>
        <w:pStyle w:val="17"/>
      </w:pPr>
      <w:r>
        <w:t>（六）协助县政府做好市级、省级及全国劳动模范的推荐、评选、管理工作，负责全国和省“五一”奖章、奖状获得者的推荐、评选和管理工作。</w:t>
      </w:r>
    </w:p>
    <w:p>
      <w:pPr>
        <w:pStyle w:val="17"/>
      </w:pPr>
      <w:r>
        <w:t>（七）负责工会经费和工会资产的管理、审查、审计工作；研究制定工会组织兴办职工劳动福利事业的有关制度和规定，负责对工会兴办的职工劳动福利事业的指导和协调工作</w:t>
      </w:r>
    </w:p>
    <w:p>
      <w:pPr>
        <w:pStyle w:val="17"/>
      </w:pPr>
      <w:r>
        <w:t>（八）承担县委、县政府交办的其他事项。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曲阳县总工会</w:t>
            </w:r>
          </w:p>
        </w:tc>
        <w:tc>
          <w:tcPr>
            <w:tcW w:w="1843" w:type="dxa"/>
            <w:vAlign w:val="center"/>
          </w:tcPr>
          <w:p>
            <w:pPr>
              <w:pStyle w:val="13"/>
            </w:pPr>
            <w:r>
              <w:t>行政</w:t>
            </w:r>
          </w:p>
        </w:tc>
        <w:tc>
          <w:tcPr>
            <w:tcW w:w="2126" w:type="dxa"/>
            <w:vAlign w:val="center"/>
          </w:tcPr>
          <w:p>
            <w:pPr>
              <w:pStyle w:val="13"/>
            </w:pPr>
            <w:r>
              <w:t>股级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22"/>
      </w:pPr>
      <w:r>
        <w:t>反映本</w:t>
      </w:r>
      <w:r>
        <w:rPr>
          <w:rFonts w:hint="eastAsia"/>
          <w:lang w:val="en-US" w:eastAsia="zh-CN"/>
        </w:rPr>
        <w:t>单位</w:t>
      </w:r>
      <w:r>
        <w:t>当年全部收入。2025年预算收入217.72万元，其中：一般公共预算收入217.72万元，基金预算收入0.00万元，国有资本经营预算收入0.00万元，财政专户核拨收入0.00万元，单位资金收入0.00万元，上年结转结余0.00万元。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收支预算总表支出栏、基本支出表、项目支出表按经济分类和支出功能分类科目编制，反映曲阳县总工会年度</w:t>
      </w:r>
      <w:r>
        <w:rPr>
          <w:rFonts w:hint="eastAsia"/>
          <w:lang w:val="en-US" w:eastAsia="zh-CN"/>
        </w:rPr>
        <w:t>单位</w:t>
      </w:r>
      <w:r>
        <w:t>预算中支出预算的总体情况。2025年支出预算217.72万元，其中基本支出162.76万元，包括人员经费151.15万元和日常公用经费11.61万元；项目支出54.96万元，主要为工会经费项目；困难职工和劳模专项帮扶经费项目。</w:t>
      </w:r>
    </w:p>
    <w:p>
      <w:pPr>
        <w:pStyle w:val="22"/>
      </w:pPr>
      <w:r>
        <w:t>3、比上年增减情况</w:t>
      </w:r>
    </w:p>
    <w:p>
      <w:pPr>
        <w:pStyle w:val="22"/>
      </w:pPr>
      <w:r>
        <w:t>2025年预算收支安排217.72万元，较2024年预算减少95.99万元，其中：基本支出减少60.99万元，主要为三名行政公务员调出，一名在职机关工勤退休，一名事业单位人员开除。项目支出减少35.00万元，主要为困难职工及劳模帮扶救助资金减少，2024年结转2023年剩余困难职工和劳模专项帮扶经费项15.33万元，2025年困难职工人数减少。</w:t>
      </w:r>
    </w:p>
    <w:p>
      <w:pPr>
        <w:spacing w:before="10" w:after="10" w:line="360" w:lineRule="auto"/>
        <w:ind w:firstLine="640"/>
        <w:jc w:val="left"/>
        <w:outlineLvl w:val="2"/>
      </w:pPr>
      <w:bookmarkStart w:id="1" w:name="_Toc_3_3_0000000012"/>
      <w:r>
        <w:rPr>
          <w:rFonts w:ascii="黑体" w:hAnsi="黑体" w:eastAsia="黑体" w:cs="黑体"/>
          <w:color w:val="000000"/>
          <w:sz w:val="32"/>
        </w:rPr>
        <w:t>三、机关运行经费安排情况</w:t>
      </w:r>
      <w:bookmarkEnd w:id="1"/>
    </w:p>
    <w:p>
      <w:pPr>
        <w:pStyle w:val="23"/>
      </w:pPr>
      <w:r>
        <w:rPr>
          <w:rFonts w:ascii="Times New Roman" w:hAnsi="Times New Roman" w:eastAsia="方正仿宋_GBK" w:cs="Times New Roman"/>
          <w:sz w:val="28"/>
          <w:szCs w:val="24"/>
          <w:lang w:val="en-US" w:eastAsia="uk-UA" w:bidi="ar-SA"/>
        </w:rPr>
        <w:t>2025年，我</w:t>
      </w:r>
      <w:r>
        <w:rPr>
          <w:rFonts w:hint="eastAsia"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uk-UA" w:bidi="ar-SA"/>
        </w:rPr>
        <w:t>11.61万元，主要用于日常维修、办公用房水电费、办公用房取暖费、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t>2025年，我单位财政拨款“三公”经费预算安排0.00万元，其中因公出国（境）费0.00万元；公务用车购置及运维费0.00万元（其中：公务用车购置费为0.00万元，公务用车运维费0.00万元)；公务接待费0.00万元。与2024年相比增加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1、工会经费绩效目标表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13063425P00431110004H</w:t>
            </w:r>
          </w:p>
        </w:tc>
        <w:tc>
          <w:tcPr>
            <w:tcW w:w="2835" w:type="dxa"/>
            <w:vAlign w:val="center"/>
          </w:tcPr>
          <w:p>
            <w:pPr>
              <w:pStyle w:val="10"/>
            </w:pPr>
            <w:r>
              <w:t>项目名称</w:t>
            </w:r>
          </w:p>
        </w:tc>
        <w:tc>
          <w:tcPr>
            <w:tcW w:w="6095" w:type="dxa"/>
            <w:gridSpan w:val="3"/>
            <w:vAlign w:val="center"/>
          </w:tcPr>
          <w:p>
            <w:pPr>
              <w:pStyle w:val="12"/>
            </w:pPr>
            <w:r>
              <w:t>工会经费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用于关爱全县各级劳模，对劳模开展免费体检活动，发放劳模功勋荣誉津贴，开展劳模春节慰问活动。开展职工乒乓球、羽毛球、足球、篮球比赛。开展职工书画展等活动。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rPr>
                <w:rFonts w:hint="eastAsia"/>
                <w:lang w:val="en-US" w:eastAsia="zh-CN"/>
              </w:rPr>
              <w:t>9.5</w:t>
            </w:r>
          </w:p>
        </w:tc>
        <w:tc>
          <w:tcPr>
            <w:tcW w:w="2835" w:type="dxa"/>
            <w:vAlign w:val="center"/>
          </w:tcPr>
          <w:p>
            <w:pPr>
              <w:pStyle w:val="13"/>
              <w:rPr>
                <w:rFonts w:hint="default" w:eastAsia="方正书宋_GBK"/>
                <w:lang w:val="en-US" w:eastAsia="zh-CN"/>
              </w:rPr>
            </w:pPr>
            <w:r>
              <w:rPr>
                <w:rFonts w:hint="eastAsia"/>
                <w:lang w:val="en-US" w:eastAsia="zh-CN"/>
              </w:rPr>
              <w:t>19</w:t>
            </w:r>
          </w:p>
        </w:tc>
        <w:tc>
          <w:tcPr>
            <w:tcW w:w="2551" w:type="dxa"/>
            <w:vAlign w:val="center"/>
          </w:tcPr>
          <w:p>
            <w:pPr>
              <w:pStyle w:val="13"/>
              <w:rPr>
                <w:rFonts w:hint="default" w:eastAsia="方正书宋_GBK"/>
                <w:lang w:val="en-US" w:eastAsia="zh-CN"/>
              </w:rPr>
            </w:pPr>
            <w:r>
              <w:rPr>
                <w:rFonts w:hint="eastAsia"/>
                <w:lang w:val="en-US" w:eastAsia="zh-CN"/>
              </w:rPr>
              <w:t>28.5</w:t>
            </w:r>
          </w:p>
        </w:tc>
        <w:tc>
          <w:tcPr>
            <w:tcW w:w="3544" w:type="dxa"/>
            <w:gridSpan w:val="2"/>
            <w:vAlign w:val="center"/>
          </w:tcPr>
          <w:p>
            <w:pPr>
              <w:pStyle w:val="13"/>
              <w:rPr>
                <w:rFonts w:hint="default" w:eastAsia="方正书宋_GBK"/>
                <w:lang w:val="en-US" w:eastAsia="zh-CN"/>
              </w:rPr>
            </w:pPr>
            <w:r>
              <w:rPr>
                <w:rFonts w:hint="eastAsia"/>
                <w:lang w:val="en-US" w:eastAsia="zh-CN"/>
              </w:rPr>
              <w:t>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1.关爱全县各级劳模，对劳模开展免费体检活动，发放劳模功勋荣誉津贴，开展劳模春节慰问活动。</w:t>
            </w:r>
          </w:p>
          <w:p>
            <w:pPr>
              <w:pStyle w:val="12"/>
            </w:pPr>
            <w:r>
              <w:t>2.通过开展职工乒乓球、羽毛球、足球、篮球比赛。开展职工书画展，提升职工文化素质。</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参加文体活动人数</w:t>
            </w:r>
          </w:p>
        </w:tc>
        <w:tc>
          <w:tcPr>
            <w:tcW w:w="5386" w:type="dxa"/>
            <w:vAlign w:val="center"/>
          </w:tcPr>
          <w:p>
            <w:pPr>
              <w:pStyle w:val="12"/>
            </w:pPr>
            <w:r>
              <w:t>参加文体活动职工人数</w:t>
            </w:r>
          </w:p>
        </w:tc>
        <w:tc>
          <w:tcPr>
            <w:tcW w:w="2268" w:type="dxa"/>
            <w:vAlign w:val="center"/>
          </w:tcPr>
          <w:p>
            <w:pPr>
              <w:pStyle w:val="12"/>
            </w:pPr>
            <w:r>
              <w:t>≥3500人</w:t>
            </w:r>
            <w:bookmarkStart w:id="2" w:name="_GoBack"/>
            <w:bookmarkEnd w:id="2"/>
          </w:p>
        </w:tc>
        <w:tc>
          <w:tcPr>
            <w:tcW w:w="1276" w:type="dxa"/>
            <w:vAlign w:val="center"/>
          </w:tcPr>
          <w:p>
            <w:pPr>
              <w:pStyle w:val="12"/>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文体活动完成率</w:t>
            </w:r>
          </w:p>
        </w:tc>
        <w:tc>
          <w:tcPr>
            <w:tcW w:w="5386" w:type="dxa"/>
            <w:vAlign w:val="center"/>
          </w:tcPr>
          <w:p>
            <w:pPr>
              <w:pStyle w:val="12"/>
            </w:pPr>
            <w:r>
              <w:t>工会文体活动完成率</w:t>
            </w:r>
          </w:p>
        </w:tc>
        <w:tc>
          <w:tcPr>
            <w:tcW w:w="2268" w:type="dxa"/>
            <w:vAlign w:val="center"/>
          </w:tcPr>
          <w:p>
            <w:pPr>
              <w:pStyle w:val="12"/>
            </w:pPr>
            <w:r>
              <w:t>≥90%</w:t>
            </w:r>
          </w:p>
        </w:tc>
        <w:tc>
          <w:tcPr>
            <w:tcW w:w="1276" w:type="dxa"/>
            <w:vAlign w:val="center"/>
          </w:tcPr>
          <w:p>
            <w:pPr>
              <w:pStyle w:val="12"/>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工会文体活动完成时间</w:t>
            </w:r>
          </w:p>
        </w:tc>
        <w:tc>
          <w:tcPr>
            <w:tcW w:w="5386" w:type="dxa"/>
            <w:vAlign w:val="center"/>
          </w:tcPr>
          <w:p>
            <w:pPr>
              <w:pStyle w:val="12"/>
            </w:pPr>
            <w:r>
              <w:t>工会文体活动完成时间</w:t>
            </w:r>
          </w:p>
        </w:tc>
        <w:tc>
          <w:tcPr>
            <w:tcW w:w="2268" w:type="dxa"/>
            <w:vAlign w:val="center"/>
          </w:tcPr>
          <w:p>
            <w:pPr>
              <w:pStyle w:val="12"/>
            </w:pPr>
            <w:r>
              <w:t>12月31日完成</w:t>
            </w:r>
          </w:p>
        </w:tc>
        <w:tc>
          <w:tcPr>
            <w:tcW w:w="1276" w:type="dxa"/>
            <w:vAlign w:val="center"/>
          </w:tcPr>
          <w:p>
            <w:pPr>
              <w:pStyle w:val="12"/>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文体活动单次成本</w:t>
            </w:r>
          </w:p>
        </w:tc>
        <w:tc>
          <w:tcPr>
            <w:tcW w:w="5386" w:type="dxa"/>
            <w:vAlign w:val="center"/>
          </w:tcPr>
          <w:p>
            <w:pPr>
              <w:pStyle w:val="12"/>
            </w:pPr>
            <w:r>
              <w:t>工会文体活动单次成本</w:t>
            </w:r>
          </w:p>
        </w:tc>
        <w:tc>
          <w:tcPr>
            <w:tcW w:w="2268" w:type="dxa"/>
            <w:vAlign w:val="center"/>
          </w:tcPr>
          <w:p>
            <w:pPr>
              <w:pStyle w:val="12"/>
            </w:pPr>
            <w:r>
              <w:t>≤300元</w:t>
            </w:r>
          </w:p>
        </w:tc>
        <w:tc>
          <w:tcPr>
            <w:tcW w:w="1276" w:type="dxa"/>
            <w:vAlign w:val="center"/>
          </w:tcPr>
          <w:p>
            <w:pPr>
              <w:pStyle w:val="12"/>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职工文化生活丰富情况</w:t>
            </w:r>
          </w:p>
        </w:tc>
        <w:tc>
          <w:tcPr>
            <w:tcW w:w="5386" w:type="dxa"/>
            <w:vAlign w:val="center"/>
          </w:tcPr>
          <w:p>
            <w:pPr>
              <w:pStyle w:val="12"/>
            </w:pPr>
            <w:r>
              <w:t>职工业余文化生活丰富情况</w:t>
            </w:r>
          </w:p>
        </w:tc>
        <w:tc>
          <w:tcPr>
            <w:tcW w:w="2268" w:type="dxa"/>
            <w:vAlign w:val="center"/>
          </w:tcPr>
          <w:p>
            <w:pPr>
              <w:pStyle w:val="12"/>
            </w:pPr>
            <w:r>
              <w:t>有所丰富</w:t>
            </w:r>
          </w:p>
        </w:tc>
        <w:tc>
          <w:tcPr>
            <w:tcW w:w="1276" w:type="dxa"/>
            <w:vAlign w:val="center"/>
          </w:tcPr>
          <w:p>
            <w:pPr>
              <w:pStyle w:val="12"/>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基层工会经费管理办法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2、困难职工及劳模帮扶救助专项资金绩效目标表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13063425P00431010004U</w:t>
            </w:r>
          </w:p>
        </w:tc>
        <w:tc>
          <w:tcPr>
            <w:tcW w:w="2835" w:type="dxa"/>
            <w:vAlign w:val="center"/>
          </w:tcPr>
          <w:p>
            <w:pPr>
              <w:pStyle w:val="10"/>
            </w:pPr>
            <w:r>
              <w:t>项目名称</w:t>
            </w:r>
          </w:p>
        </w:tc>
        <w:tc>
          <w:tcPr>
            <w:tcW w:w="6095" w:type="dxa"/>
            <w:gridSpan w:val="3"/>
            <w:vAlign w:val="center"/>
          </w:tcPr>
          <w:p>
            <w:pPr>
              <w:pStyle w:val="12"/>
            </w:pPr>
            <w:r>
              <w:t>困难职工及劳模帮扶救助专项资金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16.96</w:t>
            </w:r>
          </w:p>
        </w:tc>
        <w:tc>
          <w:tcPr>
            <w:tcW w:w="2835" w:type="dxa"/>
            <w:vAlign w:val="center"/>
          </w:tcPr>
          <w:p>
            <w:pPr>
              <w:pStyle w:val="10"/>
            </w:pPr>
            <w:r>
              <w:t>其中：财政    资金</w:t>
            </w:r>
          </w:p>
        </w:tc>
        <w:tc>
          <w:tcPr>
            <w:tcW w:w="2551" w:type="dxa"/>
            <w:vAlign w:val="center"/>
          </w:tcPr>
          <w:p>
            <w:pPr>
              <w:pStyle w:val="12"/>
            </w:pPr>
            <w:r>
              <w:t>16.96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用于曲阳县困难职工助学救助、生活救助、医疗救助。并结合本地区职工需求，规划特殊职工群体送温暖活动。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16.96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1.通过对困难职工实施帮扶救助，降低生活必要成本支出，保障困难职工家庭生活水平在低保线以上，并结合本地区职工需求，规划特殊职工群体送温暖和提升职工生活品质。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救助困难职工及劳模人数</w:t>
            </w:r>
          </w:p>
        </w:tc>
        <w:tc>
          <w:tcPr>
            <w:tcW w:w="5386" w:type="dxa"/>
            <w:vAlign w:val="center"/>
          </w:tcPr>
          <w:p>
            <w:pPr>
              <w:pStyle w:val="12"/>
            </w:pPr>
            <w:r>
              <w:t>救助困难职工及劳模人数</w:t>
            </w:r>
          </w:p>
        </w:tc>
        <w:tc>
          <w:tcPr>
            <w:tcW w:w="2268" w:type="dxa"/>
            <w:vAlign w:val="center"/>
          </w:tcPr>
          <w:p>
            <w:pPr>
              <w:pStyle w:val="12"/>
            </w:pPr>
            <w:r>
              <w:t>≥17人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救助困难职工及劳模覆盖率</w:t>
            </w:r>
          </w:p>
        </w:tc>
        <w:tc>
          <w:tcPr>
            <w:tcW w:w="5386" w:type="dxa"/>
            <w:vAlign w:val="center"/>
          </w:tcPr>
          <w:p>
            <w:pPr>
              <w:pStyle w:val="12"/>
            </w:pPr>
            <w:r>
              <w:t>救助困难职工及劳模占应救助的比率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救助资金发放时间</w:t>
            </w:r>
          </w:p>
        </w:tc>
        <w:tc>
          <w:tcPr>
            <w:tcW w:w="5386" w:type="dxa"/>
            <w:vAlign w:val="center"/>
          </w:tcPr>
          <w:p>
            <w:pPr>
              <w:pStyle w:val="12"/>
            </w:pPr>
            <w:r>
              <w:t>救助资金发放时间</w:t>
            </w:r>
          </w:p>
        </w:tc>
        <w:tc>
          <w:tcPr>
            <w:tcW w:w="2268" w:type="dxa"/>
            <w:vAlign w:val="center"/>
          </w:tcPr>
          <w:p>
            <w:pPr>
              <w:pStyle w:val="12"/>
            </w:pPr>
            <w:r>
              <w:t>12月31日前完成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困难职工单人救助金额</w:t>
            </w:r>
          </w:p>
        </w:tc>
        <w:tc>
          <w:tcPr>
            <w:tcW w:w="5386" w:type="dxa"/>
            <w:vAlign w:val="center"/>
          </w:tcPr>
          <w:p>
            <w:pPr>
              <w:pStyle w:val="12"/>
            </w:pPr>
            <w:r>
              <w:t>困难职工单人救助金额</w:t>
            </w:r>
          </w:p>
        </w:tc>
        <w:tc>
          <w:tcPr>
            <w:tcW w:w="2268" w:type="dxa"/>
            <w:vAlign w:val="center"/>
          </w:tcPr>
          <w:p>
            <w:pPr>
              <w:pStyle w:val="12"/>
            </w:pPr>
            <w:r>
              <w:t>≥997元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受助困难职工生活水平提升情况</w:t>
            </w:r>
          </w:p>
        </w:tc>
        <w:tc>
          <w:tcPr>
            <w:tcW w:w="5386" w:type="dxa"/>
            <w:vAlign w:val="center"/>
          </w:tcPr>
          <w:p>
            <w:pPr>
              <w:pStyle w:val="12"/>
            </w:pPr>
            <w:r>
              <w:t>受帮扶救助职工困难生活水平提升情况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受助职工对工会帮扶救助工作的满意度</w:t>
            </w:r>
          </w:p>
        </w:tc>
        <w:tc>
          <w:tcPr>
            <w:tcW w:w="5386" w:type="dxa"/>
            <w:vAlign w:val="center"/>
          </w:tcPr>
          <w:p>
            <w:pPr>
              <w:pStyle w:val="12"/>
            </w:pPr>
            <w:r>
              <w:t>受助职工对工会帮扶救助工作的满意度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711001曲阳县总工会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0.58</w:t>
            </w:r>
          </w:p>
        </w:tc>
        <w:tc>
          <w:tcPr>
            <w:tcW w:w="964" w:type="dxa"/>
            <w:vAlign w:val="center"/>
          </w:tcPr>
          <w:p>
            <w:pPr>
              <w:pStyle w:val="15"/>
            </w:pPr>
            <w:r>
              <w:t>0.58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曲阳县总工会小计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0.58</w:t>
            </w:r>
          </w:p>
        </w:tc>
        <w:tc>
          <w:tcPr>
            <w:tcW w:w="964" w:type="dxa"/>
            <w:vAlign w:val="center"/>
          </w:tcPr>
          <w:p>
            <w:pPr>
              <w:pStyle w:val="15"/>
            </w:pPr>
            <w:r>
              <w:t>0.58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6.57</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19</w:t>
            </w:r>
          </w:p>
        </w:tc>
        <w:tc>
          <w:tcPr>
            <w:tcW w:w="850" w:type="dxa"/>
            <w:vAlign w:val="center"/>
          </w:tcPr>
          <w:p>
            <w:pPr>
              <w:pStyle w:val="11"/>
            </w:pPr>
            <w:r>
              <w:t>0.02</w:t>
            </w:r>
          </w:p>
        </w:tc>
        <w:tc>
          <w:tcPr>
            <w:tcW w:w="964" w:type="dxa"/>
            <w:vAlign w:val="center"/>
          </w:tcPr>
          <w:p>
            <w:pPr>
              <w:pStyle w:val="11"/>
            </w:pPr>
            <w:r>
              <w:t>0.38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6.57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曲阳县总工会上年末固定资产金额为9939943.66万元（详见下表）。本年度拟购置固定资产总额为0.00万元，已按要求列入政府采购预算，详见政府采购预算表。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711001曲阳县总工会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9939943.66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1549.34</w:t>
            </w:r>
          </w:p>
        </w:tc>
        <w:tc>
          <w:tcPr>
            <w:tcW w:w="2835" w:type="dxa"/>
            <w:vAlign w:val="center"/>
          </w:tcPr>
          <w:p>
            <w:pPr>
              <w:pStyle w:val="11"/>
            </w:pPr>
            <w:r>
              <w:t>9939942.00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208</w:t>
            </w:r>
          </w:p>
        </w:tc>
        <w:tc>
          <w:tcPr>
            <w:tcW w:w="2835" w:type="dxa"/>
            <w:vAlign w:val="center"/>
          </w:tcPr>
          <w:p>
            <w:pPr>
              <w:pStyle w:val="11"/>
            </w:pPr>
            <w:r>
              <w:t>133.22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w:t>
            </w:r>
          </w:p>
        </w:tc>
        <w:tc>
          <w:tcPr>
            <w:tcW w:w="2835" w:type="dxa"/>
            <w:vAlign w:val="center"/>
          </w:tcPr>
          <w:p>
            <w:pPr>
              <w:pStyle w:val="11"/>
            </w:pPr>
            <w:r>
              <w:t>1.66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52A6E"/>
    <w:rsid w:val="2191481F"/>
    <w:rsid w:val="3D8D62D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2025-02-07T11:43:00Z</dcterms:created>
  <dc:creator>Ydh</dc:creator>
  <cp:lastModifiedBy>Ydh</cp:lastModifiedBy>
  <dcterms:modified xsi:type="dcterms:W3CDTF">2025-02-07T03:47:21Z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