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一、中国共产党曲阳县委员会党校收支预算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一、中国共产党曲阳县委员会党校收支预算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261.27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5.00</w:t>
            </w: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174.11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266.27</w:t>
            </w:r>
          </w:p>
        </w:tc>
        <w:tc>
          <w:tcPr>
            <w:tcW w:w="4535" w:type="dxa"/>
            <w:vAlign w:val="center"/>
          </w:tcPr>
          <w:p>
            <w:pPr>
              <w:pStyle w:val="14"/>
            </w:pPr>
            <w:r>
              <w:t>本年支出合计</w:t>
            </w:r>
          </w:p>
        </w:tc>
        <w:tc>
          <w:tcPr>
            <w:tcW w:w="2126" w:type="dxa"/>
            <w:vAlign w:val="center"/>
          </w:tcPr>
          <w:p>
            <w:pPr>
              <w:pStyle w:val="15"/>
            </w:pPr>
            <w:r>
              <w:t>261.27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266.27</w:t>
            </w:r>
          </w:p>
        </w:tc>
        <w:tc>
          <w:tcPr>
            <w:tcW w:w="4535" w:type="dxa"/>
            <w:vAlign w:val="center"/>
          </w:tcPr>
          <w:p>
            <w:pPr>
              <w:pStyle w:val="14"/>
            </w:pPr>
            <w:r>
              <w:t>支出总计</w:t>
            </w:r>
          </w:p>
        </w:tc>
        <w:tc>
          <w:tcPr>
            <w:tcW w:w="2126" w:type="dxa"/>
            <w:vAlign w:val="center"/>
          </w:tcPr>
          <w:p>
            <w:pPr>
              <w:pStyle w:val="15"/>
            </w:pPr>
            <w:r>
              <w:t>266.27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261.27</w:t>
            </w:r>
          </w:p>
        </w:tc>
        <w:tc>
          <w:tcPr>
            <w:tcW w:w="1134" w:type="dxa"/>
            <w:vAlign w:val="center"/>
          </w:tcPr>
          <w:p>
            <w:pPr>
              <w:pStyle w:val="15"/>
            </w:pPr>
            <w:r>
              <w:t>261.27</w:t>
            </w:r>
          </w:p>
        </w:tc>
        <w:tc>
          <w:tcPr>
            <w:tcW w:w="1134" w:type="dxa"/>
            <w:vAlign w:val="center"/>
          </w:tcPr>
          <w:p>
            <w:pPr>
              <w:pStyle w:val="15"/>
            </w:pPr>
            <w:r>
              <w:t>261.27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174.11</w:t>
            </w:r>
          </w:p>
        </w:tc>
        <w:tc>
          <w:tcPr>
            <w:tcW w:w="1134" w:type="dxa"/>
            <w:vAlign w:val="center"/>
          </w:tcPr>
          <w:p>
            <w:pPr>
              <w:pStyle w:val="11"/>
            </w:pPr>
            <w:r>
              <w:t>174.11</w:t>
            </w:r>
          </w:p>
        </w:tc>
        <w:tc>
          <w:tcPr>
            <w:tcW w:w="1134" w:type="dxa"/>
            <w:vAlign w:val="center"/>
          </w:tcPr>
          <w:p>
            <w:pPr>
              <w:pStyle w:val="11"/>
            </w:pPr>
            <w:r>
              <w:t>174.11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174.11</w:t>
            </w:r>
          </w:p>
        </w:tc>
        <w:tc>
          <w:tcPr>
            <w:tcW w:w="1134" w:type="dxa"/>
            <w:vAlign w:val="center"/>
          </w:tcPr>
          <w:p>
            <w:pPr>
              <w:pStyle w:val="11"/>
            </w:pPr>
            <w:r>
              <w:t>174.11</w:t>
            </w:r>
          </w:p>
        </w:tc>
        <w:tc>
          <w:tcPr>
            <w:tcW w:w="1134" w:type="dxa"/>
            <w:vAlign w:val="center"/>
          </w:tcPr>
          <w:p>
            <w:pPr>
              <w:pStyle w:val="11"/>
            </w:pPr>
            <w:r>
              <w:t>174.11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174.11</w:t>
            </w:r>
          </w:p>
        </w:tc>
        <w:tc>
          <w:tcPr>
            <w:tcW w:w="1134" w:type="dxa"/>
            <w:vAlign w:val="center"/>
          </w:tcPr>
          <w:p>
            <w:pPr>
              <w:pStyle w:val="11"/>
            </w:pPr>
            <w:r>
              <w:t>174.11</w:t>
            </w:r>
          </w:p>
        </w:tc>
        <w:tc>
          <w:tcPr>
            <w:tcW w:w="1134" w:type="dxa"/>
            <w:vAlign w:val="center"/>
          </w:tcPr>
          <w:p>
            <w:pPr>
              <w:pStyle w:val="11"/>
            </w:pPr>
            <w:r>
              <w:t>174.11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53.54</w:t>
            </w:r>
          </w:p>
        </w:tc>
        <w:tc>
          <w:tcPr>
            <w:tcW w:w="1134" w:type="dxa"/>
            <w:vAlign w:val="center"/>
          </w:tcPr>
          <w:p>
            <w:pPr>
              <w:pStyle w:val="11"/>
            </w:pPr>
            <w:r>
              <w:t>53.54</w:t>
            </w:r>
          </w:p>
        </w:tc>
        <w:tc>
          <w:tcPr>
            <w:tcW w:w="1134" w:type="dxa"/>
            <w:vAlign w:val="center"/>
          </w:tcPr>
          <w:p>
            <w:pPr>
              <w:pStyle w:val="11"/>
            </w:pPr>
            <w:r>
              <w:t>53.54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53.54</w:t>
            </w:r>
          </w:p>
        </w:tc>
        <w:tc>
          <w:tcPr>
            <w:tcW w:w="1134" w:type="dxa"/>
            <w:vAlign w:val="center"/>
          </w:tcPr>
          <w:p>
            <w:pPr>
              <w:pStyle w:val="11"/>
            </w:pPr>
            <w:r>
              <w:t>53.54</w:t>
            </w:r>
          </w:p>
        </w:tc>
        <w:tc>
          <w:tcPr>
            <w:tcW w:w="1134" w:type="dxa"/>
            <w:vAlign w:val="center"/>
          </w:tcPr>
          <w:p>
            <w:pPr>
              <w:pStyle w:val="11"/>
            </w:pPr>
            <w:r>
              <w:t>53.54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20.39</w:t>
            </w:r>
          </w:p>
        </w:tc>
        <w:tc>
          <w:tcPr>
            <w:tcW w:w="1134" w:type="dxa"/>
            <w:vAlign w:val="center"/>
          </w:tcPr>
          <w:p>
            <w:pPr>
              <w:pStyle w:val="11"/>
            </w:pPr>
            <w:r>
              <w:t>20.39</w:t>
            </w:r>
          </w:p>
        </w:tc>
        <w:tc>
          <w:tcPr>
            <w:tcW w:w="1134" w:type="dxa"/>
            <w:vAlign w:val="center"/>
          </w:tcPr>
          <w:p>
            <w:pPr>
              <w:pStyle w:val="11"/>
            </w:pPr>
            <w:r>
              <w:t>20.39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13.54</w:t>
            </w:r>
          </w:p>
        </w:tc>
        <w:tc>
          <w:tcPr>
            <w:tcW w:w="1134" w:type="dxa"/>
            <w:vAlign w:val="center"/>
          </w:tcPr>
          <w:p>
            <w:pPr>
              <w:pStyle w:val="11"/>
            </w:pPr>
            <w:r>
              <w:t>13.54</w:t>
            </w:r>
          </w:p>
        </w:tc>
        <w:tc>
          <w:tcPr>
            <w:tcW w:w="1134" w:type="dxa"/>
            <w:vAlign w:val="center"/>
          </w:tcPr>
          <w:p>
            <w:pPr>
              <w:pStyle w:val="11"/>
            </w:pPr>
            <w:r>
              <w:t>13.54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19.61</w:t>
            </w:r>
          </w:p>
        </w:tc>
        <w:tc>
          <w:tcPr>
            <w:tcW w:w="1134" w:type="dxa"/>
            <w:vAlign w:val="center"/>
          </w:tcPr>
          <w:p>
            <w:pPr>
              <w:pStyle w:val="11"/>
            </w:pPr>
            <w:r>
              <w:t>19.61</w:t>
            </w:r>
          </w:p>
        </w:tc>
        <w:tc>
          <w:tcPr>
            <w:tcW w:w="1134" w:type="dxa"/>
            <w:vAlign w:val="center"/>
          </w:tcPr>
          <w:p>
            <w:pPr>
              <w:pStyle w:val="11"/>
            </w:pPr>
            <w:r>
              <w:t>19.61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14.03</w:t>
            </w:r>
          </w:p>
        </w:tc>
        <w:tc>
          <w:tcPr>
            <w:tcW w:w="1134" w:type="dxa"/>
            <w:vAlign w:val="center"/>
          </w:tcPr>
          <w:p>
            <w:pPr>
              <w:pStyle w:val="11"/>
            </w:pPr>
            <w:r>
              <w:t>14.03</w:t>
            </w:r>
          </w:p>
        </w:tc>
        <w:tc>
          <w:tcPr>
            <w:tcW w:w="1134" w:type="dxa"/>
            <w:vAlign w:val="center"/>
          </w:tcPr>
          <w:p>
            <w:pPr>
              <w:pStyle w:val="11"/>
            </w:pPr>
            <w:r>
              <w:t>14.03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14.03</w:t>
            </w:r>
          </w:p>
        </w:tc>
        <w:tc>
          <w:tcPr>
            <w:tcW w:w="1134" w:type="dxa"/>
            <w:vAlign w:val="center"/>
          </w:tcPr>
          <w:p>
            <w:pPr>
              <w:pStyle w:val="11"/>
            </w:pPr>
            <w:r>
              <w:t>14.03</w:t>
            </w:r>
          </w:p>
        </w:tc>
        <w:tc>
          <w:tcPr>
            <w:tcW w:w="1134" w:type="dxa"/>
            <w:vAlign w:val="center"/>
          </w:tcPr>
          <w:p>
            <w:pPr>
              <w:pStyle w:val="11"/>
            </w:pPr>
            <w:r>
              <w:t>14.03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9.11</w:t>
            </w:r>
          </w:p>
        </w:tc>
        <w:tc>
          <w:tcPr>
            <w:tcW w:w="1134" w:type="dxa"/>
            <w:vAlign w:val="center"/>
          </w:tcPr>
          <w:p>
            <w:pPr>
              <w:pStyle w:val="11"/>
            </w:pPr>
            <w:r>
              <w:t>9.11</w:t>
            </w:r>
          </w:p>
        </w:tc>
        <w:tc>
          <w:tcPr>
            <w:tcW w:w="1134" w:type="dxa"/>
            <w:vAlign w:val="center"/>
          </w:tcPr>
          <w:p>
            <w:pPr>
              <w:pStyle w:val="11"/>
            </w:pPr>
            <w:r>
              <w:t>9.11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4.92</w:t>
            </w:r>
          </w:p>
        </w:tc>
        <w:tc>
          <w:tcPr>
            <w:tcW w:w="1134" w:type="dxa"/>
            <w:vAlign w:val="center"/>
          </w:tcPr>
          <w:p>
            <w:pPr>
              <w:pStyle w:val="11"/>
            </w:pPr>
            <w:r>
              <w:t>4.92</w:t>
            </w:r>
          </w:p>
        </w:tc>
        <w:tc>
          <w:tcPr>
            <w:tcW w:w="1134" w:type="dxa"/>
            <w:vAlign w:val="center"/>
          </w:tcPr>
          <w:p>
            <w:pPr>
              <w:pStyle w:val="11"/>
            </w:pPr>
            <w:r>
              <w:t>4.92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261.27</w:t>
            </w:r>
          </w:p>
        </w:tc>
        <w:tc>
          <w:tcPr>
            <w:tcW w:w="1361" w:type="dxa"/>
            <w:vAlign w:val="center"/>
          </w:tcPr>
          <w:p>
            <w:pPr>
              <w:pStyle w:val="15"/>
            </w:pPr>
            <w:r>
              <w:t>244.14</w:t>
            </w:r>
          </w:p>
        </w:tc>
        <w:tc>
          <w:tcPr>
            <w:tcW w:w="1361" w:type="dxa"/>
            <w:vAlign w:val="center"/>
          </w:tcPr>
          <w:p>
            <w:pPr>
              <w:pStyle w:val="15"/>
            </w:pPr>
            <w:r>
              <w:t>17.13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174.11</w:t>
            </w:r>
          </w:p>
        </w:tc>
        <w:tc>
          <w:tcPr>
            <w:tcW w:w="1361" w:type="dxa"/>
            <w:vAlign w:val="center"/>
          </w:tcPr>
          <w:p>
            <w:pPr>
              <w:pStyle w:val="11"/>
            </w:pPr>
            <w:r>
              <w:t>161.98</w:t>
            </w:r>
          </w:p>
        </w:tc>
        <w:tc>
          <w:tcPr>
            <w:tcW w:w="1361" w:type="dxa"/>
            <w:vAlign w:val="center"/>
          </w:tcPr>
          <w:p>
            <w:pPr>
              <w:pStyle w:val="11"/>
            </w:pPr>
            <w:r>
              <w:t>12.13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174.11</w:t>
            </w:r>
          </w:p>
        </w:tc>
        <w:tc>
          <w:tcPr>
            <w:tcW w:w="1361" w:type="dxa"/>
            <w:vAlign w:val="center"/>
          </w:tcPr>
          <w:p>
            <w:pPr>
              <w:pStyle w:val="11"/>
            </w:pPr>
            <w:r>
              <w:t>161.98</w:t>
            </w:r>
          </w:p>
        </w:tc>
        <w:tc>
          <w:tcPr>
            <w:tcW w:w="1361" w:type="dxa"/>
            <w:vAlign w:val="center"/>
          </w:tcPr>
          <w:p>
            <w:pPr>
              <w:pStyle w:val="11"/>
            </w:pPr>
            <w:r>
              <w:t>12.13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174.11</w:t>
            </w:r>
          </w:p>
        </w:tc>
        <w:tc>
          <w:tcPr>
            <w:tcW w:w="1361" w:type="dxa"/>
            <w:vAlign w:val="center"/>
          </w:tcPr>
          <w:p>
            <w:pPr>
              <w:pStyle w:val="11"/>
            </w:pPr>
            <w:r>
              <w:t>161.98</w:t>
            </w:r>
          </w:p>
        </w:tc>
        <w:tc>
          <w:tcPr>
            <w:tcW w:w="1361" w:type="dxa"/>
            <w:vAlign w:val="center"/>
          </w:tcPr>
          <w:p>
            <w:pPr>
              <w:pStyle w:val="11"/>
            </w:pPr>
            <w:r>
              <w:t>12.13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53.54</w:t>
            </w:r>
          </w:p>
        </w:tc>
        <w:tc>
          <w:tcPr>
            <w:tcW w:w="1361" w:type="dxa"/>
            <w:vAlign w:val="center"/>
          </w:tcPr>
          <w:p>
            <w:pPr>
              <w:pStyle w:val="11"/>
            </w:pPr>
            <w:r>
              <w:t>53.54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53.54</w:t>
            </w:r>
          </w:p>
        </w:tc>
        <w:tc>
          <w:tcPr>
            <w:tcW w:w="1361" w:type="dxa"/>
            <w:vAlign w:val="center"/>
          </w:tcPr>
          <w:p>
            <w:pPr>
              <w:pStyle w:val="11"/>
            </w:pPr>
            <w:r>
              <w:t>53.54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20.39</w:t>
            </w:r>
          </w:p>
        </w:tc>
        <w:tc>
          <w:tcPr>
            <w:tcW w:w="1361" w:type="dxa"/>
            <w:vAlign w:val="center"/>
          </w:tcPr>
          <w:p>
            <w:pPr>
              <w:pStyle w:val="11"/>
            </w:pPr>
            <w:r>
              <w:t>20.39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13.54</w:t>
            </w:r>
          </w:p>
        </w:tc>
        <w:tc>
          <w:tcPr>
            <w:tcW w:w="1361" w:type="dxa"/>
            <w:vAlign w:val="center"/>
          </w:tcPr>
          <w:p>
            <w:pPr>
              <w:pStyle w:val="11"/>
            </w:pPr>
            <w:r>
              <w:t>13.54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19.61</w:t>
            </w:r>
          </w:p>
        </w:tc>
        <w:tc>
          <w:tcPr>
            <w:tcW w:w="1361" w:type="dxa"/>
            <w:vAlign w:val="center"/>
          </w:tcPr>
          <w:p>
            <w:pPr>
              <w:pStyle w:val="11"/>
            </w:pPr>
            <w:r>
              <w:t>19.61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14.03</w:t>
            </w:r>
          </w:p>
        </w:tc>
        <w:tc>
          <w:tcPr>
            <w:tcW w:w="1361" w:type="dxa"/>
            <w:vAlign w:val="center"/>
          </w:tcPr>
          <w:p>
            <w:pPr>
              <w:pStyle w:val="11"/>
            </w:pPr>
            <w:r>
              <w:t>14.03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14.03</w:t>
            </w:r>
          </w:p>
        </w:tc>
        <w:tc>
          <w:tcPr>
            <w:tcW w:w="1361" w:type="dxa"/>
            <w:vAlign w:val="center"/>
          </w:tcPr>
          <w:p>
            <w:pPr>
              <w:pStyle w:val="11"/>
            </w:pPr>
            <w:r>
              <w:t>14.03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9.11</w:t>
            </w:r>
          </w:p>
        </w:tc>
        <w:tc>
          <w:tcPr>
            <w:tcW w:w="1361" w:type="dxa"/>
            <w:vAlign w:val="center"/>
          </w:tcPr>
          <w:p>
            <w:pPr>
              <w:pStyle w:val="11"/>
            </w:pPr>
            <w:r>
              <w:t>9.11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4.92</w:t>
            </w:r>
          </w:p>
        </w:tc>
        <w:tc>
          <w:tcPr>
            <w:tcW w:w="1361" w:type="dxa"/>
            <w:vAlign w:val="center"/>
          </w:tcPr>
          <w:p>
            <w:pPr>
              <w:pStyle w:val="11"/>
            </w:pPr>
            <w:r>
              <w:t>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14.59</w:t>
            </w:r>
          </w:p>
        </w:tc>
        <w:tc>
          <w:tcPr>
            <w:tcW w:w="1361" w:type="dxa"/>
            <w:vAlign w:val="center"/>
          </w:tcPr>
          <w:p>
            <w:pPr>
              <w:pStyle w:val="11"/>
            </w:pPr>
            <w:r>
              <w:t>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14.59</w:t>
            </w:r>
          </w:p>
        </w:tc>
        <w:tc>
          <w:tcPr>
            <w:tcW w:w="1361" w:type="dxa"/>
            <w:vAlign w:val="center"/>
          </w:tcPr>
          <w:p>
            <w:pPr>
              <w:pStyle w:val="11"/>
            </w:pPr>
            <w:r>
              <w:t>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14.59</w:t>
            </w:r>
          </w:p>
        </w:tc>
        <w:tc>
          <w:tcPr>
            <w:tcW w:w="1361" w:type="dxa"/>
            <w:vAlign w:val="center"/>
          </w:tcPr>
          <w:p>
            <w:pPr>
              <w:pStyle w:val="11"/>
            </w:pPr>
            <w:r>
              <w:t>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261.27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174.11</w:t>
            </w:r>
          </w:p>
        </w:tc>
        <w:tc>
          <w:tcPr>
            <w:tcW w:w="1474" w:type="dxa"/>
            <w:vAlign w:val="center"/>
          </w:tcPr>
          <w:p>
            <w:pPr>
              <w:pStyle w:val="11"/>
            </w:pPr>
            <w:r>
              <w:t>174.11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53.54</w:t>
            </w:r>
          </w:p>
        </w:tc>
        <w:tc>
          <w:tcPr>
            <w:tcW w:w="1474" w:type="dxa"/>
            <w:vAlign w:val="center"/>
          </w:tcPr>
          <w:p>
            <w:pPr>
              <w:pStyle w:val="11"/>
            </w:pPr>
            <w:r>
              <w:t>53.54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14.03</w:t>
            </w:r>
          </w:p>
        </w:tc>
        <w:tc>
          <w:tcPr>
            <w:tcW w:w="1474" w:type="dxa"/>
            <w:vAlign w:val="center"/>
          </w:tcPr>
          <w:p>
            <w:pPr>
              <w:pStyle w:val="11"/>
            </w:pPr>
            <w:r>
              <w:t>14.03</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14.59</w:t>
            </w:r>
          </w:p>
        </w:tc>
        <w:tc>
          <w:tcPr>
            <w:tcW w:w="1474" w:type="dxa"/>
            <w:vAlign w:val="center"/>
          </w:tcPr>
          <w:p>
            <w:pPr>
              <w:pStyle w:val="11"/>
            </w:pPr>
            <w:r>
              <w:t>14.59</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261.27</w:t>
            </w:r>
          </w:p>
        </w:tc>
        <w:tc>
          <w:tcPr>
            <w:tcW w:w="3402" w:type="dxa"/>
            <w:vAlign w:val="center"/>
          </w:tcPr>
          <w:p>
            <w:pPr>
              <w:pStyle w:val="14"/>
            </w:pPr>
            <w:r>
              <w:t>本年支出合计</w:t>
            </w:r>
          </w:p>
        </w:tc>
        <w:tc>
          <w:tcPr>
            <w:tcW w:w="1474" w:type="dxa"/>
            <w:vAlign w:val="center"/>
          </w:tcPr>
          <w:p>
            <w:pPr>
              <w:pStyle w:val="15"/>
            </w:pPr>
            <w:r>
              <w:t>261.27</w:t>
            </w:r>
          </w:p>
        </w:tc>
        <w:tc>
          <w:tcPr>
            <w:tcW w:w="1474" w:type="dxa"/>
            <w:vAlign w:val="center"/>
          </w:tcPr>
          <w:p>
            <w:pPr>
              <w:pStyle w:val="15"/>
            </w:pPr>
            <w:r>
              <w:t>261.27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261.27</w:t>
            </w:r>
          </w:p>
        </w:tc>
        <w:tc>
          <w:tcPr>
            <w:tcW w:w="3402" w:type="dxa"/>
            <w:vAlign w:val="center"/>
          </w:tcPr>
          <w:p>
            <w:pPr>
              <w:pStyle w:val="14"/>
            </w:pPr>
            <w:r>
              <w:t>支出总计</w:t>
            </w:r>
          </w:p>
        </w:tc>
        <w:tc>
          <w:tcPr>
            <w:tcW w:w="1474" w:type="dxa"/>
            <w:vAlign w:val="center"/>
          </w:tcPr>
          <w:p>
            <w:pPr>
              <w:pStyle w:val="15"/>
            </w:pPr>
            <w:r>
              <w:t>261.27</w:t>
            </w:r>
          </w:p>
        </w:tc>
        <w:tc>
          <w:tcPr>
            <w:tcW w:w="1474" w:type="dxa"/>
            <w:vAlign w:val="center"/>
          </w:tcPr>
          <w:p>
            <w:pPr>
              <w:pStyle w:val="15"/>
            </w:pPr>
            <w:r>
              <w:t>261.27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261.27</w:t>
            </w:r>
          </w:p>
        </w:tc>
        <w:tc>
          <w:tcPr>
            <w:tcW w:w="2551" w:type="dxa"/>
            <w:vAlign w:val="center"/>
          </w:tcPr>
          <w:p>
            <w:pPr>
              <w:pStyle w:val="15"/>
            </w:pPr>
            <w:r>
              <w:t>244.14</w:t>
            </w:r>
          </w:p>
        </w:tc>
        <w:tc>
          <w:tcPr>
            <w:tcW w:w="2551" w:type="dxa"/>
            <w:vAlign w:val="center"/>
          </w:tcPr>
          <w:p>
            <w:pPr>
              <w:pStyle w:val="15"/>
            </w:pPr>
            <w:r>
              <w:t>17.13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174.11</w:t>
            </w:r>
          </w:p>
        </w:tc>
        <w:tc>
          <w:tcPr>
            <w:tcW w:w="2551" w:type="dxa"/>
            <w:vAlign w:val="center"/>
          </w:tcPr>
          <w:p>
            <w:pPr>
              <w:pStyle w:val="11"/>
            </w:pPr>
            <w:r>
              <w:t>161.98</w:t>
            </w:r>
          </w:p>
        </w:tc>
        <w:tc>
          <w:tcPr>
            <w:tcW w:w="2551" w:type="dxa"/>
            <w:vAlign w:val="center"/>
          </w:tcPr>
          <w:p>
            <w:pPr>
              <w:pStyle w:val="11"/>
            </w:pPr>
            <w:r>
              <w:t>12.13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174.11</w:t>
            </w:r>
          </w:p>
        </w:tc>
        <w:tc>
          <w:tcPr>
            <w:tcW w:w="2551" w:type="dxa"/>
            <w:vAlign w:val="center"/>
          </w:tcPr>
          <w:p>
            <w:pPr>
              <w:pStyle w:val="11"/>
            </w:pPr>
            <w:r>
              <w:t>161.98</w:t>
            </w:r>
          </w:p>
        </w:tc>
        <w:tc>
          <w:tcPr>
            <w:tcW w:w="2551" w:type="dxa"/>
            <w:vAlign w:val="center"/>
          </w:tcPr>
          <w:p>
            <w:pPr>
              <w:pStyle w:val="11"/>
            </w:pPr>
            <w:r>
              <w:t>12.13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174.11</w:t>
            </w:r>
          </w:p>
        </w:tc>
        <w:tc>
          <w:tcPr>
            <w:tcW w:w="2551" w:type="dxa"/>
            <w:vAlign w:val="center"/>
          </w:tcPr>
          <w:p>
            <w:pPr>
              <w:pStyle w:val="11"/>
            </w:pPr>
            <w:r>
              <w:t>161.98</w:t>
            </w:r>
          </w:p>
        </w:tc>
        <w:tc>
          <w:tcPr>
            <w:tcW w:w="2551" w:type="dxa"/>
            <w:vAlign w:val="center"/>
          </w:tcPr>
          <w:p>
            <w:pPr>
              <w:pStyle w:val="11"/>
            </w:pPr>
            <w:r>
              <w:t>12.13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53.54</w:t>
            </w:r>
          </w:p>
        </w:tc>
        <w:tc>
          <w:tcPr>
            <w:tcW w:w="2551" w:type="dxa"/>
            <w:vAlign w:val="center"/>
          </w:tcPr>
          <w:p>
            <w:pPr>
              <w:pStyle w:val="11"/>
            </w:pPr>
            <w:r>
              <w:t>53.54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53.54</w:t>
            </w:r>
          </w:p>
        </w:tc>
        <w:tc>
          <w:tcPr>
            <w:tcW w:w="2551" w:type="dxa"/>
            <w:vAlign w:val="center"/>
          </w:tcPr>
          <w:p>
            <w:pPr>
              <w:pStyle w:val="11"/>
            </w:pPr>
            <w:r>
              <w:t>53.54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20.39</w:t>
            </w:r>
          </w:p>
        </w:tc>
        <w:tc>
          <w:tcPr>
            <w:tcW w:w="2551" w:type="dxa"/>
            <w:vAlign w:val="center"/>
          </w:tcPr>
          <w:p>
            <w:pPr>
              <w:pStyle w:val="11"/>
            </w:pPr>
            <w:r>
              <w:t>20.39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13.54</w:t>
            </w:r>
          </w:p>
        </w:tc>
        <w:tc>
          <w:tcPr>
            <w:tcW w:w="2551" w:type="dxa"/>
            <w:vAlign w:val="center"/>
          </w:tcPr>
          <w:p>
            <w:pPr>
              <w:pStyle w:val="11"/>
            </w:pPr>
            <w:r>
              <w:t>13.54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19.61</w:t>
            </w:r>
          </w:p>
        </w:tc>
        <w:tc>
          <w:tcPr>
            <w:tcW w:w="2551" w:type="dxa"/>
            <w:vAlign w:val="center"/>
          </w:tcPr>
          <w:p>
            <w:pPr>
              <w:pStyle w:val="11"/>
            </w:pPr>
            <w:r>
              <w:t>19.61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14.03</w:t>
            </w:r>
          </w:p>
        </w:tc>
        <w:tc>
          <w:tcPr>
            <w:tcW w:w="2551" w:type="dxa"/>
            <w:vAlign w:val="center"/>
          </w:tcPr>
          <w:p>
            <w:pPr>
              <w:pStyle w:val="11"/>
            </w:pPr>
            <w:r>
              <w:t>14.03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14.03</w:t>
            </w:r>
          </w:p>
        </w:tc>
        <w:tc>
          <w:tcPr>
            <w:tcW w:w="2551" w:type="dxa"/>
            <w:vAlign w:val="center"/>
          </w:tcPr>
          <w:p>
            <w:pPr>
              <w:pStyle w:val="11"/>
            </w:pPr>
            <w:r>
              <w:t>14.03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9.11</w:t>
            </w:r>
          </w:p>
        </w:tc>
        <w:tc>
          <w:tcPr>
            <w:tcW w:w="2551" w:type="dxa"/>
            <w:vAlign w:val="center"/>
          </w:tcPr>
          <w:p>
            <w:pPr>
              <w:pStyle w:val="11"/>
            </w:pPr>
            <w:r>
              <w:t>9.11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4.92</w:t>
            </w:r>
          </w:p>
        </w:tc>
        <w:tc>
          <w:tcPr>
            <w:tcW w:w="2551" w:type="dxa"/>
            <w:vAlign w:val="center"/>
          </w:tcPr>
          <w:p>
            <w:pPr>
              <w:pStyle w:val="11"/>
            </w:pPr>
            <w:r>
              <w:t>4.92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14.59</w:t>
            </w:r>
          </w:p>
        </w:tc>
        <w:tc>
          <w:tcPr>
            <w:tcW w:w="2551" w:type="dxa"/>
            <w:vAlign w:val="center"/>
          </w:tcPr>
          <w:p>
            <w:pPr>
              <w:pStyle w:val="11"/>
            </w:pPr>
            <w:r>
              <w:t>14.59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14.59</w:t>
            </w:r>
          </w:p>
        </w:tc>
        <w:tc>
          <w:tcPr>
            <w:tcW w:w="2551" w:type="dxa"/>
            <w:vAlign w:val="center"/>
          </w:tcPr>
          <w:p>
            <w:pPr>
              <w:pStyle w:val="11"/>
            </w:pPr>
            <w:r>
              <w:t>14.59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14.59</w:t>
            </w:r>
          </w:p>
        </w:tc>
        <w:tc>
          <w:tcPr>
            <w:tcW w:w="2551" w:type="dxa"/>
            <w:vAlign w:val="center"/>
          </w:tcPr>
          <w:p>
            <w:pPr>
              <w:pStyle w:val="11"/>
            </w:pPr>
            <w:r>
              <w:t>14.59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244.14</w:t>
            </w:r>
          </w:p>
        </w:tc>
        <w:tc>
          <w:tcPr>
            <w:tcW w:w="2551" w:type="dxa"/>
            <w:vAlign w:val="center"/>
          </w:tcPr>
          <w:p>
            <w:pPr>
              <w:pStyle w:val="15"/>
            </w:pPr>
            <w:r>
              <w:t>229.06</w:t>
            </w:r>
          </w:p>
        </w:tc>
        <w:tc>
          <w:tcPr>
            <w:tcW w:w="2551" w:type="dxa"/>
            <w:vAlign w:val="center"/>
          </w:tcPr>
          <w:p>
            <w:pPr>
              <w:pStyle w:val="15"/>
            </w:pPr>
            <w:r>
              <w:t>15.08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191.46</w:t>
            </w:r>
          </w:p>
        </w:tc>
        <w:tc>
          <w:tcPr>
            <w:tcW w:w="2551" w:type="dxa"/>
            <w:vAlign w:val="center"/>
          </w:tcPr>
          <w:p>
            <w:pPr>
              <w:pStyle w:val="11"/>
            </w:pPr>
            <w:r>
              <w:t>191.46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80.49</w:t>
            </w:r>
          </w:p>
        </w:tc>
        <w:tc>
          <w:tcPr>
            <w:tcW w:w="2551" w:type="dxa"/>
            <w:vAlign w:val="center"/>
          </w:tcPr>
          <w:p>
            <w:pPr>
              <w:pStyle w:val="11"/>
            </w:pPr>
            <w:r>
              <w:t>80.49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24.69</w:t>
            </w:r>
          </w:p>
        </w:tc>
        <w:tc>
          <w:tcPr>
            <w:tcW w:w="2551" w:type="dxa"/>
            <w:vAlign w:val="center"/>
          </w:tcPr>
          <w:p>
            <w:pPr>
              <w:pStyle w:val="11"/>
            </w:pPr>
            <w:r>
              <w:t>24.69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12.43</w:t>
            </w:r>
          </w:p>
        </w:tc>
        <w:tc>
          <w:tcPr>
            <w:tcW w:w="2551" w:type="dxa"/>
            <w:vAlign w:val="center"/>
          </w:tcPr>
          <w:p>
            <w:pPr>
              <w:pStyle w:val="11"/>
            </w:pPr>
            <w:r>
              <w:t>12.43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24.19</w:t>
            </w:r>
          </w:p>
        </w:tc>
        <w:tc>
          <w:tcPr>
            <w:tcW w:w="2551" w:type="dxa"/>
            <w:vAlign w:val="center"/>
          </w:tcPr>
          <w:p>
            <w:pPr>
              <w:pStyle w:val="11"/>
            </w:pPr>
            <w:r>
              <w:t>24.19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19.61</w:t>
            </w:r>
          </w:p>
        </w:tc>
        <w:tc>
          <w:tcPr>
            <w:tcW w:w="2551" w:type="dxa"/>
            <w:vAlign w:val="center"/>
          </w:tcPr>
          <w:p>
            <w:pPr>
              <w:pStyle w:val="11"/>
            </w:pPr>
            <w:r>
              <w:t>19.61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9.11</w:t>
            </w:r>
          </w:p>
        </w:tc>
        <w:tc>
          <w:tcPr>
            <w:tcW w:w="2551" w:type="dxa"/>
            <w:vAlign w:val="center"/>
          </w:tcPr>
          <w:p>
            <w:pPr>
              <w:pStyle w:val="11"/>
            </w:pPr>
            <w:r>
              <w:t>9.11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4.92</w:t>
            </w:r>
          </w:p>
        </w:tc>
        <w:tc>
          <w:tcPr>
            <w:tcW w:w="2551" w:type="dxa"/>
            <w:vAlign w:val="center"/>
          </w:tcPr>
          <w:p>
            <w:pPr>
              <w:pStyle w:val="11"/>
            </w:pPr>
            <w:r>
              <w:t>4.92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1.43</w:t>
            </w:r>
          </w:p>
        </w:tc>
        <w:tc>
          <w:tcPr>
            <w:tcW w:w="2551" w:type="dxa"/>
            <w:vAlign w:val="center"/>
          </w:tcPr>
          <w:p>
            <w:pPr>
              <w:pStyle w:val="11"/>
            </w:pPr>
            <w:r>
              <w:t>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14.59</w:t>
            </w:r>
          </w:p>
        </w:tc>
        <w:tc>
          <w:tcPr>
            <w:tcW w:w="2551" w:type="dxa"/>
            <w:vAlign w:val="center"/>
          </w:tcPr>
          <w:p>
            <w:pPr>
              <w:pStyle w:val="11"/>
            </w:pPr>
            <w:r>
              <w:t>14.59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15.08</w:t>
            </w:r>
          </w:p>
        </w:tc>
        <w:tc>
          <w:tcPr>
            <w:tcW w:w="2551" w:type="dxa"/>
            <w:vAlign w:val="center"/>
          </w:tcPr>
          <w:p>
            <w:pPr>
              <w:pStyle w:val="11"/>
            </w:pPr>
          </w:p>
        </w:tc>
        <w:tc>
          <w:tcPr>
            <w:tcW w:w="2551" w:type="dxa"/>
            <w:vAlign w:val="center"/>
          </w:tcPr>
          <w:p>
            <w:pPr>
              <w:pStyle w:val="11"/>
            </w:pPr>
            <w:r>
              <w:t>15.08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1.64</w:t>
            </w:r>
          </w:p>
        </w:tc>
        <w:tc>
          <w:tcPr>
            <w:tcW w:w="2551" w:type="dxa"/>
            <w:vAlign w:val="center"/>
          </w:tcPr>
          <w:p>
            <w:pPr>
              <w:pStyle w:val="11"/>
            </w:pPr>
          </w:p>
        </w:tc>
        <w:tc>
          <w:tcPr>
            <w:tcW w:w="2551" w:type="dxa"/>
            <w:vAlign w:val="center"/>
          </w:tcPr>
          <w:p>
            <w:pPr>
              <w:pStyle w:val="11"/>
            </w:pPr>
            <w:r>
              <w:t>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3.52</w:t>
            </w:r>
          </w:p>
        </w:tc>
        <w:tc>
          <w:tcPr>
            <w:tcW w:w="2551" w:type="dxa"/>
            <w:vAlign w:val="center"/>
          </w:tcPr>
          <w:p>
            <w:pPr>
              <w:pStyle w:val="11"/>
            </w:pPr>
          </w:p>
        </w:tc>
        <w:tc>
          <w:tcPr>
            <w:tcW w:w="2551" w:type="dxa"/>
            <w:vAlign w:val="center"/>
          </w:tcPr>
          <w:p>
            <w:pPr>
              <w:pStyle w:val="11"/>
            </w:pPr>
            <w:r>
              <w:t>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0.76</w:t>
            </w:r>
          </w:p>
        </w:tc>
        <w:tc>
          <w:tcPr>
            <w:tcW w:w="2551" w:type="dxa"/>
            <w:vAlign w:val="center"/>
          </w:tcPr>
          <w:p>
            <w:pPr>
              <w:pStyle w:val="11"/>
            </w:pPr>
          </w:p>
        </w:tc>
        <w:tc>
          <w:tcPr>
            <w:tcW w:w="2551" w:type="dxa"/>
            <w:vAlign w:val="center"/>
          </w:tcPr>
          <w:p>
            <w:pPr>
              <w:pStyle w:val="11"/>
            </w:pPr>
            <w:r>
              <w:t>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2.02</w:t>
            </w:r>
          </w:p>
        </w:tc>
        <w:tc>
          <w:tcPr>
            <w:tcW w:w="2551" w:type="dxa"/>
            <w:vAlign w:val="center"/>
          </w:tcPr>
          <w:p>
            <w:pPr>
              <w:pStyle w:val="11"/>
            </w:pPr>
          </w:p>
        </w:tc>
        <w:tc>
          <w:tcPr>
            <w:tcW w:w="2551" w:type="dxa"/>
            <w:vAlign w:val="center"/>
          </w:tcPr>
          <w:p>
            <w:pPr>
              <w:pStyle w:val="11"/>
            </w:pPr>
            <w:r>
              <w:t>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5.70</w:t>
            </w:r>
          </w:p>
        </w:tc>
        <w:tc>
          <w:tcPr>
            <w:tcW w:w="2551" w:type="dxa"/>
            <w:vAlign w:val="center"/>
          </w:tcPr>
          <w:p>
            <w:pPr>
              <w:pStyle w:val="11"/>
            </w:pPr>
          </w:p>
        </w:tc>
        <w:tc>
          <w:tcPr>
            <w:tcW w:w="2551" w:type="dxa"/>
            <w:vAlign w:val="center"/>
          </w:tcPr>
          <w:p>
            <w:pPr>
              <w:pStyle w:val="11"/>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37.60</w:t>
            </w:r>
          </w:p>
        </w:tc>
        <w:tc>
          <w:tcPr>
            <w:tcW w:w="2551" w:type="dxa"/>
            <w:vAlign w:val="center"/>
          </w:tcPr>
          <w:p>
            <w:pPr>
              <w:pStyle w:val="11"/>
            </w:pPr>
            <w:r>
              <w:t>37.60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33.93</w:t>
            </w:r>
          </w:p>
        </w:tc>
        <w:tc>
          <w:tcPr>
            <w:tcW w:w="2551" w:type="dxa"/>
            <w:vAlign w:val="center"/>
          </w:tcPr>
          <w:p>
            <w:pPr>
              <w:pStyle w:val="11"/>
            </w:pPr>
            <w:r>
              <w:t>33.93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中国共产党曲阳县委员会党校2025年单位预算信息公开情况说明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按照《中华人民共和国预算法》、《地方预决算公开操作规程》和《关于进一步推进预算公开工作的实施意见》规定，现将中国共产党曲阳县委员会党校2025年单位预算公开如下：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（一）轮训全县乡、局级党员领导干部；</w:t>
      </w:r>
    </w:p>
    <w:p>
      <w:pPr>
        <w:pStyle w:val="17"/>
      </w:pPr>
      <w:r>
        <w:t>（二）轮训农村党支部书记和其它支部成员；</w:t>
      </w:r>
    </w:p>
    <w:p>
      <w:pPr>
        <w:pStyle w:val="17"/>
      </w:pPr>
      <w:r>
        <w:t>（三）培训乡、局中青年领导干部和一般干部；</w:t>
      </w:r>
    </w:p>
    <w:p>
      <w:pPr>
        <w:pStyle w:val="17"/>
      </w:pPr>
      <w:r>
        <w:t>（四）培训意识形态部门的领导干部和理论骨干；</w:t>
      </w:r>
    </w:p>
    <w:p>
      <w:pPr>
        <w:pStyle w:val="17"/>
      </w:pPr>
      <w:r>
        <w:t>（五）协同市委党校开办好大专学历班；</w:t>
      </w:r>
    </w:p>
    <w:p>
      <w:pPr>
        <w:pStyle w:val="17"/>
      </w:pPr>
      <w:r>
        <w:t>（六）协助组织人事部门对学员在校期间进行考核考察；</w:t>
      </w:r>
    </w:p>
    <w:p>
      <w:pPr>
        <w:pStyle w:val="17"/>
      </w:pPr>
      <w:r>
        <w:t>（七）围绕国际国内和本地区出现的新情况、新问题开展科学研究；</w:t>
      </w:r>
    </w:p>
    <w:p>
      <w:pPr>
        <w:pStyle w:val="17"/>
      </w:pPr>
      <w:r>
        <w:t>（八）宣传马克思列宁主义、毛泽东思想，宣传学习贯彻习近平新时代中国特色社会主义思想；</w:t>
      </w:r>
    </w:p>
    <w:p>
      <w:pPr>
        <w:pStyle w:val="17"/>
      </w:pPr>
      <w:r>
        <w:t>（九）承办县委交办的其他事项。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中国共产党曲阳县委员会党校</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pPr>
      <w:r>
        <w:t>按照预算管理有关规定，目前部门预算的编制实行综合预算管理，即全部收入和支出都反映在预算中。中国共产党曲阳县委员会党校机关及所属事业单位的收支包含在部门预算中。</w:t>
      </w:r>
    </w:p>
    <w:p>
      <w:pPr>
        <w:pStyle w:val="22"/>
      </w:pPr>
      <w:r>
        <w:t>1、收入说明</w:t>
      </w:r>
    </w:p>
    <w:p>
      <w:pPr>
        <w:pStyle w:val="22"/>
      </w:pPr>
      <w:r>
        <w:t>反映本部门当年全部收入。2025年预算收入261.27万元，其中：一般公共预算收入261.27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中国共产党曲阳县委员会党校年度部门预算中支出预算的总体情况。2025年支出预算261.27万元，其中基本支出244.14万元，包括人员经费229.06万元和日常公用经费15.08万元；项目支出17.13万元，主要为干部教育培训经费5万元，科研经费5万元，涉军公益岗补贴7.13万元，其他支出0万元。</w:t>
      </w:r>
    </w:p>
    <w:p>
      <w:pPr>
        <w:pStyle w:val="22"/>
      </w:pPr>
      <w:r>
        <w:t>3、比上年增减情况</w:t>
      </w:r>
    </w:p>
    <w:p>
      <w:pPr>
        <w:pStyle w:val="22"/>
      </w:pPr>
      <w:r>
        <w:t>2025年预算收支安排261.27万元，较2024年预算减少1019.77万元，其中：基本支出减少15.71万元，主要为在职人员减少3人，工资、保险等人员经费减少；办公费、福利费、工会经费等公用经费也相应减少。项目支出减少1004.06万元，主要为党校综合楼改建项目未列入2025年度预算，涉军公益岗补贴经费减少4.06万元。</w:t>
      </w:r>
    </w:p>
    <w:p>
      <w:pPr>
        <w:pStyle w:val="18"/>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ind w:firstLine="560" w:firstLineChars="200"/>
        <w:jc w:val="left"/>
        <w:outlineLvl w:val="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年，我部门机关运行经费共计安排1</w:t>
      </w:r>
      <w:r>
        <w:rPr>
          <w:rFonts w:hint="eastAsia" w:eastAsia="方正仿宋_GBK" w:cs="Times New Roman"/>
          <w:sz w:val="28"/>
          <w:szCs w:val="24"/>
          <w:lang w:val="en-US" w:eastAsia="zh-CN" w:bidi="ar-SA"/>
        </w:rPr>
        <w:t>5.08</w:t>
      </w:r>
      <w:r>
        <w:rPr>
          <w:rFonts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中共曲阳县委党校2025年将继续贯彻落实《中国共产党党校工作条例》，坚持以党的建设作为引领和推动党校各项工作总抓手，充分发挥党校“三个阵地、一个熔炉”的作用，扎实推动各项工作。充分发挥党校作为干部培训主渠道、决策咨询思想库、理论宣讲主阵地作用，积极与县委组织部、宣传部以及各职能部门联系沟通，创新培训思路，举办各类专题培训班。坚持下乡调研，以此达到更好的积累与丰富基层的工作与生活经验，撰写高质量调研报告，为领导决策提供有价值的参考。实施人才强校，强化师资培训，实施“引进来、走出去”战略，聘请专家教授来我校进行指导，分期选派教师外出培训，力争理论素养与教学水平有新提升。使我校真正成为全县学习、研究、宣传党的基本理论、基本路线、基本纲领和基本经验的主阵地，成为广大党员干部队伍教育的主阵地，为全县经济社会又好又快发展发挥应有的职能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2025年，党校将继续学习宣传贯彻执行党的二十大精神;积极参与县委组织的有关活动；积极科研工作，坚持走出去，对当今社会尤其是基层出现的热点、难点问题展开调查研究，为领导决策提供有价值的调研报告。</w:t>
      </w:r>
    </w:p>
    <w:p>
      <w:pPr>
        <w:pStyle w:val="25"/>
      </w:pPr>
      <w:r>
        <w:t>1、培训教育</w:t>
      </w:r>
    </w:p>
    <w:p>
      <w:pPr>
        <w:pStyle w:val="25"/>
      </w:pPr>
      <w:r>
        <w:t>（1）根据县委、县政府有关要求，有计划地轮训和培训全县各级党政领导干部和理论骨干，负责对学员在党校学习期间的表现进行考核，举办两期党的</w:t>
      </w:r>
      <w:r>
        <w:rPr>
          <w:rFonts w:hint="eastAsia"/>
          <w:lang w:val="en-US" w:eastAsia="zh-CN"/>
        </w:rPr>
        <w:t>二十</w:t>
      </w:r>
      <w:r>
        <w:t>大精神的培训班，三期其它形式的培训班，共培训1000人次以上。培训人员政策理论水平进一步提高，受训学员满意度达到95%以上。</w:t>
      </w:r>
    </w:p>
    <w:p>
      <w:pPr>
        <w:pStyle w:val="25"/>
      </w:pPr>
      <w:r>
        <w:t>（2）进一步强化科研工作，促进科研工作上水平、升档次，调研具有代表性的10个乡镇、6个科局，撰写高质量的科研论文7篇，力争在省市报刊发表。</w:t>
      </w:r>
    </w:p>
    <w:p>
      <w:pPr>
        <w:pStyle w:val="25"/>
      </w:pPr>
      <w:r>
        <w:t>（3）聘请优秀的专家教授来我校讲课，对教师进行现场指导。</w:t>
      </w:r>
    </w:p>
    <w:p>
      <w:pPr>
        <w:pStyle w:val="25"/>
      </w:pPr>
      <w:r>
        <w:t>（4）不断强化自身建设，夯实理论基础，分期外出培训，争取在校教师分别轮训一次，为教学工作打下坚实的理论知识基础。</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1、组织领导保障</w:t>
      </w:r>
    </w:p>
    <w:p>
      <w:pPr>
        <w:pStyle w:val="26"/>
      </w:pPr>
      <w:r>
        <w:t>我校专门成立了发展规划目标领导小组，常务副校长任组长，主抓全面工作；班子成员任副组长，副校长崔月连同志负责机关综合事务工作，副校长赵少伟同志负责</w:t>
      </w:r>
      <w:r>
        <w:rPr>
          <w:rFonts w:hint="eastAsia"/>
          <w:lang w:val="en-US" w:eastAsia="zh-CN"/>
        </w:rPr>
        <w:t>大楼运行各项工作</w:t>
      </w:r>
      <w:r>
        <w:t>；三个科室主任任组员，尽心履职完成好各项工作任务。确保我校工作发展规划圆满完成既定目标。</w:t>
      </w:r>
    </w:p>
    <w:p>
      <w:pPr>
        <w:pStyle w:val="26"/>
      </w:pPr>
      <w:r>
        <w:t>2、绩效考核保障</w:t>
      </w:r>
    </w:p>
    <w:p>
      <w:pPr>
        <w:pStyle w:val="26"/>
        <w:sectPr>
          <w:pgSz w:w="16840" w:h="11900" w:orient="landscape"/>
          <w:pgMar w:top="1361" w:right="1020" w:bottom="1361" w:left="1020" w:header="720" w:footer="720" w:gutter="0"/>
          <w:cols w:space="720" w:num="1"/>
        </w:sectPr>
      </w:pPr>
      <w:r>
        <w:t>党校按照坚持公平、公开、公正的原则；坚持德能勤绩谦全面考核的原则；坚持定性和定量考核相结合的原则，制定并实施下发了党校绩效考核实施办法。考核对象为党校所有在职教职员工，绩效考核分为科室绩效量化考核和个人绩效量化考核。科室绩效量化考核，是根据县委、县政府下达给党校的绩效考核目标和党校年度工作任务以及科室工作职责而形成的科室工作考核目标，党校对科室完成任务目标情况和科室自身建设情况等进行量化考核，并排出科室绩效考核等次。个人绩效量化考核：个人绩效考核与所在科室绩效考核等次挂钩，由党校考核组组织对被考核人的岗位职责工作完成情况、平时的考核情况和民主测评等多方面进行考核，得出个人年度绩效考核的综合得分。并根据个人绩效综合得分，来确定其年度考核的对应等次，对应等次为优秀、合格、基本合格和不合格。</w:t>
      </w:r>
    </w:p>
    <w:p>
      <w:pPr>
        <w:spacing w:before="0" w:after="0"/>
        <w:ind w:firstLine="560"/>
        <w:jc w:val="left"/>
        <w:outlineLvl w:val="9"/>
      </w:pPr>
      <w:r>
        <w:rPr>
          <w:rFonts w:ascii="方正仿宋_GBK" w:hAnsi="方正仿宋_GBK" w:eastAsia="方正仿宋_GBK" w:cs="方正仿宋_GBK"/>
          <w:b/>
          <w:color w:val="000000"/>
          <w:sz w:val="28"/>
        </w:rPr>
        <w:t>1、党校干部教育培训经费绩效目标表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13063425P00CCB4100070</w:t>
            </w:r>
          </w:p>
        </w:tc>
        <w:tc>
          <w:tcPr>
            <w:tcW w:w="2835" w:type="dxa"/>
            <w:vAlign w:val="center"/>
          </w:tcPr>
          <w:p>
            <w:pPr>
              <w:pStyle w:val="10"/>
            </w:pPr>
            <w:r>
              <w:t>项目名称</w:t>
            </w:r>
          </w:p>
        </w:tc>
        <w:tc>
          <w:tcPr>
            <w:tcW w:w="6095" w:type="dxa"/>
            <w:gridSpan w:val="3"/>
            <w:vAlign w:val="center"/>
          </w:tcPr>
          <w:p>
            <w:pPr>
              <w:pStyle w:val="12"/>
            </w:pPr>
            <w:r>
              <w:t>党校干部教育培训经费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预算数5万元，其中一般公共预算资金5万元，主要用于我校干部教育培训经费使用。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1" w:name="_GoBack"/>
            <w:bookmarkEnd w:id="1"/>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1.通过现场教学、情景教学、案例教学，有效提高培训质量，提高学员解决问题的能力。</w:t>
            </w:r>
          </w:p>
          <w:p>
            <w:pPr>
              <w:pStyle w:val="12"/>
            </w:pPr>
            <w:r>
              <w:t>2.通过外请专家学者授课，开拓学员思路。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实际参加培训的人数</w:t>
            </w:r>
          </w:p>
        </w:tc>
        <w:tc>
          <w:tcPr>
            <w:tcW w:w="5386" w:type="dxa"/>
            <w:vAlign w:val="center"/>
          </w:tcPr>
          <w:p>
            <w:pPr>
              <w:pStyle w:val="12"/>
            </w:pPr>
            <w:r>
              <w:t>实际参加培训的人数</w:t>
            </w:r>
          </w:p>
        </w:tc>
        <w:tc>
          <w:tcPr>
            <w:tcW w:w="2268" w:type="dxa"/>
            <w:vAlign w:val="center"/>
          </w:tcPr>
          <w:p>
            <w:pPr>
              <w:pStyle w:val="12"/>
            </w:pPr>
            <w:r>
              <w:t>1000人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培训人员出勤率</w:t>
            </w:r>
          </w:p>
        </w:tc>
        <w:tc>
          <w:tcPr>
            <w:tcW w:w="5386" w:type="dxa"/>
            <w:vAlign w:val="center"/>
          </w:tcPr>
          <w:p>
            <w:pPr>
              <w:pStyle w:val="12"/>
            </w:pPr>
            <w:r>
              <w:t>培训人员出勤率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5386" w:type="dxa"/>
            <w:vAlign w:val="center"/>
          </w:tcPr>
          <w:p>
            <w:pPr>
              <w:pStyle w:val="12"/>
            </w:pPr>
            <w:r>
              <w:t>培训完成时间</w:t>
            </w:r>
          </w:p>
        </w:tc>
        <w:tc>
          <w:tcPr>
            <w:tcW w:w="2268" w:type="dxa"/>
            <w:vAlign w:val="center"/>
          </w:tcPr>
          <w:p>
            <w:pPr>
              <w:pStyle w:val="12"/>
            </w:pPr>
            <w:r>
              <w:t>2025年10月底完成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人均培训成本</w:t>
            </w:r>
          </w:p>
        </w:tc>
        <w:tc>
          <w:tcPr>
            <w:tcW w:w="2268" w:type="dxa"/>
            <w:vAlign w:val="center"/>
          </w:tcPr>
          <w:p>
            <w:pPr>
              <w:pStyle w:val="12"/>
            </w:pPr>
            <w:r>
              <w:t>≤50元/人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受训学员业务能力保障率</w:t>
            </w:r>
          </w:p>
        </w:tc>
        <w:tc>
          <w:tcPr>
            <w:tcW w:w="5386" w:type="dxa"/>
            <w:vAlign w:val="center"/>
          </w:tcPr>
          <w:p>
            <w:pPr>
              <w:pStyle w:val="12"/>
            </w:pPr>
            <w:r>
              <w:t>受训学员业务能力保障率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参加培训人员满意度</w:t>
            </w:r>
          </w:p>
        </w:tc>
        <w:tc>
          <w:tcPr>
            <w:tcW w:w="5386" w:type="dxa"/>
            <w:vAlign w:val="center"/>
          </w:tcPr>
          <w:p>
            <w:pPr>
              <w:pStyle w:val="12"/>
            </w:pPr>
            <w:r>
              <w:t>参加培训人员满意度占总人数的比例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2、党校公益岗人员补贴项目绩效目标表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13063425P004C4910356Q</w:t>
            </w:r>
          </w:p>
        </w:tc>
        <w:tc>
          <w:tcPr>
            <w:tcW w:w="2835" w:type="dxa"/>
            <w:vAlign w:val="center"/>
          </w:tcPr>
          <w:p>
            <w:pPr>
              <w:pStyle w:val="10"/>
            </w:pPr>
            <w:r>
              <w:t>项目名称</w:t>
            </w:r>
          </w:p>
        </w:tc>
        <w:tc>
          <w:tcPr>
            <w:tcW w:w="6095" w:type="dxa"/>
            <w:gridSpan w:val="3"/>
            <w:vAlign w:val="center"/>
          </w:tcPr>
          <w:p>
            <w:pPr>
              <w:pStyle w:val="12"/>
            </w:pPr>
            <w:r>
              <w:t>党校公益岗人员补贴项目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7.13</w:t>
            </w:r>
          </w:p>
        </w:tc>
        <w:tc>
          <w:tcPr>
            <w:tcW w:w="2835" w:type="dxa"/>
            <w:vAlign w:val="center"/>
          </w:tcPr>
          <w:p>
            <w:pPr>
              <w:pStyle w:val="10"/>
            </w:pPr>
            <w:r>
              <w:t>其中：财政    资金</w:t>
            </w:r>
          </w:p>
        </w:tc>
        <w:tc>
          <w:tcPr>
            <w:tcW w:w="2551" w:type="dxa"/>
            <w:vAlign w:val="center"/>
          </w:tcPr>
          <w:p>
            <w:pPr>
              <w:pStyle w:val="12"/>
            </w:pPr>
            <w:r>
              <w:t>7.13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预算数7.13万元，其中一般公共预算资金7.13万元，主要用于我单位两名涉军公益岗人员补贴经费。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1.78</w:t>
            </w:r>
          </w:p>
        </w:tc>
        <w:tc>
          <w:tcPr>
            <w:tcW w:w="2835" w:type="dxa"/>
            <w:vAlign w:val="center"/>
          </w:tcPr>
          <w:p>
            <w:pPr>
              <w:pStyle w:val="13"/>
            </w:pPr>
            <w:r>
              <w:t>3.57</w:t>
            </w:r>
          </w:p>
        </w:tc>
        <w:tc>
          <w:tcPr>
            <w:tcW w:w="2551" w:type="dxa"/>
            <w:vAlign w:val="center"/>
          </w:tcPr>
          <w:p>
            <w:pPr>
              <w:pStyle w:val="13"/>
            </w:pPr>
            <w:r>
              <w:t>5.35</w:t>
            </w:r>
          </w:p>
        </w:tc>
        <w:tc>
          <w:tcPr>
            <w:tcW w:w="3544" w:type="dxa"/>
            <w:gridSpan w:val="2"/>
            <w:vAlign w:val="center"/>
          </w:tcPr>
          <w:p>
            <w:pPr>
              <w:pStyle w:val="13"/>
            </w:pPr>
            <w:r>
              <w:t>7.13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1.维护社会稳定，积极稳妥化解退役军人历史遗留问题，确保参战军退人员的生活得到保障。</w:t>
            </w:r>
          </w:p>
          <w:p>
            <w:pPr>
              <w:pStyle w:val="12"/>
            </w:pPr>
            <w:r>
              <w:t>2.通过按月发放工资及保险，保障涉军公益岗人员的基本生活。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公益岗补贴发放时间</w:t>
            </w:r>
          </w:p>
        </w:tc>
        <w:tc>
          <w:tcPr>
            <w:tcW w:w="5386" w:type="dxa"/>
            <w:vAlign w:val="center"/>
          </w:tcPr>
          <w:p>
            <w:pPr>
              <w:pStyle w:val="12"/>
            </w:pPr>
            <w:r>
              <w:t>公益岗补贴发放时间</w:t>
            </w:r>
          </w:p>
        </w:tc>
        <w:tc>
          <w:tcPr>
            <w:tcW w:w="2268" w:type="dxa"/>
            <w:vAlign w:val="center"/>
          </w:tcPr>
          <w:p>
            <w:pPr>
              <w:pStyle w:val="12"/>
            </w:pPr>
            <w:r>
              <w:t>每月25号之前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3、党校科研经费绩效目标表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13063425P00317410005F</w:t>
            </w:r>
          </w:p>
        </w:tc>
        <w:tc>
          <w:tcPr>
            <w:tcW w:w="2835" w:type="dxa"/>
            <w:vAlign w:val="center"/>
          </w:tcPr>
          <w:p>
            <w:pPr>
              <w:pStyle w:val="10"/>
            </w:pPr>
            <w:r>
              <w:t>项目名称</w:t>
            </w:r>
          </w:p>
        </w:tc>
        <w:tc>
          <w:tcPr>
            <w:tcW w:w="6095" w:type="dxa"/>
            <w:gridSpan w:val="3"/>
            <w:vAlign w:val="center"/>
          </w:tcPr>
          <w:p>
            <w:pPr>
              <w:pStyle w:val="12"/>
            </w:pPr>
            <w:r>
              <w:t>党校科研经费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预算数5万元，其中一般公共预算资金5万元，主要用于我校科研立项工作所需要的经费。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1.通过下乡调研，确定科研项目，形成优秀科研成果。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科研项目立项数量</w:t>
            </w:r>
          </w:p>
        </w:tc>
        <w:tc>
          <w:tcPr>
            <w:tcW w:w="5386" w:type="dxa"/>
            <w:vAlign w:val="center"/>
          </w:tcPr>
          <w:p>
            <w:pPr>
              <w:pStyle w:val="12"/>
            </w:pPr>
            <w:r>
              <w:t>科研项目立项数量</w:t>
            </w:r>
          </w:p>
        </w:tc>
        <w:tc>
          <w:tcPr>
            <w:tcW w:w="2268" w:type="dxa"/>
            <w:vAlign w:val="center"/>
          </w:tcPr>
          <w:p>
            <w:pPr>
              <w:pStyle w:val="12"/>
            </w:pPr>
            <w:r>
              <w:t>10个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科研成果报告评审合格率</w:t>
            </w:r>
          </w:p>
        </w:tc>
        <w:tc>
          <w:tcPr>
            <w:tcW w:w="5386" w:type="dxa"/>
            <w:vAlign w:val="center"/>
          </w:tcPr>
          <w:p>
            <w:pPr>
              <w:pStyle w:val="12"/>
            </w:pPr>
            <w:r>
              <w:t>科研成果报告评审合格率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科研项目完成时间</w:t>
            </w:r>
          </w:p>
        </w:tc>
        <w:tc>
          <w:tcPr>
            <w:tcW w:w="5386" w:type="dxa"/>
            <w:vAlign w:val="center"/>
          </w:tcPr>
          <w:p>
            <w:pPr>
              <w:pStyle w:val="12"/>
            </w:pPr>
            <w:r>
              <w:t>科研项目完成时间</w:t>
            </w:r>
          </w:p>
        </w:tc>
        <w:tc>
          <w:tcPr>
            <w:tcW w:w="2268" w:type="dxa"/>
            <w:vAlign w:val="center"/>
          </w:tcPr>
          <w:p>
            <w:pPr>
              <w:pStyle w:val="12"/>
            </w:pPr>
            <w:r>
              <w:t>2025年10月底完成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科研项目成本</w:t>
            </w:r>
          </w:p>
        </w:tc>
        <w:tc>
          <w:tcPr>
            <w:tcW w:w="5386" w:type="dxa"/>
            <w:vAlign w:val="center"/>
          </w:tcPr>
          <w:p>
            <w:pPr>
              <w:pStyle w:val="12"/>
            </w:pPr>
            <w:r>
              <w:t>科研项目单项成本</w:t>
            </w:r>
          </w:p>
        </w:tc>
        <w:tc>
          <w:tcPr>
            <w:tcW w:w="2268" w:type="dxa"/>
            <w:vAlign w:val="center"/>
          </w:tcPr>
          <w:p>
            <w:pPr>
              <w:pStyle w:val="12"/>
            </w:pPr>
            <w:r>
              <w:t>≤5000元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优秀科研成果占比率</w:t>
            </w:r>
          </w:p>
        </w:tc>
        <w:tc>
          <w:tcPr>
            <w:tcW w:w="5386" w:type="dxa"/>
            <w:vAlign w:val="center"/>
          </w:tcPr>
          <w:p>
            <w:pPr>
              <w:pStyle w:val="12"/>
            </w:pPr>
            <w:r>
              <w:t>优秀科研成果占立项的比率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科研工作人员满意度</w:t>
            </w:r>
          </w:p>
        </w:tc>
        <w:tc>
          <w:tcPr>
            <w:tcW w:w="5386" w:type="dxa"/>
            <w:vAlign w:val="center"/>
          </w:tcPr>
          <w:p>
            <w:pPr>
              <w:pStyle w:val="12"/>
            </w:pPr>
            <w:r>
              <w:t>科研工作人员满意度比率</w:t>
            </w:r>
          </w:p>
        </w:tc>
        <w:tc>
          <w:tcPr>
            <w:tcW w:w="2268" w:type="dxa"/>
            <w:vAlign w:val="center"/>
          </w:tcPr>
          <w:p>
            <w:pPr>
              <w:pStyle w:val="12"/>
            </w:pPr>
            <w:r>
              <w:t>100%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中国共产党曲阳县委员会党校小计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中国共产党曲阳县委员会党校上年末固定资产金额为</w:t>
      </w:r>
      <w:r>
        <w:rPr>
          <w:rFonts w:hint="eastAsia" w:eastAsia="方正仿宋_GBK" w:cs="Times New Roman"/>
          <w:b w:val="0"/>
          <w:color w:val="000000"/>
          <w:sz w:val="28"/>
          <w:lang w:val="en-US" w:eastAsia="zh-CN"/>
        </w:rPr>
        <w:t>3.97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281001中国共产党曲阳县委员会党校</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500</w:t>
            </w:r>
          </w:p>
        </w:tc>
        <w:tc>
          <w:tcPr>
            <w:tcW w:w="2835"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3.97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FAF60"/>
    <w:multiLevelType w:val="singleLevel"/>
    <w:tmpl w:val="8BDFAF60"/>
    <w:lvl w:ilvl="0" w:tentative="0">
      <w:start w:val="3"/>
      <w:numFmt w:val="chineseCounting"/>
      <w:suff w:val="nothing"/>
      <w:lvlText w:val="%1、"/>
      <w:lvlJc w:val="left"/>
      <w:rPr>
        <w:rFonts w:hint="eastAsia"/>
      </w:rPr>
    </w:lvl>
  </w:abstractNum>
  <w:abstractNum w:abstractNumId="1">
    <w:nsid w:val="E2F622D0"/>
    <w:multiLevelType w:val="singleLevel"/>
    <w:tmpl w:val="E2F622D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1A7535"/>
    <w:rsid w:val="1F647304"/>
    <w:rsid w:val="213A47C0"/>
    <w:rsid w:val="28DA4193"/>
    <w:rsid w:val="34733E19"/>
    <w:rsid w:val="45232CF2"/>
    <w:rsid w:val="5018286F"/>
    <w:rsid w:val="512C73D2"/>
    <w:rsid w:val="657333CA"/>
    <w:rsid w:val="65CC6636"/>
    <w:rsid w:val="65DF280D"/>
    <w:rsid w:val="6A37511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1638</Words>
  <Characters>2483</Characters>
  <TotalTime>2</TotalTime>
  <ScaleCrop>false</ScaleCrop>
  <LinksUpToDate>false</LinksUpToDate>
  <CharactersWithSpaces>2530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2025-02-05T10:29:00Z</dcterms:created>
  <dc:creator>lenovo</dc:creator>
  <cp:lastModifiedBy>Ydh</cp:lastModifiedBy>
  <dcterms:modified xsi:type="dcterms:W3CDTF">2025-02-06T07:08:41Z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eyJoZGlkIjoiMjVmMmIyZDM5YWU3ZTk1OGEzMTU1ZDA5MTcxYTQ1OTciLCJ1c2VySWQiOiI5NTU1NTk3MzMifQ==</vt:lpwstr>
  </property>
  <property fmtid="{D5CDD505-2E9C-101B-9397-08002B2CF9AE}" pid="3" name="KSOProductBuildVer">
    <vt:lpwstr>2052-11.1.0.9208</vt:lpwstr>
  </property>
  <property fmtid="{D5CDD505-2E9C-101B-9397-08002B2CF9AE}" pid="4" name="ICV">
    <vt:lpwstr>6A20D28343FD4056A7762216E32A3D38_12</vt:lpwstr>
  </property>
</Properties>
</file>