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一、曲阳县消防救援大队收支预算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一、曲阳县消防救援大队收支预算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313001曲阳县消防救援大队</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1135.12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1135.12</w:t>
            </w:r>
          </w:p>
        </w:tc>
        <w:tc>
          <w:tcPr>
            <w:tcW w:w="4535" w:type="dxa"/>
            <w:vAlign w:val="center"/>
          </w:tcPr>
          <w:p>
            <w:pPr>
              <w:pStyle w:val="14"/>
            </w:pPr>
            <w:r>
              <w:t>本年支出合计</w:t>
            </w:r>
          </w:p>
        </w:tc>
        <w:tc>
          <w:tcPr>
            <w:tcW w:w="2126" w:type="dxa"/>
            <w:vAlign w:val="center"/>
          </w:tcPr>
          <w:p>
            <w:pPr>
              <w:pStyle w:val="15"/>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1135.12</w:t>
            </w:r>
          </w:p>
        </w:tc>
        <w:tc>
          <w:tcPr>
            <w:tcW w:w="4535" w:type="dxa"/>
            <w:vAlign w:val="center"/>
          </w:tcPr>
          <w:p>
            <w:pPr>
              <w:pStyle w:val="14"/>
            </w:pPr>
            <w:r>
              <w:t>支出总计</w:t>
            </w:r>
          </w:p>
        </w:tc>
        <w:tc>
          <w:tcPr>
            <w:tcW w:w="2126" w:type="dxa"/>
            <w:vAlign w:val="center"/>
          </w:tcPr>
          <w:p>
            <w:pPr>
              <w:pStyle w:val="15"/>
            </w:pPr>
            <w:r>
              <w:t>1135.12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24"/>
        <w:gridCol w:w="1785"/>
        <w:gridCol w:w="1170"/>
        <w:gridCol w:w="1065"/>
        <w:gridCol w:w="1155"/>
        <w:gridCol w:w="1125"/>
        <w:gridCol w:w="797"/>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824" w:type="dxa"/>
            <w:gridSpan w:val="5"/>
            <w:tcBorders>
              <w:top w:val="single" w:color="FFFFFF" w:sz="6" w:space="0"/>
              <w:left w:val="single" w:color="FFFFFF" w:sz="6" w:space="0"/>
              <w:right w:val="single" w:color="FFFFFF" w:sz="6" w:space="0"/>
            </w:tcBorders>
            <w:vAlign w:val="center"/>
          </w:tcPr>
          <w:p>
            <w:pPr>
              <w:pStyle w:val="9"/>
            </w:pPr>
            <w:r>
              <w:t>313001曲阳县消防救援大队</w:t>
            </w:r>
          </w:p>
        </w:tc>
        <w:tc>
          <w:tcPr>
            <w:tcW w:w="3077"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909" w:type="dxa"/>
            <w:gridSpan w:val="2"/>
            <w:vAlign w:val="center"/>
          </w:tcPr>
          <w:p>
            <w:pPr>
              <w:pStyle w:val="10"/>
            </w:pPr>
            <w:r>
              <w:t>功能分类科目</w:t>
            </w:r>
          </w:p>
        </w:tc>
        <w:tc>
          <w:tcPr>
            <w:tcW w:w="1170" w:type="dxa"/>
            <w:vMerge w:val="restart"/>
            <w:vAlign w:val="center"/>
          </w:tcPr>
          <w:p>
            <w:pPr>
              <w:pStyle w:val="10"/>
            </w:pPr>
            <w:r>
              <w:t>合计</w:t>
            </w:r>
          </w:p>
        </w:tc>
        <w:tc>
          <w:tcPr>
            <w:tcW w:w="8678"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24" w:type="dxa"/>
            <w:vAlign w:val="center"/>
          </w:tcPr>
          <w:p>
            <w:pPr>
              <w:pStyle w:val="10"/>
            </w:pPr>
            <w:r>
              <w:t>科目    编码</w:t>
            </w:r>
          </w:p>
        </w:tc>
        <w:tc>
          <w:tcPr>
            <w:tcW w:w="1785" w:type="dxa"/>
            <w:vAlign w:val="center"/>
          </w:tcPr>
          <w:p>
            <w:pPr>
              <w:pStyle w:val="10"/>
            </w:pPr>
            <w:r>
              <w:t>科目名称</w:t>
            </w:r>
          </w:p>
        </w:tc>
        <w:tc>
          <w:tcPr>
            <w:tcW w:w="1170" w:type="dxa"/>
            <w:vMerge w:val="continue"/>
          </w:tcPr>
          <w:p/>
        </w:tc>
        <w:tc>
          <w:tcPr>
            <w:tcW w:w="1065" w:type="dxa"/>
            <w:vAlign w:val="center"/>
          </w:tcPr>
          <w:p>
            <w:pPr>
              <w:pStyle w:val="10"/>
            </w:pPr>
            <w:r>
              <w:t>小计</w:t>
            </w:r>
          </w:p>
        </w:tc>
        <w:tc>
          <w:tcPr>
            <w:tcW w:w="1155" w:type="dxa"/>
            <w:vAlign w:val="center"/>
          </w:tcPr>
          <w:p>
            <w:pPr>
              <w:pStyle w:val="10"/>
            </w:pPr>
            <w:r>
              <w:t>财政拨款 收入</w:t>
            </w:r>
          </w:p>
        </w:tc>
        <w:tc>
          <w:tcPr>
            <w:tcW w:w="1125" w:type="dxa"/>
            <w:vAlign w:val="center"/>
          </w:tcPr>
          <w:p>
            <w:pPr>
              <w:pStyle w:val="10"/>
            </w:pPr>
            <w:r>
              <w:t>财政专户 收入</w:t>
            </w:r>
          </w:p>
        </w:tc>
        <w:tc>
          <w:tcPr>
            <w:tcW w:w="797"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24" w:type="dxa"/>
            <w:vAlign w:val="center"/>
          </w:tcPr>
          <w:p>
            <w:pPr>
              <w:pStyle w:val="10"/>
            </w:pPr>
            <w:r>
              <w:t>1</w:t>
            </w:r>
          </w:p>
        </w:tc>
        <w:tc>
          <w:tcPr>
            <w:tcW w:w="1785" w:type="dxa"/>
            <w:vAlign w:val="center"/>
          </w:tcPr>
          <w:p>
            <w:pPr>
              <w:pStyle w:val="10"/>
            </w:pPr>
            <w:r>
              <w:t>2</w:t>
            </w:r>
          </w:p>
        </w:tc>
        <w:tc>
          <w:tcPr>
            <w:tcW w:w="1170" w:type="dxa"/>
            <w:vAlign w:val="center"/>
          </w:tcPr>
          <w:p>
            <w:pPr>
              <w:pStyle w:val="10"/>
            </w:pPr>
            <w:r>
              <w:t>3</w:t>
            </w:r>
          </w:p>
        </w:tc>
        <w:tc>
          <w:tcPr>
            <w:tcW w:w="1065" w:type="dxa"/>
            <w:vAlign w:val="center"/>
          </w:tcPr>
          <w:p>
            <w:pPr>
              <w:pStyle w:val="10"/>
            </w:pPr>
            <w:r>
              <w:t>4</w:t>
            </w:r>
          </w:p>
        </w:tc>
        <w:tc>
          <w:tcPr>
            <w:tcW w:w="1155" w:type="dxa"/>
            <w:vAlign w:val="center"/>
          </w:tcPr>
          <w:p>
            <w:pPr>
              <w:pStyle w:val="10"/>
            </w:pPr>
            <w:r>
              <w:t>5</w:t>
            </w:r>
          </w:p>
        </w:tc>
        <w:tc>
          <w:tcPr>
            <w:tcW w:w="1125" w:type="dxa"/>
            <w:vAlign w:val="center"/>
          </w:tcPr>
          <w:p>
            <w:pPr>
              <w:pStyle w:val="10"/>
            </w:pPr>
            <w:r>
              <w:t>6</w:t>
            </w:r>
          </w:p>
        </w:tc>
        <w:tc>
          <w:tcPr>
            <w:tcW w:w="797"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24" w:type="dxa"/>
            <w:vAlign w:val="center"/>
          </w:tcPr>
          <w:p>
            <w:pPr>
              <w:pStyle w:val="16"/>
            </w:pPr>
          </w:p>
        </w:tc>
        <w:tc>
          <w:tcPr>
            <w:tcW w:w="1785" w:type="dxa"/>
            <w:vAlign w:val="center"/>
          </w:tcPr>
          <w:p>
            <w:pPr>
              <w:pStyle w:val="14"/>
            </w:pPr>
            <w:r>
              <w:t>合计</w:t>
            </w:r>
          </w:p>
        </w:tc>
        <w:tc>
          <w:tcPr>
            <w:tcW w:w="1170" w:type="dxa"/>
            <w:vAlign w:val="center"/>
          </w:tcPr>
          <w:p>
            <w:pPr>
              <w:pStyle w:val="15"/>
            </w:pPr>
            <w:r>
              <w:t>1135.12</w:t>
            </w:r>
          </w:p>
        </w:tc>
        <w:tc>
          <w:tcPr>
            <w:tcW w:w="1065" w:type="dxa"/>
            <w:vAlign w:val="center"/>
          </w:tcPr>
          <w:p>
            <w:pPr>
              <w:pStyle w:val="15"/>
            </w:pPr>
            <w:r>
              <w:t>1135.12</w:t>
            </w:r>
          </w:p>
        </w:tc>
        <w:tc>
          <w:tcPr>
            <w:tcW w:w="1155" w:type="dxa"/>
            <w:vAlign w:val="center"/>
          </w:tcPr>
          <w:p>
            <w:pPr>
              <w:pStyle w:val="15"/>
            </w:pPr>
            <w:r>
              <w:t>1135.12</w:t>
            </w:r>
          </w:p>
        </w:tc>
        <w:tc>
          <w:tcPr>
            <w:tcW w:w="1125" w:type="dxa"/>
            <w:vAlign w:val="center"/>
          </w:tcPr>
          <w:p>
            <w:pPr>
              <w:pStyle w:val="15"/>
            </w:pPr>
          </w:p>
        </w:tc>
        <w:tc>
          <w:tcPr>
            <w:tcW w:w="797"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24" w:type="dxa"/>
            <w:vAlign w:val="center"/>
          </w:tcPr>
          <w:p>
            <w:pPr>
              <w:pStyle w:val="12"/>
            </w:pPr>
            <w:r>
              <w:t>224</w:t>
            </w:r>
          </w:p>
        </w:tc>
        <w:tc>
          <w:tcPr>
            <w:tcW w:w="1785" w:type="dxa"/>
            <w:vAlign w:val="center"/>
          </w:tcPr>
          <w:p>
            <w:pPr>
              <w:pStyle w:val="12"/>
            </w:pPr>
            <w:r>
              <w:t>灾害防治及应急管理支出</w:t>
            </w:r>
          </w:p>
        </w:tc>
        <w:tc>
          <w:tcPr>
            <w:tcW w:w="1170" w:type="dxa"/>
            <w:vAlign w:val="center"/>
          </w:tcPr>
          <w:p>
            <w:pPr>
              <w:pStyle w:val="11"/>
            </w:pPr>
            <w:r>
              <w:t>1135.12</w:t>
            </w:r>
          </w:p>
        </w:tc>
        <w:tc>
          <w:tcPr>
            <w:tcW w:w="1065" w:type="dxa"/>
            <w:vAlign w:val="center"/>
          </w:tcPr>
          <w:p>
            <w:pPr>
              <w:pStyle w:val="11"/>
            </w:pPr>
            <w:r>
              <w:t>1135.12</w:t>
            </w:r>
          </w:p>
        </w:tc>
        <w:tc>
          <w:tcPr>
            <w:tcW w:w="1155" w:type="dxa"/>
            <w:vAlign w:val="center"/>
          </w:tcPr>
          <w:p>
            <w:pPr>
              <w:pStyle w:val="11"/>
            </w:pPr>
            <w:r>
              <w:t>1135.12</w:t>
            </w:r>
          </w:p>
        </w:tc>
        <w:tc>
          <w:tcPr>
            <w:tcW w:w="1125" w:type="dxa"/>
            <w:vAlign w:val="center"/>
          </w:tcPr>
          <w:p>
            <w:pPr>
              <w:pStyle w:val="11"/>
            </w:pPr>
          </w:p>
        </w:tc>
        <w:tc>
          <w:tcPr>
            <w:tcW w:w="797"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24" w:type="dxa"/>
            <w:vAlign w:val="center"/>
          </w:tcPr>
          <w:p>
            <w:pPr>
              <w:pStyle w:val="12"/>
            </w:pPr>
            <w:r>
              <w:t>22402</w:t>
            </w:r>
          </w:p>
        </w:tc>
        <w:tc>
          <w:tcPr>
            <w:tcW w:w="1785" w:type="dxa"/>
            <w:vAlign w:val="center"/>
          </w:tcPr>
          <w:p>
            <w:pPr>
              <w:pStyle w:val="12"/>
            </w:pPr>
            <w:r>
              <w:t>消防救援事务</w:t>
            </w:r>
          </w:p>
        </w:tc>
        <w:tc>
          <w:tcPr>
            <w:tcW w:w="1170" w:type="dxa"/>
            <w:vAlign w:val="center"/>
          </w:tcPr>
          <w:p>
            <w:pPr>
              <w:pStyle w:val="11"/>
            </w:pPr>
            <w:r>
              <w:t>1135.12</w:t>
            </w:r>
          </w:p>
        </w:tc>
        <w:tc>
          <w:tcPr>
            <w:tcW w:w="1065" w:type="dxa"/>
            <w:vAlign w:val="center"/>
          </w:tcPr>
          <w:p>
            <w:pPr>
              <w:pStyle w:val="11"/>
            </w:pPr>
            <w:r>
              <w:t>1135.12</w:t>
            </w:r>
          </w:p>
        </w:tc>
        <w:tc>
          <w:tcPr>
            <w:tcW w:w="1155" w:type="dxa"/>
            <w:vAlign w:val="center"/>
          </w:tcPr>
          <w:p>
            <w:pPr>
              <w:pStyle w:val="11"/>
            </w:pPr>
            <w:r>
              <w:t>1135.12</w:t>
            </w:r>
          </w:p>
        </w:tc>
        <w:tc>
          <w:tcPr>
            <w:tcW w:w="1125" w:type="dxa"/>
            <w:vAlign w:val="center"/>
          </w:tcPr>
          <w:p>
            <w:pPr>
              <w:pStyle w:val="11"/>
            </w:pPr>
          </w:p>
        </w:tc>
        <w:tc>
          <w:tcPr>
            <w:tcW w:w="797"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24" w:type="dxa"/>
            <w:vAlign w:val="center"/>
          </w:tcPr>
          <w:p>
            <w:pPr>
              <w:pStyle w:val="12"/>
            </w:pPr>
            <w:r>
              <w:t>2240204</w:t>
            </w:r>
          </w:p>
        </w:tc>
        <w:tc>
          <w:tcPr>
            <w:tcW w:w="1785" w:type="dxa"/>
            <w:vAlign w:val="center"/>
          </w:tcPr>
          <w:p>
            <w:pPr>
              <w:pStyle w:val="12"/>
            </w:pPr>
            <w:r>
              <w:t>消防应急救援</w:t>
            </w:r>
          </w:p>
        </w:tc>
        <w:tc>
          <w:tcPr>
            <w:tcW w:w="1170" w:type="dxa"/>
            <w:vAlign w:val="center"/>
          </w:tcPr>
          <w:p>
            <w:pPr>
              <w:pStyle w:val="11"/>
            </w:pPr>
            <w:r>
              <w:t>118.69</w:t>
            </w:r>
          </w:p>
        </w:tc>
        <w:tc>
          <w:tcPr>
            <w:tcW w:w="1065" w:type="dxa"/>
            <w:vAlign w:val="center"/>
          </w:tcPr>
          <w:p>
            <w:pPr>
              <w:pStyle w:val="11"/>
            </w:pPr>
            <w:r>
              <w:t>118.69</w:t>
            </w:r>
          </w:p>
        </w:tc>
        <w:tc>
          <w:tcPr>
            <w:tcW w:w="1155" w:type="dxa"/>
            <w:vAlign w:val="center"/>
          </w:tcPr>
          <w:p>
            <w:pPr>
              <w:pStyle w:val="11"/>
            </w:pPr>
            <w:r>
              <w:t>118.69</w:t>
            </w:r>
          </w:p>
        </w:tc>
        <w:tc>
          <w:tcPr>
            <w:tcW w:w="1125" w:type="dxa"/>
            <w:vAlign w:val="center"/>
          </w:tcPr>
          <w:p>
            <w:pPr>
              <w:pStyle w:val="11"/>
            </w:pPr>
          </w:p>
        </w:tc>
        <w:tc>
          <w:tcPr>
            <w:tcW w:w="797"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24" w:type="dxa"/>
            <w:vAlign w:val="center"/>
          </w:tcPr>
          <w:p>
            <w:pPr>
              <w:pStyle w:val="12"/>
            </w:pPr>
            <w:r>
              <w:t>2240299</w:t>
            </w:r>
          </w:p>
        </w:tc>
        <w:tc>
          <w:tcPr>
            <w:tcW w:w="1785" w:type="dxa"/>
            <w:vAlign w:val="center"/>
          </w:tcPr>
          <w:p>
            <w:pPr>
              <w:pStyle w:val="12"/>
            </w:pPr>
            <w:r>
              <w:t>其他消防救援事务支出</w:t>
            </w:r>
          </w:p>
        </w:tc>
        <w:tc>
          <w:tcPr>
            <w:tcW w:w="1170" w:type="dxa"/>
            <w:vAlign w:val="center"/>
          </w:tcPr>
          <w:p>
            <w:pPr>
              <w:pStyle w:val="11"/>
            </w:pPr>
            <w:r>
              <w:t>1016.43</w:t>
            </w:r>
          </w:p>
        </w:tc>
        <w:tc>
          <w:tcPr>
            <w:tcW w:w="1065" w:type="dxa"/>
            <w:vAlign w:val="center"/>
          </w:tcPr>
          <w:p>
            <w:pPr>
              <w:pStyle w:val="11"/>
            </w:pPr>
            <w:r>
              <w:t>1016.43</w:t>
            </w:r>
          </w:p>
        </w:tc>
        <w:tc>
          <w:tcPr>
            <w:tcW w:w="1155" w:type="dxa"/>
            <w:vAlign w:val="center"/>
          </w:tcPr>
          <w:p>
            <w:pPr>
              <w:pStyle w:val="11"/>
            </w:pPr>
            <w:r>
              <w:t>1016.43</w:t>
            </w:r>
          </w:p>
        </w:tc>
        <w:tc>
          <w:tcPr>
            <w:tcW w:w="1125" w:type="dxa"/>
            <w:vAlign w:val="center"/>
          </w:tcPr>
          <w:p>
            <w:pPr>
              <w:pStyle w:val="11"/>
            </w:pPr>
          </w:p>
        </w:tc>
        <w:tc>
          <w:tcPr>
            <w:tcW w:w="797"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50"/>
        <w:gridCol w:w="437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313001曲阳县消防救援大队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50" w:type="dxa"/>
            <w:vAlign w:val="center"/>
          </w:tcPr>
          <w:p>
            <w:pPr>
              <w:pStyle w:val="10"/>
            </w:pPr>
            <w:r>
              <w:t>科目    编码</w:t>
            </w:r>
          </w:p>
        </w:tc>
        <w:tc>
          <w:tcPr>
            <w:tcW w:w="4377"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50" w:type="dxa"/>
            <w:vAlign w:val="center"/>
          </w:tcPr>
          <w:p>
            <w:pPr>
              <w:pStyle w:val="10"/>
            </w:pPr>
            <w:r>
              <w:t>1</w:t>
            </w:r>
          </w:p>
        </w:tc>
        <w:tc>
          <w:tcPr>
            <w:tcW w:w="4377"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50" w:type="dxa"/>
            <w:vAlign w:val="center"/>
          </w:tcPr>
          <w:p>
            <w:pPr>
              <w:pStyle w:val="16"/>
            </w:pPr>
          </w:p>
        </w:tc>
        <w:tc>
          <w:tcPr>
            <w:tcW w:w="4377" w:type="dxa"/>
            <w:vAlign w:val="center"/>
          </w:tcPr>
          <w:p>
            <w:pPr>
              <w:pStyle w:val="14"/>
            </w:pPr>
            <w:r>
              <w:t>合计</w:t>
            </w:r>
          </w:p>
        </w:tc>
        <w:tc>
          <w:tcPr>
            <w:tcW w:w="1361" w:type="dxa"/>
            <w:vAlign w:val="center"/>
          </w:tcPr>
          <w:p>
            <w:pPr>
              <w:pStyle w:val="15"/>
            </w:pPr>
            <w:r>
              <w:t>1135.12</w:t>
            </w:r>
          </w:p>
        </w:tc>
        <w:tc>
          <w:tcPr>
            <w:tcW w:w="1361" w:type="dxa"/>
            <w:vAlign w:val="center"/>
          </w:tcPr>
          <w:p>
            <w:pPr>
              <w:pStyle w:val="15"/>
            </w:pPr>
          </w:p>
        </w:tc>
        <w:tc>
          <w:tcPr>
            <w:tcW w:w="1361" w:type="dxa"/>
            <w:vAlign w:val="center"/>
          </w:tcPr>
          <w:p>
            <w:pPr>
              <w:pStyle w:val="15"/>
            </w:pPr>
            <w:r>
              <w:t>1135.12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50" w:type="dxa"/>
            <w:vAlign w:val="center"/>
          </w:tcPr>
          <w:p>
            <w:pPr>
              <w:pStyle w:val="12"/>
            </w:pPr>
            <w:r>
              <w:t>224</w:t>
            </w:r>
          </w:p>
        </w:tc>
        <w:tc>
          <w:tcPr>
            <w:tcW w:w="4377" w:type="dxa"/>
            <w:vAlign w:val="center"/>
          </w:tcPr>
          <w:p>
            <w:pPr>
              <w:pStyle w:val="12"/>
            </w:pPr>
            <w:r>
              <w:t>灾害防治及应急管理支出</w:t>
            </w:r>
          </w:p>
        </w:tc>
        <w:tc>
          <w:tcPr>
            <w:tcW w:w="1361" w:type="dxa"/>
            <w:vAlign w:val="center"/>
          </w:tcPr>
          <w:p>
            <w:pPr>
              <w:pStyle w:val="11"/>
            </w:pPr>
            <w:r>
              <w:t>1135.12</w:t>
            </w:r>
          </w:p>
        </w:tc>
        <w:tc>
          <w:tcPr>
            <w:tcW w:w="1361" w:type="dxa"/>
            <w:vAlign w:val="center"/>
          </w:tcPr>
          <w:p>
            <w:pPr>
              <w:pStyle w:val="11"/>
            </w:pPr>
          </w:p>
        </w:tc>
        <w:tc>
          <w:tcPr>
            <w:tcW w:w="1361" w:type="dxa"/>
            <w:vAlign w:val="center"/>
          </w:tcPr>
          <w:p>
            <w:pPr>
              <w:pStyle w:val="11"/>
            </w:pPr>
            <w:r>
              <w:t>1135.12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50" w:type="dxa"/>
            <w:vAlign w:val="center"/>
          </w:tcPr>
          <w:p>
            <w:pPr>
              <w:pStyle w:val="12"/>
            </w:pPr>
            <w:r>
              <w:t>22402</w:t>
            </w:r>
          </w:p>
        </w:tc>
        <w:tc>
          <w:tcPr>
            <w:tcW w:w="4377" w:type="dxa"/>
            <w:vAlign w:val="center"/>
          </w:tcPr>
          <w:p>
            <w:pPr>
              <w:pStyle w:val="12"/>
            </w:pPr>
            <w:r>
              <w:t>消防救援事务</w:t>
            </w:r>
          </w:p>
        </w:tc>
        <w:tc>
          <w:tcPr>
            <w:tcW w:w="1361" w:type="dxa"/>
            <w:vAlign w:val="center"/>
          </w:tcPr>
          <w:p>
            <w:pPr>
              <w:pStyle w:val="11"/>
            </w:pPr>
            <w:r>
              <w:t>1135.12</w:t>
            </w:r>
          </w:p>
        </w:tc>
        <w:tc>
          <w:tcPr>
            <w:tcW w:w="1361" w:type="dxa"/>
            <w:vAlign w:val="center"/>
          </w:tcPr>
          <w:p>
            <w:pPr>
              <w:pStyle w:val="11"/>
            </w:pPr>
          </w:p>
        </w:tc>
        <w:tc>
          <w:tcPr>
            <w:tcW w:w="1361" w:type="dxa"/>
            <w:vAlign w:val="center"/>
          </w:tcPr>
          <w:p>
            <w:pPr>
              <w:pStyle w:val="11"/>
            </w:pPr>
            <w:r>
              <w:t>1135.12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50" w:type="dxa"/>
            <w:vAlign w:val="center"/>
          </w:tcPr>
          <w:p>
            <w:pPr>
              <w:pStyle w:val="12"/>
            </w:pPr>
            <w:r>
              <w:t>2240204</w:t>
            </w:r>
          </w:p>
        </w:tc>
        <w:tc>
          <w:tcPr>
            <w:tcW w:w="4377" w:type="dxa"/>
            <w:vAlign w:val="center"/>
          </w:tcPr>
          <w:p>
            <w:pPr>
              <w:pStyle w:val="12"/>
            </w:pPr>
            <w:r>
              <w:t>消防应急救援</w:t>
            </w:r>
          </w:p>
        </w:tc>
        <w:tc>
          <w:tcPr>
            <w:tcW w:w="1361" w:type="dxa"/>
            <w:vAlign w:val="center"/>
          </w:tcPr>
          <w:p>
            <w:pPr>
              <w:pStyle w:val="11"/>
            </w:pPr>
            <w:r>
              <w:t>118.69</w:t>
            </w:r>
          </w:p>
        </w:tc>
        <w:tc>
          <w:tcPr>
            <w:tcW w:w="1361" w:type="dxa"/>
            <w:vAlign w:val="center"/>
          </w:tcPr>
          <w:p>
            <w:pPr>
              <w:pStyle w:val="11"/>
            </w:pPr>
          </w:p>
        </w:tc>
        <w:tc>
          <w:tcPr>
            <w:tcW w:w="1361" w:type="dxa"/>
            <w:vAlign w:val="center"/>
          </w:tcPr>
          <w:p>
            <w:pPr>
              <w:pStyle w:val="11"/>
            </w:pPr>
            <w:r>
              <w:t>118.69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50" w:type="dxa"/>
            <w:vAlign w:val="center"/>
          </w:tcPr>
          <w:p>
            <w:pPr>
              <w:pStyle w:val="12"/>
            </w:pPr>
            <w:r>
              <w:t>2240299</w:t>
            </w:r>
          </w:p>
        </w:tc>
        <w:tc>
          <w:tcPr>
            <w:tcW w:w="4377" w:type="dxa"/>
            <w:vAlign w:val="center"/>
          </w:tcPr>
          <w:p>
            <w:pPr>
              <w:pStyle w:val="12"/>
            </w:pPr>
            <w:r>
              <w:t>其他消防救援事务支出</w:t>
            </w:r>
          </w:p>
        </w:tc>
        <w:tc>
          <w:tcPr>
            <w:tcW w:w="1361" w:type="dxa"/>
            <w:vAlign w:val="center"/>
          </w:tcPr>
          <w:p>
            <w:pPr>
              <w:pStyle w:val="11"/>
            </w:pPr>
            <w:r>
              <w:t>1016.43</w:t>
            </w:r>
          </w:p>
        </w:tc>
        <w:tc>
          <w:tcPr>
            <w:tcW w:w="1361" w:type="dxa"/>
            <w:vAlign w:val="center"/>
          </w:tcPr>
          <w:p>
            <w:pPr>
              <w:pStyle w:val="11"/>
            </w:pPr>
          </w:p>
        </w:tc>
        <w:tc>
          <w:tcPr>
            <w:tcW w:w="1361" w:type="dxa"/>
            <w:vAlign w:val="center"/>
          </w:tcPr>
          <w:p>
            <w:pPr>
              <w:pStyle w:val="11"/>
            </w:pPr>
            <w:r>
              <w:t>1016.43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313001曲阳县消防救援大队</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1135.12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1135.12</w:t>
            </w:r>
          </w:p>
        </w:tc>
        <w:tc>
          <w:tcPr>
            <w:tcW w:w="1474" w:type="dxa"/>
            <w:vAlign w:val="center"/>
          </w:tcPr>
          <w:p>
            <w:pPr>
              <w:pStyle w:val="11"/>
            </w:pPr>
            <w:r>
              <w:t>1135.12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1135.12</w:t>
            </w:r>
          </w:p>
        </w:tc>
        <w:tc>
          <w:tcPr>
            <w:tcW w:w="3402" w:type="dxa"/>
            <w:vAlign w:val="center"/>
          </w:tcPr>
          <w:p>
            <w:pPr>
              <w:pStyle w:val="14"/>
            </w:pPr>
            <w:r>
              <w:t>本年支出合计</w:t>
            </w:r>
          </w:p>
        </w:tc>
        <w:tc>
          <w:tcPr>
            <w:tcW w:w="1474" w:type="dxa"/>
            <w:vAlign w:val="center"/>
          </w:tcPr>
          <w:p>
            <w:pPr>
              <w:pStyle w:val="15"/>
            </w:pPr>
            <w:r>
              <w:t>1135.12</w:t>
            </w:r>
          </w:p>
        </w:tc>
        <w:tc>
          <w:tcPr>
            <w:tcW w:w="1474" w:type="dxa"/>
            <w:vAlign w:val="center"/>
          </w:tcPr>
          <w:p>
            <w:pPr>
              <w:pStyle w:val="15"/>
            </w:pPr>
            <w:r>
              <w:t>1135.12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1135.12</w:t>
            </w:r>
          </w:p>
        </w:tc>
        <w:tc>
          <w:tcPr>
            <w:tcW w:w="3402" w:type="dxa"/>
            <w:vAlign w:val="center"/>
          </w:tcPr>
          <w:p>
            <w:pPr>
              <w:pStyle w:val="14"/>
            </w:pPr>
            <w:r>
              <w:t>支出总计</w:t>
            </w:r>
          </w:p>
        </w:tc>
        <w:tc>
          <w:tcPr>
            <w:tcW w:w="1474" w:type="dxa"/>
            <w:vAlign w:val="center"/>
          </w:tcPr>
          <w:p>
            <w:pPr>
              <w:pStyle w:val="15"/>
            </w:pPr>
            <w:r>
              <w:t>1135.12</w:t>
            </w:r>
          </w:p>
        </w:tc>
        <w:tc>
          <w:tcPr>
            <w:tcW w:w="1474" w:type="dxa"/>
            <w:vAlign w:val="center"/>
          </w:tcPr>
          <w:p>
            <w:pPr>
              <w:pStyle w:val="15"/>
            </w:pPr>
            <w:r>
              <w:t>1135.12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1135.12</w:t>
            </w:r>
          </w:p>
        </w:tc>
        <w:tc>
          <w:tcPr>
            <w:tcW w:w="2551" w:type="dxa"/>
            <w:vAlign w:val="center"/>
          </w:tcPr>
          <w:p>
            <w:pPr>
              <w:pStyle w:val="15"/>
            </w:pPr>
          </w:p>
        </w:tc>
        <w:tc>
          <w:tcPr>
            <w:tcW w:w="2551" w:type="dxa"/>
            <w:vAlign w:val="center"/>
          </w:tcPr>
          <w:p>
            <w:pPr>
              <w:pStyle w:val="15"/>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1135.12</w:t>
            </w:r>
          </w:p>
        </w:tc>
        <w:tc>
          <w:tcPr>
            <w:tcW w:w="2551" w:type="dxa"/>
            <w:vAlign w:val="center"/>
          </w:tcPr>
          <w:p>
            <w:pPr>
              <w:pStyle w:val="11"/>
            </w:pPr>
          </w:p>
        </w:tc>
        <w:tc>
          <w:tcPr>
            <w:tcW w:w="2551" w:type="dxa"/>
            <w:vAlign w:val="center"/>
          </w:tcPr>
          <w:p>
            <w:pPr>
              <w:pStyle w:val="11"/>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1135.12</w:t>
            </w:r>
          </w:p>
        </w:tc>
        <w:tc>
          <w:tcPr>
            <w:tcW w:w="2551" w:type="dxa"/>
            <w:vAlign w:val="center"/>
          </w:tcPr>
          <w:p>
            <w:pPr>
              <w:pStyle w:val="11"/>
            </w:pPr>
          </w:p>
        </w:tc>
        <w:tc>
          <w:tcPr>
            <w:tcW w:w="2551" w:type="dxa"/>
            <w:vAlign w:val="center"/>
          </w:tcPr>
          <w:p>
            <w:pPr>
              <w:pStyle w:val="11"/>
            </w:pPr>
            <w:r>
              <w:t>1135.12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118.69</w:t>
            </w:r>
          </w:p>
        </w:tc>
        <w:tc>
          <w:tcPr>
            <w:tcW w:w="2551" w:type="dxa"/>
            <w:vAlign w:val="center"/>
          </w:tcPr>
          <w:p>
            <w:pPr>
              <w:pStyle w:val="11"/>
            </w:pPr>
          </w:p>
        </w:tc>
        <w:tc>
          <w:tcPr>
            <w:tcW w:w="2551" w:type="dxa"/>
            <w:vAlign w:val="center"/>
          </w:tcPr>
          <w:p>
            <w:pPr>
              <w:pStyle w:val="11"/>
            </w:pPr>
            <w:r>
              <w:t>118.69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1016.43</w:t>
            </w:r>
          </w:p>
        </w:tc>
        <w:tc>
          <w:tcPr>
            <w:tcW w:w="2551" w:type="dxa"/>
            <w:vAlign w:val="center"/>
          </w:tcPr>
          <w:p>
            <w:pPr>
              <w:pStyle w:val="11"/>
            </w:pPr>
          </w:p>
        </w:tc>
        <w:tc>
          <w:tcPr>
            <w:tcW w:w="2551" w:type="dxa"/>
            <w:vAlign w:val="center"/>
          </w:tcPr>
          <w:p>
            <w:pPr>
              <w:pStyle w:val="11"/>
            </w:pPr>
            <w:r>
              <w:t>1016.43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313001曲阳县消防救援大队</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曲阳县消防救援大队2025年单位预算信息公开情况说明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按照《中华人民共和国预算法》、《地方预决算公开操作规程》和《关于进一步推进预算公开工作的实施意见》规定，现将曲阳县消防救援大队2025年单位预算公开如下：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承担城乡综合性消费救援工作，负责指挥调度相关灾害事故救援行动，承担重要会议、大型活动消费安全班委工作</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承担火灾预防、消防监督执法以及火灾事故调查处理相关工作，依法行使消防安全综合监管职能，推动落实消防安全责任制。</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参与拟订消防专项规划，参与起草地方性消防法规、规章草案并监督实施。</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负责消防救援队伍综合性消防救援预案编制，战术研究和执勤备战、训练演练等工作。</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负责消防救援信息化和应急通信建设，承担综合性消防救援行动应急通信保障工作。</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负责消防安全宣传教育，组织指导社会消防力量建设。</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负责消防应急救援专业队伍规划，建设与调度指挥，参与组织协调动员各类社会救援力量参加救援任务。</w:t>
      </w:r>
    </w:p>
    <w:p>
      <w:pPr>
        <w:numPr>
          <w:ilvl w:val="0"/>
          <w:numId w:val="1"/>
        </w:numPr>
        <w:spacing w:before="0" w:after="0" w:line="500" w:lineRule="exact"/>
        <w:ind w:left="0" w:leftChars="0" w:firstLine="420" w:firstLineChars="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负责消防救援队伍建设与管理。</w:t>
      </w:r>
    </w:p>
    <w:p>
      <w:pPr>
        <w:numPr>
          <w:ilvl w:val="0"/>
          <w:numId w:val="1"/>
        </w:numPr>
        <w:spacing w:before="0" w:after="0" w:line="500" w:lineRule="exact"/>
        <w:ind w:left="0" w:leftChars="0" w:firstLine="420" w:firstLineChars="0"/>
        <w:jc w:val="left"/>
        <w:outlineLvl w:val="9"/>
      </w:pPr>
      <w:r>
        <w:rPr>
          <w:rFonts w:hint="eastAsia" w:ascii="Times New Roman" w:hAnsi="Times New Roman" w:eastAsia="方正仿宋_GBK" w:cs="Times New Roman"/>
          <w:b w:val="0"/>
          <w:color w:val="000000"/>
          <w:sz w:val="28"/>
          <w:lang w:val="en-US" w:eastAsia="zh-CN"/>
        </w:rPr>
        <w:t>完成应急管理部和所在省（市、区）党委政府交办的相关任务。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曲阳县消防救援大队</w:t>
            </w:r>
          </w:p>
        </w:tc>
        <w:tc>
          <w:tcPr>
            <w:tcW w:w="1843" w:type="dxa"/>
            <w:vAlign w:val="center"/>
          </w:tcPr>
          <w:p>
            <w:pPr>
              <w:pStyle w:val="13"/>
            </w:pPr>
            <w:r>
              <w:t>行政</w:t>
            </w:r>
          </w:p>
        </w:tc>
        <w:tc>
          <w:tcPr>
            <w:tcW w:w="2126" w:type="dxa"/>
            <w:vAlign w:val="center"/>
          </w:tcPr>
          <w:p>
            <w:pPr>
              <w:pStyle w:val="13"/>
            </w:pPr>
            <w:r>
              <w:t>未定行政级别</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1135.12万元，其中：一般公共预算收入1135.12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消防救援大队年度单位预算中支出预算的总体情况。2025年支出预算1135.12万元，其中基本支出0.00万元，包括人员经费0.00万元和日常公用经费0.00万元；项目支出1135.12万元，主要为消防救援站租赁项目经费118万元， 消防救援大队劳务派遣人员项目经费618.43万元，消防大队业务项目经费280万元，国家消防救援队伍改革性和奖励性补贴项目118.69万元。</w:t>
      </w:r>
    </w:p>
    <w:p>
      <w:pPr>
        <w:pStyle w:val="18"/>
      </w:pPr>
      <w:r>
        <w:t>3、比上年增减情况</w:t>
      </w:r>
    </w:p>
    <w:p>
      <w:pPr>
        <w:pStyle w:val="18"/>
      </w:pPr>
      <w:r>
        <w:t>2025年预算收支安排1135.12万元，较2024年预算增加41.79万元，其中：基本支出增加0.00万元，主要为我单位无基本支出。项目支出增加41.79万元，主要为国家消防救援队伍改革性和奖励性补贴项目增加30.61万元， 消防救援大队劳务派遣人员项目经费增加11.18万元。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年，我单位机关运行经费共计安排</w:t>
      </w:r>
      <w:r>
        <w:rPr>
          <w:rFonts w:hint="eastAsia"/>
          <w:lang w:val="en-US" w:eastAsia="zh-CN"/>
        </w:rPr>
        <w:t>280</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三公经费”持平，无增减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pPr>
      <w:r>
        <w:rPr>
          <w:rFonts w:ascii="方正仿宋_GBK" w:hAnsi="方正仿宋_GBK" w:eastAsia="方正仿宋_GBK" w:cs="方正仿宋_GBK"/>
          <w:b/>
          <w:color w:val="000000"/>
          <w:sz w:val="28"/>
        </w:rPr>
        <w:t>1、 消防救援大队劳务派遣人员项目经费绩效目标表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13063425P004C49102258</w:t>
            </w:r>
          </w:p>
        </w:tc>
        <w:tc>
          <w:tcPr>
            <w:tcW w:w="2835" w:type="dxa"/>
            <w:vAlign w:val="center"/>
          </w:tcPr>
          <w:p>
            <w:pPr>
              <w:pStyle w:val="10"/>
            </w:pPr>
            <w:r>
              <w:t>项目名称</w:t>
            </w:r>
          </w:p>
        </w:tc>
        <w:tc>
          <w:tcPr>
            <w:tcW w:w="6095" w:type="dxa"/>
            <w:gridSpan w:val="3"/>
            <w:vAlign w:val="center"/>
          </w:tcPr>
          <w:p>
            <w:pPr>
              <w:pStyle w:val="12"/>
            </w:pPr>
            <w:r>
              <w:t xml:space="preserve"> 消防救援大队劳务派遣人员项目经费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618.43</w:t>
            </w:r>
          </w:p>
        </w:tc>
        <w:tc>
          <w:tcPr>
            <w:tcW w:w="2835" w:type="dxa"/>
            <w:vAlign w:val="center"/>
          </w:tcPr>
          <w:p>
            <w:pPr>
              <w:pStyle w:val="10"/>
            </w:pPr>
            <w:r>
              <w:t>其中：财政    资金</w:t>
            </w:r>
          </w:p>
        </w:tc>
        <w:tc>
          <w:tcPr>
            <w:tcW w:w="2551" w:type="dxa"/>
            <w:vAlign w:val="center"/>
          </w:tcPr>
          <w:p>
            <w:pPr>
              <w:pStyle w:val="12"/>
            </w:pPr>
            <w:r>
              <w:t>618.43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年初预算618.43万元，曲阳县级经费618.43万元，主要用于单位政府专职消防队员及文员的工资发放，五险一金缴纳和伙食、被装供应，保障日常工作和生活所需。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154.60</w:t>
            </w:r>
          </w:p>
        </w:tc>
        <w:tc>
          <w:tcPr>
            <w:tcW w:w="2835" w:type="dxa"/>
            <w:vAlign w:val="center"/>
          </w:tcPr>
          <w:p>
            <w:pPr>
              <w:pStyle w:val="13"/>
            </w:pPr>
            <w:r>
              <w:t>309.20</w:t>
            </w:r>
          </w:p>
        </w:tc>
        <w:tc>
          <w:tcPr>
            <w:tcW w:w="2551" w:type="dxa"/>
            <w:vAlign w:val="center"/>
          </w:tcPr>
          <w:p>
            <w:pPr>
              <w:pStyle w:val="13"/>
            </w:pPr>
            <w:r>
              <w:t>463.80</w:t>
            </w:r>
          </w:p>
        </w:tc>
        <w:tc>
          <w:tcPr>
            <w:tcW w:w="3544" w:type="dxa"/>
            <w:gridSpan w:val="2"/>
            <w:vAlign w:val="center"/>
          </w:tcPr>
          <w:p>
            <w:pPr>
              <w:pStyle w:val="13"/>
            </w:pPr>
            <w:r>
              <w:t>618.43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1.通过为专职队员及文职按时发放工资、更换服装、被装；保证伙食供应，为日常训练和抢险救援提供有力保障。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8"/>
        <w:gridCol w:w="1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48" w:type="dxa"/>
            <w:vAlign w:val="center"/>
          </w:tcPr>
          <w:p>
            <w:pPr>
              <w:pStyle w:val="10"/>
            </w:pPr>
            <w:r>
              <w:t>指标值</w:t>
            </w:r>
          </w:p>
        </w:tc>
        <w:tc>
          <w:tcPr>
            <w:tcW w:w="17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748" w:type="dxa"/>
            <w:vAlign w:val="center"/>
          </w:tcPr>
          <w:p>
            <w:pPr>
              <w:pStyle w:val="12"/>
            </w:pPr>
            <w:r>
              <w:t>≤70人</w:t>
            </w:r>
          </w:p>
        </w:tc>
        <w:tc>
          <w:tcPr>
            <w:tcW w:w="1796" w:type="dxa"/>
            <w:vAlign w:val="center"/>
          </w:tcPr>
          <w:p>
            <w:pPr>
              <w:pStyle w:val="12"/>
            </w:pPr>
            <w:r>
              <w:t>根据工作方案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748" w:type="dxa"/>
            <w:vAlign w:val="center"/>
          </w:tcPr>
          <w:p>
            <w:pPr>
              <w:pStyle w:val="12"/>
            </w:pPr>
            <w:r>
              <w:t>≥95%</w:t>
            </w:r>
          </w:p>
        </w:tc>
        <w:tc>
          <w:tcPr>
            <w:tcW w:w="1796" w:type="dxa"/>
            <w:vAlign w:val="center"/>
          </w:tcPr>
          <w:p>
            <w:pPr>
              <w:pStyle w:val="12"/>
            </w:pPr>
            <w:r>
              <w:t>根据工作方案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1748" w:type="dxa"/>
            <w:vAlign w:val="center"/>
          </w:tcPr>
          <w:p>
            <w:pPr>
              <w:pStyle w:val="12"/>
            </w:pPr>
            <w:r>
              <w:t>每月25日前</w:t>
            </w:r>
          </w:p>
        </w:tc>
        <w:tc>
          <w:tcPr>
            <w:tcW w:w="1796" w:type="dxa"/>
            <w:vAlign w:val="center"/>
          </w:tcPr>
          <w:p>
            <w:pPr>
              <w:pStyle w:val="12"/>
            </w:pPr>
            <w:r>
              <w:t>根据工作方案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劳务派遣人均成本</w:t>
            </w:r>
          </w:p>
        </w:tc>
        <w:tc>
          <w:tcPr>
            <w:tcW w:w="5386" w:type="dxa"/>
            <w:vAlign w:val="center"/>
          </w:tcPr>
          <w:p>
            <w:pPr>
              <w:pStyle w:val="12"/>
            </w:pPr>
            <w:r>
              <w:t>劳务派遣人均成本</w:t>
            </w:r>
          </w:p>
        </w:tc>
        <w:tc>
          <w:tcPr>
            <w:tcW w:w="1748" w:type="dxa"/>
            <w:vAlign w:val="center"/>
          </w:tcPr>
          <w:p>
            <w:pPr>
              <w:pStyle w:val="12"/>
            </w:pPr>
            <w:r>
              <w:t>≥88000元</w:t>
            </w:r>
          </w:p>
        </w:tc>
        <w:tc>
          <w:tcPr>
            <w:tcW w:w="1796" w:type="dxa"/>
            <w:vAlign w:val="center"/>
          </w:tcPr>
          <w:p>
            <w:pPr>
              <w:pStyle w:val="12"/>
            </w:pPr>
            <w:r>
              <w:t>根据工作方案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748" w:type="dxa"/>
            <w:vAlign w:val="center"/>
          </w:tcPr>
          <w:p>
            <w:pPr>
              <w:pStyle w:val="12"/>
            </w:pPr>
            <w:r>
              <w:t>≥95%</w:t>
            </w:r>
          </w:p>
        </w:tc>
        <w:tc>
          <w:tcPr>
            <w:tcW w:w="1796" w:type="dxa"/>
            <w:vAlign w:val="center"/>
          </w:tcPr>
          <w:p>
            <w:pPr>
              <w:pStyle w:val="12"/>
            </w:pPr>
            <w:r>
              <w:t>根据工作方案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单位劳务派遣人员满意度</w:t>
            </w:r>
          </w:p>
        </w:tc>
        <w:tc>
          <w:tcPr>
            <w:tcW w:w="5386" w:type="dxa"/>
            <w:vAlign w:val="center"/>
          </w:tcPr>
          <w:p>
            <w:pPr>
              <w:pStyle w:val="12"/>
            </w:pPr>
            <w:r>
              <w:t>单位劳务派遣人员满意度</w:t>
            </w:r>
          </w:p>
        </w:tc>
        <w:tc>
          <w:tcPr>
            <w:tcW w:w="1748" w:type="dxa"/>
            <w:vAlign w:val="center"/>
          </w:tcPr>
          <w:p>
            <w:pPr>
              <w:pStyle w:val="12"/>
            </w:pPr>
            <w:r>
              <w:t>≥95%</w:t>
            </w:r>
          </w:p>
        </w:tc>
        <w:tc>
          <w:tcPr>
            <w:tcW w:w="1796" w:type="dxa"/>
            <w:vAlign w:val="center"/>
          </w:tcPr>
          <w:p>
            <w:pPr>
              <w:pStyle w:val="12"/>
            </w:pPr>
            <w:r>
              <w:t>根据工作方案</w:t>
            </w:r>
            <w:r>
              <w:tab/>
            </w:r>
          </w:p>
        </w:tc>
      </w:tr>
    </w:tbl>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2、国家综合性消防救援队伍改革性奖励性补贴绩效目标表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13063425P00QWLD10005P</w:t>
            </w:r>
          </w:p>
        </w:tc>
        <w:tc>
          <w:tcPr>
            <w:tcW w:w="2835" w:type="dxa"/>
            <w:vAlign w:val="center"/>
          </w:tcPr>
          <w:p>
            <w:pPr>
              <w:pStyle w:val="10"/>
            </w:pPr>
            <w:r>
              <w:t>项目名称</w:t>
            </w:r>
          </w:p>
        </w:tc>
        <w:tc>
          <w:tcPr>
            <w:tcW w:w="6095" w:type="dxa"/>
            <w:gridSpan w:val="3"/>
            <w:vAlign w:val="center"/>
          </w:tcPr>
          <w:p>
            <w:pPr>
              <w:pStyle w:val="12"/>
            </w:pPr>
            <w:r>
              <w:t>国家综合性消防救援队伍改革性奖励性补贴</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118.69</w:t>
            </w:r>
          </w:p>
        </w:tc>
        <w:tc>
          <w:tcPr>
            <w:tcW w:w="2835" w:type="dxa"/>
            <w:vAlign w:val="center"/>
          </w:tcPr>
          <w:p>
            <w:pPr>
              <w:pStyle w:val="10"/>
            </w:pPr>
            <w:r>
              <w:t>其中：财政    资金</w:t>
            </w:r>
          </w:p>
        </w:tc>
        <w:tc>
          <w:tcPr>
            <w:tcW w:w="2551" w:type="dxa"/>
            <w:vAlign w:val="center"/>
          </w:tcPr>
          <w:p>
            <w:pPr>
              <w:pStyle w:val="12"/>
            </w:pPr>
            <w:r>
              <w:t>118.69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预算数118.69万元，其中省级补助经费118.69万元，主要用于消防救援指战员改革性奖励性补贴发放，按月进行资金拨付。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29.67</w:t>
            </w:r>
          </w:p>
        </w:tc>
        <w:tc>
          <w:tcPr>
            <w:tcW w:w="2835" w:type="dxa"/>
            <w:vAlign w:val="center"/>
          </w:tcPr>
          <w:p>
            <w:pPr>
              <w:pStyle w:val="13"/>
            </w:pPr>
            <w:r>
              <w:t>59.34</w:t>
            </w:r>
          </w:p>
        </w:tc>
        <w:tc>
          <w:tcPr>
            <w:tcW w:w="2551" w:type="dxa"/>
            <w:vAlign w:val="center"/>
          </w:tcPr>
          <w:p>
            <w:pPr>
              <w:pStyle w:val="13"/>
            </w:pPr>
            <w:r>
              <w:t>89.01</w:t>
            </w:r>
          </w:p>
        </w:tc>
        <w:tc>
          <w:tcPr>
            <w:tcW w:w="3544" w:type="dxa"/>
            <w:gridSpan w:val="2"/>
            <w:vAlign w:val="center"/>
          </w:tcPr>
          <w:p>
            <w:pPr>
              <w:pStyle w:val="13"/>
            </w:pPr>
            <w:r>
              <w:t>118.69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1.通过按时发放改革性和奖励性补助，提高消防干部和消防员积极性，更好的做好消防救援指挥工作。</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33"/>
        <w:gridCol w:w="1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33" w:type="dxa"/>
            <w:vAlign w:val="center"/>
          </w:tcPr>
          <w:p>
            <w:pPr>
              <w:pStyle w:val="10"/>
            </w:pPr>
            <w:r>
              <w:t>指标值</w:t>
            </w:r>
          </w:p>
        </w:tc>
        <w:tc>
          <w:tcPr>
            <w:tcW w:w="18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改革性奖励性补贴发放人员数量</w:t>
            </w:r>
          </w:p>
        </w:tc>
        <w:tc>
          <w:tcPr>
            <w:tcW w:w="5386" w:type="dxa"/>
            <w:vAlign w:val="center"/>
          </w:tcPr>
          <w:p>
            <w:pPr>
              <w:pStyle w:val="12"/>
            </w:pPr>
            <w:r>
              <w:t>改革性奖励性补贴发放人员数量</w:t>
            </w:r>
          </w:p>
        </w:tc>
        <w:tc>
          <w:tcPr>
            <w:tcW w:w="1733" w:type="dxa"/>
            <w:vAlign w:val="center"/>
          </w:tcPr>
          <w:p>
            <w:pPr>
              <w:pStyle w:val="12"/>
            </w:pPr>
            <w:r>
              <w:t>≥9人</w:t>
            </w:r>
          </w:p>
        </w:tc>
        <w:tc>
          <w:tcPr>
            <w:tcW w:w="181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改革性奖励性补贴发放到位率</w:t>
            </w:r>
          </w:p>
        </w:tc>
        <w:tc>
          <w:tcPr>
            <w:tcW w:w="5386" w:type="dxa"/>
            <w:vAlign w:val="center"/>
          </w:tcPr>
          <w:p>
            <w:pPr>
              <w:pStyle w:val="12"/>
            </w:pPr>
            <w:r>
              <w:t>改革性奖励性补贴发放到位率</w:t>
            </w:r>
          </w:p>
        </w:tc>
        <w:tc>
          <w:tcPr>
            <w:tcW w:w="1733" w:type="dxa"/>
            <w:vAlign w:val="center"/>
          </w:tcPr>
          <w:p>
            <w:pPr>
              <w:pStyle w:val="12"/>
            </w:pPr>
            <w:r>
              <w:t>≥95%</w:t>
            </w:r>
          </w:p>
        </w:tc>
        <w:tc>
          <w:tcPr>
            <w:tcW w:w="181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改革性奖励性补贴发放及时率</w:t>
            </w:r>
          </w:p>
        </w:tc>
        <w:tc>
          <w:tcPr>
            <w:tcW w:w="5386" w:type="dxa"/>
            <w:vAlign w:val="center"/>
          </w:tcPr>
          <w:p>
            <w:pPr>
              <w:pStyle w:val="12"/>
            </w:pPr>
            <w:r>
              <w:t>改革性奖励性补贴发放及时率</w:t>
            </w:r>
          </w:p>
        </w:tc>
        <w:tc>
          <w:tcPr>
            <w:tcW w:w="1733" w:type="dxa"/>
            <w:vAlign w:val="center"/>
          </w:tcPr>
          <w:p>
            <w:pPr>
              <w:pStyle w:val="12"/>
            </w:pPr>
            <w:r>
              <w:t>≥95%</w:t>
            </w:r>
          </w:p>
        </w:tc>
        <w:tc>
          <w:tcPr>
            <w:tcW w:w="181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改革性奖励性补贴人均发放成本</w:t>
            </w:r>
          </w:p>
        </w:tc>
        <w:tc>
          <w:tcPr>
            <w:tcW w:w="5386" w:type="dxa"/>
            <w:vAlign w:val="center"/>
          </w:tcPr>
          <w:p>
            <w:pPr>
              <w:pStyle w:val="12"/>
            </w:pPr>
            <w:r>
              <w:t>改革性奖励性补贴人均发放成本</w:t>
            </w:r>
          </w:p>
        </w:tc>
        <w:tc>
          <w:tcPr>
            <w:tcW w:w="1733" w:type="dxa"/>
            <w:vAlign w:val="center"/>
          </w:tcPr>
          <w:p>
            <w:pPr>
              <w:pStyle w:val="12"/>
            </w:pPr>
            <w:r>
              <w:t>≤13万元</w:t>
            </w:r>
          </w:p>
        </w:tc>
        <w:tc>
          <w:tcPr>
            <w:tcW w:w="181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消防救援指战员尽职尽责率</w:t>
            </w:r>
          </w:p>
          <w:p>
            <w:pPr>
              <w:pStyle w:val="12"/>
            </w:pPr>
          </w:p>
        </w:tc>
        <w:tc>
          <w:tcPr>
            <w:tcW w:w="5386" w:type="dxa"/>
            <w:vAlign w:val="center"/>
          </w:tcPr>
          <w:p>
            <w:pPr>
              <w:pStyle w:val="12"/>
            </w:pPr>
            <w:r>
              <w:t>消防指战员尽职尽责率</w:t>
            </w:r>
          </w:p>
        </w:tc>
        <w:tc>
          <w:tcPr>
            <w:tcW w:w="1733" w:type="dxa"/>
            <w:vAlign w:val="center"/>
          </w:tcPr>
          <w:p>
            <w:pPr>
              <w:pStyle w:val="12"/>
            </w:pPr>
            <w:r>
              <w:t>≥95%</w:t>
            </w:r>
          </w:p>
        </w:tc>
        <w:tc>
          <w:tcPr>
            <w:tcW w:w="181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消防救援指战员满意度</w:t>
            </w:r>
          </w:p>
        </w:tc>
        <w:tc>
          <w:tcPr>
            <w:tcW w:w="5386" w:type="dxa"/>
            <w:vAlign w:val="center"/>
          </w:tcPr>
          <w:p>
            <w:pPr>
              <w:pStyle w:val="12"/>
            </w:pPr>
            <w:r>
              <w:t>消防救援指战员满意度</w:t>
            </w:r>
          </w:p>
        </w:tc>
        <w:tc>
          <w:tcPr>
            <w:tcW w:w="1733" w:type="dxa"/>
            <w:vAlign w:val="center"/>
          </w:tcPr>
          <w:p>
            <w:pPr>
              <w:pStyle w:val="12"/>
            </w:pPr>
            <w:r>
              <w:t>≥95%</w:t>
            </w:r>
          </w:p>
        </w:tc>
        <w:tc>
          <w:tcPr>
            <w:tcW w:w="1811"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3、消防大队业务项目经费绩效目标表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13063425P00FN6R10010T</w:t>
            </w:r>
          </w:p>
        </w:tc>
        <w:tc>
          <w:tcPr>
            <w:tcW w:w="2835" w:type="dxa"/>
            <w:vAlign w:val="center"/>
          </w:tcPr>
          <w:p>
            <w:pPr>
              <w:pStyle w:val="10"/>
            </w:pPr>
            <w:r>
              <w:t>项目名称</w:t>
            </w:r>
          </w:p>
        </w:tc>
        <w:tc>
          <w:tcPr>
            <w:tcW w:w="6095" w:type="dxa"/>
            <w:gridSpan w:val="3"/>
            <w:vAlign w:val="center"/>
          </w:tcPr>
          <w:p>
            <w:pPr>
              <w:pStyle w:val="12"/>
            </w:pPr>
            <w:r>
              <w:t>消防大队业务项目经费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年初预算280万元，其中县级一般公共预算280万元，主要用于保障日常大队及消防站办公、抢险救援及监督检查。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70</w:t>
            </w:r>
          </w:p>
        </w:tc>
        <w:tc>
          <w:tcPr>
            <w:tcW w:w="2835" w:type="dxa"/>
            <w:vAlign w:val="center"/>
          </w:tcPr>
          <w:p>
            <w:pPr>
              <w:pStyle w:val="13"/>
              <w:rPr>
                <w:rFonts w:hint="default" w:eastAsia="方正书宋_GBK"/>
                <w:lang w:val="en-US" w:eastAsia="zh-CN"/>
              </w:rPr>
            </w:pPr>
            <w:r>
              <w:rPr>
                <w:rFonts w:hint="eastAsia"/>
                <w:lang w:val="en-US" w:eastAsia="zh-CN"/>
              </w:rPr>
              <w:t>140</w:t>
            </w:r>
          </w:p>
        </w:tc>
        <w:tc>
          <w:tcPr>
            <w:tcW w:w="2551" w:type="dxa"/>
            <w:vAlign w:val="center"/>
          </w:tcPr>
          <w:p>
            <w:pPr>
              <w:pStyle w:val="13"/>
              <w:rPr>
                <w:rFonts w:hint="default" w:eastAsia="方正书宋_GBK"/>
                <w:lang w:val="en-US" w:eastAsia="zh-CN"/>
              </w:rPr>
            </w:pPr>
            <w:r>
              <w:rPr>
                <w:rFonts w:hint="eastAsia"/>
                <w:lang w:val="en-US" w:eastAsia="zh-CN"/>
              </w:rPr>
              <w:t>210</w:t>
            </w:r>
          </w:p>
        </w:tc>
        <w:tc>
          <w:tcPr>
            <w:tcW w:w="3544" w:type="dxa"/>
            <w:gridSpan w:val="2"/>
            <w:vAlign w:val="center"/>
          </w:tcPr>
          <w:p>
            <w:pPr>
              <w:pStyle w:val="13"/>
              <w:rPr>
                <w:rFonts w:hint="default" w:eastAsia="方正书宋_GBK"/>
                <w:lang w:val="en-US" w:eastAsia="zh-CN"/>
              </w:rPr>
            </w:pPr>
            <w:r>
              <w:rPr>
                <w:rFonts w:hint="eastAsia"/>
                <w:lang w:val="en-US" w:eastAsia="zh-CN"/>
              </w:rPr>
              <w:t>280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1.通过拨付业务经费资金，使消防站及大队日常办公、抢险救援以及监督检查得到有力保障。</w:t>
            </w:r>
            <w:r>
              <w:tab/>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78" w:type="dxa"/>
            <w:vAlign w:val="center"/>
          </w:tcPr>
          <w:p>
            <w:pPr>
              <w:pStyle w:val="10"/>
            </w:pPr>
            <w:r>
              <w:t>指标值</w:t>
            </w:r>
          </w:p>
        </w:tc>
        <w:tc>
          <w:tcPr>
            <w:tcW w:w="176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抢险救援次数</w:t>
            </w:r>
          </w:p>
        </w:tc>
        <w:tc>
          <w:tcPr>
            <w:tcW w:w="5386" w:type="dxa"/>
            <w:vAlign w:val="center"/>
          </w:tcPr>
          <w:p>
            <w:pPr>
              <w:pStyle w:val="12"/>
            </w:pPr>
            <w:r>
              <w:t>抢险救援次数</w:t>
            </w:r>
          </w:p>
        </w:tc>
        <w:tc>
          <w:tcPr>
            <w:tcW w:w="1778" w:type="dxa"/>
            <w:vAlign w:val="center"/>
          </w:tcPr>
          <w:p>
            <w:pPr>
              <w:pStyle w:val="12"/>
            </w:pPr>
            <w:r>
              <w:t>≥500次</w:t>
            </w:r>
          </w:p>
        </w:tc>
        <w:tc>
          <w:tcPr>
            <w:tcW w:w="176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抢险救援工作完成率</w:t>
            </w:r>
          </w:p>
        </w:tc>
        <w:tc>
          <w:tcPr>
            <w:tcW w:w="5386" w:type="dxa"/>
            <w:vAlign w:val="center"/>
          </w:tcPr>
          <w:p>
            <w:pPr>
              <w:pStyle w:val="12"/>
            </w:pPr>
            <w:r>
              <w:t>抢险救援工作完成率</w:t>
            </w:r>
          </w:p>
        </w:tc>
        <w:tc>
          <w:tcPr>
            <w:tcW w:w="1778" w:type="dxa"/>
            <w:vAlign w:val="center"/>
          </w:tcPr>
          <w:p>
            <w:pPr>
              <w:pStyle w:val="12"/>
            </w:pPr>
            <w:r>
              <w:t>≥95%</w:t>
            </w:r>
          </w:p>
        </w:tc>
        <w:tc>
          <w:tcPr>
            <w:tcW w:w="176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抢险救援接警出动时间</w:t>
            </w:r>
          </w:p>
        </w:tc>
        <w:tc>
          <w:tcPr>
            <w:tcW w:w="5386" w:type="dxa"/>
            <w:vAlign w:val="center"/>
          </w:tcPr>
          <w:p>
            <w:pPr>
              <w:pStyle w:val="12"/>
            </w:pPr>
            <w:r>
              <w:t>抢险救援接警出动时间</w:t>
            </w:r>
          </w:p>
        </w:tc>
        <w:tc>
          <w:tcPr>
            <w:tcW w:w="1778" w:type="dxa"/>
            <w:vAlign w:val="center"/>
          </w:tcPr>
          <w:p>
            <w:pPr>
              <w:pStyle w:val="12"/>
            </w:pPr>
            <w:r>
              <w:t>≤1分钟</w:t>
            </w:r>
          </w:p>
        </w:tc>
        <w:tc>
          <w:tcPr>
            <w:tcW w:w="176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业务经费人均测算标准</w:t>
            </w:r>
          </w:p>
        </w:tc>
        <w:tc>
          <w:tcPr>
            <w:tcW w:w="5386" w:type="dxa"/>
            <w:vAlign w:val="center"/>
          </w:tcPr>
          <w:p>
            <w:pPr>
              <w:pStyle w:val="12"/>
            </w:pPr>
            <w:r>
              <w:t>业务经费人均测算标准</w:t>
            </w:r>
          </w:p>
        </w:tc>
        <w:tc>
          <w:tcPr>
            <w:tcW w:w="1778" w:type="dxa"/>
            <w:vAlign w:val="center"/>
          </w:tcPr>
          <w:p>
            <w:pPr>
              <w:pStyle w:val="12"/>
            </w:pPr>
            <w:r>
              <w:t>≤4万元</w:t>
            </w:r>
          </w:p>
        </w:tc>
        <w:tc>
          <w:tcPr>
            <w:tcW w:w="176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群众生命财产安全保障率</w:t>
            </w:r>
          </w:p>
        </w:tc>
        <w:tc>
          <w:tcPr>
            <w:tcW w:w="5386" w:type="dxa"/>
            <w:vAlign w:val="center"/>
          </w:tcPr>
          <w:p>
            <w:pPr>
              <w:pStyle w:val="12"/>
            </w:pPr>
            <w:r>
              <w:t>群众生命财产安全保障率</w:t>
            </w:r>
          </w:p>
        </w:tc>
        <w:tc>
          <w:tcPr>
            <w:tcW w:w="1778" w:type="dxa"/>
            <w:vAlign w:val="center"/>
          </w:tcPr>
          <w:p>
            <w:pPr>
              <w:pStyle w:val="12"/>
            </w:pPr>
            <w:r>
              <w:t>≥95%</w:t>
            </w:r>
          </w:p>
        </w:tc>
        <w:tc>
          <w:tcPr>
            <w:tcW w:w="176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778" w:type="dxa"/>
            <w:vAlign w:val="center"/>
          </w:tcPr>
          <w:p>
            <w:pPr>
              <w:pStyle w:val="12"/>
            </w:pPr>
            <w:r>
              <w:t>≥98%</w:t>
            </w:r>
          </w:p>
        </w:tc>
        <w:tc>
          <w:tcPr>
            <w:tcW w:w="176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4、消防救援站租赁项目经费绩效目标表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13063425P00FN6R10011E</w:t>
            </w:r>
          </w:p>
        </w:tc>
        <w:tc>
          <w:tcPr>
            <w:tcW w:w="2835" w:type="dxa"/>
            <w:vAlign w:val="center"/>
          </w:tcPr>
          <w:p>
            <w:pPr>
              <w:pStyle w:val="10"/>
            </w:pPr>
            <w:r>
              <w:t>项目名称</w:t>
            </w:r>
          </w:p>
        </w:tc>
        <w:tc>
          <w:tcPr>
            <w:tcW w:w="6095" w:type="dxa"/>
            <w:gridSpan w:val="3"/>
            <w:vAlign w:val="center"/>
          </w:tcPr>
          <w:p>
            <w:pPr>
              <w:pStyle w:val="12"/>
            </w:pPr>
            <w:r>
              <w:t>消防救援站租赁项目经费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118.00</w:t>
            </w:r>
          </w:p>
        </w:tc>
        <w:tc>
          <w:tcPr>
            <w:tcW w:w="2835" w:type="dxa"/>
            <w:vAlign w:val="center"/>
          </w:tcPr>
          <w:p>
            <w:pPr>
              <w:pStyle w:val="10"/>
            </w:pPr>
            <w:r>
              <w:t>其中：财政    资金</w:t>
            </w:r>
          </w:p>
        </w:tc>
        <w:tc>
          <w:tcPr>
            <w:tcW w:w="2551" w:type="dxa"/>
            <w:vAlign w:val="center"/>
          </w:tcPr>
          <w:p>
            <w:pPr>
              <w:pStyle w:val="12"/>
            </w:pPr>
            <w:r>
              <w:t>118.00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年初预算118万元，其中县级一般公共预算118万元，主要用于消防站租赁，保障大队办公和消防站人员日常执勤训练。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118</w:t>
            </w:r>
            <w:bookmarkStart w:id="1" w:name="_GoBack"/>
            <w:bookmarkEnd w:id="1"/>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1.通过消防救援站租赁项目，为消防救援大队、消防救援站提供场地。</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83" w:type="dxa"/>
            <w:vAlign w:val="center"/>
          </w:tcPr>
          <w:p>
            <w:pPr>
              <w:pStyle w:val="10"/>
            </w:pPr>
            <w:r>
              <w:t>指标值</w:t>
            </w:r>
          </w:p>
        </w:tc>
        <w:tc>
          <w:tcPr>
            <w:tcW w:w="166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办公房租赁面积</w:t>
            </w:r>
          </w:p>
        </w:tc>
        <w:tc>
          <w:tcPr>
            <w:tcW w:w="5386" w:type="dxa"/>
            <w:vAlign w:val="center"/>
          </w:tcPr>
          <w:p>
            <w:pPr>
              <w:pStyle w:val="12"/>
            </w:pPr>
            <w:r>
              <w:t>办公用房租赁面积</w:t>
            </w:r>
          </w:p>
        </w:tc>
        <w:tc>
          <w:tcPr>
            <w:tcW w:w="1883" w:type="dxa"/>
            <w:vAlign w:val="center"/>
          </w:tcPr>
          <w:p>
            <w:pPr>
              <w:pStyle w:val="12"/>
            </w:pPr>
            <w:r>
              <w:t>≥3300平方米</w:t>
            </w:r>
          </w:p>
        </w:tc>
        <w:tc>
          <w:tcPr>
            <w:tcW w:w="166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办公用房租金拨付到位率</w:t>
            </w:r>
          </w:p>
        </w:tc>
        <w:tc>
          <w:tcPr>
            <w:tcW w:w="5386" w:type="dxa"/>
            <w:vAlign w:val="center"/>
          </w:tcPr>
          <w:p>
            <w:pPr>
              <w:pStyle w:val="12"/>
            </w:pPr>
            <w:r>
              <w:t>办公用房租金拨付到位率</w:t>
            </w:r>
          </w:p>
        </w:tc>
        <w:tc>
          <w:tcPr>
            <w:tcW w:w="1883" w:type="dxa"/>
            <w:vAlign w:val="center"/>
          </w:tcPr>
          <w:p>
            <w:pPr>
              <w:pStyle w:val="12"/>
            </w:pPr>
            <w:r>
              <w:t>≥95%</w:t>
            </w:r>
          </w:p>
        </w:tc>
        <w:tc>
          <w:tcPr>
            <w:tcW w:w="166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办公用房租金支付时间</w:t>
            </w:r>
          </w:p>
        </w:tc>
        <w:tc>
          <w:tcPr>
            <w:tcW w:w="5386" w:type="dxa"/>
            <w:vAlign w:val="center"/>
          </w:tcPr>
          <w:p>
            <w:pPr>
              <w:pStyle w:val="12"/>
            </w:pPr>
            <w:r>
              <w:t>办公用房租金支付时间</w:t>
            </w:r>
          </w:p>
        </w:tc>
        <w:tc>
          <w:tcPr>
            <w:tcW w:w="1883" w:type="dxa"/>
            <w:vAlign w:val="center"/>
          </w:tcPr>
          <w:p>
            <w:pPr>
              <w:pStyle w:val="12"/>
            </w:pPr>
            <w:r>
              <w:t>第一季度</w:t>
            </w:r>
          </w:p>
        </w:tc>
        <w:tc>
          <w:tcPr>
            <w:tcW w:w="166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办公用房每平租赁成本</w:t>
            </w:r>
          </w:p>
        </w:tc>
        <w:tc>
          <w:tcPr>
            <w:tcW w:w="5386" w:type="dxa"/>
            <w:vAlign w:val="center"/>
          </w:tcPr>
          <w:p>
            <w:pPr>
              <w:pStyle w:val="12"/>
            </w:pPr>
            <w:r>
              <w:t>办公用房每平租赁成本</w:t>
            </w:r>
          </w:p>
        </w:tc>
        <w:tc>
          <w:tcPr>
            <w:tcW w:w="1883" w:type="dxa"/>
            <w:vAlign w:val="center"/>
          </w:tcPr>
          <w:p>
            <w:pPr>
              <w:pStyle w:val="12"/>
            </w:pPr>
            <w:r>
              <w:t>≤358元</w:t>
            </w:r>
          </w:p>
        </w:tc>
        <w:tc>
          <w:tcPr>
            <w:tcW w:w="166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办公场所正常运转保障率</w:t>
            </w:r>
          </w:p>
        </w:tc>
        <w:tc>
          <w:tcPr>
            <w:tcW w:w="5386" w:type="dxa"/>
            <w:vAlign w:val="center"/>
          </w:tcPr>
          <w:p>
            <w:pPr>
              <w:pStyle w:val="12"/>
            </w:pPr>
            <w:r>
              <w:t>办公场所正常运转保障率</w:t>
            </w:r>
          </w:p>
        </w:tc>
        <w:tc>
          <w:tcPr>
            <w:tcW w:w="1883" w:type="dxa"/>
            <w:vAlign w:val="center"/>
          </w:tcPr>
          <w:p>
            <w:pPr>
              <w:pStyle w:val="12"/>
            </w:pPr>
            <w:r>
              <w:t>≥95%</w:t>
            </w:r>
          </w:p>
        </w:tc>
        <w:tc>
          <w:tcPr>
            <w:tcW w:w="1661"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1883" w:type="dxa"/>
            <w:vAlign w:val="center"/>
          </w:tcPr>
          <w:p>
            <w:pPr>
              <w:pStyle w:val="12"/>
            </w:pPr>
            <w:r>
              <w:t>≥95%</w:t>
            </w:r>
          </w:p>
        </w:tc>
        <w:tc>
          <w:tcPr>
            <w:tcW w:w="1661"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723"/>
        <w:gridCol w:w="977"/>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313001曲阳县消防救援大队</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723" w:type="dxa"/>
            <w:vMerge w:val="restart"/>
            <w:vAlign w:val="center"/>
          </w:tcPr>
          <w:p>
            <w:pPr>
              <w:pStyle w:val="10"/>
            </w:pPr>
            <w:r>
              <w:t>数量</w:t>
            </w:r>
          </w:p>
        </w:tc>
        <w:tc>
          <w:tcPr>
            <w:tcW w:w="977"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723" w:type="dxa"/>
            <w:vMerge w:val="continue"/>
          </w:tcPr>
          <w:p/>
        </w:tc>
        <w:tc>
          <w:tcPr>
            <w:tcW w:w="977"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723" w:type="dxa"/>
            <w:vAlign w:val="center"/>
          </w:tcPr>
          <w:p>
            <w:pPr>
              <w:pStyle w:val="15"/>
            </w:pPr>
          </w:p>
        </w:tc>
        <w:tc>
          <w:tcPr>
            <w:tcW w:w="977" w:type="dxa"/>
            <w:vAlign w:val="center"/>
          </w:tcPr>
          <w:p>
            <w:pPr>
              <w:pStyle w:val="15"/>
            </w:pPr>
          </w:p>
        </w:tc>
        <w:tc>
          <w:tcPr>
            <w:tcW w:w="964" w:type="dxa"/>
            <w:vAlign w:val="center"/>
          </w:tcPr>
          <w:p>
            <w:pPr>
              <w:pStyle w:val="15"/>
            </w:pPr>
            <w:r>
              <w:t>162.00</w:t>
            </w:r>
          </w:p>
        </w:tc>
        <w:tc>
          <w:tcPr>
            <w:tcW w:w="964" w:type="dxa"/>
            <w:vAlign w:val="center"/>
          </w:tcPr>
          <w:p>
            <w:pPr>
              <w:pStyle w:val="15"/>
            </w:pPr>
            <w:r>
              <w:t>162.00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曲阳县消防救援大队小计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723" w:type="dxa"/>
            <w:vAlign w:val="center"/>
          </w:tcPr>
          <w:p>
            <w:pPr>
              <w:pStyle w:val="15"/>
            </w:pPr>
          </w:p>
        </w:tc>
        <w:tc>
          <w:tcPr>
            <w:tcW w:w="977" w:type="dxa"/>
            <w:vAlign w:val="center"/>
          </w:tcPr>
          <w:p>
            <w:pPr>
              <w:pStyle w:val="15"/>
            </w:pPr>
          </w:p>
        </w:tc>
        <w:tc>
          <w:tcPr>
            <w:tcW w:w="964" w:type="dxa"/>
            <w:vAlign w:val="center"/>
          </w:tcPr>
          <w:p>
            <w:pPr>
              <w:pStyle w:val="15"/>
            </w:pPr>
            <w:r>
              <w:t>162.00</w:t>
            </w:r>
          </w:p>
        </w:tc>
        <w:tc>
          <w:tcPr>
            <w:tcW w:w="964" w:type="dxa"/>
            <w:vAlign w:val="center"/>
          </w:tcPr>
          <w:p>
            <w:pPr>
              <w:pStyle w:val="15"/>
            </w:pPr>
            <w:r>
              <w:t>162.00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消防大队业务项目经费</w:t>
            </w:r>
          </w:p>
        </w:tc>
        <w:tc>
          <w:tcPr>
            <w:tcW w:w="964" w:type="dxa"/>
            <w:vAlign w:val="center"/>
          </w:tcPr>
          <w:p>
            <w:pPr>
              <w:pStyle w:val="11"/>
            </w:pPr>
            <w:r>
              <w:t>280.00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723" w:type="dxa"/>
            <w:vAlign w:val="center"/>
          </w:tcPr>
          <w:p>
            <w:pPr>
              <w:pStyle w:val="11"/>
            </w:pPr>
            <w:r>
              <w:t>15</w:t>
            </w:r>
          </w:p>
        </w:tc>
        <w:tc>
          <w:tcPr>
            <w:tcW w:w="977" w:type="dxa"/>
            <w:vAlign w:val="center"/>
          </w:tcPr>
          <w:p>
            <w:pPr>
              <w:pStyle w:val="11"/>
            </w:pPr>
            <w:r>
              <w:t>0.50</w:t>
            </w:r>
          </w:p>
        </w:tc>
        <w:tc>
          <w:tcPr>
            <w:tcW w:w="964" w:type="dxa"/>
            <w:vAlign w:val="center"/>
          </w:tcPr>
          <w:p>
            <w:pPr>
              <w:pStyle w:val="11"/>
            </w:pPr>
            <w:r>
              <w:t>7.50</w:t>
            </w:r>
          </w:p>
        </w:tc>
        <w:tc>
          <w:tcPr>
            <w:tcW w:w="964" w:type="dxa"/>
            <w:vAlign w:val="center"/>
          </w:tcPr>
          <w:p>
            <w:pPr>
              <w:pStyle w:val="11"/>
            </w:pPr>
            <w:r>
              <w:t>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消防大队业务项目经费</w:t>
            </w:r>
          </w:p>
        </w:tc>
        <w:tc>
          <w:tcPr>
            <w:tcW w:w="964" w:type="dxa"/>
            <w:vAlign w:val="center"/>
          </w:tcPr>
          <w:p>
            <w:pPr>
              <w:pStyle w:val="11"/>
            </w:pPr>
            <w:r>
              <w:t>280.00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723" w:type="dxa"/>
            <w:vAlign w:val="center"/>
          </w:tcPr>
          <w:p>
            <w:pPr>
              <w:pStyle w:val="11"/>
            </w:pPr>
            <w:r>
              <w:t>3</w:t>
            </w:r>
          </w:p>
        </w:tc>
        <w:tc>
          <w:tcPr>
            <w:tcW w:w="977"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消防大队业务项目经费</w:t>
            </w:r>
          </w:p>
        </w:tc>
        <w:tc>
          <w:tcPr>
            <w:tcW w:w="964" w:type="dxa"/>
            <w:vAlign w:val="center"/>
          </w:tcPr>
          <w:p>
            <w:pPr>
              <w:pStyle w:val="11"/>
            </w:pPr>
            <w:r>
              <w:t>280.00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批</w:t>
            </w:r>
          </w:p>
        </w:tc>
        <w:tc>
          <w:tcPr>
            <w:tcW w:w="723" w:type="dxa"/>
            <w:vAlign w:val="center"/>
          </w:tcPr>
          <w:p>
            <w:pPr>
              <w:pStyle w:val="11"/>
            </w:pPr>
            <w:r>
              <w:t>1</w:t>
            </w:r>
          </w:p>
        </w:tc>
        <w:tc>
          <w:tcPr>
            <w:tcW w:w="977"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消防大队业务项目经费</w:t>
            </w:r>
          </w:p>
        </w:tc>
        <w:tc>
          <w:tcPr>
            <w:tcW w:w="964" w:type="dxa"/>
            <w:vAlign w:val="center"/>
          </w:tcPr>
          <w:p>
            <w:pPr>
              <w:pStyle w:val="11"/>
            </w:pPr>
            <w:r>
              <w:t>280.00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723" w:type="dxa"/>
            <w:vAlign w:val="center"/>
          </w:tcPr>
          <w:p>
            <w:pPr>
              <w:pStyle w:val="11"/>
            </w:pPr>
            <w:r>
              <w:t>10</w:t>
            </w:r>
          </w:p>
        </w:tc>
        <w:tc>
          <w:tcPr>
            <w:tcW w:w="977" w:type="dxa"/>
            <w:vAlign w:val="center"/>
          </w:tcPr>
          <w:p>
            <w:pPr>
              <w:pStyle w:val="11"/>
            </w:pPr>
            <w:r>
              <w:t>1.00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消防大队业务项目经费</w:t>
            </w:r>
          </w:p>
        </w:tc>
        <w:tc>
          <w:tcPr>
            <w:tcW w:w="964" w:type="dxa"/>
            <w:vAlign w:val="center"/>
          </w:tcPr>
          <w:p>
            <w:pPr>
              <w:pStyle w:val="11"/>
            </w:pPr>
            <w:r>
              <w:t>280.00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723" w:type="dxa"/>
            <w:vAlign w:val="center"/>
          </w:tcPr>
          <w:p>
            <w:pPr>
              <w:pStyle w:val="11"/>
            </w:pPr>
            <w:r>
              <w:t>400</w:t>
            </w:r>
          </w:p>
        </w:tc>
        <w:tc>
          <w:tcPr>
            <w:tcW w:w="977" w:type="dxa"/>
            <w:vAlign w:val="center"/>
          </w:tcPr>
          <w:p>
            <w:pPr>
              <w:pStyle w:val="11"/>
            </w:pPr>
            <w:r>
              <w:t>0.05</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消防救援站租赁项目经费</w:t>
            </w:r>
          </w:p>
        </w:tc>
        <w:tc>
          <w:tcPr>
            <w:tcW w:w="964" w:type="dxa"/>
            <w:vAlign w:val="center"/>
          </w:tcPr>
          <w:p>
            <w:pPr>
              <w:pStyle w:val="11"/>
            </w:pPr>
            <w:r>
              <w:t>118.00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723" w:type="dxa"/>
            <w:vAlign w:val="center"/>
          </w:tcPr>
          <w:p>
            <w:pPr>
              <w:pStyle w:val="11"/>
            </w:pPr>
            <w:r>
              <w:t>1</w:t>
            </w:r>
          </w:p>
        </w:tc>
        <w:tc>
          <w:tcPr>
            <w:tcW w:w="977" w:type="dxa"/>
            <w:vAlign w:val="center"/>
          </w:tcPr>
          <w:p>
            <w:pPr>
              <w:pStyle w:val="11"/>
            </w:pPr>
            <w:r>
              <w:t>118.00</w:t>
            </w:r>
          </w:p>
        </w:tc>
        <w:tc>
          <w:tcPr>
            <w:tcW w:w="964" w:type="dxa"/>
            <w:vAlign w:val="center"/>
          </w:tcPr>
          <w:p>
            <w:pPr>
              <w:pStyle w:val="11"/>
            </w:pPr>
            <w:r>
              <w:t>118.00</w:t>
            </w:r>
          </w:p>
        </w:tc>
        <w:tc>
          <w:tcPr>
            <w:tcW w:w="964" w:type="dxa"/>
            <w:vAlign w:val="center"/>
          </w:tcPr>
          <w:p>
            <w:pPr>
              <w:pStyle w:val="11"/>
            </w:pPr>
            <w:r>
              <w:t>118.00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118.00</w:t>
            </w:r>
          </w:p>
        </w:tc>
      </w:tr>
    </w:tbl>
    <w:p>
      <w:pPr>
        <w:spacing w:before="0" w:after="0" w:line="500" w:lineRule="exact"/>
        <w:ind w:firstLine="420"/>
        <w:jc w:val="left"/>
        <w:outlineLvl w:val="9"/>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曲阳县消防救援大队上年末固定资产金额为1042.70万元（详见下表）。本年度拟购置固定资产总额为0.00万元，已按要求列入政府采购预算，详见政府采购预算表。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313001曲阳县消防救援大队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1042.70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50</w:t>
            </w:r>
          </w:p>
        </w:tc>
        <w:tc>
          <w:tcPr>
            <w:tcW w:w="2835"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50</w:t>
            </w:r>
          </w:p>
        </w:tc>
        <w:tc>
          <w:tcPr>
            <w:tcW w:w="2835"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1007.09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55</w:t>
            </w:r>
          </w:p>
        </w:tc>
        <w:tc>
          <w:tcPr>
            <w:tcW w:w="2835" w:type="dxa"/>
            <w:vAlign w:val="center"/>
          </w:tcPr>
          <w:p>
            <w:pPr>
              <w:pStyle w:val="11"/>
            </w:pPr>
            <w:r>
              <w:t>24.81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EB43"/>
    <w:multiLevelType w:val="singleLevel"/>
    <w:tmpl w:val="04B9EB43"/>
    <w:lvl w:ilvl="0" w:tentative="0">
      <w:start w:val="5"/>
      <w:numFmt w:val="chineseCounting"/>
      <w:suff w:val="nothing"/>
      <w:lvlText w:val="%1、"/>
      <w:lvlJc w:val="left"/>
      <w:rPr>
        <w:rFonts w:hint="eastAsia"/>
      </w:rPr>
    </w:lvl>
  </w:abstractNum>
  <w:abstractNum w:abstractNumId="1">
    <w:nsid w:val="3A6B7C31"/>
    <w:multiLevelType w:val="singleLevel"/>
    <w:tmpl w:val="3A6B7C31"/>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22B26"/>
    <w:rsid w:val="02B11EFA"/>
    <w:rsid w:val="02E01C47"/>
    <w:rsid w:val="04247911"/>
    <w:rsid w:val="07100225"/>
    <w:rsid w:val="0DD856C5"/>
    <w:rsid w:val="104E5D16"/>
    <w:rsid w:val="10D206F5"/>
    <w:rsid w:val="10DD5A17"/>
    <w:rsid w:val="12555A81"/>
    <w:rsid w:val="1565422D"/>
    <w:rsid w:val="1A1151F4"/>
    <w:rsid w:val="1B4072CF"/>
    <w:rsid w:val="1E9736C0"/>
    <w:rsid w:val="1F657590"/>
    <w:rsid w:val="208A0FEC"/>
    <w:rsid w:val="249F4874"/>
    <w:rsid w:val="2BB67139"/>
    <w:rsid w:val="2CEA52EC"/>
    <w:rsid w:val="31E663D0"/>
    <w:rsid w:val="3BA23236"/>
    <w:rsid w:val="3C090BBF"/>
    <w:rsid w:val="3E4727F7"/>
    <w:rsid w:val="426E79CE"/>
    <w:rsid w:val="43DB1BC7"/>
    <w:rsid w:val="45D73ADC"/>
    <w:rsid w:val="47523D62"/>
    <w:rsid w:val="48861F15"/>
    <w:rsid w:val="4D7826E1"/>
    <w:rsid w:val="4DAC584E"/>
    <w:rsid w:val="52140592"/>
    <w:rsid w:val="64216B3E"/>
    <w:rsid w:val="662A7F2C"/>
    <w:rsid w:val="698D37BB"/>
    <w:rsid w:val="6A7E78ED"/>
    <w:rsid w:val="6F061F24"/>
    <w:rsid w:val="76BC735B"/>
    <w:rsid w:val="7DE92F91"/>
    <w:rsid w:val="7E8E70E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354</Words>
  <Characters>480</Characters>
  <Lines>0</Lines>
  <Paragraphs>0</Paragraphs>
  <TotalTime>1</TotalTime>
  <ScaleCrop>false</ScaleCrop>
  <LinksUpToDate>false</LinksUpToDate>
  <CharactersWithSpaces>504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2025-02-05T10:22:00Z</dcterms:created>
  <dc:creator>Administrator</dc:creator>
  <cp:lastModifiedBy>Ydh</cp:lastModifiedBy>
  <dcterms:modified xsi:type="dcterms:W3CDTF">2025-02-05T06:47:50Z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TemplateDocerSaveRecord">
    <vt:lpwstr>eyJoZGlkIjoiYzMyYmVhYWUyY2Q2N2UyZDAxOTQ5NmYzMTdlYmRkODAiLCJ1c2VySWQiOiI4ODIwODc3In0=</vt:lpwstr>
  </property>
  <property fmtid="{D5CDD505-2E9C-101B-9397-08002B2CF9AE}" pid="4" name="ICV">
    <vt:lpwstr>0C739A51EBA44200B8C91D9E79499EFD_12</vt:lpwstr>
  </property>
</Properties>
</file>