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一、曲阳县机关服务中心本级收支预算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一、曲阳县机关服务中心本级收支预算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430001曲阳县机关服务中心本级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1314.62</w:t>
            </w:r>
          </w:p>
        </w:tc>
        <w:tc>
          <w:tcPr>
            <w:tcW w:w="4535" w:type="dxa"/>
            <w:vAlign w:val="center"/>
          </w:tcPr>
          <w:p>
            <w:pPr>
              <w:pStyle w:val="12"/>
            </w:pPr>
            <w:r>
              <w:t>一、一般公共服务支出</w:t>
            </w:r>
          </w:p>
        </w:tc>
        <w:tc>
          <w:tcPr>
            <w:tcW w:w="2126" w:type="dxa"/>
            <w:vAlign w:val="center"/>
          </w:tcPr>
          <w:p>
            <w:pPr>
              <w:pStyle w:val="11"/>
            </w:pPr>
            <w:r>
              <w:t>1159.10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127.75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15.49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12.28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1314.62</w:t>
            </w:r>
          </w:p>
        </w:tc>
        <w:tc>
          <w:tcPr>
            <w:tcW w:w="4535" w:type="dxa"/>
            <w:vAlign w:val="center"/>
          </w:tcPr>
          <w:p>
            <w:pPr>
              <w:pStyle w:val="14"/>
            </w:pPr>
            <w:r>
              <w:t>本年支出合计</w:t>
            </w:r>
          </w:p>
        </w:tc>
        <w:tc>
          <w:tcPr>
            <w:tcW w:w="2126" w:type="dxa"/>
            <w:vAlign w:val="center"/>
          </w:tcPr>
          <w:p>
            <w:pPr>
              <w:pStyle w:val="15"/>
            </w:pPr>
            <w:r>
              <w:t>1314.62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1314.62</w:t>
            </w:r>
          </w:p>
        </w:tc>
        <w:tc>
          <w:tcPr>
            <w:tcW w:w="4535" w:type="dxa"/>
            <w:vAlign w:val="center"/>
          </w:tcPr>
          <w:p>
            <w:pPr>
              <w:pStyle w:val="14"/>
            </w:pPr>
            <w:r>
              <w:t>支出总计</w:t>
            </w:r>
          </w:p>
        </w:tc>
        <w:tc>
          <w:tcPr>
            <w:tcW w:w="2126" w:type="dxa"/>
            <w:vAlign w:val="center"/>
          </w:tcPr>
          <w:p>
            <w:pPr>
              <w:pStyle w:val="15"/>
            </w:pPr>
            <w:r>
              <w:t>1314.62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430001曲阳县机关服务中心本级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1314.62</w:t>
            </w:r>
          </w:p>
        </w:tc>
        <w:tc>
          <w:tcPr>
            <w:tcW w:w="1134" w:type="dxa"/>
            <w:vAlign w:val="center"/>
          </w:tcPr>
          <w:p>
            <w:pPr>
              <w:pStyle w:val="15"/>
            </w:pPr>
            <w:r>
              <w:t>1314.62</w:t>
            </w:r>
          </w:p>
        </w:tc>
        <w:tc>
          <w:tcPr>
            <w:tcW w:w="1134" w:type="dxa"/>
            <w:vAlign w:val="center"/>
          </w:tcPr>
          <w:p>
            <w:pPr>
              <w:pStyle w:val="15"/>
            </w:pPr>
            <w:r>
              <w:t>1314.62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1159.10</w:t>
            </w:r>
          </w:p>
        </w:tc>
        <w:tc>
          <w:tcPr>
            <w:tcW w:w="1134" w:type="dxa"/>
            <w:vAlign w:val="center"/>
          </w:tcPr>
          <w:p>
            <w:pPr>
              <w:pStyle w:val="11"/>
            </w:pPr>
            <w:r>
              <w:t>1159.10</w:t>
            </w:r>
          </w:p>
        </w:tc>
        <w:tc>
          <w:tcPr>
            <w:tcW w:w="1134" w:type="dxa"/>
            <w:vAlign w:val="center"/>
          </w:tcPr>
          <w:p>
            <w:pPr>
              <w:pStyle w:val="11"/>
            </w:pPr>
            <w:r>
              <w:t>1159.10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1159.10</w:t>
            </w:r>
          </w:p>
        </w:tc>
        <w:tc>
          <w:tcPr>
            <w:tcW w:w="1134" w:type="dxa"/>
            <w:vAlign w:val="center"/>
          </w:tcPr>
          <w:p>
            <w:pPr>
              <w:pStyle w:val="11"/>
            </w:pPr>
            <w:r>
              <w:t>1159.10</w:t>
            </w:r>
          </w:p>
        </w:tc>
        <w:tc>
          <w:tcPr>
            <w:tcW w:w="1134" w:type="dxa"/>
            <w:vAlign w:val="center"/>
          </w:tcPr>
          <w:p>
            <w:pPr>
              <w:pStyle w:val="11"/>
            </w:pPr>
            <w:r>
              <w:t>1159.10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2010303</w:t>
            </w:r>
          </w:p>
        </w:tc>
        <w:tc>
          <w:tcPr>
            <w:tcW w:w="1559" w:type="dxa"/>
            <w:vAlign w:val="center"/>
          </w:tcPr>
          <w:p>
            <w:pPr>
              <w:pStyle w:val="12"/>
            </w:pPr>
            <w:r>
              <w:t>机关服务</w:t>
            </w:r>
          </w:p>
        </w:tc>
        <w:tc>
          <w:tcPr>
            <w:tcW w:w="1134" w:type="dxa"/>
            <w:vAlign w:val="center"/>
          </w:tcPr>
          <w:p>
            <w:pPr>
              <w:pStyle w:val="11"/>
            </w:pPr>
            <w:r>
              <w:t>1159.10</w:t>
            </w:r>
          </w:p>
        </w:tc>
        <w:tc>
          <w:tcPr>
            <w:tcW w:w="1134" w:type="dxa"/>
            <w:vAlign w:val="center"/>
          </w:tcPr>
          <w:p>
            <w:pPr>
              <w:pStyle w:val="11"/>
            </w:pPr>
            <w:r>
              <w:t>1159.10</w:t>
            </w:r>
          </w:p>
        </w:tc>
        <w:tc>
          <w:tcPr>
            <w:tcW w:w="1134" w:type="dxa"/>
            <w:vAlign w:val="center"/>
          </w:tcPr>
          <w:p>
            <w:pPr>
              <w:pStyle w:val="11"/>
            </w:pPr>
            <w:r>
              <w:t>1159.10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127.75</w:t>
            </w:r>
          </w:p>
        </w:tc>
        <w:tc>
          <w:tcPr>
            <w:tcW w:w="1134" w:type="dxa"/>
            <w:vAlign w:val="center"/>
          </w:tcPr>
          <w:p>
            <w:pPr>
              <w:pStyle w:val="11"/>
            </w:pPr>
            <w:r>
              <w:t>127.75</w:t>
            </w:r>
          </w:p>
        </w:tc>
        <w:tc>
          <w:tcPr>
            <w:tcW w:w="1134" w:type="dxa"/>
            <w:vAlign w:val="center"/>
          </w:tcPr>
          <w:p>
            <w:pPr>
              <w:pStyle w:val="11"/>
            </w:pPr>
            <w:r>
              <w:t>127.75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127.75</w:t>
            </w:r>
          </w:p>
        </w:tc>
        <w:tc>
          <w:tcPr>
            <w:tcW w:w="1134" w:type="dxa"/>
            <w:vAlign w:val="center"/>
          </w:tcPr>
          <w:p>
            <w:pPr>
              <w:pStyle w:val="11"/>
            </w:pPr>
            <w:r>
              <w:t>127.75</w:t>
            </w:r>
          </w:p>
        </w:tc>
        <w:tc>
          <w:tcPr>
            <w:tcW w:w="1134" w:type="dxa"/>
            <w:vAlign w:val="center"/>
          </w:tcPr>
          <w:p>
            <w:pPr>
              <w:pStyle w:val="11"/>
            </w:pPr>
            <w:r>
              <w:t>127.75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107.24</w:t>
            </w:r>
          </w:p>
        </w:tc>
        <w:tc>
          <w:tcPr>
            <w:tcW w:w="1134" w:type="dxa"/>
            <w:vAlign w:val="center"/>
          </w:tcPr>
          <w:p>
            <w:pPr>
              <w:pStyle w:val="11"/>
            </w:pPr>
            <w:r>
              <w:t>107.24</w:t>
            </w:r>
          </w:p>
        </w:tc>
        <w:tc>
          <w:tcPr>
            <w:tcW w:w="1134" w:type="dxa"/>
            <w:vAlign w:val="center"/>
          </w:tcPr>
          <w:p>
            <w:pPr>
              <w:pStyle w:val="11"/>
            </w:pPr>
            <w:r>
              <w:t>107.24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16.59</w:t>
            </w:r>
          </w:p>
        </w:tc>
        <w:tc>
          <w:tcPr>
            <w:tcW w:w="1134" w:type="dxa"/>
            <w:vAlign w:val="center"/>
          </w:tcPr>
          <w:p>
            <w:pPr>
              <w:pStyle w:val="11"/>
            </w:pPr>
            <w:r>
              <w:t>16.59</w:t>
            </w:r>
          </w:p>
        </w:tc>
        <w:tc>
          <w:tcPr>
            <w:tcW w:w="1134" w:type="dxa"/>
            <w:vAlign w:val="center"/>
          </w:tcPr>
          <w:p>
            <w:pPr>
              <w:pStyle w:val="11"/>
            </w:pPr>
            <w:r>
              <w:t>16.59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3.92</w:t>
            </w:r>
          </w:p>
        </w:tc>
        <w:tc>
          <w:tcPr>
            <w:tcW w:w="1134" w:type="dxa"/>
            <w:vAlign w:val="center"/>
          </w:tcPr>
          <w:p>
            <w:pPr>
              <w:pStyle w:val="11"/>
            </w:pPr>
            <w:r>
              <w:t>3.92</w:t>
            </w:r>
          </w:p>
        </w:tc>
        <w:tc>
          <w:tcPr>
            <w:tcW w:w="1134" w:type="dxa"/>
            <w:vAlign w:val="center"/>
          </w:tcPr>
          <w:p>
            <w:pPr>
              <w:pStyle w:val="11"/>
            </w:pPr>
            <w:r>
              <w:t>3.92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15.49</w:t>
            </w:r>
          </w:p>
        </w:tc>
        <w:tc>
          <w:tcPr>
            <w:tcW w:w="1134" w:type="dxa"/>
            <w:vAlign w:val="center"/>
          </w:tcPr>
          <w:p>
            <w:pPr>
              <w:pStyle w:val="11"/>
            </w:pPr>
            <w:r>
              <w:t>15.49</w:t>
            </w:r>
          </w:p>
        </w:tc>
        <w:tc>
          <w:tcPr>
            <w:tcW w:w="1134" w:type="dxa"/>
            <w:vAlign w:val="center"/>
          </w:tcPr>
          <w:p>
            <w:pPr>
              <w:pStyle w:val="11"/>
            </w:pPr>
            <w:r>
              <w:t>15.49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15.49</w:t>
            </w:r>
          </w:p>
        </w:tc>
        <w:tc>
          <w:tcPr>
            <w:tcW w:w="1134" w:type="dxa"/>
            <w:vAlign w:val="center"/>
          </w:tcPr>
          <w:p>
            <w:pPr>
              <w:pStyle w:val="11"/>
            </w:pPr>
            <w:r>
              <w:t>15.49</w:t>
            </w:r>
          </w:p>
        </w:tc>
        <w:tc>
          <w:tcPr>
            <w:tcW w:w="1134" w:type="dxa"/>
            <w:vAlign w:val="center"/>
          </w:tcPr>
          <w:p>
            <w:pPr>
              <w:pStyle w:val="11"/>
            </w:pPr>
            <w:r>
              <w:t>15.49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7.00</w:t>
            </w:r>
          </w:p>
        </w:tc>
        <w:tc>
          <w:tcPr>
            <w:tcW w:w="1134" w:type="dxa"/>
            <w:vAlign w:val="center"/>
          </w:tcPr>
          <w:p>
            <w:pPr>
              <w:pStyle w:val="11"/>
            </w:pPr>
            <w:r>
              <w:t>7.00</w:t>
            </w:r>
          </w:p>
        </w:tc>
        <w:tc>
          <w:tcPr>
            <w:tcW w:w="1134" w:type="dxa"/>
            <w:vAlign w:val="center"/>
          </w:tcPr>
          <w:p>
            <w:pPr>
              <w:pStyle w:val="11"/>
            </w:pPr>
            <w:r>
              <w:t>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8.49</w:t>
            </w:r>
          </w:p>
        </w:tc>
        <w:tc>
          <w:tcPr>
            <w:tcW w:w="1134" w:type="dxa"/>
            <w:vAlign w:val="center"/>
          </w:tcPr>
          <w:p>
            <w:pPr>
              <w:pStyle w:val="11"/>
            </w:pPr>
            <w:r>
              <w:t>8.49</w:t>
            </w:r>
          </w:p>
        </w:tc>
        <w:tc>
          <w:tcPr>
            <w:tcW w:w="1134" w:type="dxa"/>
            <w:vAlign w:val="center"/>
          </w:tcPr>
          <w:p>
            <w:pPr>
              <w:pStyle w:val="11"/>
            </w:pPr>
            <w:r>
              <w:t>8.49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12.28</w:t>
            </w:r>
          </w:p>
        </w:tc>
        <w:tc>
          <w:tcPr>
            <w:tcW w:w="1134" w:type="dxa"/>
            <w:vAlign w:val="center"/>
          </w:tcPr>
          <w:p>
            <w:pPr>
              <w:pStyle w:val="11"/>
            </w:pPr>
            <w:r>
              <w:t>12.28</w:t>
            </w:r>
          </w:p>
        </w:tc>
        <w:tc>
          <w:tcPr>
            <w:tcW w:w="1134" w:type="dxa"/>
            <w:vAlign w:val="center"/>
          </w:tcPr>
          <w:p>
            <w:pPr>
              <w:pStyle w:val="11"/>
            </w:pPr>
            <w:r>
              <w:t>12.28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12.28</w:t>
            </w:r>
          </w:p>
        </w:tc>
        <w:tc>
          <w:tcPr>
            <w:tcW w:w="1134" w:type="dxa"/>
            <w:vAlign w:val="center"/>
          </w:tcPr>
          <w:p>
            <w:pPr>
              <w:pStyle w:val="11"/>
            </w:pPr>
            <w:r>
              <w:t>12.28</w:t>
            </w:r>
          </w:p>
        </w:tc>
        <w:tc>
          <w:tcPr>
            <w:tcW w:w="1134" w:type="dxa"/>
            <w:vAlign w:val="center"/>
          </w:tcPr>
          <w:p>
            <w:pPr>
              <w:pStyle w:val="11"/>
            </w:pPr>
            <w:r>
              <w:t>12.28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12.28</w:t>
            </w:r>
          </w:p>
        </w:tc>
        <w:tc>
          <w:tcPr>
            <w:tcW w:w="1134" w:type="dxa"/>
            <w:vAlign w:val="center"/>
          </w:tcPr>
          <w:p>
            <w:pPr>
              <w:pStyle w:val="11"/>
            </w:pPr>
            <w:r>
              <w:t>12.28</w:t>
            </w:r>
          </w:p>
        </w:tc>
        <w:tc>
          <w:tcPr>
            <w:tcW w:w="1134" w:type="dxa"/>
            <w:vAlign w:val="center"/>
          </w:tcPr>
          <w:p>
            <w:pPr>
              <w:pStyle w:val="11"/>
            </w:pPr>
            <w:r>
              <w:t>12.28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430001曲阳县机关服务中心本级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1314.62</w:t>
            </w:r>
          </w:p>
        </w:tc>
        <w:tc>
          <w:tcPr>
            <w:tcW w:w="1361" w:type="dxa"/>
            <w:vAlign w:val="center"/>
          </w:tcPr>
          <w:p>
            <w:pPr>
              <w:pStyle w:val="15"/>
            </w:pPr>
            <w:r>
              <w:t>937.62</w:t>
            </w:r>
          </w:p>
        </w:tc>
        <w:tc>
          <w:tcPr>
            <w:tcW w:w="1361" w:type="dxa"/>
            <w:vAlign w:val="center"/>
          </w:tcPr>
          <w:p>
            <w:pPr>
              <w:pStyle w:val="15"/>
            </w:pPr>
            <w:r>
              <w:t>377.00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1159.10</w:t>
            </w:r>
          </w:p>
        </w:tc>
        <w:tc>
          <w:tcPr>
            <w:tcW w:w="1361" w:type="dxa"/>
            <w:vAlign w:val="center"/>
          </w:tcPr>
          <w:p>
            <w:pPr>
              <w:pStyle w:val="11"/>
            </w:pPr>
            <w:r>
              <w:t>782.10</w:t>
            </w:r>
          </w:p>
        </w:tc>
        <w:tc>
          <w:tcPr>
            <w:tcW w:w="1361" w:type="dxa"/>
            <w:vAlign w:val="center"/>
          </w:tcPr>
          <w:p>
            <w:pPr>
              <w:pStyle w:val="11"/>
            </w:pPr>
            <w:r>
              <w:t>377.00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1159.10</w:t>
            </w:r>
          </w:p>
        </w:tc>
        <w:tc>
          <w:tcPr>
            <w:tcW w:w="1361" w:type="dxa"/>
            <w:vAlign w:val="center"/>
          </w:tcPr>
          <w:p>
            <w:pPr>
              <w:pStyle w:val="11"/>
            </w:pPr>
            <w:r>
              <w:t>782.10</w:t>
            </w:r>
          </w:p>
        </w:tc>
        <w:tc>
          <w:tcPr>
            <w:tcW w:w="1361" w:type="dxa"/>
            <w:vAlign w:val="center"/>
          </w:tcPr>
          <w:p>
            <w:pPr>
              <w:pStyle w:val="11"/>
            </w:pPr>
            <w:r>
              <w:t>377.00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2010303</w:t>
            </w:r>
          </w:p>
        </w:tc>
        <w:tc>
          <w:tcPr>
            <w:tcW w:w="4535" w:type="dxa"/>
            <w:vAlign w:val="center"/>
          </w:tcPr>
          <w:p>
            <w:pPr>
              <w:pStyle w:val="12"/>
            </w:pPr>
            <w:r>
              <w:t>机关服务</w:t>
            </w:r>
          </w:p>
        </w:tc>
        <w:tc>
          <w:tcPr>
            <w:tcW w:w="1361" w:type="dxa"/>
            <w:vAlign w:val="center"/>
          </w:tcPr>
          <w:p>
            <w:pPr>
              <w:pStyle w:val="11"/>
            </w:pPr>
            <w:r>
              <w:t>1159.10</w:t>
            </w:r>
          </w:p>
        </w:tc>
        <w:tc>
          <w:tcPr>
            <w:tcW w:w="1361" w:type="dxa"/>
            <w:vAlign w:val="center"/>
          </w:tcPr>
          <w:p>
            <w:pPr>
              <w:pStyle w:val="11"/>
            </w:pPr>
            <w:r>
              <w:t>782.10</w:t>
            </w:r>
          </w:p>
        </w:tc>
        <w:tc>
          <w:tcPr>
            <w:tcW w:w="1361" w:type="dxa"/>
            <w:vAlign w:val="center"/>
          </w:tcPr>
          <w:p>
            <w:pPr>
              <w:pStyle w:val="11"/>
            </w:pPr>
            <w:r>
              <w:t>377.00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127.75</w:t>
            </w:r>
          </w:p>
        </w:tc>
        <w:tc>
          <w:tcPr>
            <w:tcW w:w="1361" w:type="dxa"/>
            <w:vAlign w:val="center"/>
          </w:tcPr>
          <w:p>
            <w:pPr>
              <w:pStyle w:val="11"/>
            </w:pPr>
            <w:r>
              <w:t>127.75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127.75</w:t>
            </w:r>
          </w:p>
        </w:tc>
        <w:tc>
          <w:tcPr>
            <w:tcW w:w="1361" w:type="dxa"/>
            <w:vAlign w:val="center"/>
          </w:tcPr>
          <w:p>
            <w:pPr>
              <w:pStyle w:val="11"/>
            </w:pPr>
            <w:r>
              <w:t>127.75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107.24</w:t>
            </w:r>
          </w:p>
        </w:tc>
        <w:tc>
          <w:tcPr>
            <w:tcW w:w="1361" w:type="dxa"/>
            <w:vAlign w:val="center"/>
          </w:tcPr>
          <w:p>
            <w:pPr>
              <w:pStyle w:val="11"/>
            </w:pPr>
            <w:r>
              <w:t>107.24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16.59</w:t>
            </w:r>
          </w:p>
        </w:tc>
        <w:tc>
          <w:tcPr>
            <w:tcW w:w="1361" w:type="dxa"/>
            <w:vAlign w:val="center"/>
          </w:tcPr>
          <w:p>
            <w:pPr>
              <w:pStyle w:val="11"/>
            </w:pPr>
            <w:r>
              <w:t>16.59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3.92</w:t>
            </w:r>
          </w:p>
        </w:tc>
        <w:tc>
          <w:tcPr>
            <w:tcW w:w="1361" w:type="dxa"/>
            <w:vAlign w:val="center"/>
          </w:tcPr>
          <w:p>
            <w:pPr>
              <w:pStyle w:val="11"/>
            </w:pPr>
            <w:r>
              <w:t>3.92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15.49</w:t>
            </w:r>
          </w:p>
        </w:tc>
        <w:tc>
          <w:tcPr>
            <w:tcW w:w="1361" w:type="dxa"/>
            <w:vAlign w:val="center"/>
          </w:tcPr>
          <w:p>
            <w:pPr>
              <w:pStyle w:val="11"/>
            </w:pPr>
            <w:r>
              <w:t>15.49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15.49</w:t>
            </w:r>
          </w:p>
        </w:tc>
        <w:tc>
          <w:tcPr>
            <w:tcW w:w="1361" w:type="dxa"/>
            <w:vAlign w:val="center"/>
          </w:tcPr>
          <w:p>
            <w:pPr>
              <w:pStyle w:val="11"/>
            </w:pPr>
            <w:r>
              <w:t>15.49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7.00</w:t>
            </w:r>
          </w:p>
        </w:tc>
        <w:tc>
          <w:tcPr>
            <w:tcW w:w="1361" w:type="dxa"/>
            <w:vAlign w:val="center"/>
          </w:tcPr>
          <w:p>
            <w:pPr>
              <w:pStyle w:val="11"/>
            </w:pPr>
            <w:r>
              <w:t>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8.49</w:t>
            </w:r>
          </w:p>
        </w:tc>
        <w:tc>
          <w:tcPr>
            <w:tcW w:w="1361" w:type="dxa"/>
            <w:vAlign w:val="center"/>
          </w:tcPr>
          <w:p>
            <w:pPr>
              <w:pStyle w:val="11"/>
            </w:pPr>
            <w:r>
              <w:t>8.49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12.28</w:t>
            </w:r>
          </w:p>
        </w:tc>
        <w:tc>
          <w:tcPr>
            <w:tcW w:w="1361" w:type="dxa"/>
            <w:vAlign w:val="center"/>
          </w:tcPr>
          <w:p>
            <w:pPr>
              <w:pStyle w:val="11"/>
            </w:pPr>
            <w:r>
              <w:t>12.28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12.28</w:t>
            </w:r>
          </w:p>
        </w:tc>
        <w:tc>
          <w:tcPr>
            <w:tcW w:w="1361" w:type="dxa"/>
            <w:vAlign w:val="center"/>
          </w:tcPr>
          <w:p>
            <w:pPr>
              <w:pStyle w:val="11"/>
            </w:pPr>
            <w:r>
              <w:t>12.28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12.28</w:t>
            </w:r>
          </w:p>
        </w:tc>
        <w:tc>
          <w:tcPr>
            <w:tcW w:w="1361" w:type="dxa"/>
            <w:vAlign w:val="center"/>
          </w:tcPr>
          <w:p>
            <w:pPr>
              <w:pStyle w:val="11"/>
            </w:pPr>
            <w:r>
              <w:t>12.28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430001曲阳县机关服务中心本级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1314.62</w:t>
            </w:r>
          </w:p>
        </w:tc>
        <w:tc>
          <w:tcPr>
            <w:tcW w:w="3402" w:type="dxa"/>
            <w:vAlign w:val="center"/>
          </w:tcPr>
          <w:p>
            <w:pPr>
              <w:pStyle w:val="12"/>
            </w:pPr>
            <w:r>
              <w:t>一、一般公共服务支出</w:t>
            </w:r>
          </w:p>
        </w:tc>
        <w:tc>
          <w:tcPr>
            <w:tcW w:w="1474" w:type="dxa"/>
            <w:vAlign w:val="center"/>
          </w:tcPr>
          <w:p>
            <w:pPr>
              <w:pStyle w:val="11"/>
            </w:pPr>
            <w:r>
              <w:t>1159.10</w:t>
            </w:r>
          </w:p>
        </w:tc>
        <w:tc>
          <w:tcPr>
            <w:tcW w:w="1474" w:type="dxa"/>
            <w:vAlign w:val="center"/>
          </w:tcPr>
          <w:p>
            <w:pPr>
              <w:pStyle w:val="11"/>
            </w:pPr>
            <w:r>
              <w:t>1159.10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127.75</w:t>
            </w:r>
          </w:p>
        </w:tc>
        <w:tc>
          <w:tcPr>
            <w:tcW w:w="1474" w:type="dxa"/>
            <w:vAlign w:val="center"/>
          </w:tcPr>
          <w:p>
            <w:pPr>
              <w:pStyle w:val="11"/>
            </w:pPr>
            <w:r>
              <w:t>127.75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15.49</w:t>
            </w:r>
          </w:p>
        </w:tc>
        <w:tc>
          <w:tcPr>
            <w:tcW w:w="1474" w:type="dxa"/>
            <w:vAlign w:val="center"/>
          </w:tcPr>
          <w:p>
            <w:pPr>
              <w:pStyle w:val="11"/>
            </w:pPr>
            <w:r>
              <w:t>15.49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12.28</w:t>
            </w:r>
          </w:p>
        </w:tc>
        <w:tc>
          <w:tcPr>
            <w:tcW w:w="1474" w:type="dxa"/>
            <w:vAlign w:val="center"/>
          </w:tcPr>
          <w:p>
            <w:pPr>
              <w:pStyle w:val="11"/>
            </w:pPr>
            <w:r>
              <w:t>12.28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1314.62</w:t>
            </w:r>
          </w:p>
        </w:tc>
        <w:tc>
          <w:tcPr>
            <w:tcW w:w="3402" w:type="dxa"/>
            <w:vAlign w:val="center"/>
          </w:tcPr>
          <w:p>
            <w:pPr>
              <w:pStyle w:val="14"/>
            </w:pPr>
            <w:r>
              <w:t>本年支出合计</w:t>
            </w:r>
          </w:p>
        </w:tc>
        <w:tc>
          <w:tcPr>
            <w:tcW w:w="1474" w:type="dxa"/>
            <w:vAlign w:val="center"/>
          </w:tcPr>
          <w:p>
            <w:pPr>
              <w:pStyle w:val="15"/>
            </w:pPr>
            <w:r>
              <w:t>1314.62</w:t>
            </w:r>
          </w:p>
        </w:tc>
        <w:tc>
          <w:tcPr>
            <w:tcW w:w="1474" w:type="dxa"/>
            <w:vAlign w:val="center"/>
          </w:tcPr>
          <w:p>
            <w:pPr>
              <w:pStyle w:val="15"/>
            </w:pPr>
            <w:r>
              <w:t>1314.62</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1314.62</w:t>
            </w:r>
          </w:p>
        </w:tc>
        <w:tc>
          <w:tcPr>
            <w:tcW w:w="3402" w:type="dxa"/>
            <w:vAlign w:val="center"/>
          </w:tcPr>
          <w:p>
            <w:pPr>
              <w:pStyle w:val="14"/>
            </w:pPr>
            <w:r>
              <w:t>支出总计</w:t>
            </w:r>
          </w:p>
        </w:tc>
        <w:tc>
          <w:tcPr>
            <w:tcW w:w="1474" w:type="dxa"/>
            <w:vAlign w:val="center"/>
          </w:tcPr>
          <w:p>
            <w:pPr>
              <w:pStyle w:val="15"/>
            </w:pPr>
            <w:r>
              <w:t>1314.62</w:t>
            </w:r>
          </w:p>
        </w:tc>
        <w:tc>
          <w:tcPr>
            <w:tcW w:w="1474" w:type="dxa"/>
            <w:vAlign w:val="center"/>
          </w:tcPr>
          <w:p>
            <w:pPr>
              <w:pStyle w:val="15"/>
            </w:pPr>
            <w:r>
              <w:t>1314.62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430001曲阳县机关服务中心本级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1314.62</w:t>
            </w:r>
          </w:p>
        </w:tc>
        <w:tc>
          <w:tcPr>
            <w:tcW w:w="2551" w:type="dxa"/>
            <w:vAlign w:val="center"/>
          </w:tcPr>
          <w:p>
            <w:pPr>
              <w:pStyle w:val="15"/>
            </w:pPr>
            <w:r>
              <w:t>937.62</w:t>
            </w:r>
          </w:p>
        </w:tc>
        <w:tc>
          <w:tcPr>
            <w:tcW w:w="2551" w:type="dxa"/>
            <w:vAlign w:val="center"/>
          </w:tcPr>
          <w:p>
            <w:pPr>
              <w:pStyle w:val="15"/>
            </w:pPr>
            <w:r>
              <w:t>377.00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1159.10</w:t>
            </w:r>
          </w:p>
        </w:tc>
        <w:tc>
          <w:tcPr>
            <w:tcW w:w="2551" w:type="dxa"/>
            <w:vAlign w:val="center"/>
          </w:tcPr>
          <w:p>
            <w:pPr>
              <w:pStyle w:val="11"/>
            </w:pPr>
            <w:r>
              <w:t>782.10</w:t>
            </w:r>
          </w:p>
        </w:tc>
        <w:tc>
          <w:tcPr>
            <w:tcW w:w="2551" w:type="dxa"/>
            <w:vAlign w:val="center"/>
          </w:tcPr>
          <w:p>
            <w:pPr>
              <w:pStyle w:val="11"/>
            </w:pPr>
            <w:r>
              <w:t>377.00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1159.10</w:t>
            </w:r>
          </w:p>
        </w:tc>
        <w:tc>
          <w:tcPr>
            <w:tcW w:w="2551" w:type="dxa"/>
            <w:vAlign w:val="center"/>
          </w:tcPr>
          <w:p>
            <w:pPr>
              <w:pStyle w:val="11"/>
            </w:pPr>
            <w:r>
              <w:t>782.10</w:t>
            </w:r>
          </w:p>
        </w:tc>
        <w:tc>
          <w:tcPr>
            <w:tcW w:w="2551" w:type="dxa"/>
            <w:vAlign w:val="center"/>
          </w:tcPr>
          <w:p>
            <w:pPr>
              <w:pStyle w:val="11"/>
            </w:pPr>
            <w:r>
              <w:t>377.00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2010303</w:t>
            </w:r>
          </w:p>
        </w:tc>
        <w:tc>
          <w:tcPr>
            <w:tcW w:w="4535" w:type="dxa"/>
            <w:vAlign w:val="center"/>
          </w:tcPr>
          <w:p>
            <w:pPr>
              <w:pStyle w:val="12"/>
            </w:pPr>
            <w:r>
              <w:t>机关服务</w:t>
            </w:r>
          </w:p>
        </w:tc>
        <w:tc>
          <w:tcPr>
            <w:tcW w:w="2551" w:type="dxa"/>
            <w:vAlign w:val="center"/>
          </w:tcPr>
          <w:p>
            <w:pPr>
              <w:pStyle w:val="11"/>
            </w:pPr>
            <w:r>
              <w:t>1159.10</w:t>
            </w:r>
          </w:p>
        </w:tc>
        <w:tc>
          <w:tcPr>
            <w:tcW w:w="2551" w:type="dxa"/>
            <w:vAlign w:val="center"/>
          </w:tcPr>
          <w:p>
            <w:pPr>
              <w:pStyle w:val="11"/>
            </w:pPr>
            <w:r>
              <w:t>782.10</w:t>
            </w:r>
          </w:p>
        </w:tc>
        <w:tc>
          <w:tcPr>
            <w:tcW w:w="2551" w:type="dxa"/>
            <w:vAlign w:val="center"/>
          </w:tcPr>
          <w:p>
            <w:pPr>
              <w:pStyle w:val="11"/>
            </w:pPr>
            <w:r>
              <w:t>377.00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127.75</w:t>
            </w:r>
          </w:p>
        </w:tc>
        <w:tc>
          <w:tcPr>
            <w:tcW w:w="2551" w:type="dxa"/>
            <w:vAlign w:val="center"/>
          </w:tcPr>
          <w:p>
            <w:pPr>
              <w:pStyle w:val="11"/>
            </w:pPr>
            <w:r>
              <w:t>127.75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127.75</w:t>
            </w:r>
          </w:p>
        </w:tc>
        <w:tc>
          <w:tcPr>
            <w:tcW w:w="2551" w:type="dxa"/>
            <w:vAlign w:val="center"/>
          </w:tcPr>
          <w:p>
            <w:pPr>
              <w:pStyle w:val="11"/>
            </w:pPr>
            <w:r>
              <w:t>127.75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107.24</w:t>
            </w:r>
          </w:p>
        </w:tc>
        <w:tc>
          <w:tcPr>
            <w:tcW w:w="2551" w:type="dxa"/>
            <w:vAlign w:val="center"/>
          </w:tcPr>
          <w:p>
            <w:pPr>
              <w:pStyle w:val="11"/>
            </w:pPr>
            <w:r>
              <w:t>107.24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16.59</w:t>
            </w:r>
          </w:p>
        </w:tc>
        <w:tc>
          <w:tcPr>
            <w:tcW w:w="2551" w:type="dxa"/>
            <w:vAlign w:val="center"/>
          </w:tcPr>
          <w:p>
            <w:pPr>
              <w:pStyle w:val="11"/>
            </w:pPr>
            <w:r>
              <w:t>16.59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3.92</w:t>
            </w:r>
          </w:p>
        </w:tc>
        <w:tc>
          <w:tcPr>
            <w:tcW w:w="2551" w:type="dxa"/>
            <w:vAlign w:val="center"/>
          </w:tcPr>
          <w:p>
            <w:pPr>
              <w:pStyle w:val="11"/>
            </w:pPr>
            <w:r>
              <w:t>3.92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15.49</w:t>
            </w:r>
          </w:p>
        </w:tc>
        <w:tc>
          <w:tcPr>
            <w:tcW w:w="2551" w:type="dxa"/>
            <w:vAlign w:val="center"/>
          </w:tcPr>
          <w:p>
            <w:pPr>
              <w:pStyle w:val="11"/>
            </w:pPr>
            <w:r>
              <w:t>15.49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15.49</w:t>
            </w:r>
          </w:p>
        </w:tc>
        <w:tc>
          <w:tcPr>
            <w:tcW w:w="2551" w:type="dxa"/>
            <w:vAlign w:val="center"/>
          </w:tcPr>
          <w:p>
            <w:pPr>
              <w:pStyle w:val="11"/>
            </w:pPr>
            <w:r>
              <w:t>15.49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7.00</w:t>
            </w:r>
          </w:p>
        </w:tc>
        <w:tc>
          <w:tcPr>
            <w:tcW w:w="2551" w:type="dxa"/>
            <w:vAlign w:val="center"/>
          </w:tcPr>
          <w:p>
            <w:pPr>
              <w:pStyle w:val="11"/>
            </w:pPr>
            <w:r>
              <w:t>7.00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8.49</w:t>
            </w:r>
          </w:p>
        </w:tc>
        <w:tc>
          <w:tcPr>
            <w:tcW w:w="2551" w:type="dxa"/>
            <w:vAlign w:val="center"/>
          </w:tcPr>
          <w:p>
            <w:pPr>
              <w:pStyle w:val="11"/>
            </w:pPr>
            <w:r>
              <w:t>8.49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12.28</w:t>
            </w:r>
          </w:p>
        </w:tc>
        <w:tc>
          <w:tcPr>
            <w:tcW w:w="2551" w:type="dxa"/>
            <w:vAlign w:val="center"/>
          </w:tcPr>
          <w:p>
            <w:pPr>
              <w:pStyle w:val="11"/>
            </w:pPr>
            <w:r>
              <w:t>12.28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12.28</w:t>
            </w:r>
          </w:p>
        </w:tc>
        <w:tc>
          <w:tcPr>
            <w:tcW w:w="2551" w:type="dxa"/>
            <w:vAlign w:val="center"/>
          </w:tcPr>
          <w:p>
            <w:pPr>
              <w:pStyle w:val="11"/>
            </w:pPr>
            <w:r>
              <w:t>12.28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12.28</w:t>
            </w:r>
          </w:p>
        </w:tc>
        <w:tc>
          <w:tcPr>
            <w:tcW w:w="2551" w:type="dxa"/>
            <w:vAlign w:val="center"/>
          </w:tcPr>
          <w:p>
            <w:pPr>
              <w:pStyle w:val="11"/>
            </w:pPr>
            <w:r>
              <w:t>12.28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430001曲阳县机关服务中心本级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937.62</w:t>
            </w:r>
          </w:p>
        </w:tc>
        <w:tc>
          <w:tcPr>
            <w:tcW w:w="2551" w:type="dxa"/>
            <w:vAlign w:val="center"/>
          </w:tcPr>
          <w:p>
            <w:pPr>
              <w:pStyle w:val="15"/>
            </w:pPr>
            <w:r>
              <w:t>278.62</w:t>
            </w:r>
          </w:p>
        </w:tc>
        <w:tc>
          <w:tcPr>
            <w:tcW w:w="2551" w:type="dxa"/>
            <w:vAlign w:val="center"/>
          </w:tcPr>
          <w:p>
            <w:pPr>
              <w:pStyle w:val="15"/>
            </w:pPr>
            <w:r>
              <w:t>659.00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168.63</w:t>
            </w:r>
          </w:p>
        </w:tc>
        <w:tc>
          <w:tcPr>
            <w:tcW w:w="2551" w:type="dxa"/>
            <w:vAlign w:val="center"/>
          </w:tcPr>
          <w:p>
            <w:pPr>
              <w:pStyle w:val="11"/>
            </w:pPr>
            <w:r>
              <w:t>168.63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69.97</w:t>
            </w:r>
          </w:p>
        </w:tc>
        <w:tc>
          <w:tcPr>
            <w:tcW w:w="2551" w:type="dxa"/>
            <w:vAlign w:val="center"/>
          </w:tcPr>
          <w:p>
            <w:pPr>
              <w:pStyle w:val="11"/>
            </w:pPr>
            <w:r>
              <w:t>69.97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10.89</w:t>
            </w:r>
          </w:p>
        </w:tc>
        <w:tc>
          <w:tcPr>
            <w:tcW w:w="2551" w:type="dxa"/>
            <w:vAlign w:val="center"/>
          </w:tcPr>
          <w:p>
            <w:pPr>
              <w:pStyle w:val="11"/>
            </w:pPr>
            <w:r>
              <w:t>10.89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38.17</w:t>
            </w:r>
          </w:p>
        </w:tc>
        <w:tc>
          <w:tcPr>
            <w:tcW w:w="2551" w:type="dxa"/>
            <w:vAlign w:val="center"/>
          </w:tcPr>
          <w:p>
            <w:pPr>
              <w:pStyle w:val="11"/>
            </w:pPr>
            <w:r>
              <w:t>38.17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16.59</w:t>
            </w:r>
          </w:p>
        </w:tc>
        <w:tc>
          <w:tcPr>
            <w:tcW w:w="2551" w:type="dxa"/>
            <w:vAlign w:val="center"/>
          </w:tcPr>
          <w:p>
            <w:pPr>
              <w:pStyle w:val="11"/>
            </w:pPr>
            <w:r>
              <w:t>16.59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3.92</w:t>
            </w:r>
          </w:p>
        </w:tc>
        <w:tc>
          <w:tcPr>
            <w:tcW w:w="2551" w:type="dxa"/>
            <w:vAlign w:val="center"/>
          </w:tcPr>
          <w:p>
            <w:pPr>
              <w:pStyle w:val="11"/>
            </w:pPr>
            <w:r>
              <w:t>3.92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7.00</w:t>
            </w:r>
          </w:p>
        </w:tc>
        <w:tc>
          <w:tcPr>
            <w:tcW w:w="2551" w:type="dxa"/>
            <w:vAlign w:val="center"/>
          </w:tcPr>
          <w:p>
            <w:pPr>
              <w:pStyle w:val="11"/>
            </w:pPr>
            <w:r>
              <w:t>7.00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8.49</w:t>
            </w:r>
          </w:p>
        </w:tc>
        <w:tc>
          <w:tcPr>
            <w:tcW w:w="2551" w:type="dxa"/>
            <w:vAlign w:val="center"/>
          </w:tcPr>
          <w:p>
            <w:pPr>
              <w:pStyle w:val="11"/>
            </w:pPr>
            <w:r>
              <w:t>8.49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1.32</w:t>
            </w:r>
          </w:p>
        </w:tc>
        <w:tc>
          <w:tcPr>
            <w:tcW w:w="2551" w:type="dxa"/>
            <w:vAlign w:val="center"/>
          </w:tcPr>
          <w:p>
            <w:pPr>
              <w:pStyle w:val="11"/>
            </w:pPr>
            <w:r>
              <w:t>1.32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12.28</w:t>
            </w:r>
          </w:p>
        </w:tc>
        <w:tc>
          <w:tcPr>
            <w:tcW w:w="2551" w:type="dxa"/>
            <w:vAlign w:val="center"/>
          </w:tcPr>
          <w:p>
            <w:pPr>
              <w:pStyle w:val="11"/>
            </w:pPr>
            <w:r>
              <w:t>12.28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659.00</w:t>
            </w:r>
          </w:p>
        </w:tc>
        <w:tc>
          <w:tcPr>
            <w:tcW w:w="2551" w:type="dxa"/>
            <w:vAlign w:val="center"/>
          </w:tcPr>
          <w:p>
            <w:pPr>
              <w:pStyle w:val="11"/>
            </w:pPr>
          </w:p>
        </w:tc>
        <w:tc>
          <w:tcPr>
            <w:tcW w:w="2551" w:type="dxa"/>
            <w:vAlign w:val="center"/>
          </w:tcPr>
          <w:p>
            <w:pPr>
              <w:pStyle w:val="11"/>
            </w:pPr>
            <w:r>
              <w:t>659.00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0.48</w:t>
            </w:r>
          </w:p>
        </w:tc>
        <w:tc>
          <w:tcPr>
            <w:tcW w:w="2551" w:type="dxa"/>
            <w:vAlign w:val="center"/>
          </w:tcPr>
          <w:p>
            <w:pPr>
              <w:pStyle w:val="11"/>
            </w:pPr>
          </w:p>
        </w:tc>
        <w:tc>
          <w:tcPr>
            <w:tcW w:w="2551" w:type="dxa"/>
            <w:vAlign w:val="center"/>
          </w:tcPr>
          <w:p>
            <w:pPr>
              <w:pStyle w:val="11"/>
            </w:pPr>
            <w: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96.00</w:t>
            </w:r>
          </w:p>
        </w:tc>
        <w:tc>
          <w:tcPr>
            <w:tcW w:w="2551" w:type="dxa"/>
            <w:vAlign w:val="center"/>
          </w:tcPr>
          <w:p>
            <w:pPr>
              <w:pStyle w:val="11"/>
            </w:pPr>
          </w:p>
        </w:tc>
        <w:tc>
          <w:tcPr>
            <w:tcW w:w="2551" w:type="dxa"/>
            <w:vAlign w:val="center"/>
          </w:tcPr>
          <w:p>
            <w:pPr>
              <w:pStyle w:val="11"/>
            </w:pPr>
            <w:r>
              <w:t>96.00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0.32</w:t>
            </w:r>
          </w:p>
        </w:tc>
        <w:tc>
          <w:tcPr>
            <w:tcW w:w="2551" w:type="dxa"/>
            <w:vAlign w:val="center"/>
          </w:tcPr>
          <w:p>
            <w:pPr>
              <w:pStyle w:val="11"/>
            </w:pPr>
          </w:p>
        </w:tc>
        <w:tc>
          <w:tcPr>
            <w:tcW w:w="2551" w:type="dxa"/>
            <w:vAlign w:val="center"/>
          </w:tcPr>
          <w:p>
            <w:pPr>
              <w:pStyle w:val="11"/>
            </w:pPr>
            <w:r>
              <w:t>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553.00</w:t>
            </w:r>
          </w:p>
        </w:tc>
        <w:tc>
          <w:tcPr>
            <w:tcW w:w="2551" w:type="dxa"/>
            <w:vAlign w:val="center"/>
          </w:tcPr>
          <w:p>
            <w:pPr>
              <w:pStyle w:val="11"/>
            </w:pPr>
          </w:p>
        </w:tc>
        <w:tc>
          <w:tcPr>
            <w:tcW w:w="2551" w:type="dxa"/>
            <w:vAlign w:val="center"/>
          </w:tcPr>
          <w:p>
            <w:pPr>
              <w:pStyle w:val="11"/>
            </w:pPr>
            <w:r>
              <w:t>553.00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1.05</w:t>
            </w:r>
          </w:p>
        </w:tc>
        <w:tc>
          <w:tcPr>
            <w:tcW w:w="2551" w:type="dxa"/>
            <w:vAlign w:val="center"/>
          </w:tcPr>
          <w:p>
            <w:pPr>
              <w:pStyle w:val="11"/>
            </w:pPr>
          </w:p>
        </w:tc>
        <w:tc>
          <w:tcPr>
            <w:tcW w:w="2551" w:type="dxa"/>
            <w:vAlign w:val="center"/>
          </w:tcPr>
          <w:p>
            <w:pPr>
              <w:pStyle w:val="11"/>
            </w:pPr>
            <w:r>
              <w:t>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1.75</w:t>
            </w:r>
          </w:p>
        </w:tc>
        <w:tc>
          <w:tcPr>
            <w:tcW w:w="2551" w:type="dxa"/>
            <w:vAlign w:val="center"/>
          </w:tcPr>
          <w:p>
            <w:pPr>
              <w:pStyle w:val="11"/>
            </w:pPr>
          </w:p>
        </w:tc>
        <w:tc>
          <w:tcPr>
            <w:tcW w:w="2551" w:type="dxa"/>
            <w:vAlign w:val="center"/>
          </w:tcPr>
          <w:p>
            <w:pPr>
              <w:pStyle w:val="11"/>
            </w:pPr>
            <w:r>
              <w:t>1.75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109.99</w:t>
            </w:r>
          </w:p>
        </w:tc>
        <w:tc>
          <w:tcPr>
            <w:tcW w:w="2551" w:type="dxa"/>
            <w:vAlign w:val="center"/>
          </w:tcPr>
          <w:p>
            <w:pPr>
              <w:pStyle w:val="11"/>
            </w:pPr>
            <w:r>
              <w:t>109.99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107.24</w:t>
            </w:r>
          </w:p>
        </w:tc>
        <w:tc>
          <w:tcPr>
            <w:tcW w:w="2551" w:type="dxa"/>
            <w:vAlign w:val="center"/>
          </w:tcPr>
          <w:p>
            <w:pPr>
              <w:pStyle w:val="11"/>
            </w:pPr>
            <w:r>
              <w:t>107.24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2.75</w:t>
            </w:r>
          </w:p>
        </w:tc>
        <w:tc>
          <w:tcPr>
            <w:tcW w:w="2551" w:type="dxa"/>
            <w:vAlign w:val="center"/>
          </w:tcPr>
          <w:p>
            <w:pPr>
              <w:pStyle w:val="11"/>
            </w:pPr>
            <w:r>
              <w:t>2.75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430001曲阳县机关服务中心本级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430001曲阳县机关服务中心本级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430001曲阳县机关服务中心本级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40.00</w:t>
            </w:r>
          </w:p>
        </w:tc>
        <w:tc>
          <w:tcPr>
            <w:tcW w:w="2381" w:type="dxa"/>
            <w:vAlign w:val="center"/>
          </w:tcPr>
          <w:p>
            <w:pPr>
              <w:pStyle w:val="15"/>
            </w:pPr>
            <w:r>
              <w:t>40.00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40.00</w:t>
            </w:r>
          </w:p>
        </w:tc>
        <w:tc>
          <w:tcPr>
            <w:tcW w:w="2381" w:type="dxa"/>
            <w:vAlign w:val="center"/>
          </w:tcPr>
          <w:p>
            <w:pPr>
              <w:pStyle w:val="11"/>
            </w:pPr>
            <w:r>
              <w:t>40.00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40.00</w:t>
            </w:r>
          </w:p>
        </w:tc>
        <w:tc>
          <w:tcPr>
            <w:tcW w:w="2381" w:type="dxa"/>
            <w:vAlign w:val="center"/>
          </w:tcPr>
          <w:p>
            <w:pPr>
              <w:pStyle w:val="11"/>
            </w:pPr>
            <w:r>
              <w:t>40.00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40.00</w:t>
            </w:r>
          </w:p>
        </w:tc>
        <w:tc>
          <w:tcPr>
            <w:tcW w:w="2381" w:type="dxa"/>
            <w:vAlign w:val="center"/>
          </w:tcPr>
          <w:p>
            <w:pPr>
              <w:pStyle w:val="11"/>
            </w:pPr>
            <w:r>
              <w:t>40.00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曲阳县机关服务中心本级2025年单位预算信息公开情况说明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按照《中华人民共和国预算法》、《地方预决算公开操作规程》和《关于进一步推进预算公开工作的实施意见》规定，现将曲阳县机关服务中心本级2025年单位预算公开如下：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（一）负责县委、县政府机关大院的供水、供电、供暖工作及其设备管理与维修。</w:t>
      </w:r>
    </w:p>
    <w:p>
      <w:pPr>
        <w:pStyle w:val="17"/>
      </w:pPr>
      <w:r>
        <w:t>（二）负责县委、县政府机关食堂的管理工作。</w:t>
      </w:r>
    </w:p>
    <w:p>
      <w:pPr>
        <w:pStyle w:val="17"/>
      </w:pPr>
      <w:r>
        <w:t>（三）负责县委、县政府机关大院的安全保卫工作。</w:t>
      </w:r>
    </w:p>
    <w:p>
      <w:pPr>
        <w:pStyle w:val="17"/>
      </w:pPr>
      <w:r>
        <w:t>（四）负责县委、县政府机关大院的房屋管理和修缮工作。</w:t>
      </w:r>
    </w:p>
    <w:p>
      <w:pPr>
        <w:pStyle w:val="17"/>
      </w:pPr>
      <w:r>
        <w:t>（五）负责县委 、县政府机关办公大楼及院内环境卫生和绿化、美化工作。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曲阳县机关服务中心本级</w:t>
            </w:r>
          </w:p>
        </w:tc>
        <w:tc>
          <w:tcPr>
            <w:tcW w:w="1843" w:type="dxa"/>
            <w:vAlign w:val="center"/>
          </w:tcPr>
          <w:p>
            <w:pPr>
              <w:pStyle w:val="13"/>
            </w:pPr>
            <w:r>
              <w:t>事业</w:t>
            </w:r>
          </w:p>
        </w:tc>
        <w:tc>
          <w:tcPr>
            <w:tcW w:w="2126" w:type="dxa"/>
            <w:vAlign w:val="center"/>
          </w:tcPr>
          <w:p>
            <w:pPr>
              <w:pStyle w:val="13"/>
            </w:pPr>
            <w:r>
              <w:t>副科级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1314.62万元，其中：一般公共预算收入1314.62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机关服务中心本级年度单位预算中支出预算的总体情况。2025年支出预算1314.62万元，其中基本支出937.62万元，包括人员经费278.62万元和日常公用经费659.00万元；项目支出377.00万元，主要为机关服务中心县直公车服务平台项目、机关服务中心后勤保障项目、机关服务中心专项事务项目。</w:t>
      </w:r>
    </w:p>
    <w:p>
      <w:pPr>
        <w:pStyle w:val="18"/>
      </w:pPr>
      <w:r>
        <w:t>3、比上年增减情况</w:t>
      </w:r>
    </w:p>
    <w:p>
      <w:pPr>
        <w:pStyle w:val="18"/>
      </w:pPr>
      <w:r>
        <w:t>2025年预算收支安排1314.62万元，较2024年预算减少45.07万元，其中：基本支出减少39.08万元，主要为2024年在职转退休2人，相应2025年基本支出减少。项目支出减少5.99万元，主要为2025年将项目经费中机关大楼的水费纳入基本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2025年，我部门机关运行经费共计安排659.00万元，主要用于日常</w:t>
      </w:r>
      <w:r>
        <w:rPr>
          <w:rFonts w:hint="eastAsia"/>
          <w:lang w:val="en-US" w:eastAsia="zh-CN"/>
        </w:rPr>
        <w:t>办公费、维修维护费、</w:t>
      </w:r>
      <w:r>
        <w:t>办公用房水电费、</w:t>
      </w:r>
      <w:r>
        <w:rPr>
          <w:rFonts w:hint="eastAsia"/>
          <w:lang w:val="en-US" w:eastAsia="zh-CN"/>
        </w:rPr>
        <w:t>邮电费、差旅费、租赁费、工会费、福利费</w:t>
      </w:r>
      <w:r>
        <w:t>等日常运行支出。</w:t>
      </w:r>
    </w:p>
    <w:p>
      <w:pPr>
        <w:spacing w:before="10" w:after="10" w:line="240" w:lineRule="auto"/>
        <w:ind w:firstLine="640"/>
        <w:jc w:val="left"/>
        <w:outlineLvl w:val="5"/>
      </w:pPr>
      <w:bookmarkStart w:id="1" w:name="_GoBack"/>
      <w:bookmarkEnd w:id="1"/>
      <w:r>
        <w:rPr>
          <w:rFonts w:ascii="黑体" w:hAnsi="黑体" w:eastAsia="黑体" w:cs="黑体"/>
          <w:color w:val="000000"/>
          <w:sz w:val="32"/>
        </w:rPr>
        <w:t>四、财政拨款“三公”经费预算情况及增减变化原因</w:t>
      </w:r>
    </w:p>
    <w:p>
      <w:pPr>
        <w:pStyle w:val="20"/>
      </w:pPr>
      <w:r>
        <w:t>2025年，我单位财政拨款“三公”经费预算安排40.00万元，其中因公出国（境）费0.00万元；公务用车购置及运维费40.00万元（其中：公务用车购置费为0.00万元，公务用车运维费40.00万元)；公务接待费0.00万元。与2024年相比减少25.00万元，增减变化的主要原因是根据上年度实际支出数据，按要求压减财政资金。</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w:t>
      </w:r>
    </w:p>
    <w:p>
      <w:pPr>
        <w:numPr>
          <w:ilvl w:val="0"/>
          <w:numId w:val="0"/>
        </w:numPr>
        <w:spacing w:before="10" w:after="10" w:line="240" w:lineRule="auto"/>
        <w:jc w:val="left"/>
        <w:outlineLvl w:val="5"/>
        <w:rPr>
          <w:rFonts w:ascii="黑体" w:hAnsi="黑体" w:eastAsia="黑体" w:cs="黑体"/>
          <w:color w:val="000000"/>
          <w:sz w:val="32"/>
        </w:rPr>
      </w:pPr>
    </w:p>
    <w:p>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0" w:after="0"/>
        <w:jc w:val="left"/>
        <w:outlineLvl w:val="9"/>
      </w:pPr>
      <w:r>
        <w:rPr>
          <w:rFonts w:ascii="方正仿宋_GBK" w:hAnsi="方正仿宋_GBK" w:eastAsia="方正仿宋_GBK" w:cs="方正仿宋_GBK"/>
          <w:b/>
          <w:color w:val="000000"/>
          <w:sz w:val="28"/>
        </w:rPr>
        <w:t>1、机关服务中心后勤保障经费项目绩效目标表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13063425P0030CA10011B</w:t>
            </w:r>
          </w:p>
        </w:tc>
        <w:tc>
          <w:tcPr>
            <w:tcW w:w="2835" w:type="dxa"/>
            <w:vAlign w:val="center"/>
          </w:tcPr>
          <w:p>
            <w:pPr>
              <w:pStyle w:val="10"/>
            </w:pPr>
            <w:r>
              <w:t>项目名称</w:t>
            </w:r>
          </w:p>
        </w:tc>
        <w:tc>
          <w:tcPr>
            <w:tcW w:w="6095" w:type="dxa"/>
            <w:gridSpan w:val="3"/>
            <w:vAlign w:val="center"/>
          </w:tcPr>
          <w:p>
            <w:pPr>
              <w:pStyle w:val="12"/>
            </w:pPr>
            <w:r>
              <w:t>机关服务中心后勤保障经费项目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270.57</w:t>
            </w:r>
          </w:p>
        </w:tc>
        <w:tc>
          <w:tcPr>
            <w:tcW w:w="2835" w:type="dxa"/>
            <w:vAlign w:val="center"/>
          </w:tcPr>
          <w:p>
            <w:pPr>
              <w:pStyle w:val="10"/>
            </w:pPr>
            <w:r>
              <w:t>其中：财政    资金</w:t>
            </w:r>
          </w:p>
        </w:tc>
        <w:tc>
          <w:tcPr>
            <w:tcW w:w="2551" w:type="dxa"/>
            <w:vAlign w:val="center"/>
          </w:tcPr>
          <w:p>
            <w:pPr>
              <w:pStyle w:val="12"/>
            </w:pPr>
            <w:r>
              <w:t>270.57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预算数为270.574万元，其中一般公共预算资金270.574万元，主要用于后勤服务费支出。按季度拨付资金。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135.29</w:t>
            </w:r>
          </w:p>
        </w:tc>
        <w:tc>
          <w:tcPr>
            <w:tcW w:w="2835" w:type="dxa"/>
            <w:vAlign w:val="center"/>
          </w:tcPr>
          <w:p>
            <w:pPr>
              <w:pStyle w:val="13"/>
            </w:pPr>
            <w:r>
              <w:t xml:space="preserve"> </w:t>
            </w:r>
          </w:p>
        </w:tc>
        <w:tc>
          <w:tcPr>
            <w:tcW w:w="2551" w:type="dxa"/>
            <w:vAlign w:val="center"/>
          </w:tcPr>
          <w:p>
            <w:pPr>
              <w:pStyle w:val="13"/>
            </w:pPr>
            <w:r>
              <w:t>135.29</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1.通过对机关大楼物业管理、后勤服务等进行统一管理，搞好机关办公楼卫生服务工作，保障后勤工作的正常运转，为广大干部职工提供良好的工作环境。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物业服务面积</w:t>
            </w:r>
          </w:p>
        </w:tc>
        <w:tc>
          <w:tcPr>
            <w:tcW w:w="5386" w:type="dxa"/>
            <w:vAlign w:val="center"/>
          </w:tcPr>
          <w:p>
            <w:pPr>
              <w:pStyle w:val="12"/>
            </w:pPr>
            <w:r>
              <w:t>物业服务面积</w:t>
            </w:r>
          </w:p>
        </w:tc>
        <w:tc>
          <w:tcPr>
            <w:tcW w:w="2268" w:type="dxa"/>
            <w:vAlign w:val="center"/>
          </w:tcPr>
          <w:p>
            <w:pPr>
              <w:pStyle w:val="12"/>
            </w:pPr>
            <w:r>
              <w:t>≤11300平方米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工作落实到位率</w:t>
            </w:r>
          </w:p>
        </w:tc>
        <w:tc>
          <w:tcPr>
            <w:tcW w:w="5386" w:type="dxa"/>
            <w:vAlign w:val="center"/>
          </w:tcPr>
          <w:p>
            <w:pPr>
              <w:pStyle w:val="12"/>
            </w:pPr>
            <w:r>
              <w:t>后勤保障工作落实到位率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后勤服务时间</w:t>
            </w:r>
          </w:p>
        </w:tc>
        <w:tc>
          <w:tcPr>
            <w:tcW w:w="5386" w:type="dxa"/>
            <w:vAlign w:val="center"/>
          </w:tcPr>
          <w:p>
            <w:pPr>
              <w:pStyle w:val="12"/>
            </w:pPr>
            <w:r>
              <w:t>后勤服务时间</w:t>
            </w:r>
          </w:p>
        </w:tc>
        <w:tc>
          <w:tcPr>
            <w:tcW w:w="2268" w:type="dxa"/>
            <w:vAlign w:val="center"/>
          </w:tcPr>
          <w:p>
            <w:pPr>
              <w:pStyle w:val="12"/>
            </w:pPr>
            <w:r>
              <w:t>12个月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餐饮服务成本</w:t>
            </w:r>
          </w:p>
        </w:tc>
        <w:tc>
          <w:tcPr>
            <w:tcW w:w="5386" w:type="dxa"/>
            <w:vAlign w:val="center"/>
          </w:tcPr>
          <w:p>
            <w:pPr>
              <w:pStyle w:val="12"/>
            </w:pPr>
            <w:r>
              <w:t>每人每天餐饮服务成本</w:t>
            </w:r>
          </w:p>
        </w:tc>
        <w:tc>
          <w:tcPr>
            <w:tcW w:w="2268" w:type="dxa"/>
            <w:vAlign w:val="center"/>
          </w:tcPr>
          <w:p>
            <w:pPr>
              <w:pStyle w:val="12"/>
            </w:pPr>
            <w:r>
              <w:t>≤17元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rPr>
                <w:rFonts w:hint="eastAsia" w:eastAsia="方正书宋_GBK"/>
                <w:lang w:eastAsia="zh-CN"/>
              </w:rPr>
            </w:pPr>
            <w:r>
              <w:rPr>
                <w:rFonts w:hint="eastAsia"/>
                <w:lang w:eastAsia="zh-CN"/>
              </w:rPr>
              <w:t>工作正常运转保障率</w:t>
            </w:r>
          </w:p>
        </w:tc>
        <w:tc>
          <w:tcPr>
            <w:tcW w:w="5386" w:type="dxa"/>
            <w:vAlign w:val="center"/>
          </w:tcPr>
          <w:p>
            <w:pPr>
              <w:pStyle w:val="12"/>
              <w:rPr>
                <w:rFonts w:hint="eastAsia" w:eastAsia="方正书宋_GBK"/>
                <w:lang w:eastAsia="zh-CN"/>
              </w:rPr>
            </w:pPr>
            <w:r>
              <w:rPr>
                <w:rFonts w:hint="eastAsia"/>
                <w:lang w:eastAsia="zh-CN"/>
              </w:rPr>
              <w:t>后勤工作正常运转保障率</w:t>
            </w:r>
          </w:p>
        </w:tc>
        <w:tc>
          <w:tcPr>
            <w:tcW w:w="2268" w:type="dxa"/>
            <w:vAlign w:val="center"/>
          </w:tcPr>
          <w:p>
            <w:pPr>
              <w:pStyle w:val="12"/>
              <w:rPr>
                <w:rFonts w:hint="default" w:eastAsia="方正书宋_GBK"/>
                <w:lang w:val="en-US" w:eastAsia="zh-CN"/>
              </w:rPr>
            </w:pPr>
            <w:r>
              <w:rPr>
                <w:rFonts w:hint="eastAsia"/>
                <w:lang w:eastAsia="zh-CN"/>
              </w:rPr>
              <w:t>≥</w:t>
            </w:r>
            <w:r>
              <w:rPr>
                <w:rFonts w:hint="eastAsia"/>
                <w:lang w:val="en-US" w:eastAsia="zh-CN"/>
              </w:rP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服务对象满意人员占全部被服务对象的比率</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2、机关服务中心县直公车服务平台经费项目绩效目标表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13063425P0030CA10013J</w:t>
            </w:r>
          </w:p>
        </w:tc>
        <w:tc>
          <w:tcPr>
            <w:tcW w:w="2835" w:type="dxa"/>
            <w:vAlign w:val="center"/>
          </w:tcPr>
          <w:p>
            <w:pPr>
              <w:pStyle w:val="10"/>
            </w:pPr>
            <w:r>
              <w:t>项目名称</w:t>
            </w:r>
          </w:p>
        </w:tc>
        <w:tc>
          <w:tcPr>
            <w:tcW w:w="6095" w:type="dxa"/>
            <w:gridSpan w:val="3"/>
            <w:vAlign w:val="center"/>
          </w:tcPr>
          <w:p>
            <w:pPr>
              <w:pStyle w:val="12"/>
            </w:pPr>
            <w:r>
              <w:t>机关服务中心县直公车服务平台经费项目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预算数为40万元，其中一般公共预算资金40万元，主要用于公车运行维护费支出。按季度拨付资金。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w:t>
            </w:r>
          </w:p>
        </w:tc>
        <w:tc>
          <w:tcPr>
            <w:tcW w:w="2835" w:type="dxa"/>
            <w:vAlign w:val="center"/>
          </w:tcPr>
          <w:p>
            <w:pPr>
              <w:pStyle w:val="13"/>
            </w:pPr>
            <w:r>
              <w:t>10.00</w:t>
            </w:r>
          </w:p>
        </w:tc>
        <w:tc>
          <w:tcPr>
            <w:tcW w:w="2551" w:type="dxa"/>
            <w:vAlign w:val="center"/>
          </w:tcPr>
          <w:p>
            <w:pPr>
              <w:pStyle w:val="13"/>
            </w:pPr>
            <w:r>
              <w:t>10.00</w:t>
            </w:r>
          </w:p>
        </w:tc>
        <w:tc>
          <w:tcPr>
            <w:tcW w:w="3544" w:type="dxa"/>
            <w:gridSpan w:val="2"/>
            <w:vAlign w:val="center"/>
          </w:tcPr>
          <w:p>
            <w:pPr>
              <w:pStyle w:val="13"/>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1.平台车辆通过部门申请派车，完成出车任务，保障县四大班子及县直单位下基层调研、督导检查、应对突发事件、抢灾救险等公务出行。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保障平台公车车辆数</w:t>
            </w:r>
          </w:p>
        </w:tc>
        <w:tc>
          <w:tcPr>
            <w:tcW w:w="5386" w:type="dxa"/>
            <w:vAlign w:val="center"/>
          </w:tcPr>
          <w:p>
            <w:pPr>
              <w:pStyle w:val="12"/>
            </w:pPr>
            <w:r>
              <w:t>保障平台公车车辆数</w:t>
            </w:r>
          </w:p>
        </w:tc>
        <w:tc>
          <w:tcPr>
            <w:tcW w:w="2268" w:type="dxa"/>
            <w:vAlign w:val="center"/>
          </w:tcPr>
          <w:p>
            <w:pPr>
              <w:pStyle w:val="12"/>
            </w:pPr>
            <w:r>
              <w:t>≥12辆</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平台车辆安全运行率</w:t>
            </w:r>
          </w:p>
        </w:tc>
        <w:tc>
          <w:tcPr>
            <w:tcW w:w="5386" w:type="dxa"/>
            <w:vAlign w:val="center"/>
          </w:tcPr>
          <w:p>
            <w:pPr>
              <w:pStyle w:val="12"/>
            </w:pPr>
            <w:r>
              <w:t>平台车辆安全运行率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平台车辆服务时间</w:t>
            </w:r>
          </w:p>
        </w:tc>
        <w:tc>
          <w:tcPr>
            <w:tcW w:w="5386" w:type="dxa"/>
            <w:vAlign w:val="center"/>
          </w:tcPr>
          <w:p>
            <w:pPr>
              <w:pStyle w:val="12"/>
            </w:pPr>
            <w:r>
              <w:t>平台车辆服务时间</w:t>
            </w:r>
          </w:p>
        </w:tc>
        <w:tc>
          <w:tcPr>
            <w:tcW w:w="2268" w:type="dxa"/>
            <w:vAlign w:val="center"/>
          </w:tcPr>
          <w:p>
            <w:pPr>
              <w:pStyle w:val="12"/>
            </w:pPr>
            <w:r>
              <w:t>24小时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公务用车平均每辆运行成本</w:t>
            </w:r>
          </w:p>
        </w:tc>
        <w:tc>
          <w:tcPr>
            <w:tcW w:w="5386" w:type="dxa"/>
            <w:vAlign w:val="center"/>
          </w:tcPr>
          <w:p>
            <w:pPr>
              <w:pStyle w:val="12"/>
            </w:pPr>
            <w:r>
              <w:t>公务用车平均每辆运行成本</w:t>
            </w:r>
          </w:p>
        </w:tc>
        <w:tc>
          <w:tcPr>
            <w:tcW w:w="2268" w:type="dxa"/>
            <w:vAlign w:val="center"/>
          </w:tcPr>
          <w:p>
            <w:pPr>
              <w:pStyle w:val="12"/>
            </w:pPr>
            <w:r>
              <w:t>≤</w:t>
            </w:r>
            <w:r>
              <w:rPr>
                <w:rFonts w:hint="eastAsia"/>
                <w:lang w:val="en-US" w:eastAsia="zh-CN"/>
              </w:rPr>
              <w:t>3.33</w:t>
            </w:r>
            <w:r>
              <w:t>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公车使用对业务能力保障率</w:t>
            </w:r>
          </w:p>
        </w:tc>
        <w:tc>
          <w:tcPr>
            <w:tcW w:w="5386" w:type="dxa"/>
            <w:vAlign w:val="center"/>
          </w:tcPr>
          <w:p>
            <w:pPr>
              <w:pStyle w:val="12"/>
            </w:pPr>
            <w:r>
              <w:t>公车使用对业务能力保障率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≥96%</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3、机关服务中心专项事务经费项目绩效目标表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13063425P0030CA10012Y</w:t>
            </w:r>
          </w:p>
        </w:tc>
        <w:tc>
          <w:tcPr>
            <w:tcW w:w="2835" w:type="dxa"/>
            <w:vAlign w:val="center"/>
          </w:tcPr>
          <w:p>
            <w:pPr>
              <w:pStyle w:val="10"/>
            </w:pPr>
            <w:r>
              <w:t>项目名称</w:t>
            </w:r>
          </w:p>
        </w:tc>
        <w:tc>
          <w:tcPr>
            <w:tcW w:w="6095" w:type="dxa"/>
            <w:gridSpan w:val="3"/>
            <w:vAlign w:val="center"/>
          </w:tcPr>
          <w:p>
            <w:pPr>
              <w:pStyle w:val="12"/>
            </w:pPr>
            <w:r>
              <w:t>机关服务中心专项事务经费项目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55.53</w:t>
            </w:r>
          </w:p>
        </w:tc>
        <w:tc>
          <w:tcPr>
            <w:tcW w:w="2835" w:type="dxa"/>
            <w:vAlign w:val="center"/>
          </w:tcPr>
          <w:p>
            <w:pPr>
              <w:pStyle w:val="10"/>
            </w:pPr>
            <w:r>
              <w:t>其中：财政    资金</w:t>
            </w:r>
          </w:p>
        </w:tc>
        <w:tc>
          <w:tcPr>
            <w:tcW w:w="2551" w:type="dxa"/>
            <w:vAlign w:val="center"/>
          </w:tcPr>
          <w:p>
            <w:pPr>
              <w:pStyle w:val="12"/>
            </w:pPr>
            <w:r>
              <w:t>55.53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预算数为55.5265万元，其中一般公共预算资金55.5265万元，主要用于后勤保障用品经费支出。按季度拨付资金。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13.88</w:t>
            </w:r>
          </w:p>
        </w:tc>
        <w:tc>
          <w:tcPr>
            <w:tcW w:w="2835" w:type="dxa"/>
            <w:vAlign w:val="center"/>
          </w:tcPr>
          <w:p>
            <w:pPr>
              <w:pStyle w:val="13"/>
            </w:pPr>
            <w:r>
              <w:t>13.88</w:t>
            </w:r>
          </w:p>
        </w:tc>
        <w:tc>
          <w:tcPr>
            <w:tcW w:w="2551" w:type="dxa"/>
            <w:vAlign w:val="center"/>
          </w:tcPr>
          <w:p>
            <w:pPr>
              <w:pStyle w:val="13"/>
            </w:pPr>
            <w:r>
              <w:t>13.88</w:t>
            </w:r>
          </w:p>
        </w:tc>
        <w:tc>
          <w:tcPr>
            <w:tcW w:w="3544" w:type="dxa"/>
            <w:gridSpan w:val="2"/>
            <w:vAlign w:val="center"/>
          </w:tcPr>
          <w:p>
            <w:pPr>
              <w:pStyle w:val="13"/>
            </w:pPr>
            <w:r>
              <w:t>13.88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1.通过日常对办公楼设备设施的维护，减少安全隐患，保障县四大班子及入驻部门工作环境的提升，满足干部职工的生活需要。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日常对后勤工作的巡查次数</w:t>
            </w:r>
          </w:p>
        </w:tc>
        <w:tc>
          <w:tcPr>
            <w:tcW w:w="5386" w:type="dxa"/>
            <w:vAlign w:val="center"/>
          </w:tcPr>
          <w:p>
            <w:pPr>
              <w:pStyle w:val="12"/>
            </w:pPr>
            <w:r>
              <w:t>日常对后勤工作的巡查次数</w:t>
            </w:r>
          </w:p>
        </w:tc>
        <w:tc>
          <w:tcPr>
            <w:tcW w:w="2268" w:type="dxa"/>
            <w:vAlign w:val="center"/>
          </w:tcPr>
          <w:p>
            <w:pPr>
              <w:pStyle w:val="12"/>
            </w:pPr>
            <w:r>
              <w:t>≥6次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综合事务工作完成率</w:t>
            </w:r>
          </w:p>
        </w:tc>
        <w:tc>
          <w:tcPr>
            <w:tcW w:w="5386" w:type="dxa"/>
            <w:vAlign w:val="center"/>
          </w:tcPr>
          <w:p>
            <w:pPr>
              <w:pStyle w:val="12"/>
            </w:pPr>
            <w:r>
              <w:t>综合事务工作落实到位率</w:t>
            </w:r>
          </w:p>
        </w:tc>
        <w:tc>
          <w:tcPr>
            <w:tcW w:w="2268" w:type="dxa"/>
            <w:vAlign w:val="center"/>
          </w:tcPr>
          <w:p>
            <w:pPr>
              <w:pStyle w:val="12"/>
            </w:pPr>
            <w:r>
              <w:t>≥97%</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综合事务工作完成及时率</w:t>
            </w:r>
          </w:p>
        </w:tc>
        <w:tc>
          <w:tcPr>
            <w:tcW w:w="5386" w:type="dxa"/>
            <w:vAlign w:val="center"/>
          </w:tcPr>
          <w:p>
            <w:pPr>
              <w:pStyle w:val="12"/>
            </w:pPr>
            <w:r>
              <w:t>后勤保障服务时间</w:t>
            </w:r>
          </w:p>
        </w:tc>
        <w:tc>
          <w:tcPr>
            <w:tcW w:w="2268" w:type="dxa"/>
            <w:vAlign w:val="center"/>
          </w:tcPr>
          <w:p>
            <w:pPr>
              <w:pStyle w:val="12"/>
            </w:pPr>
            <w:r>
              <w:t>24小时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rPr>
                <w:rFonts w:hint="eastAsia"/>
                <w:lang w:eastAsia="zh-CN"/>
              </w:rPr>
              <w:t>楼顶加固维护</w:t>
            </w:r>
            <w:r>
              <w:t>成本</w:t>
            </w:r>
          </w:p>
        </w:tc>
        <w:tc>
          <w:tcPr>
            <w:tcW w:w="5386" w:type="dxa"/>
            <w:vAlign w:val="center"/>
          </w:tcPr>
          <w:p>
            <w:pPr>
              <w:pStyle w:val="12"/>
            </w:pPr>
            <w:r>
              <w:rPr>
                <w:rFonts w:hint="eastAsia"/>
                <w:lang w:eastAsia="zh-CN"/>
              </w:rPr>
              <w:t>楼顶加固维护</w:t>
            </w:r>
            <w:r>
              <w:t>成本</w:t>
            </w:r>
          </w:p>
        </w:tc>
        <w:tc>
          <w:tcPr>
            <w:tcW w:w="2268" w:type="dxa"/>
            <w:vAlign w:val="center"/>
          </w:tcPr>
          <w:p>
            <w:pPr>
              <w:pStyle w:val="12"/>
            </w:pPr>
            <w:r>
              <w:t>≤</w:t>
            </w:r>
            <w:r>
              <w:rPr>
                <w:rFonts w:hint="eastAsia"/>
                <w:lang w:val="en-US" w:eastAsia="zh-CN"/>
              </w:rPr>
              <w:t>15.46万</w:t>
            </w:r>
            <w:r>
              <w:t>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办公环境改善提升率</w:t>
            </w:r>
          </w:p>
        </w:tc>
        <w:tc>
          <w:tcPr>
            <w:tcW w:w="5386" w:type="dxa"/>
            <w:vAlign w:val="center"/>
          </w:tcPr>
          <w:p>
            <w:pPr>
              <w:pStyle w:val="12"/>
            </w:pPr>
            <w:r>
              <w:t>办公环境较上年度改善提升的比率</w:t>
            </w:r>
          </w:p>
        </w:tc>
        <w:tc>
          <w:tcPr>
            <w:tcW w:w="2268" w:type="dxa"/>
            <w:vAlign w:val="center"/>
          </w:tcPr>
          <w:p>
            <w:pPr>
              <w:pStyle w:val="12"/>
            </w:pPr>
            <w:r>
              <w:t>≥30%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≥96%</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4、曲阳县机关服务中心会议室安装中央空调项目绩效目标表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13063425P0030CA10010P</w:t>
            </w:r>
          </w:p>
        </w:tc>
        <w:tc>
          <w:tcPr>
            <w:tcW w:w="2835" w:type="dxa"/>
            <w:vAlign w:val="center"/>
          </w:tcPr>
          <w:p>
            <w:pPr>
              <w:pStyle w:val="10"/>
            </w:pPr>
            <w:r>
              <w:t>项目名称</w:t>
            </w:r>
          </w:p>
        </w:tc>
        <w:tc>
          <w:tcPr>
            <w:tcW w:w="6095" w:type="dxa"/>
            <w:gridSpan w:val="3"/>
            <w:vAlign w:val="center"/>
          </w:tcPr>
          <w:p>
            <w:pPr>
              <w:pStyle w:val="12"/>
            </w:pPr>
            <w:r>
              <w:t>曲阳县机关服务中心会议室安装中央空调项目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10.90</w:t>
            </w:r>
          </w:p>
        </w:tc>
        <w:tc>
          <w:tcPr>
            <w:tcW w:w="2835" w:type="dxa"/>
            <w:vAlign w:val="center"/>
          </w:tcPr>
          <w:p>
            <w:pPr>
              <w:pStyle w:val="10"/>
            </w:pPr>
            <w:r>
              <w:t>其中：财政    资金</w:t>
            </w:r>
          </w:p>
        </w:tc>
        <w:tc>
          <w:tcPr>
            <w:tcW w:w="2551" w:type="dxa"/>
            <w:vAlign w:val="center"/>
          </w:tcPr>
          <w:p>
            <w:pPr>
              <w:pStyle w:val="12"/>
            </w:pPr>
            <w:r>
              <w:t>10.90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预算数为108995元，其中一般公共预算资金108995元，主要用于购买中央空调经费支出。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10.90</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1.通过更换中央空调，保障会议室正常运转，为各种重要会议顺利召开提供场地保障。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中央空调数量</w:t>
            </w:r>
          </w:p>
        </w:tc>
        <w:tc>
          <w:tcPr>
            <w:tcW w:w="5386" w:type="dxa"/>
            <w:vAlign w:val="center"/>
          </w:tcPr>
          <w:p>
            <w:pPr>
              <w:pStyle w:val="12"/>
            </w:pPr>
            <w:r>
              <w:t>购置中央空调数量</w:t>
            </w:r>
          </w:p>
        </w:tc>
        <w:tc>
          <w:tcPr>
            <w:tcW w:w="2268" w:type="dxa"/>
            <w:vAlign w:val="center"/>
          </w:tcPr>
          <w:p>
            <w:pPr>
              <w:pStyle w:val="12"/>
            </w:pPr>
            <w:r>
              <w:t>1组</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验收通过率</w:t>
            </w:r>
          </w:p>
        </w:tc>
        <w:tc>
          <w:tcPr>
            <w:tcW w:w="5386" w:type="dxa"/>
            <w:vAlign w:val="center"/>
          </w:tcPr>
          <w:p>
            <w:pPr>
              <w:pStyle w:val="12"/>
            </w:pPr>
            <w:r>
              <w:t>购置中央空调验收通过率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安装完成时间</w:t>
            </w:r>
          </w:p>
        </w:tc>
        <w:tc>
          <w:tcPr>
            <w:tcW w:w="5386" w:type="dxa"/>
            <w:vAlign w:val="center"/>
          </w:tcPr>
          <w:p>
            <w:pPr>
              <w:pStyle w:val="12"/>
            </w:pPr>
            <w:r>
              <w:t>中央空调安装完成时间</w:t>
            </w:r>
          </w:p>
        </w:tc>
        <w:tc>
          <w:tcPr>
            <w:tcW w:w="2268" w:type="dxa"/>
            <w:vAlign w:val="center"/>
          </w:tcPr>
          <w:p>
            <w:pPr>
              <w:pStyle w:val="12"/>
            </w:pPr>
            <w:r>
              <w:t>10天</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中央空调成本</w:t>
            </w:r>
          </w:p>
        </w:tc>
        <w:tc>
          <w:tcPr>
            <w:tcW w:w="5386" w:type="dxa"/>
            <w:vAlign w:val="center"/>
          </w:tcPr>
          <w:p>
            <w:pPr>
              <w:pStyle w:val="12"/>
            </w:pPr>
            <w:r>
              <w:t>购置中央空调成本</w:t>
            </w:r>
          </w:p>
        </w:tc>
        <w:tc>
          <w:tcPr>
            <w:tcW w:w="2268" w:type="dxa"/>
            <w:vAlign w:val="center"/>
          </w:tcPr>
          <w:p>
            <w:pPr>
              <w:pStyle w:val="12"/>
            </w:pPr>
            <w:r>
              <w:t>≤10.9万元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设备正常运行率</w:t>
            </w:r>
          </w:p>
        </w:tc>
        <w:tc>
          <w:tcPr>
            <w:tcW w:w="5386" w:type="dxa"/>
            <w:vAlign w:val="center"/>
          </w:tcPr>
          <w:p>
            <w:pPr>
              <w:pStyle w:val="12"/>
            </w:pPr>
            <w:r>
              <w:t>中央空调设备正常运行的比率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受益人员满意度</w:t>
            </w:r>
          </w:p>
        </w:tc>
        <w:tc>
          <w:tcPr>
            <w:tcW w:w="2268" w:type="dxa"/>
            <w:vAlign w:val="center"/>
          </w:tcPr>
          <w:p>
            <w:pPr>
              <w:pStyle w:val="12"/>
            </w:pPr>
            <w:r>
              <w:t>≥96%</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430001曲阳县机关服务中心本级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874.80</w:t>
            </w:r>
          </w:p>
        </w:tc>
        <w:tc>
          <w:tcPr>
            <w:tcW w:w="964" w:type="dxa"/>
            <w:vAlign w:val="center"/>
          </w:tcPr>
          <w:p>
            <w:pPr>
              <w:pStyle w:val="15"/>
            </w:pPr>
            <w:r>
              <w:t>874.80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861.80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曲阳县机关服务中心本级小计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874.80</w:t>
            </w:r>
          </w:p>
        </w:tc>
        <w:tc>
          <w:tcPr>
            <w:tcW w:w="964" w:type="dxa"/>
            <w:vAlign w:val="center"/>
          </w:tcPr>
          <w:p>
            <w:pPr>
              <w:pStyle w:val="15"/>
            </w:pPr>
            <w:r>
              <w:t>874.80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861.80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656.20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24</w:t>
            </w:r>
          </w:p>
        </w:tc>
        <w:tc>
          <w:tcPr>
            <w:tcW w:w="850" w:type="dxa"/>
            <w:vAlign w:val="center"/>
          </w:tcPr>
          <w:p>
            <w:pPr>
              <w:pStyle w:val="11"/>
            </w:pPr>
            <w:r>
              <w:t>0.02</w:t>
            </w:r>
          </w:p>
        </w:tc>
        <w:tc>
          <w:tcPr>
            <w:tcW w:w="964" w:type="dxa"/>
            <w:vAlign w:val="center"/>
          </w:tcPr>
          <w:p>
            <w:pPr>
              <w:pStyle w:val="11"/>
            </w:pPr>
            <w:r>
              <w:t>0.48</w:t>
            </w:r>
          </w:p>
        </w:tc>
        <w:tc>
          <w:tcPr>
            <w:tcW w:w="964" w:type="dxa"/>
            <w:vAlign w:val="center"/>
          </w:tcPr>
          <w:p>
            <w:pPr>
              <w:pStyle w:val="11"/>
            </w:pPr>
            <w:r>
              <w:t>0.48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656.20</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656.20</w:t>
            </w:r>
          </w:p>
        </w:tc>
        <w:tc>
          <w:tcPr>
            <w:tcW w:w="1134" w:type="dxa"/>
            <w:vAlign w:val="center"/>
          </w:tcPr>
          <w:p>
            <w:pPr>
              <w:pStyle w:val="12"/>
            </w:pPr>
            <w:r>
              <w:t>房屋租赁服务</w:t>
            </w:r>
          </w:p>
        </w:tc>
        <w:tc>
          <w:tcPr>
            <w:tcW w:w="1134" w:type="dxa"/>
            <w:vAlign w:val="center"/>
          </w:tcPr>
          <w:p>
            <w:pPr>
              <w:pStyle w:val="12"/>
            </w:pPr>
            <w:r>
              <w:t>C21020000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553.00</w:t>
            </w:r>
          </w:p>
        </w:tc>
        <w:tc>
          <w:tcPr>
            <w:tcW w:w="964" w:type="dxa"/>
            <w:vAlign w:val="center"/>
          </w:tcPr>
          <w:p>
            <w:pPr>
              <w:pStyle w:val="11"/>
            </w:pPr>
            <w:r>
              <w:t>553.00</w:t>
            </w:r>
          </w:p>
        </w:tc>
        <w:tc>
          <w:tcPr>
            <w:tcW w:w="964" w:type="dxa"/>
            <w:vAlign w:val="center"/>
          </w:tcPr>
          <w:p>
            <w:pPr>
              <w:pStyle w:val="11"/>
            </w:pPr>
            <w:r>
              <w:t>553.00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553.00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机关服务中心后勤保障经费项目</w:t>
            </w:r>
          </w:p>
        </w:tc>
        <w:tc>
          <w:tcPr>
            <w:tcW w:w="964" w:type="dxa"/>
            <w:vAlign w:val="center"/>
          </w:tcPr>
          <w:p>
            <w:pPr>
              <w:pStyle w:val="11"/>
            </w:pPr>
            <w:r>
              <w:t>270.57</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140.57</w:t>
            </w:r>
          </w:p>
        </w:tc>
        <w:tc>
          <w:tcPr>
            <w:tcW w:w="964" w:type="dxa"/>
            <w:vAlign w:val="center"/>
          </w:tcPr>
          <w:p>
            <w:pPr>
              <w:pStyle w:val="11"/>
            </w:pPr>
            <w:r>
              <w:t>140.57</w:t>
            </w:r>
          </w:p>
        </w:tc>
        <w:tc>
          <w:tcPr>
            <w:tcW w:w="964" w:type="dxa"/>
            <w:vAlign w:val="center"/>
          </w:tcPr>
          <w:p>
            <w:pPr>
              <w:pStyle w:val="11"/>
            </w:pPr>
            <w:r>
              <w:t>140.57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140.57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机关服务中心后勤保障经费项目</w:t>
            </w:r>
          </w:p>
        </w:tc>
        <w:tc>
          <w:tcPr>
            <w:tcW w:w="964" w:type="dxa"/>
            <w:vAlign w:val="center"/>
          </w:tcPr>
          <w:p>
            <w:pPr>
              <w:pStyle w:val="11"/>
            </w:pPr>
            <w:r>
              <w:t>270.57</w:t>
            </w:r>
          </w:p>
        </w:tc>
        <w:tc>
          <w:tcPr>
            <w:tcW w:w="1134" w:type="dxa"/>
            <w:vAlign w:val="center"/>
          </w:tcPr>
          <w:p>
            <w:pPr>
              <w:pStyle w:val="12"/>
            </w:pPr>
            <w:r>
              <w:t>其他房地产服务</w:t>
            </w:r>
          </w:p>
        </w:tc>
        <w:tc>
          <w:tcPr>
            <w:tcW w:w="1134" w:type="dxa"/>
            <w:vAlign w:val="center"/>
          </w:tcPr>
          <w:p>
            <w:pPr>
              <w:pStyle w:val="12"/>
            </w:pPr>
            <w:r>
              <w:t>C21990000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130.00</w:t>
            </w:r>
          </w:p>
        </w:tc>
        <w:tc>
          <w:tcPr>
            <w:tcW w:w="964" w:type="dxa"/>
            <w:vAlign w:val="center"/>
          </w:tcPr>
          <w:p>
            <w:pPr>
              <w:pStyle w:val="11"/>
            </w:pPr>
            <w:r>
              <w:t>130.00</w:t>
            </w:r>
          </w:p>
        </w:tc>
        <w:tc>
          <w:tcPr>
            <w:tcW w:w="964" w:type="dxa"/>
            <w:vAlign w:val="center"/>
          </w:tcPr>
          <w:p>
            <w:pPr>
              <w:pStyle w:val="11"/>
            </w:pPr>
            <w:r>
              <w:t>130.00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机关服务中心县直公车服务平台经费项目</w:t>
            </w:r>
          </w:p>
        </w:tc>
        <w:tc>
          <w:tcPr>
            <w:tcW w:w="964" w:type="dxa"/>
            <w:vAlign w:val="center"/>
          </w:tcPr>
          <w:p>
            <w:pPr>
              <w:pStyle w:val="11"/>
            </w:pPr>
            <w:r>
              <w:t>40.00</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8.00</w:t>
            </w:r>
          </w:p>
        </w:tc>
        <w:tc>
          <w:tcPr>
            <w:tcW w:w="964" w:type="dxa"/>
            <w:vAlign w:val="center"/>
          </w:tcPr>
          <w:p>
            <w:pPr>
              <w:pStyle w:val="11"/>
            </w:pPr>
            <w:r>
              <w:t>8.00</w:t>
            </w:r>
          </w:p>
        </w:tc>
        <w:tc>
          <w:tcPr>
            <w:tcW w:w="964" w:type="dxa"/>
            <w:vAlign w:val="center"/>
          </w:tcPr>
          <w:p>
            <w:pPr>
              <w:pStyle w:val="11"/>
            </w:pPr>
            <w:r>
              <w:t>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机关服务中心县直公车服务平台经费项目</w:t>
            </w:r>
          </w:p>
        </w:tc>
        <w:tc>
          <w:tcPr>
            <w:tcW w:w="964" w:type="dxa"/>
            <w:vAlign w:val="center"/>
          </w:tcPr>
          <w:p>
            <w:pPr>
              <w:pStyle w:val="11"/>
            </w:pPr>
            <w:r>
              <w:t>40.00</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25.00</w:t>
            </w:r>
          </w:p>
        </w:tc>
        <w:tc>
          <w:tcPr>
            <w:tcW w:w="964" w:type="dxa"/>
            <w:vAlign w:val="center"/>
          </w:tcPr>
          <w:p>
            <w:pPr>
              <w:pStyle w:val="11"/>
            </w:pPr>
            <w:r>
              <w:t>25.00</w:t>
            </w:r>
          </w:p>
        </w:tc>
        <w:tc>
          <w:tcPr>
            <w:tcW w:w="964" w:type="dxa"/>
            <w:vAlign w:val="center"/>
          </w:tcPr>
          <w:p>
            <w:pPr>
              <w:pStyle w:val="11"/>
            </w:pPr>
            <w:r>
              <w:t>25.00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机关服务中心县直公车服务平台经费项目</w:t>
            </w:r>
          </w:p>
        </w:tc>
        <w:tc>
          <w:tcPr>
            <w:tcW w:w="964" w:type="dxa"/>
            <w:vAlign w:val="center"/>
          </w:tcPr>
          <w:p>
            <w:pPr>
              <w:pStyle w:val="11"/>
            </w:pPr>
            <w:r>
              <w:t>40.00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机关服务中心专项事务经费项目</w:t>
            </w:r>
          </w:p>
        </w:tc>
        <w:tc>
          <w:tcPr>
            <w:tcW w:w="964" w:type="dxa"/>
            <w:vAlign w:val="center"/>
          </w:tcPr>
          <w:p>
            <w:pPr>
              <w:pStyle w:val="11"/>
            </w:pPr>
            <w:r>
              <w:t>55.53</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机关服务中心专项事务经费项目</w:t>
            </w:r>
          </w:p>
        </w:tc>
        <w:tc>
          <w:tcPr>
            <w:tcW w:w="964" w:type="dxa"/>
            <w:vAlign w:val="center"/>
          </w:tcPr>
          <w:p>
            <w:pPr>
              <w:pStyle w:val="11"/>
            </w:pPr>
            <w:r>
              <w:t>55.53</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0.55</w:t>
            </w:r>
          </w:p>
        </w:tc>
        <w:tc>
          <w:tcPr>
            <w:tcW w:w="964" w:type="dxa"/>
            <w:vAlign w:val="center"/>
          </w:tcPr>
          <w:p>
            <w:pPr>
              <w:pStyle w:val="11"/>
            </w:pPr>
            <w:r>
              <w:t>0.55</w:t>
            </w:r>
          </w:p>
        </w:tc>
        <w:tc>
          <w:tcPr>
            <w:tcW w:w="964" w:type="dxa"/>
            <w:vAlign w:val="center"/>
          </w:tcPr>
          <w:p>
            <w:pPr>
              <w:pStyle w:val="11"/>
            </w:pPr>
            <w:r>
              <w:t>0.55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机关服务中心专项事务经费项目</w:t>
            </w:r>
          </w:p>
        </w:tc>
        <w:tc>
          <w:tcPr>
            <w:tcW w:w="964" w:type="dxa"/>
            <w:vAlign w:val="center"/>
          </w:tcPr>
          <w:p>
            <w:pPr>
              <w:pStyle w:val="11"/>
            </w:pPr>
            <w:r>
              <w:t>55.53</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30</w:t>
            </w:r>
          </w:p>
        </w:tc>
        <w:tc>
          <w:tcPr>
            <w:tcW w:w="850" w:type="dxa"/>
            <w:vAlign w:val="center"/>
          </w:tcPr>
          <w:p>
            <w:pPr>
              <w:pStyle w:val="11"/>
            </w:pPr>
            <w:r>
              <w:t>0.02</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曲阳县机关服务中心会议室安装中央空调项目</w:t>
            </w:r>
          </w:p>
        </w:tc>
        <w:tc>
          <w:tcPr>
            <w:tcW w:w="964" w:type="dxa"/>
            <w:vAlign w:val="center"/>
          </w:tcPr>
          <w:p>
            <w:pPr>
              <w:pStyle w:val="11"/>
            </w:pPr>
            <w:r>
              <w:t>10.90</w:t>
            </w:r>
          </w:p>
        </w:tc>
        <w:tc>
          <w:tcPr>
            <w:tcW w:w="1134" w:type="dxa"/>
            <w:vAlign w:val="center"/>
          </w:tcPr>
          <w:p>
            <w:pPr>
              <w:pStyle w:val="12"/>
            </w:pPr>
            <w:r>
              <w:t>空调机组</w:t>
            </w:r>
          </w:p>
        </w:tc>
        <w:tc>
          <w:tcPr>
            <w:tcW w:w="1134" w:type="dxa"/>
            <w:vAlign w:val="center"/>
          </w:tcPr>
          <w:p>
            <w:pPr>
              <w:pStyle w:val="12"/>
            </w:pPr>
            <w:r>
              <w:t>A02052305</w:t>
            </w:r>
          </w:p>
        </w:tc>
        <w:tc>
          <w:tcPr>
            <w:tcW w:w="709" w:type="dxa"/>
            <w:vAlign w:val="center"/>
          </w:tcPr>
          <w:p>
            <w:pPr>
              <w:pStyle w:val="13"/>
            </w:pPr>
            <w:r>
              <w:t>组</w:t>
            </w:r>
          </w:p>
        </w:tc>
        <w:tc>
          <w:tcPr>
            <w:tcW w:w="850" w:type="dxa"/>
            <w:vAlign w:val="center"/>
          </w:tcPr>
          <w:p>
            <w:pPr>
              <w:pStyle w:val="11"/>
            </w:pPr>
            <w:r>
              <w:t>1</w:t>
            </w:r>
          </w:p>
        </w:tc>
        <w:tc>
          <w:tcPr>
            <w:tcW w:w="850" w:type="dxa"/>
            <w:vAlign w:val="center"/>
          </w:tcPr>
          <w:p>
            <w:pPr>
              <w:pStyle w:val="11"/>
            </w:pPr>
            <w:r>
              <w:t>10.90</w:t>
            </w:r>
          </w:p>
        </w:tc>
        <w:tc>
          <w:tcPr>
            <w:tcW w:w="964" w:type="dxa"/>
            <w:vAlign w:val="center"/>
          </w:tcPr>
          <w:p>
            <w:pPr>
              <w:pStyle w:val="11"/>
            </w:pPr>
            <w:r>
              <w:t>10.90</w:t>
            </w:r>
          </w:p>
        </w:tc>
        <w:tc>
          <w:tcPr>
            <w:tcW w:w="964" w:type="dxa"/>
            <w:vAlign w:val="center"/>
          </w:tcPr>
          <w:p>
            <w:pPr>
              <w:pStyle w:val="11"/>
            </w:pPr>
            <w:r>
              <w:t>10.90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10.90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曲阳县机关服务中心本级上年末固定资产金额为95.88万元（详见下表）。本年度拟购置固定资产总额为1.05万元，已按要求列入政府采购预算，详见政府采购预算表。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430001曲阳县机关服务中心本级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95.88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1</w:t>
            </w:r>
          </w:p>
        </w:tc>
        <w:tc>
          <w:tcPr>
            <w:tcW w:w="2835" w:type="dxa"/>
            <w:vAlign w:val="center"/>
          </w:tcPr>
          <w:p>
            <w:pPr>
              <w:pStyle w:val="11"/>
            </w:pPr>
            <w:r>
              <w:t>48.59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172</w:t>
            </w:r>
          </w:p>
        </w:tc>
        <w:tc>
          <w:tcPr>
            <w:tcW w:w="2835" w:type="dxa"/>
            <w:vAlign w:val="center"/>
          </w:tcPr>
          <w:p>
            <w:pPr>
              <w:pStyle w:val="11"/>
            </w:pPr>
            <w:r>
              <w:t>47.30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8E8CE"/>
    <w:multiLevelType w:val="singleLevel"/>
    <w:tmpl w:val="3828E8C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1ZmU4OTY2ODQ4YTBhZDIxOGMxMGFjY2JlMzY4ZTgifQ=="/>
  </w:docVars>
  <w:rsids>
    <w:rsidRoot w:val="00000000"/>
    <w:rsid w:val="07DB644F"/>
    <w:rsid w:val="0879106F"/>
    <w:rsid w:val="1B0156C0"/>
    <w:rsid w:val="31DC41A5"/>
    <w:rsid w:val="4E992388"/>
    <w:rsid w:val="51914E34"/>
    <w:rsid w:val="51F043F3"/>
    <w:rsid w:val="5AE61D74"/>
    <w:rsid w:val="5CE94993"/>
    <w:rsid w:val="5E2F6437"/>
    <w:rsid w:val="659E7C42"/>
    <w:rsid w:val="702F5BE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TotalTime>0</TotalTime>
  <ScaleCrop>false</ScaleCrop>
  <LinksUpToDate>false</LinksUpToDat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2025-02-06T10:45:00Z</dcterms:created>
  <dc:creator>Administrator</dc:creator>
  <cp:lastModifiedBy>Ydh</cp:lastModifiedBy>
  <dcterms:modified xsi:type="dcterms:W3CDTF">2025-02-07T05:51:57Z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CEAB8A3854224577AA49C3D0AC815B4F_13</vt:lpwstr>
  </property>
</Properties>
</file>