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一、中国共产主义青年团曲阳县委员会收支预算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一、中国共产主义青年团曲阳县委员会收支预算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47.56</w:t>
            </w:r>
          </w:p>
        </w:tc>
        <w:tc>
          <w:tcPr>
            <w:tcW w:w="4535" w:type="dxa"/>
            <w:vAlign w:val="center"/>
          </w:tcPr>
          <w:p>
            <w:pPr>
              <w:pStyle w:val="12"/>
            </w:pPr>
            <w:r>
              <w:t>一、一般公共服务支出</w:t>
            </w:r>
          </w:p>
        </w:tc>
        <w:tc>
          <w:tcPr>
            <w:tcW w:w="2126" w:type="dxa"/>
            <w:vAlign w:val="center"/>
          </w:tcPr>
          <w:p>
            <w:pPr>
              <w:pStyle w:val="11"/>
            </w:pPr>
            <w:r>
              <w:t>30.58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47.56</w:t>
            </w:r>
          </w:p>
        </w:tc>
        <w:tc>
          <w:tcPr>
            <w:tcW w:w="4535" w:type="dxa"/>
            <w:vAlign w:val="center"/>
          </w:tcPr>
          <w:p>
            <w:pPr>
              <w:pStyle w:val="14"/>
            </w:pPr>
            <w:r>
              <w:t>本年支出合计</w:t>
            </w:r>
          </w:p>
        </w:tc>
        <w:tc>
          <w:tcPr>
            <w:tcW w:w="2126" w:type="dxa"/>
            <w:vAlign w:val="center"/>
          </w:tcPr>
          <w:p>
            <w:pPr>
              <w:pStyle w:val="15"/>
            </w:pPr>
            <w:r>
              <w:t>47.56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47.56</w:t>
            </w:r>
          </w:p>
        </w:tc>
        <w:tc>
          <w:tcPr>
            <w:tcW w:w="4535" w:type="dxa"/>
            <w:vAlign w:val="center"/>
          </w:tcPr>
          <w:p>
            <w:pPr>
              <w:pStyle w:val="14"/>
            </w:pPr>
            <w:r>
              <w:t>支出总计</w:t>
            </w:r>
          </w:p>
        </w:tc>
        <w:tc>
          <w:tcPr>
            <w:tcW w:w="2126" w:type="dxa"/>
            <w:vAlign w:val="center"/>
          </w:tcPr>
          <w:p>
            <w:pPr>
              <w:pStyle w:val="15"/>
            </w:pPr>
            <w:r>
              <w:t>47.56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47.56</w:t>
            </w:r>
          </w:p>
        </w:tc>
        <w:tc>
          <w:tcPr>
            <w:tcW w:w="1134" w:type="dxa"/>
            <w:vAlign w:val="center"/>
          </w:tcPr>
          <w:p>
            <w:pPr>
              <w:pStyle w:val="15"/>
            </w:pPr>
            <w:r>
              <w:t>47.56</w:t>
            </w:r>
          </w:p>
        </w:tc>
        <w:tc>
          <w:tcPr>
            <w:tcW w:w="1134" w:type="dxa"/>
            <w:vAlign w:val="center"/>
          </w:tcPr>
          <w:p>
            <w:pPr>
              <w:pStyle w:val="15"/>
            </w:pPr>
            <w:r>
              <w:t>47.56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30.58</w:t>
            </w:r>
          </w:p>
        </w:tc>
        <w:tc>
          <w:tcPr>
            <w:tcW w:w="1134" w:type="dxa"/>
            <w:vAlign w:val="center"/>
          </w:tcPr>
          <w:p>
            <w:pPr>
              <w:pStyle w:val="11"/>
            </w:pPr>
            <w:r>
              <w:t>30.58</w:t>
            </w:r>
          </w:p>
        </w:tc>
        <w:tc>
          <w:tcPr>
            <w:tcW w:w="1134" w:type="dxa"/>
            <w:vAlign w:val="center"/>
          </w:tcPr>
          <w:p>
            <w:pPr>
              <w:pStyle w:val="11"/>
            </w:pPr>
            <w:r>
              <w:t>30.58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30.58</w:t>
            </w:r>
          </w:p>
        </w:tc>
        <w:tc>
          <w:tcPr>
            <w:tcW w:w="1134" w:type="dxa"/>
            <w:vAlign w:val="center"/>
          </w:tcPr>
          <w:p>
            <w:pPr>
              <w:pStyle w:val="11"/>
            </w:pPr>
            <w:r>
              <w:t>30.58</w:t>
            </w:r>
          </w:p>
        </w:tc>
        <w:tc>
          <w:tcPr>
            <w:tcW w:w="1134" w:type="dxa"/>
            <w:vAlign w:val="center"/>
          </w:tcPr>
          <w:p>
            <w:pPr>
              <w:pStyle w:val="11"/>
            </w:pPr>
            <w:r>
              <w:t>30.58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25.58</w:t>
            </w:r>
          </w:p>
        </w:tc>
        <w:tc>
          <w:tcPr>
            <w:tcW w:w="1134" w:type="dxa"/>
            <w:vAlign w:val="center"/>
          </w:tcPr>
          <w:p>
            <w:pPr>
              <w:pStyle w:val="11"/>
            </w:pPr>
            <w:r>
              <w:t>25.58</w:t>
            </w:r>
          </w:p>
        </w:tc>
        <w:tc>
          <w:tcPr>
            <w:tcW w:w="1134" w:type="dxa"/>
            <w:vAlign w:val="center"/>
          </w:tcPr>
          <w:p>
            <w:pPr>
              <w:pStyle w:val="11"/>
            </w:pPr>
            <w:r>
              <w:t>25.58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r>
              <w:t>2.86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r>
              <w:t>1.84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0.44</w:t>
            </w:r>
          </w:p>
        </w:tc>
        <w:tc>
          <w:tcPr>
            <w:tcW w:w="1134" w:type="dxa"/>
            <w:vAlign w:val="center"/>
          </w:tcPr>
          <w:p>
            <w:pPr>
              <w:pStyle w:val="11"/>
            </w:pPr>
            <w:r>
              <w:t>0.44</w:t>
            </w:r>
          </w:p>
        </w:tc>
        <w:tc>
          <w:tcPr>
            <w:tcW w:w="1134" w:type="dxa"/>
            <w:vAlign w:val="center"/>
          </w:tcPr>
          <w:p>
            <w:pPr>
              <w:pStyle w:val="11"/>
            </w:pPr>
            <w:r>
              <w:t>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10.14</w:t>
            </w:r>
          </w:p>
        </w:tc>
        <w:tc>
          <w:tcPr>
            <w:tcW w:w="1134" w:type="dxa"/>
            <w:vAlign w:val="center"/>
          </w:tcPr>
          <w:p>
            <w:pPr>
              <w:pStyle w:val="11"/>
            </w:pPr>
            <w:r>
              <w:t>10.14</w:t>
            </w:r>
          </w:p>
        </w:tc>
        <w:tc>
          <w:tcPr>
            <w:tcW w:w="1134" w:type="dxa"/>
            <w:vAlign w:val="center"/>
          </w:tcPr>
          <w:p>
            <w:pPr>
              <w:pStyle w:val="11"/>
            </w:pPr>
            <w:r>
              <w:t>10.14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10.14</w:t>
            </w:r>
          </w:p>
        </w:tc>
        <w:tc>
          <w:tcPr>
            <w:tcW w:w="1134" w:type="dxa"/>
            <w:vAlign w:val="center"/>
          </w:tcPr>
          <w:p>
            <w:pPr>
              <w:pStyle w:val="11"/>
            </w:pPr>
            <w:r>
              <w:t>10.14</w:t>
            </w:r>
          </w:p>
        </w:tc>
        <w:tc>
          <w:tcPr>
            <w:tcW w:w="1134" w:type="dxa"/>
            <w:vAlign w:val="center"/>
          </w:tcPr>
          <w:p>
            <w:pPr>
              <w:pStyle w:val="11"/>
            </w:pPr>
            <w:r>
              <w:t>10.14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10.14</w:t>
            </w:r>
          </w:p>
        </w:tc>
        <w:tc>
          <w:tcPr>
            <w:tcW w:w="1134" w:type="dxa"/>
            <w:vAlign w:val="center"/>
          </w:tcPr>
          <w:p>
            <w:pPr>
              <w:pStyle w:val="11"/>
            </w:pPr>
            <w:r>
              <w:t>10.14</w:t>
            </w:r>
          </w:p>
        </w:tc>
        <w:tc>
          <w:tcPr>
            <w:tcW w:w="1134" w:type="dxa"/>
            <w:vAlign w:val="center"/>
          </w:tcPr>
          <w:p>
            <w:pPr>
              <w:pStyle w:val="11"/>
            </w:pPr>
            <w:r>
              <w:t>10.14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2.14</w:t>
            </w:r>
          </w:p>
        </w:tc>
        <w:tc>
          <w:tcPr>
            <w:tcW w:w="1134" w:type="dxa"/>
            <w:vAlign w:val="center"/>
          </w:tcPr>
          <w:p>
            <w:pPr>
              <w:pStyle w:val="11"/>
            </w:pPr>
            <w:r>
              <w:t>2.14</w:t>
            </w:r>
          </w:p>
        </w:tc>
        <w:tc>
          <w:tcPr>
            <w:tcW w:w="1134" w:type="dxa"/>
            <w:vAlign w:val="center"/>
          </w:tcPr>
          <w:p>
            <w:pPr>
              <w:pStyle w:val="11"/>
            </w:pPr>
            <w:r>
              <w:t>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2.14</w:t>
            </w:r>
          </w:p>
        </w:tc>
        <w:tc>
          <w:tcPr>
            <w:tcW w:w="1134" w:type="dxa"/>
            <w:vAlign w:val="center"/>
          </w:tcPr>
          <w:p>
            <w:pPr>
              <w:pStyle w:val="11"/>
            </w:pPr>
            <w:r>
              <w:t>2.14</w:t>
            </w:r>
          </w:p>
        </w:tc>
        <w:tc>
          <w:tcPr>
            <w:tcW w:w="1134" w:type="dxa"/>
            <w:vAlign w:val="center"/>
          </w:tcPr>
          <w:p>
            <w:pPr>
              <w:pStyle w:val="11"/>
            </w:pPr>
            <w:r>
              <w:t>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2.14</w:t>
            </w:r>
          </w:p>
        </w:tc>
        <w:tc>
          <w:tcPr>
            <w:tcW w:w="1134" w:type="dxa"/>
            <w:vAlign w:val="center"/>
          </w:tcPr>
          <w:p>
            <w:pPr>
              <w:pStyle w:val="11"/>
            </w:pPr>
            <w:r>
              <w:t>2.14</w:t>
            </w:r>
          </w:p>
        </w:tc>
        <w:tc>
          <w:tcPr>
            <w:tcW w:w="1134" w:type="dxa"/>
            <w:vAlign w:val="center"/>
          </w:tcPr>
          <w:p>
            <w:pPr>
              <w:pStyle w:val="11"/>
            </w:pPr>
            <w:r>
              <w:t>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47.56</w:t>
            </w:r>
          </w:p>
        </w:tc>
        <w:tc>
          <w:tcPr>
            <w:tcW w:w="1361" w:type="dxa"/>
            <w:vAlign w:val="center"/>
          </w:tcPr>
          <w:p>
            <w:pPr>
              <w:pStyle w:val="15"/>
            </w:pPr>
            <w:r>
              <w:t>32.42</w:t>
            </w:r>
          </w:p>
        </w:tc>
        <w:tc>
          <w:tcPr>
            <w:tcW w:w="1361" w:type="dxa"/>
            <w:vAlign w:val="center"/>
          </w:tcPr>
          <w:p>
            <w:pPr>
              <w:pStyle w:val="15"/>
            </w:pPr>
            <w:r>
              <w:t>15.14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30.58</w:t>
            </w:r>
          </w:p>
        </w:tc>
        <w:tc>
          <w:tcPr>
            <w:tcW w:w="1361" w:type="dxa"/>
            <w:vAlign w:val="center"/>
          </w:tcPr>
          <w:p>
            <w:pPr>
              <w:pStyle w:val="11"/>
            </w:pPr>
            <w:r>
              <w:t>25.58</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30.58</w:t>
            </w:r>
          </w:p>
        </w:tc>
        <w:tc>
          <w:tcPr>
            <w:tcW w:w="1361" w:type="dxa"/>
            <w:vAlign w:val="center"/>
          </w:tcPr>
          <w:p>
            <w:pPr>
              <w:pStyle w:val="11"/>
            </w:pPr>
            <w:r>
              <w:t>25.58</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25.58</w:t>
            </w:r>
          </w:p>
        </w:tc>
        <w:tc>
          <w:tcPr>
            <w:tcW w:w="1361" w:type="dxa"/>
            <w:vAlign w:val="center"/>
          </w:tcPr>
          <w:p>
            <w:pPr>
              <w:pStyle w:val="11"/>
            </w:pPr>
            <w:r>
              <w:t>25.58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2.86</w:t>
            </w:r>
          </w:p>
        </w:tc>
        <w:tc>
          <w:tcPr>
            <w:tcW w:w="1361" w:type="dxa"/>
            <w:vAlign w:val="center"/>
          </w:tcPr>
          <w:p>
            <w:pPr>
              <w:pStyle w:val="11"/>
            </w:pPr>
            <w:r>
              <w:t>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2.86</w:t>
            </w:r>
          </w:p>
        </w:tc>
        <w:tc>
          <w:tcPr>
            <w:tcW w:w="1361" w:type="dxa"/>
            <w:vAlign w:val="center"/>
          </w:tcPr>
          <w:p>
            <w:pPr>
              <w:pStyle w:val="11"/>
            </w:pPr>
            <w:r>
              <w:t>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2.86</w:t>
            </w:r>
          </w:p>
        </w:tc>
        <w:tc>
          <w:tcPr>
            <w:tcW w:w="1361" w:type="dxa"/>
            <w:vAlign w:val="center"/>
          </w:tcPr>
          <w:p>
            <w:pPr>
              <w:pStyle w:val="11"/>
            </w:pPr>
            <w:r>
              <w:t>2.86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1.84</w:t>
            </w:r>
          </w:p>
        </w:tc>
        <w:tc>
          <w:tcPr>
            <w:tcW w:w="1361" w:type="dxa"/>
            <w:vAlign w:val="center"/>
          </w:tcPr>
          <w:p>
            <w:pPr>
              <w:pStyle w:val="11"/>
            </w:pPr>
            <w:r>
              <w:t>1.84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1.84</w:t>
            </w:r>
          </w:p>
        </w:tc>
        <w:tc>
          <w:tcPr>
            <w:tcW w:w="1361" w:type="dxa"/>
            <w:vAlign w:val="center"/>
          </w:tcPr>
          <w:p>
            <w:pPr>
              <w:pStyle w:val="11"/>
            </w:pPr>
            <w:r>
              <w:t>1.84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1.40</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0.44</w:t>
            </w:r>
          </w:p>
        </w:tc>
        <w:tc>
          <w:tcPr>
            <w:tcW w:w="1361" w:type="dxa"/>
            <w:vAlign w:val="center"/>
          </w:tcPr>
          <w:p>
            <w:pPr>
              <w:pStyle w:val="11"/>
            </w:pPr>
            <w:r>
              <w:t>0.44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10.14</w:t>
            </w:r>
          </w:p>
        </w:tc>
        <w:tc>
          <w:tcPr>
            <w:tcW w:w="1361" w:type="dxa"/>
            <w:vAlign w:val="center"/>
          </w:tcPr>
          <w:p>
            <w:pPr>
              <w:pStyle w:val="11"/>
            </w:pPr>
          </w:p>
        </w:tc>
        <w:tc>
          <w:tcPr>
            <w:tcW w:w="1361" w:type="dxa"/>
            <w:vAlign w:val="center"/>
          </w:tcPr>
          <w:p>
            <w:pPr>
              <w:pStyle w:val="11"/>
            </w:pPr>
            <w:r>
              <w:t>10.14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10.14</w:t>
            </w:r>
          </w:p>
        </w:tc>
        <w:tc>
          <w:tcPr>
            <w:tcW w:w="1361" w:type="dxa"/>
            <w:vAlign w:val="center"/>
          </w:tcPr>
          <w:p>
            <w:pPr>
              <w:pStyle w:val="11"/>
            </w:pPr>
          </w:p>
        </w:tc>
        <w:tc>
          <w:tcPr>
            <w:tcW w:w="1361" w:type="dxa"/>
            <w:vAlign w:val="center"/>
          </w:tcPr>
          <w:p>
            <w:pPr>
              <w:pStyle w:val="11"/>
            </w:pPr>
            <w:r>
              <w:t>10.14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10.14</w:t>
            </w:r>
          </w:p>
        </w:tc>
        <w:tc>
          <w:tcPr>
            <w:tcW w:w="1361" w:type="dxa"/>
            <w:vAlign w:val="center"/>
          </w:tcPr>
          <w:p>
            <w:pPr>
              <w:pStyle w:val="11"/>
            </w:pPr>
          </w:p>
        </w:tc>
        <w:tc>
          <w:tcPr>
            <w:tcW w:w="1361" w:type="dxa"/>
            <w:vAlign w:val="center"/>
          </w:tcPr>
          <w:p>
            <w:pPr>
              <w:pStyle w:val="11"/>
            </w:pPr>
            <w:r>
              <w:t>10.14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2.14</w:t>
            </w:r>
          </w:p>
        </w:tc>
        <w:tc>
          <w:tcPr>
            <w:tcW w:w="1361" w:type="dxa"/>
            <w:vAlign w:val="center"/>
          </w:tcPr>
          <w:p>
            <w:pPr>
              <w:pStyle w:val="11"/>
            </w:pPr>
            <w:r>
              <w:t>2.14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2.14</w:t>
            </w:r>
          </w:p>
        </w:tc>
        <w:tc>
          <w:tcPr>
            <w:tcW w:w="1361" w:type="dxa"/>
            <w:vAlign w:val="center"/>
          </w:tcPr>
          <w:p>
            <w:pPr>
              <w:pStyle w:val="11"/>
            </w:pPr>
            <w:r>
              <w:t>2.14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2.14</w:t>
            </w:r>
          </w:p>
        </w:tc>
        <w:tc>
          <w:tcPr>
            <w:tcW w:w="1361" w:type="dxa"/>
            <w:vAlign w:val="center"/>
          </w:tcPr>
          <w:p>
            <w:pPr>
              <w:pStyle w:val="11"/>
            </w:pPr>
            <w:r>
              <w:t>2.14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47.56</w:t>
            </w:r>
          </w:p>
        </w:tc>
        <w:tc>
          <w:tcPr>
            <w:tcW w:w="3402" w:type="dxa"/>
            <w:vAlign w:val="center"/>
          </w:tcPr>
          <w:p>
            <w:pPr>
              <w:pStyle w:val="12"/>
            </w:pPr>
            <w:r>
              <w:t>一、一般公共服务支出</w:t>
            </w:r>
          </w:p>
        </w:tc>
        <w:tc>
          <w:tcPr>
            <w:tcW w:w="1474" w:type="dxa"/>
            <w:vAlign w:val="center"/>
          </w:tcPr>
          <w:p>
            <w:pPr>
              <w:pStyle w:val="11"/>
            </w:pPr>
            <w:r>
              <w:t>30.58</w:t>
            </w:r>
          </w:p>
        </w:tc>
        <w:tc>
          <w:tcPr>
            <w:tcW w:w="1474" w:type="dxa"/>
            <w:vAlign w:val="center"/>
          </w:tcPr>
          <w:p>
            <w:pPr>
              <w:pStyle w:val="11"/>
            </w:pPr>
            <w:r>
              <w:t>30.58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2.86</w:t>
            </w:r>
          </w:p>
        </w:tc>
        <w:tc>
          <w:tcPr>
            <w:tcW w:w="1474" w:type="dxa"/>
            <w:vAlign w:val="center"/>
          </w:tcPr>
          <w:p>
            <w:pPr>
              <w:pStyle w:val="11"/>
            </w:pPr>
            <w:r>
              <w:t>2.86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1.84</w:t>
            </w:r>
          </w:p>
        </w:tc>
        <w:tc>
          <w:tcPr>
            <w:tcW w:w="1474" w:type="dxa"/>
            <w:vAlign w:val="center"/>
          </w:tcPr>
          <w:p>
            <w:pPr>
              <w:pStyle w:val="11"/>
            </w:pPr>
            <w:r>
              <w:t>1.84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10.14</w:t>
            </w:r>
          </w:p>
        </w:tc>
        <w:tc>
          <w:tcPr>
            <w:tcW w:w="1474" w:type="dxa"/>
            <w:vAlign w:val="center"/>
          </w:tcPr>
          <w:p>
            <w:pPr>
              <w:pStyle w:val="11"/>
            </w:pPr>
            <w:r>
              <w:t>10.14</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2.14</w:t>
            </w:r>
          </w:p>
        </w:tc>
        <w:tc>
          <w:tcPr>
            <w:tcW w:w="1474" w:type="dxa"/>
            <w:vAlign w:val="center"/>
          </w:tcPr>
          <w:p>
            <w:pPr>
              <w:pStyle w:val="11"/>
            </w:pPr>
            <w:r>
              <w:t>2.14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47.56</w:t>
            </w:r>
          </w:p>
        </w:tc>
        <w:tc>
          <w:tcPr>
            <w:tcW w:w="3402" w:type="dxa"/>
            <w:vAlign w:val="center"/>
          </w:tcPr>
          <w:p>
            <w:pPr>
              <w:pStyle w:val="14"/>
            </w:pPr>
            <w:r>
              <w:t>本年支出合计</w:t>
            </w:r>
          </w:p>
        </w:tc>
        <w:tc>
          <w:tcPr>
            <w:tcW w:w="1474" w:type="dxa"/>
            <w:vAlign w:val="center"/>
          </w:tcPr>
          <w:p>
            <w:pPr>
              <w:pStyle w:val="15"/>
            </w:pPr>
            <w:r>
              <w:t>47.56</w:t>
            </w:r>
          </w:p>
        </w:tc>
        <w:tc>
          <w:tcPr>
            <w:tcW w:w="1474" w:type="dxa"/>
            <w:vAlign w:val="center"/>
          </w:tcPr>
          <w:p>
            <w:pPr>
              <w:pStyle w:val="15"/>
            </w:pPr>
            <w:r>
              <w:t>47.56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47.56</w:t>
            </w:r>
          </w:p>
        </w:tc>
        <w:tc>
          <w:tcPr>
            <w:tcW w:w="3402" w:type="dxa"/>
            <w:vAlign w:val="center"/>
          </w:tcPr>
          <w:p>
            <w:pPr>
              <w:pStyle w:val="14"/>
            </w:pPr>
            <w:r>
              <w:t>支出总计</w:t>
            </w:r>
          </w:p>
        </w:tc>
        <w:tc>
          <w:tcPr>
            <w:tcW w:w="1474" w:type="dxa"/>
            <w:vAlign w:val="center"/>
          </w:tcPr>
          <w:p>
            <w:pPr>
              <w:pStyle w:val="15"/>
            </w:pPr>
            <w:r>
              <w:t>47.56</w:t>
            </w:r>
          </w:p>
        </w:tc>
        <w:tc>
          <w:tcPr>
            <w:tcW w:w="1474" w:type="dxa"/>
            <w:vAlign w:val="center"/>
          </w:tcPr>
          <w:p>
            <w:pPr>
              <w:pStyle w:val="15"/>
            </w:pPr>
            <w:r>
              <w:t>47.56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47.56</w:t>
            </w:r>
          </w:p>
        </w:tc>
        <w:tc>
          <w:tcPr>
            <w:tcW w:w="2551" w:type="dxa"/>
            <w:vAlign w:val="center"/>
          </w:tcPr>
          <w:p>
            <w:pPr>
              <w:pStyle w:val="15"/>
            </w:pPr>
            <w:r>
              <w:t>32.42</w:t>
            </w:r>
          </w:p>
        </w:tc>
        <w:tc>
          <w:tcPr>
            <w:tcW w:w="2551" w:type="dxa"/>
            <w:vAlign w:val="center"/>
          </w:tcPr>
          <w:p>
            <w:pPr>
              <w:pStyle w:val="15"/>
            </w:pPr>
            <w:r>
              <w:t>15.14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30.58</w:t>
            </w:r>
          </w:p>
        </w:tc>
        <w:tc>
          <w:tcPr>
            <w:tcW w:w="2551" w:type="dxa"/>
            <w:vAlign w:val="center"/>
          </w:tcPr>
          <w:p>
            <w:pPr>
              <w:pStyle w:val="11"/>
            </w:pPr>
            <w:r>
              <w:t>25.58</w:t>
            </w: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30.58</w:t>
            </w:r>
          </w:p>
        </w:tc>
        <w:tc>
          <w:tcPr>
            <w:tcW w:w="2551" w:type="dxa"/>
            <w:vAlign w:val="center"/>
          </w:tcPr>
          <w:p>
            <w:pPr>
              <w:pStyle w:val="11"/>
            </w:pPr>
            <w:r>
              <w:t>25.58</w:t>
            </w: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25.58</w:t>
            </w:r>
          </w:p>
        </w:tc>
        <w:tc>
          <w:tcPr>
            <w:tcW w:w="2551" w:type="dxa"/>
            <w:vAlign w:val="center"/>
          </w:tcPr>
          <w:p>
            <w:pPr>
              <w:pStyle w:val="11"/>
            </w:pPr>
            <w:r>
              <w:t>25.58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0.44</w:t>
            </w:r>
          </w:p>
        </w:tc>
        <w:tc>
          <w:tcPr>
            <w:tcW w:w="2551" w:type="dxa"/>
            <w:vAlign w:val="center"/>
          </w:tcPr>
          <w:p>
            <w:pPr>
              <w:pStyle w:val="11"/>
            </w:pPr>
            <w:r>
              <w:t>0.44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10.14</w:t>
            </w:r>
          </w:p>
        </w:tc>
        <w:tc>
          <w:tcPr>
            <w:tcW w:w="2551" w:type="dxa"/>
            <w:vAlign w:val="center"/>
          </w:tcPr>
          <w:p>
            <w:pPr>
              <w:pStyle w:val="11"/>
            </w:pPr>
          </w:p>
        </w:tc>
        <w:tc>
          <w:tcPr>
            <w:tcW w:w="2551" w:type="dxa"/>
            <w:vAlign w:val="center"/>
          </w:tcPr>
          <w:p>
            <w:pPr>
              <w:pStyle w:val="11"/>
            </w:pPr>
            <w:r>
              <w:t>10.14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10.14</w:t>
            </w:r>
          </w:p>
        </w:tc>
        <w:tc>
          <w:tcPr>
            <w:tcW w:w="2551" w:type="dxa"/>
            <w:vAlign w:val="center"/>
          </w:tcPr>
          <w:p>
            <w:pPr>
              <w:pStyle w:val="11"/>
            </w:pPr>
          </w:p>
        </w:tc>
        <w:tc>
          <w:tcPr>
            <w:tcW w:w="2551" w:type="dxa"/>
            <w:vAlign w:val="center"/>
          </w:tcPr>
          <w:p>
            <w:pPr>
              <w:pStyle w:val="11"/>
            </w:pPr>
            <w:r>
              <w:t>10.14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10.14</w:t>
            </w:r>
          </w:p>
        </w:tc>
        <w:tc>
          <w:tcPr>
            <w:tcW w:w="2551" w:type="dxa"/>
            <w:vAlign w:val="center"/>
          </w:tcPr>
          <w:p>
            <w:pPr>
              <w:pStyle w:val="11"/>
            </w:pPr>
          </w:p>
        </w:tc>
        <w:tc>
          <w:tcPr>
            <w:tcW w:w="2551" w:type="dxa"/>
            <w:vAlign w:val="center"/>
          </w:tcPr>
          <w:p>
            <w:pPr>
              <w:pStyle w:val="11"/>
            </w:pPr>
            <w:r>
              <w:t>10.14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32.42</w:t>
            </w:r>
          </w:p>
        </w:tc>
        <w:tc>
          <w:tcPr>
            <w:tcW w:w="2551" w:type="dxa"/>
            <w:vAlign w:val="center"/>
          </w:tcPr>
          <w:p>
            <w:pPr>
              <w:pStyle w:val="15"/>
            </w:pPr>
            <w:r>
              <w:t>27.76</w:t>
            </w:r>
          </w:p>
        </w:tc>
        <w:tc>
          <w:tcPr>
            <w:tcW w:w="2551" w:type="dxa"/>
            <w:vAlign w:val="center"/>
          </w:tcPr>
          <w:p>
            <w:pPr>
              <w:pStyle w:val="15"/>
            </w:pPr>
            <w:r>
              <w:t>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27.76</w:t>
            </w:r>
          </w:p>
        </w:tc>
        <w:tc>
          <w:tcPr>
            <w:tcW w:w="2551" w:type="dxa"/>
            <w:vAlign w:val="center"/>
          </w:tcPr>
          <w:p>
            <w:pPr>
              <w:pStyle w:val="11"/>
            </w:pPr>
            <w:r>
              <w:t>27.76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11.11</w:t>
            </w:r>
          </w:p>
        </w:tc>
        <w:tc>
          <w:tcPr>
            <w:tcW w:w="2551" w:type="dxa"/>
            <w:vAlign w:val="center"/>
          </w:tcPr>
          <w:p>
            <w:pPr>
              <w:pStyle w:val="11"/>
            </w:pPr>
            <w:r>
              <w:t>11.11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5.77</w:t>
            </w:r>
          </w:p>
        </w:tc>
        <w:tc>
          <w:tcPr>
            <w:tcW w:w="2551" w:type="dxa"/>
            <w:vAlign w:val="center"/>
          </w:tcPr>
          <w:p>
            <w:pPr>
              <w:pStyle w:val="11"/>
            </w:pPr>
            <w:r>
              <w:t>5.77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2.86</w:t>
            </w:r>
          </w:p>
        </w:tc>
        <w:tc>
          <w:tcPr>
            <w:tcW w:w="2551" w:type="dxa"/>
            <w:vAlign w:val="center"/>
          </w:tcPr>
          <w:p>
            <w:pPr>
              <w:pStyle w:val="11"/>
            </w:pPr>
            <w:r>
              <w:t>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0.44</w:t>
            </w:r>
          </w:p>
        </w:tc>
        <w:tc>
          <w:tcPr>
            <w:tcW w:w="2551" w:type="dxa"/>
            <w:vAlign w:val="center"/>
          </w:tcPr>
          <w:p>
            <w:pPr>
              <w:pStyle w:val="11"/>
            </w:pPr>
            <w:r>
              <w:t>0.44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4.66</w:t>
            </w:r>
          </w:p>
        </w:tc>
        <w:tc>
          <w:tcPr>
            <w:tcW w:w="2551" w:type="dxa"/>
            <w:vAlign w:val="center"/>
          </w:tcPr>
          <w:p>
            <w:pPr>
              <w:pStyle w:val="11"/>
            </w:pPr>
          </w:p>
        </w:tc>
        <w:tc>
          <w:tcPr>
            <w:tcW w:w="2551" w:type="dxa"/>
            <w:vAlign w:val="center"/>
          </w:tcPr>
          <w:p>
            <w:pPr>
              <w:pStyle w:val="11"/>
            </w:pPr>
            <w:r>
              <w:t>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1.52</w:t>
            </w:r>
          </w:p>
        </w:tc>
        <w:tc>
          <w:tcPr>
            <w:tcW w:w="2551" w:type="dxa"/>
            <w:vAlign w:val="center"/>
          </w:tcPr>
          <w:p>
            <w:pPr>
              <w:pStyle w:val="11"/>
            </w:pPr>
          </w:p>
        </w:tc>
        <w:tc>
          <w:tcPr>
            <w:tcW w:w="2551" w:type="dxa"/>
            <w:vAlign w:val="center"/>
          </w:tcPr>
          <w:p>
            <w:pPr>
              <w:pStyle w:val="11"/>
            </w:pPr>
            <w: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outlineLvl w:val="4"/>
      </w:pPr>
      <w:r>
        <w:rPr>
          <w:rFonts w:ascii="方正小标宋_GBK" w:hAnsi="方正小标宋_GBK" w:eastAsia="方正小标宋_GBK" w:cs="方正小标宋_GBK"/>
          <w:b w:val="0"/>
          <w:color w:val="000000"/>
          <w:sz w:val="44"/>
        </w:rPr>
        <w:t>中国共产主义青年团曲阳县委员会2025年单位预算信息公开情况说明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按照《中华人民共和国预算法》、《地方预决算公开操作规程》和《关于进一步推进预算公开工作的实施意见》规定，现将中国共产主义青年团曲阳县委员会2025年单位预算公开如下：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(一）指导县青联、学联、少工委开展工作，对全县青年的新团组织进行指导和管理。</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（二）参与制定曲阳县的青少年事业发展规划，对青年工作院校、青少年活动陈地、青年报刊和青少年服务机构的建设等事务进行规划和管理。</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（三）参与曲阳县有关事务的地方性法规的制定和实施；协助县委和县政府处理、协调与青少年利益相关的事务。</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（四）调查青年思想动态和青年工作状况，研究青少年运动、青少年工作理论和思想教育问题，提出相应对策，开展各种活动。</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（五）协助县政府教育部门做好大、中、小学生的教育管理工作，维护学校和社会的稳定与团结。</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（六）在国家经济建设中，组织和带领青年发挥生力军和突击队作用。</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（七）贯彻落实中央、省市统战工作方针政策，做好青年统战对象的团结教育培养工作，维护和促进祖国统一和民族团结。</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（八）承担曲阳县委、县政府和共青团保定市委交办的其他事项。</w:t>
      </w: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p>
    <w:p>
      <w:pPr>
        <w:pStyle w:val="17"/>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单位名称</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单位性质</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单位规格</w:t>
            </w:r>
          </w:p>
        </w:tc>
        <w:tc>
          <w:tcPr>
            <w:tcW w:w="3827"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中国共产主义青年团曲阳县委员会</w:t>
            </w:r>
          </w:p>
        </w:tc>
        <w:tc>
          <w:tcPr>
            <w:tcW w:w="1843" w:type="dxa"/>
            <w:vAlign w:val="center"/>
          </w:tcPr>
          <w:p>
            <w:pPr>
              <w:pStyle w:val="13"/>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行政</w:t>
            </w:r>
          </w:p>
        </w:tc>
        <w:tc>
          <w:tcPr>
            <w:tcW w:w="2126" w:type="dxa"/>
            <w:vAlign w:val="center"/>
          </w:tcPr>
          <w:p>
            <w:pPr>
              <w:pStyle w:val="13"/>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正科级</w:t>
            </w:r>
          </w:p>
        </w:tc>
        <w:tc>
          <w:tcPr>
            <w:tcW w:w="3827" w:type="dxa"/>
            <w:vAlign w:val="center"/>
          </w:tcPr>
          <w:p>
            <w:pPr>
              <w:pStyle w:val="13"/>
              <w:keepNext w:val="0"/>
              <w:keepLines w:val="0"/>
              <w:pageBreakBefore w:val="0"/>
              <w:widowControl/>
              <w:kinsoku/>
              <w:wordWrap/>
              <w:overflowPunct/>
              <w:topLinePunct w:val="0"/>
              <w:autoSpaceDE/>
              <w:autoSpaceDN/>
              <w:bidi w:val="0"/>
              <w:adjustRightInd/>
              <w:snapToGrid/>
              <w:spacing w:before="0" w:after="0" w:line="560" w:lineRule="exact"/>
              <w:ind w:firstLine="420" w:firstLineChars="200"/>
              <w:textAlignment w:val="auto"/>
            </w:pPr>
            <w:r>
              <w:t>财政拨款</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反映本单位当年全部收入。2025年预算收入47.56万元，其中：一般公共预算收入47.56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收支预算总表支出栏、基本支出表、项目支出表按经济分类和支出功能分类科目编制，反映中国共产主义青年团曲阳县委员会年度单位预算中支出预算的总体情况。2025年支出预算47.56万元，其中基本支出32.42万元，包括人员经费27.76万元和日常公用经费4.66万元；项目支出15.14万元，主要为团县委业务活动经费5万元，团县委乡村振兴志愿者经费10.14万元。</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2025年预算收支安排47.56万元，较2024年预算减少3.08万元，其中：基本支出减少0.85万元，主要为主要为我部门行政人员变动，工资、保险、津贴补贴、办公费、工会经费、福利费等相应变动。项目支出减少2.23万元，主要为主要为我部门新增团县委乡村振兴志愿者经费，只包含本年度人员生活补贴和各项保险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2025年，我单位经费共计安排4.66万元，主要用于日常办公费、邮电费、差旅费、工会经费、福利费、网络运行维护费等日常运行支出。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5"/>
        <w:sectPr>
          <w:pgSz w:w="16840" w:h="11900" w:orient="landscape"/>
          <w:pgMar w:top="1361" w:right="1020" w:bottom="1361" w:left="1020" w:header="720" w:footer="720" w:gutter="0"/>
        </w:sectPr>
      </w:pPr>
      <w:bookmarkStart w:id="1" w:name="_GoBack"/>
      <w:bookmarkEnd w:id="1"/>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1、团县委乡村振兴志愿者经费绩效目标表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13063425P004C49102477</w:t>
            </w:r>
          </w:p>
        </w:tc>
        <w:tc>
          <w:tcPr>
            <w:tcW w:w="2835" w:type="dxa"/>
            <w:vAlign w:val="center"/>
          </w:tcPr>
          <w:p>
            <w:pPr>
              <w:pStyle w:val="10"/>
            </w:pPr>
            <w:r>
              <w:t>项目名称</w:t>
            </w:r>
          </w:p>
        </w:tc>
        <w:tc>
          <w:tcPr>
            <w:tcW w:w="6095" w:type="dxa"/>
            <w:gridSpan w:val="3"/>
            <w:vAlign w:val="center"/>
          </w:tcPr>
          <w:p>
            <w:pPr>
              <w:pStyle w:val="12"/>
            </w:pPr>
            <w:r>
              <w:t>团县委乡村振兴志愿者经费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10.14</w:t>
            </w:r>
          </w:p>
        </w:tc>
        <w:tc>
          <w:tcPr>
            <w:tcW w:w="2835" w:type="dxa"/>
            <w:vAlign w:val="center"/>
          </w:tcPr>
          <w:p>
            <w:pPr>
              <w:pStyle w:val="10"/>
            </w:pPr>
            <w:r>
              <w:t>其中：财政资金</w:t>
            </w:r>
          </w:p>
        </w:tc>
        <w:tc>
          <w:tcPr>
            <w:tcW w:w="2551" w:type="dxa"/>
            <w:vAlign w:val="center"/>
          </w:tcPr>
          <w:p>
            <w:pPr>
              <w:pStyle w:val="12"/>
            </w:pPr>
            <w:r>
              <w:t>10.14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预算数为10.14万元，其中县级财政资金10.14万元。主要用于我单位2名乡村振兴志愿者人员工资及保险，按月发放资金。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2.53</w:t>
            </w:r>
          </w:p>
        </w:tc>
        <w:tc>
          <w:tcPr>
            <w:tcW w:w="2835" w:type="dxa"/>
            <w:vAlign w:val="center"/>
          </w:tcPr>
          <w:p>
            <w:pPr>
              <w:pStyle w:val="13"/>
            </w:pPr>
            <w:r>
              <w:t>5.07</w:t>
            </w:r>
          </w:p>
        </w:tc>
        <w:tc>
          <w:tcPr>
            <w:tcW w:w="2551" w:type="dxa"/>
            <w:vAlign w:val="center"/>
          </w:tcPr>
          <w:p>
            <w:pPr>
              <w:pStyle w:val="13"/>
            </w:pPr>
            <w:r>
              <w:t>7.61</w:t>
            </w:r>
          </w:p>
        </w:tc>
        <w:tc>
          <w:tcPr>
            <w:tcW w:w="3544" w:type="dxa"/>
            <w:gridSpan w:val="2"/>
            <w:vAlign w:val="center"/>
          </w:tcPr>
          <w:p>
            <w:pPr>
              <w:pStyle w:val="13"/>
            </w:pPr>
            <w:r>
              <w:t>10.14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1.通过引导和鼓励高校毕业生到基层工作，服务乡村，投身乡村振兴，拓宽高校毕业生就业领域。</w:t>
            </w:r>
          </w:p>
          <w:p>
            <w:pPr>
              <w:pStyle w:val="12"/>
            </w:pPr>
            <w:r>
              <w:t>2.通过对乡村振兴志愿者人员及时足额发放工资、缴纳保险，保障志愿者正常工作和生活需要，更好的完成单位交代的各项工作。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乡村振兴志愿者人数</w:t>
            </w:r>
          </w:p>
        </w:tc>
        <w:tc>
          <w:tcPr>
            <w:tcW w:w="5386" w:type="dxa"/>
            <w:vAlign w:val="center"/>
          </w:tcPr>
          <w:p>
            <w:pPr>
              <w:pStyle w:val="12"/>
            </w:pPr>
            <w:r>
              <w:t>乡村振兴志愿者人数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乡村振兴志愿者补助发放到位率</w:t>
            </w:r>
          </w:p>
        </w:tc>
        <w:tc>
          <w:tcPr>
            <w:tcW w:w="5386" w:type="dxa"/>
            <w:vAlign w:val="center"/>
          </w:tcPr>
          <w:p>
            <w:pPr>
              <w:pStyle w:val="12"/>
            </w:pPr>
            <w:r>
              <w:t>乡村振兴志愿者补助发放到位率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乡村振兴志愿者补助发放时间</w:t>
            </w:r>
          </w:p>
        </w:tc>
        <w:tc>
          <w:tcPr>
            <w:tcW w:w="5386" w:type="dxa"/>
            <w:vAlign w:val="center"/>
          </w:tcPr>
          <w:p>
            <w:pPr>
              <w:pStyle w:val="12"/>
            </w:pPr>
            <w:r>
              <w:t>乡村振兴志愿者补助发放时间</w:t>
            </w:r>
          </w:p>
        </w:tc>
        <w:tc>
          <w:tcPr>
            <w:tcW w:w="2268" w:type="dxa"/>
            <w:vAlign w:val="center"/>
          </w:tcPr>
          <w:p>
            <w:pPr>
              <w:pStyle w:val="12"/>
            </w:pPr>
            <w:r>
              <w:t>每月25号之前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乡村振兴志愿者月均补助成本</w:t>
            </w:r>
          </w:p>
        </w:tc>
        <w:tc>
          <w:tcPr>
            <w:tcW w:w="5386" w:type="dxa"/>
            <w:vAlign w:val="center"/>
          </w:tcPr>
          <w:p>
            <w:pPr>
              <w:pStyle w:val="12"/>
            </w:pPr>
            <w:r>
              <w:t>乡村振兴志愿者人均补助成本</w:t>
            </w:r>
          </w:p>
        </w:tc>
        <w:tc>
          <w:tcPr>
            <w:tcW w:w="2268" w:type="dxa"/>
            <w:vAlign w:val="center"/>
          </w:tcPr>
          <w:p>
            <w:pPr>
              <w:pStyle w:val="12"/>
            </w:pPr>
            <w:r>
              <w:t>3100元/月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增加高效毕业生就业岗位</w:t>
            </w:r>
          </w:p>
        </w:tc>
        <w:tc>
          <w:tcPr>
            <w:tcW w:w="5386" w:type="dxa"/>
            <w:vAlign w:val="center"/>
          </w:tcPr>
          <w:p>
            <w:pPr>
              <w:pStyle w:val="12"/>
            </w:pPr>
            <w:r>
              <w:t>增加高效毕业生就业岗位</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乡村振兴志愿者服务满意度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2、团县委业务活动经费绩效目标表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13063425P009XM910007G</w:t>
            </w:r>
          </w:p>
        </w:tc>
        <w:tc>
          <w:tcPr>
            <w:tcW w:w="2835" w:type="dxa"/>
            <w:vAlign w:val="center"/>
          </w:tcPr>
          <w:p>
            <w:pPr>
              <w:pStyle w:val="10"/>
            </w:pPr>
            <w:r>
              <w:t>项目名称</w:t>
            </w:r>
          </w:p>
        </w:tc>
        <w:tc>
          <w:tcPr>
            <w:tcW w:w="6095" w:type="dxa"/>
            <w:gridSpan w:val="3"/>
            <w:vAlign w:val="center"/>
          </w:tcPr>
          <w:p>
            <w:pPr>
              <w:pStyle w:val="12"/>
            </w:pPr>
            <w:r>
              <w:t>团县委业务活动经费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预算数为5万元，其中县级财政资金为5万元。主要用于为我单位日常开展活动的费用支出等。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五四评比表彰大会，评选优秀共青团员、优秀共青团干部、五四红旗团委、青年文明号、青年岗位能手等，激励引导广大青年，不断引领巩固和扩大党执政的青年群众基层，引领凝聚全县青年锐意进取、勇于担当。</w:t>
            </w:r>
          </w:p>
          <w:p>
            <w:pPr>
              <w:pStyle w:val="12"/>
            </w:pPr>
            <w:r>
              <w:t>2.通过开展预防青少年违法犯罪活动，加强青少年法制宣传教育,尊法守法用法意识，为青少年提供法律保护。</w:t>
            </w:r>
          </w:p>
          <w:p>
            <w:pPr>
              <w:pStyle w:val="12"/>
            </w:pPr>
            <w:r>
              <w:t>3.通过开展基层组织建设和宣传教育工作，强化团干部教育，加强基层团组织建设，建立完善基层党建带团建的长效机制。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参加五四表彰人数</w:t>
            </w:r>
          </w:p>
        </w:tc>
        <w:tc>
          <w:tcPr>
            <w:tcW w:w="5386" w:type="dxa"/>
            <w:vAlign w:val="center"/>
          </w:tcPr>
          <w:p>
            <w:pPr>
              <w:pStyle w:val="12"/>
            </w:pPr>
            <w:r>
              <w:t>参加五四表彰人数</w:t>
            </w:r>
          </w:p>
        </w:tc>
        <w:tc>
          <w:tcPr>
            <w:tcW w:w="2268" w:type="dxa"/>
            <w:vAlign w:val="center"/>
          </w:tcPr>
          <w:p>
            <w:pPr>
              <w:pStyle w:val="12"/>
            </w:pPr>
            <w:r>
              <w:t>≥150人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印刷品的数量</w:t>
            </w:r>
          </w:p>
        </w:tc>
        <w:tc>
          <w:tcPr>
            <w:tcW w:w="5386" w:type="dxa"/>
            <w:vAlign w:val="center"/>
          </w:tcPr>
          <w:p>
            <w:pPr>
              <w:pStyle w:val="12"/>
            </w:pPr>
            <w:r>
              <w:t>印刷品的数量</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宣传品数量</w:t>
            </w:r>
          </w:p>
        </w:tc>
        <w:tc>
          <w:tcPr>
            <w:tcW w:w="5386" w:type="dxa"/>
            <w:vAlign w:val="center"/>
          </w:tcPr>
          <w:p>
            <w:pPr>
              <w:pStyle w:val="12"/>
            </w:pPr>
            <w:r>
              <w:t>团县委业务活动开展宣传品数量</w:t>
            </w:r>
          </w:p>
        </w:tc>
        <w:tc>
          <w:tcPr>
            <w:tcW w:w="2268" w:type="dxa"/>
            <w:vAlign w:val="center"/>
          </w:tcPr>
          <w:p>
            <w:pPr>
              <w:pStyle w:val="12"/>
            </w:pPr>
            <w:r>
              <w:t>≥200本</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印刷品和宣传品制作合格率</w:t>
            </w:r>
          </w:p>
        </w:tc>
        <w:tc>
          <w:tcPr>
            <w:tcW w:w="5386" w:type="dxa"/>
            <w:vAlign w:val="center"/>
          </w:tcPr>
          <w:p>
            <w:pPr>
              <w:pStyle w:val="12"/>
            </w:pPr>
            <w:r>
              <w:t>印刷品和宣传品制作合格率</w:t>
            </w:r>
          </w:p>
        </w:tc>
        <w:tc>
          <w:tcPr>
            <w:tcW w:w="2268" w:type="dxa"/>
            <w:vAlign w:val="center"/>
          </w:tcPr>
          <w:p>
            <w:pPr>
              <w:pStyle w:val="12"/>
            </w:pPr>
            <w:r>
              <w:t>≥97%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表彰会召开时间</w:t>
            </w:r>
          </w:p>
        </w:tc>
        <w:tc>
          <w:tcPr>
            <w:tcW w:w="5386" w:type="dxa"/>
            <w:vAlign w:val="center"/>
          </w:tcPr>
          <w:p>
            <w:pPr>
              <w:pStyle w:val="12"/>
            </w:pPr>
            <w:r>
              <w:t>表彰会召开时间</w:t>
            </w:r>
          </w:p>
        </w:tc>
        <w:tc>
          <w:tcPr>
            <w:tcW w:w="2268" w:type="dxa"/>
            <w:vAlign w:val="center"/>
          </w:tcPr>
          <w:p>
            <w:pPr>
              <w:pStyle w:val="12"/>
            </w:pPr>
            <w:r>
              <w:t>5月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团县委业务活动开展宣传工作完成时限</w:t>
            </w:r>
          </w:p>
        </w:tc>
        <w:tc>
          <w:tcPr>
            <w:tcW w:w="5386" w:type="dxa"/>
            <w:vAlign w:val="center"/>
          </w:tcPr>
          <w:p>
            <w:pPr>
              <w:pStyle w:val="12"/>
            </w:pPr>
            <w:r>
              <w:t>团县委业务活动开展宣传工作完成时限</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表彰会人均成本</w:t>
            </w:r>
          </w:p>
        </w:tc>
        <w:tc>
          <w:tcPr>
            <w:tcW w:w="5386" w:type="dxa"/>
            <w:vAlign w:val="center"/>
          </w:tcPr>
          <w:p>
            <w:pPr>
              <w:pStyle w:val="12"/>
            </w:pPr>
            <w:r>
              <w:t>表彰会人均成本</w:t>
            </w:r>
          </w:p>
        </w:tc>
        <w:tc>
          <w:tcPr>
            <w:tcW w:w="2268" w:type="dxa"/>
            <w:vAlign w:val="center"/>
          </w:tcPr>
          <w:p>
            <w:pPr>
              <w:pStyle w:val="12"/>
            </w:pPr>
            <w:r>
              <w:t>≤130元/人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青少年法律知识普及率</w:t>
            </w:r>
          </w:p>
        </w:tc>
        <w:tc>
          <w:tcPr>
            <w:tcW w:w="5386" w:type="dxa"/>
            <w:vAlign w:val="center"/>
          </w:tcPr>
          <w:p>
            <w:pPr>
              <w:pStyle w:val="12"/>
            </w:pPr>
            <w:r>
              <w:t>青少年法律知识普及率</w:t>
            </w:r>
          </w:p>
        </w:tc>
        <w:tc>
          <w:tcPr>
            <w:tcW w:w="2268" w:type="dxa"/>
            <w:vAlign w:val="center"/>
          </w:tcPr>
          <w:p>
            <w:pPr>
              <w:pStyle w:val="12"/>
            </w:pPr>
            <w:r>
              <w:t>≥91%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青少年服务满意度</w:t>
            </w:r>
          </w:p>
        </w:tc>
        <w:tc>
          <w:tcPr>
            <w:tcW w:w="5386" w:type="dxa"/>
            <w:vAlign w:val="center"/>
          </w:tcPr>
          <w:p>
            <w:pPr>
              <w:pStyle w:val="12"/>
            </w:pPr>
            <w:r>
              <w:t>调查的青少年占全部青少年服务满意度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1.38</w:t>
            </w:r>
          </w:p>
        </w:tc>
        <w:tc>
          <w:tcPr>
            <w:tcW w:w="964" w:type="dxa"/>
            <w:vAlign w:val="center"/>
          </w:tcPr>
          <w:p>
            <w:pPr>
              <w:pStyle w:val="15"/>
            </w:pPr>
            <w:r>
              <w:t>1.38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中国共产主义青年团曲阳县委员会小计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1.38</w:t>
            </w:r>
          </w:p>
        </w:tc>
        <w:tc>
          <w:tcPr>
            <w:tcW w:w="964" w:type="dxa"/>
            <w:vAlign w:val="center"/>
          </w:tcPr>
          <w:p>
            <w:pPr>
              <w:pStyle w:val="15"/>
            </w:pPr>
            <w:r>
              <w:t>1.38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0.90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w:t>
            </w:r>
          </w:p>
        </w:tc>
        <w:tc>
          <w:tcPr>
            <w:tcW w:w="850" w:type="dxa"/>
            <w:vAlign w:val="center"/>
          </w:tcPr>
          <w:p>
            <w:pPr>
              <w:pStyle w:val="11"/>
            </w:pPr>
            <w:r>
              <w:t>0.02</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0.90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团县委业务活动经费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1.12</w:t>
            </w:r>
          </w:p>
        </w:tc>
        <w:tc>
          <w:tcPr>
            <w:tcW w:w="964" w:type="dxa"/>
            <w:vAlign w:val="center"/>
          </w:tcPr>
          <w:p>
            <w:pPr>
              <w:pStyle w:val="11"/>
            </w:pPr>
            <w:r>
              <w:t>1.12</w:t>
            </w:r>
          </w:p>
        </w:tc>
        <w:tc>
          <w:tcPr>
            <w:tcW w:w="964" w:type="dxa"/>
            <w:vAlign w:val="center"/>
          </w:tcPr>
          <w:p>
            <w:pPr>
              <w:pStyle w:val="11"/>
            </w:pPr>
            <w:r>
              <w:t>1.12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中国共产主义青年团曲阳县委员会上年末固定资产金额为3.02万元（详见下表）。本年度拟购置固定资产总额为0.00万元，已按要求列入政府采购预算，详见政府采购预算表。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712001中国共产主义青年团曲阳县委员会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w:t>
            </w:r>
          </w:p>
        </w:tc>
        <w:tc>
          <w:tcPr>
            <w:tcW w:w="2835" w:type="dxa"/>
            <w:vAlign w:val="center"/>
          </w:tcPr>
          <w:p>
            <w:pPr>
              <w:pStyle w:val="11"/>
            </w:pPr>
            <w:r>
              <w:t>3.02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049C3"/>
    <w:rsid w:val="1C097443"/>
    <w:rsid w:val="664C3DC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2025-02-06T16:56:00Z</dcterms:created>
  <dc:creator>Administrator</dc:creator>
  <cp:lastModifiedBy>Ydh</cp:lastModifiedBy>
  <dcterms:modified xsi:type="dcterms:W3CDTF">2025-02-07T00:59:54Z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