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一、曲阳县妇女联合会收支预算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一、曲阳县妇女联合会收支预算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713001曲阳县妇女联合会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74.12</w:t>
            </w:r>
          </w:p>
        </w:tc>
        <w:tc>
          <w:tcPr>
            <w:tcW w:w="4535" w:type="dxa"/>
            <w:vAlign w:val="center"/>
          </w:tcPr>
          <w:p>
            <w:pPr>
              <w:pStyle w:val="12"/>
            </w:pPr>
            <w:r>
              <w:t>一、一般公共服务支出</w:t>
            </w:r>
          </w:p>
        </w:tc>
        <w:tc>
          <w:tcPr>
            <w:tcW w:w="2126" w:type="dxa"/>
            <w:vAlign w:val="center"/>
          </w:tcPr>
          <w:p>
            <w:pPr>
              <w:pStyle w:val="11"/>
            </w:pPr>
            <w:r>
              <w:t>46.64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74.12</w:t>
            </w:r>
          </w:p>
        </w:tc>
        <w:tc>
          <w:tcPr>
            <w:tcW w:w="4535" w:type="dxa"/>
            <w:vAlign w:val="center"/>
          </w:tcPr>
          <w:p>
            <w:pPr>
              <w:pStyle w:val="14"/>
            </w:pPr>
            <w:r>
              <w:t>本年支出合计</w:t>
            </w:r>
          </w:p>
        </w:tc>
        <w:tc>
          <w:tcPr>
            <w:tcW w:w="2126" w:type="dxa"/>
            <w:vAlign w:val="center"/>
          </w:tcPr>
          <w:p>
            <w:pPr>
              <w:pStyle w:val="15"/>
            </w:pPr>
            <w:r>
              <w:t>74.12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74.12</w:t>
            </w:r>
          </w:p>
        </w:tc>
        <w:tc>
          <w:tcPr>
            <w:tcW w:w="4535" w:type="dxa"/>
            <w:vAlign w:val="center"/>
          </w:tcPr>
          <w:p>
            <w:pPr>
              <w:pStyle w:val="14"/>
            </w:pPr>
            <w:r>
              <w:t>支出总计</w:t>
            </w:r>
          </w:p>
        </w:tc>
        <w:tc>
          <w:tcPr>
            <w:tcW w:w="2126" w:type="dxa"/>
            <w:vAlign w:val="center"/>
          </w:tcPr>
          <w:p>
            <w:pPr>
              <w:pStyle w:val="15"/>
            </w:pPr>
            <w:r>
              <w:t>74.12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713001曲阳县妇女联合会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74.12</w:t>
            </w:r>
          </w:p>
        </w:tc>
        <w:tc>
          <w:tcPr>
            <w:tcW w:w="1134" w:type="dxa"/>
            <w:vAlign w:val="center"/>
          </w:tcPr>
          <w:p>
            <w:pPr>
              <w:pStyle w:val="15"/>
            </w:pPr>
            <w:r>
              <w:t>74.12</w:t>
            </w:r>
          </w:p>
        </w:tc>
        <w:tc>
          <w:tcPr>
            <w:tcW w:w="1134" w:type="dxa"/>
            <w:vAlign w:val="center"/>
          </w:tcPr>
          <w:p>
            <w:pPr>
              <w:pStyle w:val="15"/>
            </w:pPr>
            <w:r>
              <w:t>74.12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46.64</w:t>
            </w:r>
          </w:p>
        </w:tc>
        <w:tc>
          <w:tcPr>
            <w:tcW w:w="1134" w:type="dxa"/>
            <w:vAlign w:val="center"/>
          </w:tcPr>
          <w:p>
            <w:pPr>
              <w:pStyle w:val="11"/>
            </w:pPr>
            <w:r>
              <w:t>46.64</w:t>
            </w:r>
          </w:p>
        </w:tc>
        <w:tc>
          <w:tcPr>
            <w:tcW w:w="1134" w:type="dxa"/>
            <w:vAlign w:val="center"/>
          </w:tcPr>
          <w:p>
            <w:pPr>
              <w:pStyle w:val="11"/>
            </w:pPr>
            <w:r>
              <w:t>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46.64</w:t>
            </w:r>
          </w:p>
        </w:tc>
        <w:tc>
          <w:tcPr>
            <w:tcW w:w="1134" w:type="dxa"/>
            <w:vAlign w:val="center"/>
          </w:tcPr>
          <w:p>
            <w:pPr>
              <w:pStyle w:val="11"/>
            </w:pPr>
            <w:r>
              <w:t>46.64</w:t>
            </w:r>
          </w:p>
        </w:tc>
        <w:tc>
          <w:tcPr>
            <w:tcW w:w="1134" w:type="dxa"/>
            <w:vAlign w:val="center"/>
          </w:tcPr>
          <w:p>
            <w:pPr>
              <w:pStyle w:val="11"/>
            </w:pPr>
            <w:r>
              <w:t>46.64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39.64</w:t>
            </w:r>
          </w:p>
        </w:tc>
        <w:tc>
          <w:tcPr>
            <w:tcW w:w="1134" w:type="dxa"/>
            <w:vAlign w:val="center"/>
          </w:tcPr>
          <w:p>
            <w:pPr>
              <w:pStyle w:val="11"/>
            </w:pPr>
            <w:r>
              <w:t>39.64</w:t>
            </w:r>
          </w:p>
        </w:tc>
        <w:tc>
          <w:tcPr>
            <w:tcW w:w="1134" w:type="dxa"/>
            <w:vAlign w:val="center"/>
          </w:tcPr>
          <w:p>
            <w:pPr>
              <w:pStyle w:val="11"/>
            </w:pPr>
            <w:r>
              <w:t>39.64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20.51</w:t>
            </w:r>
          </w:p>
        </w:tc>
        <w:tc>
          <w:tcPr>
            <w:tcW w:w="1134" w:type="dxa"/>
            <w:vAlign w:val="center"/>
          </w:tcPr>
          <w:p>
            <w:pPr>
              <w:pStyle w:val="11"/>
            </w:pPr>
            <w:r>
              <w:t>20.51</w:t>
            </w:r>
          </w:p>
        </w:tc>
        <w:tc>
          <w:tcPr>
            <w:tcW w:w="1134" w:type="dxa"/>
            <w:vAlign w:val="center"/>
          </w:tcPr>
          <w:p>
            <w:pPr>
              <w:pStyle w:val="11"/>
            </w:pPr>
            <w:r>
              <w:t>20.51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20.51</w:t>
            </w:r>
          </w:p>
        </w:tc>
        <w:tc>
          <w:tcPr>
            <w:tcW w:w="1134" w:type="dxa"/>
            <w:vAlign w:val="center"/>
          </w:tcPr>
          <w:p>
            <w:pPr>
              <w:pStyle w:val="11"/>
            </w:pPr>
            <w:r>
              <w:t>20.51</w:t>
            </w:r>
          </w:p>
        </w:tc>
        <w:tc>
          <w:tcPr>
            <w:tcW w:w="1134" w:type="dxa"/>
            <w:vAlign w:val="center"/>
          </w:tcPr>
          <w:p>
            <w:pPr>
              <w:pStyle w:val="11"/>
            </w:pPr>
            <w:r>
              <w:t>20.51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r>
              <w:t>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74.12</w:t>
            </w:r>
          </w:p>
        </w:tc>
        <w:tc>
          <w:tcPr>
            <w:tcW w:w="1361" w:type="dxa"/>
            <w:vAlign w:val="center"/>
          </w:tcPr>
          <w:p>
            <w:pPr>
              <w:pStyle w:val="15"/>
            </w:pPr>
            <w:r>
              <w:t>67.12</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46.64</w:t>
            </w:r>
          </w:p>
        </w:tc>
        <w:tc>
          <w:tcPr>
            <w:tcW w:w="1361" w:type="dxa"/>
            <w:vAlign w:val="center"/>
          </w:tcPr>
          <w:p>
            <w:pPr>
              <w:pStyle w:val="11"/>
            </w:pPr>
            <w:r>
              <w:t>39.64</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46.64</w:t>
            </w:r>
          </w:p>
        </w:tc>
        <w:tc>
          <w:tcPr>
            <w:tcW w:w="1361" w:type="dxa"/>
            <w:vAlign w:val="center"/>
          </w:tcPr>
          <w:p>
            <w:pPr>
              <w:pStyle w:val="11"/>
            </w:pPr>
            <w:r>
              <w:t>39.64</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39.64</w:t>
            </w:r>
          </w:p>
        </w:tc>
        <w:tc>
          <w:tcPr>
            <w:tcW w:w="1361" w:type="dxa"/>
            <w:vAlign w:val="center"/>
          </w:tcPr>
          <w:p>
            <w:pPr>
              <w:pStyle w:val="11"/>
            </w:pPr>
            <w:r>
              <w:t>39.64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20.51</w:t>
            </w:r>
          </w:p>
        </w:tc>
        <w:tc>
          <w:tcPr>
            <w:tcW w:w="1361" w:type="dxa"/>
            <w:vAlign w:val="center"/>
          </w:tcPr>
          <w:p>
            <w:pPr>
              <w:pStyle w:val="11"/>
            </w:pPr>
            <w:r>
              <w:t>20.51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20.51</w:t>
            </w:r>
          </w:p>
        </w:tc>
        <w:tc>
          <w:tcPr>
            <w:tcW w:w="1361" w:type="dxa"/>
            <w:vAlign w:val="center"/>
          </w:tcPr>
          <w:p>
            <w:pPr>
              <w:pStyle w:val="11"/>
            </w:pPr>
            <w:r>
              <w:t>20.51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3.50</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3.50</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1.95</w:t>
            </w:r>
          </w:p>
        </w:tc>
        <w:tc>
          <w:tcPr>
            <w:tcW w:w="1361" w:type="dxa"/>
            <w:vAlign w:val="center"/>
          </w:tcPr>
          <w:p>
            <w:pPr>
              <w:pStyle w:val="11"/>
            </w:pPr>
            <w:r>
              <w:t>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74.12</w:t>
            </w:r>
          </w:p>
        </w:tc>
        <w:tc>
          <w:tcPr>
            <w:tcW w:w="3402" w:type="dxa"/>
            <w:vAlign w:val="center"/>
          </w:tcPr>
          <w:p>
            <w:pPr>
              <w:pStyle w:val="12"/>
            </w:pPr>
            <w:r>
              <w:t>一、一般公共服务支出</w:t>
            </w:r>
          </w:p>
        </w:tc>
        <w:tc>
          <w:tcPr>
            <w:tcW w:w="1474" w:type="dxa"/>
            <w:vAlign w:val="center"/>
          </w:tcPr>
          <w:p>
            <w:pPr>
              <w:pStyle w:val="11"/>
            </w:pPr>
            <w:r>
              <w:t>46.64</w:t>
            </w:r>
          </w:p>
        </w:tc>
        <w:tc>
          <w:tcPr>
            <w:tcW w:w="1474" w:type="dxa"/>
            <w:vAlign w:val="center"/>
          </w:tcPr>
          <w:p>
            <w:pPr>
              <w:pStyle w:val="11"/>
            </w:pPr>
            <w:r>
              <w:t>46.64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20.51</w:t>
            </w:r>
          </w:p>
        </w:tc>
        <w:tc>
          <w:tcPr>
            <w:tcW w:w="1474" w:type="dxa"/>
            <w:vAlign w:val="center"/>
          </w:tcPr>
          <w:p>
            <w:pPr>
              <w:pStyle w:val="11"/>
            </w:pPr>
            <w:r>
              <w:t>20.51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3.50</w:t>
            </w:r>
          </w:p>
        </w:tc>
        <w:tc>
          <w:tcPr>
            <w:tcW w:w="1474" w:type="dxa"/>
            <w:vAlign w:val="center"/>
          </w:tcPr>
          <w:p>
            <w:pPr>
              <w:pStyle w:val="11"/>
            </w:pPr>
            <w:r>
              <w:t>3.50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3.47</w:t>
            </w:r>
          </w:p>
        </w:tc>
        <w:tc>
          <w:tcPr>
            <w:tcW w:w="1474" w:type="dxa"/>
            <w:vAlign w:val="center"/>
          </w:tcPr>
          <w:p>
            <w:pPr>
              <w:pStyle w:val="11"/>
            </w:pPr>
            <w:r>
              <w:t>3.47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74.12</w:t>
            </w:r>
          </w:p>
        </w:tc>
        <w:tc>
          <w:tcPr>
            <w:tcW w:w="3402" w:type="dxa"/>
            <w:vAlign w:val="center"/>
          </w:tcPr>
          <w:p>
            <w:pPr>
              <w:pStyle w:val="14"/>
            </w:pPr>
            <w:r>
              <w:t>本年支出合计</w:t>
            </w:r>
          </w:p>
        </w:tc>
        <w:tc>
          <w:tcPr>
            <w:tcW w:w="1474" w:type="dxa"/>
            <w:vAlign w:val="center"/>
          </w:tcPr>
          <w:p>
            <w:pPr>
              <w:pStyle w:val="15"/>
            </w:pPr>
            <w:r>
              <w:t>74.12</w:t>
            </w:r>
          </w:p>
        </w:tc>
        <w:tc>
          <w:tcPr>
            <w:tcW w:w="1474" w:type="dxa"/>
            <w:vAlign w:val="center"/>
          </w:tcPr>
          <w:p>
            <w:pPr>
              <w:pStyle w:val="15"/>
            </w:pPr>
            <w:r>
              <w:t>74.12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74.12</w:t>
            </w:r>
          </w:p>
        </w:tc>
        <w:tc>
          <w:tcPr>
            <w:tcW w:w="3402" w:type="dxa"/>
            <w:vAlign w:val="center"/>
          </w:tcPr>
          <w:p>
            <w:pPr>
              <w:pStyle w:val="14"/>
            </w:pPr>
            <w:r>
              <w:t>支出总计</w:t>
            </w:r>
          </w:p>
        </w:tc>
        <w:tc>
          <w:tcPr>
            <w:tcW w:w="1474" w:type="dxa"/>
            <w:vAlign w:val="center"/>
          </w:tcPr>
          <w:p>
            <w:pPr>
              <w:pStyle w:val="15"/>
            </w:pPr>
            <w:r>
              <w:t>74.12</w:t>
            </w:r>
          </w:p>
        </w:tc>
        <w:tc>
          <w:tcPr>
            <w:tcW w:w="1474" w:type="dxa"/>
            <w:vAlign w:val="center"/>
          </w:tcPr>
          <w:p>
            <w:pPr>
              <w:pStyle w:val="15"/>
            </w:pPr>
            <w:r>
              <w:t>74.12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74.12</w:t>
            </w:r>
          </w:p>
        </w:tc>
        <w:tc>
          <w:tcPr>
            <w:tcW w:w="2551" w:type="dxa"/>
            <w:vAlign w:val="center"/>
          </w:tcPr>
          <w:p>
            <w:pPr>
              <w:pStyle w:val="15"/>
            </w:pPr>
            <w:r>
              <w:t>67.12</w:t>
            </w:r>
          </w:p>
        </w:tc>
        <w:tc>
          <w:tcPr>
            <w:tcW w:w="2551" w:type="dxa"/>
            <w:vAlign w:val="center"/>
          </w:tcPr>
          <w:p>
            <w:pPr>
              <w:pStyle w:val="15"/>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46.64</w:t>
            </w:r>
          </w:p>
        </w:tc>
        <w:tc>
          <w:tcPr>
            <w:tcW w:w="2551" w:type="dxa"/>
            <w:vAlign w:val="center"/>
          </w:tcPr>
          <w:p>
            <w:pPr>
              <w:pStyle w:val="11"/>
            </w:pPr>
            <w:r>
              <w:t>39.64</w:t>
            </w: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46.64</w:t>
            </w:r>
          </w:p>
        </w:tc>
        <w:tc>
          <w:tcPr>
            <w:tcW w:w="2551" w:type="dxa"/>
            <w:vAlign w:val="center"/>
          </w:tcPr>
          <w:p>
            <w:pPr>
              <w:pStyle w:val="11"/>
            </w:pPr>
            <w:r>
              <w:t>39.64</w:t>
            </w: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39.64</w:t>
            </w:r>
          </w:p>
        </w:tc>
        <w:tc>
          <w:tcPr>
            <w:tcW w:w="2551" w:type="dxa"/>
            <w:vAlign w:val="center"/>
          </w:tcPr>
          <w:p>
            <w:pPr>
              <w:pStyle w:val="11"/>
            </w:pPr>
            <w:r>
              <w:t>39.64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20.51</w:t>
            </w:r>
          </w:p>
        </w:tc>
        <w:tc>
          <w:tcPr>
            <w:tcW w:w="2551" w:type="dxa"/>
            <w:vAlign w:val="center"/>
          </w:tcPr>
          <w:p>
            <w:pPr>
              <w:pStyle w:val="11"/>
            </w:pPr>
            <w:r>
              <w:t>20.51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20.51</w:t>
            </w:r>
          </w:p>
        </w:tc>
        <w:tc>
          <w:tcPr>
            <w:tcW w:w="2551" w:type="dxa"/>
            <w:vAlign w:val="center"/>
          </w:tcPr>
          <w:p>
            <w:pPr>
              <w:pStyle w:val="11"/>
            </w:pPr>
            <w:r>
              <w:t>20.51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67.12</w:t>
            </w:r>
          </w:p>
        </w:tc>
        <w:tc>
          <w:tcPr>
            <w:tcW w:w="2551" w:type="dxa"/>
            <w:vAlign w:val="center"/>
          </w:tcPr>
          <w:p>
            <w:pPr>
              <w:pStyle w:val="15"/>
            </w:pPr>
            <w:r>
              <w:t>61.31</w:t>
            </w:r>
          </w:p>
        </w:tc>
        <w:tc>
          <w:tcPr>
            <w:tcW w:w="2551" w:type="dxa"/>
            <w:vAlign w:val="center"/>
          </w:tcPr>
          <w:p>
            <w:pPr>
              <w:pStyle w:val="15"/>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45.49</w:t>
            </w:r>
          </w:p>
        </w:tc>
        <w:tc>
          <w:tcPr>
            <w:tcW w:w="2551" w:type="dxa"/>
            <w:vAlign w:val="center"/>
          </w:tcPr>
          <w:p>
            <w:pPr>
              <w:pStyle w:val="11"/>
            </w:pPr>
            <w:r>
              <w:t>45.49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19.52</w:t>
            </w:r>
          </w:p>
        </w:tc>
        <w:tc>
          <w:tcPr>
            <w:tcW w:w="2551" w:type="dxa"/>
            <w:vAlign w:val="center"/>
          </w:tcPr>
          <w:p>
            <w:pPr>
              <w:pStyle w:val="11"/>
            </w:pPr>
            <w:r>
              <w:t>19.52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8.24</w:t>
            </w:r>
          </w:p>
        </w:tc>
        <w:tc>
          <w:tcPr>
            <w:tcW w:w="2551" w:type="dxa"/>
            <w:vAlign w:val="center"/>
          </w:tcPr>
          <w:p>
            <w:pPr>
              <w:pStyle w:val="11"/>
            </w:pPr>
            <w:r>
              <w:t>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5.88</w:t>
            </w:r>
          </w:p>
        </w:tc>
        <w:tc>
          <w:tcPr>
            <w:tcW w:w="2551" w:type="dxa"/>
            <w:vAlign w:val="center"/>
          </w:tcPr>
          <w:p>
            <w:pPr>
              <w:pStyle w:val="11"/>
            </w:pPr>
            <w:r>
              <w:t>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1.95</w:t>
            </w:r>
          </w:p>
        </w:tc>
        <w:tc>
          <w:tcPr>
            <w:tcW w:w="2551" w:type="dxa"/>
            <w:vAlign w:val="center"/>
          </w:tcPr>
          <w:p>
            <w:pPr>
              <w:pStyle w:val="11"/>
            </w:pPr>
            <w:r>
              <w:t>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5.81</w:t>
            </w:r>
          </w:p>
        </w:tc>
        <w:tc>
          <w:tcPr>
            <w:tcW w:w="2551" w:type="dxa"/>
            <w:vAlign w:val="center"/>
          </w:tcPr>
          <w:p>
            <w:pPr>
              <w:pStyle w:val="11"/>
            </w:pPr>
          </w:p>
        </w:tc>
        <w:tc>
          <w:tcPr>
            <w:tcW w:w="2551" w:type="dxa"/>
            <w:vAlign w:val="center"/>
          </w:tcPr>
          <w:p>
            <w:pPr>
              <w:pStyle w:val="11"/>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713001曲阳县妇女联合会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曲阳县妇女联合会2025年单位预算信息公开情况说明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按照《中华人民共和国预算法》、《地方预决算公开操作规程》和《关于进一步推进预算公开工作的实施意见》规定，现将曲阳县妇女联合会2025年单位预算公开如下：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曲阳县妇女联合会是党领导下的全县各族各界妇女的群众团体组织，是党和政府联系妇女群众的桥梁和纽带、是国家政权的重要社会支柱之一。机关主要职责是:</w:t>
      </w:r>
    </w:p>
    <w:p>
      <w:pPr>
        <w:pStyle w:val="17"/>
      </w:pPr>
      <w:r>
        <w:t>(一)紧密围绕县委、县政府的中心任务开展工作，团结动员和组织妇女群众投身改革开放和社会主义物质文明、精神文明建设，积极促进本县经济发展和社会进步，为维护改革、发展、稳定的大局服务。</w:t>
      </w:r>
    </w:p>
    <w:p>
      <w:pPr>
        <w:pStyle w:val="17"/>
      </w:pPr>
      <w:r>
        <w:t>(二)宣传马克思主义妇女观和男女平等基本国策、教育，引导妇女树立正确的世界观、人生观、价值观，弘扬“自尊、自信、自立、自强”的精神、积极推动和开展对妇女的科技文化及生产劳动的技能教育，全面提高妇女素质。</w:t>
      </w:r>
    </w:p>
    <w:p>
      <w:pPr>
        <w:pStyle w:val="17"/>
      </w:pPr>
      <w:r>
        <w:t>(三)代表妇女参与国家和社会事务的民主管理和民主监督;关注并加强研究涉及妇女切身利益的热点、难点问题，及时向县委和县政府反映社情民意，提出对策建议，参与有关妇女儿童政策和法律、法规草案的拟定、维护妇女儿童合法权益工作。</w:t>
      </w:r>
    </w:p>
    <w:p>
      <w:pPr>
        <w:pStyle w:val="17"/>
      </w:pPr>
      <w:r>
        <w:t>（四）加强与社会各界的联系，协调推动全社会为妇女儿童力实事、办好事。</w:t>
      </w:r>
    </w:p>
    <w:p>
      <w:pPr>
        <w:pStyle w:val="17"/>
      </w:pPr>
      <w:r>
        <w:t>(五)指导乡妇联依据《中华全国妇女联合会章程》和妇女代表大会的任务开展妇女儿童工作，联系团体会员并给予工作指导;建立与各族各界妇女的联系、巩固和扩大同各族各界妇女的团结，积极开展妇女的联络、联谊工作，促进祖国统一大业。</w:t>
      </w:r>
    </w:p>
    <w:p>
      <w:pPr>
        <w:pStyle w:val="17"/>
      </w:pPr>
      <w:r>
        <w:t>(六)承担曲阳县妇女儿童工作委员会办公室的日常工作。</w:t>
      </w:r>
    </w:p>
    <w:p>
      <w:pPr>
        <w:pStyle w:val="17"/>
      </w:pPr>
      <w:r>
        <w:t>(七)承办县委、县政府交办的其他事项。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曲阳县妇女联合会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rPr>
          <w:rFonts w:hint="eastAsia"/>
        </w:rPr>
      </w:pPr>
      <w:r>
        <w:t>反映本</w:t>
      </w:r>
      <w:r>
        <w:rPr>
          <w:rFonts w:hint="eastAsia"/>
          <w:lang w:val="en-US" w:eastAsia="zh-CN"/>
        </w:rPr>
        <w:t>单位</w:t>
      </w:r>
      <w:r>
        <w:t>当年全部收入。2025年预算收入</w:t>
      </w:r>
      <w:r>
        <w:rPr>
          <w:rFonts w:hint="eastAsia"/>
        </w:rPr>
        <w:t>74.12万元，其中：一般公共预算收入74.12万元，基金预算收入0.00万元， 国有资本经营预算收入0.00万元，财政专户核拨收入0.00万元，单位资金收入0.00万元，上年结转结余0.00万元。</w:t>
      </w:r>
    </w:p>
    <w:p>
      <w:pPr>
        <w:pStyle w:val="18"/>
      </w:pPr>
      <w:r>
        <w:t>2、支出说明</w:t>
      </w:r>
    </w:p>
    <w:p>
      <w:pPr>
        <w:pStyle w:val="18"/>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收支预算总表支出栏、基本支出表、项目支出表按经济分类和支出功能分类科目编制，反映曲阳县妇女联合会年度单位预算中支出预算的总体情况。 2025年支出预算</w:t>
      </w:r>
      <w:r>
        <w:rPr>
          <w:rFonts w:hint="eastAsia" w:ascii="Times New Roman" w:hAnsi="Times New Roman" w:eastAsia="方正仿宋_GBK" w:cs="Times New Roman"/>
          <w:sz w:val="28"/>
          <w:szCs w:val="24"/>
          <w:lang w:val="en-US" w:eastAsia="uk-UA" w:bidi="ar-SA"/>
        </w:rPr>
        <w:t>74.12万元，其中基本支出67.12万元，包括人员经费61.31万元和日常公用经费5.81万元；项目支出7.00万元， 主要为妇联三八专项工作经费3万元，美丽庭院创建经费2万元，妇联基层组织建设经费2万元。</w:t>
      </w:r>
    </w:p>
    <w:p>
      <w:pPr>
        <w:pStyle w:val="18"/>
      </w:pPr>
      <w:r>
        <w:t>3、比上年增减情况</w:t>
      </w:r>
    </w:p>
    <w:p>
      <w:pPr>
        <w:pStyle w:val="18"/>
        <w:rPr>
          <w:rFonts w:hint="eastAsia" w:ascii="Times New Roman" w:hAnsi="Times New Roman" w:eastAsia="方正仿宋_GBK" w:cs="Times New Roman"/>
          <w:sz w:val="28"/>
          <w:szCs w:val="24"/>
          <w:lang w:val="en-US" w:eastAsia="uk-UA" w:bidi="ar-SA"/>
        </w:rPr>
      </w:pP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025年预算收支安排74.12万元，较2024年预算减少7.45万元， 其中：基本支出增加2.05万元，主要为：工资调标增加了2.05万元，项目减少了9.5万元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主要为：减少了妇女之家创建经费8.5万元，妇联基层组织建设经费减少了1万元。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2025年，我单位机关运行经费共计安排5.81万元，主要用于日常维修、办公用房水电费、办公用房取暖费、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2025年，我单位财政拨款“三公”经费预算安排0.00万元，其中因公出国（境）费0.00万元； 公务用车购置及运维费0.00万元（其中：公务用车购置费为0.00万元，公务用车运维费0.00万元)； 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1、妇联基层组织建设项目经费绩效目标表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13063425P009DF6100051</w:t>
            </w:r>
          </w:p>
        </w:tc>
        <w:tc>
          <w:tcPr>
            <w:tcW w:w="2835" w:type="dxa"/>
            <w:vAlign w:val="center"/>
          </w:tcPr>
          <w:p>
            <w:pPr>
              <w:pStyle w:val="10"/>
            </w:pPr>
            <w:r>
              <w:t>项目名称</w:t>
            </w:r>
          </w:p>
        </w:tc>
        <w:tc>
          <w:tcPr>
            <w:tcW w:w="6095" w:type="dxa"/>
            <w:gridSpan w:val="3"/>
            <w:vAlign w:val="center"/>
          </w:tcPr>
          <w:p>
            <w:pPr>
              <w:pStyle w:val="12"/>
            </w:pPr>
            <w:r>
              <w:t>妇联基层组织建设项目经费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预算数20000元，其中一般公共预算20000元，主要用于妇联基层组织建设经费。按工作开展情况拨付资金。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1.通过基层组织建设，加强组织队伍建设，进一步提高基层妇女干部素质。</w:t>
            </w:r>
          </w:p>
          <w:p>
            <w:pPr>
              <w:pStyle w:val="12"/>
            </w:pPr>
            <w:r>
              <w:t>2.通过基层组织建设，为进一步加强和改善党对妇女工作的领导，检查党建带妇建，推动妇联基层组织建设。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5386" w:type="dxa"/>
            <w:vAlign w:val="center"/>
          </w:tcPr>
          <w:p>
            <w:pPr>
              <w:pStyle w:val="12"/>
            </w:pPr>
            <w:r>
              <w:t>反映开展对外宣传活动次数</w:t>
            </w:r>
          </w:p>
        </w:tc>
        <w:tc>
          <w:tcPr>
            <w:tcW w:w="2268" w:type="dxa"/>
            <w:vAlign w:val="center"/>
          </w:tcPr>
          <w:p>
            <w:pPr>
              <w:pStyle w:val="12"/>
            </w:pPr>
            <w:r>
              <w:t>≥5次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活动开展及时率</w:t>
            </w:r>
          </w:p>
        </w:tc>
        <w:tc>
          <w:tcPr>
            <w:tcW w:w="5386" w:type="dxa"/>
            <w:vAlign w:val="center"/>
          </w:tcPr>
          <w:p>
            <w:pPr>
              <w:pStyle w:val="12"/>
            </w:pPr>
            <w:r>
              <w:t>按照要求及时完成活动次数占所有活动的比率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活动开展完成时间</w:t>
            </w:r>
          </w:p>
        </w:tc>
        <w:tc>
          <w:tcPr>
            <w:tcW w:w="5386" w:type="dxa"/>
            <w:vAlign w:val="center"/>
          </w:tcPr>
          <w:p>
            <w:pPr>
              <w:pStyle w:val="12"/>
            </w:pPr>
            <w:r>
              <w:t>按照要求和计划完成妇联基层组织建设工作完成时间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活动开展成本</w:t>
            </w:r>
          </w:p>
        </w:tc>
        <w:tc>
          <w:tcPr>
            <w:tcW w:w="5386" w:type="dxa"/>
            <w:vAlign w:val="center"/>
          </w:tcPr>
          <w:p>
            <w:pPr>
              <w:pStyle w:val="12"/>
            </w:pPr>
            <w:r>
              <w:t>组织妇联基础组织建设活动每次的经费成本</w:t>
            </w:r>
          </w:p>
        </w:tc>
        <w:tc>
          <w:tcPr>
            <w:tcW w:w="2268" w:type="dxa"/>
            <w:vAlign w:val="center"/>
          </w:tcPr>
          <w:p>
            <w:pPr>
              <w:pStyle w:val="12"/>
            </w:pPr>
            <w:r>
              <w:t>≤4000元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妇女能力提升情况</w:t>
            </w:r>
          </w:p>
        </w:tc>
        <w:tc>
          <w:tcPr>
            <w:tcW w:w="5386" w:type="dxa"/>
            <w:vAlign w:val="center"/>
          </w:tcPr>
          <w:p>
            <w:pPr>
              <w:pStyle w:val="12"/>
            </w:pPr>
            <w:r>
              <w:t xml:space="preserve">  妇女在生活、工作中，维权、业务能力较之前提升情况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2、妇联专项工作经费绩效目标表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13063425P00877010004G</w:t>
            </w:r>
          </w:p>
        </w:tc>
        <w:tc>
          <w:tcPr>
            <w:tcW w:w="2835" w:type="dxa"/>
            <w:vAlign w:val="center"/>
          </w:tcPr>
          <w:p>
            <w:pPr>
              <w:pStyle w:val="10"/>
            </w:pPr>
            <w:r>
              <w:t>项目名称</w:t>
            </w:r>
          </w:p>
        </w:tc>
        <w:tc>
          <w:tcPr>
            <w:tcW w:w="6095" w:type="dxa"/>
            <w:gridSpan w:val="3"/>
            <w:vAlign w:val="center"/>
          </w:tcPr>
          <w:p>
            <w:pPr>
              <w:pStyle w:val="12"/>
            </w:pPr>
            <w:r>
              <w:t>妇联专项工作经费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预算数30000元，其中一般公共预算30000元，主要用于妇联三八表彰所需经费。按工作开展情况拨付资金。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1.表彰妇女典型100人次，利用榜样力量，激励广大妇女立足岗位，埋头苦干，开拓创新，使全县妇女面貌得到进一步提升；使100余名妇联干部得到业务素质培训，素质得到全面提升。</w:t>
            </w:r>
          </w:p>
          <w:p>
            <w:pPr>
              <w:pStyle w:val="12"/>
            </w:pPr>
            <w:r>
              <w:t>2.表彰100余人、培训100余人，宣传妇女维权2000余人，使全县妇女知法、用法，精神面貌有较大改观，素质得到全面提升。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受表彰妇女人数</w:t>
            </w:r>
          </w:p>
        </w:tc>
        <w:tc>
          <w:tcPr>
            <w:tcW w:w="5386" w:type="dxa"/>
            <w:vAlign w:val="center"/>
          </w:tcPr>
          <w:p>
            <w:pPr>
              <w:pStyle w:val="12"/>
            </w:pPr>
            <w:r>
              <w:t>实际受到表彰妇女人数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“三八”表彰活动完成率</w:t>
            </w:r>
          </w:p>
        </w:tc>
        <w:tc>
          <w:tcPr>
            <w:tcW w:w="5386" w:type="dxa"/>
            <w:vAlign w:val="center"/>
          </w:tcPr>
          <w:p>
            <w:pPr>
              <w:pStyle w:val="12"/>
            </w:pPr>
            <w:r>
              <w:t>“三八”表彰活动完成率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“三八”表彰活动完成时间</w:t>
            </w:r>
          </w:p>
        </w:tc>
        <w:tc>
          <w:tcPr>
            <w:tcW w:w="5386" w:type="dxa"/>
            <w:vAlign w:val="center"/>
          </w:tcPr>
          <w:p>
            <w:pPr>
              <w:pStyle w:val="12"/>
            </w:pPr>
            <w:r>
              <w:t>“三八”表彰活动完成时间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印刷宣传折页成本</w:t>
            </w:r>
          </w:p>
        </w:tc>
        <w:tc>
          <w:tcPr>
            <w:tcW w:w="5386" w:type="dxa"/>
            <w:vAlign w:val="center"/>
          </w:tcPr>
          <w:p>
            <w:pPr>
              <w:pStyle w:val="12"/>
            </w:pPr>
            <w:r>
              <w:t>印刷“三八”宣传折页每张成本</w:t>
            </w:r>
          </w:p>
        </w:tc>
        <w:tc>
          <w:tcPr>
            <w:tcW w:w="2268" w:type="dxa"/>
            <w:vAlign w:val="center"/>
          </w:tcPr>
          <w:p>
            <w:pPr>
              <w:pStyle w:val="12"/>
            </w:pPr>
            <w:r>
              <w:t>≤1元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妇女能力提升情况</w:t>
            </w:r>
          </w:p>
        </w:tc>
        <w:tc>
          <w:tcPr>
            <w:tcW w:w="5386" w:type="dxa"/>
            <w:vAlign w:val="center"/>
          </w:tcPr>
          <w:p>
            <w:pPr>
              <w:pStyle w:val="12"/>
            </w:pPr>
            <w:r>
              <w:t>妇女在生活、工作中，维权、业务能力较之前提升情况</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3、美丽庭院创建经费绩效目标表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13063425P00B546100070</w:t>
            </w:r>
          </w:p>
        </w:tc>
        <w:tc>
          <w:tcPr>
            <w:tcW w:w="2835" w:type="dxa"/>
            <w:vAlign w:val="center"/>
          </w:tcPr>
          <w:p>
            <w:pPr>
              <w:pStyle w:val="10"/>
            </w:pPr>
            <w:r>
              <w:t>项目名称</w:t>
            </w:r>
          </w:p>
        </w:tc>
        <w:tc>
          <w:tcPr>
            <w:tcW w:w="6095" w:type="dxa"/>
            <w:gridSpan w:val="3"/>
            <w:vAlign w:val="center"/>
          </w:tcPr>
          <w:p>
            <w:pPr>
              <w:pStyle w:val="12"/>
            </w:pPr>
            <w:r>
              <w:t>美丽庭院创建经费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预算数20000元，其中一般预算20000元，主要用于制作美丽庭院宣传牌。按工作开展情况拨付资金。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1.该项目通过组织制作标志牌1000个，接受宣传妇女群众满意度95%，全县农村家庭创建“美丽庭院”3000户和“精品美丽庭院”1500户.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美丽庭院创建户数</w:t>
            </w:r>
          </w:p>
        </w:tc>
        <w:tc>
          <w:tcPr>
            <w:tcW w:w="5386" w:type="dxa"/>
            <w:vAlign w:val="center"/>
          </w:tcPr>
          <w:p>
            <w:pPr>
              <w:pStyle w:val="12"/>
            </w:pPr>
            <w:r>
              <w:t>美丽庭院创建户数</w:t>
            </w:r>
          </w:p>
        </w:tc>
        <w:tc>
          <w:tcPr>
            <w:tcW w:w="2268" w:type="dxa"/>
            <w:vAlign w:val="center"/>
          </w:tcPr>
          <w:p>
            <w:pPr>
              <w:pStyle w:val="12"/>
            </w:pPr>
            <w:r>
              <w:t>≥1000户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精品庭院创建户数</w:t>
            </w:r>
          </w:p>
        </w:tc>
        <w:tc>
          <w:tcPr>
            <w:tcW w:w="5386" w:type="dxa"/>
            <w:vAlign w:val="center"/>
          </w:tcPr>
          <w:p>
            <w:pPr>
              <w:pStyle w:val="12"/>
            </w:pPr>
            <w:r>
              <w:t>精品庭院创建户数</w:t>
            </w:r>
          </w:p>
        </w:tc>
        <w:tc>
          <w:tcPr>
            <w:tcW w:w="2268" w:type="dxa"/>
            <w:vAlign w:val="center"/>
          </w:tcPr>
          <w:p>
            <w:pPr>
              <w:pStyle w:val="12"/>
            </w:pPr>
            <w:r>
              <w:t>≥500户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庭院创建验收合格率</w:t>
            </w:r>
          </w:p>
        </w:tc>
        <w:tc>
          <w:tcPr>
            <w:tcW w:w="5386" w:type="dxa"/>
            <w:vAlign w:val="center"/>
          </w:tcPr>
          <w:p>
            <w:pPr>
              <w:pStyle w:val="12"/>
            </w:pPr>
            <w:r>
              <w:t>庭院创建验收合格率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制作标志牌数量</w:t>
            </w:r>
          </w:p>
        </w:tc>
        <w:tc>
          <w:tcPr>
            <w:tcW w:w="5386" w:type="dxa"/>
            <w:vAlign w:val="center"/>
          </w:tcPr>
          <w:p>
            <w:pPr>
              <w:pStyle w:val="12"/>
            </w:pPr>
            <w:r>
              <w:t>制作标志牌数</w:t>
            </w:r>
          </w:p>
        </w:tc>
        <w:tc>
          <w:tcPr>
            <w:tcW w:w="2268" w:type="dxa"/>
            <w:vAlign w:val="center"/>
          </w:tcPr>
          <w:p>
            <w:pPr>
              <w:pStyle w:val="12"/>
            </w:pPr>
            <w:r>
              <w:t>≥1000个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庭院创建工作开展工作完成时间</w:t>
            </w:r>
          </w:p>
        </w:tc>
        <w:tc>
          <w:tcPr>
            <w:tcW w:w="5386" w:type="dxa"/>
            <w:vAlign w:val="center"/>
          </w:tcPr>
          <w:p>
            <w:pPr>
              <w:pStyle w:val="12"/>
            </w:pPr>
            <w:r>
              <w:t>庭院创建工作开展工作完成时间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标志牌制作成本</w:t>
            </w:r>
          </w:p>
        </w:tc>
        <w:tc>
          <w:tcPr>
            <w:tcW w:w="5386" w:type="dxa"/>
            <w:vAlign w:val="center"/>
          </w:tcPr>
          <w:p>
            <w:pPr>
              <w:pStyle w:val="12"/>
            </w:pPr>
            <w:r>
              <w:t>每个标志牌制作成本</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全县人居环境水平提升情况</w:t>
            </w:r>
          </w:p>
        </w:tc>
        <w:tc>
          <w:tcPr>
            <w:tcW w:w="5386" w:type="dxa"/>
            <w:vAlign w:val="center"/>
          </w:tcPr>
          <w:p>
            <w:pPr>
              <w:pStyle w:val="12"/>
            </w:pPr>
            <w:r>
              <w:t>全县人居环境水平较活动开展前提升的比率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713001曲阳县妇女联合会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w:t>
            </w:r>
          </w:p>
        </w:tc>
        <w:tc>
          <w:tcPr>
            <w:tcW w:w="964" w:type="dxa"/>
            <w:vAlign w:val="center"/>
          </w:tcPr>
          <w:p>
            <w:pPr>
              <w:pStyle w:val="15"/>
            </w:pPr>
            <w:r>
              <w:t>2.44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曲阳县妇女联合会小计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w:t>
            </w:r>
          </w:p>
        </w:tc>
        <w:tc>
          <w:tcPr>
            <w:tcW w:w="964" w:type="dxa"/>
            <w:vAlign w:val="center"/>
          </w:tcPr>
          <w:p>
            <w:pPr>
              <w:pStyle w:val="15"/>
            </w:pPr>
            <w:r>
              <w:t>2.44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美丽庭院创建经费</w:t>
            </w:r>
          </w:p>
        </w:tc>
        <w:tc>
          <w:tcPr>
            <w:tcW w:w="964" w:type="dxa"/>
            <w:vAlign w:val="center"/>
          </w:tcPr>
          <w:p>
            <w:pPr>
              <w:pStyle w:val="11"/>
            </w:pPr>
            <w:r>
              <w:t>2.00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曲阳县妇女联合会上年末固定资产金额为</w:t>
      </w:r>
      <w:r>
        <w:rPr>
          <w:rFonts w:hint="eastAsia" w:eastAsia="方正仿宋_GBK" w:cs="Times New Roman"/>
          <w:b w:val="0"/>
          <w:color w:val="000000"/>
          <w:sz w:val="28"/>
          <w:lang w:val="en-US" w:eastAsia="zh-CN"/>
        </w:rPr>
        <w:t>5.65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713001曲阳县妇女联合会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p>
        </w:tc>
        <w:tc>
          <w:tcPr>
            <w:tcW w:w="2835" w:type="dxa"/>
            <w:vAlign w:val="center"/>
          </w:tcPr>
          <w:p>
            <w:pPr>
              <w:pStyle w:val="11"/>
              <w:rPr>
                <w:rFonts w:hint="eastAsia"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p>
        </w:tc>
        <w:tc>
          <w:tcPr>
            <w:tcW w:w="2835" w:type="dxa"/>
            <w:vAlign w:val="center"/>
          </w:tcPr>
          <w:p>
            <w:pPr>
              <w:pStyle w:val="11"/>
              <w:rPr>
                <w:rFonts w:hint="eastAsia"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20</w:t>
            </w:r>
          </w:p>
        </w:tc>
        <w:tc>
          <w:tcPr>
            <w:tcW w:w="2835" w:type="dxa"/>
            <w:vAlign w:val="center"/>
          </w:tcPr>
          <w:p>
            <w:pPr>
              <w:pStyle w:val="11"/>
              <w:rPr>
                <w:rFonts w:hint="default" w:eastAsia="方正书宋_GBK"/>
                <w:lang w:val="en-US" w:eastAsia="zh-CN"/>
              </w:rPr>
            </w:pPr>
            <w:r>
              <w:rPr>
                <w:rFonts w:hint="eastAsia"/>
                <w:lang w:val="en-US" w:eastAsia="zh-CN"/>
              </w:rPr>
              <w:t>5.65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zc2Y2Y4NzdhOTBlMzhhNGE4MGE1Y2NjYzY0NjMifQ=="/>
  </w:docVars>
  <w:rsids>
    <w:rsidRoot w:val="00000000"/>
    <w:rsid w:val="01512095"/>
    <w:rsid w:val="10B25839"/>
    <w:rsid w:val="2D426BAA"/>
    <w:rsid w:val="3F5E5464"/>
    <w:rsid w:val="4ADE55A3"/>
    <w:rsid w:val="50AB435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6650</Words>
  <Characters>8127</Characters>
  <TotalTime>0</TotalTime>
  <ScaleCrop>false</ScaleCrop>
  <LinksUpToDate>false</LinksUpToDate>
  <CharactersWithSpaces>8259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2025-02-07T11:44:00Z</dcterms:created>
  <dc:creator>Administrator</dc:creator>
  <cp:lastModifiedBy>Ydh</cp:lastModifiedBy>
  <dcterms:modified xsi:type="dcterms:W3CDTF">2025-02-07T07:37:58Z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096070F49F6D4C1B92706AD315300299</vt:lpwstr>
  </property>
</Properties>
</file>